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C64F2A1"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731D87">
        <w:t>dos de julio de dos mil veinticinco</w:t>
      </w:r>
      <w:r w:rsidR="0011108B">
        <w:t>.</w:t>
      </w:r>
    </w:p>
    <w:p w14:paraId="60399B74"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78BE2937"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DD123C">
        <w:rPr>
          <w:rFonts w:eastAsia="Palatino Linotype" w:cs="Palatino Linotype"/>
          <w:b/>
          <w:bCs/>
          <w:color w:val="000000" w:themeColor="text1"/>
          <w:lang w:val="es-ES"/>
        </w:rPr>
        <w:t>03740/INFOEM/IP/RR/2025</w:t>
      </w:r>
      <w:r w:rsidRPr="70652167">
        <w:rPr>
          <w:rFonts w:eastAsia="Palatino Linotype" w:cs="Palatino Linotype"/>
          <w:color w:val="000000" w:themeColor="text1"/>
          <w:lang w:val="es-ES"/>
        </w:rPr>
        <w:t xml:space="preserve">, interpuesto por </w:t>
      </w:r>
      <w:r w:rsidR="007926DC">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E24F0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B23A5E">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0270E955"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E24F05">
        <w:rPr>
          <w:rFonts w:eastAsia="Palatino Linotype" w:cs="Palatino Linotype"/>
          <w:color w:val="000000"/>
          <w:szCs w:val="24"/>
        </w:rPr>
        <w:t>veintisiete de febrero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E24F05">
        <w:rPr>
          <w:rFonts w:eastAsia="Palatino Linotype" w:cs="Palatino Linotype"/>
          <w:b/>
          <w:bCs/>
          <w:color w:val="000000"/>
          <w:szCs w:val="24"/>
        </w:rPr>
        <w:t>01210/TOLUCA/IP/2025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960393D" w:rsidR="00A970D5" w:rsidRPr="006922F5" w:rsidRDefault="70652167" w:rsidP="009950AD">
      <w:pPr>
        <w:pStyle w:val="Fundamentos"/>
      </w:pPr>
      <w:r w:rsidRPr="70652167">
        <w:rPr>
          <w:lang w:val="es-ES"/>
        </w:rPr>
        <w:t>«</w:t>
      </w:r>
      <w:r w:rsidR="00E21393" w:rsidRPr="00E21393">
        <w:rPr>
          <w:lang w:val="es-ES"/>
        </w:rPr>
        <w:t>De conformidad con el artículo 6 de la constitución se solicita el informe de actividades del noveno Regidor del año 2025</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922F5" w:rsidRDefault="00E21393"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293C7AF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4809EF">
        <w:rPr>
          <w:rFonts w:eastAsia="Palatino Linotype" w:cs="Palatino Linotype"/>
          <w:color w:val="000000"/>
          <w:szCs w:val="24"/>
        </w:rPr>
        <w:t>veinticuatro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0B89A006" w14:textId="77777777" w:rsidR="00F16DFC" w:rsidRDefault="23740614" w:rsidP="00F16DFC">
      <w:pPr>
        <w:pStyle w:val="Fundamentos"/>
        <w:rPr>
          <w:lang w:val="es-ES"/>
        </w:rPr>
      </w:pPr>
      <w:r w:rsidRPr="23740614">
        <w:rPr>
          <w:lang w:val="es-ES"/>
        </w:rPr>
        <w:t>«</w:t>
      </w:r>
      <w:r w:rsidR="00F16DFC" w:rsidRPr="00F16DFC">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B70182" w14:textId="77777777" w:rsidR="00F16DFC" w:rsidRPr="00F16DFC" w:rsidRDefault="00F16DFC" w:rsidP="00F16DFC">
      <w:pPr>
        <w:pStyle w:val="Fundamentos"/>
        <w:rPr>
          <w:lang w:val="es-ES"/>
        </w:rPr>
      </w:pPr>
    </w:p>
    <w:p w14:paraId="39CCB9E2" w14:textId="77777777" w:rsidR="00F16DFC" w:rsidRDefault="00F16DFC" w:rsidP="00F16DFC">
      <w:pPr>
        <w:pStyle w:val="Fundamentos"/>
        <w:rPr>
          <w:lang w:val="es-ES"/>
        </w:rPr>
      </w:pPr>
      <w:r w:rsidRPr="00F16DFC">
        <w:rPr>
          <w:lang w:val="es-ES"/>
        </w:rPr>
        <w:t>En atención a la solicitud con folio 01210/TOLUCA/IP/2025, me permito adjuntar al presente la respuesta correspondiente de la NOVENA REGIDURÍA, Sin más por el momento, reciba un saludo.</w:t>
      </w:r>
    </w:p>
    <w:p w14:paraId="13691868" w14:textId="77777777" w:rsidR="00F16DFC" w:rsidRPr="00F16DFC" w:rsidRDefault="00F16DFC" w:rsidP="00F16DFC">
      <w:pPr>
        <w:pStyle w:val="Fundamentos"/>
        <w:rPr>
          <w:lang w:val="es-ES"/>
        </w:rPr>
      </w:pPr>
    </w:p>
    <w:p w14:paraId="7E03D350" w14:textId="77777777" w:rsidR="00F16DFC" w:rsidRPr="00F16DFC" w:rsidRDefault="00F16DFC" w:rsidP="00F16DFC">
      <w:pPr>
        <w:pStyle w:val="Fundamentos"/>
        <w:rPr>
          <w:lang w:val="es-ES"/>
        </w:rPr>
      </w:pPr>
      <w:r w:rsidRPr="00F16DFC">
        <w:rPr>
          <w:lang w:val="es-ES"/>
        </w:rPr>
        <w:t>ATENTAMENTE</w:t>
      </w:r>
    </w:p>
    <w:p w14:paraId="3FE4A9EF" w14:textId="73CE9773" w:rsidR="00A970D5" w:rsidRPr="00404754" w:rsidRDefault="00F16DFC" w:rsidP="00F16DFC">
      <w:pPr>
        <w:pStyle w:val="Fundamentos"/>
        <w:rPr>
          <w:lang w:val="es-MX"/>
        </w:rPr>
      </w:pPr>
      <w:r w:rsidRPr="00F16DFC">
        <w:rPr>
          <w:lang w:val="es-ES"/>
        </w:rPr>
        <w:t xml:space="preserve">Dr. </w:t>
      </w:r>
      <w:proofErr w:type="spellStart"/>
      <w:r w:rsidRPr="00F16DFC">
        <w:rPr>
          <w:lang w:val="es-ES"/>
        </w:rPr>
        <w:t>Nahum</w:t>
      </w:r>
      <w:proofErr w:type="spellEnd"/>
      <w:r w:rsidRPr="00F16DFC">
        <w:rPr>
          <w:lang w:val="es-ES"/>
        </w:rPr>
        <w:t xml:space="preserve"> Miguel Mendoza Morales</w:t>
      </w:r>
      <w:r w:rsidR="00311EF3" w:rsidRPr="00311EF3">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14EE8DE4" w:rsidR="00F16DFC" w:rsidRDefault="00F16DF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el documento denominado </w:t>
      </w:r>
      <w:r w:rsidR="00635456" w:rsidRPr="00635456">
        <w:rPr>
          <w:rFonts w:eastAsia="Palatino Linotype" w:cs="Palatino Linotype"/>
          <w:b/>
          <w:bCs/>
          <w:color w:val="000000"/>
          <w:szCs w:val="24"/>
          <w:lang w:val="es-MX"/>
        </w:rPr>
        <w:t>«01210-TOLUCA-IP-2025.pdf»</w:t>
      </w:r>
      <w:r w:rsidR="00635456">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404754"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922F5" w:rsidRDefault="00E21393"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63A2DBAB"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030A57">
        <w:rPr>
          <w:rFonts w:eastAsia="Palatino Linotype" w:cs="Palatino Linotype"/>
          <w:color w:val="000000"/>
          <w:szCs w:val="24"/>
        </w:rPr>
        <w:t xml:space="preserve">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7B389B">
        <w:rPr>
          <w:rFonts w:eastAsia="Palatino Linotype" w:cs="Palatino Linotype"/>
          <w:color w:val="000000"/>
          <w:szCs w:val="24"/>
        </w:rPr>
        <w:t>treinta y uno de marzo</w:t>
      </w:r>
      <w:r w:rsidR="00177F35">
        <w:rPr>
          <w:rFonts w:eastAsia="Palatino Linotype" w:cs="Palatino Linotype"/>
          <w:color w:val="000000"/>
          <w:szCs w:val="24"/>
        </w:rPr>
        <w:t xml:space="preserve"> </w:t>
      </w:r>
      <w:r w:rsidR="00DE2889">
        <w:rPr>
          <w:rFonts w:eastAsia="Palatino Linotype" w:cs="Palatino Linotype"/>
          <w:color w:val="000000"/>
          <w:szCs w:val="24"/>
        </w:rPr>
        <w:t>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DD123C">
        <w:rPr>
          <w:rFonts w:eastAsia="Palatino Linotype" w:cs="Palatino Linotype"/>
          <w:b/>
          <w:color w:val="000000"/>
          <w:szCs w:val="24"/>
        </w:rPr>
        <w:t>03740/INFOEM/IP/RR/2025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1DD35C2" w:rsidR="00A970D5" w:rsidRPr="006922F5" w:rsidRDefault="5C35490E" w:rsidP="5C35490E">
      <w:pPr>
        <w:pStyle w:val="Fundamentos"/>
        <w:rPr>
          <w:b/>
          <w:bCs/>
          <w:lang w:val="es-ES"/>
        </w:rPr>
      </w:pPr>
      <w:r w:rsidRPr="5C35490E">
        <w:rPr>
          <w:lang w:val="es-ES"/>
        </w:rPr>
        <w:t>«</w:t>
      </w:r>
      <w:r w:rsidR="00030A57" w:rsidRPr="00030A57">
        <w:rPr>
          <w:lang w:val="es-ES"/>
        </w:rPr>
        <w:t>El noveno Regidor ha negado la informació</w:t>
      </w:r>
      <w:r w:rsidR="00D53F67">
        <w:rPr>
          <w:lang w:val="es-ES"/>
        </w:rPr>
        <w:t>n</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767A62A6" w:rsidR="00300EA0" w:rsidRPr="006922F5" w:rsidRDefault="00300EA0" w:rsidP="00300EA0">
      <w:pPr>
        <w:pStyle w:val="Fundamentos"/>
        <w:rPr>
          <w:b/>
          <w:bCs/>
          <w:lang w:val="es-ES"/>
        </w:rPr>
      </w:pPr>
      <w:r w:rsidRPr="5C35490E">
        <w:rPr>
          <w:lang w:val="es-ES"/>
        </w:rPr>
        <w:t>«</w:t>
      </w:r>
      <w:r w:rsidR="00030A57" w:rsidRPr="00030A57">
        <w:rPr>
          <w:lang w:val="es-ES"/>
        </w:rPr>
        <w:t xml:space="preserve">No entrega lo solicitado dice que no </w:t>
      </w:r>
      <w:proofErr w:type="spellStart"/>
      <w:r w:rsidR="00030A57" w:rsidRPr="00030A57">
        <w:rPr>
          <w:lang w:val="es-ES"/>
        </w:rPr>
        <w:t>esta</w:t>
      </w:r>
      <w:proofErr w:type="spellEnd"/>
      <w:r w:rsidR="00030A57" w:rsidRPr="00030A57">
        <w:rPr>
          <w:lang w:val="es-ES"/>
        </w:rPr>
        <w:t xml:space="preserve"> obligado</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263FD592" w:rsidR="00A970D5" w:rsidRPr="006922F5" w:rsidRDefault="00E21393" w:rsidP="006922F5">
      <w:pPr>
        <w:pStyle w:val="Ttulo2"/>
        <w:rPr>
          <w:rFonts w:eastAsia="Palatino Linotype"/>
        </w:rPr>
      </w:pPr>
      <w:r>
        <w:rPr>
          <w:rFonts w:eastAsia="Palatino Linotype"/>
        </w:rPr>
        <w:lastRenderedPageBreak/>
        <w:t>CUAR</w:t>
      </w:r>
      <w:r w:rsidR="007A1154">
        <w:rPr>
          <w:rFonts w:eastAsia="Palatino Linotype"/>
        </w:rPr>
        <w:t>TO</w:t>
      </w:r>
      <w:r w:rsidR="00A970D5" w:rsidRPr="006922F5">
        <w:rPr>
          <w:rFonts w:eastAsia="Palatino Linotype"/>
        </w:rPr>
        <w:t>. Del turno y admisión del recurso de revisión.</w:t>
      </w:r>
    </w:p>
    <w:p w14:paraId="2459DEBA" w14:textId="0BE8A65C"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7D2A1A">
        <w:rPr>
          <w:rFonts w:eastAsia="Palatino Linotype" w:cs="Palatino Linotype"/>
          <w:color w:val="000000" w:themeColor="text1"/>
          <w:lang w:val="es-ES"/>
        </w:rPr>
        <w:t>dos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941FA" w:rsidRDefault="00E21393" w:rsidP="006922F5">
      <w:pPr>
        <w:pStyle w:val="Ttulo2"/>
        <w:rPr>
          <w:rFonts w:eastAsia="Palatino Linotype"/>
        </w:rPr>
      </w:pPr>
      <w:r>
        <w:rPr>
          <w:rFonts w:eastAsia="Palatino Linotype"/>
        </w:rPr>
        <w:t>QUINT</w:t>
      </w:r>
      <w:r w:rsidR="007D2A1A">
        <w:rPr>
          <w:rFonts w:eastAsia="Palatino Linotype"/>
        </w:rPr>
        <w:t>O</w:t>
      </w:r>
      <w:r w:rsidR="00A970D5" w:rsidRPr="004941FA">
        <w:rPr>
          <w:rFonts w:eastAsia="Palatino Linotype"/>
        </w:rPr>
        <w:t>. De la etapa de instrucción.</w:t>
      </w:r>
    </w:p>
    <w:p w14:paraId="7F41601E" w14:textId="38A321A4" w:rsidR="00732A2C" w:rsidRDefault="00732A2C" w:rsidP="00732A2C">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5F2E99">
        <w:rPr>
          <w:rFonts w:eastAsia="Palatino Linotype" w:cs="Palatino Linotype"/>
          <w:color w:val="000000"/>
          <w:szCs w:val="24"/>
        </w:rPr>
        <w:t>once</w:t>
      </w:r>
      <w:r>
        <w:rPr>
          <w:rFonts w:eastAsia="Palatino Linotype" w:cs="Palatino Linotype"/>
          <w:color w:val="000000"/>
          <w:szCs w:val="24"/>
        </w:rPr>
        <w:t xml:space="preserve"> de abril de dos mil veinticinco</w:t>
      </w:r>
      <w:r w:rsidRPr="00875A72">
        <w:rPr>
          <w:rFonts w:eastAsia="Palatino Linotype" w:cs="Palatino Linotype"/>
          <w:color w:val="000000"/>
          <w:szCs w:val="24"/>
        </w:rPr>
        <w:t>, el Sujeto Obligado rindió su Informe Justificado mediante la presentación de</w:t>
      </w:r>
      <w:r w:rsidR="003E70A0">
        <w:rPr>
          <w:rFonts w:eastAsia="Palatino Linotype" w:cs="Palatino Linotype"/>
          <w:color w:val="000000"/>
          <w:szCs w:val="24"/>
        </w:rPr>
        <w:t xml:space="preserve"> </w:t>
      </w:r>
      <w:r>
        <w:rPr>
          <w:rFonts w:eastAsia="Palatino Linotype" w:cs="Palatino Linotype"/>
          <w:color w:val="000000"/>
          <w:szCs w:val="24"/>
        </w:rPr>
        <w:t>l</w:t>
      </w:r>
      <w:r w:rsidR="003E70A0">
        <w:rPr>
          <w:rFonts w:eastAsia="Palatino Linotype" w:cs="Palatino Linotype"/>
          <w:color w:val="000000"/>
          <w:szCs w:val="24"/>
        </w:rPr>
        <w:t>os</w:t>
      </w:r>
      <w:r w:rsidRPr="00875A72">
        <w:rPr>
          <w:rFonts w:eastAsia="Palatino Linotype" w:cs="Palatino Linotype"/>
          <w:color w:val="000000"/>
          <w:szCs w:val="24"/>
        </w:rPr>
        <w:t xml:space="preserve"> documento</w:t>
      </w:r>
      <w:r w:rsidR="003E70A0">
        <w:rPr>
          <w:rFonts w:eastAsia="Palatino Linotype" w:cs="Palatino Linotype"/>
          <w:color w:val="000000"/>
          <w:szCs w:val="24"/>
        </w:rPr>
        <w:t>s</w:t>
      </w:r>
      <w:r w:rsidRPr="00875A72">
        <w:rPr>
          <w:rFonts w:eastAsia="Palatino Linotype" w:cs="Palatino Linotype"/>
          <w:color w:val="000000"/>
          <w:szCs w:val="24"/>
        </w:rPr>
        <w:t xml:space="preserve"> denominado</w:t>
      </w:r>
      <w:r w:rsidR="003E70A0">
        <w:rPr>
          <w:rFonts w:eastAsia="Palatino Linotype" w:cs="Palatino Linotype"/>
          <w:color w:val="000000"/>
          <w:szCs w:val="24"/>
        </w:rPr>
        <w:t>s</w:t>
      </w:r>
      <w:r>
        <w:rPr>
          <w:rFonts w:eastAsia="Palatino Linotype" w:cs="Palatino Linotype"/>
          <w:color w:val="000000"/>
          <w:szCs w:val="24"/>
        </w:rPr>
        <w:t xml:space="preserve"> </w:t>
      </w:r>
      <w:r>
        <w:rPr>
          <w:rFonts w:eastAsia="Palatino Linotype" w:cs="Palatino Linotype"/>
          <w:b/>
          <w:color w:val="000000"/>
          <w:szCs w:val="24"/>
        </w:rPr>
        <w:t>«</w:t>
      </w:r>
      <w:r w:rsidRPr="004801B8">
        <w:rPr>
          <w:rFonts w:eastAsia="Palatino Linotype" w:cs="Palatino Linotype"/>
          <w:b/>
          <w:color w:val="000000"/>
          <w:szCs w:val="24"/>
        </w:rPr>
        <w:t xml:space="preserve">Ratificación </w:t>
      </w:r>
      <w:r w:rsidR="005F2E99">
        <w:rPr>
          <w:rFonts w:eastAsia="Palatino Linotype" w:cs="Palatino Linotype"/>
          <w:b/>
          <w:color w:val="000000"/>
          <w:szCs w:val="24"/>
        </w:rPr>
        <w:t>3740</w:t>
      </w:r>
      <w:r w:rsidRPr="004801B8">
        <w:rPr>
          <w:rFonts w:eastAsia="Palatino Linotype" w:cs="Palatino Linotype"/>
          <w:b/>
          <w:color w:val="000000"/>
          <w:szCs w:val="24"/>
        </w:rPr>
        <w:t>.pdf</w:t>
      </w:r>
      <w:r>
        <w:rPr>
          <w:rFonts w:eastAsia="Palatino Linotype" w:cs="Palatino Linotype"/>
          <w:b/>
          <w:color w:val="000000"/>
          <w:szCs w:val="24"/>
        </w:rPr>
        <w:t>»</w:t>
      </w:r>
      <w:r>
        <w:rPr>
          <w:rFonts w:eastAsia="Palatino Linotype" w:cs="Palatino Linotype"/>
          <w:color w:val="000000"/>
          <w:szCs w:val="24"/>
        </w:rPr>
        <w:t xml:space="preserve"> </w:t>
      </w:r>
      <w:r w:rsidR="003E70A0">
        <w:rPr>
          <w:rFonts w:eastAsia="Palatino Linotype" w:cs="Palatino Linotype"/>
          <w:color w:val="000000"/>
          <w:szCs w:val="24"/>
        </w:rPr>
        <w:t xml:space="preserve">y </w:t>
      </w:r>
      <w:r w:rsidR="003E70A0">
        <w:rPr>
          <w:rFonts w:eastAsia="Palatino Linotype" w:cs="Palatino Linotype"/>
          <w:b/>
          <w:color w:val="000000"/>
          <w:szCs w:val="24"/>
        </w:rPr>
        <w:t>«</w:t>
      </w:r>
      <w:r w:rsidR="005F2E99">
        <w:rPr>
          <w:rFonts w:eastAsia="Palatino Linotype" w:cs="Palatino Linotype"/>
          <w:b/>
          <w:color w:val="000000"/>
          <w:szCs w:val="24"/>
        </w:rPr>
        <w:t>ANEXO RR 3740</w:t>
      </w:r>
      <w:r w:rsidR="003E70A0" w:rsidRPr="004801B8">
        <w:rPr>
          <w:rFonts w:eastAsia="Palatino Linotype" w:cs="Palatino Linotype"/>
          <w:b/>
          <w:color w:val="000000"/>
          <w:szCs w:val="24"/>
        </w:rPr>
        <w:t>.pdf</w:t>
      </w:r>
      <w:r w:rsidR="003E70A0">
        <w:rPr>
          <w:rFonts w:eastAsia="Palatino Linotype" w:cs="Palatino Linotype"/>
          <w:b/>
          <w:color w:val="000000"/>
          <w:szCs w:val="24"/>
        </w:rPr>
        <w:t>»</w:t>
      </w:r>
      <w:r w:rsidR="003E70A0">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5F2E99">
        <w:rPr>
          <w:rFonts w:eastAsia="Palatino Linotype" w:cs="Palatino Linotype"/>
          <w:color w:val="000000"/>
          <w:szCs w:val="24"/>
        </w:rPr>
        <w:t>veintiuno</w:t>
      </w:r>
      <w:r>
        <w:rPr>
          <w:rFonts w:eastAsia="Palatino Linotype" w:cs="Palatino Linotype"/>
          <w:color w:val="000000"/>
          <w:szCs w:val="24"/>
        </w:rPr>
        <w:t xml:space="preserve"> de abril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FC2173"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6922F5" w:rsidRDefault="007A1154" w:rsidP="006922F5">
      <w:pPr>
        <w:pStyle w:val="Ttulo2"/>
        <w:rPr>
          <w:rFonts w:eastAsia="Palatino Linotype"/>
        </w:rPr>
      </w:pPr>
      <w:r>
        <w:rPr>
          <w:rFonts w:eastAsia="Palatino Linotype"/>
        </w:rPr>
        <w:t>S</w:t>
      </w:r>
      <w:r w:rsidR="00E21393">
        <w:rPr>
          <w:rFonts w:eastAsia="Palatino Linotype"/>
        </w:rPr>
        <w:t>EXTO</w:t>
      </w:r>
      <w:r w:rsidR="00A970D5" w:rsidRPr="006922F5">
        <w:rPr>
          <w:rFonts w:eastAsia="Palatino Linotype"/>
        </w:rPr>
        <w:t>. Del cierre de instrucción.</w:t>
      </w:r>
    </w:p>
    <w:p w14:paraId="2456F4BD" w14:textId="54D612E3"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E1593B">
        <w:rPr>
          <w:rFonts w:eastAsia="Palatino Linotype" w:cs="Palatino Linotype"/>
          <w:color w:val="000000"/>
          <w:szCs w:val="24"/>
        </w:rPr>
        <w:t>veinticinco</w:t>
      </w:r>
      <w:r w:rsidR="00D2724F">
        <w:rPr>
          <w:rFonts w:eastAsia="Palatino Linotype" w:cs="Palatino Linotype"/>
          <w:color w:val="000000"/>
          <w:szCs w:val="24"/>
        </w:rPr>
        <w:t xml:space="preserve"> de </w:t>
      </w:r>
      <w:r w:rsidR="00E1593B">
        <w:rPr>
          <w:rFonts w:eastAsia="Palatino Linotype" w:cs="Palatino Linotype"/>
          <w:color w:val="000000"/>
          <w:szCs w:val="24"/>
        </w:rPr>
        <w:t>abril</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 xml:space="preserve">racción VI de la Ley de </w:t>
      </w:r>
      <w:r w:rsidRPr="006922F5">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04DFB677" w14:textId="77777777" w:rsidR="00EB1CF4"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194BEC2D" w:rsidR="00EB1CF4" w:rsidRPr="006054AA" w:rsidRDefault="00E21393" w:rsidP="00EB1CF4">
      <w:pPr>
        <w:pStyle w:val="Ttulo2"/>
        <w:rPr>
          <w:rFonts w:eastAsiaTheme="minorHAnsi"/>
          <w:lang w:eastAsia="en-US"/>
        </w:rPr>
      </w:pPr>
      <w:r>
        <w:rPr>
          <w:rFonts w:eastAsiaTheme="minorHAnsi"/>
          <w:lang w:eastAsia="en-US"/>
        </w:rPr>
        <w:t>SÉPTIMO</w:t>
      </w:r>
      <w:r w:rsidR="00EB1CF4" w:rsidRPr="006054AA">
        <w:rPr>
          <w:rFonts w:eastAsiaTheme="minorHAnsi"/>
          <w:lang w:eastAsia="en-US"/>
        </w:rPr>
        <w:t>. De la ampliación del término para resolver.</w:t>
      </w:r>
    </w:p>
    <w:p w14:paraId="3D8F26C7" w14:textId="6BC9883D" w:rsidR="00EB1CF4" w:rsidRPr="00546575" w:rsidRDefault="00EB1CF4" w:rsidP="00EB1CF4">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DA0841">
        <w:rPr>
          <w:rFonts w:eastAsiaTheme="minorHAnsi" w:cstheme="minorBidi"/>
          <w:szCs w:val="24"/>
          <w:lang w:eastAsia="en-US"/>
        </w:rPr>
        <w:t>veinti</w:t>
      </w:r>
      <w:r w:rsidR="00E1593B">
        <w:rPr>
          <w:rFonts w:eastAsiaTheme="minorHAnsi" w:cstheme="minorBidi"/>
          <w:szCs w:val="24"/>
          <w:lang w:eastAsia="en-US"/>
        </w:rPr>
        <w:t>séis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15C5B79" w14:textId="250B5F55" w:rsidR="00E63F1C" w:rsidRDefault="00E63F1C" w:rsidP="00E63F1C">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77F0F">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84A29E7" w14:textId="77777777" w:rsidR="00DA0841" w:rsidRPr="00F34F85" w:rsidRDefault="00DA0841" w:rsidP="00DA0841">
      <w:pPr>
        <w:pStyle w:val="Ttulo2"/>
      </w:pPr>
      <w:r w:rsidRPr="00F34F85">
        <w:t xml:space="preserve">TERCERO. Cuestiones de previo y especial pronunciamiento. </w:t>
      </w:r>
    </w:p>
    <w:p w14:paraId="0036689A" w14:textId="77777777" w:rsidR="00DA0841" w:rsidRPr="00F34F85" w:rsidRDefault="00DA0841" w:rsidP="00DA0841">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2577BB7" w14:textId="77777777" w:rsidR="00DA0841" w:rsidRPr="00F34F85" w:rsidRDefault="00DA0841" w:rsidP="00DA0841">
      <w:pPr>
        <w:rPr>
          <w:rFonts w:eastAsia="Palatino Linotype" w:cs="Palatino Linotype"/>
        </w:rPr>
      </w:pPr>
    </w:p>
    <w:p w14:paraId="3131F5E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64B429D0"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6EB4EA8D"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2D9702D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15547687"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453E804"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1F8CC8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40CB202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4B9E1C9D"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0BBCA1B5" w14:textId="77777777" w:rsidR="00DA0841" w:rsidRPr="00F34F85" w:rsidRDefault="00DA0841" w:rsidP="00DA0841">
      <w:pPr>
        <w:spacing w:line="240" w:lineRule="auto"/>
        <w:ind w:left="567" w:right="567"/>
        <w:rPr>
          <w:rFonts w:eastAsia="Palatino Linotype" w:cs="Palatino Linotype"/>
          <w:i/>
          <w:sz w:val="22"/>
        </w:rPr>
      </w:pPr>
    </w:p>
    <w:p w14:paraId="5E945B1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lastRenderedPageBreak/>
        <w:t>Adicionalmente, se podrán anexar las pruebas y demás elementos que considere procedentes someter a juicio del Instituto.</w:t>
      </w:r>
    </w:p>
    <w:p w14:paraId="7C77865A" w14:textId="77777777" w:rsidR="00DA0841" w:rsidRPr="00F34F85" w:rsidRDefault="00DA0841" w:rsidP="00DA0841">
      <w:pPr>
        <w:spacing w:line="240" w:lineRule="auto"/>
        <w:ind w:left="567" w:right="567"/>
        <w:rPr>
          <w:rFonts w:eastAsia="Palatino Linotype" w:cs="Palatino Linotype"/>
          <w:i/>
          <w:sz w:val="22"/>
        </w:rPr>
      </w:pPr>
    </w:p>
    <w:p w14:paraId="106A1459"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509B524E" w14:textId="77777777" w:rsidR="00DA0841" w:rsidRPr="00F34F85" w:rsidRDefault="00DA0841" w:rsidP="00DA0841">
      <w:pPr>
        <w:spacing w:line="240" w:lineRule="auto"/>
        <w:ind w:left="567" w:right="567"/>
        <w:rPr>
          <w:rFonts w:eastAsia="Palatino Linotype" w:cs="Palatino Linotype"/>
          <w:i/>
          <w:sz w:val="22"/>
        </w:rPr>
      </w:pPr>
    </w:p>
    <w:p w14:paraId="71B1481C" w14:textId="77777777" w:rsidR="00DA0841" w:rsidRPr="00F34F85" w:rsidRDefault="00DA0841" w:rsidP="00DA0841">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392848D7" w14:textId="77777777" w:rsidR="00DA0841" w:rsidRPr="00F34F85" w:rsidRDefault="00DA0841" w:rsidP="00DA0841">
      <w:pPr>
        <w:rPr>
          <w:rFonts w:eastAsia="Palatino Linotype" w:cs="Palatino Linotype"/>
          <w:b/>
          <w:i/>
        </w:rPr>
      </w:pPr>
    </w:p>
    <w:p w14:paraId="597F44E2" w14:textId="77777777" w:rsidR="00DA0841" w:rsidRPr="00F34F85" w:rsidRDefault="00DA0841" w:rsidP="00DA0841">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28277B5" w14:textId="77777777" w:rsidR="00DA0841" w:rsidRPr="00F34F85" w:rsidRDefault="00DA0841" w:rsidP="00DA0841">
      <w:pPr>
        <w:rPr>
          <w:rFonts w:eastAsia="Palatino Linotype" w:cs="Palatino Linotype"/>
        </w:rPr>
      </w:pPr>
    </w:p>
    <w:p w14:paraId="623719EB"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76EA2AEE" w14:textId="77777777" w:rsidR="00DA0841" w:rsidRPr="00F34F85" w:rsidRDefault="00DA0841" w:rsidP="00DA0841">
      <w:pPr>
        <w:spacing w:line="240" w:lineRule="auto"/>
        <w:ind w:left="567" w:right="567"/>
        <w:rPr>
          <w:rFonts w:eastAsia="Palatino Linotype" w:cs="Palatino Linotype"/>
          <w:i/>
          <w:sz w:val="22"/>
        </w:rPr>
      </w:pPr>
    </w:p>
    <w:p w14:paraId="107DE626"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8F2F2A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2B54E3DD" w14:textId="77777777" w:rsidR="00DA0841" w:rsidRPr="00F34F85" w:rsidRDefault="00DA0841" w:rsidP="00DA0841">
      <w:pPr>
        <w:rPr>
          <w:rFonts w:eastAsia="Palatino Linotype" w:cs="Palatino Linotype"/>
        </w:rPr>
      </w:pPr>
    </w:p>
    <w:p w14:paraId="72B66947" w14:textId="5C29BDA7" w:rsidR="00DA0841" w:rsidRPr="00F34F85" w:rsidRDefault="00DA0841" w:rsidP="00DA0841">
      <w:pPr>
        <w:rPr>
          <w:rFonts w:eastAsia="Palatino Linotype" w:cs="Palatino Linotype"/>
        </w:rPr>
      </w:pPr>
      <w:r w:rsidRPr="00F34F85">
        <w:rPr>
          <w:rFonts w:eastAsia="Palatino Linotype" w:cs="Palatino Linotype"/>
        </w:rPr>
        <w:t xml:space="preserve">Robusteciendo lo anterior se encuentra lo dispuesto en </w:t>
      </w:r>
      <w:r>
        <w:rPr>
          <w:rFonts w:eastAsia="Palatino Linotype" w:cs="Palatino Linotype"/>
        </w:rPr>
        <w:t xml:space="preserve">el artículo </w:t>
      </w:r>
      <w:r w:rsidRPr="00F34F85">
        <w:rPr>
          <w:rFonts w:eastAsia="Palatino Linotype" w:cs="Palatino Linotype"/>
        </w:rPr>
        <w:t xml:space="preserve">5 párrafos </w:t>
      </w:r>
      <w:r w:rsidR="00277F0F">
        <w:rPr>
          <w:rFonts w:eastAsia="Palatino Linotype" w:cs="Palatino Linotype"/>
          <w:color w:val="000000"/>
          <w:szCs w:val="24"/>
        </w:rPr>
        <w:t>trigésimo noveno, cuadragésimo y cuadragésimo primero</w:t>
      </w:r>
      <w:r w:rsidRPr="00F34F85">
        <w:rPr>
          <w:rFonts w:eastAsia="Palatino Linotype" w:cs="Palatino Linotype"/>
        </w:rPr>
        <w:t>, de la Constitución Política del Estado Libre y Soberano de México, se establece lo siguiente:</w:t>
      </w:r>
    </w:p>
    <w:p w14:paraId="5AF1BA62" w14:textId="77777777" w:rsidR="00DA0841" w:rsidRPr="00F34F85" w:rsidRDefault="00DA0841" w:rsidP="00DA0841">
      <w:pPr>
        <w:rPr>
          <w:rFonts w:eastAsia="Palatino Linotype" w:cs="Palatino Linotype"/>
        </w:rPr>
      </w:pPr>
    </w:p>
    <w:p w14:paraId="0688298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ADF769"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lastRenderedPageBreak/>
        <w:t>[…]</w:t>
      </w:r>
    </w:p>
    <w:p w14:paraId="1CF9490B" w14:textId="77777777" w:rsidR="00DA0841" w:rsidRPr="00F34F85" w:rsidRDefault="00DA0841" w:rsidP="00DA0841">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2273F2E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553B5652"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6B7B07" w14:textId="77777777" w:rsidR="00DA0841" w:rsidRPr="00F34F85" w:rsidRDefault="00DA0841" w:rsidP="00DA0841">
      <w:pPr>
        <w:spacing w:line="240" w:lineRule="auto"/>
        <w:ind w:left="567" w:right="567"/>
        <w:rPr>
          <w:rFonts w:eastAsia="Palatino Linotype" w:cs="Palatino Linotype"/>
          <w:i/>
          <w:sz w:val="22"/>
        </w:rPr>
      </w:pPr>
    </w:p>
    <w:p w14:paraId="165BA352" w14:textId="77777777" w:rsidR="00DA0841" w:rsidRPr="00F34F85" w:rsidRDefault="00DA0841" w:rsidP="00DA0841">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954A38" w14:textId="77777777" w:rsidR="00DA0841" w:rsidRPr="00F34F85" w:rsidRDefault="00DA0841" w:rsidP="00DA0841">
      <w:pPr>
        <w:spacing w:line="240" w:lineRule="auto"/>
        <w:ind w:left="567" w:right="567"/>
        <w:rPr>
          <w:rFonts w:eastAsia="Palatino Linotype" w:cs="Palatino Linotype"/>
          <w:i/>
          <w:sz w:val="22"/>
        </w:rPr>
      </w:pPr>
    </w:p>
    <w:p w14:paraId="7E4D207B"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FE3FC3A"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18502C7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6C7952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1B18F32"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53CF5A70"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4CD5C6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655E6322" w14:textId="77777777" w:rsidR="00DA0841" w:rsidRPr="00F34F85" w:rsidRDefault="00DA0841" w:rsidP="00DA0841">
      <w:pPr>
        <w:ind w:left="567" w:right="567"/>
        <w:rPr>
          <w:rFonts w:eastAsia="Palatino Linotype" w:cs="Palatino Linotype"/>
        </w:rPr>
      </w:pPr>
    </w:p>
    <w:p w14:paraId="710E0463" w14:textId="77777777" w:rsidR="00DA0841" w:rsidRPr="00F34F85" w:rsidRDefault="00DA0841" w:rsidP="00DA0841">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41CB3F87" w14:textId="77777777" w:rsidR="00DA0841" w:rsidRPr="00F34F85" w:rsidRDefault="00DA0841" w:rsidP="00DA0841">
      <w:pPr>
        <w:spacing w:line="240" w:lineRule="auto"/>
        <w:ind w:left="567" w:right="567"/>
        <w:rPr>
          <w:rFonts w:eastAsia="Palatino Linotype" w:cs="Palatino Linotype"/>
        </w:rPr>
      </w:pPr>
    </w:p>
    <w:p w14:paraId="2D50F7B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3CAB09" w14:textId="77777777" w:rsidR="00DA0841" w:rsidRPr="00F34F85" w:rsidRDefault="00DA0841" w:rsidP="00DA0841">
      <w:pPr>
        <w:spacing w:line="240" w:lineRule="auto"/>
        <w:ind w:left="567" w:right="567"/>
        <w:rPr>
          <w:rFonts w:eastAsia="Palatino Linotype" w:cs="Palatino Linotype"/>
          <w:i/>
          <w:sz w:val="22"/>
        </w:rPr>
      </w:pPr>
    </w:p>
    <w:p w14:paraId="307A338A"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B18029B" w14:textId="77777777" w:rsidR="00DA0841" w:rsidRPr="00F34F85" w:rsidRDefault="00DA0841" w:rsidP="00DA0841">
      <w:pPr>
        <w:spacing w:line="240" w:lineRule="auto"/>
        <w:ind w:left="567" w:right="567"/>
        <w:rPr>
          <w:rFonts w:eastAsia="Palatino Linotype" w:cs="Palatino Linotype"/>
          <w:i/>
          <w:sz w:val="22"/>
        </w:rPr>
      </w:pPr>
    </w:p>
    <w:p w14:paraId="4328ED7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2AE36C" w14:textId="77777777" w:rsidR="00DA0841" w:rsidRPr="00F34F85" w:rsidRDefault="00DA0841" w:rsidP="00DA0841">
      <w:pPr>
        <w:ind w:left="567" w:right="567"/>
        <w:rPr>
          <w:rFonts w:eastAsia="Palatino Linotype" w:cs="Palatino Linotype"/>
        </w:rPr>
      </w:pPr>
    </w:p>
    <w:p w14:paraId="4C635D02" w14:textId="77777777" w:rsidR="00DA0841" w:rsidRPr="00F34F85" w:rsidRDefault="00DA0841" w:rsidP="00DA0841">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AF3E71A" w14:textId="77777777" w:rsidR="00DA0841" w:rsidRPr="00F34F85" w:rsidRDefault="00DA0841" w:rsidP="00DA0841">
      <w:pPr>
        <w:rPr>
          <w:rFonts w:eastAsia="Palatino Linotype" w:cs="Palatino Linotype"/>
        </w:rPr>
      </w:pPr>
    </w:p>
    <w:p w14:paraId="19F58DF7" w14:textId="77777777" w:rsidR="00DA0841" w:rsidRPr="00F34F85" w:rsidRDefault="00DA0841" w:rsidP="00DA0841">
      <w:r w:rsidRPr="00F34F85">
        <w:t xml:space="preserve">En conclusión, se cubrieron los requisitos de procedencia y </w:t>
      </w:r>
      <w:proofErr w:type="spellStart"/>
      <w:r w:rsidRPr="00F34F85">
        <w:t>procedibilidad</w:t>
      </w:r>
      <w:proofErr w:type="spellEnd"/>
      <w:r w:rsidRPr="00F34F85">
        <w:t>, conforme a las constancias que obran en el expediente.</w:t>
      </w:r>
    </w:p>
    <w:p w14:paraId="716FC7A0" w14:textId="77777777" w:rsidR="00DA0841" w:rsidRDefault="00DA0841" w:rsidP="006922F5"/>
    <w:p w14:paraId="7E828C31" w14:textId="2DDA13D4" w:rsidR="00454915" w:rsidRPr="006922F5" w:rsidRDefault="00DA0841"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w:t>
      </w:r>
      <w:r w:rsidRPr="006922F5">
        <w:rPr>
          <w:rFonts w:eastAsia="Palatino Linotype" w:cs="Palatino Linotype"/>
          <w:color w:val="000000"/>
          <w:szCs w:val="24"/>
        </w:rPr>
        <w:lastRenderedPageBreak/>
        <w:t>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causal que impida el estudio y resolución, cuando una vez admitido el recurso de revisión </w:t>
      </w:r>
      <w:r w:rsidRPr="44E9108F">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3985E7" w:rsidR="00454915" w:rsidRPr="006922F5" w:rsidRDefault="00DA0841"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7193478D" w14:textId="42604CF1" w:rsidR="00012F8B" w:rsidRDefault="0EE28084" w:rsidP="00D31CA9">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el </w:t>
      </w:r>
      <w:r w:rsidR="00DA0841">
        <w:rPr>
          <w:rFonts w:eastAsiaTheme="minorEastAsia" w:cstheme="minorBidi"/>
          <w:lang w:val="es-ES" w:eastAsia="en-US"/>
        </w:rPr>
        <w:t xml:space="preserve">hoy </w:t>
      </w:r>
      <w:r w:rsidRPr="0EE28084">
        <w:rPr>
          <w:rFonts w:eastAsiaTheme="minorEastAsia" w:cstheme="minorBidi"/>
          <w:lang w:val="es-ES" w:eastAsia="en-US"/>
        </w:rPr>
        <w:t>Recurrente</w:t>
      </w:r>
      <w:r w:rsidR="00DA0841">
        <w:rPr>
          <w:rFonts w:eastAsiaTheme="minorEastAsia" w:cstheme="minorBidi"/>
          <w:lang w:val="es-ES" w:eastAsia="en-US"/>
        </w:rPr>
        <w:t xml:space="preserve"> </w:t>
      </w:r>
      <w:r w:rsidR="0084615A">
        <w:rPr>
          <w:rFonts w:eastAsiaTheme="minorEastAsia" w:cstheme="minorBidi"/>
          <w:lang w:val="es-ES" w:eastAsia="en-US"/>
        </w:rPr>
        <w:t xml:space="preserve">requirió la entrega del </w:t>
      </w:r>
      <w:r w:rsidR="00AC3A20">
        <w:rPr>
          <w:rFonts w:eastAsiaTheme="minorEastAsia" w:cstheme="minorBidi"/>
          <w:lang w:val="es-ES" w:eastAsia="en-US"/>
        </w:rPr>
        <w:t>informe de actividades del Noveno Regidor correspondiente al periodo del primero de enero al veintisiete de febrero de dos mil veinticinco.</w:t>
      </w:r>
    </w:p>
    <w:p w14:paraId="50217705" w14:textId="77777777" w:rsidR="0048549E" w:rsidRDefault="0048549E" w:rsidP="00D31CA9">
      <w:pPr>
        <w:rPr>
          <w:rFonts w:eastAsiaTheme="minorEastAsia" w:cstheme="minorBidi"/>
          <w:lang w:val="es-ES" w:eastAsia="en-US"/>
        </w:rPr>
      </w:pPr>
    </w:p>
    <w:p w14:paraId="0824BB8F" w14:textId="2DC59FAB" w:rsidR="00D005BA" w:rsidRDefault="00A970D5" w:rsidP="001B63A6">
      <w:pPr>
        <w:pBdr>
          <w:top w:val="nil"/>
          <w:left w:val="nil"/>
          <w:bottom w:val="nil"/>
          <w:right w:val="nil"/>
          <w:between w:val="nil"/>
        </w:pBdr>
        <w:contextualSpacing/>
        <w:rPr>
          <w:rFonts w:eastAsia="Palatino Linotype" w:cs="Palatino Linotype"/>
          <w:color w:val="000000" w:themeColor="text1"/>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respondió</w:t>
      </w:r>
      <w:r w:rsidR="001B63A6">
        <w:rPr>
          <w:rFonts w:eastAsia="Palatino Linotype" w:cs="Palatino Linotype"/>
          <w:color w:val="000000"/>
          <w:szCs w:val="24"/>
        </w:rPr>
        <w:t xml:space="preserve"> </w:t>
      </w:r>
      <w:r w:rsidR="0008143A">
        <w:rPr>
          <w:rFonts w:eastAsia="Palatino Linotype" w:cs="Palatino Linotype"/>
          <w:color w:val="000000"/>
          <w:szCs w:val="24"/>
        </w:rPr>
        <w:t xml:space="preserve">con la entrega del documento denominado </w:t>
      </w:r>
      <w:r w:rsidR="0008143A" w:rsidRPr="00635456">
        <w:rPr>
          <w:rFonts w:eastAsia="Palatino Linotype" w:cs="Palatino Linotype"/>
          <w:b/>
          <w:bCs/>
          <w:color w:val="000000"/>
          <w:szCs w:val="24"/>
          <w:lang w:val="es-MX"/>
        </w:rPr>
        <w:t>«01210-TOLUCA-IP-2025.pdf»</w:t>
      </w:r>
      <w:r w:rsidR="0008143A">
        <w:rPr>
          <w:rFonts w:eastAsia="Palatino Linotype" w:cs="Palatino Linotype"/>
          <w:color w:val="000000"/>
          <w:szCs w:val="24"/>
          <w:lang w:val="es-MX"/>
        </w:rPr>
        <w:t xml:space="preserve">, que consiste </w:t>
      </w:r>
      <w:r w:rsidR="00DC5BF9">
        <w:rPr>
          <w:rFonts w:eastAsia="Palatino Linotype" w:cs="Palatino Linotype"/>
          <w:color w:val="000000"/>
          <w:szCs w:val="24"/>
          <w:lang w:val="es-MX"/>
        </w:rPr>
        <w:t xml:space="preserve">en el escrito de respuesta </w:t>
      </w:r>
      <w:r w:rsidR="00DC5BF9">
        <w:rPr>
          <w:rFonts w:eastAsia="Palatino Linotype" w:cs="Palatino Linotype"/>
          <w:color w:val="000000"/>
          <w:szCs w:val="24"/>
          <w:lang w:val="es-MX"/>
        </w:rPr>
        <w:lastRenderedPageBreak/>
        <w:t>suscrito por la Novena Regidora</w:t>
      </w:r>
      <w:r w:rsidR="00CE54E4">
        <w:rPr>
          <w:rFonts w:eastAsia="Palatino Linotype" w:cs="Palatino Linotype"/>
          <w:color w:val="000000"/>
          <w:szCs w:val="24"/>
          <w:lang w:val="es-MX"/>
        </w:rPr>
        <w:t>, quien manifestó que</w:t>
      </w:r>
      <w:r w:rsidR="000A7138">
        <w:rPr>
          <w:rFonts w:eastAsia="Palatino Linotype" w:cs="Palatino Linotype"/>
          <w:color w:val="000000"/>
          <w:szCs w:val="24"/>
          <w:lang w:val="es-MX"/>
        </w:rPr>
        <w:t>,</w:t>
      </w:r>
      <w:r w:rsidR="00CE54E4">
        <w:rPr>
          <w:rFonts w:eastAsia="Palatino Linotype" w:cs="Palatino Linotype"/>
          <w:color w:val="000000"/>
          <w:szCs w:val="24"/>
          <w:lang w:val="es-MX"/>
        </w:rPr>
        <w:t xml:space="preserve"> entre las funciones establecidas en la Ley Orgánica Municipal del Estado de México</w:t>
      </w:r>
      <w:r w:rsidR="00203222">
        <w:rPr>
          <w:rFonts w:eastAsia="Palatino Linotype" w:cs="Palatino Linotype"/>
          <w:color w:val="000000"/>
          <w:szCs w:val="24"/>
          <w:lang w:val="es-MX"/>
        </w:rPr>
        <w:t>, no se e</w:t>
      </w:r>
      <w:r w:rsidR="00EC61F5">
        <w:rPr>
          <w:rFonts w:eastAsia="Palatino Linotype" w:cs="Palatino Linotype"/>
          <w:color w:val="000000"/>
          <w:szCs w:val="24"/>
          <w:lang w:val="es-MX"/>
        </w:rPr>
        <w:t xml:space="preserve">ncuentra obligada a </w:t>
      </w:r>
      <w:r w:rsidR="007377CE">
        <w:rPr>
          <w:rFonts w:eastAsia="Palatino Linotype" w:cs="Palatino Linotype"/>
          <w:color w:val="000000"/>
          <w:szCs w:val="24"/>
          <w:lang w:val="es-MX"/>
        </w:rPr>
        <w:t>rendir informes; sin embargo, como integrante de las Comisiones del Ayuntamiento,</w:t>
      </w:r>
      <w:r w:rsidR="008E33BE">
        <w:rPr>
          <w:rFonts w:eastAsia="Palatino Linotype" w:cs="Palatino Linotype"/>
          <w:color w:val="000000"/>
          <w:szCs w:val="24"/>
          <w:lang w:val="es-MX"/>
        </w:rPr>
        <w:t xml:space="preserve"> se tiene que rendir un informe de manera trimestral. Por tanto, después de haber realizado una búsqueda minuciosa y exhaustiva en los archivos físicos y electrónicos </w:t>
      </w:r>
      <w:r w:rsidR="000A7138">
        <w:rPr>
          <w:rFonts w:eastAsia="Palatino Linotype" w:cs="Palatino Linotype"/>
          <w:color w:val="000000"/>
          <w:szCs w:val="24"/>
          <w:lang w:val="es-MX"/>
        </w:rPr>
        <w:t>de esa dependencia, no se encontró la información requerida.</w:t>
      </w:r>
    </w:p>
    <w:p w14:paraId="1A776D10" w14:textId="77777777" w:rsidR="00DD38F0" w:rsidRDefault="00DD38F0"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0D1738C4" w:rsidR="00A970D5" w:rsidRPr="00A71944"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A75123">
        <w:rPr>
          <w:rFonts w:eastAsia="Palatino Linotype" w:cs="Palatino Linotype"/>
          <w:color w:val="000000" w:themeColor="text1"/>
          <w:lang w:val="es-ES"/>
        </w:rPr>
        <w:t xml:space="preserve">que se negó la información </w:t>
      </w:r>
      <w:r w:rsidR="001B63A6">
        <w:rPr>
          <w:rFonts w:eastAsia="Palatino Linotype" w:cs="Palatino Linotype"/>
          <w:color w:val="000000" w:themeColor="text1"/>
          <w:lang w:val="es-ES"/>
        </w:rPr>
        <w:t xml:space="preserve">y </w:t>
      </w:r>
      <w:r w:rsidR="00A75123">
        <w:rPr>
          <w:rFonts w:eastAsia="Palatino Linotype" w:cs="Palatino Linotype"/>
          <w:color w:val="000000" w:themeColor="text1"/>
          <w:lang w:val="es-ES"/>
        </w:rPr>
        <w:t xml:space="preserve">dando como </w:t>
      </w:r>
      <w:r w:rsidR="001B63A6">
        <w:rPr>
          <w:rFonts w:eastAsia="Palatino Linotype" w:cs="Palatino Linotype"/>
          <w:color w:val="000000" w:themeColor="text1"/>
          <w:lang w:val="es-ES"/>
        </w:rPr>
        <w:t xml:space="preserve">razones o motivos de inconformidad que </w:t>
      </w:r>
      <w:r w:rsidR="00661232">
        <w:rPr>
          <w:rFonts w:eastAsia="Palatino Linotype" w:cs="Palatino Linotype"/>
          <w:color w:val="000000" w:themeColor="text1"/>
          <w:lang w:val="es-ES"/>
        </w:rPr>
        <w:t>no se entregó lo solicitado señalando que no está obligado.</w:t>
      </w:r>
    </w:p>
    <w:p w14:paraId="4A6500B8" w14:textId="77777777" w:rsidR="008F50E6" w:rsidRDefault="008F50E6" w:rsidP="00A04222"/>
    <w:p w14:paraId="75D497D1" w14:textId="31FB83A7" w:rsidR="000D572A" w:rsidRDefault="002C3E3D"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Durante la etapa de manifestaciones, el Sujeto Obligado rindió su Informe Justificado mediante la entrega de los siguiente</w:t>
      </w:r>
      <w:r w:rsidR="00F85471">
        <w:rPr>
          <w:rFonts w:eastAsia="Palatino Linotype" w:cs="Palatino Linotype"/>
          <w:color w:val="000000"/>
          <w:szCs w:val="24"/>
        </w:rPr>
        <w:t>s</w:t>
      </w:r>
      <w:r>
        <w:rPr>
          <w:rFonts w:eastAsia="Palatino Linotype" w:cs="Palatino Linotype"/>
          <w:color w:val="000000"/>
          <w:szCs w:val="24"/>
        </w:rPr>
        <w:t xml:space="preserve"> documentos:</w:t>
      </w:r>
    </w:p>
    <w:p w14:paraId="73F04711" w14:textId="77777777" w:rsidR="00F85471" w:rsidRDefault="00F85471" w:rsidP="00BE576A">
      <w:pPr>
        <w:pBdr>
          <w:top w:val="nil"/>
          <w:left w:val="nil"/>
          <w:bottom w:val="nil"/>
          <w:right w:val="nil"/>
          <w:between w:val="nil"/>
        </w:pBdr>
        <w:contextualSpacing/>
        <w:rPr>
          <w:rFonts w:eastAsia="Palatino Linotype" w:cs="Palatino Linotype"/>
          <w:color w:val="000000"/>
          <w:szCs w:val="24"/>
        </w:rPr>
      </w:pPr>
    </w:p>
    <w:p w14:paraId="422978E5" w14:textId="02E299D0" w:rsidR="00F85471" w:rsidRPr="00F85471" w:rsidRDefault="00F85471" w:rsidP="00F85471">
      <w:pPr>
        <w:pStyle w:val="Prrafodelista"/>
        <w:numPr>
          <w:ilvl w:val="0"/>
          <w:numId w:val="65"/>
        </w:numPr>
        <w:pBdr>
          <w:top w:val="nil"/>
          <w:left w:val="nil"/>
          <w:bottom w:val="nil"/>
          <w:right w:val="nil"/>
          <w:between w:val="nil"/>
        </w:pBdr>
        <w:contextualSpacing/>
        <w:rPr>
          <w:rFonts w:eastAsia="Palatino Linotype" w:cs="Palatino Linotype"/>
          <w:bCs/>
          <w:color w:val="000000"/>
        </w:rPr>
      </w:pPr>
      <w:r w:rsidRPr="00F85471">
        <w:rPr>
          <w:rFonts w:eastAsia="Palatino Linotype" w:cs="Palatino Linotype"/>
          <w:b/>
          <w:color w:val="000000"/>
        </w:rPr>
        <w:t>Ratificación 3740.pdf</w:t>
      </w:r>
      <w:r w:rsidRPr="00F85471">
        <w:rPr>
          <w:rFonts w:eastAsia="Palatino Linotype" w:cs="Palatino Linotype"/>
          <w:bCs/>
          <w:color w:val="000000"/>
        </w:rPr>
        <w:t>.</w:t>
      </w:r>
      <w:r w:rsidR="00D71247">
        <w:rPr>
          <w:rFonts w:eastAsia="Palatino Linotype" w:cs="Palatino Linotype"/>
          <w:bCs/>
          <w:color w:val="000000"/>
        </w:rPr>
        <w:t xml:space="preserve"> Escrito suscrito por el Titular de la Unidad de Transparencia, por medio del cual </w:t>
      </w:r>
      <w:r w:rsidR="00CF393E">
        <w:rPr>
          <w:rFonts w:eastAsia="Palatino Linotype" w:cs="Palatino Linotype"/>
          <w:bCs/>
          <w:color w:val="000000"/>
        </w:rPr>
        <w:t>se ratificó la respuesta proporcionada.</w:t>
      </w:r>
    </w:p>
    <w:p w14:paraId="21405125" w14:textId="2F888714" w:rsidR="00F85471" w:rsidRPr="00F85471" w:rsidRDefault="00F85471" w:rsidP="00F85471">
      <w:pPr>
        <w:pStyle w:val="Prrafodelista"/>
        <w:numPr>
          <w:ilvl w:val="0"/>
          <w:numId w:val="65"/>
        </w:numPr>
        <w:pBdr>
          <w:top w:val="nil"/>
          <w:left w:val="nil"/>
          <w:bottom w:val="nil"/>
          <w:right w:val="nil"/>
          <w:between w:val="nil"/>
        </w:pBdr>
        <w:contextualSpacing/>
        <w:rPr>
          <w:rFonts w:eastAsia="Palatino Linotype" w:cs="Palatino Linotype"/>
          <w:bCs/>
          <w:color w:val="000000"/>
        </w:rPr>
      </w:pPr>
      <w:r w:rsidRPr="00F85471">
        <w:rPr>
          <w:rFonts w:eastAsia="Palatino Linotype" w:cs="Palatino Linotype"/>
          <w:b/>
          <w:color w:val="000000"/>
        </w:rPr>
        <w:t>ANEXO RR 3740.pdf</w:t>
      </w:r>
      <w:r w:rsidRPr="00F85471">
        <w:rPr>
          <w:rFonts w:eastAsia="Palatino Linotype" w:cs="Palatino Linotype"/>
          <w:bCs/>
          <w:color w:val="000000"/>
        </w:rPr>
        <w:t>.</w:t>
      </w:r>
      <w:r w:rsidR="00CF393E">
        <w:rPr>
          <w:rFonts w:eastAsia="Palatino Linotype" w:cs="Palatino Linotype"/>
          <w:bCs/>
          <w:color w:val="000000"/>
        </w:rPr>
        <w:t xml:space="preserve"> Oficio número NR/013A</w:t>
      </w:r>
      <w:r w:rsidR="00ED0072">
        <w:rPr>
          <w:rFonts w:eastAsia="Palatino Linotype" w:cs="Palatino Linotype"/>
          <w:bCs/>
          <w:color w:val="000000"/>
        </w:rPr>
        <w:t>/2025 emitido por la Novena Regidora</w:t>
      </w:r>
      <w:r w:rsidR="005B4288">
        <w:rPr>
          <w:rFonts w:eastAsia="Palatino Linotype" w:cs="Palatino Linotype"/>
          <w:bCs/>
          <w:color w:val="000000"/>
        </w:rPr>
        <w:t>, quien ratificó la respuesta entregada al solicitante.</w:t>
      </w:r>
    </w:p>
    <w:p w14:paraId="21FE04CD" w14:textId="77777777" w:rsidR="002C3E3D" w:rsidRDefault="002C3E3D" w:rsidP="00BE576A">
      <w:pPr>
        <w:pBdr>
          <w:top w:val="nil"/>
          <w:left w:val="nil"/>
          <w:bottom w:val="nil"/>
          <w:right w:val="nil"/>
          <w:between w:val="nil"/>
        </w:pBdr>
        <w:contextualSpacing/>
        <w:rPr>
          <w:rFonts w:eastAsia="Palatino Linotype" w:cs="Palatino Linotype"/>
          <w:color w:val="000000"/>
          <w:szCs w:val="24"/>
        </w:rPr>
      </w:pPr>
    </w:p>
    <w:p w14:paraId="1D1CFD11" w14:textId="51C35DD1" w:rsidR="005B4288" w:rsidRDefault="005B4288"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Pr>
          <w:rFonts w:eastAsia="Palatino Linotype" w:cs="Palatino Linotype"/>
          <w:color w:val="000000"/>
          <w:szCs w:val="24"/>
        </w:rPr>
        <w:t>se pronunció respecto del Informe Justificado rendido por el Sujeto Obligado.</w:t>
      </w:r>
    </w:p>
    <w:p w14:paraId="39AC33CC" w14:textId="77777777" w:rsidR="005B4288"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w:t>
      </w:r>
      <w:r w:rsidR="001B63A6">
        <w:rPr>
          <w:rFonts w:eastAsia="Palatino Linotype" w:cs="Palatino Linotype"/>
          <w:szCs w:val="24"/>
        </w:rPr>
        <w:t>icipios, prevé en su artículo 23</w:t>
      </w:r>
      <w:r w:rsidRPr="006922F5">
        <w:rPr>
          <w:rFonts w:eastAsia="Palatino Linotype" w:cs="Palatino Linotype"/>
          <w:szCs w:val="24"/>
        </w:rPr>
        <w:t xml:space="preserve"> fracción I</w:t>
      </w:r>
      <w:r w:rsidR="0021631C">
        <w:rPr>
          <w:rFonts w:eastAsia="Palatino Linotype" w:cs="Palatino Linotype"/>
          <w:szCs w:val="24"/>
        </w:rPr>
        <w:t>V</w:t>
      </w:r>
      <w:r w:rsidRPr="006922F5">
        <w:rPr>
          <w:rFonts w:eastAsia="Palatino Linotype" w:cs="Palatino Linotype"/>
          <w:szCs w:val="24"/>
        </w:rPr>
        <w:t>, lo siguiente:</w:t>
      </w:r>
    </w:p>
    <w:p w14:paraId="2225C7E4" w14:textId="77777777" w:rsidR="006100FC" w:rsidRPr="006922F5"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234E42F" w:rsidR="006100FC" w:rsidRPr="006922F5" w:rsidRDefault="00456D44" w:rsidP="006100FC">
      <w:pPr>
        <w:pStyle w:val="Fundamentos"/>
      </w:pPr>
      <w:r>
        <w:rPr>
          <w:b/>
          <w:bCs/>
        </w:rPr>
        <w:t>I</w:t>
      </w:r>
      <w:r w:rsidR="0021631C">
        <w:rPr>
          <w:b/>
          <w:bCs/>
        </w:rPr>
        <w:t>V</w:t>
      </w:r>
      <w:r w:rsidR="006100FC" w:rsidRPr="006922F5">
        <w:rPr>
          <w:b/>
          <w:bCs/>
        </w:rPr>
        <w:t>.</w:t>
      </w:r>
      <w:r w:rsidR="006100FC">
        <w:rPr>
          <w:b/>
          <w:bCs/>
        </w:rPr>
        <w:t xml:space="preserve"> </w:t>
      </w:r>
      <w:r w:rsidRPr="00456D44">
        <w:t xml:space="preserve">Los </w:t>
      </w:r>
      <w:r w:rsidR="00206600" w:rsidRPr="00206600">
        <w:t>ayuntamientos y las dependencias, organismos, órganos y entidades de la administración municipal</w:t>
      </w:r>
      <w:r w:rsidR="006100FC"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 xml:space="preserve">Es así como, conforme a los preceptos legales citados, se desprende que el derecho de acceso a la información pública es un derecho individual que puede ser ejercido ante </w:t>
      </w:r>
      <w:r w:rsidRPr="006922F5">
        <w:lastRenderedPageBreak/>
        <w:t>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51C7840D" w:rsidR="00737EBC" w:rsidRDefault="00737EBC" w:rsidP="006100FC">
      <w:r>
        <w:t xml:space="preserve">Asimismo, </w:t>
      </w:r>
      <w:r w:rsidR="00726486">
        <w:t>de</w:t>
      </w:r>
      <w:r w:rsidR="00942EC6">
        <w:t xml:space="preserve"> </w:t>
      </w:r>
      <w:r>
        <w:t xml:space="preserve">los motivos de inconformidad expresados por </w:t>
      </w:r>
      <w:r w:rsidR="00942EC6">
        <w:t>el</w:t>
      </w:r>
      <w:r>
        <w:t xml:space="preserve"> Recurrente, se estima que en el presente caso se actualizó la causal de procedencia del recurso de revisión</w:t>
      </w:r>
      <w:r w:rsidR="00392DAC">
        <w:t xml:space="preserve"> prevista en la fracci</w:t>
      </w:r>
      <w:r w:rsidR="00942EC6">
        <w:t>ón</w:t>
      </w:r>
      <w:r w:rsidR="00392DAC">
        <w:t xml:space="preserve"> I</w:t>
      </w:r>
      <w:r w:rsidR="006E1158">
        <w:t xml:space="preserve"> del artículo 179 de la Ley de Transparencia local, que a la letra es</w:t>
      </w:r>
      <w:r w:rsidR="0090120A">
        <w:t>tipula lo siguiente:</w:t>
      </w:r>
    </w:p>
    <w:p w14:paraId="5EC36975" w14:textId="77777777" w:rsidR="0090120A" w:rsidRDefault="0090120A" w:rsidP="006100FC"/>
    <w:p w14:paraId="24B98DEE" w14:textId="77777777" w:rsidR="009A41B1" w:rsidRPr="009A41B1" w:rsidRDefault="009A41B1" w:rsidP="007A5010">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7C233B4F" w14:textId="26111AFE" w:rsidR="0090120A" w:rsidRPr="009A41B1" w:rsidRDefault="0090120A" w:rsidP="007A5010">
      <w:pPr>
        <w:pStyle w:val="Fundamentos"/>
        <w:rPr>
          <w:lang w:val="es-MX"/>
        </w:rPr>
      </w:pPr>
    </w:p>
    <w:p w14:paraId="5C4DD805" w14:textId="57BDE7B4" w:rsidR="009A41B1" w:rsidRDefault="00392DAC" w:rsidP="00392DAC">
      <w:pPr>
        <w:pStyle w:val="Fundamentos"/>
      </w:pPr>
      <w:r w:rsidRPr="00392DAC">
        <w:rPr>
          <w:b/>
          <w:lang w:val="es-ES"/>
        </w:rPr>
        <w:t>I.</w:t>
      </w:r>
      <w:r>
        <w:rPr>
          <w:lang w:val="es-ES"/>
        </w:rPr>
        <w:t xml:space="preserve"> </w:t>
      </w:r>
      <w:r w:rsidR="44E9108F" w:rsidRPr="44E9108F">
        <w:rPr>
          <w:lang w:val="es-ES"/>
        </w:rPr>
        <w:t xml:space="preserve">La </w:t>
      </w:r>
      <w:r w:rsidR="001B7214" w:rsidRPr="001B7214">
        <w:rPr>
          <w:lang w:val="es-ES"/>
        </w:rPr>
        <w:t>negativa a la información solicitada</w:t>
      </w:r>
      <w:r w:rsidR="44E9108F" w:rsidRPr="44E9108F">
        <w:rPr>
          <w:lang w:val="es-ES"/>
        </w:rPr>
        <w:t>;</w:t>
      </w:r>
    </w:p>
    <w:p w14:paraId="7DA613D5" w14:textId="0F80D5F5" w:rsidR="00392DAC" w:rsidRDefault="007A5010" w:rsidP="00291F65">
      <w:pPr>
        <w:pStyle w:val="Fundamentos"/>
      </w:pPr>
      <w:r>
        <w:t>[…]</w:t>
      </w:r>
    </w:p>
    <w:p w14:paraId="34F693E7" w14:textId="77777777" w:rsidR="009A41B1" w:rsidRDefault="009A41B1" w:rsidP="006100FC"/>
    <w:p w14:paraId="474FDA0D" w14:textId="1F45E7FA" w:rsidR="00B504D5" w:rsidRDefault="006100FC" w:rsidP="00E542CF">
      <w:pPr>
        <w:ind w:left="-20" w:right="-20"/>
      </w:pPr>
      <w:r>
        <w:t xml:space="preserve">En segundo término, </w:t>
      </w:r>
      <w:r w:rsidR="00054F17">
        <w:t xml:space="preserve">se observa </w:t>
      </w:r>
      <w:r w:rsidR="00B504D5">
        <w:t xml:space="preserve">que la </w:t>
      </w:r>
      <w:r w:rsidR="009B678B">
        <w:t>respuesta fue emitida por la Novena Regidora</w:t>
      </w:r>
      <w:r w:rsidR="007D76FC">
        <w:t xml:space="preserve"> en el sentido de que no existe obligación de generar el informe requerido por el Recurrente</w:t>
      </w:r>
      <w:r w:rsidR="009B678B">
        <w:t xml:space="preserve">, por lo que conviene hacer referencia a lo dispuesto en la Ley Orgánica Municipal del Estado de México, que en su artículo </w:t>
      </w:r>
      <w:r w:rsidR="007D76FC">
        <w:t xml:space="preserve">55 estipula lo siguiente: </w:t>
      </w:r>
    </w:p>
    <w:p w14:paraId="387D36D9" w14:textId="77777777" w:rsidR="00B504D5" w:rsidRDefault="00B504D5" w:rsidP="00E542CF">
      <w:pPr>
        <w:ind w:left="-20" w:right="-20"/>
      </w:pPr>
    </w:p>
    <w:p w14:paraId="3994A117" w14:textId="77777777" w:rsidR="00F12B51" w:rsidRPr="00F12B51" w:rsidRDefault="00F12B51" w:rsidP="00F12B51">
      <w:pPr>
        <w:pStyle w:val="Fundamentos"/>
        <w:rPr>
          <w:bCs/>
          <w:lang w:val="es-ES"/>
        </w:rPr>
      </w:pPr>
      <w:r w:rsidRPr="00F12B51">
        <w:rPr>
          <w:b/>
          <w:bCs/>
          <w:lang w:val="es-ES"/>
        </w:rPr>
        <w:t>Artículo 55.-</w:t>
      </w:r>
      <w:r w:rsidRPr="00F12B51">
        <w:rPr>
          <w:bCs/>
          <w:lang w:val="es-ES"/>
        </w:rPr>
        <w:t xml:space="preserve"> Son atribuciones de los regidores, las siguientes:</w:t>
      </w:r>
    </w:p>
    <w:p w14:paraId="15F4B1D2" w14:textId="77777777" w:rsidR="00F12B51" w:rsidRPr="00F12B51" w:rsidRDefault="00F12B51" w:rsidP="00F12B51">
      <w:pPr>
        <w:pStyle w:val="Fundamentos"/>
        <w:rPr>
          <w:bCs/>
          <w:lang w:val="es-ES"/>
        </w:rPr>
      </w:pPr>
    </w:p>
    <w:p w14:paraId="67567D2F" w14:textId="77777777" w:rsidR="00F12B51" w:rsidRPr="00F12B51" w:rsidRDefault="00F12B51" w:rsidP="00F12B51">
      <w:pPr>
        <w:pStyle w:val="Fundamentos"/>
        <w:rPr>
          <w:bCs/>
          <w:lang w:val="es-ES"/>
        </w:rPr>
      </w:pPr>
      <w:r w:rsidRPr="00F12B51">
        <w:rPr>
          <w:bCs/>
          <w:lang w:val="es-ES"/>
        </w:rPr>
        <w:t>I. Asistir puntualmente a las sesiones que celebre el ayuntamiento;</w:t>
      </w:r>
    </w:p>
    <w:p w14:paraId="28587A51" w14:textId="77777777" w:rsidR="00F12B51" w:rsidRPr="00F12B51" w:rsidRDefault="00F12B51" w:rsidP="00F12B51">
      <w:pPr>
        <w:pStyle w:val="Fundamentos"/>
        <w:rPr>
          <w:bCs/>
          <w:lang w:val="es-MX"/>
        </w:rPr>
      </w:pPr>
      <w:r w:rsidRPr="00F12B51">
        <w:rPr>
          <w:bCs/>
          <w:lang w:val="es-MX"/>
        </w:rPr>
        <w:t xml:space="preserve">II. Suplir al presidente municipal en sus faltas temporales, en los términos establecidos por este ordenamiento; </w:t>
      </w:r>
    </w:p>
    <w:p w14:paraId="2A15657C" w14:textId="77777777" w:rsidR="00F12B51" w:rsidRPr="00F12B51" w:rsidRDefault="00F12B51" w:rsidP="00F12B51">
      <w:pPr>
        <w:pStyle w:val="Fundamentos"/>
        <w:rPr>
          <w:bCs/>
          <w:lang w:val="es-ES"/>
        </w:rPr>
      </w:pPr>
      <w:r w:rsidRPr="00F12B51">
        <w:rPr>
          <w:bCs/>
          <w:lang w:val="es-ES"/>
        </w:rPr>
        <w:t>III. Vigilar y atender el sector de la administración municipal que les sea encomendado por el ayuntamiento;</w:t>
      </w:r>
    </w:p>
    <w:p w14:paraId="51005C80" w14:textId="77777777" w:rsidR="00F12B51" w:rsidRPr="00F12B51" w:rsidRDefault="00F12B51" w:rsidP="00F12B51">
      <w:pPr>
        <w:pStyle w:val="Fundamentos"/>
        <w:rPr>
          <w:bCs/>
          <w:lang w:val="es-ES"/>
        </w:rPr>
      </w:pPr>
      <w:r w:rsidRPr="00F12B51">
        <w:rPr>
          <w:bCs/>
          <w:lang w:val="es-ES"/>
        </w:rPr>
        <w:lastRenderedPageBreak/>
        <w:t>IV. Participar responsablemente en las comisiones conferidas por el ayuntamiento y aquéllas que le designe en forma concreta el presidente municipal;</w:t>
      </w:r>
    </w:p>
    <w:p w14:paraId="36DF0DC3" w14:textId="77777777" w:rsidR="00F12B51" w:rsidRPr="00F12B51" w:rsidRDefault="00F12B51" w:rsidP="00F12B51">
      <w:pPr>
        <w:pStyle w:val="Fundamentos"/>
        <w:rPr>
          <w:bCs/>
          <w:lang w:val="es-ES"/>
        </w:rPr>
      </w:pPr>
      <w:r w:rsidRPr="00F12B51">
        <w:rPr>
          <w:bCs/>
          <w:lang w:val="es-ES"/>
        </w:rPr>
        <w:t>V. Proponer al ayuntamiento, alternativas de solución para la debida atención de los diferentes sectores de la administración municipal;</w:t>
      </w:r>
    </w:p>
    <w:p w14:paraId="2CF26297" w14:textId="77777777" w:rsidR="00F12B51" w:rsidRPr="00F12B51" w:rsidRDefault="00F12B51" w:rsidP="00F12B51">
      <w:pPr>
        <w:pStyle w:val="Fundamentos"/>
        <w:rPr>
          <w:bCs/>
          <w:lang w:val="es-ES"/>
        </w:rPr>
      </w:pPr>
      <w:r w:rsidRPr="00F12B51">
        <w:rPr>
          <w:bCs/>
          <w:lang w:val="es-ES"/>
        </w:rPr>
        <w:t>VI. Promover la participación ciudadana en apoyo a los programas que formule y apruebe el ayuntamiento;</w:t>
      </w:r>
    </w:p>
    <w:p w14:paraId="15514807" w14:textId="77777777" w:rsidR="00F12B51" w:rsidRPr="00F12B51" w:rsidRDefault="00F12B51" w:rsidP="00F12B51">
      <w:pPr>
        <w:pStyle w:val="Fundamentos"/>
        <w:rPr>
          <w:bCs/>
          <w:lang w:val="es-ES"/>
        </w:rPr>
      </w:pPr>
      <w:r w:rsidRPr="00F12B51">
        <w:rPr>
          <w:bCs/>
          <w:lang w:val="es-ES"/>
        </w:rPr>
        <w:t>VII. Firmar las Actas de Cabildo, y</w:t>
      </w:r>
    </w:p>
    <w:p w14:paraId="2EA61BDC" w14:textId="2220CAC2" w:rsidR="00675992" w:rsidRPr="00675992" w:rsidRDefault="00F12B51" w:rsidP="00B504D5">
      <w:pPr>
        <w:pStyle w:val="Fundamentos"/>
        <w:rPr>
          <w:bCs/>
        </w:rPr>
      </w:pPr>
      <w:r w:rsidRPr="00F12B51">
        <w:rPr>
          <w:bCs/>
          <w:lang w:val="es-ES"/>
        </w:rPr>
        <w:t>VIII. Las demás que les otorgue esta Ley y otras disposiciones aplicables.</w:t>
      </w:r>
    </w:p>
    <w:p w14:paraId="5CA12F62" w14:textId="77777777" w:rsidR="00B504D5" w:rsidRDefault="00B504D5" w:rsidP="00E542CF">
      <w:pPr>
        <w:ind w:left="-20" w:right="-20"/>
      </w:pPr>
    </w:p>
    <w:p w14:paraId="12B86722" w14:textId="77777777" w:rsidR="0097294C" w:rsidRDefault="00B504D5" w:rsidP="00E542CF">
      <w:pPr>
        <w:ind w:left="-20" w:right="-20"/>
      </w:pPr>
      <w:r>
        <w:t>Del artículo en cita se desprende</w:t>
      </w:r>
      <w:r w:rsidR="00F12B51">
        <w:t xml:space="preserve">n las atribuciones </w:t>
      </w:r>
      <w:r w:rsidR="00971A6D">
        <w:t xml:space="preserve">de los Regidores, sin que se observe que </w:t>
      </w:r>
      <w:r w:rsidR="009E068F">
        <w:t>estén</w:t>
      </w:r>
      <w:r w:rsidR="00971A6D">
        <w:t xml:space="preserve"> constreñidos a generar informes de actividades</w:t>
      </w:r>
      <w:r w:rsidR="0097294C">
        <w:t xml:space="preserve"> como el solicitado por el Recurrente.</w:t>
      </w:r>
    </w:p>
    <w:p w14:paraId="45B00825" w14:textId="77777777" w:rsidR="0097294C" w:rsidRDefault="0097294C" w:rsidP="00E542CF">
      <w:pPr>
        <w:ind w:left="-20" w:right="-20"/>
      </w:pPr>
    </w:p>
    <w:p w14:paraId="4E675169" w14:textId="3956167A" w:rsidR="0097294C" w:rsidRDefault="0097294C" w:rsidP="00E542CF">
      <w:pPr>
        <w:ind w:left="-20" w:right="-20"/>
      </w:pPr>
      <w:r>
        <w:t xml:space="preserve">En ese sentido, atendiendo a la última fracción del artículo </w:t>
      </w:r>
      <w:r w:rsidR="00BE743C">
        <w:t xml:space="preserve">citado, se advierte que los regidores también contarán con las atribuciones que otras disposiciones jurídicas </w:t>
      </w:r>
      <w:r w:rsidR="00AE709F">
        <w:t xml:space="preserve">establezcan y les sean aplicables; por tanto, conviene traer a colación lo dispuesto en el artículo 2.4 Bis del </w:t>
      </w:r>
      <w:r w:rsidR="000E5393">
        <w:t>Código Reglamentario Municipal de Toluca, que la letra estipula lo siguiente:</w:t>
      </w:r>
    </w:p>
    <w:p w14:paraId="1209EDA5" w14:textId="77777777" w:rsidR="000E5393" w:rsidRDefault="000E5393" w:rsidP="00E542CF">
      <w:pPr>
        <w:ind w:left="-20" w:right="-20"/>
      </w:pPr>
    </w:p>
    <w:p w14:paraId="1CEA71CF" w14:textId="586E694D" w:rsidR="00201F9F" w:rsidRDefault="00201F9F" w:rsidP="001C2B5F">
      <w:pPr>
        <w:pStyle w:val="Fundamentos"/>
      </w:pPr>
      <w:r w:rsidRPr="001C2B5F">
        <w:rPr>
          <w:b/>
          <w:bCs/>
        </w:rPr>
        <w:t>Artículo 2.4 Bis.</w:t>
      </w:r>
      <w:r>
        <w:t xml:space="preserve"> Las y los Síndicos y las y los Regidores, además de las atribuciones que les confiere la Ley Orgánica Municipal, tendrán las siguientes:</w:t>
      </w:r>
    </w:p>
    <w:p w14:paraId="5F2274DD" w14:textId="77777777" w:rsidR="00201F9F" w:rsidRDefault="00201F9F" w:rsidP="001C2B5F">
      <w:pPr>
        <w:pStyle w:val="Fundamentos"/>
      </w:pPr>
    </w:p>
    <w:p w14:paraId="691CDF73" w14:textId="11374DDD" w:rsidR="00201F9F" w:rsidRDefault="00201F9F" w:rsidP="007E6FF3">
      <w:pPr>
        <w:pStyle w:val="Fundamentos"/>
        <w:numPr>
          <w:ilvl w:val="0"/>
          <w:numId w:val="67"/>
        </w:numPr>
      </w:pPr>
      <w:r>
        <w:t>Asistir con puntualidad a las sesiones de Cabildo;</w:t>
      </w:r>
    </w:p>
    <w:p w14:paraId="13B52309" w14:textId="77777777" w:rsidR="00201F9F" w:rsidRDefault="00201F9F" w:rsidP="007E6FF3">
      <w:pPr>
        <w:pStyle w:val="Fundamentos"/>
        <w:numPr>
          <w:ilvl w:val="0"/>
          <w:numId w:val="67"/>
        </w:numPr>
      </w:pPr>
      <w:r>
        <w:t>Formular, las propuestas que juzguen pertinentes;</w:t>
      </w:r>
    </w:p>
    <w:p w14:paraId="564F05BB" w14:textId="43E37472" w:rsidR="00201F9F" w:rsidRDefault="00201F9F" w:rsidP="007E6FF3">
      <w:pPr>
        <w:pStyle w:val="Fundamentos"/>
        <w:numPr>
          <w:ilvl w:val="0"/>
          <w:numId w:val="67"/>
        </w:numPr>
      </w:pPr>
      <w:r>
        <w:t>Cumplir oportunamente con las obligaciones y comisiones que les hayan</w:t>
      </w:r>
      <w:r w:rsidR="001C2B5F">
        <w:t xml:space="preserve"> </w:t>
      </w:r>
      <w:r>
        <w:t>sido encomendadas;</w:t>
      </w:r>
    </w:p>
    <w:p w14:paraId="59F78264" w14:textId="69EF650D" w:rsidR="000E5393" w:rsidRDefault="00201F9F" w:rsidP="007E6FF3">
      <w:pPr>
        <w:pStyle w:val="Fundamentos"/>
        <w:numPr>
          <w:ilvl w:val="0"/>
          <w:numId w:val="67"/>
        </w:numPr>
      </w:pPr>
      <w:r w:rsidRPr="00090147">
        <w:rPr>
          <w:b/>
          <w:bCs/>
          <w:u w:val="single"/>
        </w:rPr>
        <w:t>Rendir por escrito, de manera trimestral, los informes de las actividades</w:t>
      </w:r>
      <w:r w:rsidR="001C2B5F" w:rsidRPr="00090147">
        <w:rPr>
          <w:b/>
          <w:bCs/>
          <w:u w:val="single"/>
        </w:rPr>
        <w:t xml:space="preserve"> </w:t>
      </w:r>
      <w:r w:rsidRPr="00090147">
        <w:rPr>
          <w:b/>
          <w:bCs/>
          <w:u w:val="single"/>
        </w:rPr>
        <w:t>realizadas con motivo de sus comisiones y de las que les sean</w:t>
      </w:r>
      <w:r w:rsidR="001C2B5F" w:rsidRPr="00090147">
        <w:rPr>
          <w:b/>
          <w:bCs/>
          <w:u w:val="single"/>
        </w:rPr>
        <w:t xml:space="preserve"> </w:t>
      </w:r>
      <w:r w:rsidRPr="00090147">
        <w:rPr>
          <w:b/>
          <w:bCs/>
          <w:u w:val="single"/>
        </w:rPr>
        <w:t>encomendadas por el Presidente Municipal</w:t>
      </w:r>
      <w:r>
        <w:t>;</w:t>
      </w:r>
    </w:p>
    <w:p w14:paraId="64115EF0" w14:textId="61952EE7" w:rsidR="001C2B5F" w:rsidRDefault="001C2B5F" w:rsidP="007E6FF3">
      <w:pPr>
        <w:pStyle w:val="Fundamentos"/>
        <w:numPr>
          <w:ilvl w:val="0"/>
          <w:numId w:val="67"/>
        </w:numPr>
      </w:pPr>
      <w:r>
        <w:t>Fomentar la participación ciudadana en apoyo a los programas que implemente el Ayuntamiento; y</w:t>
      </w:r>
    </w:p>
    <w:p w14:paraId="680CA693" w14:textId="58E57211" w:rsidR="001C2B5F" w:rsidRDefault="001C2B5F" w:rsidP="007E6FF3">
      <w:pPr>
        <w:pStyle w:val="Fundamentos"/>
        <w:numPr>
          <w:ilvl w:val="0"/>
          <w:numId w:val="67"/>
        </w:numPr>
      </w:pPr>
      <w:r>
        <w:lastRenderedPageBreak/>
        <w:t>Las demás que resulten procedentes, conforme a los ordenamientos jurídicos y acuerdos del Ayuntamiento.</w:t>
      </w:r>
    </w:p>
    <w:p w14:paraId="760EC131" w14:textId="77777777" w:rsidR="0097294C" w:rsidRDefault="0097294C" w:rsidP="00E542CF">
      <w:pPr>
        <w:ind w:left="-20" w:right="-20"/>
      </w:pPr>
    </w:p>
    <w:p w14:paraId="0B207E49" w14:textId="21BDDF6F" w:rsidR="0097294C" w:rsidRDefault="00090147" w:rsidP="00E542CF">
      <w:pPr>
        <w:ind w:left="-20" w:right="-20"/>
      </w:pPr>
      <w:r>
        <w:t>Del precepto referido se desprende que</w:t>
      </w:r>
      <w:r w:rsidR="00282CAE">
        <w:t xml:space="preserve"> l</w:t>
      </w:r>
      <w:r w:rsidR="00A412E5">
        <w:t>os regidores</w:t>
      </w:r>
      <w:r w:rsidR="00731C20">
        <w:t xml:space="preserve"> deben rendir por escrito de manera trimestral un informe de las actividades que realicen</w:t>
      </w:r>
      <w:r w:rsidR="00325FE2">
        <w:t xml:space="preserve"> como parte integrante de las comisiones y de </w:t>
      </w:r>
      <w:r w:rsidR="007338DB">
        <w:t>aquellas</w:t>
      </w:r>
      <w:r w:rsidR="00325FE2">
        <w:t xml:space="preserve"> que les sean encomendadas por la persona titular de la Presidencia Municipal</w:t>
      </w:r>
      <w:r w:rsidR="007338DB">
        <w:t>.</w:t>
      </w:r>
    </w:p>
    <w:p w14:paraId="5C38BC94" w14:textId="77777777" w:rsidR="00090147" w:rsidRDefault="00090147" w:rsidP="00E542CF">
      <w:pPr>
        <w:ind w:left="-20" w:right="-20"/>
      </w:pPr>
    </w:p>
    <w:p w14:paraId="5BD805C4" w14:textId="7D4F5359" w:rsidR="007338DB" w:rsidRDefault="0021483D" w:rsidP="00E542CF">
      <w:pPr>
        <w:ind w:left="-20" w:right="-20"/>
      </w:pPr>
      <w:r>
        <w:t xml:space="preserve">Ahora bien, dado que el artículo citado anteriormente establece que el informe deberá ser entregado trimestralmente, cobra relevancia </w:t>
      </w:r>
      <w:r w:rsidR="008D448E">
        <w:t xml:space="preserve">la fecha en la que se realizó la solicitud; y dado que esta fue el día </w:t>
      </w:r>
      <w:r w:rsidR="0098465B">
        <w:t xml:space="preserve">veintisiete de febrero del año en curso, resulta evidente que </w:t>
      </w:r>
      <w:r w:rsidR="00C6476F">
        <w:t>aún se encontraba corriendo e</w:t>
      </w:r>
      <w:r w:rsidR="0098465B">
        <w:t>l periodo de tres meses establecido</w:t>
      </w:r>
      <w:r w:rsidR="00E34F39">
        <w:t xml:space="preserve">, por lo que al ser señalado esto por la Novena Regidora, se debe entender que </w:t>
      </w:r>
      <w:r w:rsidR="009B74A6">
        <w:t>su respuesta consiste en manifestar un hecho negativo.</w:t>
      </w:r>
    </w:p>
    <w:p w14:paraId="112259EE" w14:textId="77777777" w:rsidR="007338DB" w:rsidRDefault="007338DB" w:rsidP="00E542CF">
      <w:pPr>
        <w:ind w:left="-20" w:right="-20"/>
      </w:pPr>
    </w:p>
    <w:p w14:paraId="202CF7E1" w14:textId="596CFD3D" w:rsidR="00C16C9B" w:rsidRPr="0044449B" w:rsidRDefault="0080741D" w:rsidP="00C16C9B">
      <w:pPr>
        <w:contextualSpacing/>
        <w:rPr>
          <w:rFonts w:eastAsia="Palatino Linotype" w:cs="Palatino Linotype"/>
          <w:color w:val="000000"/>
        </w:rPr>
      </w:pPr>
      <w:r>
        <w:t>En ese orden de ideas</w:t>
      </w:r>
      <w:r w:rsidR="00937C75">
        <w:t xml:space="preserve">, </w:t>
      </w:r>
      <w:r w:rsidR="00C16C9B" w:rsidRPr="0044449B">
        <w:rPr>
          <w:rFonts w:eastAsia="Palatino Linotype" w:cs="Palatino Linotype"/>
          <w:color w:val="000000"/>
        </w:rPr>
        <w:t>conviene hacer referencia a lo establecido en los artículos 4, 12 y 24 último párrafo de la Ley de Transparencia local, en los que se dispone lo siguiente:</w:t>
      </w:r>
    </w:p>
    <w:p w14:paraId="782E3F3D" w14:textId="77777777" w:rsidR="00C16C9B" w:rsidRPr="0044449B" w:rsidRDefault="00C16C9B" w:rsidP="00C16C9B">
      <w:pPr>
        <w:contextualSpacing/>
        <w:rPr>
          <w:rFonts w:eastAsia="Palatino Linotype" w:cs="Palatino Linotype"/>
          <w:color w:val="000000"/>
        </w:rPr>
      </w:pPr>
    </w:p>
    <w:p w14:paraId="213CF276"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3A2E508A"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DD49667"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w:t>
      </w:r>
      <w:r w:rsidRPr="0044449B">
        <w:rPr>
          <w:rFonts w:eastAsia="Palatino Linotype" w:cs="Palatino Linotype"/>
          <w:i/>
          <w:color w:val="000000"/>
          <w:sz w:val="22"/>
        </w:rPr>
        <w:lastRenderedPageBreak/>
        <w:t>razones de interés público, en los términos de las causas legítimas y estrictamente necesarias previstas por esta Ley.</w:t>
      </w:r>
    </w:p>
    <w:p w14:paraId="7F9A9FD7"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9F304AC"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2B072735"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77E53C"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EA2057E"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8B96C52" w14:textId="77777777" w:rsidR="00C16C9B" w:rsidRPr="0044449B" w:rsidRDefault="00C16C9B" w:rsidP="207EEFF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07EEFFE">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207EEFFE">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1C7D4C73"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DEA9645"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7B939B45"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8B8ADD6"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0FF1C9AE" w14:textId="77777777" w:rsidR="00C16C9B" w:rsidRPr="0044449B" w:rsidRDefault="00C16C9B" w:rsidP="00C16C9B">
      <w:pPr>
        <w:contextualSpacing/>
        <w:rPr>
          <w:rFonts w:eastAsia="Palatino Linotype" w:cs="Palatino Linotype"/>
          <w:color w:val="000000"/>
        </w:rPr>
      </w:pPr>
    </w:p>
    <w:p w14:paraId="49D2D102" w14:textId="3FAD9316" w:rsidR="00C16C9B" w:rsidRPr="0044449B" w:rsidRDefault="00C16C9B" w:rsidP="00C16C9B">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00A54A95">
        <w:rPr>
          <w:rFonts w:eastAsia="Palatino Linotype" w:cs="Palatino Linotype"/>
          <w:color w:val="000000"/>
          <w:lang w:val="es-ES"/>
        </w:rPr>
        <w:t>, ni presentar la información conforme al interés de los solicitantes.</w:t>
      </w:r>
    </w:p>
    <w:p w14:paraId="37A9076E" w14:textId="77777777" w:rsidR="00C16C9B" w:rsidRPr="0044449B" w:rsidRDefault="00C16C9B" w:rsidP="00C16C9B">
      <w:pPr>
        <w:contextualSpacing/>
        <w:rPr>
          <w:rFonts w:eastAsia="Palatino Linotype" w:cs="Palatino Linotype"/>
          <w:color w:val="000000"/>
        </w:rPr>
      </w:pPr>
    </w:p>
    <w:p w14:paraId="16A214AB" w14:textId="77777777" w:rsidR="0072320F" w:rsidRDefault="0080741D" w:rsidP="00B45E11">
      <w:pPr>
        <w:rPr>
          <w:rFonts w:eastAsia="Palatino Linotype" w:cs="Palatino Linotype"/>
          <w:color w:val="000000"/>
        </w:rPr>
      </w:pPr>
      <w:r>
        <w:rPr>
          <w:rFonts w:cs="Times New Roman"/>
        </w:rPr>
        <w:t xml:space="preserve">De tal forma que el </w:t>
      </w:r>
      <w:r w:rsidR="00BF0CED">
        <w:rPr>
          <w:rFonts w:cs="Times New Roman"/>
        </w:rPr>
        <w:t xml:space="preserve">área competente para generar la información </w:t>
      </w:r>
      <w:r>
        <w:rPr>
          <w:rFonts w:cs="Times New Roman"/>
        </w:rPr>
        <w:t xml:space="preserve">manifestó que </w:t>
      </w:r>
      <w:r w:rsidR="0035228B">
        <w:rPr>
          <w:rFonts w:cs="Times New Roman"/>
        </w:rPr>
        <w:t xml:space="preserve">la Novena Regiduría </w:t>
      </w:r>
      <w:r>
        <w:rPr>
          <w:rFonts w:cs="Times New Roman"/>
        </w:rPr>
        <w:t xml:space="preserve">no </w:t>
      </w:r>
      <w:r w:rsidR="00BF0CED">
        <w:rPr>
          <w:rFonts w:cs="Times New Roman"/>
        </w:rPr>
        <w:t xml:space="preserve">se encuentra obligada </w:t>
      </w:r>
      <w:r w:rsidR="0035228B">
        <w:rPr>
          <w:rFonts w:cs="Times New Roman"/>
        </w:rPr>
        <w:t>generar un informe de actividades en ejercicio de sus atribuciones como Regidora</w:t>
      </w:r>
      <w:r w:rsidR="00F350BB">
        <w:rPr>
          <w:rFonts w:cs="Times New Roman"/>
        </w:rPr>
        <w:t xml:space="preserve"> y que el informe como integrante de las comisiones del </w:t>
      </w:r>
      <w:r w:rsidR="00F350BB">
        <w:rPr>
          <w:rFonts w:cs="Times New Roman"/>
        </w:rPr>
        <w:lastRenderedPageBreak/>
        <w:t>Ayuntamiento se genera de manera trimestral</w:t>
      </w:r>
      <w:r w:rsidR="008B1B5A">
        <w:rPr>
          <w:rFonts w:cs="Times New Roman"/>
        </w:rPr>
        <w:t>, sin que haya transcurrido dicho periodo</w:t>
      </w:r>
      <w:r w:rsidR="000C35C1">
        <w:rPr>
          <w:rFonts w:cs="Times New Roman"/>
        </w:rPr>
        <w:t>, por lo que no es posible atender favorablemente la solicitud</w:t>
      </w:r>
      <w:r w:rsidR="0072320F">
        <w:rPr>
          <w:rFonts w:cs="Times New Roman"/>
        </w:rPr>
        <w:t>; p</w:t>
      </w:r>
      <w:r w:rsidR="000C35C1">
        <w:rPr>
          <w:rFonts w:cs="Times New Roman"/>
        </w:rPr>
        <w:t>or ende,</w:t>
      </w:r>
      <w:r>
        <w:rPr>
          <w:rFonts w:cs="Times New Roman"/>
        </w:rPr>
        <w:t xml:space="preserve"> se colige que no es posible proporcionar </w:t>
      </w:r>
      <w:r w:rsidR="000C35C1">
        <w:rPr>
          <w:rFonts w:cs="Times New Roman"/>
        </w:rPr>
        <w:t>la información requerida por el solicitante</w:t>
      </w:r>
      <w:r w:rsidR="00712616">
        <w:rPr>
          <w:rFonts w:cs="Times New Roman"/>
        </w:rPr>
        <w:t xml:space="preserve"> y se </w:t>
      </w:r>
      <w:r w:rsidR="00B45E11" w:rsidRPr="00120CF1">
        <w:rPr>
          <w:rFonts w:eastAsia="Palatino Linotype" w:cs="Palatino Linotype"/>
          <w:color w:val="000000"/>
        </w:rPr>
        <w:t>debe entender que</w:t>
      </w:r>
      <w:r w:rsidR="00712616">
        <w:rPr>
          <w:rFonts w:eastAsia="Palatino Linotype" w:cs="Palatino Linotype"/>
          <w:color w:val="000000"/>
        </w:rPr>
        <w:t xml:space="preserve"> en el presente asunto </w:t>
      </w:r>
      <w:r w:rsidR="00B45E11" w:rsidRPr="00120CF1">
        <w:rPr>
          <w:rFonts w:eastAsia="Palatino Linotype" w:cs="Palatino Linotype"/>
          <w:color w:val="000000"/>
        </w:rPr>
        <w:t xml:space="preserve"> se está frente a hechos negativos.</w:t>
      </w:r>
      <w:r w:rsidR="00B45E11">
        <w:rPr>
          <w:rFonts w:eastAsia="Palatino Linotype" w:cs="Palatino Linotype"/>
          <w:color w:val="000000"/>
        </w:rPr>
        <w:t xml:space="preserve"> </w:t>
      </w:r>
    </w:p>
    <w:p w14:paraId="03E30930" w14:textId="77777777" w:rsidR="0072320F" w:rsidRDefault="0072320F" w:rsidP="00B45E11">
      <w:pPr>
        <w:rPr>
          <w:rFonts w:eastAsia="Palatino Linotype" w:cs="Palatino Linotype"/>
          <w:color w:val="000000"/>
        </w:rPr>
      </w:pPr>
    </w:p>
    <w:p w14:paraId="5DBA90A0" w14:textId="62FFA17C" w:rsidR="00B45E11" w:rsidRPr="00120CF1" w:rsidRDefault="00B45E11" w:rsidP="00B45E11">
      <w:r w:rsidRPr="00120CF1">
        <w:rPr>
          <w:rFonts w:cs="Arial"/>
        </w:rPr>
        <w:t>Así, el Pleno de este Órgano Garante ha sostenido que ante un hecho negativo</w:t>
      </w:r>
      <w:r w:rsidRPr="00120CF1">
        <w:rPr>
          <w:rFonts w:eastAsia="Palatino Linotype" w:cs="Palatino Linotype"/>
          <w:color w:val="000000"/>
        </w:rPr>
        <w:t xml:space="preserve"> </w:t>
      </w:r>
      <w:r w:rsidRPr="00120CF1">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594B423C" w14:textId="77777777" w:rsidR="00B45E11" w:rsidRPr="00120CF1" w:rsidRDefault="00B45E11" w:rsidP="00B45E11">
      <w:pPr>
        <w:rPr>
          <w:rFonts w:cs="Times New Roman"/>
        </w:rPr>
      </w:pPr>
    </w:p>
    <w:p w14:paraId="3738D828" w14:textId="77777777" w:rsidR="00B45E11" w:rsidRPr="00120CF1" w:rsidRDefault="00B45E11" w:rsidP="00B45E11">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120CF1">
        <w:rPr>
          <w:rFonts w:eastAsia="Palatino Linotype" w:cs="Palatino Linotype"/>
          <w:b/>
          <w:bCs/>
          <w:i/>
          <w:color w:val="000000"/>
          <w:sz w:val="22"/>
        </w:rPr>
        <w:t xml:space="preserve">HECHOS NEGATIVOS, NO SON SUSCEPTIBLES DE DEMOSTRACIÓN. </w:t>
      </w:r>
    </w:p>
    <w:p w14:paraId="1AC940A3" w14:textId="77777777" w:rsidR="00B45E11" w:rsidRPr="00120CF1" w:rsidRDefault="00B45E11" w:rsidP="00B45E1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20CF1">
        <w:rPr>
          <w:rFonts w:eastAsia="Palatino Linotype" w:cs="Palatino Linotype"/>
          <w:i/>
          <w:color w:val="000000"/>
          <w:sz w:val="22"/>
        </w:rPr>
        <w:t>Tratándose de un hecho negativo, el Juez no tiene por qué invocar prueba alguna de la que se desprenda, ya que es bien sabido que esta clase de hechos no son susceptibles de demostración.</w:t>
      </w:r>
    </w:p>
    <w:p w14:paraId="35C17958" w14:textId="77777777" w:rsidR="00B45E11" w:rsidRPr="00120CF1" w:rsidRDefault="00B45E11" w:rsidP="00B45E11">
      <w:pPr>
        <w:rPr>
          <w:rFonts w:cs="Times New Roman"/>
          <w:iCs/>
        </w:rPr>
      </w:pPr>
    </w:p>
    <w:p w14:paraId="5A58ED6C" w14:textId="722485EA" w:rsidR="00B45E11" w:rsidRPr="00120CF1" w:rsidRDefault="00B45E11" w:rsidP="00B45E11">
      <w:pPr>
        <w:pBdr>
          <w:top w:val="nil"/>
          <w:left w:val="nil"/>
          <w:bottom w:val="nil"/>
          <w:right w:val="nil"/>
          <w:between w:val="nil"/>
        </w:pBdr>
        <w:contextualSpacing/>
        <w:rPr>
          <w:rFonts w:eastAsia="Palatino Linotype" w:cs="Palatino Linotype"/>
        </w:rPr>
      </w:pPr>
      <w:r w:rsidRPr="00120CF1">
        <w:rPr>
          <w:rFonts w:cs="Times New Roman"/>
        </w:rPr>
        <w:t>Además, de conformidad con lo establecido en el artículo 12 de la Ley de la materia</w:t>
      </w:r>
      <w:r>
        <w:rPr>
          <w:rFonts w:cs="Times New Roman"/>
        </w:rPr>
        <w:t xml:space="preserve"> citado anteriormente</w:t>
      </w:r>
      <w:r w:rsidRPr="00120CF1">
        <w:rPr>
          <w:rFonts w:cs="Times New Roman"/>
        </w:rPr>
        <w:t xml:space="preserve">, el Sujeto Obligado sólo proporcionará la información que obra en sus archivos, lo que </w:t>
      </w:r>
      <w:r w:rsidRPr="00120CF1">
        <w:rPr>
          <w:rFonts w:cs="Times New Roman"/>
          <w:i/>
        </w:rPr>
        <w:t>a contrario sensu</w:t>
      </w:r>
      <w:r w:rsidRPr="00120CF1">
        <w:rPr>
          <w:rFonts w:cs="Times New Roman"/>
        </w:rPr>
        <w:t xml:space="preserve"> significa que no está obligado a proporcionar lo que no obre en sus archivos.</w:t>
      </w:r>
    </w:p>
    <w:p w14:paraId="20993AE0" w14:textId="77777777" w:rsidR="00B45E11" w:rsidRPr="00120CF1" w:rsidRDefault="00B45E11" w:rsidP="00B45E11">
      <w:pPr>
        <w:pBdr>
          <w:top w:val="nil"/>
          <w:left w:val="nil"/>
          <w:bottom w:val="nil"/>
          <w:right w:val="nil"/>
          <w:between w:val="nil"/>
        </w:pBdr>
        <w:contextualSpacing/>
        <w:rPr>
          <w:rFonts w:eastAsia="Palatino Linotype" w:cs="Palatino Linotype"/>
        </w:rPr>
      </w:pPr>
    </w:p>
    <w:p w14:paraId="453BFBC1" w14:textId="573776DF" w:rsidR="0080741D" w:rsidRDefault="00B45E11" w:rsidP="00B45E11">
      <w:pPr>
        <w:rPr>
          <w:rFonts w:cs="Times New Roman"/>
        </w:rPr>
      </w:pPr>
      <w:r w:rsidRPr="6A5992C8">
        <w:rPr>
          <w:lang w:val="es-ES"/>
        </w:rPr>
        <w:t>Asimismo, derivado del pronunciamiento emitido por el Sujeto Obligado, aun en senti</w:t>
      </w:r>
      <w:r>
        <w:rPr>
          <w:lang w:val="es-ES"/>
        </w:rPr>
        <w:t>do negativo, este Instituto</w:t>
      </w:r>
      <w:r w:rsidRPr="6A5992C8">
        <w:rPr>
          <w:lang w:val="es-ES"/>
        </w:rPr>
        <w:t xml:space="preserve"> estima conveniente señalar que no está facultado para manifestarse sobre la veracidad de la información proporcionada, ya que no existe precept</w:t>
      </w:r>
      <w:r>
        <w:rPr>
          <w:lang w:val="es-ES"/>
        </w:rPr>
        <w:t>o legal alguna en la Ley de la m</w:t>
      </w:r>
      <w:r w:rsidRPr="6A5992C8">
        <w:rPr>
          <w:lang w:val="es-ES"/>
        </w:rPr>
        <w:t>ateria que permita, vía recurso de revisión, que se pronuncie al respecto.</w:t>
      </w:r>
    </w:p>
    <w:p w14:paraId="2935F8DA" w14:textId="77777777" w:rsidR="0080741D" w:rsidRDefault="0080741D" w:rsidP="00C16C9B">
      <w:pPr>
        <w:rPr>
          <w:rFonts w:cs="Times New Roman"/>
        </w:rPr>
      </w:pPr>
    </w:p>
    <w:p w14:paraId="20BCC025" w14:textId="136F0FAB" w:rsidR="0014715B" w:rsidRPr="00326743" w:rsidRDefault="00346B31" w:rsidP="0014715B">
      <w:pPr>
        <w:pBdr>
          <w:top w:val="nil"/>
          <w:left w:val="nil"/>
          <w:bottom w:val="nil"/>
          <w:right w:val="nil"/>
          <w:between w:val="nil"/>
        </w:pBdr>
        <w:contextualSpacing/>
      </w:pPr>
      <w:r>
        <w:lastRenderedPageBreak/>
        <w:t>De tal manera que se estima que el Sujeto Obligado</w:t>
      </w:r>
      <w:r w:rsidR="00326743">
        <w:t>, al hacer del conocimiento del Recurrente que</w:t>
      </w:r>
      <w:r w:rsidR="0072320F">
        <w:t xml:space="preserve"> </w:t>
      </w:r>
      <w:r w:rsidR="00A8061E">
        <w:t>la información requerida no puede ser proporcionada porque no se ha generado, poseído o administrado durante el periodo referido en la solicitud,</w:t>
      </w:r>
      <w:r w:rsidR="00326743">
        <w:t xml:space="preserve"> colmó las pretensiones del </w:t>
      </w:r>
      <w:r w:rsidR="002B39FE">
        <w:t>solicitante</w:t>
      </w:r>
      <w:r w:rsidR="00326743">
        <w:t xml:space="preserve">; </w:t>
      </w:r>
      <w:r w:rsidR="002B39FE">
        <w:t>consecuentemente</w:t>
      </w:r>
      <w:r w:rsidR="007B14F7">
        <w:t xml:space="preserve">, </w:t>
      </w:r>
      <w:r w:rsidR="0014715B" w:rsidRPr="002C04F1">
        <w:rPr>
          <w:rFonts w:eastAsia="Palatino Linotype" w:cs="Palatino Linotype"/>
          <w:color w:val="000000"/>
          <w:szCs w:val="24"/>
        </w:rPr>
        <w:t>los motivos de inconformidad planteados por el particular devienen infundados; por lo que es procedente confirmar la respuesta del Sujeto Obligado.</w:t>
      </w:r>
    </w:p>
    <w:p w14:paraId="453B959B" w14:textId="0424049E" w:rsidR="006605AE" w:rsidRDefault="006605AE" w:rsidP="00D658AD">
      <w:pPr>
        <w:contextualSpacing/>
      </w:pPr>
    </w:p>
    <w:p w14:paraId="0BDDE268" w14:textId="3A8E1AE1" w:rsidR="00A32473" w:rsidRPr="002C04F1" w:rsidRDefault="00A32473" w:rsidP="00D658AD">
      <w:pPr>
        <w:contextualSpacing/>
        <w:rPr>
          <w:rFonts w:eastAsia="Palatino Linotype" w:cs="Palatino Linotype"/>
          <w:color w:val="000000"/>
          <w:szCs w:val="24"/>
        </w:rPr>
      </w:pPr>
      <w:r w:rsidRPr="002C04F1">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2C04F1">
        <w:rPr>
          <w:rFonts w:eastAsia="Palatino Linotype" w:cs="Palatino Linotype"/>
          <w:b/>
          <w:color w:val="000000"/>
          <w:szCs w:val="24"/>
        </w:rPr>
        <w:t>CONFIRMA</w:t>
      </w:r>
      <w:r w:rsidRPr="002C04F1">
        <w:rPr>
          <w:rFonts w:eastAsia="Palatino Linotype" w:cs="Palatino Linotype"/>
          <w:color w:val="000000"/>
          <w:szCs w:val="24"/>
        </w:rPr>
        <w:t xml:space="preserve"> la respuesta a la solicitud de información pública </w:t>
      </w:r>
      <w:r w:rsidR="00E24F05">
        <w:rPr>
          <w:rFonts w:eastAsia="Palatino Linotype" w:cs="Palatino Linotype"/>
          <w:b/>
          <w:bCs/>
          <w:color w:val="000000"/>
          <w:szCs w:val="24"/>
        </w:rPr>
        <w:t>01210/TOLUCA/IP/2025</w:t>
      </w:r>
      <w:r>
        <w:rPr>
          <w:rFonts w:eastAsia="Palatino Linotype" w:cs="Palatino Linotype"/>
          <w:bCs/>
          <w:color w:val="000000"/>
          <w:szCs w:val="24"/>
        </w:rPr>
        <w:t xml:space="preserve">, </w:t>
      </w:r>
      <w:r w:rsidRPr="002C04F1">
        <w:rPr>
          <w:rFonts w:eastAsia="Palatino Linotype" w:cs="Palatino Linotype"/>
          <w:color w:val="000000"/>
          <w:szCs w:val="24"/>
        </w:rPr>
        <w:t>que ha sido materia del presente fallo, por lo que este Pleno:</w:t>
      </w:r>
    </w:p>
    <w:p w14:paraId="5A437131" w14:textId="77777777" w:rsidR="00A32473" w:rsidRPr="002C04F1" w:rsidRDefault="00A32473" w:rsidP="00830042">
      <w:pPr>
        <w:rPr>
          <w:rFonts w:eastAsia="Times New Roman" w:cs="Times New Roman"/>
          <w:szCs w:val="24"/>
          <w:lang w:eastAsia="es-ES"/>
        </w:rPr>
      </w:pPr>
    </w:p>
    <w:p w14:paraId="685A5497" w14:textId="77777777" w:rsidR="00A32473" w:rsidRPr="002C04F1" w:rsidRDefault="00A32473" w:rsidP="00830042">
      <w:pPr>
        <w:pStyle w:val="Ttulo1"/>
        <w:rPr>
          <w:rFonts w:eastAsia="Palatino Linotype"/>
        </w:rPr>
      </w:pPr>
      <w:r w:rsidRPr="002C04F1">
        <w:rPr>
          <w:rFonts w:eastAsia="Palatino Linotype"/>
        </w:rPr>
        <w:t>R E S U E L V E</w:t>
      </w:r>
    </w:p>
    <w:p w14:paraId="6C6C255B" w14:textId="77777777" w:rsidR="00A32473" w:rsidRPr="002C04F1"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2E0A4E6C" w:rsidR="00A32473" w:rsidRPr="002C04F1" w:rsidRDefault="00A32473" w:rsidP="207EEFFE">
      <w:pPr>
        <w:pBdr>
          <w:top w:val="nil"/>
          <w:left w:val="nil"/>
          <w:bottom w:val="nil"/>
          <w:right w:val="nil"/>
          <w:between w:val="nil"/>
        </w:pBdr>
        <w:contextualSpacing/>
        <w:rPr>
          <w:rFonts w:eastAsia="Palatino Linotype" w:cs="Palatino Linotype"/>
          <w:color w:val="000000"/>
        </w:rPr>
      </w:pPr>
      <w:r w:rsidRPr="207EEFFE">
        <w:rPr>
          <w:rFonts w:eastAsia="Palatino Linotype" w:cs="Palatino Linotype"/>
          <w:b/>
          <w:bCs/>
          <w:color w:val="000000" w:themeColor="text1"/>
        </w:rPr>
        <w:t xml:space="preserve">PRIMERO. </w:t>
      </w:r>
      <w:r w:rsidRPr="207EEFFE">
        <w:rPr>
          <w:rFonts w:eastAsia="Palatino Linotype" w:cs="Palatino Linotype"/>
          <w:color w:val="000000" w:themeColor="text1"/>
        </w:rPr>
        <w:t xml:space="preserve">Se </w:t>
      </w:r>
      <w:r w:rsidRPr="207EEFFE">
        <w:rPr>
          <w:rFonts w:eastAsia="Palatino Linotype" w:cs="Palatino Linotype"/>
          <w:b/>
          <w:bCs/>
          <w:color w:val="000000" w:themeColor="text1"/>
        </w:rPr>
        <w:t>CONFIRMA</w:t>
      </w:r>
      <w:r w:rsidRPr="207EEFFE">
        <w:rPr>
          <w:rFonts w:eastAsia="Palatino Linotype" w:cs="Palatino Linotype"/>
          <w:color w:val="000000" w:themeColor="text1"/>
        </w:rPr>
        <w:t xml:space="preserve"> la respuesta del Sujeto Obligado</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a l</w:t>
      </w:r>
      <w:r w:rsidR="00A41543" w:rsidRPr="207EEFFE">
        <w:rPr>
          <w:rFonts w:eastAsia="Palatino Linotype" w:cs="Palatino Linotype"/>
          <w:color w:val="000000" w:themeColor="text1"/>
        </w:rPr>
        <w:t>a</w:t>
      </w:r>
      <w:r w:rsidRPr="207EEFFE">
        <w:rPr>
          <w:rFonts w:eastAsia="Palatino Linotype" w:cs="Palatino Linotype"/>
          <w:color w:val="000000" w:themeColor="text1"/>
        </w:rPr>
        <w:t xml:space="preserve"> solicitud de información </w:t>
      </w:r>
      <w:r w:rsidR="00E24F05">
        <w:rPr>
          <w:rFonts w:eastAsia="Palatino Linotype" w:cs="Palatino Linotype"/>
          <w:b/>
          <w:bCs/>
          <w:color w:val="000000" w:themeColor="text1"/>
        </w:rPr>
        <w:t>01210/TOLUCA/IP/2025</w:t>
      </w:r>
      <w:r w:rsidRPr="207EEFFE">
        <w:rPr>
          <w:rFonts w:eastAsia="Palatino Linotype" w:cs="Palatino Linotype"/>
          <w:color w:val="000000" w:themeColor="text1"/>
        </w:rPr>
        <w:t>,</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 xml:space="preserve">por resultar infundadas las razones o motivos de inconformidad hechos valer por el Recurrente, en términos del Considerando </w:t>
      </w:r>
      <w:r w:rsidR="6980BDF7" w:rsidRPr="207EEFFE">
        <w:rPr>
          <w:rFonts w:eastAsia="Palatino Linotype" w:cs="Palatino Linotype"/>
          <w:b/>
          <w:bCs/>
          <w:color w:val="000000" w:themeColor="text1"/>
        </w:rPr>
        <w:t>QUIN</w:t>
      </w:r>
      <w:r w:rsidRPr="207EEFFE">
        <w:rPr>
          <w:rFonts w:eastAsia="Palatino Linotype" w:cs="Palatino Linotype"/>
          <w:b/>
          <w:bCs/>
          <w:color w:val="000000" w:themeColor="text1"/>
        </w:rPr>
        <w:t xml:space="preserve">TO </w:t>
      </w:r>
      <w:r w:rsidRPr="207EEFFE">
        <w:rPr>
          <w:rFonts w:eastAsia="Palatino Linotype" w:cs="Palatino Linotype"/>
          <w:color w:val="000000" w:themeColor="text1"/>
        </w:rPr>
        <w:t>de esta resolución.</w:t>
      </w:r>
    </w:p>
    <w:p w14:paraId="78646036" w14:textId="77777777" w:rsidR="00A32473" w:rsidRPr="002C04F1"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b/>
          <w:color w:val="000000"/>
          <w:szCs w:val="24"/>
        </w:rPr>
        <w:t>SEGUNDO.</w:t>
      </w:r>
      <w:r w:rsidRPr="002C04F1">
        <w:rPr>
          <w:rFonts w:eastAsia="Palatino Linotype" w:cs="Palatino Linotype"/>
          <w:color w:val="000000"/>
          <w:szCs w:val="24"/>
        </w:rPr>
        <w:t xml:space="preserve"> </w:t>
      </w:r>
      <w:r w:rsidRPr="002C04F1">
        <w:rPr>
          <w:rFonts w:eastAsia="Palatino Linotype" w:cs="Palatino Linotype"/>
          <w:b/>
          <w:color w:val="000000"/>
          <w:szCs w:val="24"/>
        </w:rPr>
        <w:t>Notifíquese</w:t>
      </w:r>
      <w:r w:rsidRPr="002C04F1">
        <w:rPr>
          <w:rFonts w:eastAsia="Palatino Linotype" w:cs="Palatino Linotype"/>
          <w:color w:val="000000"/>
          <w:szCs w:val="24"/>
        </w:rPr>
        <w:t xml:space="preserve"> la presente resolución </w:t>
      </w:r>
      <w:r w:rsidRPr="002C04F1">
        <w:rPr>
          <w:rFonts w:eastAsia="Palatino Linotype" w:cs="Palatino Linotype"/>
          <w:szCs w:val="24"/>
        </w:rPr>
        <w:t>mediante el Sistema de Acceso a la Información Mexiquense</w:t>
      </w:r>
      <w:r w:rsidRPr="002C04F1">
        <w:rPr>
          <w:rFonts w:eastAsia="Palatino Linotype" w:cs="Palatino Linotype"/>
          <w:color w:val="000000"/>
          <w:szCs w:val="24"/>
        </w:rPr>
        <w:t xml:space="preserve"> (SAIMEX) al Titular de la Unidad de Transparencia del Sujeto Obligado.</w:t>
      </w:r>
    </w:p>
    <w:p w14:paraId="536AF66B"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2C04F1" w:rsidRDefault="00A32473" w:rsidP="00D658AD">
      <w:pPr>
        <w:pBdr>
          <w:top w:val="nil"/>
          <w:left w:val="nil"/>
          <w:bottom w:val="nil"/>
          <w:right w:val="nil"/>
          <w:between w:val="nil"/>
        </w:pBdr>
        <w:rPr>
          <w:rFonts w:eastAsia="Palatino Linotype" w:cs="Palatino Linotype"/>
          <w:color w:val="000000"/>
          <w:szCs w:val="24"/>
          <w:lang w:val="es-MX"/>
        </w:rPr>
      </w:pPr>
      <w:r w:rsidRPr="002C04F1">
        <w:rPr>
          <w:rFonts w:eastAsia="Palatino Linotype" w:cs="Palatino Linotype"/>
          <w:b/>
          <w:color w:val="000000"/>
          <w:szCs w:val="24"/>
          <w:lang w:val="es-MX"/>
        </w:rPr>
        <w:lastRenderedPageBreak/>
        <w:t>TERCERO.</w:t>
      </w:r>
      <w:r w:rsidRPr="002C04F1">
        <w:rPr>
          <w:rFonts w:eastAsia="Palatino Linotype" w:cs="Palatino Linotype"/>
          <w:color w:val="000000"/>
          <w:szCs w:val="24"/>
          <w:lang w:val="es-MX"/>
        </w:rPr>
        <w:t xml:space="preserve"> </w:t>
      </w:r>
      <w:r w:rsidRPr="002C04F1">
        <w:rPr>
          <w:rFonts w:eastAsia="Palatino Linotype" w:cs="Palatino Linotype"/>
          <w:b/>
          <w:color w:val="000000"/>
          <w:szCs w:val="24"/>
          <w:lang w:val="es-MX"/>
        </w:rPr>
        <w:t>Notifíquese</w:t>
      </w:r>
      <w:r w:rsidRPr="002C04F1">
        <w:rPr>
          <w:rFonts w:eastAsia="Palatino Linotype" w:cs="Palatino Linotype"/>
          <w:color w:val="000000"/>
          <w:szCs w:val="24"/>
          <w:lang w:val="es-MX"/>
        </w:rPr>
        <w:t xml:space="preserve"> al Recurrente</w:t>
      </w:r>
      <w:r w:rsidRPr="002C04F1">
        <w:rPr>
          <w:rFonts w:eastAsia="Palatino Linotype" w:cs="Palatino Linotype"/>
          <w:b/>
          <w:color w:val="000000"/>
          <w:szCs w:val="24"/>
          <w:lang w:val="es-MX"/>
        </w:rPr>
        <w:t xml:space="preserve"> </w:t>
      </w:r>
      <w:r w:rsidRPr="002C04F1">
        <w:rPr>
          <w:rFonts w:eastAsia="Palatino Linotype" w:cs="Palatino Linotype"/>
          <w:color w:val="000000"/>
          <w:szCs w:val="24"/>
          <w:lang w:val="es-MX"/>
        </w:rPr>
        <w:t>la presente resolución vía S</w:t>
      </w:r>
      <w:r w:rsidRPr="002C04F1">
        <w:rPr>
          <w:rFonts w:eastAsia="Palatino Linotype" w:cs="Palatino Linotype"/>
          <w:szCs w:val="24"/>
          <w:lang w:val="es-MX"/>
        </w:rPr>
        <w:t>istema de Acceso a la Información Mexiquense</w:t>
      </w:r>
      <w:r w:rsidRPr="002C04F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A32473" w:rsidRDefault="006605AE" w:rsidP="00830042">
      <w:pPr>
        <w:contextualSpacing/>
        <w:rPr>
          <w:lang w:val="es-MX"/>
        </w:rPr>
      </w:pPr>
    </w:p>
    <w:p w14:paraId="20573BFF" w14:textId="7C091259" w:rsidR="00A970D5" w:rsidRPr="006922F5" w:rsidRDefault="005A45B1" w:rsidP="00830042">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DB504F">
        <w:rPr>
          <w:rFonts w:eastAsia="Palatino Linotype" w:cs="Palatino Linotype"/>
          <w:color w:val="000000"/>
          <w:szCs w:val="24"/>
        </w:rPr>
        <w:t xml:space="preserve"> (</w:t>
      </w:r>
      <w:r w:rsidR="00DE51BF">
        <w:rPr>
          <w:rFonts w:eastAsia="Palatino Linotype" w:cs="Palatino Linotype"/>
          <w:color w:val="000000"/>
          <w:szCs w:val="24"/>
        </w:rPr>
        <w:t>AUSENCIA JUSTIFICADA)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4F76B0">
        <w:rPr>
          <w:rFonts w:eastAsia="Palatino Linotype" w:cs="Palatino Linotype"/>
          <w:color w:val="000000"/>
          <w:szCs w:val="24"/>
        </w:rPr>
        <w:t xml:space="preserve">VIGÉSIMA </w:t>
      </w:r>
      <w:r w:rsidR="00731D87">
        <w:rPr>
          <w:rFonts w:eastAsia="Palatino Linotype" w:cs="Palatino Linotype"/>
          <w:color w:val="000000"/>
          <w:szCs w:val="24"/>
        </w:rPr>
        <w:t>CUARTA</w:t>
      </w:r>
      <w:r w:rsidR="0075725A">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731D87">
        <w:rPr>
          <w:rFonts w:eastAsia="Palatino Linotype" w:cs="Palatino Linotype"/>
          <w:color w:val="000000"/>
          <w:szCs w:val="24"/>
        </w:rPr>
        <w:t>DOS DE JULIO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75725A">
        <w:rPr>
          <w:rFonts w:eastAsia="Palatino Linotype" w:cs="Palatino Linotype"/>
          <w:color w:val="000000"/>
          <w:szCs w:val="24"/>
        </w:rPr>
        <w:t>--------------------------------------------------------------------------------------------------------------------------------------------------------------------------------------------------------------------------------------------------------------------------------------------------------------------------------------------------------------------------------------------------------------------------------------------------------------------------------------------------------------------------------------------------------------</w:t>
      </w:r>
      <w:r w:rsidR="00326743">
        <w:rPr>
          <w:rFonts w:eastAsia="Palatino Linotype" w:cs="Palatino Linotype"/>
          <w:color w:val="000000"/>
          <w:szCs w:val="24"/>
        </w:rPr>
        <w:t>----------------------------</w:t>
      </w:r>
      <w:r w:rsidR="002B39FE">
        <w:rPr>
          <w:rFonts w:eastAsia="Palatino Linotype" w:cs="Palatino Linotype"/>
          <w:color w:val="000000"/>
          <w:szCs w:val="24"/>
        </w:rPr>
        <w:t>-------------------------------------------------------------------------------------------------------------------------------------------------------------------------------------------------------------------------------------------------------------------------------------------------------------------------------------------------------------------------------------------------------------------------------------</w:t>
      </w:r>
      <w:r w:rsidR="00DB504F">
        <w:rPr>
          <w:rFonts w:eastAsia="Palatino Linotype" w:cs="Palatino Linotype"/>
          <w:color w:val="000000"/>
          <w:szCs w:val="24"/>
        </w:rPr>
        <w:t>----------</w:t>
      </w:r>
      <w:r w:rsidR="002B39FE">
        <w:rPr>
          <w:rFonts w:eastAsia="Palatino Linotype" w:cs="Palatino Linotype"/>
          <w:color w:val="000000"/>
          <w:szCs w:val="24"/>
        </w:rPr>
        <w:t>---------</w:t>
      </w:r>
      <w:bookmarkStart w:id="0" w:name="_GoBack"/>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bookmarkEnd w:id="0"/>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304B6" w14:textId="77777777" w:rsidR="008248B2" w:rsidRDefault="008248B2" w:rsidP="00F2498E">
      <w:pPr>
        <w:spacing w:line="240" w:lineRule="auto"/>
      </w:pPr>
      <w:r>
        <w:separator/>
      </w:r>
    </w:p>
  </w:endnote>
  <w:endnote w:type="continuationSeparator" w:id="0">
    <w:p w14:paraId="50F80999" w14:textId="77777777" w:rsidR="008248B2" w:rsidRDefault="008248B2" w:rsidP="00F2498E">
      <w:pPr>
        <w:spacing w:line="240" w:lineRule="auto"/>
      </w:pPr>
      <w:r>
        <w:continuationSeparator/>
      </w:r>
    </w:p>
  </w:endnote>
  <w:endnote w:type="continuationNotice" w:id="1">
    <w:p w14:paraId="2EB140EB" w14:textId="77777777" w:rsidR="008248B2" w:rsidRDefault="008248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526E1" w:rsidRPr="00871A91" w:rsidRDefault="005526E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B1E4C">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B1E4C">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526E1" w:rsidRPr="00871A91" w:rsidRDefault="005526E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B1E4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B1E4C">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F8101" w14:textId="77777777" w:rsidR="008248B2" w:rsidRDefault="008248B2" w:rsidP="00F2498E">
      <w:pPr>
        <w:spacing w:line="240" w:lineRule="auto"/>
      </w:pPr>
      <w:r>
        <w:separator/>
      </w:r>
    </w:p>
  </w:footnote>
  <w:footnote w:type="continuationSeparator" w:id="0">
    <w:p w14:paraId="6A464A5C" w14:textId="77777777" w:rsidR="008248B2" w:rsidRDefault="008248B2" w:rsidP="00F2498E">
      <w:pPr>
        <w:spacing w:line="240" w:lineRule="auto"/>
      </w:pPr>
      <w:r>
        <w:continuationSeparator/>
      </w:r>
    </w:p>
  </w:footnote>
  <w:footnote w:type="continuationNotice" w:id="1">
    <w:p w14:paraId="79798B71" w14:textId="77777777" w:rsidR="008248B2" w:rsidRDefault="008248B2">
      <w:pPr>
        <w:spacing w:line="240" w:lineRule="auto"/>
      </w:pPr>
    </w:p>
  </w:footnote>
  <w:footnote w:id="2">
    <w:p w14:paraId="2BCE50A0" w14:textId="77777777" w:rsidR="005526E1" w:rsidRPr="0031280C" w:rsidRDefault="005526E1"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526E1" w:rsidRPr="0031280C" w:rsidRDefault="005526E1"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526E1" w:rsidRPr="0031280C" w:rsidRDefault="005526E1"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526E1" w:rsidRPr="0031280C" w:rsidRDefault="005526E1"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526E1" w:rsidRDefault="002B1E4C">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26E1" w:rsidRPr="00B17577" w14:paraId="37B9EBDE" w14:textId="77777777" w:rsidTr="003938ED">
      <w:trPr>
        <w:trHeight w:val="227"/>
      </w:trPr>
      <w:tc>
        <w:tcPr>
          <w:tcW w:w="5103" w:type="dxa"/>
          <w:hideMark/>
        </w:tcPr>
        <w:p w14:paraId="4964FBC5" w14:textId="54CDA645" w:rsidR="005526E1" w:rsidRPr="00096248" w:rsidRDefault="005526E1"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99937F1" w:rsidR="005526E1" w:rsidRPr="00096248" w:rsidRDefault="00DD123C" w:rsidP="00011C4D">
          <w:pPr>
            <w:spacing w:after="120" w:line="240" w:lineRule="auto"/>
            <w:ind w:right="71"/>
            <w:jc w:val="right"/>
            <w:rPr>
              <w:rFonts w:cs="Arial"/>
              <w:b/>
              <w:szCs w:val="24"/>
            </w:rPr>
          </w:pPr>
          <w:r>
            <w:rPr>
              <w:rFonts w:cs="Arial"/>
              <w:b/>
              <w:bCs/>
              <w:szCs w:val="24"/>
            </w:rPr>
            <w:t>03740/INFOEM/IP/RR/2025</w:t>
          </w:r>
        </w:p>
      </w:tc>
    </w:tr>
    <w:tr w:rsidR="005526E1" w14:paraId="7591D3C9" w14:textId="77777777" w:rsidTr="003938ED">
      <w:trPr>
        <w:trHeight w:val="242"/>
      </w:trPr>
      <w:tc>
        <w:tcPr>
          <w:tcW w:w="5103" w:type="dxa"/>
          <w:hideMark/>
        </w:tcPr>
        <w:p w14:paraId="729A65A8" w14:textId="77777777" w:rsidR="005526E1" w:rsidRPr="00096248" w:rsidRDefault="005526E1"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2E44908" w:rsidR="005526E1" w:rsidRPr="00096248" w:rsidRDefault="00B23A5E" w:rsidP="00011C4D">
          <w:pPr>
            <w:spacing w:after="120" w:line="240" w:lineRule="auto"/>
            <w:ind w:left="-81" w:right="71"/>
            <w:jc w:val="right"/>
            <w:rPr>
              <w:rFonts w:cs="Arial"/>
              <w:szCs w:val="24"/>
            </w:rPr>
          </w:pPr>
          <w:r>
            <w:rPr>
              <w:rFonts w:cs="Arial"/>
              <w:szCs w:val="24"/>
            </w:rPr>
            <w:t>Ayuntamiento de Toluca</w:t>
          </w:r>
        </w:p>
      </w:tc>
    </w:tr>
    <w:tr w:rsidR="005526E1" w:rsidRPr="00F63239" w14:paraId="037E914D" w14:textId="77777777" w:rsidTr="003938ED">
      <w:trPr>
        <w:trHeight w:val="342"/>
      </w:trPr>
      <w:tc>
        <w:tcPr>
          <w:tcW w:w="5103" w:type="dxa"/>
          <w:hideMark/>
        </w:tcPr>
        <w:p w14:paraId="7676B68F" w14:textId="64D69EAF" w:rsidR="005526E1" w:rsidRPr="00096248" w:rsidRDefault="005526E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5526E1" w:rsidRDefault="005526E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526E1" w:rsidRPr="00711916" w:rsidRDefault="005526E1" w:rsidP="00011C4D">
          <w:pPr>
            <w:spacing w:after="120" w:line="240" w:lineRule="auto"/>
            <w:ind w:left="-486" w:right="71" w:firstLine="567"/>
            <w:jc w:val="right"/>
            <w:rPr>
              <w:rFonts w:cs="Arial"/>
              <w:sz w:val="2"/>
              <w:szCs w:val="2"/>
            </w:rPr>
          </w:pPr>
        </w:p>
      </w:tc>
    </w:tr>
  </w:tbl>
  <w:p w14:paraId="2998DBFD" w14:textId="25A9F426" w:rsidR="005526E1" w:rsidRPr="00871A91" w:rsidRDefault="002B1E4C">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526E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26E1" w14:paraId="0F9FE9B6" w14:textId="77777777" w:rsidTr="70652167">
      <w:trPr>
        <w:trHeight w:val="227"/>
      </w:trPr>
      <w:tc>
        <w:tcPr>
          <w:tcW w:w="5103" w:type="dxa"/>
          <w:hideMark/>
        </w:tcPr>
        <w:p w14:paraId="6D1D9D71" w14:textId="11150E5A" w:rsidR="005526E1" w:rsidRPr="00663A37" w:rsidRDefault="005526E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F2C26E0" w:rsidR="005526E1" w:rsidRPr="00C81ECD" w:rsidRDefault="00DD123C" w:rsidP="00011C4D">
          <w:pPr>
            <w:spacing w:after="120" w:line="240" w:lineRule="auto"/>
            <w:ind w:left="-486" w:right="68" w:firstLine="558"/>
            <w:jc w:val="right"/>
            <w:rPr>
              <w:rFonts w:cs="Arial"/>
              <w:b/>
              <w:szCs w:val="24"/>
            </w:rPr>
          </w:pPr>
          <w:r>
            <w:rPr>
              <w:rFonts w:cs="Arial"/>
              <w:b/>
              <w:bCs/>
              <w:szCs w:val="24"/>
            </w:rPr>
            <w:t>03740/INFOEM/IP/RR/2025</w:t>
          </w:r>
        </w:p>
      </w:tc>
    </w:tr>
    <w:tr w:rsidR="005526E1" w:rsidRPr="001F57CD" w14:paraId="1377D264" w14:textId="77777777" w:rsidTr="70652167">
      <w:trPr>
        <w:trHeight w:val="196"/>
      </w:trPr>
      <w:tc>
        <w:tcPr>
          <w:tcW w:w="5103" w:type="dxa"/>
          <w:hideMark/>
        </w:tcPr>
        <w:p w14:paraId="04D597A1" w14:textId="77777777" w:rsidR="005526E1" w:rsidRPr="00663A37" w:rsidRDefault="005526E1"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8D5D845" w:rsidR="005526E1" w:rsidRPr="00663A37" w:rsidRDefault="002B1E4C" w:rsidP="70652167">
          <w:pPr>
            <w:spacing w:after="120" w:line="240" w:lineRule="auto"/>
            <w:ind w:right="68"/>
            <w:jc w:val="right"/>
            <w:rPr>
              <w:rFonts w:cs="Arial"/>
              <w:lang w:val="es-ES"/>
            </w:rPr>
          </w:pPr>
          <w:r>
            <w:rPr>
              <w:rFonts w:cs="Arial"/>
              <w:lang w:val="es-ES"/>
            </w:rPr>
            <w:t>XXXX</w:t>
          </w:r>
        </w:p>
      </w:tc>
    </w:tr>
    <w:tr w:rsidR="005526E1" w14:paraId="4DC11993" w14:textId="77777777" w:rsidTr="70652167">
      <w:trPr>
        <w:trHeight w:val="242"/>
      </w:trPr>
      <w:tc>
        <w:tcPr>
          <w:tcW w:w="5103" w:type="dxa"/>
          <w:hideMark/>
        </w:tcPr>
        <w:p w14:paraId="76CEF1B5" w14:textId="77777777" w:rsidR="005526E1" w:rsidRPr="00663A37" w:rsidRDefault="005526E1"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76E14C0" w:rsidR="005526E1" w:rsidRPr="00663A37" w:rsidRDefault="00B23A5E" w:rsidP="00771E23">
          <w:pPr>
            <w:spacing w:after="120" w:line="240" w:lineRule="auto"/>
            <w:ind w:left="-70" w:right="68"/>
            <w:jc w:val="right"/>
            <w:rPr>
              <w:rFonts w:cs="Arial"/>
              <w:szCs w:val="24"/>
            </w:rPr>
          </w:pPr>
          <w:r>
            <w:rPr>
              <w:rFonts w:cs="Arial"/>
              <w:szCs w:val="24"/>
            </w:rPr>
            <w:t>Ayuntamiento de Toluca</w:t>
          </w:r>
        </w:p>
      </w:tc>
    </w:tr>
    <w:tr w:rsidR="005526E1" w14:paraId="5C2B511D" w14:textId="77777777" w:rsidTr="70652167">
      <w:trPr>
        <w:trHeight w:val="342"/>
      </w:trPr>
      <w:tc>
        <w:tcPr>
          <w:tcW w:w="5103" w:type="dxa"/>
          <w:hideMark/>
        </w:tcPr>
        <w:p w14:paraId="03FEF68C" w14:textId="45E91CF4" w:rsidR="005526E1" w:rsidRPr="00663A37" w:rsidRDefault="005526E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526E1" w:rsidRPr="00663A37" w:rsidRDefault="005526E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526E1" w:rsidRPr="00871A91" w:rsidRDefault="002B1E4C">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5526E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0696FA2"/>
    <w:multiLevelType w:val="hybridMultilevel"/>
    <w:tmpl w:val="021E83A6"/>
    <w:lvl w:ilvl="0" w:tplc="2A9ADA0E">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41568C"/>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22641F"/>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2447E9F"/>
    <w:multiLevelType w:val="multilevel"/>
    <w:tmpl w:val="EE02495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5C4D40E1"/>
    <w:multiLevelType w:val="hybridMultilevel"/>
    <w:tmpl w:val="0E1220FC"/>
    <w:lvl w:ilvl="0" w:tplc="F5A41CA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0014281"/>
    <w:multiLevelType w:val="hybridMultilevel"/>
    <w:tmpl w:val="FE44391E"/>
    <w:lvl w:ilvl="0" w:tplc="2D069E9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356131"/>
    <w:multiLevelType w:val="hybridMultilevel"/>
    <w:tmpl w:val="453C96AA"/>
    <w:lvl w:ilvl="0" w:tplc="3CE45DAC">
      <w:start w:val="1"/>
      <w:numFmt w:val="upperRoman"/>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4057279"/>
    <w:multiLevelType w:val="hybridMultilevel"/>
    <w:tmpl w:val="EA74E536"/>
    <w:lvl w:ilvl="0" w:tplc="F97232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1"/>
  </w:num>
  <w:num w:numId="2">
    <w:abstractNumId w:val="47"/>
  </w:num>
  <w:num w:numId="3">
    <w:abstractNumId w:val="18"/>
  </w:num>
  <w:num w:numId="4">
    <w:abstractNumId w:val="61"/>
  </w:num>
  <w:num w:numId="5">
    <w:abstractNumId w:val="7"/>
  </w:num>
  <w:num w:numId="6">
    <w:abstractNumId w:val="52"/>
  </w:num>
  <w:num w:numId="7">
    <w:abstractNumId w:val="15"/>
  </w:num>
  <w:num w:numId="8">
    <w:abstractNumId w:val="5"/>
  </w:num>
  <w:num w:numId="9">
    <w:abstractNumId w:val="26"/>
  </w:num>
  <w:num w:numId="10">
    <w:abstractNumId w:val="27"/>
  </w:num>
  <w:num w:numId="11">
    <w:abstractNumId w:val="65"/>
  </w:num>
  <w:num w:numId="12">
    <w:abstractNumId w:val="59"/>
  </w:num>
  <w:num w:numId="13">
    <w:abstractNumId w:val="38"/>
  </w:num>
  <w:num w:numId="14">
    <w:abstractNumId w:val="46"/>
  </w:num>
  <w:num w:numId="15">
    <w:abstractNumId w:val="23"/>
  </w:num>
  <w:num w:numId="16">
    <w:abstractNumId w:val="37"/>
  </w:num>
  <w:num w:numId="17">
    <w:abstractNumId w:val="21"/>
  </w:num>
  <w:num w:numId="18">
    <w:abstractNumId w:val="10"/>
  </w:num>
  <w:num w:numId="19">
    <w:abstractNumId w:val="11"/>
  </w:num>
  <w:num w:numId="20">
    <w:abstractNumId w:val="19"/>
  </w:num>
  <w:num w:numId="21">
    <w:abstractNumId w:val="30"/>
  </w:num>
  <w:num w:numId="22">
    <w:abstractNumId w:val="3"/>
  </w:num>
  <w:num w:numId="23">
    <w:abstractNumId w:val="42"/>
  </w:num>
  <w:num w:numId="24">
    <w:abstractNumId w:val="50"/>
  </w:num>
  <w:num w:numId="25">
    <w:abstractNumId w:val="60"/>
  </w:num>
  <w:num w:numId="26">
    <w:abstractNumId w:val="25"/>
  </w:num>
  <w:num w:numId="27">
    <w:abstractNumId w:val="55"/>
  </w:num>
  <w:num w:numId="28">
    <w:abstractNumId w:val="33"/>
  </w:num>
  <w:num w:numId="29">
    <w:abstractNumId w:val="29"/>
  </w:num>
  <w:num w:numId="30">
    <w:abstractNumId w:val="22"/>
  </w:num>
  <w:num w:numId="31">
    <w:abstractNumId w:val="44"/>
  </w:num>
  <w:num w:numId="32">
    <w:abstractNumId w:val="49"/>
  </w:num>
  <w:num w:numId="33">
    <w:abstractNumId w:val="9"/>
  </w:num>
  <w:num w:numId="34">
    <w:abstractNumId w:val="63"/>
  </w:num>
  <w:num w:numId="35">
    <w:abstractNumId w:val="66"/>
  </w:num>
  <w:num w:numId="36">
    <w:abstractNumId w:val="58"/>
  </w:num>
  <w:num w:numId="37">
    <w:abstractNumId w:val="12"/>
  </w:num>
  <w:num w:numId="38">
    <w:abstractNumId w:val="57"/>
  </w:num>
  <w:num w:numId="39">
    <w:abstractNumId w:val="13"/>
  </w:num>
  <w:num w:numId="40">
    <w:abstractNumId w:val="54"/>
  </w:num>
  <w:num w:numId="41">
    <w:abstractNumId w:val="62"/>
  </w:num>
  <w:num w:numId="42">
    <w:abstractNumId w:val="0"/>
  </w:num>
  <w:num w:numId="43">
    <w:abstractNumId w:val="2"/>
  </w:num>
  <w:num w:numId="44">
    <w:abstractNumId w:val="35"/>
  </w:num>
  <w:num w:numId="45">
    <w:abstractNumId w:val="24"/>
  </w:num>
  <w:num w:numId="46">
    <w:abstractNumId w:val="64"/>
  </w:num>
  <w:num w:numId="47">
    <w:abstractNumId w:val="31"/>
  </w:num>
  <w:num w:numId="48">
    <w:abstractNumId w:val="67"/>
  </w:num>
  <w:num w:numId="49">
    <w:abstractNumId w:val="1"/>
  </w:num>
  <w:num w:numId="50">
    <w:abstractNumId w:val="48"/>
  </w:num>
  <w:num w:numId="51">
    <w:abstractNumId w:val="14"/>
  </w:num>
  <w:num w:numId="52">
    <w:abstractNumId w:val="34"/>
  </w:num>
  <w:num w:numId="53">
    <w:abstractNumId w:val="28"/>
  </w:num>
  <w:num w:numId="54">
    <w:abstractNumId w:val="45"/>
  </w:num>
  <w:num w:numId="55">
    <w:abstractNumId w:val="4"/>
  </w:num>
  <w:num w:numId="56">
    <w:abstractNumId w:val="43"/>
  </w:num>
  <w:num w:numId="57">
    <w:abstractNumId w:val="16"/>
  </w:num>
  <w:num w:numId="58">
    <w:abstractNumId w:val="8"/>
  </w:num>
  <w:num w:numId="59">
    <w:abstractNumId w:val="56"/>
  </w:num>
  <w:num w:numId="60">
    <w:abstractNumId w:val="6"/>
  </w:num>
  <w:num w:numId="61">
    <w:abstractNumId w:val="40"/>
  </w:num>
  <w:num w:numId="62">
    <w:abstractNumId w:val="17"/>
  </w:num>
  <w:num w:numId="63">
    <w:abstractNumId w:val="36"/>
  </w:num>
  <w:num w:numId="64">
    <w:abstractNumId w:val="32"/>
  </w:num>
  <w:num w:numId="65">
    <w:abstractNumId w:val="51"/>
  </w:num>
  <w:num w:numId="66">
    <w:abstractNumId w:val="20"/>
  </w:num>
  <w:num w:numId="67">
    <w:abstractNumId w:val="53"/>
  </w:num>
  <w:num w:numId="68">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57"/>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B53"/>
    <w:rsid w:val="00077D39"/>
    <w:rsid w:val="00077F28"/>
    <w:rsid w:val="0008029E"/>
    <w:rsid w:val="000802BA"/>
    <w:rsid w:val="0008134D"/>
    <w:rsid w:val="0008143A"/>
    <w:rsid w:val="00081F52"/>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57B"/>
    <w:rsid w:val="00136A94"/>
    <w:rsid w:val="00137807"/>
    <w:rsid w:val="0013783C"/>
    <w:rsid w:val="00140181"/>
    <w:rsid w:val="0014092A"/>
    <w:rsid w:val="00140A63"/>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1E4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DD3"/>
    <w:rsid w:val="00444E7F"/>
    <w:rsid w:val="00445514"/>
    <w:rsid w:val="00445853"/>
    <w:rsid w:val="00446CC4"/>
    <w:rsid w:val="00447429"/>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5F8"/>
    <w:rsid w:val="00552326"/>
    <w:rsid w:val="005526E1"/>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6C2"/>
    <w:rsid w:val="00731482"/>
    <w:rsid w:val="00731C20"/>
    <w:rsid w:val="00731D87"/>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0F8B"/>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4F"/>
    <w:rsid w:val="00DB5CD7"/>
    <w:rsid w:val="00DB6647"/>
    <w:rsid w:val="00DC0C9F"/>
    <w:rsid w:val="00DC1727"/>
    <w:rsid w:val="00DC1843"/>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67AC"/>
    <w:rsid w:val="00DD7FD2"/>
    <w:rsid w:val="00DE0E0F"/>
    <w:rsid w:val="00DE0F3E"/>
    <w:rsid w:val="00DE1DEE"/>
    <w:rsid w:val="00DE2889"/>
    <w:rsid w:val="00DE2A8A"/>
    <w:rsid w:val="00DE3218"/>
    <w:rsid w:val="00DE33F9"/>
    <w:rsid w:val="00DE3693"/>
    <w:rsid w:val="00DE452C"/>
    <w:rsid w:val="00DE4669"/>
    <w:rsid w:val="00DE4B38"/>
    <w:rsid w:val="00DE51BF"/>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1149"/>
    <w:rsid w:val="00E61239"/>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3331"/>
    <w:rsid w:val="00F238F5"/>
    <w:rsid w:val="00F23CF2"/>
    <w:rsid w:val="00F2498E"/>
    <w:rsid w:val="00F249C5"/>
    <w:rsid w:val="00F25865"/>
    <w:rsid w:val="00F270F0"/>
    <w:rsid w:val="00F276A8"/>
    <w:rsid w:val="00F27DB1"/>
    <w:rsid w:val="00F30FCB"/>
    <w:rsid w:val="00F3149A"/>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5939F9"/>
    <w:pPr>
      <w:numPr>
        <w:numId w:val="54"/>
      </w:numPr>
    </w:pPr>
  </w:style>
  <w:style w:type="numbering" w:customStyle="1" w:styleId="Listaactual34">
    <w:name w:val="Lista actual34"/>
    <w:uiPriority w:val="99"/>
    <w:rsid w:val="00C97BA2"/>
    <w:pPr>
      <w:numPr>
        <w:numId w:val="56"/>
      </w:numPr>
    </w:pPr>
  </w:style>
  <w:style w:type="numbering" w:customStyle="1" w:styleId="Listaactual35">
    <w:name w:val="Lista actual35"/>
    <w:uiPriority w:val="99"/>
    <w:rsid w:val="00A367F7"/>
    <w:pPr>
      <w:numPr>
        <w:numId w:val="58"/>
      </w:numPr>
    </w:pPr>
  </w:style>
  <w:style w:type="numbering" w:customStyle="1" w:styleId="Listaactual36">
    <w:name w:val="Lista actual36"/>
    <w:uiPriority w:val="99"/>
    <w:rsid w:val="008C1678"/>
    <w:pPr>
      <w:numPr>
        <w:numId w:val="60"/>
      </w:numPr>
    </w:pPr>
  </w:style>
  <w:style w:type="numbering" w:customStyle="1" w:styleId="Listaactual37">
    <w:name w:val="Lista actual37"/>
    <w:uiPriority w:val="99"/>
    <w:rsid w:val="00B05943"/>
    <w:pPr>
      <w:numPr>
        <w:numId w:val="61"/>
      </w:numPr>
    </w:pPr>
  </w:style>
  <w:style w:type="numbering" w:customStyle="1" w:styleId="Listaactual38">
    <w:name w:val="Lista actual38"/>
    <w:uiPriority w:val="99"/>
    <w:rsid w:val="003B3181"/>
    <w:pPr>
      <w:numPr>
        <w:numId w:val="62"/>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66"/>
      </w:numPr>
    </w:pPr>
  </w:style>
  <w:style w:type="numbering" w:customStyle="1" w:styleId="Listaactual40">
    <w:name w:val="Lista actual40"/>
    <w:uiPriority w:val="99"/>
    <w:rsid w:val="007E6FF3"/>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1CC51-C6B4-4FCA-913B-0E9BE77D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5047</Words>
  <Characters>27762</Characters>
  <Application>Microsoft Office Word</Application>
  <DocSecurity>0</DocSecurity>
  <Lines>231</Lines>
  <Paragraphs>65</Paragraphs>
  <ScaleCrop>false</ScaleCrop>
  <Company/>
  <LinksUpToDate>false</LinksUpToDate>
  <CharactersWithSpaces>32744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90</cp:revision>
  <cp:lastPrinted>2019-06-13T16:30:00Z</cp:lastPrinted>
  <dcterms:created xsi:type="dcterms:W3CDTF">2025-04-21T19:15:00Z</dcterms:created>
  <dcterms:modified xsi:type="dcterms:W3CDTF">2025-07-16T00:03:00Z</dcterms:modified>
</cp:coreProperties>
</file>