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Palatino Linotype" w:hAnsi="Palatino Linotype" w:cs="Palatino Linotype"/>
          <w:b/>
          <w:bCs/>
          <w:color w:val="auto"/>
          <w:sz w:val="22"/>
          <w:szCs w:val="22"/>
        </w:rPr>
        <w:id w:val="1587496494"/>
        <w:docPartObj>
          <w:docPartGallery w:val="Table of Contents"/>
          <w:docPartUnique/>
        </w:docPartObj>
      </w:sdtPr>
      <w:sdtEndPr>
        <w:rPr>
          <w:color w:val="000000" w:themeColor="text1"/>
        </w:rPr>
      </w:sdtEndPr>
      <w:sdtContent>
        <w:p w14:paraId="7EF85809" w14:textId="50D24FE4" w:rsidR="008E65B3" w:rsidRPr="008E65B3" w:rsidRDefault="008E65B3" w:rsidP="0079288B">
          <w:pPr>
            <w:pStyle w:val="TtulodeTDC"/>
            <w:spacing w:before="0"/>
            <w:rPr>
              <w:rFonts w:ascii="Palatino Linotype" w:hAnsi="Palatino Linotype"/>
              <w:b/>
              <w:bCs/>
              <w:color w:val="auto"/>
              <w:sz w:val="22"/>
              <w:szCs w:val="22"/>
            </w:rPr>
          </w:pPr>
          <w:r w:rsidRPr="008E65B3">
            <w:rPr>
              <w:rFonts w:ascii="Palatino Linotype" w:hAnsi="Palatino Linotype"/>
              <w:b/>
              <w:bCs/>
              <w:color w:val="auto"/>
              <w:sz w:val="22"/>
              <w:szCs w:val="22"/>
            </w:rPr>
            <w:t>Contenido</w:t>
          </w:r>
        </w:p>
        <w:p w14:paraId="4911517D" w14:textId="39F8B8A2" w:rsidR="00ED1D37" w:rsidRDefault="008E65B3">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r>
            <w:fldChar w:fldCharType="begin"/>
          </w:r>
          <w:r>
            <w:instrText xml:space="preserve"> TOC \o "1-3" \h \z \u </w:instrText>
          </w:r>
          <w:r>
            <w:fldChar w:fldCharType="separate"/>
          </w:r>
          <w:hyperlink w:anchor="_Toc192777652" w:history="1">
            <w:r w:rsidR="00ED1D37" w:rsidRPr="00005773">
              <w:rPr>
                <w:rStyle w:val="Hipervnculo"/>
                <w:noProof/>
              </w:rPr>
              <w:t>A N T E C E D E N T E S</w:t>
            </w:r>
            <w:r w:rsidR="00ED1D37">
              <w:rPr>
                <w:noProof/>
                <w:webHidden/>
              </w:rPr>
              <w:tab/>
            </w:r>
            <w:r w:rsidR="00ED1D37">
              <w:rPr>
                <w:noProof/>
                <w:webHidden/>
              </w:rPr>
              <w:fldChar w:fldCharType="begin"/>
            </w:r>
            <w:r w:rsidR="00ED1D37">
              <w:rPr>
                <w:noProof/>
                <w:webHidden/>
              </w:rPr>
              <w:instrText xml:space="preserve"> PAGEREF _Toc192777652 \h </w:instrText>
            </w:r>
            <w:r w:rsidR="00ED1D37">
              <w:rPr>
                <w:noProof/>
                <w:webHidden/>
              </w:rPr>
            </w:r>
            <w:r w:rsidR="00ED1D37">
              <w:rPr>
                <w:noProof/>
                <w:webHidden/>
              </w:rPr>
              <w:fldChar w:fldCharType="separate"/>
            </w:r>
            <w:r w:rsidR="00692C3D">
              <w:rPr>
                <w:noProof/>
                <w:webHidden/>
              </w:rPr>
              <w:t>2</w:t>
            </w:r>
            <w:r w:rsidR="00ED1D37">
              <w:rPr>
                <w:noProof/>
                <w:webHidden/>
              </w:rPr>
              <w:fldChar w:fldCharType="end"/>
            </w:r>
          </w:hyperlink>
        </w:p>
        <w:p w14:paraId="38700CBD" w14:textId="54B3BF33" w:rsidR="00ED1D37" w:rsidRDefault="00AC67D9">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777653" w:history="1">
            <w:r w:rsidR="00ED1D37" w:rsidRPr="00005773">
              <w:rPr>
                <w:rStyle w:val="Hipervnculo"/>
                <w:noProof/>
              </w:rPr>
              <w:t>I. Presentación de la solicitud de información</w:t>
            </w:r>
            <w:r w:rsidR="00ED1D37">
              <w:rPr>
                <w:noProof/>
                <w:webHidden/>
              </w:rPr>
              <w:tab/>
            </w:r>
            <w:r w:rsidR="00ED1D37">
              <w:rPr>
                <w:noProof/>
                <w:webHidden/>
              </w:rPr>
              <w:fldChar w:fldCharType="begin"/>
            </w:r>
            <w:r w:rsidR="00ED1D37">
              <w:rPr>
                <w:noProof/>
                <w:webHidden/>
              </w:rPr>
              <w:instrText xml:space="preserve"> PAGEREF _Toc192777653 \h </w:instrText>
            </w:r>
            <w:r w:rsidR="00ED1D37">
              <w:rPr>
                <w:noProof/>
                <w:webHidden/>
              </w:rPr>
            </w:r>
            <w:r w:rsidR="00ED1D37">
              <w:rPr>
                <w:noProof/>
                <w:webHidden/>
              </w:rPr>
              <w:fldChar w:fldCharType="separate"/>
            </w:r>
            <w:r w:rsidR="00692C3D">
              <w:rPr>
                <w:noProof/>
                <w:webHidden/>
              </w:rPr>
              <w:t>2</w:t>
            </w:r>
            <w:r w:rsidR="00ED1D37">
              <w:rPr>
                <w:noProof/>
                <w:webHidden/>
              </w:rPr>
              <w:fldChar w:fldCharType="end"/>
            </w:r>
          </w:hyperlink>
        </w:p>
        <w:p w14:paraId="3DA590D1" w14:textId="4DB1A471" w:rsidR="00ED1D37" w:rsidRDefault="00AC67D9">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777654" w:history="1">
            <w:r w:rsidR="00ED1D37" w:rsidRPr="00005773">
              <w:rPr>
                <w:rStyle w:val="Hipervnculo"/>
                <w:noProof/>
              </w:rPr>
              <w:t>II. Respuesta del Sujeto Obligado</w:t>
            </w:r>
            <w:r w:rsidR="00ED1D37">
              <w:rPr>
                <w:noProof/>
                <w:webHidden/>
              </w:rPr>
              <w:tab/>
            </w:r>
            <w:r w:rsidR="00ED1D37">
              <w:rPr>
                <w:noProof/>
                <w:webHidden/>
              </w:rPr>
              <w:fldChar w:fldCharType="begin"/>
            </w:r>
            <w:r w:rsidR="00ED1D37">
              <w:rPr>
                <w:noProof/>
                <w:webHidden/>
              </w:rPr>
              <w:instrText xml:space="preserve"> PAGEREF _Toc192777654 \h </w:instrText>
            </w:r>
            <w:r w:rsidR="00ED1D37">
              <w:rPr>
                <w:noProof/>
                <w:webHidden/>
              </w:rPr>
            </w:r>
            <w:r w:rsidR="00ED1D37">
              <w:rPr>
                <w:noProof/>
                <w:webHidden/>
              </w:rPr>
              <w:fldChar w:fldCharType="separate"/>
            </w:r>
            <w:r w:rsidR="00692C3D">
              <w:rPr>
                <w:noProof/>
                <w:webHidden/>
              </w:rPr>
              <w:t>3</w:t>
            </w:r>
            <w:r w:rsidR="00ED1D37">
              <w:rPr>
                <w:noProof/>
                <w:webHidden/>
              </w:rPr>
              <w:fldChar w:fldCharType="end"/>
            </w:r>
          </w:hyperlink>
        </w:p>
        <w:p w14:paraId="13B179D2" w14:textId="43331496" w:rsidR="00ED1D37" w:rsidRDefault="00AC67D9">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777655" w:history="1">
            <w:r w:rsidR="00ED1D37" w:rsidRPr="00005773">
              <w:rPr>
                <w:rStyle w:val="Hipervnculo"/>
                <w:noProof/>
              </w:rPr>
              <w:t>III. Interposición del Recurso de Revisión</w:t>
            </w:r>
            <w:r w:rsidR="00ED1D37">
              <w:rPr>
                <w:noProof/>
                <w:webHidden/>
              </w:rPr>
              <w:tab/>
            </w:r>
            <w:r w:rsidR="00ED1D37">
              <w:rPr>
                <w:noProof/>
                <w:webHidden/>
              </w:rPr>
              <w:fldChar w:fldCharType="begin"/>
            </w:r>
            <w:r w:rsidR="00ED1D37">
              <w:rPr>
                <w:noProof/>
                <w:webHidden/>
              </w:rPr>
              <w:instrText xml:space="preserve"> PAGEREF _Toc192777655 \h </w:instrText>
            </w:r>
            <w:r w:rsidR="00ED1D37">
              <w:rPr>
                <w:noProof/>
                <w:webHidden/>
              </w:rPr>
            </w:r>
            <w:r w:rsidR="00ED1D37">
              <w:rPr>
                <w:noProof/>
                <w:webHidden/>
              </w:rPr>
              <w:fldChar w:fldCharType="separate"/>
            </w:r>
            <w:r w:rsidR="00692C3D">
              <w:rPr>
                <w:noProof/>
                <w:webHidden/>
              </w:rPr>
              <w:t>5</w:t>
            </w:r>
            <w:r w:rsidR="00ED1D37">
              <w:rPr>
                <w:noProof/>
                <w:webHidden/>
              </w:rPr>
              <w:fldChar w:fldCharType="end"/>
            </w:r>
          </w:hyperlink>
        </w:p>
        <w:p w14:paraId="1A9B233D" w14:textId="09B8B316" w:rsidR="00ED1D37" w:rsidRDefault="00AC67D9">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777656" w:history="1">
            <w:r w:rsidR="00ED1D37" w:rsidRPr="00005773">
              <w:rPr>
                <w:rStyle w:val="Hipervnculo"/>
                <w:noProof/>
              </w:rPr>
              <w:t>IV. Trámite del Recurso de Revisión ante este Instituto</w:t>
            </w:r>
            <w:r w:rsidR="00ED1D37">
              <w:rPr>
                <w:noProof/>
                <w:webHidden/>
              </w:rPr>
              <w:tab/>
            </w:r>
            <w:r w:rsidR="00ED1D37">
              <w:rPr>
                <w:noProof/>
                <w:webHidden/>
              </w:rPr>
              <w:fldChar w:fldCharType="begin"/>
            </w:r>
            <w:r w:rsidR="00ED1D37">
              <w:rPr>
                <w:noProof/>
                <w:webHidden/>
              </w:rPr>
              <w:instrText xml:space="preserve"> PAGEREF _Toc192777656 \h </w:instrText>
            </w:r>
            <w:r w:rsidR="00ED1D37">
              <w:rPr>
                <w:noProof/>
                <w:webHidden/>
              </w:rPr>
            </w:r>
            <w:r w:rsidR="00ED1D37">
              <w:rPr>
                <w:noProof/>
                <w:webHidden/>
              </w:rPr>
              <w:fldChar w:fldCharType="separate"/>
            </w:r>
            <w:r w:rsidR="00692C3D">
              <w:rPr>
                <w:noProof/>
                <w:webHidden/>
              </w:rPr>
              <w:t>5</w:t>
            </w:r>
            <w:r w:rsidR="00ED1D37">
              <w:rPr>
                <w:noProof/>
                <w:webHidden/>
              </w:rPr>
              <w:fldChar w:fldCharType="end"/>
            </w:r>
          </w:hyperlink>
        </w:p>
        <w:p w14:paraId="4CA3AC9B" w14:textId="3F9A1063" w:rsidR="00ED1D37" w:rsidRDefault="00AC67D9">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777657" w:history="1">
            <w:r w:rsidR="00ED1D37" w:rsidRPr="00005773">
              <w:rPr>
                <w:rStyle w:val="Hipervnculo"/>
                <w:noProof/>
              </w:rPr>
              <w:t>a) Turno del Medio de Impugnación</w:t>
            </w:r>
            <w:r w:rsidR="00ED1D37">
              <w:rPr>
                <w:noProof/>
                <w:webHidden/>
              </w:rPr>
              <w:tab/>
            </w:r>
            <w:r w:rsidR="00ED1D37">
              <w:rPr>
                <w:noProof/>
                <w:webHidden/>
              </w:rPr>
              <w:fldChar w:fldCharType="begin"/>
            </w:r>
            <w:r w:rsidR="00ED1D37">
              <w:rPr>
                <w:noProof/>
                <w:webHidden/>
              </w:rPr>
              <w:instrText xml:space="preserve"> PAGEREF _Toc192777657 \h </w:instrText>
            </w:r>
            <w:r w:rsidR="00ED1D37">
              <w:rPr>
                <w:noProof/>
                <w:webHidden/>
              </w:rPr>
            </w:r>
            <w:r w:rsidR="00ED1D37">
              <w:rPr>
                <w:noProof/>
                <w:webHidden/>
              </w:rPr>
              <w:fldChar w:fldCharType="separate"/>
            </w:r>
            <w:r w:rsidR="00692C3D">
              <w:rPr>
                <w:noProof/>
                <w:webHidden/>
              </w:rPr>
              <w:t>5</w:t>
            </w:r>
            <w:r w:rsidR="00ED1D37">
              <w:rPr>
                <w:noProof/>
                <w:webHidden/>
              </w:rPr>
              <w:fldChar w:fldCharType="end"/>
            </w:r>
          </w:hyperlink>
        </w:p>
        <w:p w14:paraId="3E21A128" w14:textId="3FDCDB0D" w:rsidR="00ED1D37" w:rsidRDefault="00AC67D9">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777658" w:history="1">
            <w:r w:rsidR="00ED1D37" w:rsidRPr="00005773">
              <w:rPr>
                <w:rStyle w:val="Hipervnculo"/>
                <w:noProof/>
              </w:rPr>
              <w:t>b) Admisión del Recurso de Revisión</w:t>
            </w:r>
            <w:r w:rsidR="00ED1D37">
              <w:rPr>
                <w:noProof/>
                <w:webHidden/>
              </w:rPr>
              <w:tab/>
            </w:r>
            <w:r w:rsidR="00ED1D37">
              <w:rPr>
                <w:noProof/>
                <w:webHidden/>
              </w:rPr>
              <w:fldChar w:fldCharType="begin"/>
            </w:r>
            <w:r w:rsidR="00ED1D37">
              <w:rPr>
                <w:noProof/>
                <w:webHidden/>
              </w:rPr>
              <w:instrText xml:space="preserve"> PAGEREF _Toc192777658 \h </w:instrText>
            </w:r>
            <w:r w:rsidR="00ED1D37">
              <w:rPr>
                <w:noProof/>
                <w:webHidden/>
              </w:rPr>
            </w:r>
            <w:r w:rsidR="00ED1D37">
              <w:rPr>
                <w:noProof/>
                <w:webHidden/>
              </w:rPr>
              <w:fldChar w:fldCharType="separate"/>
            </w:r>
            <w:r w:rsidR="00692C3D">
              <w:rPr>
                <w:noProof/>
                <w:webHidden/>
              </w:rPr>
              <w:t>6</w:t>
            </w:r>
            <w:r w:rsidR="00ED1D37">
              <w:rPr>
                <w:noProof/>
                <w:webHidden/>
              </w:rPr>
              <w:fldChar w:fldCharType="end"/>
            </w:r>
          </w:hyperlink>
        </w:p>
        <w:p w14:paraId="2B30561F" w14:textId="0EFEC915" w:rsidR="00ED1D37" w:rsidRDefault="00AC67D9">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777659" w:history="1">
            <w:r w:rsidR="00ED1D37" w:rsidRPr="00005773">
              <w:rPr>
                <w:rStyle w:val="Hipervnculo"/>
                <w:noProof/>
              </w:rPr>
              <w:t>c) Informe Justificado y manifestaciones de la parte Recurrente</w:t>
            </w:r>
            <w:r w:rsidR="00ED1D37">
              <w:rPr>
                <w:noProof/>
                <w:webHidden/>
              </w:rPr>
              <w:tab/>
            </w:r>
            <w:r w:rsidR="00ED1D37">
              <w:rPr>
                <w:noProof/>
                <w:webHidden/>
              </w:rPr>
              <w:fldChar w:fldCharType="begin"/>
            </w:r>
            <w:r w:rsidR="00ED1D37">
              <w:rPr>
                <w:noProof/>
                <w:webHidden/>
              </w:rPr>
              <w:instrText xml:space="preserve"> PAGEREF _Toc192777659 \h </w:instrText>
            </w:r>
            <w:r w:rsidR="00ED1D37">
              <w:rPr>
                <w:noProof/>
                <w:webHidden/>
              </w:rPr>
            </w:r>
            <w:r w:rsidR="00ED1D37">
              <w:rPr>
                <w:noProof/>
                <w:webHidden/>
              </w:rPr>
              <w:fldChar w:fldCharType="separate"/>
            </w:r>
            <w:r w:rsidR="00692C3D">
              <w:rPr>
                <w:noProof/>
                <w:webHidden/>
              </w:rPr>
              <w:t>6</w:t>
            </w:r>
            <w:r w:rsidR="00ED1D37">
              <w:rPr>
                <w:noProof/>
                <w:webHidden/>
              </w:rPr>
              <w:fldChar w:fldCharType="end"/>
            </w:r>
          </w:hyperlink>
        </w:p>
        <w:p w14:paraId="7864ADE3" w14:textId="2674EABA" w:rsidR="00ED1D37" w:rsidRDefault="00AC67D9">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777660" w:history="1">
            <w:r w:rsidR="00ED1D37" w:rsidRPr="00005773">
              <w:rPr>
                <w:rStyle w:val="Hipervnculo"/>
                <w:noProof/>
              </w:rPr>
              <w:t>d) Cierre de instrucción</w:t>
            </w:r>
            <w:r w:rsidR="00ED1D37">
              <w:rPr>
                <w:noProof/>
                <w:webHidden/>
              </w:rPr>
              <w:tab/>
            </w:r>
            <w:r w:rsidR="00ED1D37">
              <w:rPr>
                <w:noProof/>
                <w:webHidden/>
              </w:rPr>
              <w:fldChar w:fldCharType="begin"/>
            </w:r>
            <w:r w:rsidR="00ED1D37">
              <w:rPr>
                <w:noProof/>
                <w:webHidden/>
              </w:rPr>
              <w:instrText xml:space="preserve"> PAGEREF _Toc192777660 \h </w:instrText>
            </w:r>
            <w:r w:rsidR="00ED1D37">
              <w:rPr>
                <w:noProof/>
                <w:webHidden/>
              </w:rPr>
            </w:r>
            <w:r w:rsidR="00ED1D37">
              <w:rPr>
                <w:noProof/>
                <w:webHidden/>
              </w:rPr>
              <w:fldChar w:fldCharType="separate"/>
            </w:r>
            <w:r w:rsidR="00692C3D">
              <w:rPr>
                <w:noProof/>
                <w:webHidden/>
              </w:rPr>
              <w:t>6</w:t>
            </w:r>
            <w:r w:rsidR="00ED1D37">
              <w:rPr>
                <w:noProof/>
                <w:webHidden/>
              </w:rPr>
              <w:fldChar w:fldCharType="end"/>
            </w:r>
          </w:hyperlink>
        </w:p>
        <w:p w14:paraId="496FDA5F" w14:textId="150D1CA1" w:rsidR="00ED1D37" w:rsidRDefault="00AC67D9">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777661" w:history="1">
            <w:r w:rsidR="00ED1D37" w:rsidRPr="00005773">
              <w:rPr>
                <w:rStyle w:val="Hipervnculo"/>
                <w:noProof/>
              </w:rPr>
              <w:t>C O N S I D E R A N D O S</w:t>
            </w:r>
            <w:r w:rsidR="00ED1D37">
              <w:rPr>
                <w:noProof/>
                <w:webHidden/>
              </w:rPr>
              <w:tab/>
            </w:r>
            <w:r w:rsidR="00ED1D37">
              <w:rPr>
                <w:noProof/>
                <w:webHidden/>
              </w:rPr>
              <w:fldChar w:fldCharType="begin"/>
            </w:r>
            <w:r w:rsidR="00ED1D37">
              <w:rPr>
                <w:noProof/>
                <w:webHidden/>
              </w:rPr>
              <w:instrText xml:space="preserve"> PAGEREF _Toc192777661 \h </w:instrText>
            </w:r>
            <w:r w:rsidR="00ED1D37">
              <w:rPr>
                <w:noProof/>
                <w:webHidden/>
              </w:rPr>
            </w:r>
            <w:r w:rsidR="00ED1D37">
              <w:rPr>
                <w:noProof/>
                <w:webHidden/>
              </w:rPr>
              <w:fldChar w:fldCharType="separate"/>
            </w:r>
            <w:r w:rsidR="00692C3D">
              <w:rPr>
                <w:noProof/>
                <w:webHidden/>
              </w:rPr>
              <w:t>7</w:t>
            </w:r>
            <w:r w:rsidR="00ED1D37">
              <w:rPr>
                <w:noProof/>
                <w:webHidden/>
              </w:rPr>
              <w:fldChar w:fldCharType="end"/>
            </w:r>
          </w:hyperlink>
        </w:p>
        <w:p w14:paraId="6319408E" w14:textId="6839B5C2" w:rsidR="00ED1D37" w:rsidRDefault="00AC67D9">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777662" w:history="1">
            <w:r w:rsidR="00ED1D37" w:rsidRPr="00005773">
              <w:rPr>
                <w:rStyle w:val="Hipervnculo"/>
                <w:rFonts w:eastAsia="Calibri"/>
                <w:noProof/>
                <w:lang w:val="es-ES"/>
              </w:rPr>
              <w:t xml:space="preserve">PRIMERO. </w:t>
            </w:r>
            <w:r w:rsidR="00ED1D37" w:rsidRPr="00005773">
              <w:rPr>
                <w:rStyle w:val="Hipervnculo"/>
                <w:noProof/>
                <w:lang w:val="es-ES"/>
              </w:rPr>
              <w:t>Competencia</w:t>
            </w:r>
            <w:r w:rsidR="00ED1D37">
              <w:rPr>
                <w:noProof/>
                <w:webHidden/>
              </w:rPr>
              <w:tab/>
            </w:r>
            <w:r w:rsidR="00ED1D37">
              <w:rPr>
                <w:noProof/>
                <w:webHidden/>
              </w:rPr>
              <w:fldChar w:fldCharType="begin"/>
            </w:r>
            <w:r w:rsidR="00ED1D37">
              <w:rPr>
                <w:noProof/>
                <w:webHidden/>
              </w:rPr>
              <w:instrText xml:space="preserve"> PAGEREF _Toc192777662 \h </w:instrText>
            </w:r>
            <w:r w:rsidR="00ED1D37">
              <w:rPr>
                <w:noProof/>
                <w:webHidden/>
              </w:rPr>
            </w:r>
            <w:r w:rsidR="00ED1D37">
              <w:rPr>
                <w:noProof/>
                <w:webHidden/>
              </w:rPr>
              <w:fldChar w:fldCharType="separate"/>
            </w:r>
            <w:r w:rsidR="00692C3D">
              <w:rPr>
                <w:noProof/>
                <w:webHidden/>
              </w:rPr>
              <w:t>7</w:t>
            </w:r>
            <w:r w:rsidR="00ED1D37">
              <w:rPr>
                <w:noProof/>
                <w:webHidden/>
              </w:rPr>
              <w:fldChar w:fldCharType="end"/>
            </w:r>
          </w:hyperlink>
        </w:p>
        <w:p w14:paraId="5ACE83D1" w14:textId="713E4232" w:rsidR="00ED1D37" w:rsidRDefault="00AC67D9">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777663" w:history="1">
            <w:r w:rsidR="00ED1D37" w:rsidRPr="00005773">
              <w:rPr>
                <w:rStyle w:val="Hipervnculo"/>
                <w:noProof/>
              </w:rPr>
              <w:t>SEGUNDO. Causales de improcedencia y sobreseimiento</w:t>
            </w:r>
            <w:r w:rsidR="00ED1D37">
              <w:rPr>
                <w:noProof/>
                <w:webHidden/>
              </w:rPr>
              <w:tab/>
            </w:r>
            <w:r w:rsidR="00ED1D37">
              <w:rPr>
                <w:noProof/>
                <w:webHidden/>
              </w:rPr>
              <w:fldChar w:fldCharType="begin"/>
            </w:r>
            <w:r w:rsidR="00ED1D37">
              <w:rPr>
                <w:noProof/>
                <w:webHidden/>
              </w:rPr>
              <w:instrText xml:space="preserve"> PAGEREF _Toc192777663 \h </w:instrText>
            </w:r>
            <w:r w:rsidR="00ED1D37">
              <w:rPr>
                <w:noProof/>
                <w:webHidden/>
              </w:rPr>
            </w:r>
            <w:r w:rsidR="00ED1D37">
              <w:rPr>
                <w:noProof/>
                <w:webHidden/>
              </w:rPr>
              <w:fldChar w:fldCharType="separate"/>
            </w:r>
            <w:r w:rsidR="00692C3D">
              <w:rPr>
                <w:noProof/>
                <w:webHidden/>
              </w:rPr>
              <w:t>7</w:t>
            </w:r>
            <w:r w:rsidR="00ED1D37">
              <w:rPr>
                <w:noProof/>
                <w:webHidden/>
              </w:rPr>
              <w:fldChar w:fldCharType="end"/>
            </w:r>
          </w:hyperlink>
        </w:p>
        <w:p w14:paraId="3FA3C8E9" w14:textId="5F2BAA0A" w:rsidR="00ED1D37" w:rsidRDefault="00AC67D9">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777664" w:history="1">
            <w:r w:rsidR="00ED1D37" w:rsidRPr="00005773">
              <w:rPr>
                <w:rStyle w:val="Hipervnculo"/>
                <w:noProof/>
              </w:rPr>
              <w:t>TERCERO. Determinación de la Controversia</w:t>
            </w:r>
            <w:r w:rsidR="00ED1D37">
              <w:rPr>
                <w:noProof/>
                <w:webHidden/>
              </w:rPr>
              <w:tab/>
            </w:r>
            <w:r w:rsidR="00ED1D37">
              <w:rPr>
                <w:noProof/>
                <w:webHidden/>
              </w:rPr>
              <w:fldChar w:fldCharType="begin"/>
            </w:r>
            <w:r w:rsidR="00ED1D37">
              <w:rPr>
                <w:noProof/>
                <w:webHidden/>
              </w:rPr>
              <w:instrText xml:space="preserve"> PAGEREF _Toc192777664 \h </w:instrText>
            </w:r>
            <w:r w:rsidR="00ED1D37">
              <w:rPr>
                <w:noProof/>
                <w:webHidden/>
              </w:rPr>
            </w:r>
            <w:r w:rsidR="00ED1D37">
              <w:rPr>
                <w:noProof/>
                <w:webHidden/>
              </w:rPr>
              <w:fldChar w:fldCharType="separate"/>
            </w:r>
            <w:r w:rsidR="00692C3D">
              <w:rPr>
                <w:noProof/>
                <w:webHidden/>
              </w:rPr>
              <w:t>9</w:t>
            </w:r>
            <w:r w:rsidR="00ED1D37">
              <w:rPr>
                <w:noProof/>
                <w:webHidden/>
              </w:rPr>
              <w:fldChar w:fldCharType="end"/>
            </w:r>
          </w:hyperlink>
        </w:p>
        <w:p w14:paraId="095F6046" w14:textId="39B8626D" w:rsidR="00ED1D37" w:rsidRDefault="00AC67D9">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777665" w:history="1">
            <w:r w:rsidR="00ED1D37" w:rsidRPr="00005773">
              <w:rPr>
                <w:rStyle w:val="Hipervnculo"/>
                <w:noProof/>
              </w:rPr>
              <w:t>CUARTO. Marco normativo aplicable en materia de transparencia y acceso a la información pública</w:t>
            </w:r>
            <w:r w:rsidR="00ED1D37">
              <w:rPr>
                <w:noProof/>
                <w:webHidden/>
              </w:rPr>
              <w:tab/>
            </w:r>
            <w:r w:rsidR="00ED1D37">
              <w:rPr>
                <w:noProof/>
                <w:webHidden/>
              </w:rPr>
              <w:fldChar w:fldCharType="begin"/>
            </w:r>
            <w:r w:rsidR="00ED1D37">
              <w:rPr>
                <w:noProof/>
                <w:webHidden/>
              </w:rPr>
              <w:instrText xml:space="preserve"> PAGEREF _Toc192777665 \h </w:instrText>
            </w:r>
            <w:r w:rsidR="00ED1D37">
              <w:rPr>
                <w:noProof/>
                <w:webHidden/>
              </w:rPr>
            </w:r>
            <w:r w:rsidR="00ED1D37">
              <w:rPr>
                <w:noProof/>
                <w:webHidden/>
              </w:rPr>
              <w:fldChar w:fldCharType="separate"/>
            </w:r>
            <w:r w:rsidR="00692C3D">
              <w:rPr>
                <w:noProof/>
                <w:webHidden/>
              </w:rPr>
              <w:t>9</w:t>
            </w:r>
            <w:r w:rsidR="00ED1D37">
              <w:rPr>
                <w:noProof/>
                <w:webHidden/>
              </w:rPr>
              <w:fldChar w:fldCharType="end"/>
            </w:r>
          </w:hyperlink>
        </w:p>
        <w:p w14:paraId="2AFD17CD" w14:textId="29FBF1A5" w:rsidR="00ED1D37" w:rsidRDefault="00AC67D9">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777666" w:history="1">
            <w:r w:rsidR="00ED1D37" w:rsidRPr="00005773">
              <w:rPr>
                <w:rStyle w:val="Hipervnculo"/>
                <w:noProof/>
              </w:rPr>
              <w:t>QUINTO. Estudio de Fondo</w:t>
            </w:r>
            <w:r w:rsidR="00ED1D37">
              <w:rPr>
                <w:noProof/>
                <w:webHidden/>
              </w:rPr>
              <w:tab/>
            </w:r>
            <w:r w:rsidR="00ED1D37">
              <w:rPr>
                <w:noProof/>
                <w:webHidden/>
              </w:rPr>
              <w:fldChar w:fldCharType="begin"/>
            </w:r>
            <w:r w:rsidR="00ED1D37">
              <w:rPr>
                <w:noProof/>
                <w:webHidden/>
              </w:rPr>
              <w:instrText xml:space="preserve"> PAGEREF _Toc192777666 \h </w:instrText>
            </w:r>
            <w:r w:rsidR="00ED1D37">
              <w:rPr>
                <w:noProof/>
                <w:webHidden/>
              </w:rPr>
            </w:r>
            <w:r w:rsidR="00ED1D37">
              <w:rPr>
                <w:noProof/>
                <w:webHidden/>
              </w:rPr>
              <w:fldChar w:fldCharType="separate"/>
            </w:r>
            <w:r w:rsidR="00692C3D">
              <w:rPr>
                <w:noProof/>
                <w:webHidden/>
              </w:rPr>
              <w:t>11</w:t>
            </w:r>
            <w:r w:rsidR="00ED1D37">
              <w:rPr>
                <w:noProof/>
                <w:webHidden/>
              </w:rPr>
              <w:fldChar w:fldCharType="end"/>
            </w:r>
          </w:hyperlink>
        </w:p>
        <w:p w14:paraId="4A86DA0E" w14:textId="0FAA46F1" w:rsidR="00ED1D37" w:rsidRDefault="00AC67D9">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777667" w:history="1">
            <w:r w:rsidR="00ED1D37" w:rsidRPr="00005773">
              <w:rPr>
                <w:rStyle w:val="Hipervnculo"/>
                <w:noProof/>
              </w:rPr>
              <w:t>SEXTO. Decisión</w:t>
            </w:r>
            <w:r w:rsidR="00ED1D37">
              <w:rPr>
                <w:noProof/>
                <w:webHidden/>
              </w:rPr>
              <w:tab/>
            </w:r>
            <w:r w:rsidR="00ED1D37">
              <w:rPr>
                <w:noProof/>
                <w:webHidden/>
              </w:rPr>
              <w:fldChar w:fldCharType="begin"/>
            </w:r>
            <w:r w:rsidR="00ED1D37">
              <w:rPr>
                <w:noProof/>
                <w:webHidden/>
              </w:rPr>
              <w:instrText xml:space="preserve"> PAGEREF _Toc192777667 \h </w:instrText>
            </w:r>
            <w:r w:rsidR="00ED1D37">
              <w:rPr>
                <w:noProof/>
                <w:webHidden/>
              </w:rPr>
            </w:r>
            <w:r w:rsidR="00ED1D37">
              <w:rPr>
                <w:noProof/>
                <w:webHidden/>
              </w:rPr>
              <w:fldChar w:fldCharType="separate"/>
            </w:r>
            <w:r w:rsidR="00692C3D">
              <w:rPr>
                <w:noProof/>
                <w:webHidden/>
              </w:rPr>
              <w:t>13</w:t>
            </w:r>
            <w:r w:rsidR="00ED1D37">
              <w:rPr>
                <w:noProof/>
                <w:webHidden/>
              </w:rPr>
              <w:fldChar w:fldCharType="end"/>
            </w:r>
          </w:hyperlink>
        </w:p>
        <w:p w14:paraId="326828F9" w14:textId="5D6BE08F" w:rsidR="00ED1D37" w:rsidRDefault="00AC67D9">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777668" w:history="1">
            <w:r w:rsidR="00ED1D37" w:rsidRPr="00005773">
              <w:rPr>
                <w:rStyle w:val="Hipervnculo"/>
                <w:noProof/>
              </w:rPr>
              <w:t>R E S U E L V E</w:t>
            </w:r>
            <w:r w:rsidR="00ED1D37">
              <w:rPr>
                <w:noProof/>
                <w:webHidden/>
              </w:rPr>
              <w:tab/>
            </w:r>
            <w:r w:rsidR="00ED1D37">
              <w:rPr>
                <w:noProof/>
                <w:webHidden/>
              </w:rPr>
              <w:fldChar w:fldCharType="begin"/>
            </w:r>
            <w:r w:rsidR="00ED1D37">
              <w:rPr>
                <w:noProof/>
                <w:webHidden/>
              </w:rPr>
              <w:instrText xml:space="preserve"> PAGEREF _Toc192777668 \h </w:instrText>
            </w:r>
            <w:r w:rsidR="00ED1D37">
              <w:rPr>
                <w:noProof/>
                <w:webHidden/>
              </w:rPr>
            </w:r>
            <w:r w:rsidR="00ED1D37">
              <w:rPr>
                <w:noProof/>
                <w:webHidden/>
              </w:rPr>
              <w:fldChar w:fldCharType="separate"/>
            </w:r>
            <w:r w:rsidR="00692C3D">
              <w:rPr>
                <w:noProof/>
                <w:webHidden/>
              </w:rPr>
              <w:t>14</w:t>
            </w:r>
            <w:r w:rsidR="00ED1D37">
              <w:rPr>
                <w:noProof/>
                <w:webHidden/>
              </w:rPr>
              <w:fldChar w:fldCharType="end"/>
            </w:r>
          </w:hyperlink>
        </w:p>
        <w:p w14:paraId="18565F1D" w14:textId="60F8A2C9" w:rsidR="008E65B3" w:rsidRDefault="008E65B3" w:rsidP="0079288B">
          <w:pPr>
            <w:spacing w:after="0"/>
          </w:pPr>
          <w:r>
            <w:rPr>
              <w:b/>
              <w:bCs/>
            </w:rPr>
            <w:fldChar w:fldCharType="end"/>
          </w:r>
        </w:p>
      </w:sdtContent>
    </w:sdt>
    <w:p w14:paraId="2D861644" w14:textId="77777777" w:rsidR="00881807" w:rsidRDefault="0095797A" w:rsidP="0079288B">
      <w:pPr>
        <w:spacing w:after="0" w:line="360" w:lineRule="auto"/>
        <w:ind w:right="142"/>
      </w:pPr>
      <w:r>
        <w:br w:type="page"/>
      </w:r>
    </w:p>
    <w:p w14:paraId="374EF70D" w14:textId="77777777" w:rsidR="00997158" w:rsidRDefault="00997158" w:rsidP="0079288B">
      <w:pPr>
        <w:spacing w:after="0" w:line="360" w:lineRule="auto"/>
        <w:ind w:right="142"/>
      </w:pPr>
    </w:p>
    <w:p w14:paraId="0020809C" w14:textId="0B397B22" w:rsidR="00881807" w:rsidRDefault="0095797A" w:rsidP="0079288B">
      <w:pPr>
        <w:spacing w:after="0" w:line="360" w:lineRule="auto"/>
        <w:ind w:right="142"/>
      </w:pPr>
      <w:r>
        <w:t xml:space="preserve">Resolución del Pleno del Instituto de Transparencia, Acceso a la Información Pública y Protección de Datos Personales del Estado de México y Municipios, con domicilio en Metepec, Estado de México, de fecha </w:t>
      </w:r>
      <w:r w:rsidR="00A73D3A">
        <w:t>doce</w:t>
      </w:r>
      <w:r>
        <w:t xml:space="preserve"> de </w:t>
      </w:r>
      <w:r w:rsidR="009E4D8A">
        <w:t>marzo</w:t>
      </w:r>
      <w:r>
        <w:t xml:space="preserve"> de dos mil veinticinco.</w:t>
      </w:r>
    </w:p>
    <w:p w14:paraId="79F28FA6" w14:textId="77777777" w:rsidR="00881807" w:rsidRDefault="00881807" w:rsidP="0079288B">
      <w:pPr>
        <w:spacing w:after="0" w:line="360" w:lineRule="auto"/>
        <w:ind w:right="142"/>
        <w:rPr>
          <w:b/>
        </w:rPr>
      </w:pPr>
    </w:p>
    <w:p w14:paraId="697DCF3C" w14:textId="4304A208" w:rsidR="00881807" w:rsidRDefault="0095797A" w:rsidP="0079288B">
      <w:pPr>
        <w:spacing w:after="0" w:line="360" w:lineRule="auto"/>
        <w:ind w:right="142"/>
      </w:pPr>
      <w:r>
        <w:rPr>
          <w:b/>
        </w:rPr>
        <w:t>VISTO</w:t>
      </w:r>
      <w:r>
        <w:t xml:space="preserve"> el expediente conformado con motivo del Recurso de Revisión </w:t>
      </w:r>
      <w:r w:rsidR="00587279">
        <w:rPr>
          <w:b/>
        </w:rPr>
        <w:t>01136</w:t>
      </w:r>
      <w:r w:rsidR="00F351FD" w:rsidRPr="00F351FD">
        <w:rPr>
          <w:b/>
        </w:rPr>
        <w:t>/INFOEM/IP/RR/2025</w:t>
      </w:r>
      <w:r>
        <w:t>, interpuesto por</w:t>
      </w:r>
      <w:r w:rsidR="00587279">
        <w:t xml:space="preserve"> </w:t>
      </w:r>
      <w:r w:rsidR="00AC67D9" w:rsidRPr="00AC67D9">
        <w:rPr>
          <w:bCs/>
          <w:highlight w:val="black"/>
        </w:rPr>
        <w:t>XXXXXXXXXXXXXXXXXX</w:t>
      </w:r>
      <w:r w:rsidR="00587279">
        <w:rPr>
          <w:bCs/>
        </w:rPr>
        <w:t>,</w:t>
      </w:r>
      <w:r>
        <w:t xml:space="preserve"> </w:t>
      </w:r>
      <w:r w:rsidR="005F1B8E" w:rsidRPr="005F1B8E">
        <w:rPr>
          <w:bCs/>
        </w:rPr>
        <w:t>quien</w:t>
      </w:r>
      <w:r w:rsidRPr="005F1B8E">
        <w:rPr>
          <w:bCs/>
        </w:rPr>
        <w:t xml:space="preserve"> en</w:t>
      </w:r>
      <w:r>
        <w:t xml:space="preserve"> adelante</w:t>
      </w:r>
      <w:r w:rsidR="005F1B8E">
        <w:t xml:space="preserve"> será nombrado como</w:t>
      </w:r>
      <w:r>
        <w:t>, la persona Recurrente o Particular, en contra de la respuesta del Sujeto Obligado</w:t>
      </w:r>
      <w:r w:rsidR="00FB2526">
        <w:t xml:space="preserve"> a la solicitud </w:t>
      </w:r>
      <w:r w:rsidR="000F0BFF" w:rsidRPr="000F0BFF">
        <w:rPr>
          <w:b/>
          <w:bCs/>
        </w:rPr>
        <w:t>00013/CAPULHUA/IP/2025</w:t>
      </w:r>
      <w:r>
        <w:t xml:space="preserve">, </w:t>
      </w:r>
      <w:r w:rsidR="00783C0A">
        <w:t xml:space="preserve">aportada por </w:t>
      </w:r>
      <w:r w:rsidR="00F351FD">
        <w:t xml:space="preserve">el </w:t>
      </w:r>
      <w:r w:rsidR="00F351FD" w:rsidRPr="003E681B">
        <w:rPr>
          <w:b/>
        </w:rPr>
        <w:t xml:space="preserve">Ayuntamiento de </w:t>
      </w:r>
      <w:proofErr w:type="spellStart"/>
      <w:r w:rsidR="000F0BFF" w:rsidRPr="003E681B">
        <w:rPr>
          <w:b/>
          <w:bCs/>
        </w:rPr>
        <w:t>Capulhuac</w:t>
      </w:r>
      <w:proofErr w:type="spellEnd"/>
      <w:r>
        <w:t>, se emite la presente Resolución, con base en los antecedentes y considerandos que se exponen a continuación:</w:t>
      </w:r>
      <w:r w:rsidR="00AC67D9">
        <w:t xml:space="preserve"> </w:t>
      </w:r>
      <w:bookmarkStart w:id="0" w:name="_GoBack"/>
      <w:bookmarkEnd w:id="0"/>
    </w:p>
    <w:p w14:paraId="7F7EB43B" w14:textId="77777777" w:rsidR="00270A09" w:rsidRDefault="00270A09" w:rsidP="0079288B">
      <w:pPr>
        <w:spacing w:after="0" w:line="360" w:lineRule="auto"/>
        <w:ind w:right="142"/>
      </w:pPr>
    </w:p>
    <w:p w14:paraId="5B3EEB58" w14:textId="77777777" w:rsidR="00881807" w:rsidRDefault="0095797A" w:rsidP="0079288B">
      <w:pPr>
        <w:pStyle w:val="Ttulo1"/>
        <w:spacing w:before="0" w:after="0"/>
        <w:ind w:right="142"/>
        <w:rPr>
          <w:szCs w:val="22"/>
        </w:rPr>
      </w:pPr>
      <w:bookmarkStart w:id="1" w:name="_Toc192777652"/>
      <w:r>
        <w:rPr>
          <w:szCs w:val="22"/>
        </w:rPr>
        <w:t>A N T E C E D E N T E S</w:t>
      </w:r>
      <w:bookmarkEnd w:id="1"/>
    </w:p>
    <w:p w14:paraId="17D77C97" w14:textId="77777777" w:rsidR="00881807" w:rsidRDefault="00881807" w:rsidP="0079288B">
      <w:pPr>
        <w:spacing w:after="0" w:line="360" w:lineRule="auto"/>
        <w:ind w:right="142"/>
      </w:pPr>
    </w:p>
    <w:p w14:paraId="40D37CBB" w14:textId="77777777" w:rsidR="00881807" w:rsidRDefault="0095797A" w:rsidP="0079288B">
      <w:pPr>
        <w:pStyle w:val="Ttulo2"/>
        <w:spacing w:before="0" w:after="0"/>
        <w:ind w:right="142"/>
      </w:pPr>
      <w:bookmarkStart w:id="2" w:name="_Toc192777653"/>
      <w:r>
        <w:t>I. Presentación de la solicitud de información</w:t>
      </w:r>
      <w:bookmarkEnd w:id="2"/>
    </w:p>
    <w:p w14:paraId="0C64DD8A" w14:textId="77777777" w:rsidR="00881807" w:rsidRDefault="00881807" w:rsidP="0079288B">
      <w:pPr>
        <w:tabs>
          <w:tab w:val="left" w:pos="567"/>
        </w:tabs>
        <w:spacing w:after="0" w:line="360" w:lineRule="auto"/>
        <w:ind w:right="142"/>
      </w:pPr>
    </w:p>
    <w:p w14:paraId="1493B52D" w14:textId="20D979C5" w:rsidR="00881807" w:rsidRDefault="0095797A" w:rsidP="0079288B">
      <w:pPr>
        <w:spacing w:after="0" w:line="360" w:lineRule="auto"/>
        <w:ind w:right="142"/>
        <w:rPr>
          <w:color w:val="000000"/>
        </w:rPr>
      </w:pPr>
      <w:r>
        <w:t xml:space="preserve">Con fecha </w:t>
      </w:r>
      <w:r w:rsidR="000F0BFF">
        <w:t>tres</w:t>
      </w:r>
      <w:r>
        <w:t xml:space="preserve"> de </w:t>
      </w:r>
      <w:r w:rsidR="002C1686">
        <w:t>enero</w:t>
      </w:r>
      <w:r>
        <w:t xml:space="preserve"> de dos mil </w:t>
      </w:r>
      <w:r w:rsidR="00EA3B0D" w:rsidRPr="00BE0D49">
        <w:t>veinticinco</w:t>
      </w:r>
      <w:r w:rsidR="00BA509B">
        <w:t xml:space="preserve">, que </w:t>
      </w:r>
      <w:r w:rsidR="00F71B4E">
        <w:t>en virtud del</w:t>
      </w:r>
      <w:r w:rsidR="00BA509B">
        <w:t xml:space="preserve"> calendario oficial del INFOEM, se tuvo por recibida el trece de enero de dos mil veinticinco</w:t>
      </w:r>
      <w:r w:rsidRPr="00BE0D49">
        <w:t xml:space="preserve">, </w:t>
      </w:r>
      <w:r w:rsidR="00BE0D49" w:rsidRPr="00BE0D49">
        <w:rPr>
          <w:color w:val="000000"/>
        </w:rPr>
        <w:t>el</w:t>
      </w:r>
      <w:r w:rsidR="00791F9E" w:rsidRPr="00BE0D49">
        <w:rPr>
          <w:color w:val="000000"/>
        </w:rPr>
        <w:t xml:space="preserve"> Particular </w:t>
      </w:r>
      <w:r w:rsidRPr="00BE0D49">
        <w:rPr>
          <w:color w:val="000000"/>
        </w:rPr>
        <w:t>presentó una solicitud de acceso</w:t>
      </w:r>
      <w:r>
        <w:rPr>
          <w:color w:val="000000"/>
        </w:rPr>
        <w:t xml:space="preserve"> a la información pública</w:t>
      </w:r>
      <w:r w:rsidR="00FB2526">
        <w:rPr>
          <w:color w:val="000000"/>
        </w:rPr>
        <w:t xml:space="preserve"> con número</w:t>
      </w:r>
      <w:r w:rsidR="00FB2526" w:rsidRPr="00FB2526">
        <w:rPr>
          <w:b/>
          <w:bCs/>
          <w:color w:val="000000"/>
        </w:rPr>
        <w:t xml:space="preserve"> </w:t>
      </w:r>
      <w:r w:rsidR="00F71B4E" w:rsidRPr="00F71B4E">
        <w:rPr>
          <w:b/>
          <w:bCs/>
        </w:rPr>
        <w:t>00013/CAPULHUA/IP/2025</w:t>
      </w:r>
      <w:r>
        <w:rPr>
          <w:color w:val="000000"/>
        </w:rPr>
        <w:t>,</w:t>
      </w:r>
      <w:r>
        <w:t xml:space="preserve"> a través del</w:t>
      </w:r>
      <w:r>
        <w:rPr>
          <w:color w:val="000000"/>
        </w:rPr>
        <w:t xml:space="preserve"> Sistema de Acceso a la Información Mexiquense, en lo sucesivo el SAIMEX, ante </w:t>
      </w:r>
      <w:r w:rsidR="00E85EB2">
        <w:rPr>
          <w:color w:val="000000"/>
        </w:rPr>
        <w:t xml:space="preserve">el Ayuntamiento de </w:t>
      </w:r>
      <w:proofErr w:type="spellStart"/>
      <w:r w:rsidR="00F71B4E">
        <w:rPr>
          <w:color w:val="000000"/>
        </w:rPr>
        <w:t>Capulhuac</w:t>
      </w:r>
      <w:proofErr w:type="spellEnd"/>
      <w:r>
        <w:rPr>
          <w:color w:val="000000"/>
        </w:rPr>
        <w:t>, en la que requirió lo siguiente:</w:t>
      </w:r>
    </w:p>
    <w:p w14:paraId="15E6FFF2" w14:textId="0E813834" w:rsidR="00881807" w:rsidRPr="0095797A" w:rsidRDefault="00881807" w:rsidP="0079288B">
      <w:pPr>
        <w:tabs>
          <w:tab w:val="left" w:pos="567"/>
        </w:tabs>
        <w:spacing w:after="0" w:line="360" w:lineRule="auto"/>
        <w:ind w:right="709"/>
        <w:rPr>
          <w:b/>
          <w:sz w:val="20"/>
          <w:szCs w:val="20"/>
        </w:rPr>
      </w:pPr>
    </w:p>
    <w:p w14:paraId="59F59D3D" w14:textId="77777777" w:rsidR="00881807" w:rsidRPr="0095797A" w:rsidRDefault="0095797A" w:rsidP="0079288B">
      <w:pPr>
        <w:tabs>
          <w:tab w:val="left" w:pos="567"/>
        </w:tabs>
        <w:spacing w:after="0" w:line="360" w:lineRule="auto"/>
        <w:ind w:left="567" w:right="709"/>
        <w:rPr>
          <w:b/>
          <w:sz w:val="20"/>
          <w:szCs w:val="20"/>
        </w:rPr>
      </w:pPr>
      <w:r w:rsidRPr="0095797A">
        <w:rPr>
          <w:b/>
          <w:sz w:val="20"/>
          <w:szCs w:val="20"/>
        </w:rPr>
        <w:t>DESCRIPCIÓN CLARA Y PRECISA DE LA INFORMACIÓN SOLICITADA</w:t>
      </w:r>
    </w:p>
    <w:p w14:paraId="3E9E0696" w14:textId="3E3E0C89" w:rsidR="00881807" w:rsidRDefault="00572A32" w:rsidP="0079288B">
      <w:pPr>
        <w:tabs>
          <w:tab w:val="left" w:pos="4667"/>
        </w:tabs>
        <w:spacing w:after="0" w:line="360" w:lineRule="auto"/>
        <w:ind w:left="567" w:right="709"/>
        <w:rPr>
          <w:i/>
          <w:sz w:val="20"/>
          <w:szCs w:val="20"/>
        </w:rPr>
      </w:pPr>
      <w:proofErr w:type="gramStart"/>
      <w:r w:rsidRPr="00572A32">
        <w:rPr>
          <w:i/>
          <w:sz w:val="20"/>
          <w:szCs w:val="20"/>
        </w:rPr>
        <w:t>solicito</w:t>
      </w:r>
      <w:proofErr w:type="gramEnd"/>
      <w:r w:rsidRPr="00572A32">
        <w:rPr>
          <w:i/>
          <w:sz w:val="20"/>
          <w:szCs w:val="20"/>
        </w:rPr>
        <w:t xml:space="preserve"> los programas anuales que han desarrollado durante los primeros 100 días de gobierno, para cumplir sus metas programas de todos los servidores públicos de mandos medios de la presente administración 2025-2027</w:t>
      </w:r>
      <w:r w:rsidR="00EA3B0D" w:rsidRPr="00EA3B0D">
        <w:rPr>
          <w:i/>
          <w:sz w:val="20"/>
          <w:szCs w:val="20"/>
        </w:rPr>
        <w:t>.</w:t>
      </w:r>
      <w:r w:rsidR="0095797A" w:rsidRPr="0095797A">
        <w:rPr>
          <w:i/>
          <w:sz w:val="20"/>
          <w:szCs w:val="20"/>
        </w:rPr>
        <w:t xml:space="preserve"> (Sic)</w:t>
      </w:r>
      <w:r w:rsidR="004D707D">
        <w:rPr>
          <w:i/>
          <w:sz w:val="20"/>
          <w:szCs w:val="20"/>
        </w:rPr>
        <w:t>.</w:t>
      </w:r>
    </w:p>
    <w:p w14:paraId="1494DF83" w14:textId="77777777" w:rsidR="00344431" w:rsidRPr="0095797A" w:rsidRDefault="00344431" w:rsidP="0079288B">
      <w:pPr>
        <w:tabs>
          <w:tab w:val="left" w:pos="4667"/>
        </w:tabs>
        <w:spacing w:after="0" w:line="360" w:lineRule="auto"/>
        <w:ind w:left="567" w:right="709"/>
        <w:rPr>
          <w:i/>
          <w:sz w:val="20"/>
          <w:szCs w:val="20"/>
        </w:rPr>
      </w:pPr>
    </w:p>
    <w:p w14:paraId="4074708A" w14:textId="60ADCCC3" w:rsidR="00881807" w:rsidRDefault="0095797A" w:rsidP="0079288B">
      <w:pPr>
        <w:spacing w:after="0" w:line="360" w:lineRule="auto"/>
        <w:ind w:left="567" w:right="709"/>
        <w:rPr>
          <w:i/>
          <w:sz w:val="20"/>
          <w:szCs w:val="20"/>
        </w:rPr>
      </w:pPr>
      <w:r w:rsidRPr="0095797A">
        <w:rPr>
          <w:b/>
          <w:sz w:val="20"/>
          <w:szCs w:val="20"/>
        </w:rPr>
        <w:lastRenderedPageBreak/>
        <w:t>MODALIDAD DE ENTREGA</w:t>
      </w:r>
      <w:r w:rsidR="004D707D">
        <w:rPr>
          <w:b/>
          <w:sz w:val="20"/>
          <w:szCs w:val="20"/>
        </w:rPr>
        <w:t xml:space="preserve"> </w:t>
      </w:r>
      <w:r w:rsidRPr="0095797A">
        <w:rPr>
          <w:i/>
          <w:sz w:val="20"/>
          <w:szCs w:val="20"/>
        </w:rPr>
        <w:t>A través del SAIMEX</w:t>
      </w:r>
    </w:p>
    <w:p w14:paraId="537C9260" w14:textId="77777777" w:rsidR="00F13532" w:rsidRDefault="00F13532" w:rsidP="0079288B">
      <w:pPr>
        <w:spacing w:after="0" w:line="360" w:lineRule="auto"/>
        <w:ind w:right="709"/>
        <w:rPr>
          <w:i/>
          <w:sz w:val="20"/>
          <w:szCs w:val="20"/>
        </w:rPr>
      </w:pPr>
    </w:p>
    <w:p w14:paraId="4E0E3D11" w14:textId="77777777" w:rsidR="00881807" w:rsidRDefault="0095797A" w:rsidP="0079288B">
      <w:pPr>
        <w:pStyle w:val="Ttulo2"/>
        <w:spacing w:before="0" w:after="0"/>
        <w:ind w:right="142"/>
      </w:pPr>
      <w:bookmarkStart w:id="3" w:name="_Toc192777654"/>
      <w:r>
        <w:t>II. Respuesta del Sujeto Obligado</w:t>
      </w:r>
      <w:bookmarkEnd w:id="3"/>
    </w:p>
    <w:p w14:paraId="13499456" w14:textId="77777777" w:rsidR="00881807" w:rsidRDefault="00881807" w:rsidP="0079288B">
      <w:pPr>
        <w:spacing w:after="0" w:line="360" w:lineRule="auto"/>
        <w:ind w:right="142"/>
      </w:pPr>
    </w:p>
    <w:p w14:paraId="08CC74F2" w14:textId="357F69A7" w:rsidR="00881807" w:rsidRDefault="0095797A" w:rsidP="0079288B">
      <w:pPr>
        <w:spacing w:after="0" w:line="360" w:lineRule="auto"/>
        <w:ind w:right="142"/>
      </w:pPr>
      <w:r>
        <w:t xml:space="preserve">El </w:t>
      </w:r>
      <w:r w:rsidR="004B46F4">
        <w:t>veinticuatro</w:t>
      </w:r>
      <w:r>
        <w:t xml:space="preserve"> de </w:t>
      </w:r>
      <w:r w:rsidR="004B46F4">
        <w:t>enero</w:t>
      </w:r>
      <w:r>
        <w:t xml:space="preserve"> de dos mil </w:t>
      </w:r>
      <w:r w:rsidR="00704022">
        <w:t>veinticinco</w:t>
      </w:r>
      <w:r>
        <w:t xml:space="preserve">, el Sujeto Obligado otorgó respuesta a través de SAIMEX, en los siguientes términos: </w:t>
      </w:r>
    </w:p>
    <w:p w14:paraId="26AF2941" w14:textId="77777777" w:rsidR="00881807" w:rsidRDefault="00881807" w:rsidP="0079288B">
      <w:pPr>
        <w:spacing w:after="0" w:line="360" w:lineRule="auto"/>
        <w:ind w:right="142"/>
      </w:pPr>
    </w:p>
    <w:p w14:paraId="0A90DA12" w14:textId="3C128803" w:rsidR="00881807" w:rsidRPr="0095797A" w:rsidRDefault="0095797A" w:rsidP="00673811">
      <w:pPr>
        <w:spacing w:after="0" w:line="360" w:lineRule="auto"/>
        <w:ind w:left="567" w:right="709"/>
        <w:rPr>
          <w:i/>
          <w:sz w:val="20"/>
          <w:szCs w:val="20"/>
        </w:rPr>
      </w:pPr>
      <w:r w:rsidRPr="0095797A">
        <w:rPr>
          <w:i/>
          <w:sz w:val="20"/>
          <w:szCs w:val="20"/>
        </w:rPr>
        <w:t>“</w:t>
      </w:r>
      <w:r w:rsidR="00673811" w:rsidRPr="00673811">
        <w:rPr>
          <w:i/>
          <w:sz w:val="20"/>
          <w:szCs w:val="20"/>
        </w:rPr>
        <w:t>SE DA LA CONTESTACION DEL SUJETO PUBLICO HABILITADO</w:t>
      </w:r>
      <w:r w:rsidR="0080672D" w:rsidRPr="0080672D">
        <w:rPr>
          <w:i/>
          <w:sz w:val="20"/>
          <w:szCs w:val="20"/>
        </w:rPr>
        <w:t>.</w:t>
      </w:r>
      <w:r w:rsidR="005F6AAA" w:rsidRPr="005F6AAA">
        <w:rPr>
          <w:i/>
          <w:sz w:val="20"/>
          <w:szCs w:val="20"/>
        </w:rPr>
        <w:t xml:space="preserve"> </w:t>
      </w:r>
      <w:r w:rsidRPr="0095797A">
        <w:rPr>
          <w:i/>
          <w:sz w:val="20"/>
          <w:szCs w:val="20"/>
        </w:rPr>
        <w:t>(Sic.)</w:t>
      </w:r>
    </w:p>
    <w:p w14:paraId="720A8A9A" w14:textId="77777777" w:rsidR="00881807" w:rsidRDefault="00881807" w:rsidP="0079288B">
      <w:pPr>
        <w:spacing w:after="0" w:line="360" w:lineRule="auto"/>
        <w:ind w:right="142"/>
      </w:pPr>
    </w:p>
    <w:p w14:paraId="26B4576D" w14:textId="707ADFC8" w:rsidR="00EA3B0D" w:rsidRDefault="00673811" w:rsidP="0079288B">
      <w:pPr>
        <w:spacing w:after="0" w:line="360" w:lineRule="auto"/>
        <w:ind w:right="142"/>
      </w:pPr>
      <w:r>
        <w:t xml:space="preserve">A esta respuesta, adjuntó el archivo de nombre </w:t>
      </w:r>
      <w:r w:rsidR="00251475" w:rsidRPr="00251475">
        <w:t>CONTESTACION13.pdf</w:t>
      </w:r>
      <w:r w:rsidR="00251475">
        <w:t>, que contiene la siguiente información</w:t>
      </w:r>
      <w:r w:rsidR="004F6E09" w:rsidRPr="004F6E09">
        <w:t>.</w:t>
      </w:r>
    </w:p>
    <w:p w14:paraId="02368C4E" w14:textId="77777777" w:rsidR="001D2DF8" w:rsidRDefault="001D2DF8" w:rsidP="0079288B">
      <w:pPr>
        <w:spacing w:after="0" w:line="360" w:lineRule="auto"/>
        <w:ind w:right="142"/>
      </w:pPr>
    </w:p>
    <w:p w14:paraId="05409EE4" w14:textId="24E1DBE6" w:rsidR="001D2DF8" w:rsidRDefault="001D2DF8" w:rsidP="0079288B">
      <w:pPr>
        <w:spacing w:after="0" w:line="360" w:lineRule="auto"/>
        <w:ind w:right="142"/>
      </w:pPr>
      <w:r w:rsidRPr="00003B97">
        <w:rPr>
          <w:b/>
          <w:bCs/>
        </w:rPr>
        <w:t>Foja 1.</w:t>
      </w:r>
      <w:r>
        <w:t xml:space="preserve"> Oficio firmado por la Titular de la Unidad de Transparencia, </w:t>
      </w:r>
      <w:r w:rsidR="00003B97">
        <w:t>en donde solicitó información a la Encargada del despacho de la UIPPE.</w:t>
      </w:r>
    </w:p>
    <w:p w14:paraId="17BE523E" w14:textId="77777777" w:rsidR="00003B97" w:rsidRDefault="00003B97" w:rsidP="0079288B">
      <w:pPr>
        <w:spacing w:after="0" w:line="360" w:lineRule="auto"/>
        <w:ind w:right="142"/>
      </w:pPr>
    </w:p>
    <w:p w14:paraId="099426BD" w14:textId="7C5AE9D0" w:rsidR="00003B97" w:rsidRDefault="00003B97" w:rsidP="0079288B">
      <w:pPr>
        <w:spacing w:after="0" w:line="360" w:lineRule="auto"/>
        <w:ind w:right="142"/>
      </w:pPr>
      <w:r w:rsidRPr="00074A7D">
        <w:rPr>
          <w:b/>
          <w:bCs/>
        </w:rPr>
        <w:t xml:space="preserve">Fojas 2 y 3. </w:t>
      </w:r>
      <w:r w:rsidR="003734A8" w:rsidRPr="00B06A14">
        <w:t>Respuesta de la Encargada del Despacho de la UIPPE dirigida al Titular de la Unidad de Transpa</w:t>
      </w:r>
      <w:r w:rsidR="00B06A14">
        <w:t>rencia en donde respondió lo siguiente:</w:t>
      </w:r>
    </w:p>
    <w:p w14:paraId="08A4CE7B" w14:textId="77777777" w:rsidR="0047556F" w:rsidRDefault="0047556F" w:rsidP="0079288B">
      <w:pPr>
        <w:spacing w:after="0" w:line="360" w:lineRule="auto"/>
        <w:ind w:right="142"/>
      </w:pPr>
    </w:p>
    <w:p w14:paraId="593B6044" w14:textId="77777777" w:rsidR="002E0AE5" w:rsidRDefault="002E0AE5" w:rsidP="002E0AE5">
      <w:pPr>
        <w:spacing w:after="0" w:line="360" w:lineRule="auto"/>
        <w:ind w:left="567" w:right="709"/>
        <w:rPr>
          <w:i/>
          <w:sz w:val="20"/>
          <w:szCs w:val="20"/>
        </w:rPr>
      </w:pPr>
      <w:r>
        <w:rPr>
          <w:i/>
          <w:sz w:val="20"/>
          <w:szCs w:val="20"/>
        </w:rPr>
        <w:t>“…</w:t>
      </w:r>
    </w:p>
    <w:p w14:paraId="7BDAB273" w14:textId="6F6D9007" w:rsidR="000F4429" w:rsidRPr="002E0AE5" w:rsidRDefault="006A0B8F" w:rsidP="002E0AE5">
      <w:pPr>
        <w:spacing w:after="0" w:line="360" w:lineRule="auto"/>
        <w:ind w:left="567" w:right="709"/>
        <w:rPr>
          <w:i/>
          <w:sz w:val="20"/>
          <w:szCs w:val="20"/>
        </w:rPr>
      </w:pPr>
      <w:r w:rsidRPr="002E0AE5">
        <w:rPr>
          <w:i/>
          <w:sz w:val="20"/>
          <w:szCs w:val="20"/>
        </w:rPr>
        <w:t>Al respecto y para precisión de la atención de la solicitud, con fundamento el art</w:t>
      </w:r>
      <w:r w:rsidR="007122F8" w:rsidRPr="002E0AE5">
        <w:rPr>
          <w:i/>
          <w:sz w:val="20"/>
          <w:szCs w:val="20"/>
        </w:rPr>
        <w:t>ículo 24 de la Ley de Transparencia y Acceso a la Información Pública del Estado de México y Municipios, fracción XXV</w:t>
      </w:r>
      <w:r w:rsidR="00D2367C" w:rsidRPr="002E0AE5">
        <w:rPr>
          <w:i/>
          <w:sz w:val="20"/>
          <w:szCs w:val="20"/>
        </w:rPr>
        <w:t xml:space="preserve">, párrafo segundo los sujetos obligados solo proporcionarán la información pública </w:t>
      </w:r>
      <w:r w:rsidR="0046054F" w:rsidRPr="002E0AE5">
        <w:rPr>
          <w:i/>
          <w:sz w:val="20"/>
          <w:szCs w:val="20"/>
        </w:rPr>
        <w:t>que generen, administren o posean en el ejercicio de atribuciones.</w:t>
      </w:r>
    </w:p>
    <w:p w14:paraId="239A3FBC" w14:textId="77777777" w:rsidR="0046054F" w:rsidRDefault="0046054F" w:rsidP="002E0AE5">
      <w:pPr>
        <w:spacing w:after="0" w:line="360" w:lineRule="auto"/>
        <w:ind w:left="567" w:right="709"/>
        <w:rPr>
          <w:i/>
          <w:sz w:val="20"/>
          <w:szCs w:val="20"/>
        </w:rPr>
      </w:pPr>
    </w:p>
    <w:p w14:paraId="465532FD" w14:textId="77777777" w:rsidR="00476F72" w:rsidRDefault="00476F72" w:rsidP="002E0AE5">
      <w:pPr>
        <w:spacing w:after="0" w:line="360" w:lineRule="auto"/>
        <w:ind w:left="567" w:right="709"/>
        <w:rPr>
          <w:i/>
          <w:sz w:val="20"/>
          <w:szCs w:val="20"/>
        </w:rPr>
      </w:pPr>
    </w:p>
    <w:p w14:paraId="705267D4" w14:textId="77777777" w:rsidR="00476F72" w:rsidRDefault="00476F72" w:rsidP="002E0AE5">
      <w:pPr>
        <w:spacing w:after="0" w:line="360" w:lineRule="auto"/>
        <w:ind w:left="567" w:right="709"/>
        <w:rPr>
          <w:i/>
          <w:sz w:val="20"/>
          <w:szCs w:val="20"/>
        </w:rPr>
      </w:pPr>
    </w:p>
    <w:p w14:paraId="7C102BA5" w14:textId="77777777" w:rsidR="00476F72" w:rsidRPr="002E0AE5" w:rsidRDefault="00476F72" w:rsidP="002E0AE5">
      <w:pPr>
        <w:spacing w:after="0" w:line="360" w:lineRule="auto"/>
        <w:ind w:left="567" w:right="709"/>
        <w:rPr>
          <w:i/>
          <w:sz w:val="20"/>
          <w:szCs w:val="20"/>
        </w:rPr>
      </w:pPr>
    </w:p>
    <w:p w14:paraId="60AA8CDE" w14:textId="2DF0B857" w:rsidR="0046054F" w:rsidRDefault="0046054F" w:rsidP="002E0AE5">
      <w:pPr>
        <w:spacing w:after="0" w:line="360" w:lineRule="auto"/>
        <w:ind w:left="567" w:right="709"/>
        <w:rPr>
          <w:i/>
          <w:sz w:val="20"/>
          <w:szCs w:val="20"/>
        </w:rPr>
      </w:pPr>
      <w:r w:rsidRPr="002E0AE5">
        <w:rPr>
          <w:i/>
          <w:sz w:val="20"/>
          <w:szCs w:val="20"/>
        </w:rPr>
        <w:lastRenderedPageBreak/>
        <w:t xml:space="preserve">Derivado </w:t>
      </w:r>
      <w:r w:rsidR="002E0AE5">
        <w:rPr>
          <w:i/>
          <w:sz w:val="20"/>
          <w:szCs w:val="20"/>
        </w:rPr>
        <w:t>que la Unidad de Información, Planeación, Programación y evaluación no genera</w:t>
      </w:r>
      <w:r w:rsidR="00C5435D">
        <w:rPr>
          <w:i/>
          <w:sz w:val="20"/>
          <w:szCs w:val="20"/>
        </w:rPr>
        <w:t xml:space="preserve">, administra o posee los programas anuales de los servidores públicos de mandos medios de la presente administración </w:t>
      </w:r>
      <w:r w:rsidR="00476F72">
        <w:rPr>
          <w:i/>
          <w:sz w:val="20"/>
          <w:szCs w:val="20"/>
        </w:rPr>
        <w:t xml:space="preserve">2025-2027, ya que de acuerdo con la normatividad vigente, en el Manual </w:t>
      </w:r>
      <w:r w:rsidR="006B6F07">
        <w:rPr>
          <w:i/>
          <w:sz w:val="20"/>
          <w:szCs w:val="20"/>
        </w:rPr>
        <w:t>de para la Planeación Programación y Presupuesto de Egreso Municipales para el ejercicio fiscal 2025, publicado en gaceta de gobierno el pasado 14 de noviembre del 2024 Sección Segunda Tomo</w:t>
      </w:r>
      <w:r w:rsidR="008F7992">
        <w:rPr>
          <w:i/>
          <w:sz w:val="20"/>
          <w:szCs w:val="20"/>
        </w:rPr>
        <w:t>: CCXVIII No. 91, en su apartado 3, 2, 1, párrafo trece, mismo</w:t>
      </w:r>
      <w:r w:rsidR="007A33B2">
        <w:rPr>
          <w:i/>
          <w:sz w:val="20"/>
          <w:szCs w:val="20"/>
        </w:rPr>
        <w:t xml:space="preserve"> </w:t>
      </w:r>
      <w:r w:rsidR="008F7992">
        <w:rPr>
          <w:i/>
          <w:sz w:val="20"/>
          <w:szCs w:val="20"/>
        </w:rPr>
        <w:t xml:space="preserve">que se indica los responsables de los programas anuales son los titulares de las dependencias generales, auxiliares y </w:t>
      </w:r>
      <w:r w:rsidR="002A19CD">
        <w:rPr>
          <w:i/>
          <w:sz w:val="20"/>
          <w:szCs w:val="20"/>
        </w:rPr>
        <w:t>organismos municipales, y en el artículo 302 del Código Financiero del Estado de México y Municipios párrafo tres.</w:t>
      </w:r>
    </w:p>
    <w:p w14:paraId="5CCDB90F" w14:textId="77777777" w:rsidR="002A19CD" w:rsidRDefault="002A19CD" w:rsidP="002E0AE5">
      <w:pPr>
        <w:spacing w:after="0" w:line="360" w:lineRule="auto"/>
        <w:ind w:left="567" w:right="709"/>
        <w:rPr>
          <w:i/>
          <w:sz w:val="20"/>
          <w:szCs w:val="20"/>
        </w:rPr>
      </w:pPr>
    </w:p>
    <w:p w14:paraId="7608C029" w14:textId="0956D6A3" w:rsidR="002A19CD" w:rsidRDefault="002A19CD" w:rsidP="002E0AE5">
      <w:pPr>
        <w:spacing w:after="0" w:line="360" w:lineRule="auto"/>
        <w:ind w:left="567" w:right="709"/>
        <w:rPr>
          <w:i/>
          <w:sz w:val="20"/>
          <w:szCs w:val="20"/>
        </w:rPr>
      </w:pPr>
      <w:r>
        <w:rPr>
          <w:i/>
          <w:sz w:val="20"/>
          <w:szCs w:val="20"/>
        </w:rPr>
        <w:t xml:space="preserve">Si bien, </w:t>
      </w:r>
      <w:r w:rsidR="00463673">
        <w:rPr>
          <w:i/>
          <w:sz w:val="20"/>
          <w:szCs w:val="20"/>
        </w:rPr>
        <w:t xml:space="preserve">para cumplimiento de la información solicitada, por parte de esta unidad, </w:t>
      </w:r>
      <w:r w:rsidR="002666D0">
        <w:rPr>
          <w:i/>
          <w:sz w:val="20"/>
          <w:szCs w:val="20"/>
        </w:rPr>
        <w:t xml:space="preserve">informo que el Programa Anual a desarrollar de la Dependencia General S00 163 correspondiente a la Unidad de Información, Planeación, Programación y Evaluación, se encuentra en proceso de integración y verificación </w:t>
      </w:r>
      <w:r w:rsidR="00BA5AD8">
        <w:rPr>
          <w:i/>
          <w:sz w:val="20"/>
          <w:szCs w:val="20"/>
        </w:rPr>
        <w:t xml:space="preserve">de acuerdo con el artículo 20 fracción IV, de la Ley de Planeación del Estado de México </w:t>
      </w:r>
      <w:r w:rsidR="003A38EA">
        <w:rPr>
          <w:i/>
          <w:sz w:val="20"/>
          <w:szCs w:val="20"/>
        </w:rPr>
        <w:t>y Municipios</w:t>
      </w:r>
      <w:r w:rsidR="00BA5AD8">
        <w:rPr>
          <w:i/>
          <w:sz w:val="20"/>
          <w:szCs w:val="20"/>
        </w:rPr>
        <w:t xml:space="preserve">, para dar cumplimiento con el artículo 47de la Ley de Fiscalización </w:t>
      </w:r>
      <w:r w:rsidR="009C5F25">
        <w:rPr>
          <w:i/>
          <w:sz w:val="20"/>
          <w:szCs w:val="20"/>
        </w:rPr>
        <w:t>Superior del Estado de México.</w:t>
      </w:r>
    </w:p>
    <w:p w14:paraId="64A451B1" w14:textId="77777777" w:rsidR="00E41DCF" w:rsidRDefault="00E41DCF" w:rsidP="002E0AE5">
      <w:pPr>
        <w:spacing w:after="0" w:line="360" w:lineRule="auto"/>
        <w:ind w:left="567" w:right="709"/>
        <w:rPr>
          <w:i/>
          <w:sz w:val="20"/>
          <w:szCs w:val="20"/>
        </w:rPr>
      </w:pPr>
    </w:p>
    <w:p w14:paraId="4EBA2687" w14:textId="488F25B3" w:rsidR="00E41DCF" w:rsidRDefault="00E41DCF" w:rsidP="002E0AE5">
      <w:pPr>
        <w:spacing w:after="0" w:line="360" w:lineRule="auto"/>
        <w:ind w:left="567" w:right="709"/>
        <w:rPr>
          <w:i/>
          <w:sz w:val="20"/>
          <w:szCs w:val="20"/>
        </w:rPr>
      </w:pPr>
      <w:r>
        <w:rPr>
          <w:i/>
          <w:sz w:val="20"/>
          <w:szCs w:val="20"/>
        </w:rPr>
        <w:t xml:space="preserve">Por lo cual turno el programa de las principales </w:t>
      </w:r>
      <w:r w:rsidR="00EB1025">
        <w:rPr>
          <w:i/>
          <w:sz w:val="20"/>
          <w:szCs w:val="20"/>
        </w:rPr>
        <w:t xml:space="preserve">acciones a realizar para el cumplimiento de los primeros 100 días de gobierno de la administración 2025-2027, del cual anexo al </w:t>
      </w:r>
      <w:r w:rsidR="00842759">
        <w:rPr>
          <w:i/>
          <w:sz w:val="20"/>
          <w:szCs w:val="20"/>
        </w:rPr>
        <w:t xml:space="preserve">presente oficio copia en una hoja por un solo lado. </w:t>
      </w:r>
    </w:p>
    <w:p w14:paraId="1C19F33D" w14:textId="77777777" w:rsidR="00842759" w:rsidRDefault="00842759" w:rsidP="002E0AE5">
      <w:pPr>
        <w:spacing w:after="0" w:line="360" w:lineRule="auto"/>
        <w:ind w:left="567" w:right="709"/>
        <w:rPr>
          <w:i/>
          <w:sz w:val="20"/>
          <w:szCs w:val="20"/>
        </w:rPr>
      </w:pPr>
    </w:p>
    <w:p w14:paraId="128D6CF6" w14:textId="426EA991" w:rsidR="003D7DB2" w:rsidRDefault="00BB720A" w:rsidP="003D7DB2">
      <w:pPr>
        <w:spacing w:after="0" w:line="360" w:lineRule="auto"/>
        <w:ind w:left="567" w:right="709"/>
        <w:rPr>
          <w:i/>
          <w:sz w:val="20"/>
          <w:szCs w:val="20"/>
        </w:rPr>
      </w:pPr>
      <w:r>
        <w:rPr>
          <w:i/>
          <w:sz w:val="20"/>
          <w:szCs w:val="20"/>
        </w:rPr>
        <w:t>Por lo anteriormente, fundado y motivado, de forma atenta le pido se tenga por cumplida la atención a la solicitud de información presentada a la Unidad de Información, programación, planeación y evaluación.</w:t>
      </w:r>
    </w:p>
    <w:p w14:paraId="0A72B896" w14:textId="3FF34C81" w:rsidR="003D7DB2" w:rsidRDefault="003D7DB2" w:rsidP="003D7DB2">
      <w:pPr>
        <w:spacing w:after="0" w:line="360" w:lineRule="auto"/>
        <w:ind w:left="567" w:right="709"/>
        <w:rPr>
          <w:i/>
          <w:sz w:val="20"/>
          <w:szCs w:val="20"/>
        </w:rPr>
      </w:pPr>
      <w:r>
        <w:rPr>
          <w:i/>
          <w:sz w:val="20"/>
          <w:szCs w:val="20"/>
        </w:rPr>
        <w:t>…”</w:t>
      </w:r>
    </w:p>
    <w:p w14:paraId="299FD811" w14:textId="77777777" w:rsidR="003D7DB2" w:rsidRDefault="003D7DB2" w:rsidP="003D7DB2">
      <w:pPr>
        <w:spacing w:after="0" w:line="360" w:lineRule="auto"/>
        <w:ind w:left="567" w:right="709"/>
        <w:rPr>
          <w:i/>
          <w:sz w:val="20"/>
          <w:szCs w:val="20"/>
        </w:rPr>
      </w:pPr>
    </w:p>
    <w:p w14:paraId="457BD0D0" w14:textId="470F0A23" w:rsidR="003D7DB2" w:rsidRPr="003D7DB2" w:rsidRDefault="003D7DB2" w:rsidP="003D7DB2">
      <w:pPr>
        <w:spacing w:after="0" w:line="360" w:lineRule="auto"/>
        <w:ind w:right="142"/>
        <w:rPr>
          <w:b/>
          <w:bCs/>
        </w:rPr>
      </w:pPr>
      <w:r w:rsidRPr="003D7DB2">
        <w:rPr>
          <w:b/>
          <w:bCs/>
        </w:rPr>
        <w:t xml:space="preserve">Foja </w:t>
      </w:r>
      <w:r w:rsidR="005E2B8C">
        <w:rPr>
          <w:b/>
          <w:bCs/>
        </w:rPr>
        <w:t xml:space="preserve">4. </w:t>
      </w:r>
      <w:r w:rsidR="005E2B8C" w:rsidRPr="005E2B8C">
        <w:t>Cuadro remitido por la UIPPE, que fue anexo a su oficio de respuesta</w:t>
      </w:r>
      <w:r w:rsidR="005E2B8C">
        <w:t>, que es el siguiente:</w:t>
      </w:r>
    </w:p>
    <w:p w14:paraId="2A399B1C" w14:textId="0EA8A14B" w:rsidR="003D7DB2" w:rsidRDefault="003D7DB2" w:rsidP="003D7DB2">
      <w:pPr>
        <w:spacing w:after="0" w:line="360" w:lineRule="auto"/>
        <w:ind w:left="567" w:right="709"/>
        <w:rPr>
          <w:i/>
          <w:sz w:val="20"/>
          <w:szCs w:val="20"/>
        </w:rPr>
      </w:pPr>
      <w:r w:rsidRPr="003D7DB2">
        <w:rPr>
          <w:i/>
          <w:noProof/>
          <w:sz w:val="20"/>
          <w:szCs w:val="20"/>
        </w:rPr>
        <w:lastRenderedPageBreak/>
        <w:drawing>
          <wp:inline distT="0" distB="0" distL="0" distR="0" wp14:anchorId="63C5C60C" wp14:editId="3E4A9048">
            <wp:extent cx="2835275" cy="5298494"/>
            <wp:effectExtent l="6668" t="0" r="0" b="0"/>
            <wp:docPr id="13954940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408" t="6038" r="31775" b="3669"/>
                    <a:stretch/>
                  </pic:blipFill>
                  <pic:spPr bwMode="auto">
                    <a:xfrm rot="5400000">
                      <a:off x="0" y="0"/>
                      <a:ext cx="2836883" cy="5301499"/>
                    </a:xfrm>
                    <a:prstGeom prst="rect">
                      <a:avLst/>
                    </a:prstGeom>
                    <a:noFill/>
                    <a:ln>
                      <a:noFill/>
                    </a:ln>
                    <a:extLst>
                      <a:ext uri="{53640926-AAD7-44D8-BBD7-CCE9431645EC}">
                        <a14:shadowObscured xmlns:a14="http://schemas.microsoft.com/office/drawing/2010/main"/>
                      </a:ext>
                    </a:extLst>
                  </pic:spPr>
                </pic:pic>
              </a:graphicData>
            </a:graphic>
          </wp:inline>
        </w:drawing>
      </w:r>
    </w:p>
    <w:p w14:paraId="58E371B2" w14:textId="77777777" w:rsidR="003A38EA" w:rsidRDefault="003A38EA" w:rsidP="002E0AE5">
      <w:pPr>
        <w:spacing w:after="0" w:line="360" w:lineRule="auto"/>
        <w:ind w:left="567" w:right="709"/>
        <w:rPr>
          <w:i/>
          <w:sz w:val="20"/>
          <w:szCs w:val="20"/>
        </w:rPr>
      </w:pPr>
    </w:p>
    <w:p w14:paraId="5EE4198B" w14:textId="77777777" w:rsidR="003A38EA" w:rsidRPr="002E0AE5" w:rsidRDefault="003A38EA" w:rsidP="002E0AE5">
      <w:pPr>
        <w:spacing w:after="0" w:line="360" w:lineRule="auto"/>
        <w:ind w:left="567" w:right="709"/>
        <w:rPr>
          <w:i/>
          <w:sz w:val="20"/>
          <w:szCs w:val="20"/>
        </w:rPr>
      </w:pPr>
    </w:p>
    <w:p w14:paraId="19741A47" w14:textId="77777777" w:rsidR="00881807" w:rsidRDefault="0095797A" w:rsidP="0079288B">
      <w:pPr>
        <w:pStyle w:val="Ttulo2"/>
        <w:spacing w:before="0" w:after="0"/>
        <w:ind w:right="142"/>
      </w:pPr>
      <w:bookmarkStart w:id="4" w:name="_Toc192777655"/>
      <w:r>
        <w:t>III. Interposición del Recurso de Revisión</w:t>
      </w:r>
      <w:bookmarkEnd w:id="4"/>
    </w:p>
    <w:p w14:paraId="1620D1AA" w14:textId="77777777" w:rsidR="00881807" w:rsidRDefault="00881807" w:rsidP="0079288B">
      <w:pPr>
        <w:spacing w:after="0" w:line="360" w:lineRule="auto"/>
        <w:ind w:right="142"/>
        <w:rPr>
          <w:b/>
        </w:rPr>
      </w:pPr>
    </w:p>
    <w:p w14:paraId="04181F42" w14:textId="0697B2FC" w:rsidR="00881807" w:rsidRDefault="0095797A" w:rsidP="0079288B">
      <w:pPr>
        <w:spacing w:after="0" w:line="360" w:lineRule="auto"/>
        <w:ind w:right="142"/>
      </w:pPr>
      <w:bookmarkStart w:id="5" w:name="_heading=h.2et92p0" w:colFirst="0" w:colLast="0"/>
      <w:bookmarkEnd w:id="5"/>
      <w:r>
        <w:t xml:space="preserve">Con fecha </w:t>
      </w:r>
      <w:r w:rsidR="00FB3376">
        <w:t>doce</w:t>
      </w:r>
      <w:r>
        <w:t xml:space="preserve"> de </w:t>
      </w:r>
      <w:r w:rsidR="00F84511">
        <w:t>febrero</w:t>
      </w:r>
      <w:r>
        <w:t xml:space="preserve"> de dos mil </w:t>
      </w:r>
      <w:r w:rsidR="00343A40">
        <w:t>veinticinco</w:t>
      </w:r>
      <w:r>
        <w:t>, se recibió en este Instituto, a través del SAIMEX, el Recurso de Revisión interpuesto por la persona Recurrente, en los siguientes términos:</w:t>
      </w:r>
    </w:p>
    <w:p w14:paraId="2C73D8CE" w14:textId="77777777" w:rsidR="00881807" w:rsidRDefault="00881807" w:rsidP="0079288B">
      <w:pPr>
        <w:spacing w:after="0" w:line="360" w:lineRule="auto"/>
        <w:ind w:right="142"/>
      </w:pPr>
    </w:p>
    <w:p w14:paraId="735128A8" w14:textId="77777777" w:rsidR="00881807" w:rsidRPr="0095797A" w:rsidRDefault="0095797A" w:rsidP="0079288B">
      <w:pPr>
        <w:spacing w:after="0" w:line="360" w:lineRule="auto"/>
        <w:ind w:left="567" w:right="709"/>
        <w:rPr>
          <w:b/>
          <w:sz w:val="20"/>
          <w:szCs w:val="20"/>
        </w:rPr>
      </w:pPr>
      <w:r w:rsidRPr="0095797A">
        <w:rPr>
          <w:b/>
          <w:sz w:val="20"/>
          <w:szCs w:val="20"/>
        </w:rPr>
        <w:t>ACTO IMPUGNADO</w:t>
      </w:r>
      <w:r w:rsidRPr="0095797A">
        <w:rPr>
          <w:b/>
          <w:sz w:val="20"/>
          <w:szCs w:val="20"/>
        </w:rPr>
        <w:tab/>
      </w:r>
    </w:p>
    <w:p w14:paraId="0B919C5C" w14:textId="6EF068D8" w:rsidR="00881807" w:rsidRPr="0095797A" w:rsidRDefault="00E10FAC" w:rsidP="0079288B">
      <w:pPr>
        <w:spacing w:after="0" w:line="360" w:lineRule="auto"/>
        <w:ind w:left="567" w:right="709"/>
        <w:rPr>
          <w:i/>
          <w:sz w:val="20"/>
          <w:szCs w:val="20"/>
        </w:rPr>
      </w:pPr>
      <w:proofErr w:type="gramStart"/>
      <w:r w:rsidRPr="00E10FAC">
        <w:rPr>
          <w:i/>
          <w:sz w:val="20"/>
          <w:szCs w:val="20"/>
        </w:rPr>
        <w:t>negativa</w:t>
      </w:r>
      <w:proofErr w:type="gramEnd"/>
      <w:r w:rsidRPr="00E10FAC">
        <w:rPr>
          <w:i/>
          <w:sz w:val="20"/>
          <w:szCs w:val="20"/>
        </w:rPr>
        <w:t xml:space="preserve"> de información</w:t>
      </w:r>
      <w:r w:rsidR="00622E31" w:rsidRPr="00622E31">
        <w:rPr>
          <w:i/>
          <w:sz w:val="20"/>
          <w:szCs w:val="20"/>
        </w:rPr>
        <w:t xml:space="preserve">. </w:t>
      </w:r>
    </w:p>
    <w:p w14:paraId="6C283B7A" w14:textId="77777777" w:rsidR="00881807" w:rsidRPr="0095797A" w:rsidRDefault="00881807" w:rsidP="0079288B">
      <w:pPr>
        <w:spacing w:after="0" w:line="360" w:lineRule="auto"/>
        <w:ind w:left="567" w:right="709"/>
        <w:rPr>
          <w:sz w:val="20"/>
          <w:szCs w:val="20"/>
        </w:rPr>
      </w:pPr>
    </w:p>
    <w:p w14:paraId="5E7EB127" w14:textId="77777777" w:rsidR="00881807" w:rsidRPr="0095797A" w:rsidRDefault="0095797A" w:rsidP="0079288B">
      <w:pPr>
        <w:spacing w:after="0" w:line="360" w:lineRule="auto"/>
        <w:ind w:left="567" w:right="709"/>
        <w:rPr>
          <w:b/>
          <w:sz w:val="20"/>
          <w:szCs w:val="20"/>
        </w:rPr>
      </w:pPr>
      <w:r w:rsidRPr="0095797A">
        <w:rPr>
          <w:b/>
          <w:sz w:val="20"/>
          <w:szCs w:val="20"/>
        </w:rPr>
        <w:t>RAZONES O MOTIVOS DE LA INCONFORMIDAD</w:t>
      </w:r>
      <w:r w:rsidRPr="0095797A">
        <w:rPr>
          <w:b/>
          <w:sz w:val="20"/>
          <w:szCs w:val="20"/>
        </w:rPr>
        <w:tab/>
      </w:r>
    </w:p>
    <w:p w14:paraId="3D5F0C7F" w14:textId="36838775" w:rsidR="00881807" w:rsidRPr="0095797A" w:rsidRDefault="00E10FAC" w:rsidP="0079288B">
      <w:pPr>
        <w:tabs>
          <w:tab w:val="left" w:pos="4667"/>
        </w:tabs>
        <w:spacing w:after="0" w:line="360" w:lineRule="auto"/>
        <w:ind w:left="567" w:right="709"/>
        <w:rPr>
          <w:i/>
          <w:sz w:val="20"/>
          <w:szCs w:val="20"/>
        </w:rPr>
      </w:pPr>
      <w:proofErr w:type="gramStart"/>
      <w:r w:rsidRPr="00E10FAC">
        <w:rPr>
          <w:i/>
          <w:sz w:val="20"/>
          <w:szCs w:val="20"/>
        </w:rPr>
        <w:t>negativa</w:t>
      </w:r>
      <w:proofErr w:type="gramEnd"/>
      <w:r w:rsidRPr="00E10FAC">
        <w:rPr>
          <w:i/>
          <w:sz w:val="20"/>
          <w:szCs w:val="20"/>
        </w:rPr>
        <w:t xml:space="preserve"> de información</w:t>
      </w:r>
      <w:r w:rsidR="004D707D">
        <w:rPr>
          <w:i/>
          <w:sz w:val="20"/>
          <w:szCs w:val="20"/>
        </w:rPr>
        <w:t>.</w:t>
      </w:r>
    </w:p>
    <w:p w14:paraId="026F2A20" w14:textId="77777777" w:rsidR="00881807" w:rsidRDefault="00881807" w:rsidP="0079288B">
      <w:pPr>
        <w:tabs>
          <w:tab w:val="left" w:pos="4667"/>
        </w:tabs>
        <w:spacing w:after="0" w:line="360" w:lineRule="auto"/>
        <w:ind w:right="142"/>
      </w:pPr>
    </w:p>
    <w:p w14:paraId="7DAFB3C3" w14:textId="77777777" w:rsidR="00881807" w:rsidRDefault="0095797A" w:rsidP="0079288B">
      <w:pPr>
        <w:pStyle w:val="Ttulo2"/>
        <w:spacing w:before="0" w:after="0"/>
        <w:ind w:right="142"/>
      </w:pPr>
      <w:bookmarkStart w:id="6" w:name="_Toc192777656"/>
      <w:r>
        <w:t>IV. Trámite del Recurso de Revisión ante este Instituto</w:t>
      </w:r>
      <w:bookmarkEnd w:id="6"/>
    </w:p>
    <w:p w14:paraId="58902B23" w14:textId="77777777" w:rsidR="00881807" w:rsidRDefault="00881807" w:rsidP="0079288B">
      <w:pPr>
        <w:spacing w:after="0" w:line="360" w:lineRule="auto"/>
        <w:ind w:right="142"/>
        <w:rPr>
          <w:b/>
        </w:rPr>
      </w:pPr>
    </w:p>
    <w:p w14:paraId="23E1CFA7" w14:textId="1FEADEB9" w:rsidR="00AA2A5E" w:rsidRDefault="0095797A" w:rsidP="0079288B">
      <w:pPr>
        <w:pStyle w:val="Ttulo3"/>
        <w:spacing w:before="0" w:after="0"/>
      </w:pPr>
      <w:bookmarkStart w:id="7" w:name="_Toc192777657"/>
      <w:r>
        <w:t>a) Turno del Medio de Impugnación</w:t>
      </w:r>
      <w:bookmarkEnd w:id="7"/>
    </w:p>
    <w:p w14:paraId="5BA9BF63" w14:textId="77777777" w:rsidR="00AA2A5E" w:rsidRDefault="00AA2A5E" w:rsidP="0079288B">
      <w:pPr>
        <w:spacing w:after="0" w:line="360" w:lineRule="auto"/>
        <w:ind w:right="142"/>
        <w:rPr>
          <w:color w:val="000000"/>
        </w:rPr>
      </w:pPr>
    </w:p>
    <w:p w14:paraId="2DD3D2D4" w14:textId="3FA00D72" w:rsidR="00881807" w:rsidRDefault="0095797A" w:rsidP="0079288B">
      <w:pPr>
        <w:spacing w:after="0" w:line="360" w:lineRule="auto"/>
        <w:ind w:right="142"/>
        <w:rPr>
          <w:color w:val="000000"/>
        </w:rPr>
      </w:pPr>
      <w:r>
        <w:rPr>
          <w:color w:val="000000"/>
        </w:rPr>
        <w:lastRenderedPageBreak/>
        <w:t xml:space="preserve">El </w:t>
      </w:r>
      <w:r w:rsidR="008F2003">
        <w:rPr>
          <w:color w:val="000000"/>
        </w:rPr>
        <w:t>doce</w:t>
      </w:r>
      <w:r>
        <w:rPr>
          <w:color w:val="000000"/>
        </w:rPr>
        <w:t xml:space="preserve"> de </w:t>
      </w:r>
      <w:r w:rsidR="001F7C7A">
        <w:rPr>
          <w:color w:val="000000"/>
        </w:rPr>
        <w:t>febrero</w:t>
      </w:r>
      <w:r>
        <w:rPr>
          <w:color w:val="000000"/>
        </w:rPr>
        <w:t xml:space="preserve"> de dos mil </w:t>
      </w:r>
      <w:r w:rsidR="00485741">
        <w:rPr>
          <w:color w:val="000000"/>
        </w:rPr>
        <w:t>veinticinco</w:t>
      </w:r>
      <w:r>
        <w:rPr>
          <w:color w:val="000000"/>
        </w:rPr>
        <w:t xml:space="preserve">, el SAIMEX, asignó el número de expediente </w:t>
      </w:r>
      <w:r w:rsidR="008F2003">
        <w:rPr>
          <w:b/>
          <w:color w:val="000000"/>
        </w:rPr>
        <w:t>01136</w:t>
      </w:r>
      <w:r w:rsidR="00CE3669" w:rsidRPr="00CE3669">
        <w:rPr>
          <w:b/>
          <w:color w:val="000000"/>
        </w:rPr>
        <w:t>/INFOEM/IP/RR/2025</w:t>
      </w:r>
      <w:r>
        <w:rPr>
          <w:b/>
          <w:color w:val="000000"/>
        </w:rPr>
        <w:t xml:space="preserve">, </w:t>
      </w:r>
      <w:r>
        <w:rPr>
          <w:color w:val="000000"/>
        </w:rPr>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324BE52F" w14:textId="77777777" w:rsidR="00881807" w:rsidRDefault="00881807" w:rsidP="0079288B">
      <w:pPr>
        <w:spacing w:after="0" w:line="360" w:lineRule="auto"/>
        <w:ind w:right="142"/>
      </w:pPr>
    </w:p>
    <w:p w14:paraId="504C8D7D" w14:textId="11602769" w:rsidR="00AA2A5E" w:rsidRDefault="0095797A" w:rsidP="0079288B">
      <w:pPr>
        <w:pStyle w:val="Ttulo3"/>
        <w:spacing w:before="0" w:after="0"/>
      </w:pPr>
      <w:bookmarkStart w:id="8" w:name="_Toc192777658"/>
      <w:r>
        <w:t>b) Admisión del Recurso de Revisión</w:t>
      </w:r>
      <w:bookmarkEnd w:id="8"/>
    </w:p>
    <w:p w14:paraId="6A0C3178" w14:textId="77777777" w:rsidR="00AA2A5E" w:rsidRDefault="00AA2A5E" w:rsidP="0079288B">
      <w:pPr>
        <w:spacing w:after="0" w:line="360" w:lineRule="auto"/>
        <w:ind w:right="142"/>
      </w:pPr>
    </w:p>
    <w:p w14:paraId="24A41192" w14:textId="76BA007D" w:rsidR="00881807" w:rsidRDefault="0095797A" w:rsidP="0079288B">
      <w:pPr>
        <w:spacing w:after="0" w:line="360" w:lineRule="auto"/>
        <w:ind w:right="142"/>
        <w:rPr>
          <w:color w:val="000000"/>
        </w:rPr>
      </w:pPr>
      <w:r>
        <w:rPr>
          <w:color w:val="000000"/>
        </w:rPr>
        <w:t xml:space="preserve">El </w:t>
      </w:r>
      <w:r w:rsidR="00460089">
        <w:t>diecisiete</w:t>
      </w:r>
      <w:r>
        <w:t xml:space="preserve"> de </w:t>
      </w:r>
      <w:r w:rsidR="00F12D73">
        <w:t>febrero</w:t>
      </w:r>
      <w:r>
        <w:t xml:space="preserve"> de dos mil </w:t>
      </w:r>
      <w:r w:rsidR="00F12D73">
        <w:t>veinticinco</w:t>
      </w:r>
      <w:r>
        <w:rPr>
          <w:color w:val="000000"/>
        </w:rPr>
        <w:t>,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notificada a las partes en la misma fecha, a través del SAIMEX, en el que se les otorgó un plazo de siete días hábiles posteriores a la misma, para que manifestaran lo que a su derecho conviniera y formularan alegatos.</w:t>
      </w:r>
    </w:p>
    <w:p w14:paraId="4542CB2E" w14:textId="77777777" w:rsidR="00881807" w:rsidRDefault="00881807" w:rsidP="0079288B">
      <w:pPr>
        <w:spacing w:after="0" w:line="360" w:lineRule="auto"/>
        <w:ind w:right="142"/>
        <w:rPr>
          <w:color w:val="000000"/>
        </w:rPr>
      </w:pPr>
    </w:p>
    <w:p w14:paraId="63CDE4DA" w14:textId="6A13D6B6" w:rsidR="00AA2A5E" w:rsidRDefault="0095797A" w:rsidP="0079288B">
      <w:pPr>
        <w:pStyle w:val="Ttulo3"/>
        <w:spacing w:before="0" w:after="0"/>
      </w:pPr>
      <w:bookmarkStart w:id="9" w:name="_Toc192777659"/>
      <w:r>
        <w:t>c) Informe Justificado y manifestaciones de la parte Recurrente</w:t>
      </w:r>
      <w:bookmarkEnd w:id="9"/>
    </w:p>
    <w:p w14:paraId="40F138C6" w14:textId="275C461E" w:rsidR="004F2FE0" w:rsidRDefault="004F2FE0" w:rsidP="0079288B">
      <w:pPr>
        <w:spacing w:after="0" w:line="360" w:lineRule="auto"/>
        <w:ind w:right="142"/>
      </w:pPr>
    </w:p>
    <w:p w14:paraId="705A886B" w14:textId="35269F0B" w:rsidR="000B600A" w:rsidRDefault="00B86C91" w:rsidP="000B600A">
      <w:pPr>
        <w:spacing w:after="0" w:line="360" w:lineRule="auto"/>
        <w:ind w:right="142"/>
      </w:pPr>
      <w:r>
        <w:t xml:space="preserve">Transcurrido el plazo de ley, el Sujeto Obligado, fue omiso en remitir informe justificado o en realizar pronunciamiento alguno, </w:t>
      </w:r>
      <w:r w:rsidR="009B45FA">
        <w:t>de igual manera, el Particular no realizó expresión alguna.</w:t>
      </w:r>
    </w:p>
    <w:p w14:paraId="77554DDD" w14:textId="77777777" w:rsidR="00622E31" w:rsidRPr="004F2FE0" w:rsidRDefault="00622E31" w:rsidP="0079288B">
      <w:pPr>
        <w:spacing w:after="0" w:line="360" w:lineRule="auto"/>
        <w:ind w:right="142"/>
      </w:pPr>
    </w:p>
    <w:p w14:paraId="3566D1B0" w14:textId="1DB66936" w:rsidR="00AA2A5E" w:rsidRDefault="0095797A" w:rsidP="0079288B">
      <w:pPr>
        <w:pStyle w:val="Ttulo3"/>
        <w:spacing w:before="0" w:after="0"/>
      </w:pPr>
      <w:bookmarkStart w:id="10" w:name="_Toc192777660"/>
      <w:r>
        <w:t>d) Cierre de instrucción</w:t>
      </w:r>
      <w:bookmarkEnd w:id="10"/>
    </w:p>
    <w:p w14:paraId="1099A9F3" w14:textId="77777777" w:rsidR="00AA2A5E" w:rsidRDefault="00AA2A5E" w:rsidP="0079288B">
      <w:pPr>
        <w:spacing w:after="0" w:line="360" w:lineRule="auto"/>
        <w:ind w:right="142"/>
      </w:pPr>
    </w:p>
    <w:p w14:paraId="30EA8D56" w14:textId="49B10F77" w:rsidR="00881807" w:rsidRDefault="0095797A" w:rsidP="0079288B">
      <w:pPr>
        <w:spacing w:after="0" w:line="360" w:lineRule="auto"/>
        <w:ind w:right="142"/>
        <w:rPr>
          <w:b/>
        </w:rPr>
      </w:pPr>
      <w:r>
        <w:t xml:space="preserve">El </w:t>
      </w:r>
      <w:r w:rsidR="009B45FA">
        <w:t>cuatro</w:t>
      </w:r>
      <w:r>
        <w:t xml:space="preserve"> de </w:t>
      </w:r>
      <w:r w:rsidR="0060083E">
        <w:t>marzo</w:t>
      </w:r>
      <w:r>
        <w:t xml:space="preserv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w:t>
      </w:r>
      <w:r>
        <w:lastRenderedPageBreak/>
        <w:t>Municipios, acto que fue notificado a las partes en la misma fecha, mediante el Sistema de Acceso a la Información Mexiquense (SAIMEX).</w:t>
      </w:r>
    </w:p>
    <w:p w14:paraId="313CEE11" w14:textId="77777777" w:rsidR="00881807" w:rsidRDefault="00881807" w:rsidP="0079288B">
      <w:pPr>
        <w:spacing w:after="0" w:line="360" w:lineRule="auto"/>
        <w:ind w:right="142"/>
      </w:pPr>
    </w:p>
    <w:p w14:paraId="0985C324" w14:textId="77777777" w:rsidR="00881807" w:rsidRDefault="0095797A" w:rsidP="0079288B">
      <w:pPr>
        <w:spacing w:after="0" w:line="360" w:lineRule="auto"/>
        <w:ind w:right="142"/>
      </w:pPr>
      <w:r>
        <w:t xml:space="preserve">En razón de que fue debidamente sustanciado e integrado el expediente electrónico y no existir diligencia pendiente de desahogo, se emite la resolución que conforme a Derecho proceda, de acuerdo a los siguientes: </w:t>
      </w:r>
    </w:p>
    <w:p w14:paraId="6B9C020F" w14:textId="77777777" w:rsidR="00881807" w:rsidRDefault="00881807" w:rsidP="0079288B">
      <w:pPr>
        <w:spacing w:after="0" w:line="360" w:lineRule="auto"/>
        <w:ind w:right="142"/>
      </w:pPr>
    </w:p>
    <w:p w14:paraId="3AC754F2" w14:textId="01D99192" w:rsidR="0079288B" w:rsidRDefault="0095797A" w:rsidP="0079288B">
      <w:pPr>
        <w:pStyle w:val="Ttulo1"/>
        <w:spacing w:before="0" w:after="0"/>
        <w:ind w:right="142"/>
        <w:rPr>
          <w:szCs w:val="22"/>
        </w:rPr>
      </w:pPr>
      <w:bookmarkStart w:id="11" w:name="_Toc192777661"/>
      <w:r>
        <w:rPr>
          <w:szCs w:val="22"/>
        </w:rPr>
        <w:t>C O N S I D E R A N D O S</w:t>
      </w:r>
      <w:bookmarkStart w:id="12" w:name="_Toc184777995"/>
      <w:bookmarkEnd w:id="11"/>
    </w:p>
    <w:p w14:paraId="5A74430B" w14:textId="77777777" w:rsidR="0079288B" w:rsidRPr="0079288B" w:rsidRDefault="0079288B" w:rsidP="0079288B"/>
    <w:p w14:paraId="75F1D90C" w14:textId="77777777" w:rsidR="00FD6D03" w:rsidRPr="00412F37" w:rsidRDefault="00FD6D03" w:rsidP="00FD6D03">
      <w:pPr>
        <w:pStyle w:val="Ttulo2"/>
        <w:spacing w:before="0" w:after="0"/>
        <w:rPr>
          <w:lang w:val="es-ES"/>
        </w:rPr>
      </w:pPr>
      <w:bookmarkStart w:id="13" w:name="_Toc192777662"/>
      <w:bookmarkEnd w:id="12"/>
      <w:r w:rsidRPr="00412F37">
        <w:rPr>
          <w:rFonts w:eastAsia="Calibri"/>
          <w:lang w:val="es-ES"/>
        </w:rPr>
        <w:t xml:space="preserve">PRIMERO. </w:t>
      </w:r>
      <w:r w:rsidRPr="00412F37">
        <w:rPr>
          <w:lang w:val="es-ES"/>
        </w:rPr>
        <w:t>Competencia</w:t>
      </w:r>
      <w:bookmarkEnd w:id="13"/>
    </w:p>
    <w:p w14:paraId="5A20902D" w14:textId="77777777" w:rsidR="00FD6D03" w:rsidRPr="00412F37" w:rsidRDefault="00FD6D03" w:rsidP="00FD6D03">
      <w:pPr>
        <w:autoSpaceDE w:val="0"/>
        <w:autoSpaceDN w:val="0"/>
        <w:adjustRightInd w:val="0"/>
        <w:spacing w:after="0" w:line="360" w:lineRule="auto"/>
        <w:rPr>
          <w:rFonts w:cs="Tahoma"/>
          <w:b/>
          <w:szCs w:val="24"/>
          <w:lang w:val="es-ES"/>
        </w:rPr>
      </w:pPr>
    </w:p>
    <w:p w14:paraId="2E480110" w14:textId="77777777" w:rsidR="00FD6D03" w:rsidRPr="00412F37" w:rsidRDefault="00FD6D03" w:rsidP="00FD6D03">
      <w:pPr>
        <w:spacing w:after="0" w:line="360" w:lineRule="auto"/>
        <w:rPr>
          <w:rFonts w:cs="Tahoma"/>
          <w:bCs/>
        </w:rPr>
      </w:pPr>
      <w:r w:rsidRPr="00412F37">
        <w:rPr>
          <w:rFonts w:cs="Tahoma"/>
          <w:bCs/>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412F37">
        <w:rPr>
          <w:bCs/>
        </w:rPr>
        <w:t xml:space="preserve"> 7°, </w:t>
      </w:r>
      <w:r w:rsidRPr="00412F37">
        <w:rPr>
          <w:rFonts w:cs="Tahoma"/>
          <w:bCs/>
        </w:rPr>
        <w:t>9°, fracciones I y XXIII y 11 del Reglamento Interior del Instituto de Transparencia, Acceso a la Información Pública y Protección de Datos Personales del Estado de México y Municipios.</w:t>
      </w:r>
    </w:p>
    <w:p w14:paraId="1B5DA02D" w14:textId="77777777" w:rsidR="00FD6D03" w:rsidRPr="00412F37" w:rsidRDefault="00FD6D03" w:rsidP="00FD6D03">
      <w:pPr>
        <w:spacing w:after="0" w:line="360" w:lineRule="auto"/>
        <w:rPr>
          <w:rFonts w:cs="Tahoma"/>
          <w:bCs/>
        </w:rPr>
      </w:pPr>
    </w:p>
    <w:p w14:paraId="71D69E42" w14:textId="77777777" w:rsidR="00FD6D03" w:rsidRPr="00412F37" w:rsidRDefault="00FD6D03" w:rsidP="00FD6D03">
      <w:pPr>
        <w:pStyle w:val="Ttulo2"/>
        <w:spacing w:before="0" w:after="0"/>
      </w:pPr>
      <w:bookmarkStart w:id="14" w:name="_Toc187931072"/>
      <w:bookmarkStart w:id="15" w:name="_Toc192777663"/>
      <w:r w:rsidRPr="00412F37">
        <w:t>SEGUNDO. Causales de improcedencia y sobreseimiento</w:t>
      </w:r>
      <w:bookmarkEnd w:id="14"/>
      <w:bookmarkEnd w:id="15"/>
    </w:p>
    <w:p w14:paraId="518247DB" w14:textId="77777777" w:rsidR="00FD6D03" w:rsidRPr="00412F37" w:rsidRDefault="00FD6D03" w:rsidP="00FD6D03">
      <w:pPr>
        <w:spacing w:after="0" w:line="360" w:lineRule="auto"/>
        <w:ind w:right="142"/>
      </w:pPr>
    </w:p>
    <w:p w14:paraId="0E0B7C65" w14:textId="77777777" w:rsidR="00FD6D03" w:rsidRPr="00412F37" w:rsidRDefault="00FD6D03" w:rsidP="00FD6D03">
      <w:pPr>
        <w:spacing w:after="0" w:line="360" w:lineRule="auto"/>
        <w:ind w:right="142"/>
      </w:pPr>
      <w:r w:rsidRPr="00412F37">
        <w:lastRenderedPageBreak/>
        <w:t xml:space="preserve">De las constancias que forman parte del Recurso de Revisión que se analiza, se advierte que previo al estudio del fondo de la </w:t>
      </w:r>
      <w:proofErr w:type="spellStart"/>
      <w:r w:rsidRPr="00412F37">
        <w:rPr>
          <w:i/>
        </w:rPr>
        <w:t>litis</w:t>
      </w:r>
      <w:proofErr w:type="spellEnd"/>
      <w:r w:rsidRPr="00412F37">
        <w:t>, es necesario estudiar las causales de improcedencia y sobreseimiento que se adviertan, para determinar lo que en Derecho proceda.</w:t>
      </w:r>
    </w:p>
    <w:p w14:paraId="69AFEE61" w14:textId="77777777" w:rsidR="00FD6D03" w:rsidRPr="00412F37" w:rsidRDefault="00FD6D03" w:rsidP="00FD6D03">
      <w:pPr>
        <w:spacing w:after="0" w:line="360" w:lineRule="auto"/>
        <w:ind w:right="142"/>
      </w:pPr>
    </w:p>
    <w:p w14:paraId="1D58E837" w14:textId="77777777" w:rsidR="00FD6D03" w:rsidRPr="00412F37" w:rsidRDefault="00FD6D03" w:rsidP="00FD6D03">
      <w:pPr>
        <w:spacing w:after="0" w:line="360" w:lineRule="auto"/>
        <w:ind w:right="142"/>
        <w:rPr>
          <w:b/>
        </w:rPr>
      </w:pPr>
      <w:r w:rsidRPr="00412F37">
        <w:rPr>
          <w:b/>
        </w:rPr>
        <w:t>Causales de improcedencia</w:t>
      </w:r>
    </w:p>
    <w:p w14:paraId="76D14BD0" w14:textId="77777777" w:rsidR="00FD6D03" w:rsidRPr="00412F37" w:rsidRDefault="00FD6D03" w:rsidP="00FD6D03">
      <w:pPr>
        <w:spacing w:after="0" w:line="360" w:lineRule="auto"/>
        <w:ind w:right="142"/>
      </w:pPr>
    </w:p>
    <w:p w14:paraId="56564F7D" w14:textId="77777777" w:rsidR="00FD6D03" w:rsidRPr="00412F37" w:rsidRDefault="00FD6D03" w:rsidP="00FD6D03">
      <w:pPr>
        <w:spacing w:after="0" w:line="360" w:lineRule="auto"/>
        <w:ind w:right="142"/>
      </w:pPr>
      <w:r w:rsidRPr="00412F37">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w:t>
      </w:r>
      <w:proofErr w:type="gramStart"/>
      <w:r w:rsidRPr="00412F37">
        <w:t>./</w:t>
      </w:r>
      <w:proofErr w:type="gramEnd"/>
      <w:r w:rsidRPr="00412F37">
        <w:t>J. 163/2005</w:t>
      </w:r>
      <w:r w:rsidRPr="00412F37">
        <w:rPr>
          <w:b/>
        </w:rPr>
        <w:t xml:space="preserve"> </w:t>
      </w:r>
      <w:r w:rsidRPr="00412F37">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48346206" w14:textId="77777777" w:rsidR="00FD6D03" w:rsidRPr="00412F37" w:rsidRDefault="00FD6D03" w:rsidP="00FD6D03">
      <w:pPr>
        <w:spacing w:after="0" w:line="360" w:lineRule="auto"/>
        <w:ind w:right="142"/>
      </w:pPr>
    </w:p>
    <w:p w14:paraId="1CA16470" w14:textId="77777777" w:rsidR="00FD6D03" w:rsidRPr="00412F37" w:rsidRDefault="00FD6D03" w:rsidP="00FD6D03">
      <w:pPr>
        <w:spacing w:after="0" w:line="360" w:lineRule="auto"/>
        <w:ind w:right="142"/>
      </w:pPr>
      <w:r w:rsidRPr="00412F37">
        <w:t xml:space="preserve">En el presente caso, </w:t>
      </w:r>
      <w:r w:rsidRPr="00412F37">
        <w:rPr>
          <w:b/>
        </w:rPr>
        <w:t>no se actualiza ninguna de las causales de improcedencia</w:t>
      </w:r>
      <w:r w:rsidRPr="00412F37">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7696D182" w14:textId="77777777" w:rsidR="00FD6D03" w:rsidRPr="00412F37" w:rsidRDefault="00FD6D03" w:rsidP="00FD6D03">
      <w:pPr>
        <w:spacing w:after="0" w:line="360" w:lineRule="auto"/>
        <w:ind w:right="142"/>
        <w:rPr>
          <w:b/>
        </w:rPr>
      </w:pPr>
    </w:p>
    <w:p w14:paraId="12F06A9B" w14:textId="77777777" w:rsidR="00FD6D03" w:rsidRPr="00412F37" w:rsidRDefault="00FD6D03" w:rsidP="00FD6D03">
      <w:pPr>
        <w:spacing w:after="0" w:line="360" w:lineRule="auto"/>
        <w:ind w:right="142"/>
        <w:rPr>
          <w:b/>
          <w:color w:val="000000"/>
        </w:rPr>
      </w:pPr>
      <w:r w:rsidRPr="00412F37">
        <w:rPr>
          <w:b/>
          <w:color w:val="000000"/>
        </w:rPr>
        <w:t>Causales de sobreseimiento</w:t>
      </w:r>
    </w:p>
    <w:p w14:paraId="2C3671E2" w14:textId="77777777" w:rsidR="00FD6D03" w:rsidRPr="00412F37" w:rsidRDefault="00FD6D03" w:rsidP="00FD6D03">
      <w:pPr>
        <w:spacing w:after="0" w:line="360" w:lineRule="auto"/>
        <w:ind w:right="142"/>
        <w:rPr>
          <w:color w:val="000000"/>
        </w:rPr>
      </w:pPr>
    </w:p>
    <w:p w14:paraId="3FBBC012" w14:textId="77777777" w:rsidR="00FD6D03" w:rsidRPr="00412F37" w:rsidRDefault="00FD6D03" w:rsidP="00FD6D03">
      <w:pPr>
        <w:spacing w:after="0" w:line="360" w:lineRule="auto"/>
        <w:ind w:right="142"/>
        <w:rPr>
          <w:color w:val="000000"/>
        </w:rPr>
      </w:pPr>
      <w:r w:rsidRPr="00412F37">
        <w:rPr>
          <w:color w:val="0D0D0D"/>
        </w:rPr>
        <w:t xml:space="preserve">El artículo 192 de la Ley Transparencia y Acceso a la Información Pública del Estado de México y Municipios, señala las causales por las cuales se puede sobreseer en todo o en parte el </w:t>
      </w:r>
      <w:r w:rsidRPr="00412F37">
        <w:rPr>
          <w:color w:val="0D0D0D"/>
        </w:rPr>
        <w:lastRenderedPageBreak/>
        <w:t>Recurso de Revisión; así, del análisis realizado por este Instituto, se advierte que no se configuran las causales establecidas en las fracciones I, II, III, IV y V,</w:t>
      </w:r>
      <w:r w:rsidRPr="00412F37">
        <w:rPr>
          <w:b/>
          <w:color w:val="0D0D0D"/>
        </w:rPr>
        <w:t xml:space="preserve"> </w:t>
      </w:r>
      <w:r w:rsidRPr="00412F37">
        <w:rPr>
          <w:color w:val="0D0D0D"/>
        </w:rPr>
        <w:t>toda vez que no hay constancias en el expediente en que se actúa, de que la persona Recurrente se haya desistido, fallecido, que el Sujeto Obligado hubiese modificado o revocado el acto impugnado o bien,</w:t>
      </w:r>
      <w:r w:rsidRPr="00412F37">
        <w:t xml:space="preserve"> </w:t>
      </w:r>
      <w:r w:rsidRPr="00412F37">
        <w:rPr>
          <w:color w:val="0D0D0D"/>
        </w:rPr>
        <w:t>que admitido una vez admitido el Recurso de Revisión, aparezca alguna causal de improcedencia o haya quedado sin materia.</w:t>
      </w:r>
    </w:p>
    <w:p w14:paraId="20C44BA2" w14:textId="77777777" w:rsidR="00FD6D03" w:rsidRPr="00412F37" w:rsidRDefault="00FD6D03" w:rsidP="00FD6D03">
      <w:pPr>
        <w:spacing w:after="0" w:line="360" w:lineRule="auto"/>
        <w:rPr>
          <w:rFonts w:cs="Tahoma"/>
          <w:b/>
          <w:bCs/>
        </w:rPr>
      </w:pPr>
    </w:p>
    <w:p w14:paraId="25963835" w14:textId="77777777" w:rsidR="00FD6D03" w:rsidRPr="00412F37" w:rsidRDefault="00FD6D03" w:rsidP="00FD6D03">
      <w:pPr>
        <w:pStyle w:val="Ttulo2"/>
        <w:spacing w:before="0" w:after="0"/>
      </w:pPr>
      <w:bookmarkStart w:id="16" w:name="_Toc187931073"/>
      <w:bookmarkStart w:id="17" w:name="_Toc192777664"/>
      <w:r w:rsidRPr="00412F37">
        <w:t>TERCERO. Determinación de la Controversia</w:t>
      </w:r>
      <w:bookmarkEnd w:id="16"/>
      <w:bookmarkEnd w:id="17"/>
    </w:p>
    <w:p w14:paraId="0EF6FF21" w14:textId="77777777" w:rsidR="00FD6D03" w:rsidRDefault="00FD6D03" w:rsidP="00FD6D03">
      <w:pPr>
        <w:tabs>
          <w:tab w:val="left" w:pos="4962"/>
        </w:tabs>
        <w:spacing w:after="0" w:line="360" w:lineRule="auto"/>
        <w:ind w:right="142"/>
      </w:pPr>
    </w:p>
    <w:p w14:paraId="5DBAC93D" w14:textId="58DD6670" w:rsidR="00BC2B9F" w:rsidRPr="00FE44F3" w:rsidRDefault="00FD6D03" w:rsidP="00026ECE">
      <w:pPr>
        <w:tabs>
          <w:tab w:val="left" w:pos="4962"/>
        </w:tabs>
        <w:spacing w:after="0" w:line="360" w:lineRule="auto"/>
        <w:ind w:right="142"/>
      </w:pPr>
      <w:r>
        <w:t>El solicitante</w:t>
      </w:r>
      <w:r w:rsidR="009B111F">
        <w:t xml:space="preserve"> requirió </w:t>
      </w:r>
      <w:r w:rsidR="00FE44F3" w:rsidRPr="00FE44F3">
        <w:t>los programas anuales que han desarrollado durante los primeros 100 días de gobierno, para cumplir sus metas programas de todos los servidores públicos de mandos medios de la presente administración 2025-2027</w:t>
      </w:r>
      <w:r w:rsidR="00FE44F3">
        <w:t>.</w:t>
      </w:r>
    </w:p>
    <w:p w14:paraId="77C810C4" w14:textId="77777777" w:rsidR="00FE44F3" w:rsidRDefault="00FE44F3" w:rsidP="00026ECE">
      <w:pPr>
        <w:tabs>
          <w:tab w:val="left" w:pos="4962"/>
        </w:tabs>
        <w:spacing w:after="0" w:line="360" w:lineRule="auto"/>
        <w:ind w:right="142"/>
      </w:pPr>
    </w:p>
    <w:p w14:paraId="11369BD7" w14:textId="2A259A30" w:rsidR="00026ECE" w:rsidRDefault="00FE44F3" w:rsidP="00026ECE">
      <w:pPr>
        <w:tabs>
          <w:tab w:val="left" w:pos="4962"/>
        </w:tabs>
        <w:spacing w:after="0" w:line="360" w:lineRule="auto"/>
        <w:ind w:right="142"/>
      </w:pPr>
      <w:r>
        <w:t>El Sujeto Obligado, turnó la solicitud a la encargada de la UIPPE, quien contestó que dicha información</w:t>
      </w:r>
      <w:r w:rsidR="00A84D37">
        <w:t xml:space="preserve"> </w:t>
      </w:r>
      <w:r w:rsidR="0051444A">
        <w:t xml:space="preserve">le corresponde a </w:t>
      </w:r>
      <w:r w:rsidR="0051444A" w:rsidRPr="0051444A">
        <w:t>los responsables de los programas anuales son los titulares de las dependencias generales, auxiliares y organismos municipales</w:t>
      </w:r>
      <w:r w:rsidR="0051444A">
        <w:t>.</w:t>
      </w:r>
    </w:p>
    <w:p w14:paraId="1FAACC09" w14:textId="77777777" w:rsidR="00026ECE" w:rsidRDefault="00026ECE" w:rsidP="00026ECE">
      <w:pPr>
        <w:tabs>
          <w:tab w:val="left" w:pos="4962"/>
        </w:tabs>
        <w:spacing w:after="0" w:line="360" w:lineRule="auto"/>
        <w:ind w:right="142"/>
      </w:pPr>
    </w:p>
    <w:p w14:paraId="2D542434" w14:textId="6AF911C6" w:rsidR="00FD6D03" w:rsidRPr="00412F37" w:rsidRDefault="00420B06" w:rsidP="00026ECE">
      <w:pPr>
        <w:tabs>
          <w:tab w:val="left" w:pos="4962"/>
        </w:tabs>
        <w:spacing w:after="0" w:line="360" w:lineRule="auto"/>
        <w:ind w:right="142"/>
      </w:pPr>
      <w:r>
        <w:t xml:space="preserve">El Particular se inconformó de </w:t>
      </w:r>
      <w:r w:rsidR="00D46825">
        <w:t>que se le negó la información</w:t>
      </w:r>
      <w:r>
        <w:t xml:space="preserve">, </w:t>
      </w:r>
      <w:r w:rsidR="00FD6D03" w:rsidRPr="00412F37">
        <w:t xml:space="preserve">por lo que se </w:t>
      </w:r>
      <w:r w:rsidR="005A36B3">
        <w:t>actualiza</w:t>
      </w:r>
      <w:r w:rsidR="00FD6D03" w:rsidRPr="00412F37">
        <w:t xml:space="preserve"> </w:t>
      </w:r>
      <w:r w:rsidR="005A36B3" w:rsidRPr="00412F37">
        <w:t>la causal</w:t>
      </w:r>
      <w:r w:rsidR="00FD6D03" w:rsidRPr="00412F37">
        <w:t xml:space="preserve"> de procedencia contemplada en el artículo 179, </w:t>
      </w:r>
      <w:r w:rsidR="005A36B3">
        <w:t>fracción</w:t>
      </w:r>
      <w:r w:rsidR="00FD6D03" w:rsidRPr="00412F37">
        <w:t xml:space="preserve"> </w:t>
      </w:r>
      <w:r w:rsidR="00026ECE">
        <w:t>I</w:t>
      </w:r>
      <w:r w:rsidR="00FD6D03">
        <w:t xml:space="preserve"> </w:t>
      </w:r>
      <w:r w:rsidR="005A36B3">
        <w:t xml:space="preserve">de la </w:t>
      </w:r>
      <w:r w:rsidR="00FD6D03" w:rsidRPr="00412F37">
        <w:t xml:space="preserve">Ley de Transparencia y Acceso a la Información Pública del Estado de México y Municipios, que considera que el recurso de revisión es un medio de protección que la Ley otorga a los particulares, para hacer valer su derecho de acceso a la información pública, y procederá en contra de </w:t>
      </w:r>
      <w:r w:rsidR="00FD6D03" w:rsidRPr="00412F37">
        <w:rPr>
          <w:b/>
          <w:bCs/>
        </w:rPr>
        <w:t xml:space="preserve">– la </w:t>
      </w:r>
      <w:r w:rsidR="00026ECE">
        <w:rPr>
          <w:b/>
          <w:bCs/>
        </w:rPr>
        <w:t>negativa de la información</w:t>
      </w:r>
      <w:r w:rsidR="00FD6D03" w:rsidRPr="00412F37">
        <w:rPr>
          <w:b/>
          <w:bCs/>
        </w:rPr>
        <w:t>-</w:t>
      </w:r>
      <w:r w:rsidR="005A36B3">
        <w:rPr>
          <w:bCs/>
        </w:rPr>
        <w:t>.</w:t>
      </w:r>
    </w:p>
    <w:p w14:paraId="0FFD9FB5" w14:textId="77777777" w:rsidR="00FD6D03" w:rsidRPr="00412F37" w:rsidRDefault="00FD6D03" w:rsidP="00FD6D03">
      <w:pPr>
        <w:spacing w:after="0" w:line="360" w:lineRule="auto"/>
        <w:ind w:right="142"/>
      </w:pPr>
    </w:p>
    <w:p w14:paraId="0FE49ACE" w14:textId="77777777" w:rsidR="00FD6D03" w:rsidRPr="00412F37" w:rsidRDefault="00FD6D03" w:rsidP="00FD6D03">
      <w:pPr>
        <w:pStyle w:val="Ttulo2"/>
        <w:spacing w:before="0" w:after="0"/>
      </w:pPr>
      <w:bookmarkStart w:id="18" w:name="_Toc187931074"/>
      <w:bookmarkStart w:id="19" w:name="_Toc192777665"/>
      <w:r w:rsidRPr="00412F37">
        <w:t>CUARTO. Marco normativo aplicable en materia de transparencia y acceso a la información pública</w:t>
      </w:r>
      <w:bookmarkEnd w:id="18"/>
      <w:bookmarkEnd w:id="19"/>
    </w:p>
    <w:p w14:paraId="50137F37" w14:textId="77777777" w:rsidR="00FD6D03" w:rsidRPr="00412F37" w:rsidRDefault="00FD6D03" w:rsidP="00FD6D03">
      <w:pPr>
        <w:spacing w:after="0" w:line="360" w:lineRule="auto"/>
        <w:ind w:right="142"/>
        <w:rPr>
          <w:color w:val="000000"/>
        </w:rPr>
      </w:pPr>
    </w:p>
    <w:p w14:paraId="17044B88" w14:textId="73461E43" w:rsidR="00FD6D03" w:rsidRPr="00412F37" w:rsidRDefault="00FD6D03" w:rsidP="00FD6D03">
      <w:pPr>
        <w:spacing w:after="0" w:line="360" w:lineRule="auto"/>
        <w:ind w:right="142"/>
        <w:rPr>
          <w:color w:val="000000"/>
        </w:rPr>
      </w:pPr>
      <w:r w:rsidRPr="00412F37">
        <w:rPr>
          <w:color w:val="000000"/>
        </w:rPr>
        <w:lastRenderedPageBreak/>
        <w:t xml:space="preserve">El artículo 6°, Apartado A), fracción I de la Constitución Política de los Estados Unidos Mexicanos, establece que toda la información en posesión de cualquier </w:t>
      </w:r>
      <w:r w:rsidR="005A36B3" w:rsidRPr="00412F37">
        <w:rPr>
          <w:color w:val="000000"/>
        </w:rPr>
        <w:t>autoridad</w:t>
      </w:r>
      <w:r w:rsidRPr="00412F37">
        <w:rPr>
          <w:color w:val="000000"/>
        </w:rPr>
        <w:t xml:space="preserve"> es pública y sólo podrá ser reservada temporalmente por razones de interés público.</w:t>
      </w:r>
    </w:p>
    <w:p w14:paraId="1AD25F20" w14:textId="77777777" w:rsidR="00FD6D03" w:rsidRPr="00412F37" w:rsidRDefault="00FD6D03" w:rsidP="00FD6D03">
      <w:pPr>
        <w:spacing w:after="0" w:line="360" w:lineRule="auto"/>
        <w:ind w:right="142"/>
        <w:rPr>
          <w:color w:val="000000"/>
        </w:rPr>
      </w:pPr>
    </w:p>
    <w:p w14:paraId="13980361" w14:textId="77777777" w:rsidR="00FD6D03" w:rsidRPr="00412F37" w:rsidRDefault="00FD6D03" w:rsidP="00FD6D03">
      <w:pPr>
        <w:spacing w:after="0" w:line="360" w:lineRule="auto"/>
        <w:ind w:right="142"/>
        <w:rPr>
          <w:color w:val="000000"/>
        </w:rPr>
      </w:pPr>
      <w:r w:rsidRPr="00412F37">
        <w:rPr>
          <w:color w:val="000000"/>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49C64EEB" w14:textId="77777777" w:rsidR="00FD6D03" w:rsidRPr="00412F37" w:rsidRDefault="00FD6D03" w:rsidP="00FD6D03">
      <w:pPr>
        <w:spacing w:after="0" w:line="360" w:lineRule="auto"/>
        <w:ind w:right="142"/>
        <w:rPr>
          <w:color w:val="000000"/>
        </w:rPr>
      </w:pPr>
    </w:p>
    <w:p w14:paraId="57CE6D6E" w14:textId="77777777" w:rsidR="00FD6D03" w:rsidRPr="00412F37" w:rsidRDefault="00FD6D03" w:rsidP="00FD6D03">
      <w:pPr>
        <w:spacing w:after="0" w:line="360" w:lineRule="auto"/>
        <w:ind w:right="142"/>
        <w:rPr>
          <w:color w:val="000000"/>
        </w:rPr>
      </w:pPr>
      <w:r w:rsidRPr="00412F37">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548E98F" w14:textId="77777777" w:rsidR="00FD6D03" w:rsidRPr="00412F37" w:rsidRDefault="00FD6D03" w:rsidP="00FD6D03">
      <w:pPr>
        <w:spacing w:after="0" w:line="360" w:lineRule="auto"/>
        <w:ind w:right="142"/>
        <w:rPr>
          <w:color w:val="000000"/>
        </w:rPr>
      </w:pPr>
    </w:p>
    <w:p w14:paraId="7934C932" w14:textId="77777777" w:rsidR="00FD6D03" w:rsidRPr="00412F37" w:rsidRDefault="00FD6D03" w:rsidP="00FD6D03">
      <w:pPr>
        <w:spacing w:after="0" w:line="360" w:lineRule="auto"/>
        <w:ind w:right="142"/>
        <w:rPr>
          <w:color w:val="000000"/>
        </w:rPr>
      </w:pPr>
      <w:r w:rsidRPr="00412F37">
        <w:rPr>
          <w:color w:val="000000"/>
        </w:rPr>
        <w:t>Por su parte, la Ley de Transparencia y Acceso a la Información Pública del Estado de México y Municipios (Reglamentaria del artículo 5° de la Constitución Local), establece lo siguiente:</w:t>
      </w:r>
    </w:p>
    <w:p w14:paraId="7917707B" w14:textId="77777777" w:rsidR="00FD6D03" w:rsidRPr="00412F37" w:rsidRDefault="00FD6D03" w:rsidP="00FD6D03">
      <w:pPr>
        <w:spacing w:after="0" w:line="360" w:lineRule="auto"/>
        <w:ind w:right="142"/>
        <w:rPr>
          <w:color w:val="000000"/>
        </w:rPr>
      </w:pPr>
    </w:p>
    <w:p w14:paraId="13431F7D" w14:textId="77777777" w:rsidR="00FD6D03" w:rsidRPr="00412F37" w:rsidRDefault="00FD6D03" w:rsidP="00FD6D03">
      <w:pPr>
        <w:spacing w:after="0" w:line="360" w:lineRule="auto"/>
        <w:ind w:right="142"/>
        <w:rPr>
          <w:color w:val="000000"/>
        </w:rPr>
      </w:pPr>
      <w:r w:rsidRPr="00412F37">
        <w:rPr>
          <w:color w:val="000000"/>
        </w:rPr>
        <w:t xml:space="preserve">El artículo </w:t>
      </w:r>
      <w:r w:rsidRPr="00412F37">
        <w:t>12 dice que</w:t>
      </w:r>
      <w:r w:rsidRPr="00412F37">
        <w:rPr>
          <w:color w:val="000000"/>
        </w:rPr>
        <w:t>, quienes generen, recopilen, administren, manejen, procesen, archiven o conserven información pública serán responsables de la misma.</w:t>
      </w:r>
    </w:p>
    <w:p w14:paraId="111BBB2E" w14:textId="77777777" w:rsidR="00FD6D03" w:rsidRPr="00412F37" w:rsidRDefault="00FD6D03" w:rsidP="00FD6D03">
      <w:pPr>
        <w:spacing w:after="0" w:line="360" w:lineRule="auto"/>
        <w:ind w:right="142"/>
        <w:rPr>
          <w:color w:val="000000"/>
        </w:rPr>
      </w:pPr>
    </w:p>
    <w:p w14:paraId="6FE89319" w14:textId="77777777" w:rsidR="00FD6D03" w:rsidRPr="00412F37" w:rsidRDefault="00FD6D03" w:rsidP="00FD6D03">
      <w:pPr>
        <w:widowControl w:val="0"/>
        <w:spacing w:after="0" w:line="360" w:lineRule="auto"/>
        <w:ind w:right="142"/>
        <w:rPr>
          <w:color w:val="000000"/>
        </w:rPr>
      </w:pPr>
      <w:r w:rsidRPr="00412F37">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4860198C" w14:textId="77777777" w:rsidR="00FD6D03" w:rsidRPr="00412F37" w:rsidRDefault="00FD6D03" w:rsidP="00FD6D03">
      <w:pPr>
        <w:spacing w:after="0" w:line="360" w:lineRule="auto"/>
        <w:ind w:right="142"/>
        <w:rPr>
          <w:color w:val="000000"/>
        </w:rPr>
      </w:pPr>
    </w:p>
    <w:p w14:paraId="29C0E641" w14:textId="77777777" w:rsidR="00FD6D03" w:rsidRPr="00412F37" w:rsidRDefault="00FD6D03" w:rsidP="00FD6D03">
      <w:pPr>
        <w:spacing w:after="0" w:line="360" w:lineRule="auto"/>
        <w:ind w:right="142"/>
        <w:rPr>
          <w:color w:val="000000"/>
        </w:rPr>
      </w:pPr>
      <w:r w:rsidRPr="00412F37">
        <w:rPr>
          <w:color w:val="000000"/>
        </w:rPr>
        <w:t xml:space="preserve">El artículo 19, que, se presume que la información debe existir si se refiere a las facultades, competencias y funciones que los ordenamientos jurídicos aplicables otorgan a los sujetos </w:t>
      </w:r>
      <w:r w:rsidRPr="00412F37">
        <w:rPr>
          <w:color w:val="000000"/>
        </w:rPr>
        <w:lastRenderedPageBreak/>
        <w:t>obligados y en caso de que dichas facultades no se hayan ejercido, se deberá motivar la respuesta en función de las causas que motivaron tal circunstancia.</w:t>
      </w:r>
    </w:p>
    <w:p w14:paraId="684E0FA5" w14:textId="77777777" w:rsidR="00FD6D03" w:rsidRPr="00412F37" w:rsidRDefault="00FD6D03" w:rsidP="00FD6D03">
      <w:pPr>
        <w:spacing w:after="0" w:line="360" w:lineRule="auto"/>
        <w:ind w:right="142"/>
      </w:pPr>
    </w:p>
    <w:p w14:paraId="15BB2A73" w14:textId="77777777" w:rsidR="00FD6D03" w:rsidRPr="00412F37" w:rsidRDefault="00FD6D03" w:rsidP="00FD6D03">
      <w:pPr>
        <w:pStyle w:val="Ttulo2"/>
        <w:spacing w:before="0" w:after="0"/>
      </w:pPr>
      <w:bookmarkStart w:id="20" w:name="_Toc187931075"/>
      <w:bookmarkStart w:id="21" w:name="_Toc192777666"/>
      <w:r w:rsidRPr="00412F37">
        <w:t>QUINTO. Estudio de Fondo</w:t>
      </w:r>
      <w:bookmarkEnd w:id="20"/>
      <w:bookmarkEnd w:id="21"/>
    </w:p>
    <w:p w14:paraId="48583AC5" w14:textId="77777777" w:rsidR="00FD6D03" w:rsidRPr="00412F37" w:rsidRDefault="00FD6D03" w:rsidP="00FD6D03">
      <w:pPr>
        <w:spacing w:after="0" w:line="360" w:lineRule="auto"/>
        <w:ind w:right="142"/>
      </w:pPr>
    </w:p>
    <w:p w14:paraId="04E1313B" w14:textId="5F3548F0" w:rsidR="00C924AD" w:rsidRDefault="00224E6D" w:rsidP="00EF4A68">
      <w:pPr>
        <w:tabs>
          <w:tab w:val="left" w:pos="4962"/>
        </w:tabs>
        <w:spacing w:after="0" w:line="360" w:lineRule="auto"/>
      </w:pPr>
      <w:r>
        <w:t xml:space="preserve">El Particular, requirió información </w:t>
      </w:r>
      <w:r w:rsidR="00EF4A68">
        <w:t>de tal punto que su planteamiento</w:t>
      </w:r>
      <w:r>
        <w:t>, se puede dividir en dos estudios</w:t>
      </w:r>
      <w:r w:rsidR="00EF4A68">
        <w:t xml:space="preserve">, pues una parte, constituye a manifestaciones personales o requerimiento de un pronunciamiento ad hoc, mientras que otros puntos, son atendibles </w:t>
      </w:r>
      <w:r w:rsidR="00790C68">
        <w:t>por medio del derecho de acceso a la información pública:</w:t>
      </w:r>
    </w:p>
    <w:p w14:paraId="3074E48C" w14:textId="77777777" w:rsidR="00790C68" w:rsidRDefault="00790C68" w:rsidP="00EF4A68">
      <w:pPr>
        <w:tabs>
          <w:tab w:val="left" w:pos="4962"/>
        </w:tabs>
        <w:spacing w:after="0" w:line="360" w:lineRule="auto"/>
      </w:pPr>
    </w:p>
    <w:p w14:paraId="17D66BE4" w14:textId="7C417A58" w:rsidR="00790C68" w:rsidRPr="00F56897" w:rsidRDefault="00A25360" w:rsidP="00790C68">
      <w:pPr>
        <w:tabs>
          <w:tab w:val="left" w:pos="4667"/>
        </w:tabs>
        <w:spacing w:after="0" w:line="360" w:lineRule="auto"/>
        <w:ind w:left="567" w:right="709"/>
        <w:rPr>
          <w:bCs/>
          <w:i/>
          <w:sz w:val="20"/>
          <w:szCs w:val="20"/>
        </w:rPr>
      </w:pPr>
      <w:proofErr w:type="gramStart"/>
      <w:r w:rsidRPr="00572A32">
        <w:rPr>
          <w:i/>
          <w:sz w:val="20"/>
          <w:szCs w:val="20"/>
        </w:rPr>
        <w:t>solicito</w:t>
      </w:r>
      <w:proofErr w:type="gramEnd"/>
      <w:r w:rsidRPr="00572A32">
        <w:rPr>
          <w:i/>
          <w:sz w:val="20"/>
          <w:szCs w:val="20"/>
        </w:rPr>
        <w:t xml:space="preserve"> los programas anuales que han desarrollado durante los primeros 100 días de gobierno, para cumplir sus metas programas de todos los servidores públicos de mandos medios de la presente administración 2025-2027</w:t>
      </w:r>
      <w:r w:rsidR="00790C68" w:rsidRPr="00F56897">
        <w:rPr>
          <w:bCs/>
          <w:i/>
          <w:sz w:val="20"/>
          <w:szCs w:val="20"/>
        </w:rPr>
        <w:t>. (Sic).</w:t>
      </w:r>
    </w:p>
    <w:p w14:paraId="3C70084C" w14:textId="3FA4212B" w:rsidR="002107A3" w:rsidRDefault="002107A3" w:rsidP="00FD6D03">
      <w:pPr>
        <w:tabs>
          <w:tab w:val="left" w:pos="4962"/>
        </w:tabs>
        <w:spacing w:after="0" w:line="360" w:lineRule="auto"/>
        <w:ind w:right="142"/>
      </w:pPr>
    </w:p>
    <w:p w14:paraId="17132FFF" w14:textId="222FC00A" w:rsidR="0044687D" w:rsidRPr="009849F0" w:rsidRDefault="0044687D" w:rsidP="009849F0">
      <w:pPr>
        <w:tabs>
          <w:tab w:val="left" w:pos="4962"/>
        </w:tabs>
        <w:spacing w:after="0" w:line="360" w:lineRule="auto"/>
        <w:ind w:right="142"/>
      </w:pPr>
      <w:r>
        <w:t xml:space="preserve">A esta solicitud, únicamente respondió la encargada de la </w:t>
      </w:r>
      <w:r w:rsidRPr="009849F0">
        <w:t xml:space="preserve">Unidad de Información, Planeación, Programación y evaluación </w:t>
      </w:r>
      <w:r w:rsidR="009849F0">
        <w:t xml:space="preserve">quien informó que </w:t>
      </w:r>
      <w:r w:rsidRPr="009849F0">
        <w:t>no genera, administra o posee los programas anuales de los servidores públicos de mandos medios de la presente administración 2025-2027, ya que de acuerdo con la normatividad vigente, en el Manual para la Planeación Programación y Presupuesto de Egreso Municipales para el ejercicio fiscal 2025, publicado en gaceta de gobierno el pasado 14 de noviembre del 2024 Sección Segunda Tomo: CCXVIII No. 91, en su apartado 3, 2, 1, párrafo trece, se indica</w:t>
      </w:r>
      <w:r w:rsidR="009849F0">
        <w:t xml:space="preserve"> que</w:t>
      </w:r>
      <w:r w:rsidRPr="009849F0">
        <w:t xml:space="preserve"> los responsables de los programas anuales son los titulares de las dependencias generales, auxiliares y organismos municipales, y en el artículo 302 del Código Financiero del Estado de México y Municipios párrafo tres</w:t>
      </w:r>
      <w:r w:rsidR="00197537">
        <w:t xml:space="preserve">; </w:t>
      </w:r>
      <w:r w:rsidR="008A689D">
        <w:t>al respecto, debemos señalar que las situaciones presupuestales, implican un estudio amplio de la nor</w:t>
      </w:r>
      <w:r w:rsidR="004F79AD">
        <w:t>ma jurídica y resultan situaciones complejas.</w:t>
      </w:r>
    </w:p>
    <w:p w14:paraId="1443A70A" w14:textId="6763985E" w:rsidR="002C66AA" w:rsidRDefault="004F79AD" w:rsidP="00AE6307">
      <w:pPr>
        <w:spacing w:after="0" w:line="360" w:lineRule="auto"/>
        <w:contextualSpacing/>
        <w:rPr>
          <w:rFonts w:cs="Tahoma"/>
          <w:bCs/>
        </w:rPr>
      </w:pPr>
      <w:r>
        <w:rPr>
          <w:rFonts w:cs="Tahoma"/>
          <w:bCs/>
        </w:rPr>
        <w:lastRenderedPageBreak/>
        <w:t xml:space="preserve">Por otra parte, también </w:t>
      </w:r>
      <w:r w:rsidR="002C66AA" w:rsidRPr="00AE6307">
        <w:rPr>
          <w:rFonts w:cs="Tahoma"/>
          <w:bCs/>
        </w:rPr>
        <w:t>respondió que por cuanto refiere a la información qu</w:t>
      </w:r>
      <w:r w:rsidR="000A181F">
        <w:rPr>
          <w:rFonts w:cs="Tahoma"/>
          <w:bCs/>
        </w:rPr>
        <w:t xml:space="preserve">e corresponde a la UIPPE del programa anual, está en proceso de elaboración, </w:t>
      </w:r>
      <w:r w:rsidR="00D43A02">
        <w:rPr>
          <w:rFonts w:cs="Tahoma"/>
          <w:bCs/>
        </w:rPr>
        <w:t>para dar cumplimiento al artículo 20, fracción IV de la Ley de Planeación del Estado de México y Municipios, que contempla:</w:t>
      </w:r>
    </w:p>
    <w:p w14:paraId="57C79E19" w14:textId="77777777" w:rsidR="008224EC" w:rsidRDefault="008224EC" w:rsidP="00AE6307">
      <w:pPr>
        <w:spacing w:after="0" w:line="360" w:lineRule="auto"/>
        <w:contextualSpacing/>
        <w:rPr>
          <w:rFonts w:cs="Tahoma"/>
          <w:bCs/>
        </w:rPr>
      </w:pPr>
    </w:p>
    <w:p w14:paraId="18A9218D" w14:textId="273AF902" w:rsidR="008224EC" w:rsidRDefault="008224EC" w:rsidP="008224EC">
      <w:pPr>
        <w:tabs>
          <w:tab w:val="left" w:pos="4667"/>
        </w:tabs>
        <w:spacing w:after="0" w:line="360" w:lineRule="auto"/>
        <w:ind w:left="567" w:right="709"/>
        <w:rPr>
          <w:i/>
          <w:sz w:val="20"/>
          <w:szCs w:val="20"/>
        </w:rPr>
      </w:pPr>
      <w:r w:rsidRPr="008224EC">
        <w:rPr>
          <w:i/>
          <w:sz w:val="20"/>
          <w:szCs w:val="20"/>
        </w:rPr>
        <w:t>Artículo 20.- Compete a las unidades de información, planeación, programación y evaluación, de las Dependencias en materia de planeación democrática para el desarrollo:</w:t>
      </w:r>
    </w:p>
    <w:p w14:paraId="0EFCE0EA" w14:textId="23658D84" w:rsidR="008224EC" w:rsidRDefault="008224EC" w:rsidP="008224EC">
      <w:pPr>
        <w:tabs>
          <w:tab w:val="left" w:pos="4667"/>
        </w:tabs>
        <w:spacing w:after="0" w:line="360" w:lineRule="auto"/>
        <w:ind w:left="567" w:right="709"/>
        <w:rPr>
          <w:i/>
          <w:sz w:val="20"/>
          <w:szCs w:val="20"/>
        </w:rPr>
      </w:pPr>
      <w:r>
        <w:rPr>
          <w:i/>
          <w:sz w:val="20"/>
          <w:szCs w:val="20"/>
        </w:rPr>
        <w:t>…</w:t>
      </w:r>
    </w:p>
    <w:p w14:paraId="2F71BFCA" w14:textId="77777777" w:rsidR="008224EC" w:rsidRPr="008224EC" w:rsidRDefault="008224EC" w:rsidP="008224EC">
      <w:pPr>
        <w:tabs>
          <w:tab w:val="left" w:pos="4667"/>
        </w:tabs>
        <w:spacing w:after="0" w:line="360" w:lineRule="auto"/>
        <w:ind w:left="567" w:right="709"/>
        <w:rPr>
          <w:i/>
          <w:sz w:val="20"/>
          <w:szCs w:val="20"/>
        </w:rPr>
      </w:pPr>
      <w:r w:rsidRPr="008224EC">
        <w:rPr>
          <w:i/>
          <w:sz w:val="20"/>
          <w:szCs w:val="20"/>
        </w:rPr>
        <w:t>IV. Verificar que los programas y la asignación de recursos guarden relación con los objetivos, metas</w:t>
      </w:r>
    </w:p>
    <w:p w14:paraId="40D53C8E" w14:textId="39D77CD4" w:rsidR="008224EC" w:rsidRPr="008224EC" w:rsidRDefault="008224EC" w:rsidP="008224EC">
      <w:pPr>
        <w:tabs>
          <w:tab w:val="left" w:pos="4667"/>
        </w:tabs>
        <w:spacing w:after="0" w:line="360" w:lineRule="auto"/>
        <w:ind w:left="567" w:right="709"/>
        <w:rPr>
          <w:i/>
          <w:sz w:val="20"/>
          <w:szCs w:val="20"/>
        </w:rPr>
      </w:pPr>
      <w:proofErr w:type="gramStart"/>
      <w:r w:rsidRPr="008224EC">
        <w:rPr>
          <w:i/>
          <w:sz w:val="20"/>
          <w:szCs w:val="20"/>
        </w:rPr>
        <w:t>y</w:t>
      </w:r>
      <w:proofErr w:type="gramEnd"/>
      <w:r w:rsidRPr="008224EC">
        <w:rPr>
          <w:i/>
          <w:sz w:val="20"/>
          <w:szCs w:val="20"/>
        </w:rPr>
        <w:t xml:space="preserve"> prioridades de los planes y programas y la evaluación de su ejecución;</w:t>
      </w:r>
    </w:p>
    <w:p w14:paraId="28F007DE" w14:textId="77777777" w:rsidR="002C66AA" w:rsidRPr="00AE6307" w:rsidRDefault="002C66AA" w:rsidP="00AE6307">
      <w:pPr>
        <w:spacing w:after="0" w:line="360" w:lineRule="auto"/>
        <w:contextualSpacing/>
        <w:rPr>
          <w:rFonts w:cs="Tahoma"/>
          <w:bCs/>
        </w:rPr>
      </w:pPr>
    </w:p>
    <w:p w14:paraId="62FB345A" w14:textId="017409A7" w:rsidR="002C66AA" w:rsidRDefault="00AD7B7F" w:rsidP="00AE6307">
      <w:pPr>
        <w:spacing w:after="0" w:line="360" w:lineRule="auto"/>
        <w:contextualSpacing/>
        <w:rPr>
          <w:rFonts w:cs="Tahoma"/>
          <w:bCs/>
        </w:rPr>
      </w:pPr>
      <w:r>
        <w:rPr>
          <w:rFonts w:cs="Tahoma"/>
          <w:bCs/>
        </w:rPr>
        <w:t>A esta respuesta, adjunt</w:t>
      </w:r>
      <w:r w:rsidR="00161C28">
        <w:rPr>
          <w:rFonts w:cs="Tahoma"/>
          <w:bCs/>
        </w:rPr>
        <w:t>ó una ficha que lleva como título “Asunto: ACCIONES 100 DÍAS”</w:t>
      </w:r>
      <w:r w:rsidR="00B653AA">
        <w:rPr>
          <w:rFonts w:cs="Tahoma"/>
          <w:bCs/>
        </w:rPr>
        <w:t>, que contiene actividades a desarrollar, unidad de medida, la cantidad, el tipo de población beneficiada, la localidad beneficiada, el costo, el origen de los recursos, el medio de verificación y la evidencia fotográfica.</w:t>
      </w:r>
    </w:p>
    <w:p w14:paraId="73FF0999" w14:textId="77777777" w:rsidR="00161C28" w:rsidRDefault="00161C28" w:rsidP="00AE6307">
      <w:pPr>
        <w:spacing w:after="0" w:line="360" w:lineRule="auto"/>
        <w:contextualSpacing/>
        <w:rPr>
          <w:rFonts w:cs="Tahoma"/>
          <w:bCs/>
        </w:rPr>
      </w:pPr>
    </w:p>
    <w:p w14:paraId="7AE0FA35" w14:textId="793E0A13" w:rsidR="008B627B" w:rsidRDefault="00D21519" w:rsidP="00D32681">
      <w:pPr>
        <w:spacing w:after="0" w:line="360" w:lineRule="auto"/>
        <w:contextualSpacing/>
      </w:pPr>
      <w:r>
        <w:rPr>
          <w:rFonts w:cs="Tahoma"/>
          <w:bCs/>
        </w:rPr>
        <w:t>En este sentido</w:t>
      </w:r>
      <w:r w:rsidR="00BF03D8">
        <w:rPr>
          <w:rFonts w:cs="Tahoma"/>
          <w:bCs/>
        </w:rPr>
        <w:t xml:space="preserve"> </w:t>
      </w:r>
      <w:r w:rsidR="00596F3A">
        <w:rPr>
          <w:rFonts w:cs="Tahoma"/>
          <w:bCs/>
        </w:rPr>
        <w:t xml:space="preserve">resulta importante señalar que el Particular desea conocer información relacionada al informe de los 100 </w:t>
      </w:r>
      <w:r w:rsidR="002803DF">
        <w:rPr>
          <w:rFonts w:cs="Tahoma"/>
          <w:bCs/>
        </w:rPr>
        <w:t>días</w:t>
      </w:r>
      <w:r w:rsidR="00596F3A">
        <w:rPr>
          <w:rFonts w:cs="Tahoma"/>
          <w:bCs/>
        </w:rPr>
        <w:t xml:space="preserve"> de gobierno de la administración 2025-2027, el cual, no tiene fuente obligacional, pues los gobiernos municipales no tienen el deber de </w:t>
      </w:r>
      <w:r w:rsidR="002803DF">
        <w:rPr>
          <w:rFonts w:cs="Tahoma"/>
          <w:bCs/>
        </w:rPr>
        <w:t xml:space="preserve">organizar así sus metas, pues el Manual </w:t>
      </w:r>
      <w:r w:rsidR="002803DF" w:rsidRPr="009849F0">
        <w:t>para la Planeación Programación y Presupuesto de Egreso Municipales para el ejercicio fiscal 2025,</w:t>
      </w:r>
      <w:r w:rsidR="002803DF">
        <w:t xml:space="preserve"> las obligaciones son anuales y trimestrales.</w:t>
      </w:r>
    </w:p>
    <w:p w14:paraId="40821CB9" w14:textId="77777777" w:rsidR="002803DF" w:rsidRDefault="002803DF" w:rsidP="00D32681">
      <w:pPr>
        <w:spacing w:after="0" w:line="360" w:lineRule="auto"/>
        <w:contextualSpacing/>
      </w:pPr>
    </w:p>
    <w:p w14:paraId="183E17DA" w14:textId="76F61F0F" w:rsidR="002803DF" w:rsidRDefault="002803DF" w:rsidP="00D32681">
      <w:pPr>
        <w:spacing w:after="0" w:line="360" w:lineRule="auto"/>
        <w:contextualSpacing/>
      </w:pPr>
      <w:r>
        <w:t xml:space="preserve">Ahora bien, </w:t>
      </w:r>
      <w:r w:rsidR="00AC25FB">
        <w:t xml:space="preserve">en el </w:t>
      </w:r>
      <w:r w:rsidR="001471A2">
        <w:t>presente</w:t>
      </w:r>
      <w:r w:rsidR="00AC25FB">
        <w:t xml:space="preserve"> asunto, resulta importante señalar que la solicitud, si bien se considera como ingresada el trece de enero de dos mil veinticinco, en términos del calendario aprobado por el INFOEM, no resulta menos cierto que fue ingresada el 3 de enero de 2025, esto implica que el gobierno entrante</w:t>
      </w:r>
      <w:r w:rsidR="001471A2">
        <w:t xml:space="preserve"> llevaba en el cargo tres días. Al respecto también debemos considerar que dicha información, tal como lo señaló la encargada del despacho de la UIPPE, podía estar en proceso de elaboración, máxime que no hay un ordenamiento legal, que constriña </w:t>
      </w:r>
      <w:r w:rsidR="001471A2">
        <w:lastRenderedPageBreak/>
        <w:t xml:space="preserve">a generar información relacionada a los 100 </w:t>
      </w:r>
      <w:r w:rsidR="00982026">
        <w:t>días</w:t>
      </w:r>
      <w:r w:rsidR="001471A2">
        <w:t xml:space="preserve"> de gobierno, </w:t>
      </w:r>
      <w:r w:rsidR="00982026">
        <w:t>diversa al Presupuesto Municipal Basado en Resultados.</w:t>
      </w:r>
    </w:p>
    <w:p w14:paraId="6EE6411A" w14:textId="77777777" w:rsidR="00982026" w:rsidRDefault="00982026" w:rsidP="00D32681">
      <w:pPr>
        <w:spacing w:after="0" w:line="360" w:lineRule="auto"/>
        <w:contextualSpacing/>
      </w:pPr>
    </w:p>
    <w:p w14:paraId="7F1EADE0" w14:textId="753B6078" w:rsidR="00982026" w:rsidRDefault="00982026" w:rsidP="00D32681">
      <w:pPr>
        <w:spacing w:after="0" w:line="360" w:lineRule="auto"/>
        <w:contextualSpacing/>
      </w:pPr>
      <w:r>
        <w:t xml:space="preserve">Así, toda vez que </w:t>
      </w:r>
      <w:r w:rsidR="003B02A8">
        <w:t>este Organismo Garante no cuenta con atribuciones para dudar de la veracidad de los documentos aportados</w:t>
      </w:r>
      <w:r w:rsidR="003D3A7F">
        <w:t xml:space="preserve"> conforme a lo establecido </w:t>
      </w:r>
      <w:r w:rsidR="003164EB">
        <w:t xml:space="preserve">en el Criterio de Interpretación con clave de control </w:t>
      </w:r>
      <w:r w:rsidR="00F04F1C" w:rsidRPr="00F04F1C">
        <w:t>SO/031/2010</w:t>
      </w:r>
      <w:r w:rsidR="00F04F1C">
        <w:t>, que lleva por rubro y texto lo siguiente:</w:t>
      </w:r>
    </w:p>
    <w:p w14:paraId="4895D85D" w14:textId="77777777" w:rsidR="00A9285D" w:rsidRDefault="00A9285D" w:rsidP="00D32681">
      <w:pPr>
        <w:spacing w:after="0" w:line="360" w:lineRule="auto"/>
        <w:contextualSpacing/>
      </w:pPr>
    </w:p>
    <w:p w14:paraId="35331905" w14:textId="5E1C5EB2" w:rsidR="00A9285D" w:rsidRPr="00A9285D" w:rsidRDefault="00A9285D" w:rsidP="00A9285D">
      <w:pPr>
        <w:tabs>
          <w:tab w:val="left" w:pos="4667"/>
        </w:tabs>
        <w:spacing w:after="0" w:line="360" w:lineRule="auto"/>
        <w:ind w:left="567" w:right="709"/>
        <w:rPr>
          <w:i/>
          <w:sz w:val="20"/>
          <w:szCs w:val="20"/>
        </w:rPr>
      </w:pPr>
      <w:r w:rsidRPr="00A9285D">
        <w:rPr>
          <w:b/>
          <w:bCs/>
          <w:i/>
          <w:sz w:val="20"/>
          <w:szCs w:val="20"/>
        </w:rPr>
        <w:t>El Instituto Federal de Acceso a la Información y Protección de Datos no cuenta con facultades para pronunciarse respecto de la veracidad de los documentos proporcionados por los sujetos obligados</w:t>
      </w:r>
      <w:r w:rsidRPr="00A9285D">
        <w:rPr>
          <w:i/>
          <w:sz w:val="20"/>
          <w:szCs w:val="20"/>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67B12BB" w14:textId="77777777" w:rsidR="00811921" w:rsidRDefault="00811921" w:rsidP="00AE6307">
      <w:pPr>
        <w:spacing w:after="0" w:line="360" w:lineRule="auto"/>
        <w:contextualSpacing/>
        <w:rPr>
          <w:rFonts w:cs="Tahoma"/>
          <w:bCs/>
        </w:rPr>
      </w:pPr>
    </w:p>
    <w:p w14:paraId="403968C6" w14:textId="0536ED02" w:rsidR="00A9285D" w:rsidRDefault="00A9285D" w:rsidP="00AE6307">
      <w:pPr>
        <w:spacing w:after="0" w:line="360" w:lineRule="auto"/>
        <w:contextualSpacing/>
        <w:rPr>
          <w:rFonts w:cs="Tahoma"/>
          <w:bCs/>
        </w:rPr>
      </w:pPr>
      <w:r>
        <w:rPr>
          <w:rFonts w:cs="Tahoma"/>
          <w:bCs/>
        </w:rPr>
        <w:t>Solo es dable confirmar la respuesta del Sujeto Obligado.</w:t>
      </w:r>
    </w:p>
    <w:p w14:paraId="7825E3D6" w14:textId="77777777" w:rsidR="00811921" w:rsidRDefault="00811921" w:rsidP="00AE6307">
      <w:pPr>
        <w:spacing w:after="0" w:line="360" w:lineRule="auto"/>
        <w:contextualSpacing/>
        <w:rPr>
          <w:rFonts w:cs="Tahoma"/>
          <w:bCs/>
        </w:rPr>
      </w:pPr>
    </w:p>
    <w:p w14:paraId="732D28D4" w14:textId="77777777" w:rsidR="0077130A" w:rsidRPr="00FC68D1" w:rsidRDefault="0077130A" w:rsidP="0077130A">
      <w:pPr>
        <w:pStyle w:val="Ttulo2"/>
        <w:spacing w:before="0" w:after="0"/>
      </w:pPr>
      <w:bookmarkStart w:id="22" w:name="_Toc187931076"/>
      <w:bookmarkStart w:id="23" w:name="_Toc192777667"/>
      <w:r w:rsidRPr="00FC68D1">
        <w:t>SEXTO. Decisión</w:t>
      </w:r>
      <w:bookmarkEnd w:id="22"/>
      <w:bookmarkEnd w:id="23"/>
    </w:p>
    <w:p w14:paraId="26845310" w14:textId="77777777" w:rsidR="0077130A" w:rsidRDefault="0077130A" w:rsidP="0077130A">
      <w:pPr>
        <w:spacing w:after="0" w:line="360" w:lineRule="auto"/>
        <w:ind w:right="142"/>
        <w:rPr>
          <w:b/>
        </w:rPr>
      </w:pPr>
    </w:p>
    <w:p w14:paraId="3D736501" w14:textId="6A3C529E" w:rsidR="0077130A" w:rsidRPr="00EB7277" w:rsidRDefault="0077130A" w:rsidP="0077130A">
      <w:pPr>
        <w:spacing w:after="0" w:line="360" w:lineRule="auto"/>
        <w:ind w:right="-93"/>
        <w:rPr>
          <w:rFonts w:eastAsia="Calibri" w:cs="Tahoma"/>
        </w:rPr>
      </w:pPr>
      <w:r w:rsidRPr="00EB7277">
        <w:t xml:space="preserve">Con fundamento en el artículo 186, fracción II, de la Ley de Transparencia y Acceso a la Información Pública del Estado de México y Municipios, este Instituto considera procedente </w:t>
      </w:r>
      <w:r w:rsidRPr="00EB7277">
        <w:rPr>
          <w:b/>
        </w:rPr>
        <w:t xml:space="preserve">CONFIRMAR </w:t>
      </w:r>
      <w:r w:rsidRPr="00EB7277">
        <w:t>la</w:t>
      </w:r>
      <w:r>
        <w:t>s</w:t>
      </w:r>
      <w:r w:rsidRPr="00EB7277">
        <w:t xml:space="preserve"> respuesta</w:t>
      </w:r>
      <w:r>
        <w:t>s</w:t>
      </w:r>
      <w:r w:rsidRPr="00EB7277">
        <w:t xml:space="preserve"> otorgada por </w:t>
      </w:r>
      <w:r>
        <w:t xml:space="preserve">el Ayuntamiento de </w:t>
      </w:r>
      <w:proofErr w:type="spellStart"/>
      <w:r w:rsidR="007549E6">
        <w:t>Capulhuac</w:t>
      </w:r>
      <w:proofErr w:type="spellEnd"/>
      <w:r>
        <w:rPr>
          <w:rFonts w:eastAsia="Calibri" w:cs="Tahoma"/>
        </w:rPr>
        <w:t xml:space="preserve"> a la solicitud </w:t>
      </w:r>
      <w:r w:rsidR="007549E6" w:rsidRPr="000F0BFF">
        <w:rPr>
          <w:b/>
          <w:bCs/>
        </w:rPr>
        <w:t>00013/CAPULHUA/IP/2025</w:t>
      </w:r>
      <w:r>
        <w:rPr>
          <w:b/>
          <w:bCs/>
        </w:rPr>
        <w:t>.</w:t>
      </w:r>
    </w:p>
    <w:p w14:paraId="0EF6A930" w14:textId="77777777" w:rsidR="0077130A" w:rsidRDefault="0077130A" w:rsidP="0077130A">
      <w:pPr>
        <w:tabs>
          <w:tab w:val="left" w:pos="4962"/>
        </w:tabs>
        <w:spacing w:after="0" w:line="360" w:lineRule="auto"/>
        <w:ind w:right="142"/>
        <w:rPr>
          <w:color w:val="000000"/>
        </w:rPr>
      </w:pPr>
    </w:p>
    <w:p w14:paraId="27C55767" w14:textId="77777777" w:rsidR="0077130A" w:rsidRDefault="0077130A" w:rsidP="0077130A">
      <w:pPr>
        <w:spacing w:after="0" w:line="360" w:lineRule="auto"/>
        <w:ind w:right="142"/>
        <w:rPr>
          <w:b/>
          <w:u w:val="single"/>
        </w:rPr>
      </w:pPr>
      <w:r>
        <w:rPr>
          <w:b/>
          <w:u w:val="single"/>
        </w:rPr>
        <w:t>Términos de la Resolución para la persona Recurrente</w:t>
      </w:r>
    </w:p>
    <w:p w14:paraId="58B6D066" w14:textId="77777777" w:rsidR="0077130A" w:rsidRDefault="0077130A" w:rsidP="0077130A">
      <w:pPr>
        <w:spacing w:after="0" w:line="360" w:lineRule="auto"/>
        <w:ind w:right="142"/>
      </w:pPr>
    </w:p>
    <w:p w14:paraId="7865CBEB" w14:textId="314788F8" w:rsidR="0077130A" w:rsidRPr="00D4513B" w:rsidRDefault="0077130A" w:rsidP="0077130A">
      <w:pPr>
        <w:spacing w:after="0" w:line="360" w:lineRule="auto"/>
        <w:ind w:right="142"/>
      </w:pPr>
      <w:r w:rsidRPr="00D4513B">
        <w:t xml:space="preserve">Se hace del conocimiento al Particular que este Instituto </w:t>
      </w:r>
      <w:r>
        <w:t xml:space="preserve">confirma la respuesta entregada por el Sujeto Obligado, debido a que </w:t>
      </w:r>
      <w:r w:rsidR="007549E6">
        <w:t>la encargada de la UIPPE, refirió que la información se encuentra en proceso de integración</w:t>
      </w:r>
      <w:r>
        <w:t>.</w:t>
      </w:r>
    </w:p>
    <w:p w14:paraId="744CE1AA" w14:textId="77777777" w:rsidR="0077130A" w:rsidRDefault="0077130A" w:rsidP="0077130A">
      <w:pPr>
        <w:spacing w:after="0" w:line="360" w:lineRule="auto"/>
        <w:ind w:right="142"/>
        <w:rPr>
          <w:u w:val="single"/>
        </w:rPr>
      </w:pPr>
    </w:p>
    <w:p w14:paraId="447A3B28" w14:textId="77777777" w:rsidR="0077130A" w:rsidRDefault="0077130A" w:rsidP="0077130A">
      <w:pPr>
        <w:spacing w:after="0" w:line="360" w:lineRule="auto"/>
        <w:ind w:right="142"/>
        <w:rPr>
          <w:u w:val="single"/>
        </w:rPr>
      </w:pPr>
      <w:r>
        <w:rPr>
          <w:u w:val="single"/>
        </w:rPr>
        <w:t>La labor del INFOEM, es apoyar a la población para acceder a la información pública y garantizar la protección de sus datos personales.</w:t>
      </w:r>
    </w:p>
    <w:p w14:paraId="203C45E0" w14:textId="77777777" w:rsidR="0077130A" w:rsidRDefault="0077130A" w:rsidP="0077130A">
      <w:pPr>
        <w:tabs>
          <w:tab w:val="left" w:pos="4962"/>
        </w:tabs>
        <w:spacing w:after="0" w:line="360" w:lineRule="auto"/>
        <w:ind w:right="142"/>
        <w:rPr>
          <w:color w:val="000000"/>
        </w:rPr>
      </w:pPr>
    </w:p>
    <w:p w14:paraId="43515BC5" w14:textId="77777777" w:rsidR="0077130A" w:rsidRPr="008D5AB5" w:rsidRDefault="0077130A" w:rsidP="0077130A">
      <w:pPr>
        <w:pStyle w:val="Ttulo1"/>
        <w:spacing w:before="0" w:after="0"/>
      </w:pPr>
      <w:bookmarkStart w:id="24" w:name="_Toc187931077"/>
      <w:bookmarkStart w:id="25" w:name="_Toc192777668"/>
      <w:r w:rsidRPr="008D5AB5">
        <w:t>R E S U E L V E</w:t>
      </w:r>
      <w:bookmarkEnd w:id="24"/>
      <w:bookmarkEnd w:id="25"/>
    </w:p>
    <w:p w14:paraId="233A73A7" w14:textId="77777777" w:rsidR="0077130A" w:rsidRDefault="0077130A" w:rsidP="0077130A">
      <w:pPr>
        <w:spacing w:after="0" w:line="360" w:lineRule="auto"/>
        <w:ind w:right="142"/>
        <w:rPr>
          <w:b/>
        </w:rPr>
      </w:pPr>
    </w:p>
    <w:p w14:paraId="14739467" w14:textId="50FBFA4C" w:rsidR="0077130A" w:rsidRPr="00EB7277" w:rsidRDefault="0077130A" w:rsidP="0077130A">
      <w:pPr>
        <w:spacing w:after="0" w:line="360" w:lineRule="auto"/>
        <w:ind w:right="-93"/>
        <w:rPr>
          <w:rFonts w:eastAsia="Calibri" w:cs="Tahoma"/>
          <w:b/>
          <w:bCs/>
          <w:color w:val="000000"/>
        </w:rPr>
      </w:pPr>
      <w:r w:rsidRPr="00EB7277">
        <w:rPr>
          <w:rFonts w:eastAsia="Calibri" w:cs="Tahoma"/>
          <w:b/>
          <w:bCs/>
          <w:color w:val="000000"/>
        </w:rPr>
        <w:t xml:space="preserve">PRIMERO. </w:t>
      </w:r>
      <w:r w:rsidRPr="00EB7277">
        <w:rPr>
          <w:rFonts w:eastAsia="Calibri" w:cs="Tahoma"/>
          <w:color w:val="000000"/>
        </w:rPr>
        <w:t xml:space="preserve">Se </w:t>
      </w:r>
      <w:r w:rsidRPr="00EB7277">
        <w:rPr>
          <w:rFonts w:eastAsia="Calibri" w:cs="Tahoma"/>
          <w:b/>
          <w:bCs/>
          <w:color w:val="000000"/>
        </w:rPr>
        <w:t>CONFIRMA</w:t>
      </w:r>
      <w:r w:rsidRPr="00EB7277">
        <w:rPr>
          <w:rFonts w:eastAsia="Calibri" w:cs="Tahoma"/>
          <w:color w:val="000000"/>
        </w:rPr>
        <w:t xml:space="preserve"> la respuesta entregada por el Sujeto Obligado a la solicitu</w:t>
      </w:r>
      <w:r w:rsidR="007549E6">
        <w:rPr>
          <w:rFonts w:eastAsia="Calibri" w:cs="Tahoma"/>
          <w:color w:val="000000"/>
        </w:rPr>
        <w:t>d</w:t>
      </w:r>
      <w:r w:rsidRPr="00EB7277">
        <w:rPr>
          <w:rFonts w:eastAsia="Calibri" w:cs="Tahoma"/>
          <w:color w:val="000000"/>
        </w:rPr>
        <w:t xml:space="preserve"> de acceso a la información </w:t>
      </w:r>
      <w:r w:rsidR="007549E6" w:rsidRPr="000F0BFF">
        <w:rPr>
          <w:b/>
          <w:bCs/>
        </w:rPr>
        <w:t>00013/CAPULHUA/IP/2025</w:t>
      </w:r>
      <w:r w:rsidRPr="00EB7277">
        <w:rPr>
          <w:rFonts w:eastAsia="Calibri" w:cs="Tahoma"/>
          <w:color w:val="000000"/>
        </w:rPr>
        <w:t>, por resultar INFUNDADAS las razones o motivos de inconformidad hechos valer por el Recurrente, en términos de los Considerandos QUINTO y SEXTO de esta Resolución.</w:t>
      </w:r>
    </w:p>
    <w:p w14:paraId="3110F8E1" w14:textId="77777777" w:rsidR="0077130A" w:rsidRPr="00EB7277" w:rsidRDefault="0077130A" w:rsidP="0077130A">
      <w:pPr>
        <w:spacing w:after="0" w:line="360" w:lineRule="auto"/>
        <w:ind w:right="-93"/>
        <w:rPr>
          <w:rFonts w:eastAsia="Calibri" w:cs="Tahoma"/>
          <w:b/>
          <w:bCs/>
          <w:color w:val="000000"/>
        </w:rPr>
      </w:pPr>
    </w:p>
    <w:p w14:paraId="732891D2" w14:textId="77777777" w:rsidR="0077130A" w:rsidRPr="00EB7277" w:rsidRDefault="0077130A" w:rsidP="0077130A">
      <w:pPr>
        <w:spacing w:after="0" w:line="360" w:lineRule="auto"/>
        <w:ind w:right="-93"/>
        <w:rPr>
          <w:rFonts w:eastAsia="Calibri" w:cs="Tahoma"/>
          <w:b/>
          <w:bCs/>
          <w:color w:val="000000"/>
        </w:rPr>
      </w:pPr>
      <w:r w:rsidRPr="00EB7277">
        <w:rPr>
          <w:rFonts w:eastAsia="Calibri" w:cs="Tahoma"/>
          <w:b/>
          <w:bCs/>
          <w:color w:val="000000"/>
        </w:rPr>
        <w:t>SEGUNDO. NOTIFÍQUESE</w:t>
      </w:r>
      <w:r>
        <w:rPr>
          <w:rFonts w:eastAsia="Calibri" w:cs="Tahoma"/>
          <w:b/>
          <w:bCs/>
          <w:color w:val="000000"/>
        </w:rPr>
        <w:t xml:space="preserve"> POR SAIMEX</w:t>
      </w:r>
      <w:r w:rsidRPr="00EB7277">
        <w:rPr>
          <w:rFonts w:eastAsia="Calibri" w:cs="Tahoma"/>
          <w:color w:val="000000"/>
        </w:rPr>
        <w:t xml:space="preserve"> la presente resolución al Titular de la Unidad de Transparencia del Sujeto Obligado.</w:t>
      </w:r>
    </w:p>
    <w:p w14:paraId="766F2D6E" w14:textId="77777777" w:rsidR="0077130A" w:rsidRPr="00EB7277" w:rsidRDefault="0077130A" w:rsidP="0077130A">
      <w:pPr>
        <w:spacing w:after="0" w:line="360" w:lineRule="auto"/>
        <w:ind w:right="-93"/>
        <w:rPr>
          <w:rFonts w:eastAsia="Calibri" w:cs="Tahoma"/>
          <w:b/>
          <w:bCs/>
          <w:color w:val="000000"/>
        </w:rPr>
      </w:pPr>
    </w:p>
    <w:p w14:paraId="222ED6D0" w14:textId="77777777" w:rsidR="0077130A" w:rsidRPr="00EB7277" w:rsidRDefault="0077130A" w:rsidP="0077130A">
      <w:pPr>
        <w:spacing w:after="0" w:line="360" w:lineRule="auto"/>
        <w:ind w:right="-93"/>
        <w:rPr>
          <w:rFonts w:eastAsia="Calibri" w:cs="Tahoma"/>
          <w:b/>
          <w:bCs/>
          <w:color w:val="000000"/>
        </w:rPr>
      </w:pPr>
      <w:r w:rsidRPr="00EB7277">
        <w:rPr>
          <w:rFonts w:eastAsia="Calibri" w:cs="Tahoma"/>
          <w:b/>
          <w:bCs/>
          <w:color w:val="000000"/>
        </w:rPr>
        <w:t xml:space="preserve">TERCERO. NOTIFÍQUESE </w:t>
      </w:r>
      <w:r>
        <w:rPr>
          <w:rFonts w:eastAsia="Calibri" w:cs="Tahoma"/>
          <w:b/>
          <w:bCs/>
          <w:color w:val="000000"/>
        </w:rPr>
        <w:t xml:space="preserve">POR SAIMEX </w:t>
      </w:r>
      <w:r w:rsidRPr="00EB7277">
        <w:rPr>
          <w:rFonts w:eastAsia="Calibri" w:cs="Tahoma"/>
          <w:color w:val="000000"/>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r w:rsidRPr="00EB7277">
        <w:rPr>
          <w:rFonts w:eastAsia="Calibri" w:cs="Tahoma"/>
          <w:b/>
          <w:bCs/>
          <w:color w:val="000000"/>
        </w:rPr>
        <w:t>.</w:t>
      </w:r>
    </w:p>
    <w:p w14:paraId="79F3BB28" w14:textId="77777777" w:rsidR="0077130A" w:rsidRDefault="0077130A" w:rsidP="0077130A">
      <w:pPr>
        <w:tabs>
          <w:tab w:val="left" w:pos="4962"/>
        </w:tabs>
        <w:spacing w:after="0" w:line="360" w:lineRule="auto"/>
        <w:ind w:right="142"/>
      </w:pPr>
    </w:p>
    <w:p w14:paraId="165FE652" w14:textId="16918362" w:rsidR="0077130A" w:rsidRDefault="0077130A" w:rsidP="0077130A">
      <w:pPr>
        <w:tabs>
          <w:tab w:val="left" w:pos="4962"/>
        </w:tabs>
        <w:spacing w:after="0" w:line="360" w:lineRule="auto"/>
        <w:ind w:right="142"/>
      </w:pPr>
      <w:r>
        <w:t xml:space="preserve">ASÍ LO RESUELVE, POR </w:t>
      </w:r>
      <w:r>
        <w:rPr>
          <w:b/>
        </w:rPr>
        <w:t>UNANIMIDAD</w:t>
      </w:r>
      <w:r>
        <w:t xml:space="preserve"> DE VOTOS EL PLENO DEL INSTITUTO DE TRANSPARENCIA, ACCESO A LA INFORMACIÓN PÚBLICA Y PROTECCIÓN DE DATOS </w:t>
      </w:r>
      <w:r>
        <w:lastRenderedPageBreak/>
        <w:t>PERSONALES DEL ESTADO DE MÉXICO Y MUNICIPIOS, CONFORMADO POR LOS COMISIONADOS JOSÉ MARTÍNEZ VILCHIS, MARÍA DEL ROSARIO MEJÍA AYALA, SHARON CRISTINA MORALES MARTÍNEZ, LUIS GUSTAVO PARRA</w:t>
      </w:r>
      <w:r w:rsidR="003E681B">
        <w:t xml:space="preserve"> NORIEGA Y</w:t>
      </w:r>
      <w:r>
        <w:t xml:space="preserve"> GUADALUPE RAMÍREZ PEÑA, EN LA </w:t>
      </w:r>
      <w:r w:rsidR="007549E6">
        <w:t>NOVENA</w:t>
      </w:r>
      <w:r>
        <w:t xml:space="preserve"> SESIÓN ORDINARIA, CELEBRADA EL </w:t>
      </w:r>
      <w:r w:rsidR="007549E6">
        <w:t>DOCE</w:t>
      </w:r>
      <w:r>
        <w:t xml:space="preserve"> DE </w:t>
      </w:r>
      <w:r w:rsidR="007549E6">
        <w:t>MARZO</w:t>
      </w:r>
      <w:r>
        <w:t xml:space="preserve"> DE DOS MIL VEINTICINCO, ANTE EL SECRETARIO TÉCNICO DEL PLENO, ALEXIS TAPIA RAMÍREZ.</w:t>
      </w:r>
    </w:p>
    <w:p w14:paraId="4486748A" w14:textId="77777777" w:rsidR="00881807" w:rsidRDefault="00881807" w:rsidP="0079288B">
      <w:pPr>
        <w:widowControl w:val="0"/>
        <w:spacing w:after="0" w:line="360" w:lineRule="auto"/>
        <w:ind w:right="142"/>
        <w:rPr>
          <w:b/>
        </w:rPr>
      </w:pPr>
    </w:p>
    <w:p w14:paraId="0F70EC2E" w14:textId="77777777" w:rsidR="00881807" w:rsidRDefault="00881807" w:rsidP="0079288B">
      <w:pPr>
        <w:widowControl w:val="0"/>
        <w:spacing w:after="0" w:line="360" w:lineRule="auto"/>
        <w:ind w:right="142"/>
        <w:rPr>
          <w:b/>
        </w:rPr>
      </w:pPr>
    </w:p>
    <w:p w14:paraId="7A216AA9" w14:textId="77777777" w:rsidR="00881807" w:rsidRDefault="00881807" w:rsidP="0079288B">
      <w:pPr>
        <w:widowControl w:val="0"/>
        <w:spacing w:after="0" w:line="360" w:lineRule="auto"/>
        <w:ind w:right="142"/>
        <w:rPr>
          <w:b/>
        </w:rPr>
      </w:pPr>
    </w:p>
    <w:p w14:paraId="6F05E04F" w14:textId="77777777" w:rsidR="00881807" w:rsidRDefault="00881807" w:rsidP="0079288B">
      <w:pPr>
        <w:widowControl w:val="0"/>
        <w:spacing w:after="0" w:line="360" w:lineRule="auto"/>
        <w:ind w:right="142"/>
        <w:rPr>
          <w:b/>
        </w:rPr>
      </w:pPr>
    </w:p>
    <w:p w14:paraId="4F7B2DE9" w14:textId="77777777" w:rsidR="00881807" w:rsidRDefault="00881807" w:rsidP="0079288B">
      <w:pPr>
        <w:widowControl w:val="0"/>
        <w:spacing w:after="0" w:line="360" w:lineRule="auto"/>
        <w:ind w:right="142"/>
        <w:rPr>
          <w:b/>
        </w:rPr>
      </w:pPr>
    </w:p>
    <w:p w14:paraId="439D1D2F" w14:textId="77777777" w:rsidR="00881807" w:rsidRDefault="00881807" w:rsidP="0079288B">
      <w:pPr>
        <w:widowControl w:val="0"/>
        <w:spacing w:after="0" w:line="360" w:lineRule="auto"/>
        <w:ind w:right="142"/>
        <w:rPr>
          <w:b/>
        </w:rPr>
      </w:pPr>
    </w:p>
    <w:p w14:paraId="7D75703C" w14:textId="77777777" w:rsidR="00881807" w:rsidRDefault="00881807" w:rsidP="0079288B">
      <w:pPr>
        <w:widowControl w:val="0"/>
        <w:spacing w:after="0" w:line="360" w:lineRule="auto"/>
        <w:ind w:right="142"/>
        <w:rPr>
          <w:b/>
        </w:rPr>
      </w:pPr>
    </w:p>
    <w:p w14:paraId="1D5F97AC" w14:textId="77777777" w:rsidR="00881807" w:rsidRDefault="00881807" w:rsidP="0079288B">
      <w:pPr>
        <w:widowControl w:val="0"/>
        <w:spacing w:after="0" w:line="360" w:lineRule="auto"/>
        <w:ind w:right="142"/>
        <w:rPr>
          <w:b/>
        </w:rPr>
      </w:pPr>
    </w:p>
    <w:p w14:paraId="774A6E48" w14:textId="77777777" w:rsidR="00881807" w:rsidRDefault="00881807" w:rsidP="0079288B">
      <w:pPr>
        <w:widowControl w:val="0"/>
        <w:spacing w:after="0" w:line="360" w:lineRule="auto"/>
        <w:ind w:right="142"/>
        <w:rPr>
          <w:b/>
        </w:rPr>
      </w:pPr>
    </w:p>
    <w:p w14:paraId="7D75C753" w14:textId="77777777" w:rsidR="00881807" w:rsidRDefault="00881807" w:rsidP="0079288B">
      <w:pPr>
        <w:widowControl w:val="0"/>
        <w:spacing w:after="0" w:line="360" w:lineRule="auto"/>
        <w:ind w:right="142"/>
        <w:rPr>
          <w:b/>
        </w:rPr>
      </w:pPr>
    </w:p>
    <w:p w14:paraId="2A6CAF11" w14:textId="77777777" w:rsidR="00881807" w:rsidRDefault="00881807" w:rsidP="0079288B">
      <w:pPr>
        <w:widowControl w:val="0"/>
        <w:spacing w:after="0" w:line="360" w:lineRule="auto"/>
        <w:ind w:right="142"/>
        <w:rPr>
          <w:b/>
        </w:rPr>
      </w:pPr>
    </w:p>
    <w:p w14:paraId="2684F904" w14:textId="77777777" w:rsidR="00881807" w:rsidRDefault="00881807" w:rsidP="0079288B">
      <w:pPr>
        <w:widowControl w:val="0"/>
        <w:spacing w:after="0" w:line="360" w:lineRule="auto"/>
        <w:ind w:right="142"/>
        <w:rPr>
          <w:b/>
        </w:rPr>
      </w:pPr>
    </w:p>
    <w:p w14:paraId="5651E020" w14:textId="77777777" w:rsidR="00881807" w:rsidRDefault="00881807" w:rsidP="0079288B">
      <w:pPr>
        <w:widowControl w:val="0"/>
        <w:spacing w:after="0" w:line="360" w:lineRule="auto"/>
        <w:ind w:right="142"/>
        <w:rPr>
          <w:b/>
        </w:rPr>
      </w:pPr>
    </w:p>
    <w:p w14:paraId="1E100504" w14:textId="77777777" w:rsidR="00881807" w:rsidRDefault="00881807" w:rsidP="0079288B">
      <w:pPr>
        <w:widowControl w:val="0"/>
        <w:spacing w:after="0" w:line="360" w:lineRule="auto"/>
        <w:ind w:right="142"/>
        <w:rPr>
          <w:b/>
        </w:rPr>
      </w:pPr>
    </w:p>
    <w:p w14:paraId="679D38AD" w14:textId="77777777" w:rsidR="00881807" w:rsidRDefault="00881807" w:rsidP="0079288B">
      <w:pPr>
        <w:widowControl w:val="0"/>
        <w:spacing w:after="0" w:line="360" w:lineRule="auto"/>
        <w:ind w:right="142"/>
        <w:rPr>
          <w:b/>
        </w:rPr>
      </w:pPr>
    </w:p>
    <w:p w14:paraId="159436F7" w14:textId="77777777" w:rsidR="00881807" w:rsidRDefault="00881807" w:rsidP="0079288B">
      <w:pPr>
        <w:widowControl w:val="0"/>
        <w:spacing w:after="0" w:line="360" w:lineRule="auto"/>
        <w:ind w:right="142"/>
        <w:rPr>
          <w:b/>
        </w:rPr>
      </w:pPr>
    </w:p>
    <w:p w14:paraId="720D6DB4" w14:textId="77777777" w:rsidR="00881807" w:rsidRDefault="00881807" w:rsidP="0079288B">
      <w:pPr>
        <w:widowControl w:val="0"/>
        <w:spacing w:after="0" w:line="360" w:lineRule="auto"/>
        <w:ind w:right="142"/>
        <w:rPr>
          <w:b/>
        </w:rPr>
      </w:pPr>
    </w:p>
    <w:p w14:paraId="083699A4" w14:textId="77777777" w:rsidR="00881807" w:rsidRDefault="00881807" w:rsidP="0079288B">
      <w:pPr>
        <w:widowControl w:val="0"/>
        <w:spacing w:after="0" w:line="360" w:lineRule="auto"/>
        <w:ind w:right="142"/>
        <w:rPr>
          <w:b/>
        </w:rPr>
      </w:pPr>
    </w:p>
    <w:p w14:paraId="31B0D6CF" w14:textId="77777777" w:rsidR="00881807" w:rsidRDefault="00881807" w:rsidP="0079288B">
      <w:pPr>
        <w:widowControl w:val="0"/>
        <w:spacing w:after="0" w:line="360" w:lineRule="auto"/>
        <w:ind w:right="142"/>
        <w:rPr>
          <w:b/>
        </w:rPr>
      </w:pPr>
    </w:p>
    <w:p w14:paraId="682D9FCF" w14:textId="77777777" w:rsidR="00881807" w:rsidRDefault="00881807" w:rsidP="0079288B">
      <w:pPr>
        <w:widowControl w:val="0"/>
        <w:spacing w:after="0" w:line="360" w:lineRule="auto"/>
        <w:ind w:right="142"/>
        <w:rPr>
          <w:b/>
        </w:rPr>
      </w:pPr>
    </w:p>
    <w:p w14:paraId="3958B585" w14:textId="77777777" w:rsidR="00881807" w:rsidRDefault="00881807" w:rsidP="0079288B">
      <w:pPr>
        <w:widowControl w:val="0"/>
        <w:spacing w:after="0" w:line="360" w:lineRule="auto"/>
        <w:ind w:right="142"/>
        <w:rPr>
          <w:b/>
        </w:rPr>
      </w:pPr>
    </w:p>
    <w:p w14:paraId="1B3889AF" w14:textId="77777777" w:rsidR="00881807" w:rsidRDefault="00881807" w:rsidP="0079288B">
      <w:pPr>
        <w:widowControl w:val="0"/>
        <w:spacing w:after="0" w:line="360" w:lineRule="auto"/>
        <w:ind w:right="142"/>
        <w:rPr>
          <w:b/>
        </w:rPr>
      </w:pPr>
    </w:p>
    <w:p w14:paraId="6306B44C" w14:textId="77777777" w:rsidR="00881807" w:rsidRDefault="00881807" w:rsidP="0079288B">
      <w:pPr>
        <w:widowControl w:val="0"/>
        <w:spacing w:after="0" w:line="360" w:lineRule="auto"/>
        <w:ind w:right="142"/>
        <w:rPr>
          <w:b/>
        </w:rPr>
      </w:pPr>
    </w:p>
    <w:p w14:paraId="133FAA85" w14:textId="77777777" w:rsidR="00881807" w:rsidRDefault="00881807" w:rsidP="0079288B">
      <w:pPr>
        <w:widowControl w:val="0"/>
        <w:spacing w:after="0" w:line="360" w:lineRule="auto"/>
        <w:ind w:right="142"/>
        <w:rPr>
          <w:b/>
        </w:rPr>
      </w:pPr>
    </w:p>
    <w:p w14:paraId="0C7D5ACE" w14:textId="77777777" w:rsidR="00881807" w:rsidRDefault="00881807" w:rsidP="0079288B">
      <w:pPr>
        <w:widowControl w:val="0"/>
        <w:spacing w:after="0" w:line="360" w:lineRule="auto"/>
        <w:ind w:right="142"/>
        <w:rPr>
          <w:b/>
        </w:rPr>
      </w:pPr>
    </w:p>
    <w:p w14:paraId="401143F0" w14:textId="77777777" w:rsidR="00881807" w:rsidRDefault="00881807" w:rsidP="0079288B">
      <w:pPr>
        <w:widowControl w:val="0"/>
        <w:spacing w:after="0" w:line="360" w:lineRule="auto"/>
        <w:ind w:right="142"/>
        <w:rPr>
          <w:b/>
        </w:rPr>
      </w:pPr>
    </w:p>
    <w:p w14:paraId="2FE3A489" w14:textId="77777777" w:rsidR="00881807" w:rsidRDefault="00881807" w:rsidP="0079288B">
      <w:pPr>
        <w:widowControl w:val="0"/>
        <w:spacing w:after="0" w:line="360" w:lineRule="auto"/>
        <w:ind w:right="142"/>
        <w:rPr>
          <w:b/>
        </w:rPr>
      </w:pPr>
      <w:bookmarkStart w:id="26" w:name="_heading=h.2bn6wsx" w:colFirst="0" w:colLast="0"/>
      <w:bookmarkEnd w:id="26"/>
    </w:p>
    <w:sectPr w:rsidR="00881807" w:rsidSect="00270A09">
      <w:headerReference w:type="even" r:id="rId10"/>
      <w:headerReference w:type="default" r:id="rId11"/>
      <w:footerReference w:type="even" r:id="rId12"/>
      <w:footerReference w:type="default" r:id="rId13"/>
      <w:headerReference w:type="first" r:id="rId14"/>
      <w:footerReference w:type="first" r:id="rId15"/>
      <w:pgSz w:w="12240" w:h="15840"/>
      <w:pgMar w:top="1418" w:right="1325" w:bottom="1134" w:left="1701" w:header="14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57659A" w14:textId="77777777" w:rsidR="00B90AC2" w:rsidRDefault="00B90AC2">
      <w:pPr>
        <w:spacing w:after="0" w:line="240" w:lineRule="auto"/>
      </w:pPr>
      <w:r>
        <w:separator/>
      </w:r>
    </w:p>
  </w:endnote>
  <w:endnote w:type="continuationSeparator" w:id="0">
    <w:p w14:paraId="6C20558B" w14:textId="77777777" w:rsidR="00B90AC2" w:rsidRDefault="00B90A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5F429C3B-6721-4C7E-82DC-AA93849C14B3}"/>
    <w:embedBold r:id="rId2" w:fontKey="{32134583-439C-45F9-A3EE-967C6BED0101}"/>
    <w:embedItalic r:id="rId3" w:fontKey="{D70DB502-6C56-4834-99CE-04D981F5DBF2}"/>
    <w:embedBoldItalic r:id="rId4" w:fontKey="{AFD0EF4D-DC74-46FD-83F2-D738838340E2}"/>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5" w:fontKey="{DDCF3C16-CDA0-47E3-BAAA-27F13EBF5382}"/>
    <w:embedBold r:id="rId6" w:fontKey="{20902664-2871-4556-ADCA-623EDC9D24D6}"/>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9BB04579-F3BB-4519-8831-37FDFC68D65A}"/>
    <w:embedItalic r:id="rId8" w:fontKey="{04B5660E-5865-4CF3-AE9A-7562A6E02FEE}"/>
  </w:font>
  <w:font w:name="Calibri Light">
    <w:panose1 w:val="020F0302020204030204"/>
    <w:charset w:val="00"/>
    <w:family w:val="swiss"/>
    <w:pitch w:val="variable"/>
    <w:sig w:usb0="E4002EFF" w:usb1="C200247B" w:usb2="00000009" w:usb3="00000000" w:csb0="000001FF" w:csb1="00000000"/>
    <w:embedRegular r:id="rId9" w:fontKey="{21D6A5AF-4D0E-4FBC-90E0-14ECDEBBAF6F}"/>
  </w:font>
  <w:font w:name="Segoe UI">
    <w:panose1 w:val="020B0502040204020203"/>
    <w:charset w:val="00"/>
    <w:family w:val="swiss"/>
    <w:pitch w:val="variable"/>
    <w:sig w:usb0="E4002EFF" w:usb1="C000E47F" w:usb2="00000009" w:usb3="00000000" w:csb0="000001FF" w:csb1="00000000"/>
    <w:embedRegular r:id="rId10" w:fontKey="{915426A8-C939-41BE-BA05-B910393343CF}"/>
  </w:font>
  <w:font w:name="Calibri">
    <w:panose1 w:val="020F0502020204030204"/>
    <w:charset w:val="00"/>
    <w:family w:val="swiss"/>
    <w:pitch w:val="variable"/>
    <w:sig w:usb0="E4002EFF" w:usb1="C200247B" w:usb2="00000009" w:usb3="00000000" w:csb0="000001FF" w:csb1="00000000"/>
    <w:embedRegular r:id="rId11" w:fontKey="{02D759F7-BC95-461E-B03B-BD5C6E42C07D}"/>
    <w:embedBold r:id="rId12" w:fontKey="{C6C1CE1E-E203-43DD-A77A-BDD958C3CD49}"/>
  </w:font>
  <w:font w:name="Tahoma">
    <w:panose1 w:val="020B0604030504040204"/>
    <w:charset w:val="00"/>
    <w:family w:val="swiss"/>
    <w:pitch w:val="variable"/>
    <w:sig w:usb0="E1002EFF" w:usb1="C000605B" w:usb2="00000029" w:usb3="00000000" w:csb0="000101FF" w:csb1="00000000"/>
    <w:embedRegular r:id="rId13" w:fontKey="{02D7BC9C-9E5F-486F-88F9-8354C0B99786}"/>
    <w:embedBold r:id="rId14" w:fontKey="{ADD44F29-1B8E-42EA-B8E7-6F679041064F}"/>
  </w:font>
  <w:font w:name="Garamond">
    <w:panose1 w:val="02020404030301010803"/>
    <w:charset w:val="00"/>
    <w:family w:val="roman"/>
    <w:pitch w:val="variable"/>
    <w:sig w:usb0="00000287" w:usb1="00000000" w:usb2="00000000" w:usb3="00000000" w:csb0="0000009F" w:csb1="00000000"/>
    <w:embedRegular r:id="rId15" w:fontKey="{58B61977-8696-488F-8B17-974C1F710F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763A6" w14:textId="77777777" w:rsidR="00F56897" w:rsidRDefault="00F5689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92C3D">
      <w:rPr>
        <w:b/>
        <w:noProof/>
        <w:color w:val="000000"/>
        <w:sz w:val="24"/>
        <w:szCs w:val="24"/>
      </w:rPr>
      <w:t>16</w:t>
    </w:r>
    <w:r>
      <w:rPr>
        <w:b/>
        <w:color w:val="000000"/>
        <w:sz w:val="24"/>
        <w:szCs w:val="24"/>
      </w:rPr>
      <w:fldChar w:fldCharType="end"/>
    </w:r>
  </w:p>
  <w:p w14:paraId="3DA6C021" w14:textId="77777777" w:rsidR="00F56897" w:rsidRDefault="00F56897">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E8DED" w14:textId="77777777" w:rsidR="00F56897" w:rsidRDefault="00F5689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AC67D9">
      <w:rPr>
        <w:b/>
        <w:noProof/>
        <w:color w:val="000000"/>
        <w:sz w:val="24"/>
        <w:szCs w:val="24"/>
      </w:rPr>
      <w:t>3</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C67D9">
      <w:rPr>
        <w:b/>
        <w:noProof/>
        <w:color w:val="000000"/>
        <w:sz w:val="24"/>
        <w:szCs w:val="24"/>
      </w:rPr>
      <w:t>16</w:t>
    </w:r>
    <w:r>
      <w:rPr>
        <w:b/>
        <w:color w:val="000000"/>
        <w:sz w:val="24"/>
        <w:szCs w:val="24"/>
      </w:rPr>
      <w:fldChar w:fldCharType="end"/>
    </w:r>
  </w:p>
  <w:p w14:paraId="0437ABC5" w14:textId="77777777" w:rsidR="00F56897" w:rsidRDefault="00F56897">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2F53F" w14:textId="77777777" w:rsidR="00F56897" w:rsidRDefault="00F5689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AC67D9">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C67D9">
      <w:rPr>
        <w:b/>
        <w:noProof/>
        <w:color w:val="000000"/>
        <w:sz w:val="24"/>
        <w:szCs w:val="24"/>
      </w:rPr>
      <w:t>16</w:t>
    </w:r>
    <w:r>
      <w:rPr>
        <w:b/>
        <w:color w:val="000000"/>
        <w:sz w:val="24"/>
        <w:szCs w:val="24"/>
      </w:rPr>
      <w:fldChar w:fldCharType="end"/>
    </w:r>
  </w:p>
  <w:p w14:paraId="6227224A" w14:textId="77777777" w:rsidR="00F56897" w:rsidRDefault="00F5689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0F7885" w14:textId="77777777" w:rsidR="00B90AC2" w:rsidRDefault="00B90AC2">
      <w:pPr>
        <w:spacing w:after="0" w:line="240" w:lineRule="auto"/>
      </w:pPr>
      <w:r>
        <w:separator/>
      </w:r>
    </w:p>
  </w:footnote>
  <w:footnote w:type="continuationSeparator" w:id="0">
    <w:p w14:paraId="47D0000A" w14:textId="77777777" w:rsidR="00B90AC2" w:rsidRDefault="00B90A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0E841" w14:textId="77777777" w:rsidR="00F56897" w:rsidRDefault="00F56897">
    <w:pPr>
      <w:widowControl w:val="0"/>
      <w:pBdr>
        <w:top w:val="nil"/>
        <w:left w:val="nil"/>
        <w:bottom w:val="nil"/>
        <w:right w:val="nil"/>
        <w:between w:val="nil"/>
      </w:pBdr>
      <w:spacing w:after="0" w:line="276" w:lineRule="auto"/>
      <w:jc w:val="left"/>
      <w:rPr>
        <w:color w:val="000000"/>
      </w:rPr>
    </w:pPr>
  </w:p>
  <w:tbl>
    <w:tblPr>
      <w:tblStyle w:val="af3"/>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F56897" w14:paraId="69F0F6B4" w14:textId="77777777">
      <w:trPr>
        <w:trHeight w:val="141"/>
      </w:trPr>
      <w:tc>
        <w:tcPr>
          <w:tcW w:w="2404" w:type="dxa"/>
        </w:tcPr>
        <w:p w14:paraId="184AE7D9" w14:textId="77777777" w:rsidR="00F56897" w:rsidRDefault="00F56897">
          <w:pPr>
            <w:tabs>
              <w:tab w:val="right" w:pos="8838"/>
            </w:tabs>
            <w:ind w:right="-105"/>
            <w:rPr>
              <w:b/>
            </w:rPr>
          </w:pPr>
          <w:r>
            <w:rPr>
              <w:b/>
            </w:rPr>
            <w:t>Recurso de Revisión:</w:t>
          </w:r>
        </w:p>
      </w:tc>
      <w:tc>
        <w:tcPr>
          <w:tcW w:w="3587" w:type="dxa"/>
        </w:tcPr>
        <w:p w14:paraId="0CAD2855" w14:textId="77777777" w:rsidR="00F56897" w:rsidRDefault="00F56897">
          <w:pPr>
            <w:tabs>
              <w:tab w:val="right" w:pos="8838"/>
            </w:tabs>
            <w:ind w:left="-28" w:right="683"/>
          </w:pPr>
          <w:r>
            <w:t>04196/INFOEM/IP/RR/2020</w:t>
          </w:r>
        </w:p>
      </w:tc>
    </w:tr>
    <w:tr w:rsidR="00F56897" w14:paraId="585B48EA" w14:textId="77777777">
      <w:trPr>
        <w:trHeight w:val="276"/>
      </w:trPr>
      <w:tc>
        <w:tcPr>
          <w:tcW w:w="2404" w:type="dxa"/>
        </w:tcPr>
        <w:p w14:paraId="5C354F93" w14:textId="77777777" w:rsidR="00F56897" w:rsidRDefault="00F56897">
          <w:pPr>
            <w:tabs>
              <w:tab w:val="right" w:pos="8838"/>
            </w:tabs>
            <w:ind w:right="-105"/>
            <w:rPr>
              <w:b/>
            </w:rPr>
          </w:pPr>
          <w:r>
            <w:rPr>
              <w:b/>
            </w:rPr>
            <w:t>Sujeto Obligado:</w:t>
          </w:r>
        </w:p>
      </w:tc>
      <w:tc>
        <w:tcPr>
          <w:tcW w:w="3587" w:type="dxa"/>
        </w:tcPr>
        <w:p w14:paraId="043AA1BC" w14:textId="77777777" w:rsidR="00F56897" w:rsidRDefault="00F56897">
          <w:pPr>
            <w:tabs>
              <w:tab w:val="right" w:pos="8838"/>
            </w:tabs>
            <w:ind w:right="116"/>
          </w:pPr>
          <w:r>
            <w:t>Ayuntamiento de Chapultepec</w:t>
          </w:r>
        </w:p>
      </w:tc>
    </w:tr>
    <w:tr w:rsidR="00F56897" w14:paraId="45A3B5BC" w14:textId="77777777">
      <w:trPr>
        <w:trHeight w:val="276"/>
      </w:trPr>
      <w:tc>
        <w:tcPr>
          <w:tcW w:w="2404" w:type="dxa"/>
        </w:tcPr>
        <w:p w14:paraId="41092BE0" w14:textId="77777777" w:rsidR="00F56897" w:rsidRDefault="00F56897">
          <w:pPr>
            <w:tabs>
              <w:tab w:val="right" w:pos="8838"/>
            </w:tabs>
            <w:ind w:right="-105"/>
            <w:rPr>
              <w:b/>
            </w:rPr>
          </w:pPr>
          <w:r>
            <w:rPr>
              <w:b/>
            </w:rPr>
            <w:t>Comisionado Ponente:</w:t>
          </w:r>
        </w:p>
      </w:tc>
      <w:tc>
        <w:tcPr>
          <w:tcW w:w="3587" w:type="dxa"/>
        </w:tcPr>
        <w:p w14:paraId="17E4F550" w14:textId="77777777" w:rsidR="00F56897" w:rsidRDefault="00F56897">
          <w:pPr>
            <w:tabs>
              <w:tab w:val="right" w:pos="8838"/>
            </w:tabs>
            <w:ind w:right="-32"/>
          </w:pPr>
          <w:r>
            <w:t>Luis Gustavo Parra Noriega</w:t>
          </w:r>
        </w:p>
      </w:tc>
    </w:tr>
  </w:tbl>
  <w:p w14:paraId="347FC590" w14:textId="77777777" w:rsidR="00F56897" w:rsidRDefault="00AC67D9">
    <w:pPr>
      <w:pBdr>
        <w:top w:val="nil"/>
        <w:left w:val="nil"/>
        <w:bottom w:val="nil"/>
        <w:right w:val="nil"/>
        <w:between w:val="nil"/>
      </w:pBdr>
      <w:tabs>
        <w:tab w:val="center" w:pos="4419"/>
        <w:tab w:val="right" w:pos="8838"/>
      </w:tabs>
      <w:spacing w:after="0" w:line="240" w:lineRule="auto"/>
      <w:rPr>
        <w:color w:val="000000"/>
      </w:rPr>
    </w:pPr>
    <w:r>
      <w:rPr>
        <w:color w:val="000000"/>
      </w:rPr>
      <w:pict w14:anchorId="768FC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30EA7" w14:textId="3254496F" w:rsidR="00F56897" w:rsidRDefault="00AC67D9">
    <w:pPr>
      <w:rPr>
        <w:sz w:val="16"/>
        <w:szCs w:val="16"/>
      </w:rPr>
    </w:pPr>
    <w:r>
      <w:rPr>
        <w:color w:val="000000"/>
      </w:rPr>
      <w:pict w14:anchorId="04AFBC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100.45pt;margin-top:-130.5pt;width:663.5pt;height:12in;z-index:-251659776;mso-position-horizontal-relative:margin;mso-position-vertical-relative:margin">
          <v:imagedata r:id="rId1" o:title="image1"/>
          <w10:wrap anchorx="margin" anchory="margin"/>
        </v:shape>
      </w:pict>
    </w:r>
  </w:p>
  <w:tbl>
    <w:tblPr>
      <w:tblStyle w:val="af4"/>
      <w:tblW w:w="7093" w:type="dxa"/>
      <w:tblInd w:w="2263" w:type="dxa"/>
      <w:tblLayout w:type="fixed"/>
      <w:tblLook w:val="0400" w:firstRow="0" w:lastRow="0" w:firstColumn="0" w:lastColumn="0" w:noHBand="0" w:noVBand="1"/>
    </w:tblPr>
    <w:tblGrid>
      <w:gridCol w:w="2410"/>
      <w:gridCol w:w="4683"/>
    </w:tblGrid>
    <w:tr w:rsidR="00F56897" w14:paraId="1A4B8760" w14:textId="77777777" w:rsidTr="00270A09">
      <w:trPr>
        <w:trHeight w:val="141"/>
      </w:trPr>
      <w:tc>
        <w:tcPr>
          <w:tcW w:w="2410" w:type="dxa"/>
        </w:tcPr>
        <w:p w14:paraId="30335F0F" w14:textId="77777777" w:rsidR="00F56897" w:rsidRDefault="00F56897">
          <w:pPr>
            <w:tabs>
              <w:tab w:val="right" w:pos="8838"/>
            </w:tabs>
            <w:ind w:left="-395" w:right="-105" w:firstLine="395"/>
            <w:rPr>
              <w:b/>
            </w:rPr>
          </w:pPr>
        </w:p>
        <w:p w14:paraId="4F7885F5" w14:textId="77777777" w:rsidR="00F56897" w:rsidRDefault="00F56897">
          <w:pPr>
            <w:tabs>
              <w:tab w:val="right" w:pos="8838"/>
            </w:tabs>
            <w:ind w:left="-395" w:right="-105" w:firstLine="395"/>
            <w:rPr>
              <w:b/>
            </w:rPr>
          </w:pPr>
        </w:p>
        <w:p w14:paraId="30D5E307" w14:textId="3DD27FAB" w:rsidR="00F56897" w:rsidRDefault="00F56897">
          <w:pPr>
            <w:tabs>
              <w:tab w:val="right" w:pos="8838"/>
            </w:tabs>
            <w:ind w:left="-395" w:right="-105" w:firstLine="395"/>
            <w:rPr>
              <w:b/>
            </w:rPr>
          </w:pPr>
          <w:r>
            <w:rPr>
              <w:b/>
            </w:rPr>
            <w:t>Recurso de Revisión:</w:t>
          </w:r>
        </w:p>
      </w:tc>
      <w:tc>
        <w:tcPr>
          <w:tcW w:w="4683" w:type="dxa"/>
        </w:tcPr>
        <w:p w14:paraId="72826B96" w14:textId="77777777" w:rsidR="00F56897" w:rsidRDefault="00F56897">
          <w:pPr>
            <w:tabs>
              <w:tab w:val="right" w:pos="8838"/>
            </w:tabs>
            <w:ind w:left="-28" w:right="176"/>
            <w:rPr>
              <w:bCs/>
            </w:rPr>
          </w:pPr>
          <w:bookmarkStart w:id="27" w:name="_Hlk190338442"/>
        </w:p>
        <w:p w14:paraId="58144E92" w14:textId="77777777" w:rsidR="00F56897" w:rsidRDefault="00F56897">
          <w:pPr>
            <w:tabs>
              <w:tab w:val="right" w:pos="8838"/>
            </w:tabs>
            <w:ind w:left="-28" w:right="176"/>
            <w:rPr>
              <w:bCs/>
            </w:rPr>
          </w:pPr>
        </w:p>
        <w:p w14:paraId="18734C87" w14:textId="217CF287" w:rsidR="00F56897" w:rsidRPr="0008133A" w:rsidRDefault="00587279">
          <w:pPr>
            <w:tabs>
              <w:tab w:val="right" w:pos="8838"/>
            </w:tabs>
            <w:ind w:left="-28" w:right="176"/>
            <w:rPr>
              <w:bCs/>
            </w:rPr>
          </w:pPr>
          <w:r w:rsidRPr="00587279">
            <w:rPr>
              <w:bCs/>
            </w:rPr>
            <w:t>01136/INFOEM/IP/RR/2025</w:t>
          </w:r>
          <w:bookmarkEnd w:id="27"/>
        </w:p>
      </w:tc>
    </w:tr>
    <w:tr w:rsidR="00F56897" w14:paraId="3AF8AFAF" w14:textId="77777777" w:rsidTr="00270A09">
      <w:trPr>
        <w:trHeight w:val="276"/>
      </w:trPr>
      <w:tc>
        <w:tcPr>
          <w:tcW w:w="2410" w:type="dxa"/>
        </w:tcPr>
        <w:p w14:paraId="5E95276B" w14:textId="77777777" w:rsidR="00F56897" w:rsidRDefault="00F56897">
          <w:pPr>
            <w:tabs>
              <w:tab w:val="right" w:pos="8838"/>
            </w:tabs>
            <w:ind w:right="-105"/>
            <w:rPr>
              <w:b/>
            </w:rPr>
          </w:pPr>
          <w:r>
            <w:rPr>
              <w:b/>
            </w:rPr>
            <w:t>Sujeto Obligado:</w:t>
          </w:r>
        </w:p>
      </w:tc>
      <w:tc>
        <w:tcPr>
          <w:tcW w:w="4683" w:type="dxa"/>
        </w:tcPr>
        <w:p w14:paraId="1B1620E5" w14:textId="4A19E064" w:rsidR="00F56897" w:rsidRDefault="00F56897">
          <w:pPr>
            <w:tabs>
              <w:tab w:val="left" w:pos="3158"/>
              <w:tab w:val="left" w:pos="4292"/>
              <w:tab w:val="right" w:pos="8838"/>
            </w:tabs>
            <w:ind w:right="176"/>
          </w:pPr>
          <w:r>
            <w:rPr>
              <w:bCs/>
            </w:rPr>
            <w:t xml:space="preserve">Ayuntamiento de </w:t>
          </w:r>
          <w:proofErr w:type="spellStart"/>
          <w:r w:rsidR="00662A99">
            <w:rPr>
              <w:bCs/>
            </w:rPr>
            <w:t>Capulhuac</w:t>
          </w:r>
          <w:proofErr w:type="spellEnd"/>
        </w:p>
      </w:tc>
    </w:tr>
    <w:tr w:rsidR="00F56897" w14:paraId="5F7118BF" w14:textId="77777777" w:rsidTr="00270A09">
      <w:trPr>
        <w:trHeight w:val="276"/>
      </w:trPr>
      <w:tc>
        <w:tcPr>
          <w:tcW w:w="2410" w:type="dxa"/>
        </w:tcPr>
        <w:p w14:paraId="717892C8" w14:textId="77777777" w:rsidR="00F56897" w:rsidRDefault="00F56897">
          <w:pPr>
            <w:tabs>
              <w:tab w:val="right" w:pos="8838"/>
            </w:tabs>
            <w:ind w:right="-105"/>
            <w:rPr>
              <w:b/>
            </w:rPr>
          </w:pPr>
          <w:r>
            <w:rPr>
              <w:b/>
            </w:rPr>
            <w:t>Comisionado Ponente:</w:t>
          </w:r>
        </w:p>
      </w:tc>
      <w:tc>
        <w:tcPr>
          <w:tcW w:w="4683" w:type="dxa"/>
        </w:tcPr>
        <w:p w14:paraId="562EE902" w14:textId="77777777" w:rsidR="00F56897" w:rsidRDefault="00F56897">
          <w:pPr>
            <w:tabs>
              <w:tab w:val="right" w:pos="8838"/>
            </w:tabs>
            <w:ind w:right="176"/>
          </w:pPr>
          <w:r>
            <w:t>Luis Gustavo Parra Noriega</w:t>
          </w:r>
        </w:p>
        <w:p w14:paraId="39A3E410" w14:textId="77777777" w:rsidR="00F56897" w:rsidRDefault="00F56897">
          <w:pPr>
            <w:tabs>
              <w:tab w:val="right" w:pos="8838"/>
            </w:tabs>
            <w:ind w:right="176"/>
          </w:pPr>
        </w:p>
      </w:tc>
    </w:tr>
  </w:tbl>
  <w:p w14:paraId="10CF368D" w14:textId="17DAFE40" w:rsidR="00F56897" w:rsidRDefault="00F56897">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03CEB" w14:textId="49055C86" w:rsidR="00F56897" w:rsidRDefault="00AC67D9">
    <w:pPr>
      <w:widowControl w:val="0"/>
      <w:pBdr>
        <w:top w:val="nil"/>
        <w:left w:val="nil"/>
        <w:bottom w:val="nil"/>
        <w:right w:val="nil"/>
        <w:between w:val="nil"/>
      </w:pBdr>
      <w:spacing w:after="0" w:line="276" w:lineRule="auto"/>
      <w:jc w:val="left"/>
      <w:rPr>
        <w:color w:val="000000"/>
      </w:rPr>
    </w:pPr>
    <w:r>
      <w:rPr>
        <w:color w:val="000000"/>
      </w:rPr>
      <w:pict w14:anchorId="64DF2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margin-left:-85.1pt;margin-top:-129.8pt;width:663.5pt;height:12in;z-index:-251658752;mso-position-horizontal-relative:margin;mso-position-vertical-relative:margin">
          <v:imagedata r:id="rId1" o:title="image1"/>
          <w10:wrap anchorx="margin" anchory="margin"/>
        </v:shape>
      </w:pict>
    </w:r>
  </w:p>
  <w:tbl>
    <w:tblPr>
      <w:tblStyle w:val="af5"/>
      <w:tblW w:w="9214" w:type="dxa"/>
      <w:tblInd w:w="0" w:type="dxa"/>
      <w:tblLayout w:type="fixed"/>
      <w:tblLook w:val="0400" w:firstRow="0" w:lastRow="0" w:firstColumn="0" w:lastColumn="0" w:noHBand="0" w:noVBand="1"/>
    </w:tblPr>
    <w:tblGrid>
      <w:gridCol w:w="2127"/>
      <w:gridCol w:w="7087"/>
    </w:tblGrid>
    <w:tr w:rsidR="00F56897" w14:paraId="08481A56" w14:textId="77777777">
      <w:trPr>
        <w:trHeight w:val="1546"/>
      </w:trPr>
      <w:tc>
        <w:tcPr>
          <w:tcW w:w="2127" w:type="dxa"/>
          <w:shd w:val="clear" w:color="auto" w:fill="auto"/>
        </w:tcPr>
        <w:p w14:paraId="15DDC6A9" w14:textId="77777777" w:rsidR="00F56897" w:rsidRDefault="00F56897">
          <w:pPr>
            <w:tabs>
              <w:tab w:val="right" w:pos="4273"/>
            </w:tabs>
            <w:rPr>
              <w:rFonts w:ascii="Garamond" w:eastAsia="Garamond" w:hAnsi="Garamond" w:cs="Garamond"/>
              <w:sz w:val="16"/>
              <w:szCs w:val="16"/>
            </w:rPr>
          </w:pPr>
        </w:p>
      </w:tc>
      <w:tc>
        <w:tcPr>
          <w:tcW w:w="7087" w:type="dxa"/>
          <w:shd w:val="clear" w:color="auto" w:fill="auto"/>
        </w:tcPr>
        <w:p w14:paraId="781AF937" w14:textId="77777777" w:rsidR="00F56897" w:rsidRDefault="00F56897">
          <w:pPr>
            <w:rPr>
              <w:sz w:val="10"/>
              <w:szCs w:val="10"/>
            </w:rPr>
          </w:pPr>
        </w:p>
        <w:tbl>
          <w:tblPr>
            <w:tblStyle w:val="af6"/>
            <w:tblW w:w="6672" w:type="dxa"/>
            <w:tblInd w:w="307" w:type="dxa"/>
            <w:tblLayout w:type="fixed"/>
            <w:tblLook w:val="0400" w:firstRow="0" w:lastRow="0" w:firstColumn="0" w:lastColumn="0" w:noHBand="0" w:noVBand="1"/>
          </w:tblPr>
          <w:tblGrid>
            <w:gridCol w:w="2410"/>
            <w:gridCol w:w="4262"/>
          </w:tblGrid>
          <w:tr w:rsidR="00F56897" w14:paraId="7AACBD28" w14:textId="77777777" w:rsidTr="00270A09">
            <w:trPr>
              <w:trHeight w:val="427"/>
            </w:trPr>
            <w:tc>
              <w:tcPr>
                <w:tcW w:w="2410" w:type="dxa"/>
                <w:vAlign w:val="bottom"/>
              </w:tcPr>
              <w:p w14:paraId="3DD7992F" w14:textId="77777777" w:rsidR="00F56897" w:rsidRDefault="00F56897">
                <w:pPr>
                  <w:tabs>
                    <w:tab w:val="right" w:pos="8838"/>
                  </w:tabs>
                  <w:ind w:right="-105"/>
                  <w:rPr>
                    <w:b/>
                  </w:rPr>
                </w:pPr>
                <w:r>
                  <w:rPr>
                    <w:b/>
                  </w:rPr>
                  <w:t>Recurso de Revisión:</w:t>
                </w:r>
              </w:p>
            </w:tc>
            <w:tc>
              <w:tcPr>
                <w:tcW w:w="4262" w:type="dxa"/>
              </w:tcPr>
              <w:p w14:paraId="131C70A0" w14:textId="77777777" w:rsidR="00F56897" w:rsidRPr="0008133A" w:rsidRDefault="00F56897">
                <w:pPr>
                  <w:tabs>
                    <w:tab w:val="right" w:pos="8838"/>
                  </w:tabs>
                  <w:ind w:left="-28" w:right="-107"/>
                  <w:rPr>
                    <w:bCs/>
                  </w:rPr>
                </w:pPr>
              </w:p>
              <w:p w14:paraId="451967B7" w14:textId="17AA82B2" w:rsidR="00F56897" w:rsidRPr="0008133A" w:rsidRDefault="0035715A">
                <w:pPr>
                  <w:tabs>
                    <w:tab w:val="right" w:pos="8838"/>
                  </w:tabs>
                  <w:ind w:left="-28" w:right="-107"/>
                  <w:rPr>
                    <w:bCs/>
                  </w:rPr>
                </w:pPr>
                <w:r>
                  <w:rPr>
                    <w:bCs/>
                  </w:rPr>
                  <w:t>01136</w:t>
                </w:r>
                <w:r w:rsidR="00F56897" w:rsidRPr="0008133A">
                  <w:rPr>
                    <w:bCs/>
                  </w:rPr>
                  <w:t>/INFOEM/IP/RR/</w:t>
                </w:r>
                <w:r w:rsidR="00F56897">
                  <w:rPr>
                    <w:bCs/>
                  </w:rPr>
                  <w:t>2025</w:t>
                </w:r>
              </w:p>
            </w:tc>
          </w:tr>
          <w:tr w:rsidR="00F56897" w14:paraId="2DC4423D" w14:textId="77777777" w:rsidTr="00270A09">
            <w:trPr>
              <w:trHeight w:val="141"/>
            </w:trPr>
            <w:tc>
              <w:tcPr>
                <w:tcW w:w="2410" w:type="dxa"/>
              </w:tcPr>
              <w:p w14:paraId="4FE19407" w14:textId="77777777" w:rsidR="00F56897" w:rsidRDefault="00F56897">
                <w:pPr>
                  <w:tabs>
                    <w:tab w:val="right" w:pos="8838"/>
                  </w:tabs>
                  <w:ind w:right="-105"/>
                  <w:rPr>
                    <w:b/>
                  </w:rPr>
                </w:pPr>
                <w:r>
                  <w:rPr>
                    <w:b/>
                  </w:rPr>
                  <w:t>Recurrente:</w:t>
                </w:r>
              </w:p>
            </w:tc>
            <w:tc>
              <w:tcPr>
                <w:tcW w:w="4262" w:type="dxa"/>
              </w:tcPr>
              <w:p w14:paraId="1BF8AAFC" w14:textId="19B797B0" w:rsidR="00F56897" w:rsidRPr="0008133A" w:rsidRDefault="00AC67D9">
                <w:pPr>
                  <w:tabs>
                    <w:tab w:val="right" w:pos="8838"/>
                  </w:tabs>
                  <w:ind w:right="-107"/>
                  <w:rPr>
                    <w:bCs/>
                  </w:rPr>
                </w:pPr>
                <w:r w:rsidRPr="00AC67D9">
                  <w:rPr>
                    <w:bCs/>
                    <w:highlight w:val="black"/>
                  </w:rPr>
                  <w:t>XXXXXXXXXXXXXXXXXX</w:t>
                </w:r>
              </w:p>
            </w:tc>
          </w:tr>
          <w:tr w:rsidR="00F56897" w14:paraId="652B91A8" w14:textId="77777777" w:rsidTr="00270A09">
            <w:trPr>
              <w:trHeight w:val="276"/>
            </w:trPr>
            <w:tc>
              <w:tcPr>
                <w:tcW w:w="2410" w:type="dxa"/>
              </w:tcPr>
              <w:p w14:paraId="5D2DFCF1" w14:textId="77777777" w:rsidR="00F56897" w:rsidRDefault="00F56897">
                <w:pPr>
                  <w:tabs>
                    <w:tab w:val="right" w:pos="8838"/>
                  </w:tabs>
                  <w:ind w:right="-105"/>
                  <w:rPr>
                    <w:b/>
                  </w:rPr>
                </w:pPr>
                <w:r>
                  <w:rPr>
                    <w:b/>
                  </w:rPr>
                  <w:t>Sujeto Obligado:</w:t>
                </w:r>
              </w:p>
            </w:tc>
            <w:tc>
              <w:tcPr>
                <w:tcW w:w="4262" w:type="dxa"/>
              </w:tcPr>
              <w:p w14:paraId="484DA123" w14:textId="468B83D4" w:rsidR="00F56897" w:rsidRPr="0008133A" w:rsidRDefault="00662A99">
                <w:pPr>
                  <w:tabs>
                    <w:tab w:val="right" w:pos="8838"/>
                  </w:tabs>
                  <w:ind w:right="33"/>
                  <w:rPr>
                    <w:bCs/>
                  </w:rPr>
                </w:pPr>
                <w:r w:rsidRPr="00662A99">
                  <w:rPr>
                    <w:bCs/>
                  </w:rPr>
                  <w:t xml:space="preserve">Ayuntamiento de </w:t>
                </w:r>
                <w:proofErr w:type="spellStart"/>
                <w:r w:rsidRPr="00662A99">
                  <w:rPr>
                    <w:bCs/>
                  </w:rPr>
                  <w:t>Capulhuac</w:t>
                </w:r>
                <w:proofErr w:type="spellEnd"/>
              </w:p>
            </w:tc>
          </w:tr>
          <w:tr w:rsidR="00F56897" w14:paraId="1D67CCD5" w14:textId="77777777" w:rsidTr="00270A09">
            <w:trPr>
              <w:trHeight w:val="276"/>
            </w:trPr>
            <w:tc>
              <w:tcPr>
                <w:tcW w:w="2410" w:type="dxa"/>
              </w:tcPr>
              <w:p w14:paraId="537FC0FB" w14:textId="77777777" w:rsidR="00F56897" w:rsidRDefault="00F56897">
                <w:pPr>
                  <w:tabs>
                    <w:tab w:val="right" w:pos="8838"/>
                  </w:tabs>
                  <w:ind w:right="-105"/>
                  <w:rPr>
                    <w:b/>
                  </w:rPr>
                </w:pPr>
                <w:r>
                  <w:rPr>
                    <w:b/>
                  </w:rPr>
                  <w:t>Comisionado Ponente:</w:t>
                </w:r>
              </w:p>
            </w:tc>
            <w:tc>
              <w:tcPr>
                <w:tcW w:w="4262" w:type="dxa"/>
              </w:tcPr>
              <w:p w14:paraId="671B4D0D" w14:textId="77777777" w:rsidR="00F56897" w:rsidRDefault="00F56897">
                <w:pPr>
                  <w:tabs>
                    <w:tab w:val="right" w:pos="8838"/>
                  </w:tabs>
                  <w:ind w:right="-107"/>
                </w:pPr>
                <w:r>
                  <w:t>Luis Gustavo Parra Noriega</w:t>
                </w:r>
              </w:p>
            </w:tc>
          </w:tr>
        </w:tbl>
        <w:p w14:paraId="3229CA71" w14:textId="77777777" w:rsidR="00F56897" w:rsidRDefault="00F56897">
          <w:pPr>
            <w:tabs>
              <w:tab w:val="right" w:pos="8838"/>
            </w:tabs>
            <w:ind w:left="-28"/>
            <w:rPr>
              <w:rFonts w:ascii="Arial" w:eastAsia="Arial" w:hAnsi="Arial" w:cs="Arial"/>
              <w:b/>
            </w:rPr>
          </w:pPr>
        </w:p>
      </w:tc>
    </w:tr>
  </w:tbl>
  <w:p w14:paraId="5126FB15" w14:textId="52FCD85D" w:rsidR="00F56897" w:rsidRDefault="00F56897">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BC07BB"/>
    <w:multiLevelType w:val="hybridMultilevel"/>
    <w:tmpl w:val="DA6AA3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F24519"/>
    <w:multiLevelType w:val="hybridMultilevel"/>
    <w:tmpl w:val="E15C22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2973FE"/>
    <w:multiLevelType w:val="multilevel"/>
    <w:tmpl w:val="721ABCC6"/>
    <w:lvl w:ilvl="0">
      <w:start w:val="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6467FB3"/>
    <w:multiLevelType w:val="hybridMultilevel"/>
    <w:tmpl w:val="87AC58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904353D"/>
    <w:multiLevelType w:val="hybridMultilevel"/>
    <w:tmpl w:val="CC94FC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AA23D88"/>
    <w:multiLevelType w:val="hybridMultilevel"/>
    <w:tmpl w:val="98289C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2134126"/>
    <w:multiLevelType w:val="multilevel"/>
    <w:tmpl w:val="3D5656FA"/>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94A048F"/>
    <w:multiLevelType w:val="multilevel"/>
    <w:tmpl w:val="35A2E9E6"/>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A725D46"/>
    <w:multiLevelType w:val="hybridMultilevel"/>
    <w:tmpl w:val="CC94FC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C4011E9"/>
    <w:multiLevelType w:val="multilevel"/>
    <w:tmpl w:val="B1382D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D523F4C"/>
    <w:multiLevelType w:val="multilevel"/>
    <w:tmpl w:val="06DC8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E8A6672"/>
    <w:multiLevelType w:val="multilevel"/>
    <w:tmpl w:val="F4B2EF9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F8E7D9C"/>
    <w:multiLevelType w:val="multilevel"/>
    <w:tmpl w:val="5240F71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124492D"/>
    <w:multiLevelType w:val="hybridMultilevel"/>
    <w:tmpl w:val="7CAC398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5F26372"/>
    <w:multiLevelType w:val="hybridMultilevel"/>
    <w:tmpl w:val="14288A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CA02BDE"/>
    <w:multiLevelType w:val="multilevel"/>
    <w:tmpl w:val="56EAD74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5CF32554"/>
    <w:multiLevelType w:val="hybridMultilevel"/>
    <w:tmpl w:val="8C483C7A"/>
    <w:lvl w:ilvl="0" w:tplc="53AC3CCA">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600456C7"/>
    <w:multiLevelType w:val="hybridMultilevel"/>
    <w:tmpl w:val="A850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20658AA"/>
    <w:multiLevelType w:val="multilevel"/>
    <w:tmpl w:val="5E9E6F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35A43B1"/>
    <w:multiLevelType w:val="hybridMultilevel"/>
    <w:tmpl w:val="F850C82E"/>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7E87F37"/>
    <w:multiLevelType w:val="hybridMultilevel"/>
    <w:tmpl w:val="D74E43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B8C384B"/>
    <w:multiLevelType w:val="hybridMultilevel"/>
    <w:tmpl w:val="3F68E2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19"/>
  </w:num>
  <w:num w:numId="3">
    <w:abstractNumId w:val="8"/>
  </w:num>
  <w:num w:numId="4">
    <w:abstractNumId w:val="11"/>
  </w:num>
  <w:num w:numId="5">
    <w:abstractNumId w:val="10"/>
  </w:num>
  <w:num w:numId="6">
    <w:abstractNumId w:val="12"/>
  </w:num>
  <w:num w:numId="7">
    <w:abstractNumId w:val="7"/>
  </w:num>
  <w:num w:numId="8">
    <w:abstractNumId w:val="2"/>
  </w:num>
  <w:num w:numId="9">
    <w:abstractNumId w:val="13"/>
  </w:num>
  <w:num w:numId="10">
    <w:abstractNumId w:val="20"/>
  </w:num>
  <w:num w:numId="11">
    <w:abstractNumId w:val="22"/>
  </w:num>
  <w:num w:numId="12">
    <w:abstractNumId w:val="14"/>
  </w:num>
  <w:num w:numId="13">
    <w:abstractNumId w:val="21"/>
  </w:num>
  <w:num w:numId="14">
    <w:abstractNumId w:val="18"/>
  </w:num>
  <w:num w:numId="15">
    <w:abstractNumId w:val="15"/>
  </w:num>
  <w:num w:numId="16">
    <w:abstractNumId w:val="3"/>
  </w:num>
  <w:num w:numId="17">
    <w:abstractNumId w:val="17"/>
  </w:num>
  <w:num w:numId="18">
    <w:abstractNumId w:val="6"/>
  </w:num>
  <w:num w:numId="19">
    <w:abstractNumId w:val="4"/>
  </w:num>
  <w:num w:numId="20">
    <w:abstractNumId w:val="1"/>
  </w:num>
  <w:num w:numId="21">
    <w:abstractNumId w:val="0"/>
  </w:num>
  <w:num w:numId="22">
    <w:abstractNumId w:val="5"/>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807"/>
    <w:rsid w:val="0000292E"/>
    <w:rsid w:val="00003B97"/>
    <w:rsid w:val="000052B6"/>
    <w:rsid w:val="00005B1C"/>
    <w:rsid w:val="00006D4F"/>
    <w:rsid w:val="00014F8A"/>
    <w:rsid w:val="00017F36"/>
    <w:rsid w:val="00021136"/>
    <w:rsid w:val="00026ECE"/>
    <w:rsid w:val="00036D29"/>
    <w:rsid w:val="000375FA"/>
    <w:rsid w:val="00040623"/>
    <w:rsid w:val="0004685A"/>
    <w:rsid w:val="000504C7"/>
    <w:rsid w:val="00051273"/>
    <w:rsid w:val="00054CF0"/>
    <w:rsid w:val="0006074F"/>
    <w:rsid w:val="00061BD2"/>
    <w:rsid w:val="00073630"/>
    <w:rsid w:val="00074A7D"/>
    <w:rsid w:val="000800BF"/>
    <w:rsid w:val="0008133A"/>
    <w:rsid w:val="00096785"/>
    <w:rsid w:val="000969A4"/>
    <w:rsid w:val="000A181F"/>
    <w:rsid w:val="000A1C92"/>
    <w:rsid w:val="000A6353"/>
    <w:rsid w:val="000A7D2C"/>
    <w:rsid w:val="000B600A"/>
    <w:rsid w:val="000C27BA"/>
    <w:rsid w:val="000C497A"/>
    <w:rsid w:val="000D4A06"/>
    <w:rsid w:val="000D5B0C"/>
    <w:rsid w:val="000D7D47"/>
    <w:rsid w:val="000E0394"/>
    <w:rsid w:val="000F0BFF"/>
    <w:rsid w:val="000F4429"/>
    <w:rsid w:val="000F4D00"/>
    <w:rsid w:val="000F673B"/>
    <w:rsid w:val="0010076E"/>
    <w:rsid w:val="00112713"/>
    <w:rsid w:val="0011531A"/>
    <w:rsid w:val="00124CC9"/>
    <w:rsid w:val="00141263"/>
    <w:rsid w:val="00143648"/>
    <w:rsid w:val="00145522"/>
    <w:rsid w:val="00146C3E"/>
    <w:rsid w:val="001471A2"/>
    <w:rsid w:val="001472A4"/>
    <w:rsid w:val="00152762"/>
    <w:rsid w:val="001539F4"/>
    <w:rsid w:val="0015681B"/>
    <w:rsid w:val="0016022A"/>
    <w:rsid w:val="001613B7"/>
    <w:rsid w:val="00161A09"/>
    <w:rsid w:val="00161C28"/>
    <w:rsid w:val="0016283E"/>
    <w:rsid w:val="00162948"/>
    <w:rsid w:val="00171434"/>
    <w:rsid w:val="00173DA8"/>
    <w:rsid w:val="00176E12"/>
    <w:rsid w:val="00177D01"/>
    <w:rsid w:val="00183A63"/>
    <w:rsid w:val="00190679"/>
    <w:rsid w:val="00193769"/>
    <w:rsid w:val="001959EA"/>
    <w:rsid w:val="00196273"/>
    <w:rsid w:val="00197537"/>
    <w:rsid w:val="001A11B8"/>
    <w:rsid w:val="001A29F3"/>
    <w:rsid w:val="001A33ED"/>
    <w:rsid w:val="001A57AA"/>
    <w:rsid w:val="001A6124"/>
    <w:rsid w:val="001A622F"/>
    <w:rsid w:val="001A7CFF"/>
    <w:rsid w:val="001A7D7B"/>
    <w:rsid w:val="001B24FA"/>
    <w:rsid w:val="001D2DF8"/>
    <w:rsid w:val="001D3217"/>
    <w:rsid w:val="001D4800"/>
    <w:rsid w:val="001D7BA2"/>
    <w:rsid w:val="001E09E8"/>
    <w:rsid w:val="001E10FC"/>
    <w:rsid w:val="001E39A6"/>
    <w:rsid w:val="001E7B5F"/>
    <w:rsid w:val="001F5464"/>
    <w:rsid w:val="001F5AAE"/>
    <w:rsid w:val="001F7C7A"/>
    <w:rsid w:val="002032F7"/>
    <w:rsid w:val="002107A3"/>
    <w:rsid w:val="002108FA"/>
    <w:rsid w:val="00212961"/>
    <w:rsid w:val="00217871"/>
    <w:rsid w:val="00222FCF"/>
    <w:rsid w:val="00224E6D"/>
    <w:rsid w:val="00225353"/>
    <w:rsid w:val="002319B4"/>
    <w:rsid w:val="00232C71"/>
    <w:rsid w:val="00233551"/>
    <w:rsid w:val="00233D7B"/>
    <w:rsid w:val="002360BF"/>
    <w:rsid w:val="00251475"/>
    <w:rsid w:val="002556F9"/>
    <w:rsid w:val="002577B7"/>
    <w:rsid w:val="002666D0"/>
    <w:rsid w:val="00267498"/>
    <w:rsid w:val="002703D5"/>
    <w:rsid w:val="00270A09"/>
    <w:rsid w:val="0027295C"/>
    <w:rsid w:val="00274C93"/>
    <w:rsid w:val="002750AD"/>
    <w:rsid w:val="002803DF"/>
    <w:rsid w:val="002869BB"/>
    <w:rsid w:val="00286AFE"/>
    <w:rsid w:val="002878CE"/>
    <w:rsid w:val="00290B4A"/>
    <w:rsid w:val="00294E71"/>
    <w:rsid w:val="002A19CD"/>
    <w:rsid w:val="002A1BEF"/>
    <w:rsid w:val="002A47FB"/>
    <w:rsid w:val="002A4FCF"/>
    <w:rsid w:val="002B0430"/>
    <w:rsid w:val="002B1290"/>
    <w:rsid w:val="002C1686"/>
    <w:rsid w:val="002C66AA"/>
    <w:rsid w:val="002C6BC6"/>
    <w:rsid w:val="002D2128"/>
    <w:rsid w:val="002D4855"/>
    <w:rsid w:val="002E0AE5"/>
    <w:rsid w:val="002E238D"/>
    <w:rsid w:val="002E4A82"/>
    <w:rsid w:val="002E4C4A"/>
    <w:rsid w:val="002E62C1"/>
    <w:rsid w:val="002F4849"/>
    <w:rsid w:val="002F4C74"/>
    <w:rsid w:val="002F718B"/>
    <w:rsid w:val="002F7E73"/>
    <w:rsid w:val="0030213A"/>
    <w:rsid w:val="00307669"/>
    <w:rsid w:val="003110CA"/>
    <w:rsid w:val="003164EB"/>
    <w:rsid w:val="00320214"/>
    <w:rsid w:val="00321F26"/>
    <w:rsid w:val="00321FD3"/>
    <w:rsid w:val="003365A4"/>
    <w:rsid w:val="00337D37"/>
    <w:rsid w:val="0034042D"/>
    <w:rsid w:val="0034145E"/>
    <w:rsid w:val="00341A07"/>
    <w:rsid w:val="003422E0"/>
    <w:rsid w:val="00343A40"/>
    <w:rsid w:val="00344431"/>
    <w:rsid w:val="00347923"/>
    <w:rsid w:val="00347F2E"/>
    <w:rsid w:val="00352F25"/>
    <w:rsid w:val="003563C4"/>
    <w:rsid w:val="0035715A"/>
    <w:rsid w:val="003631D6"/>
    <w:rsid w:val="00364FED"/>
    <w:rsid w:val="00365865"/>
    <w:rsid w:val="00370BFD"/>
    <w:rsid w:val="00372EA3"/>
    <w:rsid w:val="00373089"/>
    <w:rsid w:val="003734A8"/>
    <w:rsid w:val="00386DDC"/>
    <w:rsid w:val="00390E74"/>
    <w:rsid w:val="00396B84"/>
    <w:rsid w:val="003A2354"/>
    <w:rsid w:val="003A3498"/>
    <w:rsid w:val="003A38EA"/>
    <w:rsid w:val="003A3E94"/>
    <w:rsid w:val="003B02A8"/>
    <w:rsid w:val="003B083F"/>
    <w:rsid w:val="003B47E1"/>
    <w:rsid w:val="003C0E27"/>
    <w:rsid w:val="003C52D0"/>
    <w:rsid w:val="003C5B0D"/>
    <w:rsid w:val="003D1627"/>
    <w:rsid w:val="003D3A7F"/>
    <w:rsid w:val="003D413C"/>
    <w:rsid w:val="003D7DB2"/>
    <w:rsid w:val="003E681B"/>
    <w:rsid w:val="003E707F"/>
    <w:rsid w:val="003F3C2B"/>
    <w:rsid w:val="003F447C"/>
    <w:rsid w:val="003F7831"/>
    <w:rsid w:val="004002A3"/>
    <w:rsid w:val="00403596"/>
    <w:rsid w:val="00403724"/>
    <w:rsid w:val="00404D32"/>
    <w:rsid w:val="0040528D"/>
    <w:rsid w:val="00410982"/>
    <w:rsid w:val="00413D6B"/>
    <w:rsid w:val="00416191"/>
    <w:rsid w:val="00420B06"/>
    <w:rsid w:val="00433185"/>
    <w:rsid w:val="00434AFE"/>
    <w:rsid w:val="00443076"/>
    <w:rsid w:val="0044687D"/>
    <w:rsid w:val="00452887"/>
    <w:rsid w:val="00460089"/>
    <w:rsid w:val="0046054F"/>
    <w:rsid w:val="00461EF4"/>
    <w:rsid w:val="00462B71"/>
    <w:rsid w:val="00463673"/>
    <w:rsid w:val="00467AAF"/>
    <w:rsid w:val="004706CC"/>
    <w:rsid w:val="00472F47"/>
    <w:rsid w:val="0047556F"/>
    <w:rsid w:val="00475934"/>
    <w:rsid w:val="00476882"/>
    <w:rsid w:val="00476F72"/>
    <w:rsid w:val="00480356"/>
    <w:rsid w:val="00480DAA"/>
    <w:rsid w:val="004818EA"/>
    <w:rsid w:val="00485741"/>
    <w:rsid w:val="0048709F"/>
    <w:rsid w:val="00490191"/>
    <w:rsid w:val="00491B26"/>
    <w:rsid w:val="004935FF"/>
    <w:rsid w:val="00494509"/>
    <w:rsid w:val="0049741E"/>
    <w:rsid w:val="004A188C"/>
    <w:rsid w:val="004B360C"/>
    <w:rsid w:val="004B46F4"/>
    <w:rsid w:val="004B5F61"/>
    <w:rsid w:val="004B66FA"/>
    <w:rsid w:val="004C039C"/>
    <w:rsid w:val="004C2400"/>
    <w:rsid w:val="004C3DFB"/>
    <w:rsid w:val="004C6813"/>
    <w:rsid w:val="004D0027"/>
    <w:rsid w:val="004D254F"/>
    <w:rsid w:val="004D4E44"/>
    <w:rsid w:val="004D618A"/>
    <w:rsid w:val="004D707D"/>
    <w:rsid w:val="004F286B"/>
    <w:rsid w:val="004F2D3D"/>
    <w:rsid w:val="004F2FE0"/>
    <w:rsid w:val="004F6E09"/>
    <w:rsid w:val="004F79AD"/>
    <w:rsid w:val="00501EDC"/>
    <w:rsid w:val="0050694D"/>
    <w:rsid w:val="00511659"/>
    <w:rsid w:val="0051444A"/>
    <w:rsid w:val="0051520E"/>
    <w:rsid w:val="00520846"/>
    <w:rsid w:val="0052429C"/>
    <w:rsid w:val="005277BD"/>
    <w:rsid w:val="00534D52"/>
    <w:rsid w:val="00535437"/>
    <w:rsid w:val="00547948"/>
    <w:rsid w:val="00551773"/>
    <w:rsid w:val="00560168"/>
    <w:rsid w:val="005633C2"/>
    <w:rsid w:val="005651CF"/>
    <w:rsid w:val="00572A32"/>
    <w:rsid w:val="00574641"/>
    <w:rsid w:val="00576505"/>
    <w:rsid w:val="005830B7"/>
    <w:rsid w:val="00583723"/>
    <w:rsid w:val="00583CBF"/>
    <w:rsid w:val="00586B69"/>
    <w:rsid w:val="00587279"/>
    <w:rsid w:val="00587CD2"/>
    <w:rsid w:val="00592B96"/>
    <w:rsid w:val="00595197"/>
    <w:rsid w:val="005965A6"/>
    <w:rsid w:val="00596F3A"/>
    <w:rsid w:val="005976CB"/>
    <w:rsid w:val="005A03D8"/>
    <w:rsid w:val="005A2100"/>
    <w:rsid w:val="005A314B"/>
    <w:rsid w:val="005A36B3"/>
    <w:rsid w:val="005A3AF5"/>
    <w:rsid w:val="005B2CA5"/>
    <w:rsid w:val="005B4864"/>
    <w:rsid w:val="005B6102"/>
    <w:rsid w:val="005B6104"/>
    <w:rsid w:val="005C5062"/>
    <w:rsid w:val="005D379A"/>
    <w:rsid w:val="005D5CC5"/>
    <w:rsid w:val="005D5D0D"/>
    <w:rsid w:val="005E170E"/>
    <w:rsid w:val="005E2B8C"/>
    <w:rsid w:val="005E6B15"/>
    <w:rsid w:val="005F1B8E"/>
    <w:rsid w:val="005F296C"/>
    <w:rsid w:val="005F613B"/>
    <w:rsid w:val="005F6AAA"/>
    <w:rsid w:val="0060083E"/>
    <w:rsid w:val="00603D4E"/>
    <w:rsid w:val="0061722E"/>
    <w:rsid w:val="00622E31"/>
    <w:rsid w:val="00630355"/>
    <w:rsid w:val="006303E5"/>
    <w:rsid w:val="00630ED7"/>
    <w:rsid w:val="00635028"/>
    <w:rsid w:val="00635455"/>
    <w:rsid w:val="006357AF"/>
    <w:rsid w:val="0065241E"/>
    <w:rsid w:val="00653F88"/>
    <w:rsid w:val="00662A99"/>
    <w:rsid w:val="00666631"/>
    <w:rsid w:val="006667E2"/>
    <w:rsid w:val="00673811"/>
    <w:rsid w:val="00675FB2"/>
    <w:rsid w:val="00680E59"/>
    <w:rsid w:val="00682EF7"/>
    <w:rsid w:val="006862C9"/>
    <w:rsid w:val="00687093"/>
    <w:rsid w:val="00692C3D"/>
    <w:rsid w:val="00693763"/>
    <w:rsid w:val="006A0B8F"/>
    <w:rsid w:val="006A5951"/>
    <w:rsid w:val="006B155D"/>
    <w:rsid w:val="006B21E5"/>
    <w:rsid w:val="006B4701"/>
    <w:rsid w:val="006B6F07"/>
    <w:rsid w:val="006C083A"/>
    <w:rsid w:val="006D0E28"/>
    <w:rsid w:val="006D15C2"/>
    <w:rsid w:val="006D273A"/>
    <w:rsid w:val="006D46B3"/>
    <w:rsid w:val="006D46DB"/>
    <w:rsid w:val="006E11F1"/>
    <w:rsid w:val="006E21B3"/>
    <w:rsid w:val="006E3863"/>
    <w:rsid w:val="006E44D0"/>
    <w:rsid w:val="006F3E20"/>
    <w:rsid w:val="006F6494"/>
    <w:rsid w:val="0070166C"/>
    <w:rsid w:val="007036BA"/>
    <w:rsid w:val="00704022"/>
    <w:rsid w:val="007050E2"/>
    <w:rsid w:val="00706A72"/>
    <w:rsid w:val="00707DA3"/>
    <w:rsid w:val="007108AA"/>
    <w:rsid w:val="007122F8"/>
    <w:rsid w:val="007220ED"/>
    <w:rsid w:val="00722414"/>
    <w:rsid w:val="00723291"/>
    <w:rsid w:val="00723CEC"/>
    <w:rsid w:val="00724F69"/>
    <w:rsid w:val="00731925"/>
    <w:rsid w:val="0074203C"/>
    <w:rsid w:val="00747C0B"/>
    <w:rsid w:val="007517A7"/>
    <w:rsid w:val="007549E6"/>
    <w:rsid w:val="007555F8"/>
    <w:rsid w:val="0076020E"/>
    <w:rsid w:val="00760944"/>
    <w:rsid w:val="00762121"/>
    <w:rsid w:val="00763212"/>
    <w:rsid w:val="0076542C"/>
    <w:rsid w:val="00765994"/>
    <w:rsid w:val="0077130A"/>
    <w:rsid w:val="00772610"/>
    <w:rsid w:val="00772797"/>
    <w:rsid w:val="00772928"/>
    <w:rsid w:val="0077454C"/>
    <w:rsid w:val="00775CA4"/>
    <w:rsid w:val="00783C0A"/>
    <w:rsid w:val="00786A1E"/>
    <w:rsid w:val="0079008B"/>
    <w:rsid w:val="00790254"/>
    <w:rsid w:val="00790C68"/>
    <w:rsid w:val="00790ED8"/>
    <w:rsid w:val="00791234"/>
    <w:rsid w:val="00791F9E"/>
    <w:rsid w:val="0079288B"/>
    <w:rsid w:val="00793AD7"/>
    <w:rsid w:val="007954E0"/>
    <w:rsid w:val="007968EC"/>
    <w:rsid w:val="007A33B2"/>
    <w:rsid w:val="007A37AC"/>
    <w:rsid w:val="007A6F7A"/>
    <w:rsid w:val="007B0B1E"/>
    <w:rsid w:val="007B0C6D"/>
    <w:rsid w:val="007B18BB"/>
    <w:rsid w:val="007B2E7C"/>
    <w:rsid w:val="007B3D99"/>
    <w:rsid w:val="007B49BF"/>
    <w:rsid w:val="007B4FA5"/>
    <w:rsid w:val="007C2BE4"/>
    <w:rsid w:val="007C4DB1"/>
    <w:rsid w:val="007C52E7"/>
    <w:rsid w:val="007D00F8"/>
    <w:rsid w:val="007D3625"/>
    <w:rsid w:val="007D5EA0"/>
    <w:rsid w:val="007E2A64"/>
    <w:rsid w:val="007E2D23"/>
    <w:rsid w:val="007F142F"/>
    <w:rsid w:val="007F2475"/>
    <w:rsid w:val="007F66F8"/>
    <w:rsid w:val="007F7905"/>
    <w:rsid w:val="0080169D"/>
    <w:rsid w:val="00801A26"/>
    <w:rsid w:val="00804D01"/>
    <w:rsid w:val="0080672D"/>
    <w:rsid w:val="00811921"/>
    <w:rsid w:val="00812497"/>
    <w:rsid w:val="0081699D"/>
    <w:rsid w:val="00821194"/>
    <w:rsid w:val="008224EC"/>
    <w:rsid w:val="00824E15"/>
    <w:rsid w:val="008334B9"/>
    <w:rsid w:val="008401E3"/>
    <w:rsid w:val="00842759"/>
    <w:rsid w:val="00846548"/>
    <w:rsid w:val="008524F2"/>
    <w:rsid w:val="00854E9B"/>
    <w:rsid w:val="00856AB6"/>
    <w:rsid w:val="008640CB"/>
    <w:rsid w:val="008711CA"/>
    <w:rsid w:val="00875003"/>
    <w:rsid w:val="00876252"/>
    <w:rsid w:val="00881807"/>
    <w:rsid w:val="00881AB3"/>
    <w:rsid w:val="008875F8"/>
    <w:rsid w:val="00896598"/>
    <w:rsid w:val="008A13C6"/>
    <w:rsid w:val="008A208E"/>
    <w:rsid w:val="008A3AAD"/>
    <w:rsid w:val="008A48C9"/>
    <w:rsid w:val="008A689D"/>
    <w:rsid w:val="008B2D23"/>
    <w:rsid w:val="008B3BE9"/>
    <w:rsid w:val="008B43C4"/>
    <w:rsid w:val="008B43EC"/>
    <w:rsid w:val="008B627B"/>
    <w:rsid w:val="008C2BBB"/>
    <w:rsid w:val="008C5898"/>
    <w:rsid w:val="008D112A"/>
    <w:rsid w:val="008D4908"/>
    <w:rsid w:val="008D4B05"/>
    <w:rsid w:val="008D5AB5"/>
    <w:rsid w:val="008D6A8E"/>
    <w:rsid w:val="008E1EBA"/>
    <w:rsid w:val="008E2D77"/>
    <w:rsid w:val="008E55C1"/>
    <w:rsid w:val="008E65B3"/>
    <w:rsid w:val="008F1419"/>
    <w:rsid w:val="008F2003"/>
    <w:rsid w:val="008F2F0F"/>
    <w:rsid w:val="008F461B"/>
    <w:rsid w:val="008F5902"/>
    <w:rsid w:val="008F6391"/>
    <w:rsid w:val="008F7992"/>
    <w:rsid w:val="009037E6"/>
    <w:rsid w:val="00906FED"/>
    <w:rsid w:val="0090709E"/>
    <w:rsid w:val="009077B0"/>
    <w:rsid w:val="00917CF5"/>
    <w:rsid w:val="00920B49"/>
    <w:rsid w:val="009221B3"/>
    <w:rsid w:val="0092468E"/>
    <w:rsid w:val="00926359"/>
    <w:rsid w:val="00930654"/>
    <w:rsid w:val="009326EC"/>
    <w:rsid w:val="00936DCB"/>
    <w:rsid w:val="00937174"/>
    <w:rsid w:val="00937B5A"/>
    <w:rsid w:val="0094093E"/>
    <w:rsid w:val="00942CFF"/>
    <w:rsid w:val="00946583"/>
    <w:rsid w:val="00953F87"/>
    <w:rsid w:val="0095797A"/>
    <w:rsid w:val="00972971"/>
    <w:rsid w:val="00975746"/>
    <w:rsid w:val="00982026"/>
    <w:rsid w:val="009849F0"/>
    <w:rsid w:val="00990DD3"/>
    <w:rsid w:val="00995897"/>
    <w:rsid w:val="00996ED4"/>
    <w:rsid w:val="00997158"/>
    <w:rsid w:val="009971B7"/>
    <w:rsid w:val="00997FF8"/>
    <w:rsid w:val="009A2322"/>
    <w:rsid w:val="009A34AE"/>
    <w:rsid w:val="009A5B52"/>
    <w:rsid w:val="009A6D15"/>
    <w:rsid w:val="009A7F10"/>
    <w:rsid w:val="009B111F"/>
    <w:rsid w:val="009B45FA"/>
    <w:rsid w:val="009B4999"/>
    <w:rsid w:val="009B6506"/>
    <w:rsid w:val="009C1720"/>
    <w:rsid w:val="009C5F25"/>
    <w:rsid w:val="009D3251"/>
    <w:rsid w:val="009E0019"/>
    <w:rsid w:val="009E362E"/>
    <w:rsid w:val="009E4D8A"/>
    <w:rsid w:val="009F0B87"/>
    <w:rsid w:val="009F0B96"/>
    <w:rsid w:val="009F35F1"/>
    <w:rsid w:val="009F64CC"/>
    <w:rsid w:val="00A03CF7"/>
    <w:rsid w:val="00A225EF"/>
    <w:rsid w:val="00A22B83"/>
    <w:rsid w:val="00A25360"/>
    <w:rsid w:val="00A2647A"/>
    <w:rsid w:val="00A2759F"/>
    <w:rsid w:val="00A44CCF"/>
    <w:rsid w:val="00A62472"/>
    <w:rsid w:val="00A652D3"/>
    <w:rsid w:val="00A73D3A"/>
    <w:rsid w:val="00A741FD"/>
    <w:rsid w:val="00A74867"/>
    <w:rsid w:val="00A806BC"/>
    <w:rsid w:val="00A81525"/>
    <w:rsid w:val="00A8240D"/>
    <w:rsid w:val="00A84D37"/>
    <w:rsid w:val="00A90C8E"/>
    <w:rsid w:val="00A9285D"/>
    <w:rsid w:val="00A94938"/>
    <w:rsid w:val="00A94D83"/>
    <w:rsid w:val="00AA2A5E"/>
    <w:rsid w:val="00AA2AEC"/>
    <w:rsid w:val="00AA427D"/>
    <w:rsid w:val="00AA5148"/>
    <w:rsid w:val="00AB1C71"/>
    <w:rsid w:val="00AB5985"/>
    <w:rsid w:val="00AC25FB"/>
    <w:rsid w:val="00AC3007"/>
    <w:rsid w:val="00AC67D9"/>
    <w:rsid w:val="00AD01F8"/>
    <w:rsid w:val="00AD7B7F"/>
    <w:rsid w:val="00AE6307"/>
    <w:rsid w:val="00AF4B7D"/>
    <w:rsid w:val="00AF709B"/>
    <w:rsid w:val="00B007DB"/>
    <w:rsid w:val="00B06426"/>
    <w:rsid w:val="00B06A14"/>
    <w:rsid w:val="00B070BC"/>
    <w:rsid w:val="00B07D21"/>
    <w:rsid w:val="00B162BC"/>
    <w:rsid w:val="00B174A5"/>
    <w:rsid w:val="00B26680"/>
    <w:rsid w:val="00B33615"/>
    <w:rsid w:val="00B35198"/>
    <w:rsid w:val="00B37173"/>
    <w:rsid w:val="00B47926"/>
    <w:rsid w:val="00B650FB"/>
    <w:rsid w:val="00B653AA"/>
    <w:rsid w:val="00B702DB"/>
    <w:rsid w:val="00B71301"/>
    <w:rsid w:val="00B732C6"/>
    <w:rsid w:val="00B73468"/>
    <w:rsid w:val="00B74106"/>
    <w:rsid w:val="00B762E9"/>
    <w:rsid w:val="00B8070D"/>
    <w:rsid w:val="00B815A2"/>
    <w:rsid w:val="00B857BF"/>
    <w:rsid w:val="00B85A57"/>
    <w:rsid w:val="00B86C91"/>
    <w:rsid w:val="00B87EAB"/>
    <w:rsid w:val="00B90AC2"/>
    <w:rsid w:val="00B949A3"/>
    <w:rsid w:val="00BA0F1D"/>
    <w:rsid w:val="00BA492C"/>
    <w:rsid w:val="00BA509B"/>
    <w:rsid w:val="00BA5AD8"/>
    <w:rsid w:val="00BA6122"/>
    <w:rsid w:val="00BB08D1"/>
    <w:rsid w:val="00BB60AF"/>
    <w:rsid w:val="00BB720A"/>
    <w:rsid w:val="00BC0FAA"/>
    <w:rsid w:val="00BC1452"/>
    <w:rsid w:val="00BC2198"/>
    <w:rsid w:val="00BC24AE"/>
    <w:rsid w:val="00BC2876"/>
    <w:rsid w:val="00BC2B9F"/>
    <w:rsid w:val="00BC2F01"/>
    <w:rsid w:val="00BD13C6"/>
    <w:rsid w:val="00BD42B7"/>
    <w:rsid w:val="00BE0D49"/>
    <w:rsid w:val="00BE4075"/>
    <w:rsid w:val="00BE42EA"/>
    <w:rsid w:val="00BE7298"/>
    <w:rsid w:val="00BF03D8"/>
    <w:rsid w:val="00BF1117"/>
    <w:rsid w:val="00BF1209"/>
    <w:rsid w:val="00BF1E67"/>
    <w:rsid w:val="00BF6CCF"/>
    <w:rsid w:val="00C01E13"/>
    <w:rsid w:val="00C127F7"/>
    <w:rsid w:val="00C15FF4"/>
    <w:rsid w:val="00C20606"/>
    <w:rsid w:val="00C2246A"/>
    <w:rsid w:val="00C2570D"/>
    <w:rsid w:val="00C2604D"/>
    <w:rsid w:val="00C31CCF"/>
    <w:rsid w:val="00C351A8"/>
    <w:rsid w:val="00C43EB1"/>
    <w:rsid w:val="00C461A8"/>
    <w:rsid w:val="00C50C36"/>
    <w:rsid w:val="00C52332"/>
    <w:rsid w:val="00C530C4"/>
    <w:rsid w:val="00C5435D"/>
    <w:rsid w:val="00C54FB2"/>
    <w:rsid w:val="00C642A5"/>
    <w:rsid w:val="00C67CD2"/>
    <w:rsid w:val="00C70885"/>
    <w:rsid w:val="00C72768"/>
    <w:rsid w:val="00C82157"/>
    <w:rsid w:val="00C8728A"/>
    <w:rsid w:val="00C923AA"/>
    <w:rsid w:val="00C924AD"/>
    <w:rsid w:val="00C92949"/>
    <w:rsid w:val="00C96C0F"/>
    <w:rsid w:val="00C97DBF"/>
    <w:rsid w:val="00CA429C"/>
    <w:rsid w:val="00CA7184"/>
    <w:rsid w:val="00CA7A08"/>
    <w:rsid w:val="00CB11BB"/>
    <w:rsid w:val="00CB2D38"/>
    <w:rsid w:val="00CB375B"/>
    <w:rsid w:val="00CB4AAB"/>
    <w:rsid w:val="00CB576B"/>
    <w:rsid w:val="00CB588E"/>
    <w:rsid w:val="00CC7AE3"/>
    <w:rsid w:val="00CE2D74"/>
    <w:rsid w:val="00CE3669"/>
    <w:rsid w:val="00CE47C5"/>
    <w:rsid w:val="00CF0F94"/>
    <w:rsid w:val="00CF2036"/>
    <w:rsid w:val="00CF50A6"/>
    <w:rsid w:val="00CF61C7"/>
    <w:rsid w:val="00D042B2"/>
    <w:rsid w:val="00D0646D"/>
    <w:rsid w:val="00D074FA"/>
    <w:rsid w:val="00D20478"/>
    <w:rsid w:val="00D20AB6"/>
    <w:rsid w:val="00D21519"/>
    <w:rsid w:val="00D228AC"/>
    <w:rsid w:val="00D2367C"/>
    <w:rsid w:val="00D24B33"/>
    <w:rsid w:val="00D25B36"/>
    <w:rsid w:val="00D25C2E"/>
    <w:rsid w:val="00D25CAC"/>
    <w:rsid w:val="00D32681"/>
    <w:rsid w:val="00D375AB"/>
    <w:rsid w:val="00D43A02"/>
    <w:rsid w:val="00D4513B"/>
    <w:rsid w:val="00D4622F"/>
    <w:rsid w:val="00D46825"/>
    <w:rsid w:val="00D518DA"/>
    <w:rsid w:val="00D61F70"/>
    <w:rsid w:val="00D66844"/>
    <w:rsid w:val="00D72A33"/>
    <w:rsid w:val="00D7429F"/>
    <w:rsid w:val="00D76BEF"/>
    <w:rsid w:val="00D83029"/>
    <w:rsid w:val="00D86AAD"/>
    <w:rsid w:val="00D92038"/>
    <w:rsid w:val="00D94A2B"/>
    <w:rsid w:val="00D96807"/>
    <w:rsid w:val="00DA14FA"/>
    <w:rsid w:val="00DA429F"/>
    <w:rsid w:val="00DA51CE"/>
    <w:rsid w:val="00DA598B"/>
    <w:rsid w:val="00DB1253"/>
    <w:rsid w:val="00DB17F4"/>
    <w:rsid w:val="00DB1E85"/>
    <w:rsid w:val="00DB3AE4"/>
    <w:rsid w:val="00DB56C0"/>
    <w:rsid w:val="00DB690F"/>
    <w:rsid w:val="00DB6E60"/>
    <w:rsid w:val="00DC0D9E"/>
    <w:rsid w:val="00DC0F4B"/>
    <w:rsid w:val="00DC26B4"/>
    <w:rsid w:val="00DC3E4C"/>
    <w:rsid w:val="00DC432B"/>
    <w:rsid w:val="00DC4F46"/>
    <w:rsid w:val="00DC767F"/>
    <w:rsid w:val="00DD06D8"/>
    <w:rsid w:val="00DD4612"/>
    <w:rsid w:val="00DD52B2"/>
    <w:rsid w:val="00DE2BDC"/>
    <w:rsid w:val="00DE7338"/>
    <w:rsid w:val="00DF20FB"/>
    <w:rsid w:val="00E01283"/>
    <w:rsid w:val="00E05E70"/>
    <w:rsid w:val="00E10FAC"/>
    <w:rsid w:val="00E121B4"/>
    <w:rsid w:val="00E12974"/>
    <w:rsid w:val="00E14487"/>
    <w:rsid w:val="00E21216"/>
    <w:rsid w:val="00E25CC9"/>
    <w:rsid w:val="00E25E0A"/>
    <w:rsid w:val="00E25E88"/>
    <w:rsid w:val="00E27623"/>
    <w:rsid w:val="00E27BEC"/>
    <w:rsid w:val="00E27C13"/>
    <w:rsid w:val="00E30479"/>
    <w:rsid w:val="00E41DCF"/>
    <w:rsid w:val="00E42F65"/>
    <w:rsid w:val="00E543B8"/>
    <w:rsid w:val="00E6190A"/>
    <w:rsid w:val="00E65B3C"/>
    <w:rsid w:val="00E66EE8"/>
    <w:rsid w:val="00E724D4"/>
    <w:rsid w:val="00E73A0F"/>
    <w:rsid w:val="00E73E89"/>
    <w:rsid w:val="00E85EB2"/>
    <w:rsid w:val="00E86F68"/>
    <w:rsid w:val="00E916C8"/>
    <w:rsid w:val="00E917AD"/>
    <w:rsid w:val="00E91E66"/>
    <w:rsid w:val="00E92C07"/>
    <w:rsid w:val="00E95E74"/>
    <w:rsid w:val="00E962C8"/>
    <w:rsid w:val="00EA322F"/>
    <w:rsid w:val="00EA3B0D"/>
    <w:rsid w:val="00EA3D1E"/>
    <w:rsid w:val="00EA5CC1"/>
    <w:rsid w:val="00EB1025"/>
    <w:rsid w:val="00EB45BA"/>
    <w:rsid w:val="00EB6D79"/>
    <w:rsid w:val="00EC0D4D"/>
    <w:rsid w:val="00EC2C4D"/>
    <w:rsid w:val="00ED1D37"/>
    <w:rsid w:val="00EE01D6"/>
    <w:rsid w:val="00EE177B"/>
    <w:rsid w:val="00EE24ED"/>
    <w:rsid w:val="00EE2F42"/>
    <w:rsid w:val="00EE5D3E"/>
    <w:rsid w:val="00EF17BE"/>
    <w:rsid w:val="00EF4A68"/>
    <w:rsid w:val="00EF7D9A"/>
    <w:rsid w:val="00F04F1C"/>
    <w:rsid w:val="00F077CE"/>
    <w:rsid w:val="00F12D73"/>
    <w:rsid w:val="00F13532"/>
    <w:rsid w:val="00F162AD"/>
    <w:rsid w:val="00F17B90"/>
    <w:rsid w:val="00F308C1"/>
    <w:rsid w:val="00F30CE8"/>
    <w:rsid w:val="00F31E8D"/>
    <w:rsid w:val="00F327A6"/>
    <w:rsid w:val="00F351FD"/>
    <w:rsid w:val="00F37E8A"/>
    <w:rsid w:val="00F40DEB"/>
    <w:rsid w:val="00F42AA1"/>
    <w:rsid w:val="00F42E8F"/>
    <w:rsid w:val="00F43957"/>
    <w:rsid w:val="00F43FD1"/>
    <w:rsid w:val="00F44EAA"/>
    <w:rsid w:val="00F462D4"/>
    <w:rsid w:val="00F47878"/>
    <w:rsid w:val="00F5573D"/>
    <w:rsid w:val="00F55EDC"/>
    <w:rsid w:val="00F55FCC"/>
    <w:rsid w:val="00F56897"/>
    <w:rsid w:val="00F65BC9"/>
    <w:rsid w:val="00F664A9"/>
    <w:rsid w:val="00F66866"/>
    <w:rsid w:val="00F66F51"/>
    <w:rsid w:val="00F67B12"/>
    <w:rsid w:val="00F71B4E"/>
    <w:rsid w:val="00F76B4D"/>
    <w:rsid w:val="00F829B4"/>
    <w:rsid w:val="00F84511"/>
    <w:rsid w:val="00F9167D"/>
    <w:rsid w:val="00FA1586"/>
    <w:rsid w:val="00FA74DB"/>
    <w:rsid w:val="00FB17A3"/>
    <w:rsid w:val="00FB18AB"/>
    <w:rsid w:val="00FB2526"/>
    <w:rsid w:val="00FB330E"/>
    <w:rsid w:val="00FB3376"/>
    <w:rsid w:val="00FB4EA9"/>
    <w:rsid w:val="00FC4B6D"/>
    <w:rsid w:val="00FC68D1"/>
    <w:rsid w:val="00FD38F5"/>
    <w:rsid w:val="00FD6D03"/>
    <w:rsid w:val="00FE069A"/>
    <w:rsid w:val="00FE1706"/>
    <w:rsid w:val="00FE44F3"/>
    <w:rsid w:val="00FE5BE4"/>
    <w:rsid w:val="00FE7410"/>
    <w:rsid w:val="00FF7E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3812F8"/>
  <w15:docId w15:val="{A4CD0DCF-25FE-40D2-942E-5F82A7440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87D"/>
    <w:rPr>
      <w:color w:val="000000" w:themeColor="text1"/>
    </w:rPr>
  </w:style>
  <w:style w:type="paragraph" w:styleId="Ttulo1">
    <w:name w:val="heading 1"/>
    <w:basedOn w:val="Normal"/>
    <w:next w:val="Normal"/>
    <w:link w:val="Ttulo1Car"/>
    <w:uiPriority w:val="9"/>
    <w:qFormat/>
    <w:rsid w:val="008D5AB5"/>
    <w:pPr>
      <w:keepNext/>
      <w:keepLines/>
      <w:spacing w:before="480" w:after="120" w:line="360" w:lineRule="auto"/>
      <w:jc w:val="center"/>
      <w:outlineLvl w:val="0"/>
    </w:pPr>
    <w:rPr>
      <w:b/>
      <w:szCs w:val="48"/>
    </w:rPr>
  </w:style>
  <w:style w:type="paragraph" w:styleId="Ttulo2">
    <w:name w:val="heading 2"/>
    <w:basedOn w:val="Normal"/>
    <w:next w:val="Normal"/>
    <w:link w:val="Ttulo2Car"/>
    <w:uiPriority w:val="9"/>
    <w:unhideWhenUsed/>
    <w:qFormat/>
    <w:rsid w:val="00FC68D1"/>
    <w:pPr>
      <w:keepNext/>
      <w:keepLines/>
      <w:spacing w:before="360" w:after="80" w:line="240" w:lineRule="auto"/>
      <w:jc w:val="left"/>
      <w:outlineLvl w:val="1"/>
    </w:pPr>
    <w:rPr>
      <w:b/>
      <w:szCs w:val="36"/>
    </w:rPr>
  </w:style>
  <w:style w:type="paragraph" w:styleId="Ttulo3">
    <w:name w:val="heading 3"/>
    <w:basedOn w:val="Normal"/>
    <w:next w:val="Normal"/>
    <w:uiPriority w:val="9"/>
    <w:unhideWhenUsed/>
    <w:qFormat/>
    <w:rsid w:val="00AA2A5E"/>
    <w:pPr>
      <w:keepNext/>
      <w:keepLines/>
      <w:spacing w:before="280" w:after="80" w:line="360" w:lineRule="auto"/>
      <w:outlineLvl w:val="2"/>
    </w:pPr>
    <w:rPr>
      <w:b/>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pPr>
      <w:spacing w:after="0" w:line="240" w:lineRule="auto"/>
    </w:pPr>
    <w:tblPr>
      <w:tblStyleRowBandSize w:val="1"/>
      <w:tblStyleColBandSize w:val="1"/>
      <w:tblCellMar>
        <w:left w:w="108" w:type="dxa"/>
        <w:right w:w="108" w:type="dxa"/>
      </w:tblCellMar>
    </w:tblPr>
  </w:style>
  <w:style w:type="table" w:customStyle="1" w:styleId="a0">
    <w:basedOn w:val="TableNormal4"/>
    <w:pPr>
      <w:spacing w:after="0" w:line="240" w:lineRule="auto"/>
    </w:pPr>
    <w:tblPr>
      <w:tblStyleRowBandSize w:val="1"/>
      <w:tblStyleColBandSize w:val="1"/>
      <w:tblCellMar>
        <w:left w:w="108" w:type="dxa"/>
        <w:right w:w="108"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pPr>
      <w:spacing w:after="0" w:line="240" w:lineRule="auto"/>
    </w:pPr>
    <w:tblPr>
      <w:tblStyleRowBandSize w:val="1"/>
      <w:tblStyleColBandSize w:val="1"/>
      <w:tblCellMar>
        <w:left w:w="108" w:type="dxa"/>
        <w:right w:w="108" w:type="dxa"/>
      </w:tblCellMar>
    </w:tblPr>
  </w:style>
  <w:style w:type="paragraph" w:styleId="TtulodeTDC">
    <w:name w:val="TOC Heading"/>
    <w:basedOn w:val="Ttulo1"/>
    <w:next w:val="Normal"/>
    <w:uiPriority w:val="39"/>
    <w:unhideWhenUsed/>
    <w:qFormat/>
    <w:rsid w:val="00A50615"/>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4"/>
    <w:pPr>
      <w:spacing w:after="0" w:line="240" w:lineRule="auto"/>
    </w:pPr>
    <w:tblPr>
      <w:tblStyleRowBandSize w:val="1"/>
      <w:tblStyleColBandSize w:val="1"/>
      <w:tblCellMar>
        <w:left w:w="108" w:type="dxa"/>
        <w:right w:w="108" w:type="dxa"/>
      </w:tblCellMar>
    </w:tblPr>
  </w:style>
  <w:style w:type="table" w:customStyle="1" w:styleId="a4">
    <w:basedOn w:val="TableNormal4"/>
    <w:pPr>
      <w:spacing w:after="0" w:line="240" w:lineRule="auto"/>
    </w:pPr>
    <w:tblPr>
      <w:tblStyleRowBandSize w:val="1"/>
      <w:tblStyleColBandSize w:val="1"/>
      <w:tblCellMar>
        <w:left w:w="108" w:type="dxa"/>
        <w:right w:w="108" w:type="dxa"/>
      </w:tblCellMar>
    </w:tblPr>
  </w:style>
  <w:style w:type="table" w:customStyle="1" w:styleId="a5">
    <w:basedOn w:val="TableNormal4"/>
    <w:pPr>
      <w:spacing w:after="0" w:line="240" w:lineRule="auto"/>
    </w:pPr>
    <w:tblPr>
      <w:tblStyleRowBandSize w:val="1"/>
      <w:tblStyleColBandSize w:val="1"/>
      <w:tblCellMar>
        <w:left w:w="108" w:type="dxa"/>
        <w:right w:w="108" w:type="dxa"/>
      </w:tblCellMar>
    </w:tblPr>
  </w:style>
  <w:style w:type="table" w:customStyle="1" w:styleId="a6">
    <w:basedOn w:val="TableNormal4"/>
    <w:pPr>
      <w:spacing w:after="0" w:line="240" w:lineRule="auto"/>
    </w:pPr>
    <w:tblPr>
      <w:tblStyleRowBandSize w:val="1"/>
      <w:tblStyleColBandSize w:val="1"/>
      <w:tblCellMar>
        <w:left w:w="108" w:type="dxa"/>
        <w:right w:w="108" w:type="dxa"/>
      </w:tblCellMar>
    </w:tblPr>
  </w:style>
  <w:style w:type="table" w:customStyle="1" w:styleId="a7">
    <w:basedOn w:val="TableNormal3"/>
    <w:pPr>
      <w:spacing w:after="0" w:line="240" w:lineRule="auto"/>
    </w:pPr>
    <w:tblPr>
      <w:tblStyleRowBandSize w:val="1"/>
      <w:tblStyleColBandSize w:val="1"/>
      <w:tblCellMar>
        <w:left w:w="108" w:type="dxa"/>
        <w:right w:w="108" w:type="dxa"/>
      </w:tblCellMar>
    </w:tblPr>
  </w:style>
  <w:style w:type="table" w:customStyle="1" w:styleId="a8">
    <w:basedOn w:val="TableNormal3"/>
    <w:pPr>
      <w:spacing w:after="0" w:line="240" w:lineRule="auto"/>
    </w:pPr>
    <w:tblPr>
      <w:tblStyleRowBandSize w:val="1"/>
      <w:tblStyleColBandSize w:val="1"/>
      <w:tblCellMar>
        <w:left w:w="108" w:type="dxa"/>
        <w:right w:w="108" w:type="dxa"/>
      </w:tblCellMar>
    </w:tblPr>
  </w:style>
  <w:style w:type="table" w:customStyle="1" w:styleId="a9">
    <w:basedOn w:val="TableNormal3"/>
    <w:pPr>
      <w:spacing w:after="0" w:line="240" w:lineRule="auto"/>
    </w:pPr>
    <w:tblPr>
      <w:tblStyleRowBandSize w:val="1"/>
      <w:tblStyleColBandSize w:val="1"/>
      <w:tblCellMar>
        <w:left w:w="108" w:type="dxa"/>
        <w:right w:w="108" w:type="dxa"/>
      </w:tblCellMar>
    </w:tblPr>
  </w:style>
  <w:style w:type="table" w:customStyle="1" w:styleId="aa">
    <w:basedOn w:val="TableNormal3"/>
    <w:pPr>
      <w:spacing w:after="0" w:line="240" w:lineRule="auto"/>
    </w:pPr>
    <w:tblPr>
      <w:tblStyleRowBandSize w:val="1"/>
      <w:tblStyleColBandSize w:val="1"/>
      <w:tblCellMar>
        <w:left w:w="108" w:type="dxa"/>
        <w:right w:w="108" w:type="dxa"/>
      </w:tblCellMar>
    </w:tblPr>
  </w:style>
  <w:style w:type="table" w:customStyle="1" w:styleId="ab">
    <w:basedOn w:val="TableNormal2"/>
    <w:pPr>
      <w:spacing w:after="0" w:line="240" w:lineRule="auto"/>
    </w:pPr>
    <w:tblPr>
      <w:tblStyleRowBandSize w:val="1"/>
      <w:tblStyleColBandSize w:val="1"/>
      <w:tblCellMar>
        <w:left w:w="108" w:type="dxa"/>
        <w:right w:w="108" w:type="dxa"/>
      </w:tblCellMar>
    </w:tblPr>
  </w:style>
  <w:style w:type="table" w:customStyle="1" w:styleId="ac">
    <w:basedOn w:val="TableNormal2"/>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table" w:customStyle="1" w:styleId="ae">
    <w:basedOn w:val="TableNormal2"/>
    <w:pPr>
      <w:spacing w:after="0" w:line="240" w:lineRule="auto"/>
    </w:pPr>
    <w:tblPr>
      <w:tblStyleRowBandSize w:val="1"/>
      <w:tblStyleColBandSize w:val="1"/>
      <w:tblCellMar>
        <w:left w:w="108" w:type="dxa"/>
        <w:right w:w="108" w:type="dxa"/>
      </w:tblCellMar>
    </w:tbl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table" w:customStyle="1" w:styleId="af0">
    <w:basedOn w:val="TableNormal1"/>
    <w:pPr>
      <w:spacing w:after="0" w:line="240" w:lineRule="auto"/>
    </w:pPr>
    <w:tblPr>
      <w:tblStyleRowBandSize w:val="1"/>
      <w:tblStyleColBandSize w:val="1"/>
      <w:tblCellMar>
        <w:left w:w="108" w:type="dxa"/>
        <w:right w:w="108" w:type="dxa"/>
      </w:tblCellMar>
    </w:tblPr>
  </w:style>
  <w:style w:type="table" w:customStyle="1" w:styleId="af1">
    <w:basedOn w:val="TableNormal1"/>
    <w:pPr>
      <w:spacing w:after="0" w:line="240" w:lineRule="auto"/>
    </w:pPr>
    <w:tblPr>
      <w:tblStyleRowBandSize w:val="1"/>
      <w:tblStyleColBandSize w:val="1"/>
      <w:tblCellMar>
        <w:left w:w="108" w:type="dxa"/>
        <w:right w:w="108" w:type="dxa"/>
      </w:tblCellMar>
    </w:tblPr>
  </w:style>
  <w:style w:type="table" w:customStyle="1" w:styleId="af2">
    <w:basedOn w:val="TableNormal1"/>
    <w:pPr>
      <w:spacing w:after="0" w:line="240" w:lineRule="auto"/>
    </w:pPr>
    <w:tblPr>
      <w:tblStyleRowBandSize w:val="1"/>
      <w:tblStyleColBandSize w:val="1"/>
      <w:tblCellMar>
        <w:left w:w="108" w:type="dxa"/>
        <w:right w:w="108" w:type="dxa"/>
      </w:tblCellMar>
    </w:tblPr>
  </w:style>
  <w:style w:type="table" w:customStyle="1" w:styleId="af3">
    <w:basedOn w:val="TableNormal0"/>
    <w:pPr>
      <w:spacing w:after="0" w:line="240" w:lineRule="auto"/>
    </w:pPr>
    <w:tblPr>
      <w:tblStyleRowBandSize w:val="1"/>
      <w:tblStyleColBandSize w:val="1"/>
      <w:tblCellMar>
        <w:left w:w="108" w:type="dxa"/>
        <w:right w:w="108" w:type="dxa"/>
      </w:tblCellMar>
    </w:tblPr>
  </w:style>
  <w:style w:type="table" w:customStyle="1" w:styleId="af4">
    <w:basedOn w:val="TableNormal0"/>
    <w:pPr>
      <w:spacing w:after="0" w:line="240" w:lineRule="auto"/>
    </w:pPr>
    <w:tblPr>
      <w:tblStyleRowBandSize w:val="1"/>
      <w:tblStyleColBandSize w:val="1"/>
      <w:tblCellMar>
        <w:left w:w="108" w:type="dxa"/>
        <w:right w:w="108" w:type="dxa"/>
      </w:tblCellMar>
    </w:tbl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table" w:customStyle="1" w:styleId="af6">
    <w:basedOn w:val="TableNormal0"/>
    <w:pPr>
      <w:spacing w:after="0" w:line="240" w:lineRule="auto"/>
    </w:pPr>
    <w:tblPr>
      <w:tblStyleRowBandSize w:val="1"/>
      <w:tblStyleColBandSize w:val="1"/>
      <w:tblCellMar>
        <w:left w:w="108" w:type="dxa"/>
        <w:right w:w="108" w:type="dxa"/>
      </w:tblCellMar>
    </w:tblPr>
  </w:style>
  <w:style w:type="paragraph" w:styleId="TDC3">
    <w:name w:val="toc 3"/>
    <w:basedOn w:val="Normal"/>
    <w:next w:val="Normal"/>
    <w:autoRedefine/>
    <w:uiPriority w:val="39"/>
    <w:unhideWhenUsed/>
    <w:rsid w:val="008E65B3"/>
    <w:pPr>
      <w:spacing w:after="100"/>
      <w:ind w:left="440"/>
    </w:pPr>
  </w:style>
  <w:style w:type="paragraph" w:styleId="Revisin">
    <w:name w:val="Revision"/>
    <w:hidden/>
    <w:uiPriority w:val="99"/>
    <w:semiHidden/>
    <w:rsid w:val="00270A09"/>
    <w:pPr>
      <w:spacing w:after="0" w:line="240" w:lineRule="auto"/>
      <w:jc w:val="left"/>
    </w:pPr>
    <w:rPr>
      <w:color w:val="000000" w:themeColor="text1"/>
    </w:rPr>
  </w:style>
  <w:style w:type="character" w:customStyle="1" w:styleId="Ttulo2Car">
    <w:name w:val="Título 2 Car"/>
    <w:basedOn w:val="Fuentedeprrafopredeter"/>
    <w:link w:val="Ttulo2"/>
    <w:uiPriority w:val="9"/>
    <w:rsid w:val="00A652D3"/>
    <w:rPr>
      <w:b/>
      <w:color w:val="000000" w:themeColor="text1"/>
      <w:szCs w:val="36"/>
    </w:rPr>
  </w:style>
  <w:style w:type="character" w:customStyle="1" w:styleId="Mencinsinresolver4">
    <w:name w:val="Mención sin resolver4"/>
    <w:basedOn w:val="Fuentedeprrafopredeter"/>
    <w:uiPriority w:val="99"/>
    <w:semiHidden/>
    <w:unhideWhenUsed/>
    <w:rsid w:val="00C67CD2"/>
    <w:rPr>
      <w:color w:val="605E5C"/>
      <w:shd w:val="clear" w:color="auto" w:fill="E1DFDD"/>
    </w:rPr>
  </w:style>
  <w:style w:type="character" w:customStyle="1" w:styleId="Mencinsinresolver5">
    <w:name w:val="Mención sin resolver5"/>
    <w:basedOn w:val="Fuentedeprrafopredeter"/>
    <w:uiPriority w:val="99"/>
    <w:semiHidden/>
    <w:unhideWhenUsed/>
    <w:rsid w:val="001E09E8"/>
    <w:rPr>
      <w:color w:val="605E5C"/>
      <w:shd w:val="clear" w:color="auto" w:fill="E1DFDD"/>
    </w:rPr>
  </w:style>
  <w:style w:type="paragraph" w:styleId="Textodeglobo">
    <w:name w:val="Balloon Text"/>
    <w:basedOn w:val="Normal"/>
    <w:link w:val="TextodegloboCar"/>
    <w:uiPriority w:val="99"/>
    <w:semiHidden/>
    <w:unhideWhenUsed/>
    <w:rsid w:val="009A5B5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A5B52"/>
    <w:rPr>
      <w:rFonts w:ascii="Segoe UI" w:hAnsi="Segoe UI" w:cs="Segoe UI"/>
      <w:color w:val="000000" w:themeColor="text1"/>
      <w:sz w:val="18"/>
      <w:szCs w:val="18"/>
    </w:rPr>
  </w:style>
  <w:style w:type="character" w:customStyle="1" w:styleId="Ttulo1Car">
    <w:name w:val="Título 1 Car"/>
    <w:basedOn w:val="Fuentedeprrafopredeter"/>
    <w:link w:val="Ttulo1"/>
    <w:uiPriority w:val="9"/>
    <w:rsid w:val="0077130A"/>
    <w:rPr>
      <w:b/>
      <w:color w:val="000000" w:themeColor="text1"/>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22310">
      <w:bodyDiv w:val="1"/>
      <w:marLeft w:val="0"/>
      <w:marRight w:val="0"/>
      <w:marTop w:val="0"/>
      <w:marBottom w:val="0"/>
      <w:divBdr>
        <w:top w:val="none" w:sz="0" w:space="0" w:color="auto"/>
        <w:left w:val="none" w:sz="0" w:space="0" w:color="auto"/>
        <w:bottom w:val="none" w:sz="0" w:space="0" w:color="auto"/>
        <w:right w:val="none" w:sz="0" w:space="0" w:color="auto"/>
      </w:divBdr>
    </w:div>
    <w:div w:id="124856045">
      <w:bodyDiv w:val="1"/>
      <w:marLeft w:val="0"/>
      <w:marRight w:val="0"/>
      <w:marTop w:val="0"/>
      <w:marBottom w:val="0"/>
      <w:divBdr>
        <w:top w:val="none" w:sz="0" w:space="0" w:color="auto"/>
        <w:left w:val="none" w:sz="0" w:space="0" w:color="auto"/>
        <w:bottom w:val="none" w:sz="0" w:space="0" w:color="auto"/>
        <w:right w:val="none" w:sz="0" w:space="0" w:color="auto"/>
      </w:divBdr>
    </w:div>
    <w:div w:id="150484213">
      <w:bodyDiv w:val="1"/>
      <w:marLeft w:val="0"/>
      <w:marRight w:val="0"/>
      <w:marTop w:val="0"/>
      <w:marBottom w:val="0"/>
      <w:divBdr>
        <w:top w:val="none" w:sz="0" w:space="0" w:color="auto"/>
        <w:left w:val="none" w:sz="0" w:space="0" w:color="auto"/>
        <w:bottom w:val="none" w:sz="0" w:space="0" w:color="auto"/>
        <w:right w:val="none" w:sz="0" w:space="0" w:color="auto"/>
      </w:divBdr>
    </w:div>
    <w:div w:id="429007930">
      <w:bodyDiv w:val="1"/>
      <w:marLeft w:val="0"/>
      <w:marRight w:val="0"/>
      <w:marTop w:val="0"/>
      <w:marBottom w:val="0"/>
      <w:divBdr>
        <w:top w:val="none" w:sz="0" w:space="0" w:color="auto"/>
        <w:left w:val="none" w:sz="0" w:space="0" w:color="auto"/>
        <w:bottom w:val="none" w:sz="0" w:space="0" w:color="auto"/>
        <w:right w:val="none" w:sz="0" w:space="0" w:color="auto"/>
      </w:divBdr>
    </w:div>
    <w:div w:id="525603241">
      <w:bodyDiv w:val="1"/>
      <w:marLeft w:val="0"/>
      <w:marRight w:val="0"/>
      <w:marTop w:val="0"/>
      <w:marBottom w:val="0"/>
      <w:divBdr>
        <w:top w:val="none" w:sz="0" w:space="0" w:color="auto"/>
        <w:left w:val="none" w:sz="0" w:space="0" w:color="auto"/>
        <w:bottom w:val="none" w:sz="0" w:space="0" w:color="auto"/>
        <w:right w:val="none" w:sz="0" w:space="0" w:color="auto"/>
      </w:divBdr>
    </w:div>
    <w:div w:id="554435880">
      <w:bodyDiv w:val="1"/>
      <w:marLeft w:val="0"/>
      <w:marRight w:val="0"/>
      <w:marTop w:val="0"/>
      <w:marBottom w:val="0"/>
      <w:divBdr>
        <w:top w:val="none" w:sz="0" w:space="0" w:color="auto"/>
        <w:left w:val="none" w:sz="0" w:space="0" w:color="auto"/>
        <w:bottom w:val="none" w:sz="0" w:space="0" w:color="auto"/>
        <w:right w:val="none" w:sz="0" w:space="0" w:color="auto"/>
      </w:divBdr>
    </w:div>
    <w:div w:id="757602199">
      <w:bodyDiv w:val="1"/>
      <w:marLeft w:val="0"/>
      <w:marRight w:val="0"/>
      <w:marTop w:val="0"/>
      <w:marBottom w:val="0"/>
      <w:divBdr>
        <w:top w:val="none" w:sz="0" w:space="0" w:color="auto"/>
        <w:left w:val="none" w:sz="0" w:space="0" w:color="auto"/>
        <w:bottom w:val="none" w:sz="0" w:space="0" w:color="auto"/>
        <w:right w:val="none" w:sz="0" w:space="0" w:color="auto"/>
      </w:divBdr>
    </w:div>
    <w:div w:id="859664905">
      <w:bodyDiv w:val="1"/>
      <w:marLeft w:val="0"/>
      <w:marRight w:val="0"/>
      <w:marTop w:val="0"/>
      <w:marBottom w:val="0"/>
      <w:divBdr>
        <w:top w:val="none" w:sz="0" w:space="0" w:color="auto"/>
        <w:left w:val="none" w:sz="0" w:space="0" w:color="auto"/>
        <w:bottom w:val="none" w:sz="0" w:space="0" w:color="auto"/>
        <w:right w:val="none" w:sz="0" w:space="0" w:color="auto"/>
      </w:divBdr>
    </w:div>
    <w:div w:id="935751952">
      <w:bodyDiv w:val="1"/>
      <w:marLeft w:val="0"/>
      <w:marRight w:val="0"/>
      <w:marTop w:val="0"/>
      <w:marBottom w:val="0"/>
      <w:divBdr>
        <w:top w:val="none" w:sz="0" w:space="0" w:color="auto"/>
        <w:left w:val="none" w:sz="0" w:space="0" w:color="auto"/>
        <w:bottom w:val="none" w:sz="0" w:space="0" w:color="auto"/>
        <w:right w:val="none" w:sz="0" w:space="0" w:color="auto"/>
      </w:divBdr>
    </w:div>
    <w:div w:id="1026716804">
      <w:bodyDiv w:val="1"/>
      <w:marLeft w:val="0"/>
      <w:marRight w:val="0"/>
      <w:marTop w:val="0"/>
      <w:marBottom w:val="0"/>
      <w:divBdr>
        <w:top w:val="none" w:sz="0" w:space="0" w:color="auto"/>
        <w:left w:val="none" w:sz="0" w:space="0" w:color="auto"/>
        <w:bottom w:val="none" w:sz="0" w:space="0" w:color="auto"/>
        <w:right w:val="none" w:sz="0" w:space="0" w:color="auto"/>
      </w:divBdr>
    </w:div>
    <w:div w:id="1212037229">
      <w:bodyDiv w:val="1"/>
      <w:marLeft w:val="0"/>
      <w:marRight w:val="0"/>
      <w:marTop w:val="0"/>
      <w:marBottom w:val="0"/>
      <w:divBdr>
        <w:top w:val="none" w:sz="0" w:space="0" w:color="auto"/>
        <w:left w:val="none" w:sz="0" w:space="0" w:color="auto"/>
        <w:bottom w:val="none" w:sz="0" w:space="0" w:color="auto"/>
        <w:right w:val="none" w:sz="0" w:space="0" w:color="auto"/>
      </w:divBdr>
    </w:div>
    <w:div w:id="1316908040">
      <w:bodyDiv w:val="1"/>
      <w:marLeft w:val="0"/>
      <w:marRight w:val="0"/>
      <w:marTop w:val="0"/>
      <w:marBottom w:val="0"/>
      <w:divBdr>
        <w:top w:val="none" w:sz="0" w:space="0" w:color="auto"/>
        <w:left w:val="none" w:sz="0" w:space="0" w:color="auto"/>
        <w:bottom w:val="none" w:sz="0" w:space="0" w:color="auto"/>
        <w:right w:val="none" w:sz="0" w:space="0" w:color="auto"/>
      </w:divBdr>
    </w:div>
    <w:div w:id="1502426854">
      <w:bodyDiv w:val="1"/>
      <w:marLeft w:val="0"/>
      <w:marRight w:val="0"/>
      <w:marTop w:val="0"/>
      <w:marBottom w:val="0"/>
      <w:divBdr>
        <w:top w:val="none" w:sz="0" w:space="0" w:color="auto"/>
        <w:left w:val="none" w:sz="0" w:space="0" w:color="auto"/>
        <w:bottom w:val="none" w:sz="0" w:space="0" w:color="auto"/>
        <w:right w:val="none" w:sz="0" w:space="0" w:color="auto"/>
      </w:divBdr>
      <w:divsChild>
        <w:div w:id="1127160401">
          <w:marLeft w:val="0"/>
          <w:marRight w:val="0"/>
          <w:marTop w:val="0"/>
          <w:marBottom w:val="0"/>
          <w:divBdr>
            <w:top w:val="none" w:sz="0" w:space="0" w:color="auto"/>
            <w:left w:val="none" w:sz="0" w:space="0" w:color="auto"/>
            <w:bottom w:val="none" w:sz="0" w:space="0" w:color="auto"/>
            <w:right w:val="none" w:sz="0" w:space="0" w:color="auto"/>
          </w:divBdr>
        </w:div>
      </w:divsChild>
    </w:div>
    <w:div w:id="1656643111">
      <w:bodyDiv w:val="1"/>
      <w:marLeft w:val="0"/>
      <w:marRight w:val="0"/>
      <w:marTop w:val="0"/>
      <w:marBottom w:val="0"/>
      <w:divBdr>
        <w:top w:val="none" w:sz="0" w:space="0" w:color="auto"/>
        <w:left w:val="none" w:sz="0" w:space="0" w:color="auto"/>
        <w:bottom w:val="none" w:sz="0" w:space="0" w:color="auto"/>
        <w:right w:val="none" w:sz="0" w:space="0" w:color="auto"/>
      </w:divBdr>
    </w:div>
    <w:div w:id="1714770150">
      <w:bodyDiv w:val="1"/>
      <w:marLeft w:val="0"/>
      <w:marRight w:val="0"/>
      <w:marTop w:val="0"/>
      <w:marBottom w:val="0"/>
      <w:divBdr>
        <w:top w:val="none" w:sz="0" w:space="0" w:color="auto"/>
        <w:left w:val="none" w:sz="0" w:space="0" w:color="auto"/>
        <w:bottom w:val="none" w:sz="0" w:space="0" w:color="auto"/>
        <w:right w:val="none" w:sz="0" w:space="0" w:color="auto"/>
      </w:divBdr>
      <w:divsChild>
        <w:div w:id="1413813475">
          <w:marLeft w:val="0"/>
          <w:marRight w:val="0"/>
          <w:marTop w:val="0"/>
          <w:marBottom w:val="0"/>
          <w:divBdr>
            <w:top w:val="none" w:sz="0" w:space="0" w:color="auto"/>
            <w:left w:val="none" w:sz="0" w:space="0" w:color="auto"/>
            <w:bottom w:val="none" w:sz="0" w:space="0" w:color="auto"/>
            <w:right w:val="none" w:sz="0" w:space="0" w:color="auto"/>
          </w:divBdr>
        </w:div>
      </w:divsChild>
    </w:div>
    <w:div w:id="1957638174">
      <w:bodyDiv w:val="1"/>
      <w:marLeft w:val="0"/>
      <w:marRight w:val="0"/>
      <w:marTop w:val="0"/>
      <w:marBottom w:val="0"/>
      <w:divBdr>
        <w:top w:val="none" w:sz="0" w:space="0" w:color="auto"/>
        <w:left w:val="none" w:sz="0" w:space="0" w:color="auto"/>
        <w:bottom w:val="none" w:sz="0" w:space="0" w:color="auto"/>
        <w:right w:val="none" w:sz="0" w:space="0" w:color="auto"/>
      </w:divBdr>
    </w:div>
    <w:div w:id="1995134326">
      <w:bodyDiv w:val="1"/>
      <w:marLeft w:val="0"/>
      <w:marRight w:val="0"/>
      <w:marTop w:val="0"/>
      <w:marBottom w:val="0"/>
      <w:divBdr>
        <w:top w:val="none" w:sz="0" w:space="0" w:color="auto"/>
        <w:left w:val="none" w:sz="0" w:space="0" w:color="auto"/>
        <w:bottom w:val="none" w:sz="0" w:space="0" w:color="auto"/>
        <w:right w:val="none" w:sz="0" w:space="0" w:color="auto"/>
      </w:divBdr>
    </w:div>
    <w:div w:id="21435027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XeQFq1qPAFU9McTPiQs2Q5cU6Q==">CgMxLjAyCGguZ2pkZ3hzMgloLjMwajB6bGwyCWguMWZvYjl0ZTIJaC4zem55c2g3MgloLjJldDkycDAyCGgudHlqY3d0MgloLjNkeTZ2a20yCWguMXQzaDVzZjIJaC40ZDM0b2c4MgloLjJzOGV5bzEyCWguMTdkcDh2dTIJaC4zcmRjcmpuMghoLnFzaDcwcTIJaC4zYXM0cG9qMgloLjFweGV6d2MyCWguNDl4MmlrNTIJaC4ycDJjc3J5MgloLjE0N24yenIyCWguMmJuNndzeDgAciExbjYxbVpCTHl3Sl9SVzl2ZnI0UmFrODJVd0dDQWh4Q3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87F1985-E14B-4ABA-B252-A0E2E34B1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3366</Words>
  <Characters>18516</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4</cp:revision>
  <cp:lastPrinted>2025-03-14T15:43:00Z</cp:lastPrinted>
  <dcterms:created xsi:type="dcterms:W3CDTF">2025-03-14T15:43:00Z</dcterms:created>
  <dcterms:modified xsi:type="dcterms:W3CDTF">2025-04-08T18:59:00Z</dcterms:modified>
</cp:coreProperties>
</file>