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33694079" w:rsidR="00D34057" w:rsidRPr="008B050B" w:rsidRDefault="00D34057" w:rsidP="00E91EE4">
      <w:pPr>
        <w:shd w:val="clear" w:color="auto" w:fill="FFFFFF"/>
        <w:spacing w:before="240" w:line="360" w:lineRule="auto"/>
        <w:jc w:val="both"/>
        <w:rPr>
          <w:rFonts w:ascii="Palatino Linotype" w:hAnsi="Palatino Linotype" w:cs="Arial"/>
          <w:color w:val="000000"/>
          <w:lang w:eastAsia="es-MX"/>
        </w:rPr>
      </w:pPr>
      <w:r w:rsidRPr="008B050B">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w:t>
      </w:r>
      <w:r w:rsidR="00D536F1" w:rsidRPr="008B050B">
        <w:rPr>
          <w:rFonts w:ascii="Palatino Linotype" w:hAnsi="Palatino Linotype" w:cs="Arial"/>
          <w:color w:val="000000"/>
          <w:lang w:eastAsia="es-MX"/>
        </w:rPr>
        <w:t xml:space="preserve"> </w:t>
      </w:r>
      <w:r w:rsidR="004C262D" w:rsidRPr="008B050B">
        <w:rPr>
          <w:rFonts w:ascii="Palatino Linotype" w:hAnsi="Palatino Linotype" w:cs="Arial"/>
          <w:color w:val="000000"/>
          <w:lang w:eastAsia="es-MX"/>
        </w:rPr>
        <w:t xml:space="preserve">veinte de noviembre </w:t>
      </w:r>
      <w:r w:rsidR="00FB44BA" w:rsidRPr="008B050B">
        <w:rPr>
          <w:rFonts w:ascii="Palatino Linotype" w:hAnsi="Palatino Linotype" w:cs="Arial"/>
          <w:color w:val="000000"/>
          <w:lang w:eastAsia="es-MX"/>
        </w:rPr>
        <w:t>de dos mil veinticinco.</w:t>
      </w:r>
    </w:p>
    <w:p w14:paraId="1816EBEC" w14:textId="77777777" w:rsidR="00D34057" w:rsidRPr="008B050B" w:rsidRDefault="00D34057" w:rsidP="00FF74F5">
      <w:pPr>
        <w:pStyle w:val="Sinespaciado"/>
        <w:rPr>
          <w:sz w:val="18"/>
        </w:rPr>
      </w:pPr>
    </w:p>
    <w:p w14:paraId="2051844B" w14:textId="0B180C83" w:rsidR="00CC6F3C" w:rsidRPr="008B050B" w:rsidRDefault="00D34057" w:rsidP="00E91EE4">
      <w:pPr>
        <w:tabs>
          <w:tab w:val="left" w:pos="1701"/>
        </w:tabs>
        <w:spacing w:before="240" w:line="360" w:lineRule="auto"/>
        <w:jc w:val="both"/>
        <w:rPr>
          <w:rFonts w:ascii="Palatino Linotype" w:hAnsi="Palatino Linotype" w:cs="Arial"/>
        </w:rPr>
      </w:pPr>
      <w:r w:rsidRPr="008B050B">
        <w:rPr>
          <w:rFonts w:ascii="Palatino Linotype" w:hAnsi="Palatino Linotype" w:cs="Arial"/>
          <w:b/>
        </w:rPr>
        <w:t>VISTO</w:t>
      </w:r>
      <w:r w:rsidRPr="008B050B">
        <w:rPr>
          <w:rFonts w:ascii="Palatino Linotype" w:hAnsi="Palatino Linotype" w:cs="Arial"/>
        </w:rPr>
        <w:t xml:space="preserve"> el expediente electrónico formado con motivo del recurso de revisión número </w:t>
      </w:r>
      <w:r w:rsidR="004C262D" w:rsidRPr="008B050B">
        <w:rPr>
          <w:rFonts w:ascii="Palatino Linotype" w:hAnsi="Palatino Linotype" w:cs="Arial"/>
          <w:b/>
          <w:bCs/>
          <w:lang w:eastAsia="es-MX"/>
        </w:rPr>
        <w:t>10665/INFOEM/IP/RR/2025</w:t>
      </w:r>
      <w:r w:rsidR="00890B2F" w:rsidRPr="008B050B">
        <w:rPr>
          <w:rFonts w:ascii="Palatino Linotype" w:hAnsi="Palatino Linotype" w:cs="Arial"/>
          <w:b/>
          <w:bCs/>
          <w:lang w:eastAsia="es-MX"/>
        </w:rPr>
        <w:t xml:space="preserve"> </w:t>
      </w:r>
      <w:r w:rsidR="00FB44BA" w:rsidRPr="008B050B">
        <w:rPr>
          <w:rFonts w:ascii="Palatino Linotype" w:hAnsi="Palatino Linotype" w:cs="Arial"/>
        </w:rPr>
        <w:t xml:space="preserve">interpuesto por </w:t>
      </w:r>
      <w:r w:rsidR="00EF60BA" w:rsidRPr="008B050B">
        <w:rPr>
          <w:rFonts w:ascii="Palatino Linotype" w:hAnsi="Palatino Linotype" w:cs="Arial"/>
        </w:rPr>
        <w:t>la</w:t>
      </w:r>
      <w:r w:rsidR="00FB44BA" w:rsidRPr="008B050B">
        <w:rPr>
          <w:rFonts w:ascii="Palatino Linotype" w:hAnsi="Palatino Linotype" w:cs="Arial"/>
        </w:rPr>
        <w:t xml:space="preserve"> C. </w:t>
      </w:r>
      <w:proofErr w:type="spellStart"/>
      <w:r w:rsidR="0063310B">
        <w:rPr>
          <w:rFonts w:ascii="Palatino Linotype" w:hAnsi="Palatino Linotype" w:cs="Arial"/>
          <w:b/>
          <w:bCs/>
        </w:rPr>
        <w:t>xxxxxxxxxxxxxxxxxxxxxxxx</w:t>
      </w:r>
      <w:bookmarkStart w:id="0" w:name="_GoBack"/>
      <w:bookmarkEnd w:id="0"/>
      <w:proofErr w:type="spellEnd"/>
      <w:r w:rsidR="00FB44BA" w:rsidRPr="008B050B">
        <w:rPr>
          <w:rFonts w:ascii="Palatino Linotype" w:hAnsi="Palatino Linotype" w:cs="Arial"/>
        </w:rPr>
        <w:t xml:space="preserve">, en lo sucesivo se le denominará </w:t>
      </w:r>
      <w:r w:rsidR="00EF60BA" w:rsidRPr="008B050B">
        <w:rPr>
          <w:rFonts w:ascii="Palatino Linotype" w:hAnsi="Palatino Linotype" w:cs="Arial"/>
        </w:rPr>
        <w:t>la</w:t>
      </w:r>
      <w:r w:rsidR="00FB44BA" w:rsidRPr="008B050B">
        <w:rPr>
          <w:rFonts w:ascii="Palatino Linotype" w:hAnsi="Palatino Linotype" w:cs="Arial"/>
        </w:rPr>
        <w:t xml:space="preserve"> </w:t>
      </w:r>
      <w:r w:rsidR="00FB44BA" w:rsidRPr="008B050B">
        <w:rPr>
          <w:rFonts w:ascii="Palatino Linotype" w:hAnsi="Palatino Linotype" w:cs="Arial"/>
          <w:b/>
          <w:bCs/>
        </w:rPr>
        <w:t>Recurrente</w:t>
      </w:r>
      <w:r w:rsidRPr="008B050B">
        <w:rPr>
          <w:rFonts w:ascii="Palatino Linotype" w:hAnsi="Palatino Linotype" w:cs="Arial"/>
        </w:rPr>
        <w:t xml:space="preserve">, en contra de la respuesta </w:t>
      </w:r>
      <w:r w:rsidR="000D4CB2" w:rsidRPr="008B050B">
        <w:rPr>
          <w:rFonts w:ascii="Palatino Linotype" w:hAnsi="Palatino Linotype" w:cs="Arial"/>
        </w:rPr>
        <w:t>de</w:t>
      </w:r>
      <w:r w:rsidR="001A7EEE" w:rsidRPr="008B050B">
        <w:rPr>
          <w:rFonts w:ascii="Palatino Linotype" w:hAnsi="Palatino Linotype" w:cs="Arial"/>
        </w:rPr>
        <w:t>l</w:t>
      </w:r>
      <w:r w:rsidRPr="008B050B">
        <w:rPr>
          <w:rFonts w:ascii="Palatino Linotype" w:hAnsi="Palatino Linotype" w:cs="Arial"/>
        </w:rPr>
        <w:t xml:space="preserve"> </w:t>
      </w:r>
      <w:r w:rsidR="004C262D" w:rsidRPr="008B050B">
        <w:rPr>
          <w:rFonts w:ascii="Palatino Linotype" w:hAnsi="Palatino Linotype" w:cs="Arial"/>
          <w:b/>
        </w:rPr>
        <w:t>Organismo Público Descentralizado Municipal para la Prestación de Los Servicios de Agua Potable Alcantarillado y Saneamiento de Cuautitlán Izcalli denominado OPERAGUA, O.P.D.M.</w:t>
      </w:r>
      <w:r w:rsidRPr="008B050B">
        <w:rPr>
          <w:rFonts w:ascii="Palatino Linotype" w:hAnsi="Palatino Linotype" w:cs="Arial"/>
        </w:rPr>
        <w:t>, en lo subsecuente</w:t>
      </w:r>
      <w:r w:rsidRPr="008B050B">
        <w:rPr>
          <w:rFonts w:ascii="Palatino Linotype" w:hAnsi="Palatino Linotype" w:cs="Arial"/>
          <w:b/>
        </w:rPr>
        <w:t xml:space="preserve"> El Sujeto Obligado, </w:t>
      </w:r>
      <w:r w:rsidRPr="008B050B">
        <w:rPr>
          <w:rFonts w:ascii="Palatino Linotype" w:hAnsi="Palatino Linotype" w:cs="Arial"/>
        </w:rPr>
        <w:t>se procede a dictar la presente resolución.</w:t>
      </w:r>
    </w:p>
    <w:p w14:paraId="4B577937" w14:textId="77777777" w:rsidR="00D34057" w:rsidRPr="008B050B" w:rsidRDefault="00D34057" w:rsidP="00FF74F5">
      <w:pPr>
        <w:pStyle w:val="Sinespaciado"/>
        <w:rPr>
          <w:sz w:val="8"/>
        </w:rPr>
      </w:pPr>
    </w:p>
    <w:p w14:paraId="75D21A27" w14:textId="77777777" w:rsidR="00D34057" w:rsidRPr="008B050B" w:rsidRDefault="00D34057" w:rsidP="00E91EE4">
      <w:pPr>
        <w:spacing w:before="240" w:after="240" w:line="360" w:lineRule="auto"/>
        <w:jc w:val="center"/>
        <w:rPr>
          <w:rFonts w:ascii="Palatino Linotype" w:hAnsi="Palatino Linotype"/>
          <w:b/>
          <w:sz w:val="28"/>
        </w:rPr>
      </w:pPr>
      <w:r w:rsidRPr="008B050B">
        <w:rPr>
          <w:rFonts w:ascii="Palatino Linotype" w:hAnsi="Palatino Linotype"/>
          <w:b/>
          <w:sz w:val="28"/>
        </w:rPr>
        <w:t>A N T E C E D E N T E S   D E L   A S U N T O</w:t>
      </w:r>
    </w:p>
    <w:p w14:paraId="18424EF2" w14:textId="77777777" w:rsidR="00972636" w:rsidRPr="008B050B" w:rsidRDefault="00972636" w:rsidP="00FF74F5">
      <w:pPr>
        <w:pStyle w:val="Sinespaciado"/>
        <w:rPr>
          <w:sz w:val="14"/>
        </w:rPr>
      </w:pPr>
    </w:p>
    <w:p w14:paraId="729E5B4C" w14:textId="77777777" w:rsidR="008D6D96" w:rsidRPr="008B050B" w:rsidRDefault="008D6D96" w:rsidP="008D6D96">
      <w:pPr>
        <w:spacing w:before="240" w:after="240" w:line="360" w:lineRule="auto"/>
        <w:jc w:val="both"/>
        <w:rPr>
          <w:rFonts w:ascii="Palatino Linotype" w:hAnsi="Palatino Linotype"/>
        </w:rPr>
      </w:pPr>
      <w:r w:rsidRPr="008B050B">
        <w:rPr>
          <w:rFonts w:ascii="Palatino Linotype" w:hAnsi="Palatino Linotype" w:cs="Arial"/>
          <w:b/>
          <w:sz w:val="28"/>
        </w:rPr>
        <w:t>PRIMERO.</w:t>
      </w:r>
      <w:r w:rsidRPr="008B050B">
        <w:rPr>
          <w:rFonts w:ascii="Palatino Linotype" w:hAnsi="Palatino Linotype" w:cs="Arial"/>
        </w:rPr>
        <w:t xml:space="preserve"> </w:t>
      </w:r>
      <w:r w:rsidRPr="008B050B">
        <w:rPr>
          <w:rFonts w:ascii="Palatino Linotype" w:hAnsi="Palatino Linotype"/>
          <w:b/>
          <w:sz w:val="28"/>
          <w:szCs w:val="28"/>
        </w:rPr>
        <w:t>De la Solicitud de Información.</w:t>
      </w:r>
    </w:p>
    <w:p w14:paraId="40216673" w14:textId="176A4933" w:rsidR="008D6D96" w:rsidRPr="008B050B" w:rsidRDefault="008D6D96" w:rsidP="00ED72E2">
      <w:pPr>
        <w:spacing w:line="360" w:lineRule="auto"/>
        <w:jc w:val="both"/>
        <w:rPr>
          <w:rFonts w:ascii="Palatino Linotype" w:hAnsi="Palatino Linotype" w:cs="Arial"/>
        </w:rPr>
      </w:pPr>
      <w:r w:rsidRPr="008B050B">
        <w:rPr>
          <w:rFonts w:ascii="Palatino Linotype" w:hAnsi="Palatino Linotype" w:cs="Arial"/>
        </w:rPr>
        <w:t xml:space="preserve">Con fecha </w:t>
      </w:r>
      <w:r w:rsidR="004C262D" w:rsidRPr="008B050B">
        <w:rPr>
          <w:rFonts w:ascii="Palatino Linotype" w:hAnsi="Palatino Linotype" w:cs="Arial"/>
        </w:rPr>
        <w:t>dieciocho de agosto</w:t>
      </w:r>
      <w:r w:rsidR="00FB44BA" w:rsidRPr="008B050B">
        <w:rPr>
          <w:rFonts w:ascii="Palatino Linotype" w:hAnsi="Palatino Linotype" w:cs="Arial"/>
        </w:rPr>
        <w:t xml:space="preserve"> de dos mil veinticinco</w:t>
      </w:r>
      <w:r w:rsidRPr="008B050B">
        <w:rPr>
          <w:rFonts w:ascii="Palatino Linotype" w:hAnsi="Palatino Linotype" w:cs="Arial"/>
        </w:rPr>
        <w:t xml:space="preserve">, </w:t>
      </w:r>
      <w:r w:rsidR="00EF60BA" w:rsidRPr="008B050B">
        <w:rPr>
          <w:rFonts w:ascii="Palatino Linotype" w:hAnsi="Palatino Linotype" w:cs="Arial"/>
          <w:b/>
        </w:rPr>
        <w:t>la</w:t>
      </w:r>
      <w:r w:rsidRPr="008B050B">
        <w:rPr>
          <w:rFonts w:ascii="Palatino Linotype" w:hAnsi="Palatino Linotype" w:cs="Arial"/>
          <w:b/>
        </w:rPr>
        <w:t xml:space="preserve"> Recurrente</w:t>
      </w:r>
      <w:r w:rsidRPr="008B050B">
        <w:rPr>
          <w:rFonts w:ascii="Palatino Linotype" w:hAnsi="Palatino Linotype" w:cs="Arial"/>
        </w:rPr>
        <w:t xml:space="preserve">, </w:t>
      </w:r>
      <w:r w:rsidR="001A7EEE" w:rsidRPr="008B050B">
        <w:rPr>
          <w:rFonts w:ascii="Palatino Linotype" w:hAnsi="Palatino Linotype"/>
        </w:rPr>
        <w:t>presentó a través del Sistema de Acceso a la Información Mexiquense (</w:t>
      </w:r>
      <w:r w:rsidR="001A7EEE" w:rsidRPr="008B050B">
        <w:rPr>
          <w:rFonts w:ascii="Palatino Linotype" w:hAnsi="Palatino Linotype"/>
          <w:b/>
        </w:rPr>
        <w:t>SAIMEX)</w:t>
      </w:r>
      <w:r w:rsidR="001A7EEE" w:rsidRPr="008B050B">
        <w:rPr>
          <w:rFonts w:ascii="Palatino Linotype" w:hAnsi="Palatino Linotype"/>
        </w:rPr>
        <w:t xml:space="preserve"> ante el </w:t>
      </w:r>
      <w:r w:rsidR="001A7EEE" w:rsidRPr="008B050B">
        <w:rPr>
          <w:rFonts w:ascii="Palatino Linotype" w:hAnsi="Palatino Linotype"/>
          <w:b/>
        </w:rPr>
        <w:t>Sujeto Obligado</w:t>
      </w:r>
      <w:r w:rsidR="001A7EEE" w:rsidRPr="008B050B">
        <w:rPr>
          <w:rFonts w:ascii="Palatino Linotype" w:hAnsi="Palatino Linotype"/>
        </w:rPr>
        <w:t>, solicitud de acceso a la información pública, registrada bajo el número de expediente</w:t>
      </w:r>
      <w:r w:rsidR="001A7EEE" w:rsidRPr="008B050B">
        <w:rPr>
          <w:rFonts w:ascii="Palatino Linotype" w:hAnsi="Palatino Linotype"/>
          <w:b/>
        </w:rPr>
        <w:t xml:space="preserve"> </w:t>
      </w:r>
      <w:r w:rsidR="004C262D" w:rsidRPr="008B050B">
        <w:rPr>
          <w:rFonts w:ascii="Palatino Linotype" w:hAnsi="Palatino Linotype" w:cs="Arial"/>
          <w:b/>
        </w:rPr>
        <w:t>00175/OASCUATIZC/IP/2025</w:t>
      </w:r>
      <w:r w:rsidRPr="008B050B">
        <w:rPr>
          <w:rFonts w:ascii="Palatino Linotype" w:hAnsi="Palatino Linotype" w:cs="Arial"/>
          <w:lang w:eastAsia="es-MX"/>
        </w:rPr>
        <w:t>,</w:t>
      </w:r>
      <w:r w:rsidRPr="008B050B">
        <w:rPr>
          <w:rFonts w:ascii="Palatino Linotype" w:hAnsi="Palatino Linotype" w:cs="Arial"/>
          <w:b/>
          <w:lang w:eastAsia="es-MX"/>
        </w:rPr>
        <w:t xml:space="preserve"> </w:t>
      </w:r>
      <w:r w:rsidRPr="008B050B">
        <w:rPr>
          <w:rFonts w:ascii="Palatino Linotype" w:hAnsi="Palatino Linotype" w:cs="Arial"/>
        </w:rPr>
        <w:t>mediante la cual solicitó información en el tenor siguiente:</w:t>
      </w:r>
    </w:p>
    <w:p w14:paraId="14B6EDFD" w14:textId="77777777" w:rsidR="0014624E" w:rsidRPr="008B050B" w:rsidRDefault="0014624E" w:rsidP="0014624E">
      <w:pPr>
        <w:ind w:right="851"/>
        <w:jc w:val="both"/>
        <w:rPr>
          <w:rFonts w:ascii="Palatino Linotype" w:hAnsi="Palatino Linotype"/>
          <w:i/>
          <w:lang w:val="es-ES_tradnl"/>
        </w:rPr>
      </w:pPr>
    </w:p>
    <w:p w14:paraId="47BDCB2B" w14:textId="46CD6B9C" w:rsidR="0049360F" w:rsidRPr="008B050B" w:rsidRDefault="008D6D96" w:rsidP="00EF60BA">
      <w:pPr>
        <w:ind w:left="851" w:right="851"/>
        <w:jc w:val="both"/>
        <w:rPr>
          <w:rFonts w:ascii="Palatino Linotype" w:hAnsi="Palatino Linotype"/>
          <w:i/>
        </w:rPr>
      </w:pPr>
      <w:r w:rsidRPr="008B050B">
        <w:rPr>
          <w:rFonts w:ascii="Palatino Linotype" w:hAnsi="Palatino Linotype"/>
          <w:i/>
          <w:lang w:val="es-ES_tradnl"/>
        </w:rPr>
        <w:t>“</w:t>
      </w:r>
      <w:r w:rsidR="004C262D" w:rsidRPr="008B050B">
        <w:rPr>
          <w:rFonts w:ascii="Palatino Linotype" w:hAnsi="Palatino Linotype"/>
          <w:i/>
        </w:rPr>
        <w:t>SOLICITO EL REGISTRO BIOMETERICO Y LOS RECIBOS DE NOMINA DEL 01 DE ENERO AL 15 DE AGOSTO DE 2025 DEL SERVIDOR PUBLICO LUIS ALBERTO DÍAS HIDALGO.</w:t>
      </w:r>
      <w:r w:rsidRPr="008B050B">
        <w:rPr>
          <w:rFonts w:ascii="Palatino Linotype" w:hAnsi="Palatino Linotype"/>
          <w:i/>
          <w:lang w:val="es-ES_tradnl"/>
        </w:rPr>
        <w:t>”</w:t>
      </w:r>
      <w:r w:rsidRPr="008B050B">
        <w:rPr>
          <w:rFonts w:ascii="Palatino Linotype" w:hAnsi="Palatino Linotype"/>
          <w:lang w:val="es-ES_tradnl"/>
        </w:rPr>
        <w:t xml:space="preserve"> [Sic]</w:t>
      </w:r>
    </w:p>
    <w:p w14:paraId="356B4AF2" w14:textId="77777777" w:rsidR="0049360F" w:rsidRPr="008B050B" w:rsidRDefault="0049360F" w:rsidP="001A7EEE">
      <w:pPr>
        <w:spacing w:line="360" w:lineRule="auto"/>
        <w:jc w:val="both"/>
        <w:rPr>
          <w:rFonts w:ascii="Palatino Linotype" w:hAnsi="Palatino Linotype"/>
          <w:lang w:val="es-ES_tradnl"/>
        </w:rPr>
      </w:pPr>
    </w:p>
    <w:p w14:paraId="39E8640D" w14:textId="74759ADD" w:rsidR="00DD51C4" w:rsidRPr="008B050B" w:rsidRDefault="001A7EEE" w:rsidP="00FB44BA">
      <w:pPr>
        <w:spacing w:line="360" w:lineRule="auto"/>
        <w:jc w:val="both"/>
        <w:rPr>
          <w:rFonts w:ascii="Palatino Linotype" w:hAnsi="Palatino Linotype"/>
          <w:b/>
          <w:lang w:val="es-ES_tradnl"/>
        </w:rPr>
      </w:pPr>
      <w:r w:rsidRPr="008B050B">
        <w:rPr>
          <w:rFonts w:ascii="Palatino Linotype" w:hAnsi="Palatino Linotype"/>
          <w:lang w:val="es-ES_tradnl"/>
        </w:rPr>
        <w:t xml:space="preserve">Modalidad de entrega: </w:t>
      </w:r>
      <w:r w:rsidRPr="008B050B">
        <w:rPr>
          <w:rFonts w:ascii="Palatino Linotype" w:hAnsi="Palatino Linotype"/>
          <w:b/>
          <w:lang w:val="es-ES_tradnl"/>
        </w:rPr>
        <w:t>A través del SAIMEX.</w:t>
      </w:r>
    </w:p>
    <w:p w14:paraId="7C569D6A" w14:textId="77777777" w:rsidR="00FB44BA" w:rsidRPr="008B050B" w:rsidRDefault="00FB44BA" w:rsidP="00FB44BA">
      <w:pPr>
        <w:spacing w:line="360" w:lineRule="auto"/>
        <w:jc w:val="both"/>
        <w:rPr>
          <w:rFonts w:ascii="Palatino Linotype" w:hAnsi="Palatino Linotype"/>
          <w:lang w:val="es-ES_tradnl"/>
        </w:rPr>
      </w:pPr>
    </w:p>
    <w:p w14:paraId="095C8EBF" w14:textId="013836D7" w:rsidR="008D6D96" w:rsidRPr="008B050B" w:rsidRDefault="00FB44BA" w:rsidP="008D6D96">
      <w:pPr>
        <w:spacing w:before="240" w:line="360" w:lineRule="auto"/>
        <w:jc w:val="both"/>
        <w:rPr>
          <w:rFonts w:ascii="Palatino Linotype" w:hAnsi="Palatino Linotype" w:cs="Arial"/>
          <w:b/>
          <w:sz w:val="28"/>
        </w:rPr>
      </w:pPr>
      <w:r w:rsidRPr="008B050B">
        <w:rPr>
          <w:rFonts w:ascii="Palatino Linotype" w:hAnsi="Palatino Linotype" w:cs="Arial"/>
          <w:b/>
          <w:sz w:val="28"/>
        </w:rPr>
        <w:t>SEGUNDO</w:t>
      </w:r>
      <w:r w:rsidR="008D6D96" w:rsidRPr="008B050B">
        <w:rPr>
          <w:rFonts w:ascii="Palatino Linotype" w:hAnsi="Palatino Linotype" w:cs="Arial"/>
          <w:b/>
          <w:sz w:val="28"/>
        </w:rPr>
        <w:t xml:space="preserve">. </w:t>
      </w:r>
      <w:r w:rsidR="008D6D96" w:rsidRPr="008B050B">
        <w:rPr>
          <w:rFonts w:ascii="Palatino Linotype" w:hAnsi="Palatino Linotype" w:cs="Arial"/>
          <w:b/>
          <w:sz w:val="28"/>
          <w:szCs w:val="20"/>
        </w:rPr>
        <w:t>De la respuesta del Sujeto Obligado.</w:t>
      </w:r>
    </w:p>
    <w:p w14:paraId="3EDCEAF6" w14:textId="7CF4AA5C" w:rsidR="008D6D96" w:rsidRPr="008B050B" w:rsidRDefault="008D6D96" w:rsidP="008D6D96">
      <w:pPr>
        <w:spacing w:before="240" w:line="360" w:lineRule="auto"/>
        <w:jc w:val="both"/>
        <w:rPr>
          <w:rFonts w:ascii="Palatino Linotype" w:hAnsi="Palatino Linotype" w:cs="Arial"/>
        </w:rPr>
      </w:pPr>
      <w:r w:rsidRPr="008B050B">
        <w:rPr>
          <w:rFonts w:ascii="Palatino Linotype" w:hAnsi="Palatino Linotype" w:cs="Arial"/>
        </w:rPr>
        <w:t xml:space="preserve">En el expediente electrónico formado en el sistema </w:t>
      </w:r>
      <w:r w:rsidRPr="008B050B">
        <w:rPr>
          <w:rFonts w:ascii="Palatino Linotype" w:hAnsi="Palatino Linotype" w:cs="Arial"/>
          <w:b/>
        </w:rPr>
        <w:t>SAIMEX</w:t>
      </w:r>
      <w:r w:rsidRPr="008B050B">
        <w:rPr>
          <w:rFonts w:ascii="Palatino Linotype" w:hAnsi="Palatino Linotype" w:cs="Arial"/>
        </w:rPr>
        <w:t xml:space="preserve">, se aprecia </w:t>
      </w:r>
      <w:r w:rsidRPr="008B050B">
        <w:rPr>
          <w:rFonts w:ascii="Palatino Linotype" w:hAnsi="Palatino Linotype" w:cs="Arial"/>
          <w:b/>
        </w:rPr>
        <w:t>El Sujeto Obligado</w:t>
      </w:r>
      <w:r w:rsidRPr="008B050B">
        <w:rPr>
          <w:rFonts w:ascii="Palatino Linotype" w:hAnsi="Palatino Linotype" w:cs="Arial"/>
        </w:rPr>
        <w:t xml:space="preserve"> emitió su respuesta a la solicitud de información, en fecha </w:t>
      </w:r>
      <w:r w:rsidR="004C262D" w:rsidRPr="008B050B">
        <w:rPr>
          <w:rFonts w:ascii="Palatino Linotype" w:hAnsi="Palatino Linotype" w:cs="Arial"/>
        </w:rPr>
        <w:t>primero de septiembre</w:t>
      </w:r>
      <w:r w:rsidR="00FB44BA" w:rsidRPr="008B050B">
        <w:rPr>
          <w:rFonts w:ascii="Palatino Linotype" w:hAnsi="Palatino Linotype" w:cs="Arial"/>
        </w:rPr>
        <w:t xml:space="preserve"> de dos mil veinticinco</w:t>
      </w:r>
      <w:r w:rsidRPr="008B050B">
        <w:rPr>
          <w:rFonts w:ascii="Palatino Linotype" w:hAnsi="Palatino Linotype" w:cs="Arial"/>
        </w:rPr>
        <w:t>, en los términos siguientes:</w:t>
      </w:r>
    </w:p>
    <w:p w14:paraId="2B55D7C0" w14:textId="77777777" w:rsidR="00134DCA" w:rsidRPr="008B050B" w:rsidRDefault="00134DCA" w:rsidP="00134DCA">
      <w:pPr>
        <w:spacing w:line="360" w:lineRule="auto"/>
        <w:jc w:val="both"/>
        <w:rPr>
          <w:rFonts w:ascii="Palatino Linotype" w:hAnsi="Palatino Linotype" w:cs="Arial"/>
        </w:rPr>
      </w:pPr>
    </w:p>
    <w:p w14:paraId="5670B1C7" w14:textId="77777777" w:rsidR="004C262D" w:rsidRPr="008B050B" w:rsidRDefault="008D6D96" w:rsidP="004C262D">
      <w:pPr>
        <w:ind w:left="851" w:right="851"/>
        <w:jc w:val="right"/>
        <w:rPr>
          <w:rFonts w:ascii="Palatino Linotype" w:hAnsi="Palatino Linotype" w:cs="Arial"/>
          <w:i/>
        </w:rPr>
      </w:pPr>
      <w:r w:rsidRPr="008B050B">
        <w:rPr>
          <w:rFonts w:ascii="Palatino Linotype" w:hAnsi="Palatino Linotype" w:cs="Arial"/>
          <w:i/>
        </w:rPr>
        <w:t xml:space="preserve"> “</w:t>
      </w:r>
      <w:r w:rsidR="004C262D" w:rsidRPr="008B050B">
        <w:rPr>
          <w:rFonts w:ascii="Palatino Linotype" w:hAnsi="Palatino Linotype" w:cs="Arial"/>
          <w:i/>
        </w:rPr>
        <w:t xml:space="preserve">Folio de la solicitud: </w:t>
      </w:r>
      <w:r w:rsidR="004C262D" w:rsidRPr="008B050B">
        <w:rPr>
          <w:rFonts w:ascii="Palatino Linotype" w:hAnsi="Palatino Linotype" w:cs="Arial"/>
          <w:b/>
          <w:bCs/>
          <w:i/>
          <w:u w:val="single"/>
        </w:rPr>
        <w:t>00175/OASCUATIZC/IP/2025</w:t>
      </w:r>
    </w:p>
    <w:p w14:paraId="55700CBA" w14:textId="77777777" w:rsidR="004C262D" w:rsidRPr="008B050B" w:rsidRDefault="004C262D" w:rsidP="004C262D">
      <w:pPr>
        <w:ind w:left="851" w:right="851"/>
        <w:jc w:val="both"/>
        <w:rPr>
          <w:rFonts w:ascii="Palatino Linotype" w:hAnsi="Palatino Linotype" w:cs="Arial"/>
          <w:i/>
        </w:rPr>
      </w:pPr>
    </w:p>
    <w:p w14:paraId="3C60FD7A" w14:textId="7504D519" w:rsidR="004C262D" w:rsidRPr="008B050B" w:rsidRDefault="004C262D" w:rsidP="004C262D">
      <w:pPr>
        <w:ind w:left="851" w:right="851"/>
        <w:jc w:val="both"/>
        <w:rPr>
          <w:rFonts w:ascii="Palatino Linotype" w:hAnsi="Palatino Linotype" w:cs="Arial"/>
          <w:i/>
        </w:rPr>
      </w:pPr>
      <w:r w:rsidRPr="008B050B">
        <w:rPr>
          <w:rFonts w:ascii="Palatino Linotype" w:hAnsi="Palatino Linotype" w:cs="Arial"/>
          <w:i/>
        </w:rPr>
        <w:t>De conformidad con los artículos 1, 2 fracción II, 3 fracciones X, XXXIX y XLIV, 4, 8, 12, 15, 16, 17, 18, 21, 23, fracción IV, 24 fracciones XI, XVI, XIX y últimos dos párrafos, 50, 51, 53 fracciones II, III, IV, V, VI, 165 párrafo primero y 173 fracción I de la Ley de Transparencia y Acceso a la Información Pública del Estado de México y Municipios, la unidad administrativa competente da respuesta a la solicitud de acceso información pública ingresada mediante el Sistema de Acceso a la Información Mexiquense (SAIMEX), de fecha18 de agosto de dos mil veinticinco, registrada bajo el número de folio 00175/OASCUATIZC/IP/2025.</w:t>
      </w:r>
    </w:p>
    <w:p w14:paraId="48669578" w14:textId="77777777" w:rsidR="004C262D" w:rsidRPr="008B050B" w:rsidRDefault="004C262D" w:rsidP="004C262D">
      <w:pPr>
        <w:ind w:left="851" w:right="851"/>
        <w:jc w:val="both"/>
        <w:rPr>
          <w:rFonts w:ascii="Palatino Linotype" w:hAnsi="Palatino Linotype" w:cs="Arial"/>
          <w:i/>
        </w:rPr>
      </w:pPr>
    </w:p>
    <w:p w14:paraId="6FE91785" w14:textId="46A52418" w:rsidR="004C262D" w:rsidRPr="008B050B" w:rsidRDefault="004C262D" w:rsidP="004C262D">
      <w:pPr>
        <w:ind w:left="851" w:right="851"/>
        <w:jc w:val="both"/>
        <w:rPr>
          <w:rFonts w:ascii="Palatino Linotype" w:hAnsi="Palatino Linotype" w:cs="Arial"/>
          <w:i/>
        </w:rPr>
      </w:pPr>
      <w:r w:rsidRPr="008B050B">
        <w:rPr>
          <w:rFonts w:ascii="Palatino Linotype" w:hAnsi="Palatino Linotype" w:cs="Arial"/>
          <w:i/>
        </w:rPr>
        <w:t>ATENTAMENTE</w:t>
      </w:r>
    </w:p>
    <w:p w14:paraId="3D71D1C1" w14:textId="5C38403A" w:rsidR="008D6D96" w:rsidRPr="008B050B" w:rsidRDefault="004C262D" w:rsidP="004C262D">
      <w:pPr>
        <w:ind w:left="851" w:right="851"/>
        <w:jc w:val="both"/>
        <w:rPr>
          <w:rFonts w:ascii="Palatino Linotype" w:hAnsi="Palatino Linotype" w:cs="Arial"/>
          <w:i/>
        </w:rPr>
      </w:pPr>
      <w:r w:rsidRPr="008B050B">
        <w:rPr>
          <w:rFonts w:ascii="Palatino Linotype" w:hAnsi="Palatino Linotype" w:cs="Arial"/>
          <w:i/>
        </w:rPr>
        <w:lastRenderedPageBreak/>
        <w:t>Consuelo Emily Espinoza Mendoza</w:t>
      </w:r>
      <w:r w:rsidR="008D6D96" w:rsidRPr="008B050B">
        <w:rPr>
          <w:rFonts w:ascii="Palatino Linotype" w:hAnsi="Palatino Linotype" w:cs="Arial"/>
          <w:i/>
        </w:rPr>
        <w:t>”</w:t>
      </w:r>
    </w:p>
    <w:p w14:paraId="30630136" w14:textId="77777777" w:rsidR="00F46230" w:rsidRPr="008B050B" w:rsidRDefault="00F46230" w:rsidP="00FB44BA">
      <w:pPr>
        <w:pStyle w:val="Sinespaciado"/>
      </w:pPr>
    </w:p>
    <w:p w14:paraId="78FBA52E" w14:textId="77422873" w:rsidR="00EF60BA" w:rsidRPr="008B050B" w:rsidRDefault="004213E0" w:rsidP="00EF60BA">
      <w:pPr>
        <w:spacing w:before="240" w:line="360" w:lineRule="auto"/>
        <w:jc w:val="both"/>
        <w:rPr>
          <w:rFonts w:ascii="Palatino Linotype" w:hAnsi="Palatino Linotype"/>
          <w:color w:val="000000"/>
        </w:rPr>
      </w:pPr>
      <w:r w:rsidRPr="008B050B">
        <w:rPr>
          <w:rFonts w:ascii="Palatino Linotype" w:hAnsi="Palatino Linotype"/>
          <w:color w:val="000000"/>
        </w:rPr>
        <w:t xml:space="preserve">Para tal efecto, </w:t>
      </w:r>
      <w:r w:rsidRPr="008B050B">
        <w:rPr>
          <w:rFonts w:ascii="Palatino Linotype" w:hAnsi="Palatino Linotype"/>
          <w:b/>
          <w:color w:val="000000"/>
        </w:rPr>
        <w:t>el Sujeto Obligado</w:t>
      </w:r>
      <w:r w:rsidRPr="008B050B">
        <w:rPr>
          <w:rFonts w:ascii="Palatino Linotype" w:hAnsi="Palatino Linotype"/>
          <w:color w:val="000000"/>
        </w:rPr>
        <w:t xml:space="preserve"> adjuntó el archivo electrónico denominado </w:t>
      </w:r>
      <w:bookmarkStart w:id="1" w:name="_Hlk99652498"/>
      <w:r w:rsidRPr="008B050B">
        <w:rPr>
          <w:rFonts w:ascii="Palatino Linotype" w:hAnsi="Palatino Linotype"/>
          <w:b/>
          <w:bCs/>
          <w:i/>
          <w:iCs/>
          <w:color w:val="000000"/>
        </w:rPr>
        <w:t>“</w:t>
      </w:r>
      <w:r w:rsidR="004C262D" w:rsidRPr="008B050B">
        <w:rPr>
          <w:rFonts w:ascii="Palatino Linotype" w:hAnsi="Palatino Linotype"/>
          <w:b/>
          <w:bCs/>
          <w:i/>
          <w:iCs/>
          <w:color w:val="000000"/>
        </w:rPr>
        <w:t>RESPUESTA SAIMEX 00175-OASCUATIZC-IP-2025.pdf</w:t>
      </w:r>
      <w:r w:rsidRPr="008B050B">
        <w:rPr>
          <w:rFonts w:ascii="Palatino Linotype" w:hAnsi="Palatino Linotype"/>
          <w:b/>
          <w:bCs/>
          <w:i/>
          <w:iCs/>
          <w:color w:val="000000"/>
        </w:rPr>
        <w:t>”</w:t>
      </w:r>
      <w:bookmarkEnd w:id="1"/>
      <w:r w:rsidRPr="008B050B">
        <w:rPr>
          <w:rFonts w:ascii="Palatino Linotype" w:hAnsi="Palatino Linotype"/>
          <w:color w:val="000000"/>
        </w:rPr>
        <w:t>; mismo que no se inserta en el presente apartado por ser del conocimiento de las partes</w:t>
      </w:r>
      <w:r w:rsidR="00A1060A" w:rsidRPr="008B050B">
        <w:rPr>
          <w:rFonts w:ascii="Palatino Linotype" w:hAnsi="Palatino Linotype"/>
          <w:color w:val="000000"/>
        </w:rPr>
        <w:t>;</w:t>
      </w:r>
      <w:r w:rsidRPr="008B050B">
        <w:rPr>
          <w:rFonts w:ascii="Palatino Linotype" w:hAnsi="Palatino Linotype"/>
          <w:color w:val="000000"/>
        </w:rPr>
        <w:t xml:space="preserve"> sin embargo, habrá de hacerse el análisis y estudio correspondiente en párrafos posteriores.</w:t>
      </w:r>
    </w:p>
    <w:p w14:paraId="47A43860" w14:textId="77777777" w:rsidR="00EF60BA" w:rsidRPr="008B050B" w:rsidRDefault="00EF60BA" w:rsidP="003D0754">
      <w:pPr>
        <w:spacing w:line="360" w:lineRule="auto"/>
        <w:jc w:val="both"/>
        <w:rPr>
          <w:rFonts w:ascii="Palatino Linotype" w:hAnsi="Palatino Linotype" w:cs="Arial"/>
          <w:b/>
          <w:sz w:val="28"/>
        </w:rPr>
      </w:pPr>
    </w:p>
    <w:p w14:paraId="2B85071E" w14:textId="0008E876" w:rsidR="00D34057" w:rsidRPr="008B050B" w:rsidRDefault="00FB44BA" w:rsidP="003D0754">
      <w:pPr>
        <w:spacing w:line="360" w:lineRule="auto"/>
        <w:jc w:val="both"/>
        <w:rPr>
          <w:rFonts w:ascii="Palatino Linotype" w:hAnsi="Palatino Linotype" w:cs="Arial"/>
          <w:b/>
          <w:sz w:val="28"/>
        </w:rPr>
      </w:pPr>
      <w:r w:rsidRPr="008B050B">
        <w:rPr>
          <w:rFonts w:ascii="Palatino Linotype" w:hAnsi="Palatino Linotype" w:cs="Arial"/>
          <w:b/>
          <w:sz w:val="28"/>
        </w:rPr>
        <w:t>TERCERO</w:t>
      </w:r>
      <w:r w:rsidR="00D34057" w:rsidRPr="008B050B">
        <w:rPr>
          <w:rFonts w:ascii="Palatino Linotype" w:hAnsi="Palatino Linotype" w:cs="Arial"/>
          <w:b/>
          <w:sz w:val="28"/>
        </w:rPr>
        <w:t xml:space="preserve">. </w:t>
      </w:r>
      <w:r w:rsidR="00D34057" w:rsidRPr="008B050B">
        <w:rPr>
          <w:rFonts w:ascii="Palatino Linotype" w:hAnsi="Palatino Linotype"/>
          <w:b/>
          <w:sz w:val="28"/>
        </w:rPr>
        <w:t>Del recurso de revisión.</w:t>
      </w:r>
    </w:p>
    <w:p w14:paraId="296EDA60" w14:textId="44A241A8" w:rsidR="00BD28E3" w:rsidRPr="008B050B" w:rsidRDefault="00D34057" w:rsidP="003D0754">
      <w:pPr>
        <w:spacing w:line="360" w:lineRule="auto"/>
        <w:jc w:val="both"/>
        <w:rPr>
          <w:rFonts w:ascii="Palatino Linotype" w:hAnsi="Palatino Linotype" w:cs="Arial"/>
        </w:rPr>
      </w:pPr>
      <w:r w:rsidRPr="008B050B">
        <w:rPr>
          <w:rFonts w:ascii="Palatino Linotype" w:hAnsi="Palatino Linotype" w:cs="Arial"/>
        </w:rPr>
        <w:t xml:space="preserve">Inconforme con la respuesta del </w:t>
      </w:r>
      <w:r w:rsidR="003D002D" w:rsidRPr="008B050B">
        <w:rPr>
          <w:rFonts w:ascii="Palatino Linotype" w:hAnsi="Palatino Linotype" w:cs="Arial"/>
          <w:b/>
        </w:rPr>
        <w:t>Sujeto Obligado</w:t>
      </w:r>
      <w:r w:rsidRPr="008B050B">
        <w:rPr>
          <w:rFonts w:ascii="Palatino Linotype" w:hAnsi="Palatino Linotype" w:cs="Arial"/>
        </w:rPr>
        <w:t xml:space="preserve">, </w:t>
      </w:r>
      <w:r w:rsidR="00EF60BA" w:rsidRPr="008B050B">
        <w:rPr>
          <w:rFonts w:ascii="Palatino Linotype" w:hAnsi="Palatino Linotype" w:cs="Arial"/>
          <w:b/>
        </w:rPr>
        <w:t>la</w:t>
      </w:r>
      <w:r w:rsidRPr="008B050B">
        <w:rPr>
          <w:rFonts w:ascii="Palatino Linotype" w:hAnsi="Palatino Linotype" w:cs="Arial"/>
          <w:b/>
        </w:rPr>
        <w:t xml:space="preserve"> Recurrente </w:t>
      </w:r>
      <w:r w:rsidRPr="008B050B">
        <w:rPr>
          <w:rFonts w:ascii="Palatino Linotype" w:hAnsi="Palatino Linotype" w:cs="Arial"/>
        </w:rPr>
        <w:t xml:space="preserve">interpuso el recurso de revisión, en fecha </w:t>
      </w:r>
      <w:r w:rsidR="004C262D" w:rsidRPr="008B050B">
        <w:rPr>
          <w:rFonts w:ascii="Palatino Linotype" w:hAnsi="Palatino Linotype" w:cs="Arial"/>
        </w:rPr>
        <w:t>diez de septiembre</w:t>
      </w:r>
      <w:r w:rsidR="00A1060A" w:rsidRPr="008B050B">
        <w:rPr>
          <w:rFonts w:ascii="Palatino Linotype" w:hAnsi="Palatino Linotype" w:cs="Arial"/>
        </w:rPr>
        <w:t xml:space="preserve"> de dos mil veinticinco</w:t>
      </w:r>
      <w:r w:rsidRPr="008B050B">
        <w:rPr>
          <w:rFonts w:ascii="Palatino Linotype" w:hAnsi="Palatino Linotype" w:cs="Arial"/>
        </w:rPr>
        <w:t xml:space="preserve">, </w:t>
      </w:r>
      <w:r w:rsidR="001B0A88" w:rsidRPr="008B050B">
        <w:rPr>
          <w:rFonts w:ascii="Palatino Linotype" w:hAnsi="Palatino Linotype" w:cs="Arial"/>
        </w:rPr>
        <w:t>quedando</w:t>
      </w:r>
      <w:r w:rsidRPr="008B050B">
        <w:rPr>
          <w:rFonts w:ascii="Palatino Linotype" w:hAnsi="Palatino Linotype" w:cs="Arial"/>
        </w:rPr>
        <w:t xml:space="preserve"> registrado</w:t>
      </w:r>
      <w:r w:rsidRPr="008B050B">
        <w:rPr>
          <w:rFonts w:ascii="Palatino Linotype" w:hAnsi="Palatino Linotype" w:cs="Arial"/>
          <w:b/>
        </w:rPr>
        <w:t xml:space="preserve"> </w:t>
      </w:r>
      <w:r w:rsidRPr="008B050B">
        <w:rPr>
          <w:rFonts w:ascii="Palatino Linotype" w:hAnsi="Palatino Linotype" w:cs="Arial"/>
        </w:rPr>
        <w:t>en el sistema electrónico con el expediente número</w:t>
      </w:r>
      <w:r w:rsidR="00ED72E2" w:rsidRPr="008B050B">
        <w:t xml:space="preserve"> </w:t>
      </w:r>
      <w:r w:rsidR="004C262D" w:rsidRPr="008B050B">
        <w:rPr>
          <w:rFonts w:ascii="Palatino Linotype" w:hAnsi="Palatino Linotype" w:cs="Arial"/>
          <w:b/>
          <w:bCs/>
          <w:lang w:eastAsia="es-MX"/>
        </w:rPr>
        <w:t>10665/INFOEM/IP/RR/2025</w:t>
      </w:r>
      <w:r w:rsidRPr="008B050B">
        <w:rPr>
          <w:rFonts w:ascii="Palatino Linotype" w:hAnsi="Palatino Linotype" w:cs="Arial"/>
        </w:rPr>
        <w:t>, en el cual arguye, las siguientes manifestaciones:</w:t>
      </w:r>
    </w:p>
    <w:p w14:paraId="1CBC4B80" w14:textId="77777777" w:rsidR="003708E1" w:rsidRPr="008B050B" w:rsidRDefault="003708E1" w:rsidP="003D0754">
      <w:pPr>
        <w:pStyle w:val="Sinespaciado"/>
      </w:pPr>
    </w:p>
    <w:p w14:paraId="7EA930EF" w14:textId="77777777" w:rsidR="00BD28E3" w:rsidRPr="008B050B" w:rsidRDefault="00D34057" w:rsidP="001F68AE">
      <w:pPr>
        <w:pStyle w:val="Prrafodelista"/>
        <w:numPr>
          <w:ilvl w:val="0"/>
          <w:numId w:val="1"/>
        </w:numPr>
        <w:spacing w:before="240" w:line="360" w:lineRule="auto"/>
        <w:jc w:val="both"/>
        <w:rPr>
          <w:rFonts w:ascii="Palatino Linotype" w:hAnsi="Palatino Linotype" w:cs="Arial"/>
          <w:b/>
        </w:rPr>
      </w:pPr>
      <w:r w:rsidRPr="008B050B">
        <w:rPr>
          <w:rFonts w:ascii="Palatino Linotype" w:hAnsi="Palatino Linotype" w:cs="Arial"/>
          <w:b/>
        </w:rPr>
        <w:t>Acto Impugnado:</w:t>
      </w:r>
    </w:p>
    <w:p w14:paraId="3BC72CF2" w14:textId="4B369504" w:rsidR="00D34057" w:rsidRPr="008B050B" w:rsidRDefault="00BB0BEB" w:rsidP="007D7483">
      <w:pPr>
        <w:ind w:left="851" w:right="850"/>
        <w:jc w:val="both"/>
        <w:rPr>
          <w:rFonts w:ascii="Palatino Linotype" w:hAnsi="Palatino Linotype" w:cs="Arial"/>
          <w:i/>
        </w:rPr>
      </w:pPr>
      <w:r w:rsidRPr="008B050B">
        <w:rPr>
          <w:rFonts w:ascii="Palatino Linotype" w:hAnsi="Palatino Linotype" w:cs="Arial"/>
          <w:i/>
        </w:rPr>
        <w:t>“</w:t>
      </w:r>
      <w:r w:rsidR="004C262D" w:rsidRPr="008B050B">
        <w:rPr>
          <w:rFonts w:ascii="Palatino Linotype" w:hAnsi="Palatino Linotype" w:cs="Arial"/>
          <w:bCs/>
          <w:i/>
        </w:rPr>
        <w:t>SOLICITUD DE IFORMACIÓN 00175/OASCUATIZC/IP/2025</w:t>
      </w:r>
      <w:r w:rsidR="00D34057" w:rsidRPr="008B050B">
        <w:rPr>
          <w:rFonts w:ascii="Palatino Linotype" w:hAnsi="Palatino Linotype" w:cs="Arial"/>
          <w:i/>
        </w:rPr>
        <w:t>”</w:t>
      </w:r>
      <w:r w:rsidR="00CF70A0" w:rsidRPr="008B050B">
        <w:rPr>
          <w:rFonts w:ascii="Palatino Linotype" w:hAnsi="Palatino Linotype" w:cs="Arial"/>
          <w:i/>
        </w:rPr>
        <w:t xml:space="preserve"> </w:t>
      </w:r>
      <w:r w:rsidR="00D34057" w:rsidRPr="008B050B">
        <w:rPr>
          <w:rFonts w:ascii="Palatino Linotype" w:hAnsi="Palatino Linotype" w:cs="Arial"/>
          <w:i/>
        </w:rPr>
        <w:t>[sic]</w:t>
      </w:r>
    </w:p>
    <w:p w14:paraId="63141DF2" w14:textId="77777777" w:rsidR="00BD28E3" w:rsidRPr="008B050B" w:rsidRDefault="00BD28E3" w:rsidP="003D0754">
      <w:pPr>
        <w:pStyle w:val="Sinespaciado"/>
        <w:rPr>
          <w:sz w:val="2"/>
        </w:rPr>
      </w:pPr>
    </w:p>
    <w:p w14:paraId="15CDCB8C" w14:textId="77777777" w:rsidR="00D34057" w:rsidRPr="008B050B" w:rsidRDefault="00D34057" w:rsidP="001F68AE">
      <w:pPr>
        <w:pStyle w:val="Prrafodelista"/>
        <w:numPr>
          <w:ilvl w:val="0"/>
          <w:numId w:val="1"/>
        </w:numPr>
        <w:spacing w:before="240" w:line="360" w:lineRule="auto"/>
        <w:jc w:val="both"/>
        <w:rPr>
          <w:rFonts w:ascii="Palatino Linotype" w:hAnsi="Palatino Linotype" w:cs="Arial"/>
        </w:rPr>
      </w:pPr>
      <w:r w:rsidRPr="008B050B">
        <w:rPr>
          <w:rFonts w:ascii="Palatino Linotype" w:hAnsi="Palatino Linotype" w:cs="Arial"/>
          <w:b/>
        </w:rPr>
        <w:t>Razones o Motivos de Inconformidad</w:t>
      </w:r>
      <w:r w:rsidRPr="008B050B">
        <w:rPr>
          <w:rFonts w:ascii="Palatino Linotype" w:hAnsi="Palatino Linotype" w:cs="Arial"/>
        </w:rPr>
        <w:t xml:space="preserve">: </w:t>
      </w:r>
    </w:p>
    <w:p w14:paraId="505D7334" w14:textId="1A9615AF" w:rsidR="00E36016" w:rsidRPr="008B050B" w:rsidRDefault="00BB0BEB" w:rsidP="001B0A88">
      <w:pPr>
        <w:ind w:left="851" w:right="850"/>
        <w:jc w:val="both"/>
        <w:rPr>
          <w:rFonts w:ascii="Palatino Linotype" w:hAnsi="Palatino Linotype" w:cs="Arial"/>
          <w:i/>
        </w:rPr>
      </w:pPr>
      <w:r w:rsidRPr="008B050B">
        <w:rPr>
          <w:rFonts w:ascii="Palatino Linotype" w:hAnsi="Palatino Linotype" w:cs="Arial"/>
          <w:i/>
        </w:rPr>
        <w:t>“</w:t>
      </w:r>
      <w:r w:rsidR="004C262D" w:rsidRPr="008B050B">
        <w:rPr>
          <w:rFonts w:ascii="Palatino Linotype" w:hAnsi="Palatino Linotype" w:cs="Arial"/>
          <w:bCs/>
          <w:i/>
        </w:rPr>
        <w:t>EN MI SOLICITUD PIDO A USTEDES SE EXHIBA EL REGISTRO BIOMETRICO Y RECIBOS DE NOMINA DEL SERVIDOR PUBLICO ALBERTO DIAS HIDALGO, MISMA QUE NO ESTÁ ANEXA EN LA "RESPUESTA" QUE PUBLICARON.</w:t>
      </w:r>
      <w:r w:rsidR="00D34057" w:rsidRPr="008B050B">
        <w:rPr>
          <w:rFonts w:ascii="Palatino Linotype" w:hAnsi="Palatino Linotype" w:cs="Arial"/>
          <w:i/>
        </w:rPr>
        <w:t>” [</w:t>
      </w:r>
      <w:proofErr w:type="gramStart"/>
      <w:r w:rsidR="00D34057" w:rsidRPr="008B050B">
        <w:rPr>
          <w:rFonts w:ascii="Palatino Linotype" w:hAnsi="Palatino Linotype" w:cs="Arial"/>
          <w:i/>
        </w:rPr>
        <w:t>sic</w:t>
      </w:r>
      <w:proofErr w:type="gramEnd"/>
      <w:r w:rsidR="00D34057" w:rsidRPr="008B050B">
        <w:rPr>
          <w:rFonts w:ascii="Palatino Linotype" w:hAnsi="Palatino Linotype" w:cs="Arial"/>
          <w:i/>
        </w:rPr>
        <w:t>]</w:t>
      </w:r>
    </w:p>
    <w:p w14:paraId="78750FB9" w14:textId="77777777" w:rsidR="003708E1" w:rsidRPr="008B050B" w:rsidRDefault="003708E1" w:rsidP="00E91EE4">
      <w:pPr>
        <w:spacing w:before="240" w:line="360" w:lineRule="auto"/>
        <w:ind w:right="851"/>
        <w:jc w:val="both"/>
        <w:rPr>
          <w:rFonts w:ascii="Palatino Linotype" w:hAnsi="Palatino Linotype"/>
          <w:color w:val="000000"/>
          <w:sz w:val="18"/>
        </w:rPr>
      </w:pPr>
    </w:p>
    <w:p w14:paraId="3DE918EE" w14:textId="5754FF6C" w:rsidR="00D34057" w:rsidRPr="008B050B" w:rsidRDefault="00FB44BA" w:rsidP="003D0754">
      <w:pPr>
        <w:spacing w:line="360" w:lineRule="auto"/>
        <w:jc w:val="both"/>
        <w:rPr>
          <w:rFonts w:ascii="Palatino Linotype" w:hAnsi="Palatino Linotype" w:cs="Arial"/>
          <w:b/>
        </w:rPr>
      </w:pPr>
      <w:r w:rsidRPr="008B050B">
        <w:rPr>
          <w:rFonts w:ascii="Palatino Linotype" w:hAnsi="Palatino Linotype" w:cs="Arial"/>
          <w:b/>
          <w:sz w:val="28"/>
        </w:rPr>
        <w:lastRenderedPageBreak/>
        <w:t>CUARTO</w:t>
      </w:r>
      <w:r w:rsidR="00D34057" w:rsidRPr="008B050B">
        <w:rPr>
          <w:rFonts w:ascii="Palatino Linotype" w:hAnsi="Palatino Linotype" w:cs="Arial"/>
          <w:b/>
        </w:rPr>
        <w:t xml:space="preserve">. </w:t>
      </w:r>
      <w:r w:rsidR="00D34057" w:rsidRPr="008B050B">
        <w:rPr>
          <w:rFonts w:ascii="Palatino Linotype" w:hAnsi="Palatino Linotype" w:cs="Arial"/>
          <w:b/>
          <w:sz w:val="28"/>
          <w:szCs w:val="28"/>
        </w:rPr>
        <w:t>Del turno del recurso de revisión.</w:t>
      </w:r>
    </w:p>
    <w:p w14:paraId="5BDFE376" w14:textId="4ACE3F66" w:rsidR="00A1060A" w:rsidRPr="008B050B" w:rsidRDefault="001B0A88" w:rsidP="003D0754">
      <w:pPr>
        <w:spacing w:line="360" w:lineRule="auto"/>
        <w:jc w:val="both"/>
        <w:rPr>
          <w:rFonts w:ascii="Palatino Linotype" w:eastAsiaTheme="minorHAnsi" w:hAnsi="Palatino Linotype" w:cs="Arial"/>
          <w:lang w:val="es-MX" w:eastAsia="en-US"/>
        </w:rPr>
      </w:pPr>
      <w:r w:rsidRPr="008B050B">
        <w:rPr>
          <w:rFonts w:ascii="Palatino Linotype" w:eastAsiaTheme="minorHAnsi" w:hAnsi="Palatino Linotype" w:cs="Arial"/>
          <w:lang w:val="es-MX" w:eastAsia="en-US"/>
        </w:rPr>
        <w:t xml:space="preserve">Medio de impugnación que le fue turnado al </w:t>
      </w:r>
      <w:r w:rsidRPr="008B050B">
        <w:rPr>
          <w:rFonts w:ascii="Palatino Linotype" w:eastAsiaTheme="minorHAnsi" w:hAnsi="Palatino Linotype" w:cs="Arial"/>
          <w:b/>
          <w:bCs/>
          <w:lang w:val="es-MX" w:eastAsia="en-US"/>
        </w:rPr>
        <w:t>Comisionado</w:t>
      </w:r>
      <w:r w:rsidR="009F3DA1" w:rsidRPr="008B050B">
        <w:rPr>
          <w:rFonts w:ascii="Palatino Linotype" w:eastAsiaTheme="minorHAnsi" w:hAnsi="Palatino Linotype" w:cs="Arial"/>
          <w:b/>
          <w:bCs/>
          <w:lang w:val="es-MX" w:eastAsia="en-US"/>
        </w:rPr>
        <w:t xml:space="preserve"> Presidente</w:t>
      </w:r>
      <w:r w:rsidRPr="008B050B">
        <w:rPr>
          <w:rFonts w:ascii="Palatino Linotype" w:eastAsiaTheme="minorHAnsi" w:hAnsi="Palatino Linotype" w:cs="Arial"/>
          <w:b/>
          <w:bCs/>
          <w:lang w:val="es-MX" w:eastAsia="en-US"/>
        </w:rPr>
        <w:t xml:space="preserve"> José Martínez Vilchis</w:t>
      </w:r>
      <w:r w:rsidRPr="008B050B">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C262D" w:rsidRPr="008B050B">
        <w:rPr>
          <w:rFonts w:ascii="Palatino Linotype" w:eastAsiaTheme="minorHAnsi" w:hAnsi="Palatino Linotype" w:cs="Arial"/>
        </w:rPr>
        <w:t>diecisiete de septiembre</w:t>
      </w:r>
      <w:r w:rsidR="00A1060A" w:rsidRPr="008B050B">
        <w:rPr>
          <w:rFonts w:ascii="Palatino Linotype" w:eastAsiaTheme="minorHAnsi" w:hAnsi="Palatino Linotype" w:cs="Arial"/>
        </w:rPr>
        <w:t xml:space="preserve"> de dos mil veinticinco</w:t>
      </w:r>
      <w:r w:rsidRPr="008B050B">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B1F8E46" w14:textId="77777777" w:rsidR="00A1060A" w:rsidRPr="008B050B" w:rsidRDefault="00A1060A" w:rsidP="003D0754">
      <w:pPr>
        <w:spacing w:line="360" w:lineRule="auto"/>
        <w:jc w:val="both"/>
        <w:rPr>
          <w:rFonts w:ascii="Palatino Linotype" w:hAnsi="Palatino Linotype" w:cs="Arial"/>
          <w:b/>
          <w:sz w:val="28"/>
        </w:rPr>
      </w:pPr>
    </w:p>
    <w:p w14:paraId="51BD16D2" w14:textId="2DB00E2B" w:rsidR="00D34057" w:rsidRPr="008B050B" w:rsidRDefault="00D34057" w:rsidP="003D0754">
      <w:pPr>
        <w:spacing w:line="360" w:lineRule="auto"/>
        <w:jc w:val="both"/>
        <w:rPr>
          <w:rFonts w:ascii="Palatino Linotype" w:hAnsi="Palatino Linotype" w:cs="Arial"/>
          <w:b/>
        </w:rPr>
      </w:pPr>
      <w:r w:rsidRPr="008B050B">
        <w:rPr>
          <w:rFonts w:ascii="Palatino Linotype" w:hAnsi="Palatino Linotype" w:cs="Arial"/>
          <w:b/>
          <w:sz w:val="28"/>
        </w:rPr>
        <w:t>QUINTO</w:t>
      </w:r>
      <w:r w:rsidRPr="008B050B">
        <w:rPr>
          <w:rFonts w:ascii="Palatino Linotype" w:hAnsi="Palatino Linotype" w:cs="Arial"/>
          <w:b/>
        </w:rPr>
        <w:t xml:space="preserve">. </w:t>
      </w:r>
      <w:r w:rsidRPr="008B050B">
        <w:rPr>
          <w:rFonts w:ascii="Palatino Linotype" w:hAnsi="Palatino Linotype" w:cs="Arial"/>
          <w:b/>
          <w:sz w:val="28"/>
          <w:szCs w:val="28"/>
        </w:rPr>
        <w:t>De la etapa de instrucción.</w:t>
      </w:r>
    </w:p>
    <w:p w14:paraId="2BF89CAC" w14:textId="1869397E" w:rsidR="004C14FC" w:rsidRPr="008B050B" w:rsidRDefault="00EF60BA" w:rsidP="004213E0">
      <w:pPr>
        <w:spacing w:line="360" w:lineRule="auto"/>
        <w:jc w:val="both"/>
        <w:rPr>
          <w:rFonts w:ascii="Palatino Linotype" w:eastAsiaTheme="minorHAnsi" w:hAnsi="Palatino Linotype" w:cs="Arial"/>
        </w:rPr>
      </w:pPr>
      <w:r w:rsidRPr="008B050B">
        <w:rPr>
          <w:rFonts w:ascii="Palatino Linotype" w:eastAsiaTheme="minorHAnsi" w:hAnsi="Palatino Linotype" w:cs="Arial"/>
        </w:rPr>
        <w:t xml:space="preserve">Así, una vez abierta la etapa de instrucción, en el sumario se observa que </w:t>
      </w:r>
      <w:r w:rsidRPr="008B050B">
        <w:rPr>
          <w:rFonts w:ascii="Palatino Linotype" w:eastAsiaTheme="minorHAnsi" w:hAnsi="Palatino Linotype" w:cs="Arial"/>
          <w:b/>
          <w:bCs/>
        </w:rPr>
        <w:t>el Sujeto Obligado</w:t>
      </w:r>
      <w:r w:rsidRPr="008B050B">
        <w:rPr>
          <w:rFonts w:ascii="Palatino Linotype" w:eastAsiaTheme="minorHAnsi" w:hAnsi="Palatino Linotype" w:cs="Arial"/>
        </w:rPr>
        <w:t xml:space="preserve"> en fecha </w:t>
      </w:r>
      <w:r w:rsidR="004C262D" w:rsidRPr="008B050B">
        <w:rPr>
          <w:rFonts w:ascii="Palatino Linotype" w:eastAsiaTheme="minorHAnsi" w:hAnsi="Palatino Linotype" w:cs="Arial"/>
        </w:rPr>
        <w:t>treinta de septiembre</w:t>
      </w:r>
      <w:r w:rsidRPr="008B050B">
        <w:rPr>
          <w:rFonts w:ascii="Palatino Linotype" w:eastAsiaTheme="minorHAnsi" w:hAnsi="Palatino Linotype" w:cs="Arial"/>
        </w:rPr>
        <w:t xml:space="preserve"> de dos mil veinticinco, presentó su informe justificado, mismo que fue puesto a la vista de la </w:t>
      </w:r>
      <w:r w:rsidRPr="008B050B">
        <w:rPr>
          <w:rFonts w:ascii="Palatino Linotype" w:eastAsiaTheme="minorHAnsi" w:hAnsi="Palatino Linotype" w:cs="Arial"/>
          <w:b/>
          <w:bCs/>
        </w:rPr>
        <w:t>Recurrente</w:t>
      </w:r>
      <w:r w:rsidRPr="008B050B">
        <w:rPr>
          <w:rFonts w:ascii="Palatino Linotype" w:eastAsiaTheme="minorHAnsi" w:hAnsi="Palatino Linotype" w:cs="Arial"/>
        </w:rPr>
        <w:t xml:space="preserve"> el día </w:t>
      </w:r>
      <w:r w:rsidR="004C262D" w:rsidRPr="008B050B">
        <w:rPr>
          <w:rFonts w:ascii="Palatino Linotype" w:eastAsiaTheme="minorHAnsi" w:hAnsi="Palatino Linotype" w:cs="Arial"/>
        </w:rPr>
        <w:t>seis de noviembre</w:t>
      </w:r>
      <w:r w:rsidRPr="008B050B">
        <w:rPr>
          <w:rFonts w:ascii="Palatino Linotype" w:eastAsiaTheme="minorHAnsi" w:hAnsi="Palatino Linotype" w:cs="Arial"/>
        </w:rPr>
        <w:t xml:space="preserve"> de dos mil veinticinco, para que en un término de tres días la </w:t>
      </w:r>
      <w:r w:rsidRPr="008B050B">
        <w:rPr>
          <w:rFonts w:ascii="Palatino Linotype" w:eastAsiaTheme="minorHAnsi" w:hAnsi="Palatino Linotype" w:cs="Arial"/>
          <w:b/>
          <w:bCs/>
        </w:rPr>
        <w:t>Recurrente</w:t>
      </w:r>
      <w:r w:rsidRPr="008B050B">
        <w:rPr>
          <w:rFonts w:ascii="Palatino Linotype" w:eastAsiaTheme="minorHAnsi" w:hAnsi="Palatino Linotype" w:cs="Arial"/>
        </w:rPr>
        <w:t xml:space="preserve"> adujera manifestaciones; asimismo, se hace constar que la Recurrente fue omisa en presentar sus manifestaciones respecto al informe justificado remitido por el </w:t>
      </w:r>
      <w:r w:rsidRPr="008B050B">
        <w:rPr>
          <w:rFonts w:ascii="Palatino Linotype" w:eastAsiaTheme="minorHAnsi" w:hAnsi="Palatino Linotype" w:cs="Arial"/>
          <w:b/>
          <w:bCs/>
        </w:rPr>
        <w:t>Sujeto Obligado</w:t>
      </w:r>
      <w:r w:rsidRPr="008B050B">
        <w:rPr>
          <w:rFonts w:ascii="Palatino Linotype" w:eastAsiaTheme="minorHAnsi" w:hAnsi="Palatino Linotype" w:cs="Arial"/>
        </w:rPr>
        <w:t>; finalmente se advierte de las constancias que integran el presente expediente, que no existe prueba alguna que deba desahogarse.</w:t>
      </w:r>
    </w:p>
    <w:p w14:paraId="1C65A440" w14:textId="77777777" w:rsidR="00E01F39" w:rsidRPr="008B050B" w:rsidRDefault="00E01F39" w:rsidP="00D27E5B">
      <w:pPr>
        <w:spacing w:line="360" w:lineRule="auto"/>
        <w:jc w:val="both"/>
        <w:rPr>
          <w:rFonts w:ascii="Palatino Linotype" w:hAnsi="Palatino Linotype"/>
        </w:rPr>
      </w:pPr>
    </w:p>
    <w:p w14:paraId="07885D9B" w14:textId="77777777" w:rsidR="004C262D" w:rsidRPr="008B050B" w:rsidRDefault="004C262D" w:rsidP="00D27E5B">
      <w:pPr>
        <w:spacing w:line="360" w:lineRule="auto"/>
        <w:jc w:val="both"/>
        <w:rPr>
          <w:rFonts w:ascii="Palatino Linotype" w:hAnsi="Palatino Linotype"/>
        </w:rPr>
      </w:pPr>
    </w:p>
    <w:p w14:paraId="45AFF3BC" w14:textId="77777777" w:rsidR="004C262D" w:rsidRPr="008B050B" w:rsidRDefault="004C262D" w:rsidP="00D27E5B">
      <w:pPr>
        <w:spacing w:line="360" w:lineRule="auto"/>
        <w:jc w:val="both"/>
        <w:rPr>
          <w:rFonts w:ascii="Palatino Linotype" w:hAnsi="Palatino Linotype"/>
        </w:rPr>
      </w:pPr>
    </w:p>
    <w:p w14:paraId="6878CCBD" w14:textId="77777777" w:rsidR="00D27E5B" w:rsidRPr="008B050B" w:rsidRDefault="00D27E5B" w:rsidP="00D27E5B">
      <w:pPr>
        <w:spacing w:line="360" w:lineRule="auto"/>
        <w:jc w:val="both"/>
        <w:rPr>
          <w:rFonts w:ascii="Palatino Linotype" w:hAnsi="Palatino Linotype"/>
          <w:b/>
          <w:sz w:val="28"/>
          <w:szCs w:val="28"/>
        </w:rPr>
      </w:pPr>
      <w:r w:rsidRPr="008B050B">
        <w:rPr>
          <w:rFonts w:ascii="Palatino Linotype" w:hAnsi="Palatino Linotype"/>
          <w:b/>
          <w:sz w:val="28"/>
          <w:szCs w:val="28"/>
        </w:rPr>
        <w:lastRenderedPageBreak/>
        <w:t>SEXTO. Del cierre de instrucción.</w:t>
      </w:r>
      <w:r w:rsidRPr="008B050B">
        <w:rPr>
          <w:rFonts w:ascii="Palatino Linotype" w:hAnsi="Palatino Linotype"/>
          <w:b/>
          <w:sz w:val="28"/>
          <w:szCs w:val="28"/>
        </w:rPr>
        <w:tab/>
      </w:r>
    </w:p>
    <w:p w14:paraId="2EF79D19" w14:textId="1D799CE1" w:rsidR="00F1409B" w:rsidRPr="008B050B" w:rsidRDefault="009F3DA1" w:rsidP="0014624E">
      <w:pPr>
        <w:spacing w:line="360" w:lineRule="auto"/>
        <w:jc w:val="both"/>
        <w:rPr>
          <w:rFonts w:ascii="Palatino Linotype" w:hAnsi="Palatino Linotype"/>
        </w:rPr>
      </w:pPr>
      <w:r w:rsidRPr="008B050B">
        <w:rPr>
          <w:rFonts w:ascii="Palatino Linotype" w:hAnsi="Palatino Linotype"/>
        </w:rPr>
        <w:t>U</w:t>
      </w:r>
      <w:r w:rsidR="00D27E5B" w:rsidRPr="008B050B">
        <w:rPr>
          <w:rFonts w:ascii="Palatino Linotype" w:hAnsi="Palatino Linotype"/>
        </w:rPr>
        <w:t xml:space="preserve">na vez transcurrido el término legal, se decretó el cierre de instrucción en fecha </w:t>
      </w:r>
      <w:r w:rsidR="00D75066" w:rsidRPr="008B050B">
        <w:rPr>
          <w:rFonts w:ascii="Palatino Linotype" w:hAnsi="Palatino Linotype"/>
        </w:rPr>
        <w:t>trece</w:t>
      </w:r>
      <w:r w:rsidR="004C262D" w:rsidRPr="008B050B">
        <w:rPr>
          <w:rFonts w:ascii="Palatino Linotype" w:hAnsi="Palatino Linotype"/>
        </w:rPr>
        <w:t xml:space="preserve"> de noviembre</w:t>
      </w:r>
      <w:r w:rsidR="00A1060A" w:rsidRPr="008B050B">
        <w:rPr>
          <w:rFonts w:ascii="Palatino Linotype" w:hAnsi="Palatino Linotype"/>
        </w:rPr>
        <w:t xml:space="preserve"> de dos mil veinticinco</w:t>
      </w:r>
      <w:r w:rsidR="00D27E5B" w:rsidRPr="008B050B">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66594794" w14:textId="77777777" w:rsidR="00EF60BA" w:rsidRPr="008B050B" w:rsidRDefault="00EF60BA" w:rsidP="0014624E">
      <w:pPr>
        <w:spacing w:line="360" w:lineRule="auto"/>
        <w:jc w:val="both"/>
        <w:rPr>
          <w:rFonts w:ascii="Palatino Linotype" w:hAnsi="Palatino Linotype"/>
        </w:rPr>
      </w:pPr>
    </w:p>
    <w:p w14:paraId="028F061C" w14:textId="77777777" w:rsidR="00EF60BA" w:rsidRPr="008B050B" w:rsidRDefault="00EF60BA" w:rsidP="00EF60BA">
      <w:pPr>
        <w:pBdr>
          <w:top w:val="nil"/>
          <w:left w:val="nil"/>
          <w:bottom w:val="nil"/>
          <w:right w:val="nil"/>
          <w:between w:val="nil"/>
        </w:pBdr>
        <w:spacing w:line="360" w:lineRule="auto"/>
        <w:contextualSpacing/>
        <w:jc w:val="both"/>
        <w:rPr>
          <w:rFonts w:ascii="Palatino Linotype" w:hAnsi="Palatino Linotype"/>
          <w:b/>
          <w:sz w:val="28"/>
          <w:szCs w:val="28"/>
        </w:rPr>
      </w:pPr>
      <w:r w:rsidRPr="008B050B">
        <w:rPr>
          <w:rFonts w:ascii="Palatino Linotype" w:hAnsi="Palatino Linotype"/>
          <w:b/>
          <w:sz w:val="28"/>
          <w:szCs w:val="28"/>
        </w:rPr>
        <w:t>SÉPTIMO. De la ampliación del término para resolver.</w:t>
      </w:r>
    </w:p>
    <w:p w14:paraId="43EA1AC4" w14:textId="219F9B59" w:rsidR="00EF60BA" w:rsidRPr="008B050B" w:rsidRDefault="00EF60BA" w:rsidP="00EF60BA">
      <w:pPr>
        <w:spacing w:line="360" w:lineRule="auto"/>
        <w:jc w:val="both"/>
        <w:rPr>
          <w:rFonts w:ascii="Palatino Linotype" w:hAnsi="Palatino Linotype"/>
        </w:rPr>
      </w:pPr>
      <w:r w:rsidRPr="008B050B">
        <w:rPr>
          <w:rFonts w:ascii="Palatino Linotype" w:hAnsi="Palatino Linotype"/>
        </w:rPr>
        <w:t xml:space="preserve">En fecha </w:t>
      </w:r>
      <w:r w:rsidR="004C262D" w:rsidRPr="008B050B">
        <w:rPr>
          <w:rFonts w:ascii="Palatino Linotype" w:hAnsi="Palatino Linotype"/>
        </w:rPr>
        <w:t>seis de noviembre</w:t>
      </w:r>
      <w:r w:rsidRPr="008B050B">
        <w:rPr>
          <w:rFonts w:ascii="Palatino Linotype" w:hAnsi="Palatino Linotype"/>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7C974B95" w14:textId="77777777" w:rsidR="00A1060A" w:rsidRPr="008B050B" w:rsidRDefault="00A1060A" w:rsidP="006375BF">
      <w:pPr>
        <w:spacing w:line="360" w:lineRule="auto"/>
        <w:jc w:val="both"/>
        <w:rPr>
          <w:rFonts w:ascii="Palatino Linotype" w:eastAsia="Palatino Linotype" w:hAnsi="Palatino Linotype" w:cs="Palatino Linotype"/>
          <w:color w:val="000000"/>
          <w:lang w:eastAsia="es-MX"/>
        </w:rPr>
      </w:pPr>
    </w:p>
    <w:p w14:paraId="03E052D2" w14:textId="17FB7591" w:rsidR="0045589A" w:rsidRPr="008B050B" w:rsidRDefault="00D34057" w:rsidP="00EF60BA">
      <w:pPr>
        <w:spacing w:before="240" w:line="360" w:lineRule="auto"/>
        <w:jc w:val="center"/>
        <w:rPr>
          <w:rFonts w:ascii="Palatino Linotype" w:hAnsi="Palatino Linotype" w:cs="Arial"/>
          <w:b/>
          <w:sz w:val="28"/>
        </w:rPr>
      </w:pPr>
      <w:r w:rsidRPr="008B050B">
        <w:rPr>
          <w:rFonts w:ascii="Palatino Linotype" w:hAnsi="Palatino Linotype" w:cs="Arial"/>
          <w:b/>
          <w:sz w:val="28"/>
        </w:rPr>
        <w:t xml:space="preserve">C O N S I D E R A N D O </w:t>
      </w:r>
    </w:p>
    <w:p w14:paraId="1C9E09C0" w14:textId="77777777" w:rsidR="00A1060A" w:rsidRPr="008B050B" w:rsidRDefault="00A1060A" w:rsidP="007B1512">
      <w:pPr>
        <w:spacing w:line="360" w:lineRule="auto"/>
        <w:jc w:val="both"/>
        <w:rPr>
          <w:rFonts w:ascii="Palatino Linotype" w:hAnsi="Palatino Linotype" w:cs="Arial"/>
          <w:b/>
          <w:sz w:val="28"/>
        </w:rPr>
      </w:pPr>
    </w:p>
    <w:p w14:paraId="577B93C8" w14:textId="77777777" w:rsidR="00D34057" w:rsidRPr="008B050B" w:rsidRDefault="00D34057" w:rsidP="007B1512">
      <w:pPr>
        <w:spacing w:line="360" w:lineRule="auto"/>
        <w:jc w:val="both"/>
        <w:rPr>
          <w:rFonts w:ascii="Palatino Linotype" w:hAnsi="Palatino Linotype" w:cs="Arial"/>
        </w:rPr>
      </w:pPr>
      <w:r w:rsidRPr="008B050B">
        <w:rPr>
          <w:rFonts w:ascii="Palatino Linotype" w:hAnsi="Palatino Linotype" w:cs="Arial"/>
          <w:b/>
          <w:sz w:val="28"/>
        </w:rPr>
        <w:t>PRIMERO.</w:t>
      </w:r>
      <w:r w:rsidRPr="008B050B">
        <w:rPr>
          <w:rFonts w:ascii="Palatino Linotype" w:hAnsi="Palatino Linotype" w:cs="Arial"/>
          <w:b/>
        </w:rPr>
        <w:t xml:space="preserve"> </w:t>
      </w:r>
      <w:r w:rsidRPr="008B050B">
        <w:rPr>
          <w:rFonts w:ascii="Palatino Linotype" w:hAnsi="Palatino Linotype" w:cs="Arial"/>
          <w:b/>
          <w:sz w:val="28"/>
          <w:szCs w:val="28"/>
        </w:rPr>
        <w:t>De la competencia</w:t>
      </w:r>
      <w:r w:rsidRPr="008B050B">
        <w:rPr>
          <w:rFonts w:ascii="Palatino Linotype" w:hAnsi="Palatino Linotype" w:cs="Arial"/>
          <w:sz w:val="28"/>
          <w:szCs w:val="28"/>
        </w:rPr>
        <w:t>.</w:t>
      </w:r>
    </w:p>
    <w:p w14:paraId="0DA7CBC5" w14:textId="522FAF9E" w:rsidR="00FF39C1" w:rsidRPr="008B050B" w:rsidRDefault="004C262D" w:rsidP="007B1512">
      <w:pPr>
        <w:pStyle w:val="Prrafodelista"/>
        <w:autoSpaceDE w:val="0"/>
        <w:autoSpaceDN w:val="0"/>
        <w:adjustRightInd w:val="0"/>
        <w:spacing w:line="360" w:lineRule="auto"/>
        <w:ind w:left="0"/>
        <w:jc w:val="both"/>
        <w:rPr>
          <w:rFonts w:ascii="Palatino Linotype" w:eastAsia="Palatino Linotype" w:hAnsi="Palatino Linotype" w:cs="Palatino Linotype"/>
          <w:color w:val="000000"/>
          <w:lang w:val="es-MX"/>
        </w:rPr>
      </w:pPr>
      <w:r w:rsidRPr="008B050B">
        <w:rPr>
          <w:rFonts w:ascii="Palatino Linotype" w:eastAsia="Palatino Linotype" w:hAnsi="Palatino Linotype" w:cs="Palatino Linotype"/>
          <w:color w:val="000000"/>
          <w:lang w:val="es-MX"/>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w:t>
      </w:r>
      <w:r w:rsidRPr="008B050B">
        <w:rPr>
          <w:rFonts w:ascii="Palatino Linotype" w:eastAsia="Palatino Linotype" w:hAnsi="Palatino Linotype" w:cs="Palatino Linotype"/>
          <w:color w:val="000000"/>
          <w:lang w:val="es-MX"/>
        </w:rPr>
        <w:lastRenderedPageBreak/>
        <w:t>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F61AF56" w14:textId="77777777" w:rsidR="004C262D" w:rsidRPr="008B050B" w:rsidRDefault="004C262D" w:rsidP="007B1512">
      <w:pPr>
        <w:pStyle w:val="Prrafodelista"/>
        <w:autoSpaceDE w:val="0"/>
        <w:autoSpaceDN w:val="0"/>
        <w:adjustRightInd w:val="0"/>
        <w:spacing w:line="360" w:lineRule="auto"/>
        <w:ind w:left="0"/>
        <w:jc w:val="both"/>
        <w:rPr>
          <w:rFonts w:ascii="Palatino Linotype" w:hAnsi="Palatino Linotype" w:cs="Arial"/>
          <w:b/>
          <w:sz w:val="28"/>
          <w:lang w:val="es-MX"/>
        </w:rPr>
      </w:pPr>
    </w:p>
    <w:p w14:paraId="5E3884DF" w14:textId="6547C6F0" w:rsidR="00D34057" w:rsidRPr="008B050B"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8B050B">
        <w:rPr>
          <w:rFonts w:ascii="Palatino Linotype" w:hAnsi="Palatino Linotype" w:cs="Arial"/>
          <w:b/>
          <w:sz w:val="28"/>
        </w:rPr>
        <w:t>SEGUNDO</w:t>
      </w:r>
      <w:r w:rsidRPr="008B050B">
        <w:rPr>
          <w:rFonts w:ascii="Palatino Linotype" w:hAnsi="Palatino Linotype" w:cs="Arial"/>
          <w:b/>
        </w:rPr>
        <w:t xml:space="preserve">. </w:t>
      </w:r>
      <w:r w:rsidRPr="008B050B">
        <w:rPr>
          <w:rFonts w:ascii="Palatino Linotype" w:hAnsi="Palatino Linotype" w:cs="Arial"/>
          <w:b/>
          <w:sz w:val="28"/>
          <w:szCs w:val="28"/>
        </w:rPr>
        <w:t>Sobre los alcances del recurso de revisión.</w:t>
      </w:r>
      <w:r w:rsidRPr="008B050B">
        <w:rPr>
          <w:rFonts w:ascii="Palatino Linotype" w:hAnsi="Palatino Linotype" w:cs="Arial"/>
          <w:b/>
        </w:rPr>
        <w:t xml:space="preserve"> </w:t>
      </w:r>
    </w:p>
    <w:p w14:paraId="394E3A0D" w14:textId="21404195" w:rsidR="00A47E40" w:rsidRPr="008B050B" w:rsidRDefault="00D34057" w:rsidP="007B1512">
      <w:pPr>
        <w:pStyle w:val="Prrafodelista"/>
        <w:autoSpaceDE w:val="0"/>
        <w:autoSpaceDN w:val="0"/>
        <w:adjustRightInd w:val="0"/>
        <w:spacing w:line="360" w:lineRule="auto"/>
        <w:ind w:left="0"/>
        <w:jc w:val="both"/>
        <w:rPr>
          <w:rFonts w:ascii="Palatino Linotype" w:hAnsi="Palatino Linotype" w:cs="Arial"/>
        </w:rPr>
      </w:pPr>
      <w:r w:rsidRPr="008B050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915D2CD" w14:textId="77777777" w:rsidR="003708E1" w:rsidRPr="008B050B" w:rsidRDefault="003708E1" w:rsidP="00B177DF">
      <w:pPr>
        <w:pStyle w:val="Prrafodelista"/>
        <w:autoSpaceDE w:val="0"/>
        <w:autoSpaceDN w:val="0"/>
        <w:adjustRightInd w:val="0"/>
        <w:spacing w:line="360" w:lineRule="auto"/>
        <w:ind w:left="0"/>
        <w:jc w:val="both"/>
        <w:rPr>
          <w:rFonts w:ascii="Palatino Linotype" w:hAnsi="Palatino Linotype" w:cs="Arial"/>
        </w:rPr>
      </w:pPr>
    </w:p>
    <w:p w14:paraId="361C0705" w14:textId="5A2B7435" w:rsidR="00912A21" w:rsidRPr="008B050B" w:rsidRDefault="00A1060A" w:rsidP="00B177DF">
      <w:pPr>
        <w:pStyle w:val="Prrafodelista"/>
        <w:autoSpaceDE w:val="0"/>
        <w:autoSpaceDN w:val="0"/>
        <w:adjustRightInd w:val="0"/>
        <w:spacing w:line="360" w:lineRule="auto"/>
        <w:ind w:left="0"/>
        <w:jc w:val="both"/>
        <w:rPr>
          <w:rFonts w:ascii="Palatino Linotype" w:hAnsi="Palatino Linotype" w:cs="Arial"/>
          <w:b/>
          <w:sz w:val="28"/>
        </w:rPr>
      </w:pPr>
      <w:r w:rsidRPr="008B050B">
        <w:rPr>
          <w:rFonts w:ascii="Palatino Linotype" w:hAnsi="Palatino Linotype" w:cs="Arial"/>
          <w:b/>
          <w:sz w:val="28"/>
        </w:rPr>
        <w:t>TERCERO</w:t>
      </w:r>
      <w:r w:rsidR="00912A21" w:rsidRPr="008B050B">
        <w:rPr>
          <w:rFonts w:ascii="Palatino Linotype" w:hAnsi="Palatino Linotype" w:cs="Arial"/>
          <w:b/>
        </w:rPr>
        <w:t xml:space="preserve">. </w:t>
      </w:r>
      <w:r w:rsidR="00912A21" w:rsidRPr="008B050B">
        <w:rPr>
          <w:rFonts w:ascii="Palatino Linotype" w:hAnsi="Palatino Linotype" w:cs="Arial"/>
          <w:b/>
          <w:sz w:val="28"/>
          <w:szCs w:val="28"/>
        </w:rPr>
        <w:t>De las causas de improcedencia.</w:t>
      </w:r>
    </w:p>
    <w:p w14:paraId="6C462DB8" w14:textId="77777777" w:rsidR="00912A21" w:rsidRPr="008B050B" w:rsidRDefault="00912A21" w:rsidP="00912A21">
      <w:pPr>
        <w:pStyle w:val="Prrafodelista"/>
        <w:autoSpaceDE w:val="0"/>
        <w:autoSpaceDN w:val="0"/>
        <w:adjustRightInd w:val="0"/>
        <w:spacing w:line="360" w:lineRule="auto"/>
        <w:ind w:left="0"/>
        <w:jc w:val="both"/>
        <w:rPr>
          <w:rFonts w:ascii="Palatino Linotype" w:hAnsi="Palatino Linotype" w:cs="Arial"/>
        </w:rPr>
      </w:pPr>
      <w:r w:rsidRPr="008B050B">
        <w:rPr>
          <w:rFonts w:ascii="Palatino Linotype" w:hAnsi="Palatino Linotype" w:cs="Arial"/>
        </w:rPr>
        <w:t xml:space="preserve">En el procedimiento de acceso a la información y de los medios de impugnación de la materia, se advierten diversos supuestos de </w:t>
      </w:r>
      <w:proofErr w:type="spellStart"/>
      <w:r w:rsidRPr="008B050B">
        <w:rPr>
          <w:rFonts w:ascii="Palatino Linotype" w:hAnsi="Palatino Linotype" w:cs="Arial"/>
        </w:rPr>
        <w:t>procedibilidad</w:t>
      </w:r>
      <w:proofErr w:type="spellEnd"/>
      <w:r w:rsidRPr="008B050B">
        <w:rPr>
          <w:rFonts w:ascii="Palatino Linotype" w:hAnsi="Palatino Linotype" w:cs="Arial"/>
        </w:rPr>
        <w:t xml:space="preserve">, los cuales deben </w:t>
      </w:r>
      <w:r w:rsidRPr="008B050B">
        <w:rPr>
          <w:rFonts w:ascii="Palatino Linotype" w:hAnsi="Palatino Linotype" w:cs="Aria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8B050B"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8B050B" w:rsidRDefault="00912A21" w:rsidP="00912A21">
      <w:pPr>
        <w:pStyle w:val="Prrafodelista"/>
        <w:autoSpaceDE w:val="0"/>
        <w:autoSpaceDN w:val="0"/>
        <w:adjustRightInd w:val="0"/>
        <w:spacing w:line="360" w:lineRule="auto"/>
        <w:ind w:left="0"/>
        <w:jc w:val="both"/>
        <w:rPr>
          <w:rFonts w:ascii="Palatino Linotype" w:hAnsi="Palatino Linotype" w:cs="Arial"/>
        </w:rPr>
      </w:pPr>
      <w:r w:rsidRPr="008B050B">
        <w:rPr>
          <w:rFonts w:ascii="Palatino Linotype" w:hAnsi="Palatino Linotype" w:cs="Arial"/>
        </w:rPr>
        <w:t xml:space="preserve">De lo anterior, el estudio de las causas de improcedencia que se hagan valer por las partes o que se advierta de oficio por este </w:t>
      </w:r>
      <w:proofErr w:type="spellStart"/>
      <w:r w:rsidRPr="008B050B">
        <w:rPr>
          <w:rFonts w:ascii="Palatino Linotype" w:hAnsi="Palatino Linotype" w:cs="Arial"/>
        </w:rPr>
        <w:t>Resolutor</w:t>
      </w:r>
      <w:proofErr w:type="spellEnd"/>
      <w:r w:rsidRPr="008B050B">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B050B">
        <w:rPr>
          <w:rStyle w:val="Refdenotaalpie"/>
          <w:rFonts w:ascii="Palatino Linotype" w:hAnsi="Palatino Linotype" w:cs="Arial"/>
        </w:rPr>
        <w:footnoteReference w:id="1"/>
      </w:r>
      <w:r w:rsidRPr="008B050B">
        <w:rPr>
          <w:rFonts w:ascii="Palatino Linotype" w:hAnsi="Palatino Linotype" w:cs="Arial"/>
        </w:rPr>
        <w:t>.</w:t>
      </w:r>
    </w:p>
    <w:p w14:paraId="65BBFB49" w14:textId="77777777" w:rsidR="00912A21" w:rsidRPr="008B050B"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8B050B" w:rsidRDefault="00912A21" w:rsidP="000A5A65">
      <w:pPr>
        <w:pStyle w:val="Prrafodelista"/>
        <w:autoSpaceDE w:val="0"/>
        <w:autoSpaceDN w:val="0"/>
        <w:adjustRightInd w:val="0"/>
        <w:spacing w:line="360" w:lineRule="auto"/>
        <w:ind w:left="0"/>
        <w:jc w:val="both"/>
        <w:rPr>
          <w:rFonts w:ascii="Palatino Linotype" w:hAnsi="Palatino Linotype" w:cs="Arial"/>
        </w:rPr>
      </w:pPr>
      <w:r w:rsidRPr="008B050B">
        <w:rPr>
          <w:rFonts w:ascii="Palatino Linotype" w:hAnsi="Palatino Linotype" w:cs="Arial"/>
        </w:rPr>
        <w:t xml:space="preserve">Así las cosas, al no existir causas de improcedencia invocadas por las partes ni advertidas de oficio por este </w:t>
      </w:r>
      <w:proofErr w:type="spellStart"/>
      <w:r w:rsidRPr="008B050B">
        <w:rPr>
          <w:rFonts w:ascii="Palatino Linotype" w:hAnsi="Palatino Linotype" w:cs="Arial"/>
        </w:rPr>
        <w:t>Resolutor</w:t>
      </w:r>
      <w:proofErr w:type="spellEnd"/>
      <w:r w:rsidRPr="008B050B">
        <w:rPr>
          <w:rFonts w:ascii="Palatino Linotype" w:hAnsi="Palatino Linotype" w:cs="Arial"/>
        </w:rPr>
        <w:t xml:space="preserve">, se </w:t>
      </w:r>
      <w:proofErr w:type="gramStart"/>
      <w:r w:rsidRPr="008B050B">
        <w:rPr>
          <w:rFonts w:ascii="Palatino Linotype" w:hAnsi="Palatino Linotype" w:cs="Arial"/>
        </w:rPr>
        <w:t>procede</w:t>
      </w:r>
      <w:proofErr w:type="gramEnd"/>
      <w:r w:rsidRPr="008B050B">
        <w:rPr>
          <w:rFonts w:ascii="Palatino Linotype" w:hAnsi="Palatino Linotype" w:cs="Arial"/>
        </w:rPr>
        <w:t xml:space="preserve"> al análisis del asunto en los siguientes términos.</w:t>
      </w:r>
    </w:p>
    <w:p w14:paraId="24DDA225" w14:textId="77777777" w:rsidR="000A5A65" w:rsidRPr="008B050B"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4A1F6D2E" w:rsidR="00912A21" w:rsidRPr="008B050B" w:rsidRDefault="00A1060A"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8B050B">
        <w:rPr>
          <w:rFonts w:ascii="Palatino Linotype" w:hAnsi="Palatino Linotype" w:cs="Arial"/>
          <w:b/>
          <w:sz w:val="28"/>
        </w:rPr>
        <w:t>CUARTO</w:t>
      </w:r>
      <w:r w:rsidR="00912A21" w:rsidRPr="008B050B">
        <w:rPr>
          <w:rFonts w:ascii="Palatino Linotype" w:hAnsi="Palatino Linotype" w:cs="Arial"/>
          <w:b/>
          <w:sz w:val="28"/>
          <w:szCs w:val="28"/>
        </w:rPr>
        <w:t>.</w:t>
      </w:r>
      <w:r w:rsidR="00912A21" w:rsidRPr="008B050B">
        <w:rPr>
          <w:rFonts w:ascii="Palatino Linotype" w:hAnsi="Palatino Linotype" w:cs="Arial"/>
          <w:sz w:val="28"/>
          <w:szCs w:val="28"/>
        </w:rPr>
        <w:t xml:space="preserve"> </w:t>
      </w:r>
      <w:r w:rsidR="00912A21" w:rsidRPr="008B050B">
        <w:rPr>
          <w:rFonts w:ascii="Palatino Linotype" w:hAnsi="Palatino Linotype" w:cs="Arial"/>
          <w:b/>
          <w:sz w:val="28"/>
        </w:rPr>
        <w:t>Estudio y resolución del asunto</w:t>
      </w:r>
      <w:r w:rsidR="00912A21" w:rsidRPr="008B050B">
        <w:rPr>
          <w:rFonts w:ascii="Palatino Linotype" w:hAnsi="Palatino Linotype" w:cs="Arial"/>
          <w:b/>
        </w:rPr>
        <w:t>.</w:t>
      </w:r>
    </w:p>
    <w:p w14:paraId="7FC5BFEC" w14:textId="2C8B16FC" w:rsidR="00FF39C1" w:rsidRPr="008B050B" w:rsidRDefault="00912A21" w:rsidP="00B177DF">
      <w:pPr>
        <w:pStyle w:val="Prrafodelista"/>
        <w:autoSpaceDE w:val="0"/>
        <w:autoSpaceDN w:val="0"/>
        <w:adjustRightInd w:val="0"/>
        <w:spacing w:line="360" w:lineRule="auto"/>
        <w:ind w:left="0"/>
        <w:jc w:val="both"/>
        <w:rPr>
          <w:rFonts w:ascii="Palatino Linotype" w:hAnsi="Palatino Linotype" w:cs="Arial"/>
        </w:rPr>
      </w:pPr>
      <w:r w:rsidRPr="008B050B">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EFD81D5" w14:textId="77777777" w:rsidR="0014624E" w:rsidRPr="008B050B" w:rsidRDefault="0014624E" w:rsidP="00B177DF">
      <w:pPr>
        <w:pStyle w:val="Prrafodelista"/>
        <w:autoSpaceDE w:val="0"/>
        <w:autoSpaceDN w:val="0"/>
        <w:adjustRightInd w:val="0"/>
        <w:spacing w:line="360" w:lineRule="auto"/>
        <w:ind w:left="0"/>
        <w:jc w:val="both"/>
        <w:rPr>
          <w:rFonts w:ascii="Palatino Linotype" w:hAnsi="Palatino Linotype" w:cs="Arial"/>
        </w:rPr>
      </w:pPr>
    </w:p>
    <w:p w14:paraId="6060CDF9" w14:textId="1A58B0D7" w:rsidR="00FF39C1" w:rsidRPr="008B050B" w:rsidRDefault="00FF39C1" w:rsidP="00FF39C1">
      <w:pPr>
        <w:autoSpaceDE w:val="0"/>
        <w:autoSpaceDN w:val="0"/>
        <w:adjustRightInd w:val="0"/>
        <w:spacing w:line="360" w:lineRule="auto"/>
        <w:jc w:val="both"/>
        <w:rPr>
          <w:rFonts w:ascii="Palatino Linotype" w:eastAsiaTheme="minorHAnsi" w:hAnsi="Palatino Linotype" w:cs="Arial"/>
          <w:lang w:val="es-MX" w:eastAsia="en-US"/>
        </w:rPr>
      </w:pPr>
      <w:r w:rsidRPr="008B050B">
        <w:rPr>
          <w:rFonts w:ascii="Palatino Linotype" w:eastAsiaTheme="minorHAnsi" w:hAnsi="Palatino Linotype" w:cs="Arial"/>
          <w:lang w:val="es-MX" w:eastAsia="en-US"/>
        </w:rPr>
        <w:t xml:space="preserve">Señalado lo anterior es necesario hacer alusión a la solicitud de información ya que de ella deriva por un lado al procedimiento de acceso a la información ante </w:t>
      </w:r>
      <w:r w:rsidRPr="008B050B">
        <w:rPr>
          <w:rFonts w:ascii="Palatino Linotype" w:eastAsiaTheme="minorHAnsi" w:hAnsi="Palatino Linotype" w:cs="Arial"/>
          <w:b/>
          <w:lang w:val="es-MX" w:eastAsia="en-US"/>
        </w:rPr>
        <w:t>el Sujeto Obligado</w:t>
      </w:r>
      <w:r w:rsidRPr="008B050B">
        <w:rPr>
          <w:rFonts w:ascii="Palatino Linotype" w:eastAsiaTheme="minorHAnsi" w:hAnsi="Palatino Linotype" w:cs="Arial"/>
          <w:lang w:val="es-MX" w:eastAsia="en-US"/>
        </w:rPr>
        <w:t xml:space="preserve">,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w:t>
      </w:r>
      <w:r w:rsidR="00601557" w:rsidRPr="008B050B">
        <w:rPr>
          <w:rFonts w:ascii="Palatino Linotype" w:eastAsiaTheme="minorHAnsi" w:hAnsi="Palatino Linotype" w:cs="Arial"/>
          <w:lang w:val="es-MX" w:eastAsia="en-US"/>
        </w:rPr>
        <w:t>la</w:t>
      </w:r>
      <w:r w:rsidRPr="008B050B">
        <w:rPr>
          <w:rFonts w:ascii="Palatino Linotype" w:eastAsiaTheme="minorHAnsi" w:hAnsi="Palatino Linotype" w:cs="Arial"/>
          <w:lang w:val="es-MX" w:eastAsia="en-US"/>
        </w:rPr>
        <w:t xml:space="preserve"> particular objetivamente requiere.</w:t>
      </w:r>
    </w:p>
    <w:p w14:paraId="77AC4EBA" w14:textId="77777777" w:rsidR="009D7D7B" w:rsidRPr="008B050B" w:rsidRDefault="009D7D7B" w:rsidP="009D7D7B">
      <w:pPr>
        <w:autoSpaceDE w:val="0"/>
        <w:autoSpaceDN w:val="0"/>
        <w:adjustRightInd w:val="0"/>
        <w:spacing w:line="360" w:lineRule="auto"/>
        <w:jc w:val="both"/>
        <w:rPr>
          <w:rFonts w:ascii="Palatino Linotype" w:hAnsi="Palatino Linotype" w:cs="Arial"/>
        </w:rPr>
      </w:pPr>
    </w:p>
    <w:p w14:paraId="28551A5A" w14:textId="11B8DA6B" w:rsidR="009D7D7B" w:rsidRPr="008B050B" w:rsidRDefault="009D7D7B" w:rsidP="00AA0796">
      <w:pPr>
        <w:pStyle w:val="Prrafodelista"/>
        <w:autoSpaceDE w:val="0"/>
        <w:autoSpaceDN w:val="0"/>
        <w:adjustRightInd w:val="0"/>
        <w:spacing w:line="360" w:lineRule="auto"/>
        <w:ind w:left="0"/>
        <w:jc w:val="both"/>
        <w:rPr>
          <w:rFonts w:ascii="Palatino Linotype" w:hAnsi="Palatino Linotype" w:cs="Arial"/>
        </w:rPr>
      </w:pPr>
      <w:r w:rsidRPr="008B050B">
        <w:rPr>
          <w:rFonts w:ascii="Palatino Linotype" w:hAnsi="Palatino Linotype" w:cs="Arial"/>
        </w:rPr>
        <w:t xml:space="preserve">Ya que el planteamiento del problema es de toral importancia, a efecto de determinar la intención o voluntad </w:t>
      </w:r>
      <w:proofErr w:type="spellStart"/>
      <w:r w:rsidRPr="008B050B">
        <w:rPr>
          <w:rFonts w:ascii="Palatino Linotype" w:hAnsi="Palatino Linotype" w:cs="Arial"/>
        </w:rPr>
        <w:t>del</w:t>
      </w:r>
      <w:proofErr w:type="spellEnd"/>
      <w:r w:rsidR="00137AC6" w:rsidRPr="008B050B">
        <w:rPr>
          <w:rFonts w:ascii="Palatino Linotype" w:hAnsi="Palatino Linotype" w:cs="Arial"/>
        </w:rPr>
        <w:t xml:space="preserve"> la</w:t>
      </w:r>
      <w:r w:rsidRPr="008B050B">
        <w:rPr>
          <w:rFonts w:ascii="Palatino Linotype" w:hAnsi="Palatino Linotype" w:cs="Arial"/>
        </w:rPr>
        <w:t xml:space="preserve"> </w:t>
      </w:r>
      <w:r w:rsidR="002D66D5" w:rsidRPr="008B050B">
        <w:rPr>
          <w:rFonts w:ascii="Palatino Linotype" w:hAnsi="Palatino Linotype" w:cs="Arial"/>
        </w:rPr>
        <w:t>R</w:t>
      </w:r>
      <w:r w:rsidRPr="008B050B">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1EBD54ED" w14:textId="77777777" w:rsidR="007B1512" w:rsidRPr="008B050B" w:rsidRDefault="007B1512" w:rsidP="00E91EE4">
      <w:pPr>
        <w:tabs>
          <w:tab w:val="left" w:pos="709"/>
        </w:tabs>
        <w:spacing w:line="360" w:lineRule="auto"/>
        <w:jc w:val="both"/>
        <w:rPr>
          <w:rFonts w:ascii="Palatino Linotype" w:hAnsi="Palatino Linotype" w:cs="Arial"/>
          <w:sz w:val="10"/>
        </w:rPr>
      </w:pPr>
    </w:p>
    <w:p w14:paraId="55DEB2AB" w14:textId="1435FB04" w:rsidR="009232E7" w:rsidRPr="008B050B" w:rsidRDefault="00847043" w:rsidP="001F68AE">
      <w:pPr>
        <w:pStyle w:val="Prrafodelista"/>
        <w:autoSpaceDE w:val="0"/>
        <w:autoSpaceDN w:val="0"/>
        <w:adjustRightInd w:val="0"/>
        <w:spacing w:line="360" w:lineRule="auto"/>
        <w:ind w:left="0"/>
        <w:jc w:val="both"/>
        <w:rPr>
          <w:rFonts w:ascii="Palatino Linotype" w:hAnsi="Palatino Linotype"/>
        </w:rPr>
      </w:pPr>
      <w:r w:rsidRPr="008B050B">
        <w:rPr>
          <w:rFonts w:ascii="Palatino Linotype" w:hAnsi="Palatino Linotype" w:cs="Arial"/>
        </w:rPr>
        <w:lastRenderedPageBreak/>
        <w:t xml:space="preserve">Así, </w:t>
      </w:r>
      <w:r w:rsidR="0039389B" w:rsidRPr="008B050B">
        <w:rPr>
          <w:rFonts w:ascii="Palatino Linotype" w:hAnsi="Palatino Linotype" w:cs="Arial"/>
        </w:rPr>
        <w:t>una vez analizado</w:t>
      </w:r>
      <w:r w:rsidRPr="008B050B">
        <w:rPr>
          <w:rFonts w:ascii="Palatino Linotype" w:hAnsi="Palatino Linotype" w:cs="Arial"/>
        </w:rPr>
        <w:t xml:space="preserve"> el texto de la solicitud de información plasmada por </w:t>
      </w:r>
      <w:r w:rsidR="00137AC6" w:rsidRPr="008B050B">
        <w:rPr>
          <w:rFonts w:ascii="Palatino Linotype" w:hAnsi="Palatino Linotype" w:cs="Arial"/>
        </w:rPr>
        <w:t>la</w:t>
      </w:r>
      <w:r w:rsidRPr="008B050B">
        <w:rPr>
          <w:rFonts w:ascii="Palatino Linotype" w:hAnsi="Palatino Linotype" w:cs="Arial"/>
        </w:rPr>
        <w:t xml:space="preserve"> </w:t>
      </w:r>
      <w:r w:rsidRPr="008B050B">
        <w:rPr>
          <w:rFonts w:ascii="Palatino Linotype" w:hAnsi="Palatino Linotype" w:cs="Arial"/>
          <w:b/>
          <w:bCs/>
        </w:rPr>
        <w:t>Recurrente</w:t>
      </w:r>
      <w:r w:rsidRPr="008B050B">
        <w:rPr>
          <w:rFonts w:ascii="Palatino Linotype" w:hAnsi="Palatino Linotype" w:cs="Arial"/>
        </w:rPr>
        <w:t xml:space="preserve"> a efecto de poder determinar la materia de la solicitud de información que nos ocupa, </w:t>
      </w:r>
      <w:r w:rsidR="0039389B" w:rsidRPr="008B050B">
        <w:rPr>
          <w:rFonts w:ascii="Palatino Linotype" w:hAnsi="Palatino Linotype" w:cs="Arial"/>
        </w:rPr>
        <w:t xml:space="preserve">podemos determinar que </w:t>
      </w:r>
      <w:r w:rsidR="001F68AE" w:rsidRPr="008B050B">
        <w:rPr>
          <w:rFonts w:ascii="Palatino Linotype" w:hAnsi="Palatino Linotype" w:cs="Arial"/>
        </w:rPr>
        <w:t>la</w:t>
      </w:r>
      <w:r w:rsidRPr="008B050B">
        <w:rPr>
          <w:rFonts w:ascii="Palatino Linotype" w:hAnsi="Palatino Linotype" w:cs="Arial"/>
        </w:rPr>
        <w:t xml:space="preserve"> particular requiere</w:t>
      </w:r>
      <w:r w:rsidR="001F68AE" w:rsidRPr="008B050B">
        <w:rPr>
          <w:rFonts w:ascii="Palatino Linotype" w:hAnsi="Palatino Linotype" w:cs="Arial"/>
        </w:rPr>
        <w:t xml:space="preserve">, </w:t>
      </w:r>
      <w:bookmarkStart w:id="2" w:name="_Hlk198824199"/>
      <w:r w:rsidR="001F68AE" w:rsidRPr="008B050B">
        <w:rPr>
          <w:rFonts w:ascii="Palatino Linotype" w:hAnsi="Palatino Linotype" w:cs="Arial"/>
          <w:b/>
          <w:bCs/>
          <w:u w:val="single"/>
        </w:rPr>
        <w:t>de</w:t>
      </w:r>
      <w:bookmarkStart w:id="3" w:name="_Hlk111664219"/>
      <w:r w:rsidR="004E23E9" w:rsidRPr="008B050B">
        <w:rPr>
          <w:rFonts w:ascii="Palatino Linotype" w:hAnsi="Palatino Linotype" w:cs="Arial"/>
          <w:b/>
          <w:bCs/>
          <w:u w:val="single"/>
        </w:rPr>
        <w:t xml:space="preserve">l servidor público Luis Alberto Días Hidalgo, </w:t>
      </w:r>
      <w:r w:rsidR="009232E7" w:rsidRPr="008B050B">
        <w:rPr>
          <w:rFonts w:ascii="Palatino Linotype" w:hAnsi="Palatino Linotype"/>
        </w:rPr>
        <w:t>lo siguiente:</w:t>
      </w:r>
    </w:p>
    <w:p w14:paraId="4F3245FB" w14:textId="77777777" w:rsidR="001F68AE" w:rsidRPr="008B050B" w:rsidRDefault="001F68AE" w:rsidP="001F68AE">
      <w:pPr>
        <w:pStyle w:val="Prrafodelista"/>
        <w:autoSpaceDE w:val="0"/>
        <w:autoSpaceDN w:val="0"/>
        <w:adjustRightInd w:val="0"/>
        <w:spacing w:line="360" w:lineRule="auto"/>
        <w:ind w:left="0"/>
        <w:jc w:val="both"/>
        <w:rPr>
          <w:rFonts w:ascii="Palatino Linotype" w:hAnsi="Palatino Linotype" w:cs="Arial"/>
        </w:rPr>
      </w:pPr>
    </w:p>
    <w:p w14:paraId="1C820181" w14:textId="5F421F48" w:rsidR="001F68AE" w:rsidRPr="008B050B" w:rsidRDefault="004E23E9" w:rsidP="001F68AE">
      <w:pPr>
        <w:pStyle w:val="Prrafodelista"/>
        <w:numPr>
          <w:ilvl w:val="0"/>
          <w:numId w:val="2"/>
        </w:numPr>
        <w:spacing w:line="360" w:lineRule="auto"/>
        <w:jc w:val="both"/>
        <w:rPr>
          <w:rFonts w:ascii="Palatino Linotype" w:hAnsi="Palatino Linotype"/>
        </w:rPr>
      </w:pPr>
      <w:bookmarkStart w:id="4" w:name="_Hlk96702671"/>
      <w:bookmarkStart w:id="5" w:name="_Hlk99657083"/>
      <w:r w:rsidRPr="008B050B">
        <w:rPr>
          <w:rFonts w:ascii="Palatino Linotype" w:hAnsi="Palatino Linotype"/>
        </w:rPr>
        <w:t>Registros Biométricos generados del 01 de enero al 15 de agosto de 2025.</w:t>
      </w:r>
    </w:p>
    <w:bookmarkEnd w:id="2"/>
    <w:p w14:paraId="31CDA5D7" w14:textId="3AB8D14C" w:rsidR="00137AC6" w:rsidRPr="008B050B" w:rsidRDefault="004E23E9" w:rsidP="001F68AE">
      <w:pPr>
        <w:pStyle w:val="Prrafodelista"/>
        <w:numPr>
          <w:ilvl w:val="0"/>
          <w:numId w:val="2"/>
        </w:numPr>
        <w:spacing w:before="120" w:after="120" w:line="360" w:lineRule="auto"/>
        <w:jc w:val="both"/>
        <w:rPr>
          <w:rFonts w:ascii="Palatino Linotype" w:hAnsi="Palatino Linotype"/>
        </w:rPr>
      </w:pPr>
      <w:r w:rsidRPr="008B050B">
        <w:rPr>
          <w:rFonts w:ascii="Palatino Linotype" w:hAnsi="Palatino Linotype"/>
        </w:rPr>
        <w:t xml:space="preserve">Recibos de nómina </w:t>
      </w:r>
      <w:bookmarkStart w:id="6" w:name="_Hlk213258963"/>
      <w:r w:rsidRPr="008B050B">
        <w:rPr>
          <w:rFonts w:ascii="Palatino Linotype" w:hAnsi="Palatino Linotype"/>
        </w:rPr>
        <w:t>generados del 01 de enero al 15 de agosto de 2025</w:t>
      </w:r>
      <w:bookmarkEnd w:id="6"/>
      <w:r w:rsidRPr="008B050B">
        <w:rPr>
          <w:rFonts w:ascii="Palatino Linotype" w:hAnsi="Palatino Linotype"/>
        </w:rPr>
        <w:t>.</w:t>
      </w:r>
    </w:p>
    <w:bookmarkEnd w:id="3"/>
    <w:bookmarkEnd w:id="4"/>
    <w:bookmarkEnd w:id="5"/>
    <w:p w14:paraId="3ACCC5BB" w14:textId="77777777" w:rsidR="00E37429" w:rsidRPr="008B050B" w:rsidRDefault="00E37429" w:rsidP="00E37429">
      <w:pPr>
        <w:pStyle w:val="Prrafodelista"/>
        <w:spacing w:before="120" w:after="120" w:line="360" w:lineRule="auto"/>
        <w:ind w:left="0"/>
        <w:contextualSpacing/>
        <w:jc w:val="both"/>
        <w:rPr>
          <w:rFonts w:ascii="Palatino Linotype" w:hAnsi="Palatino Linotype"/>
          <w:color w:val="000000"/>
          <w:lang w:val="es-ES_tradnl"/>
        </w:rPr>
      </w:pPr>
    </w:p>
    <w:p w14:paraId="0A20967A" w14:textId="0E05E04C" w:rsidR="00C56934" w:rsidRPr="008B050B" w:rsidRDefault="00C56934" w:rsidP="00C56934">
      <w:pPr>
        <w:spacing w:line="360" w:lineRule="auto"/>
        <w:jc w:val="both"/>
        <w:rPr>
          <w:rFonts w:ascii="Palatino Linotype" w:hAnsi="Palatino Linotype" w:cs="Arial"/>
        </w:rPr>
      </w:pPr>
      <w:r w:rsidRPr="008B050B">
        <w:rPr>
          <w:rFonts w:ascii="Palatino Linotype" w:hAnsi="Palatino Linotype" w:cs="Arial"/>
        </w:rPr>
        <w:t xml:space="preserve">De conformidad con las constancias que obran en </w:t>
      </w:r>
      <w:r w:rsidR="0039389B" w:rsidRPr="008B050B">
        <w:rPr>
          <w:rFonts w:ascii="Palatino Linotype" w:hAnsi="Palatino Linotype" w:cs="Arial"/>
        </w:rPr>
        <w:t>el</w:t>
      </w:r>
      <w:r w:rsidRPr="008B050B">
        <w:rPr>
          <w:rFonts w:ascii="Palatino Linotype" w:hAnsi="Palatino Linotype" w:cs="Arial"/>
        </w:rPr>
        <w:t xml:space="preserve"> expediente electrónico, se observa que el </w:t>
      </w:r>
      <w:r w:rsidRPr="008B050B">
        <w:rPr>
          <w:rFonts w:ascii="Palatino Linotype" w:hAnsi="Palatino Linotype" w:cs="Arial"/>
          <w:b/>
          <w:bCs/>
        </w:rPr>
        <w:t>Sujeto Obligado</w:t>
      </w:r>
      <w:r w:rsidRPr="008B050B">
        <w:rPr>
          <w:rFonts w:ascii="Palatino Linotype" w:hAnsi="Palatino Linotype" w:cs="Arial"/>
        </w:rPr>
        <w:t xml:space="preserve"> dio respuesta por medio del sistema </w:t>
      </w:r>
      <w:r w:rsidRPr="008B050B">
        <w:rPr>
          <w:rFonts w:ascii="Palatino Linotype" w:hAnsi="Palatino Linotype" w:cs="Arial"/>
          <w:b/>
          <w:bCs/>
        </w:rPr>
        <w:t>SAIMEX</w:t>
      </w:r>
      <w:r w:rsidRPr="008B050B">
        <w:rPr>
          <w:rFonts w:ascii="Palatino Linotype" w:hAnsi="Palatino Linotype" w:cs="Arial"/>
        </w:rPr>
        <w:t>, adjuntando el documento electrónico del que se desprende el contenido siguiente:</w:t>
      </w:r>
    </w:p>
    <w:p w14:paraId="1F396A4A" w14:textId="77777777" w:rsidR="00C56934" w:rsidRPr="008B050B" w:rsidRDefault="00C56934" w:rsidP="00C56934">
      <w:pPr>
        <w:spacing w:line="360" w:lineRule="auto"/>
        <w:jc w:val="both"/>
        <w:rPr>
          <w:rFonts w:ascii="Palatino Linotype" w:hAnsi="Palatino Linotype" w:cs="Arial"/>
        </w:rPr>
      </w:pPr>
    </w:p>
    <w:p w14:paraId="264004AA" w14:textId="77777777" w:rsidR="006E4A71" w:rsidRPr="008B050B" w:rsidRDefault="0039389B" w:rsidP="001F68AE">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B050B">
        <w:rPr>
          <w:rFonts w:ascii="Palatino Linotype" w:eastAsia="Palatino Linotype" w:hAnsi="Palatino Linotype" w:cs="Palatino Linotype"/>
          <w:color w:val="000000"/>
          <w:lang w:val="es-ES_tradnl"/>
        </w:rPr>
        <w:t>“</w:t>
      </w:r>
      <w:r w:rsidR="006E4A71" w:rsidRPr="008B050B">
        <w:rPr>
          <w:rFonts w:ascii="Palatino Linotype" w:eastAsia="Palatino Linotype" w:hAnsi="Palatino Linotype" w:cs="Palatino Linotype"/>
          <w:b/>
          <w:bCs/>
          <w:color w:val="000000"/>
          <w:lang w:val="es-ES_tradnl"/>
        </w:rPr>
        <w:t>RESPUESTA SAIMEX 00175-OASCUATIZC-IP-2025.pdf</w:t>
      </w:r>
      <w:r w:rsidRPr="008B050B">
        <w:rPr>
          <w:rFonts w:ascii="Palatino Linotype" w:eastAsia="Palatino Linotype" w:hAnsi="Palatino Linotype" w:cs="Palatino Linotype"/>
          <w:color w:val="000000"/>
          <w:lang w:val="es-ES_tradnl"/>
        </w:rPr>
        <w:t xml:space="preserve">”: </w:t>
      </w:r>
    </w:p>
    <w:p w14:paraId="214AF738" w14:textId="34FADBAE" w:rsidR="00E90B0E" w:rsidRPr="008B050B" w:rsidRDefault="004F2122" w:rsidP="006E4A71">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lang w:val="es-ES_tradnl"/>
        </w:rPr>
      </w:pPr>
      <w:r w:rsidRPr="008B050B">
        <w:rPr>
          <w:rFonts w:ascii="Palatino Linotype" w:eastAsia="Palatino Linotype" w:hAnsi="Palatino Linotype" w:cs="Palatino Linotype"/>
          <w:color w:val="000000"/>
          <w:lang w:val="es-ES_tradnl"/>
        </w:rPr>
        <w:t xml:space="preserve">Oficio número </w:t>
      </w:r>
      <w:r w:rsidR="006E4A71" w:rsidRPr="008B050B">
        <w:rPr>
          <w:rFonts w:ascii="Palatino Linotype" w:eastAsia="Palatino Linotype" w:hAnsi="Palatino Linotype" w:cs="Palatino Linotype"/>
          <w:color w:val="000000"/>
          <w:lang w:val="es-ES_tradnl"/>
        </w:rPr>
        <w:t>DG/DAF/0600/2025</w:t>
      </w:r>
      <w:r w:rsidRPr="008B050B">
        <w:rPr>
          <w:rFonts w:ascii="Palatino Linotype" w:eastAsia="Palatino Linotype" w:hAnsi="Palatino Linotype" w:cs="Palatino Linotype"/>
          <w:color w:val="000000"/>
          <w:lang w:val="es-ES_tradnl"/>
        </w:rPr>
        <w:t xml:space="preserve">, a través del cual el </w:t>
      </w:r>
      <w:r w:rsidR="006E4A71" w:rsidRPr="008B050B">
        <w:rPr>
          <w:rFonts w:ascii="Palatino Linotype" w:eastAsia="Palatino Linotype" w:hAnsi="Palatino Linotype" w:cs="Palatino Linotype"/>
          <w:color w:val="000000"/>
          <w:lang w:val="es-ES_tradnl"/>
        </w:rPr>
        <w:t xml:space="preserve">Titular de la Dirección de Administración y Finanzas comunica al </w:t>
      </w:r>
      <w:r w:rsidRPr="008B050B">
        <w:rPr>
          <w:rFonts w:ascii="Palatino Linotype" w:eastAsia="Palatino Linotype" w:hAnsi="Palatino Linotype" w:cs="Palatino Linotype"/>
          <w:color w:val="000000"/>
          <w:lang w:val="es-ES_tradnl"/>
        </w:rPr>
        <w:t>Titular de la Unidad de Transparencia</w:t>
      </w:r>
      <w:r w:rsidR="006E4A71" w:rsidRPr="008B050B">
        <w:rPr>
          <w:rFonts w:ascii="Palatino Linotype" w:eastAsia="Palatino Linotype" w:hAnsi="Palatino Linotype" w:cs="Palatino Linotype"/>
          <w:color w:val="000000"/>
          <w:lang w:val="es-ES_tradnl"/>
        </w:rPr>
        <w:t xml:space="preserve"> que, se remite el oficio DAF/CA/230/2025, suscrito por la C. María Mateo </w:t>
      </w:r>
      <w:proofErr w:type="spellStart"/>
      <w:r w:rsidR="006E4A71" w:rsidRPr="008B050B">
        <w:rPr>
          <w:rFonts w:ascii="Palatino Linotype" w:eastAsia="Palatino Linotype" w:hAnsi="Palatino Linotype" w:cs="Palatino Linotype"/>
          <w:color w:val="000000"/>
          <w:lang w:val="es-ES_tradnl"/>
        </w:rPr>
        <w:t>Narcizo</w:t>
      </w:r>
      <w:proofErr w:type="spellEnd"/>
      <w:r w:rsidR="006E4A71" w:rsidRPr="008B050B">
        <w:rPr>
          <w:rFonts w:ascii="Palatino Linotype" w:eastAsia="Palatino Linotype" w:hAnsi="Palatino Linotype" w:cs="Palatino Linotype"/>
          <w:color w:val="000000"/>
          <w:lang w:val="es-ES_tradnl"/>
        </w:rPr>
        <w:t>, Titular de la Coordinación de Administración de OPERAGUA IZCALLI, O.P.D.M., área facultada para brindar atención a la solicitud de acceso la información pública.</w:t>
      </w:r>
    </w:p>
    <w:p w14:paraId="55566DF2" w14:textId="51CF3E18" w:rsidR="00E90B0E" w:rsidRPr="008B050B" w:rsidRDefault="00E90B0E"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p>
    <w:p w14:paraId="78AF538C" w14:textId="50D103A6" w:rsidR="00C56934" w:rsidRPr="008B050B" w:rsidRDefault="00E90B0E"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lang w:val="es-ES_tradnl"/>
        </w:rPr>
      </w:pPr>
      <w:r w:rsidRPr="008B050B">
        <w:rPr>
          <w:rFonts w:ascii="Palatino Linotype" w:eastAsia="Palatino Linotype" w:hAnsi="Palatino Linotype" w:cs="Palatino Linotype"/>
          <w:color w:val="000000"/>
          <w:lang w:val="es-ES_tradnl"/>
        </w:rPr>
        <w:lastRenderedPageBreak/>
        <w:t xml:space="preserve">Oficio número </w:t>
      </w:r>
      <w:r w:rsidR="006E4A71" w:rsidRPr="008B050B">
        <w:rPr>
          <w:rFonts w:ascii="Palatino Linotype" w:eastAsia="Palatino Linotype" w:hAnsi="Palatino Linotype" w:cs="Palatino Linotype"/>
          <w:color w:val="000000"/>
          <w:lang w:val="es-ES_tradnl"/>
        </w:rPr>
        <w:t>DAF/CA/230/2025</w:t>
      </w:r>
      <w:r w:rsidRPr="008B050B">
        <w:rPr>
          <w:rFonts w:ascii="Palatino Linotype" w:eastAsia="Palatino Linotype" w:hAnsi="Palatino Linotype" w:cs="Palatino Linotype"/>
          <w:color w:val="000000"/>
          <w:lang w:val="es-ES_tradnl"/>
        </w:rPr>
        <w:t>, a través de</w:t>
      </w:r>
      <w:r w:rsidR="006E4A71" w:rsidRPr="008B050B">
        <w:rPr>
          <w:rFonts w:ascii="Palatino Linotype" w:eastAsia="Palatino Linotype" w:hAnsi="Palatino Linotype" w:cs="Palatino Linotype"/>
          <w:color w:val="000000"/>
          <w:lang w:val="es-ES_tradnl"/>
        </w:rPr>
        <w:t>l</w:t>
      </w:r>
      <w:r w:rsidRPr="008B050B">
        <w:rPr>
          <w:rFonts w:ascii="Palatino Linotype" w:eastAsia="Palatino Linotype" w:hAnsi="Palatino Linotype" w:cs="Palatino Linotype"/>
          <w:color w:val="000000"/>
          <w:lang w:val="es-ES_tradnl"/>
        </w:rPr>
        <w:t xml:space="preserve"> cual, la </w:t>
      </w:r>
      <w:r w:rsidR="006E4A71" w:rsidRPr="008B050B">
        <w:rPr>
          <w:rFonts w:ascii="Palatino Linotype" w:eastAsia="Palatino Linotype" w:hAnsi="Palatino Linotype" w:cs="Palatino Linotype"/>
          <w:color w:val="000000"/>
          <w:lang w:val="es-ES_tradnl"/>
        </w:rPr>
        <w:t>Coordinadora de Administración informa al Director de Administración y Finanzas que, s</w:t>
      </w:r>
      <w:proofErr w:type="spellStart"/>
      <w:r w:rsidR="006E4A71" w:rsidRPr="008B050B">
        <w:rPr>
          <w:rFonts w:ascii="Palatino Linotype" w:eastAsia="Palatino Linotype" w:hAnsi="Palatino Linotype" w:cs="Palatino Linotype"/>
          <w:color w:val="000000"/>
        </w:rPr>
        <w:t>e</w:t>
      </w:r>
      <w:proofErr w:type="spellEnd"/>
      <w:r w:rsidR="006E4A71" w:rsidRPr="008B050B">
        <w:rPr>
          <w:rFonts w:ascii="Palatino Linotype" w:eastAsia="Palatino Linotype" w:hAnsi="Palatino Linotype" w:cs="Palatino Linotype"/>
          <w:color w:val="000000"/>
        </w:rPr>
        <w:t xml:space="preserve"> remite copia de oficio con número de folio DAF/CA/DRH/388/2025 de fecha 27 de agosto del presente año, signado por la C. ANEL GÓMEZ VEGA, Jefa del Departamento de Recursos Humanos, a través del cual emite respuesta a la solicitud de información de mérito.</w:t>
      </w:r>
    </w:p>
    <w:p w14:paraId="33CA1440" w14:textId="77777777" w:rsidR="00E90B0E" w:rsidRPr="008B050B" w:rsidRDefault="00E90B0E"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lang w:val="es-ES_tradnl"/>
        </w:rPr>
      </w:pPr>
    </w:p>
    <w:p w14:paraId="091E1690" w14:textId="661A2236" w:rsidR="00E90B0E" w:rsidRPr="008B050B" w:rsidRDefault="00E90B0E"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b/>
          <w:bCs/>
          <w:color w:val="000000"/>
        </w:rPr>
      </w:pPr>
      <w:r w:rsidRPr="008B050B">
        <w:rPr>
          <w:rFonts w:ascii="Palatino Linotype" w:eastAsia="Palatino Linotype" w:hAnsi="Palatino Linotype" w:cs="Palatino Linotype"/>
          <w:color w:val="000000"/>
          <w:lang w:val="es-ES_tradnl"/>
        </w:rPr>
        <w:t xml:space="preserve">Oficio número </w:t>
      </w:r>
      <w:r w:rsidR="006E4A71" w:rsidRPr="008B050B">
        <w:rPr>
          <w:rFonts w:ascii="Palatino Linotype" w:eastAsia="Palatino Linotype" w:hAnsi="Palatino Linotype" w:cs="Palatino Linotype"/>
          <w:color w:val="000000"/>
          <w:lang w:val="es-ES_tradnl"/>
        </w:rPr>
        <w:t>DAF/CA/DRH/0388/2025</w:t>
      </w:r>
      <w:r w:rsidRPr="008B050B">
        <w:rPr>
          <w:rFonts w:ascii="Palatino Linotype" w:eastAsia="Palatino Linotype" w:hAnsi="Palatino Linotype" w:cs="Palatino Linotype"/>
          <w:color w:val="000000"/>
          <w:lang w:val="es-ES_tradnl"/>
        </w:rPr>
        <w:t xml:space="preserve">, suscrito por la </w:t>
      </w:r>
      <w:r w:rsidR="006E4A71" w:rsidRPr="008B050B">
        <w:rPr>
          <w:rFonts w:ascii="Palatino Linotype" w:eastAsia="Palatino Linotype" w:hAnsi="Palatino Linotype" w:cs="Palatino Linotype"/>
          <w:color w:val="000000"/>
          <w:lang w:val="es-ES_tradnl"/>
        </w:rPr>
        <w:t xml:space="preserve">Jefa del </w:t>
      </w:r>
      <w:r w:rsidR="00AB1E83" w:rsidRPr="008B050B">
        <w:rPr>
          <w:rFonts w:ascii="Palatino Linotype" w:eastAsia="Palatino Linotype" w:hAnsi="Palatino Linotype" w:cs="Palatino Linotype"/>
          <w:color w:val="000000"/>
          <w:lang w:val="es-ES_tradnl"/>
        </w:rPr>
        <w:t>Departamento</w:t>
      </w:r>
      <w:r w:rsidR="006E4A71" w:rsidRPr="008B050B">
        <w:rPr>
          <w:rFonts w:ascii="Palatino Linotype" w:eastAsia="Palatino Linotype" w:hAnsi="Palatino Linotype" w:cs="Palatino Linotype"/>
          <w:color w:val="000000"/>
          <w:lang w:val="es-ES_tradnl"/>
        </w:rPr>
        <w:t xml:space="preserve"> de Recursos Humanos</w:t>
      </w:r>
      <w:r w:rsidRPr="008B050B">
        <w:rPr>
          <w:rFonts w:ascii="Palatino Linotype" w:eastAsia="Palatino Linotype" w:hAnsi="Palatino Linotype" w:cs="Palatino Linotype"/>
          <w:color w:val="000000"/>
          <w:lang w:val="es-ES_tradnl"/>
        </w:rPr>
        <w:t xml:space="preserve">, con el cual informa a la </w:t>
      </w:r>
      <w:r w:rsidR="006E4A71" w:rsidRPr="008B050B">
        <w:rPr>
          <w:rFonts w:ascii="Palatino Linotype" w:eastAsia="Palatino Linotype" w:hAnsi="Palatino Linotype" w:cs="Palatino Linotype"/>
          <w:color w:val="000000"/>
          <w:lang w:val="es-ES_tradnl"/>
        </w:rPr>
        <w:t>Coordinadora de Administración</w:t>
      </w:r>
      <w:r w:rsidRPr="008B050B">
        <w:rPr>
          <w:rFonts w:ascii="Palatino Linotype" w:eastAsia="Palatino Linotype" w:hAnsi="Palatino Linotype" w:cs="Palatino Linotype"/>
          <w:color w:val="000000"/>
          <w:lang w:val="es-ES_tradnl"/>
        </w:rPr>
        <w:t xml:space="preserve"> </w:t>
      </w:r>
      <w:r w:rsidR="006E4A71" w:rsidRPr="008B050B">
        <w:rPr>
          <w:rFonts w:ascii="Palatino Linotype" w:eastAsia="Palatino Linotype" w:hAnsi="Palatino Linotype" w:cs="Palatino Linotype"/>
          <w:color w:val="000000"/>
          <w:lang w:val="es-ES_tradnl"/>
        </w:rPr>
        <w:t xml:space="preserve">medularmente </w:t>
      </w:r>
      <w:r w:rsidRPr="008B050B">
        <w:rPr>
          <w:rFonts w:ascii="Palatino Linotype" w:eastAsia="Palatino Linotype" w:hAnsi="Palatino Linotype" w:cs="Palatino Linotype"/>
          <w:color w:val="000000"/>
          <w:lang w:val="es-ES_tradnl"/>
        </w:rPr>
        <w:t xml:space="preserve">que, </w:t>
      </w:r>
      <w:r w:rsidR="006E4A71" w:rsidRPr="008B050B">
        <w:rPr>
          <w:rFonts w:ascii="Palatino Linotype" w:eastAsia="Palatino Linotype" w:hAnsi="Palatino Linotype" w:cs="Palatino Linotype"/>
          <w:color w:val="000000"/>
          <w:lang w:val="es-ES_tradnl"/>
        </w:rPr>
        <w:t xml:space="preserve">si bien es cierto, se </w:t>
      </w:r>
      <w:r w:rsidR="006E4A71" w:rsidRPr="008B050B">
        <w:rPr>
          <w:rFonts w:ascii="Palatino Linotype" w:eastAsia="Palatino Linotype" w:hAnsi="Palatino Linotype" w:cs="Palatino Linotype"/>
          <w:b/>
          <w:bCs/>
          <w:color w:val="000000"/>
          <w:lang w:val="es-ES_tradnl"/>
        </w:rPr>
        <w:t>tienen</w:t>
      </w:r>
      <w:r w:rsidR="006E4A71" w:rsidRPr="008B050B">
        <w:rPr>
          <w:rFonts w:ascii="Palatino Linotype" w:eastAsia="Palatino Linotype" w:hAnsi="Palatino Linotype" w:cs="Palatino Linotype"/>
          <w:b/>
          <w:bCs/>
          <w:color w:val="000000"/>
        </w:rPr>
        <w:t xml:space="preserve"> la obligación para conservar y si así se solicita, exhibir los controles de asistencia</w:t>
      </w:r>
      <w:r w:rsidR="002D76FA" w:rsidRPr="008B050B">
        <w:rPr>
          <w:rFonts w:ascii="Palatino Linotype" w:eastAsia="Palatino Linotype" w:hAnsi="Palatino Linotype" w:cs="Palatino Linotype"/>
          <w:b/>
          <w:bCs/>
          <w:color w:val="000000"/>
        </w:rPr>
        <w:t xml:space="preserve">, también lo es que, ese Departamento de Recursos Humanos no se puede pronunciar por lo solicitado en cuanto al registro biométrico, toda vez que </w:t>
      </w:r>
      <w:r w:rsidR="002D76FA" w:rsidRPr="008B050B">
        <w:rPr>
          <w:rFonts w:ascii="Palatino Linotype" w:eastAsia="Palatino Linotype" w:hAnsi="Palatino Linotype" w:cs="Palatino Linotype"/>
          <w:b/>
          <w:bCs/>
          <w:color w:val="000000"/>
          <w:u w:val="single"/>
        </w:rPr>
        <w:t>el servidor público referido en la solicitud, sólo cuenta con listas de asistencia y no con el documento requerido por el peticionario</w:t>
      </w:r>
      <w:r w:rsidR="002D76FA" w:rsidRPr="008B050B">
        <w:rPr>
          <w:rFonts w:ascii="Palatino Linotype" w:eastAsia="Palatino Linotype" w:hAnsi="Palatino Linotype" w:cs="Palatino Linotype"/>
          <w:b/>
          <w:bCs/>
          <w:color w:val="000000"/>
        </w:rPr>
        <w:t>, por lo que no se puede elaborar documento ad hoc para satisfacer la solicitud.</w:t>
      </w:r>
    </w:p>
    <w:p w14:paraId="2E05D206" w14:textId="77777777" w:rsidR="002D76FA" w:rsidRPr="008B050B" w:rsidRDefault="002D76FA"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b/>
          <w:bCs/>
          <w:color w:val="000000"/>
        </w:rPr>
      </w:pPr>
    </w:p>
    <w:p w14:paraId="16E02B37" w14:textId="2BB81D9C" w:rsidR="002D76FA" w:rsidRPr="008B050B" w:rsidRDefault="002D76FA"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r w:rsidRPr="008B050B">
        <w:rPr>
          <w:rFonts w:ascii="Palatino Linotype" w:eastAsia="Palatino Linotype" w:hAnsi="Palatino Linotype" w:cs="Palatino Linotype"/>
          <w:color w:val="000000"/>
        </w:rPr>
        <w:t xml:space="preserve">En cuanto a la nómina, señala que dicha información se encuentra divulgada en el portal de IPOMEX 4.0 en su artículo 92 fracción VIIIA "Remuneraciones", proporcionando el procedimiento de consulta de información en dicho portal. </w:t>
      </w:r>
    </w:p>
    <w:p w14:paraId="094BA389" w14:textId="77777777" w:rsidR="00447EF3" w:rsidRPr="008B050B" w:rsidRDefault="00447EF3" w:rsidP="00447EF3">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p>
    <w:p w14:paraId="00300AC2" w14:textId="77777777" w:rsidR="00C56934" w:rsidRPr="008B050B"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E195A17" w14:textId="139F5127" w:rsidR="00C56934" w:rsidRPr="008B050B"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B050B">
        <w:rPr>
          <w:rFonts w:ascii="Palatino Linotype" w:eastAsia="Palatino Linotype" w:hAnsi="Palatino Linotype" w:cs="Palatino Linotype"/>
          <w:color w:val="000000"/>
        </w:rPr>
        <w:t xml:space="preserve">Ante la respuesta emitida por el Sujeto Obligado, el Recurrente consideró que su derecho a la información pública había sido conculcado, por lo que interpuso el recurso de revisión al rubro citado, señalando como como razones o motivos de inconformidad, sucintamente, </w:t>
      </w:r>
      <w:r w:rsidR="00447EF3" w:rsidRPr="008B050B">
        <w:rPr>
          <w:rFonts w:ascii="Palatino Linotype" w:eastAsia="Palatino Linotype" w:hAnsi="Palatino Linotype" w:cs="Palatino Linotype"/>
          <w:color w:val="000000"/>
        </w:rPr>
        <w:t>la negativa de proporcionar la información solicitada</w:t>
      </w:r>
      <w:r w:rsidRPr="008B050B">
        <w:rPr>
          <w:rFonts w:ascii="Palatino Linotype" w:eastAsia="Palatino Linotype" w:hAnsi="Palatino Linotype" w:cs="Palatino Linotype"/>
          <w:color w:val="000000"/>
        </w:rPr>
        <w:t>.</w:t>
      </w:r>
    </w:p>
    <w:p w14:paraId="3DA2053D" w14:textId="77777777" w:rsidR="00C56934" w:rsidRPr="008B050B"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400D505" w14:textId="7464A4A3" w:rsidR="00C56934" w:rsidRPr="008B050B" w:rsidRDefault="007337E9"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8B050B">
        <w:rPr>
          <w:rFonts w:ascii="Palatino Linotype" w:eastAsia="Calibri" w:hAnsi="Palatino Linotype" w:cs="Arial"/>
          <w:szCs w:val="22"/>
          <w:lang w:val="es-ES_tradnl" w:eastAsia="es-MX"/>
        </w:rPr>
        <w:t xml:space="preserve">Por otra parte, mediante informe justificado, el </w:t>
      </w:r>
      <w:r w:rsidRPr="008B050B">
        <w:rPr>
          <w:rFonts w:ascii="Palatino Linotype" w:eastAsia="Calibri" w:hAnsi="Palatino Linotype" w:cs="Arial"/>
          <w:b/>
          <w:szCs w:val="22"/>
          <w:lang w:val="es-ES_tradnl" w:eastAsia="es-MX"/>
        </w:rPr>
        <w:t xml:space="preserve">Sujeto Obligado </w:t>
      </w:r>
      <w:r w:rsidRPr="008B050B">
        <w:rPr>
          <w:rFonts w:ascii="Palatino Linotype" w:eastAsia="Calibri" w:hAnsi="Palatino Linotype" w:cs="Arial"/>
          <w:szCs w:val="22"/>
          <w:lang w:val="es-ES_tradnl" w:eastAsia="es-MX"/>
        </w:rPr>
        <w:t>remitió el archivo electrónico denominado “</w:t>
      </w:r>
      <w:r w:rsidR="00AB1E83" w:rsidRPr="008B050B">
        <w:rPr>
          <w:rFonts w:ascii="Palatino Linotype" w:eastAsia="Calibri" w:hAnsi="Palatino Linotype" w:cs="Arial"/>
          <w:b/>
          <w:bCs/>
          <w:szCs w:val="22"/>
          <w:lang w:val="es-ES_tradnl" w:eastAsia="es-MX"/>
        </w:rPr>
        <w:t>INFORME JUSTIFICADO 10665-INFOEM-IP-RR-2025.pdf</w:t>
      </w:r>
      <w:r w:rsidRPr="008B050B">
        <w:rPr>
          <w:rFonts w:ascii="Palatino Linotype" w:eastAsia="Calibri" w:hAnsi="Palatino Linotype" w:cs="Arial"/>
          <w:szCs w:val="22"/>
          <w:lang w:val="es-ES_tradnl" w:eastAsia="es-MX"/>
        </w:rPr>
        <w:t>”</w:t>
      </w:r>
      <w:r w:rsidRPr="008B050B">
        <w:rPr>
          <w:rFonts w:ascii="Palatino Linotype" w:eastAsia="Palatino Linotype" w:hAnsi="Palatino Linotype" w:cs="Palatino Linotype"/>
          <w:color w:val="000000"/>
          <w:lang w:val="es-ES_tradnl" w:eastAsia="es-MX"/>
        </w:rPr>
        <w:t xml:space="preserve"> a través del cual, </w:t>
      </w:r>
      <w:r w:rsidR="00AB1E83" w:rsidRPr="008B050B">
        <w:rPr>
          <w:rFonts w:ascii="Palatino Linotype" w:eastAsia="Palatino Linotype" w:hAnsi="Palatino Linotype" w:cs="Palatino Linotype"/>
          <w:color w:val="000000"/>
          <w:lang w:val="es-ES_tradnl" w:eastAsia="es-MX"/>
        </w:rPr>
        <w:t>el Jefe del Departamento de Recursos Humanos</w:t>
      </w:r>
      <w:r w:rsidRPr="008B050B">
        <w:rPr>
          <w:rFonts w:ascii="Palatino Linotype" w:eastAsia="Palatino Linotype" w:hAnsi="Palatino Linotype" w:cs="Palatino Linotype"/>
          <w:color w:val="000000"/>
          <w:lang w:val="es-ES_tradnl" w:eastAsia="es-MX"/>
        </w:rPr>
        <w:t xml:space="preserve">, comunica </w:t>
      </w:r>
      <w:r w:rsidR="00AB1E83" w:rsidRPr="008B050B">
        <w:rPr>
          <w:rFonts w:ascii="Palatino Linotype" w:eastAsia="Palatino Linotype" w:hAnsi="Palatino Linotype" w:cs="Palatino Linotype"/>
          <w:color w:val="000000"/>
          <w:lang w:val="es-ES_tradnl" w:eastAsia="es-MX"/>
        </w:rPr>
        <w:t xml:space="preserve">a </w:t>
      </w:r>
      <w:r w:rsidRPr="008B050B">
        <w:rPr>
          <w:rFonts w:ascii="Palatino Linotype" w:eastAsia="Palatino Linotype" w:hAnsi="Palatino Linotype" w:cs="Palatino Linotype"/>
          <w:color w:val="000000"/>
          <w:lang w:eastAsia="es-MX"/>
        </w:rPr>
        <w:t xml:space="preserve">la </w:t>
      </w:r>
      <w:r w:rsidR="00AB1E83" w:rsidRPr="008B050B">
        <w:rPr>
          <w:rFonts w:ascii="Palatino Linotype" w:eastAsia="Palatino Linotype" w:hAnsi="Palatino Linotype" w:cs="Palatino Linotype"/>
          <w:color w:val="000000"/>
          <w:lang w:eastAsia="es-MX"/>
        </w:rPr>
        <w:t>Coordinadora Administrativa que</w:t>
      </w:r>
      <w:r w:rsidRPr="008B050B">
        <w:rPr>
          <w:rFonts w:ascii="Palatino Linotype" w:eastAsia="Palatino Linotype" w:hAnsi="Palatino Linotype" w:cs="Palatino Linotype"/>
          <w:color w:val="000000"/>
          <w:lang w:eastAsia="es-MX"/>
        </w:rPr>
        <w:t xml:space="preserve">, </w:t>
      </w:r>
      <w:r w:rsidR="00AB1E83" w:rsidRPr="008B050B">
        <w:rPr>
          <w:rFonts w:ascii="Palatino Linotype" w:eastAsia="Palatino Linotype" w:hAnsi="Palatino Linotype" w:cs="Palatino Linotype"/>
          <w:color w:val="000000"/>
          <w:lang w:eastAsia="es-MX"/>
        </w:rPr>
        <w:t>se pretende obtener información de una persona distinta a la solicitud original. Y de la cual, no se encontraron documentales a partir de una búsqueda exhaustiva y razonable dentro de los archivos de este Departamento de Recursos Humanos, por lo que no resulta procedente atender requerimientos adicionales formulados en la etapa de revisión, por tratarse de una pretensión nueva, ajena a lo inicialmente solicitado.</w:t>
      </w:r>
    </w:p>
    <w:p w14:paraId="0A56290C" w14:textId="77777777" w:rsidR="007337E9" w:rsidRPr="008B050B" w:rsidRDefault="007337E9" w:rsidP="00C56934">
      <w:pPr>
        <w:pBdr>
          <w:top w:val="nil"/>
          <w:left w:val="nil"/>
          <w:bottom w:val="nil"/>
          <w:right w:val="nil"/>
          <w:between w:val="nil"/>
        </w:pBdr>
        <w:spacing w:line="360" w:lineRule="auto"/>
        <w:contextualSpacing/>
        <w:jc w:val="both"/>
        <w:rPr>
          <w:rFonts w:ascii="Palatino Linotype" w:hAnsi="Palatino Linotype"/>
        </w:rPr>
      </w:pPr>
    </w:p>
    <w:p w14:paraId="5EF920A4" w14:textId="77777777" w:rsidR="00C56934" w:rsidRPr="008B050B" w:rsidRDefault="00C56934" w:rsidP="00C56934">
      <w:pPr>
        <w:pBdr>
          <w:top w:val="nil"/>
          <w:left w:val="nil"/>
          <w:bottom w:val="nil"/>
          <w:right w:val="nil"/>
          <w:between w:val="nil"/>
        </w:pBdr>
        <w:spacing w:line="360" w:lineRule="auto"/>
        <w:contextualSpacing/>
        <w:jc w:val="both"/>
        <w:rPr>
          <w:rFonts w:ascii="Palatino Linotype" w:hAnsi="Palatino Linotype"/>
        </w:rPr>
      </w:pPr>
      <w:r w:rsidRPr="008B050B">
        <w:rPr>
          <w:rFonts w:ascii="Palatino Linotype" w:hAnsi="Palatino Linotype"/>
          <w:bCs/>
        </w:rPr>
        <w:t xml:space="preserve">Atento a ello, es importante señalar que </w:t>
      </w:r>
      <w:r w:rsidRPr="008B050B">
        <w:rPr>
          <w:rFonts w:ascii="Palatino Linotype" w:hAnsi="Palatino Linotype"/>
        </w:rPr>
        <w:t>el artículo 4, párrafo segundo, de la Ley de Transparencia y Acceso a la Información Pública del Estado de México y Municipios, dispone:</w:t>
      </w:r>
    </w:p>
    <w:p w14:paraId="16662F4A" w14:textId="77777777" w:rsidR="00C56934" w:rsidRPr="008B050B" w:rsidRDefault="00C56934" w:rsidP="00C56934">
      <w:pPr>
        <w:pBdr>
          <w:top w:val="nil"/>
          <w:left w:val="nil"/>
          <w:bottom w:val="nil"/>
          <w:right w:val="nil"/>
          <w:between w:val="nil"/>
        </w:pBdr>
        <w:spacing w:line="360" w:lineRule="auto"/>
        <w:contextualSpacing/>
        <w:jc w:val="both"/>
        <w:rPr>
          <w:rFonts w:ascii="Palatino Linotype" w:hAnsi="Palatino Linotype"/>
        </w:rPr>
      </w:pPr>
    </w:p>
    <w:p w14:paraId="6930D916" w14:textId="77777777" w:rsidR="00C56934" w:rsidRPr="008B050B" w:rsidRDefault="00C56934" w:rsidP="00C56934">
      <w:pPr>
        <w:pBdr>
          <w:top w:val="nil"/>
          <w:left w:val="nil"/>
          <w:bottom w:val="nil"/>
          <w:right w:val="nil"/>
          <w:between w:val="nil"/>
        </w:pBdr>
        <w:ind w:left="567" w:right="616"/>
        <w:contextualSpacing/>
        <w:jc w:val="both"/>
        <w:rPr>
          <w:rFonts w:ascii="Palatino Linotype" w:hAnsi="Palatino Linotype"/>
          <w:i/>
        </w:rPr>
      </w:pPr>
      <w:r w:rsidRPr="008B050B">
        <w:rPr>
          <w:rFonts w:ascii="Palatino Linotype" w:hAnsi="Palatino Linotype"/>
          <w:b/>
          <w:i/>
        </w:rPr>
        <w:t>Artículo 4. (</w:t>
      </w:r>
      <w:r w:rsidRPr="008B050B">
        <w:rPr>
          <w:rFonts w:ascii="Palatino Linotype" w:hAnsi="Palatino Linotype"/>
          <w:i/>
        </w:rPr>
        <w:t>…)</w:t>
      </w:r>
    </w:p>
    <w:p w14:paraId="12050B78" w14:textId="77777777" w:rsidR="00C56934" w:rsidRPr="008B050B" w:rsidRDefault="00C56934" w:rsidP="00C56934">
      <w:pPr>
        <w:pBdr>
          <w:top w:val="nil"/>
          <w:left w:val="nil"/>
          <w:bottom w:val="nil"/>
          <w:right w:val="nil"/>
          <w:between w:val="nil"/>
        </w:pBdr>
        <w:ind w:left="567" w:right="616"/>
        <w:contextualSpacing/>
        <w:jc w:val="both"/>
        <w:rPr>
          <w:rFonts w:ascii="Palatino Linotype" w:hAnsi="Palatino Linotype"/>
          <w:i/>
        </w:rPr>
      </w:pPr>
      <w:r w:rsidRPr="008B050B">
        <w:rPr>
          <w:rFonts w:ascii="Palatino Linotype" w:hAnsi="Palatino Linotype"/>
          <w:i/>
        </w:rPr>
        <w:lastRenderedPageBreak/>
        <w:t xml:space="preserve"> </w:t>
      </w:r>
    </w:p>
    <w:p w14:paraId="6695B257" w14:textId="77777777" w:rsidR="00C56934" w:rsidRPr="008B050B" w:rsidRDefault="00C56934" w:rsidP="00C56934">
      <w:pPr>
        <w:pBdr>
          <w:top w:val="nil"/>
          <w:left w:val="nil"/>
          <w:bottom w:val="nil"/>
          <w:right w:val="nil"/>
          <w:between w:val="nil"/>
        </w:pBdr>
        <w:ind w:left="567" w:right="616"/>
        <w:contextualSpacing/>
        <w:jc w:val="both"/>
        <w:rPr>
          <w:rFonts w:ascii="Palatino Linotype" w:hAnsi="Palatino Linotype"/>
          <w:i/>
        </w:rPr>
      </w:pPr>
      <w:r w:rsidRPr="008B050B">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7E792D8" w14:textId="77777777" w:rsidR="00C56934" w:rsidRPr="008B050B" w:rsidRDefault="00C56934" w:rsidP="00C56934">
      <w:pPr>
        <w:pBdr>
          <w:top w:val="nil"/>
          <w:left w:val="nil"/>
          <w:bottom w:val="nil"/>
          <w:right w:val="nil"/>
          <w:between w:val="nil"/>
        </w:pBdr>
        <w:ind w:left="567" w:right="616"/>
        <w:contextualSpacing/>
        <w:jc w:val="both"/>
        <w:rPr>
          <w:rFonts w:ascii="Palatino Linotype" w:hAnsi="Palatino Linotype"/>
          <w:i/>
        </w:rPr>
      </w:pPr>
    </w:p>
    <w:p w14:paraId="29F916C7" w14:textId="77777777" w:rsidR="00C56934" w:rsidRPr="008B050B" w:rsidRDefault="00C56934" w:rsidP="00C56934">
      <w:pPr>
        <w:pBdr>
          <w:top w:val="nil"/>
          <w:left w:val="nil"/>
          <w:bottom w:val="nil"/>
          <w:right w:val="nil"/>
          <w:between w:val="nil"/>
        </w:pBdr>
        <w:ind w:left="567" w:right="616"/>
        <w:contextualSpacing/>
        <w:jc w:val="both"/>
        <w:rPr>
          <w:rFonts w:ascii="Palatino Linotype" w:hAnsi="Palatino Linotype"/>
          <w:i/>
        </w:rPr>
      </w:pPr>
      <w:r w:rsidRPr="008B050B">
        <w:rPr>
          <w:rFonts w:ascii="Palatino Linotype" w:hAnsi="Palatino Linotype"/>
          <w:i/>
        </w:rPr>
        <w:t>Solo podrá ser clasificada excepcionalmente como reservada temporalmente por razones de interés público, en los términos de las causas legítimas y estrictamente necesarias previstas por esta Ley.</w:t>
      </w:r>
    </w:p>
    <w:p w14:paraId="53EB8D82" w14:textId="77777777" w:rsidR="00C56934" w:rsidRPr="008B050B" w:rsidRDefault="00C56934" w:rsidP="00C56934">
      <w:pPr>
        <w:pBdr>
          <w:top w:val="nil"/>
          <w:left w:val="nil"/>
          <w:bottom w:val="nil"/>
          <w:right w:val="nil"/>
          <w:between w:val="nil"/>
        </w:pBdr>
        <w:spacing w:line="360" w:lineRule="auto"/>
        <w:contextualSpacing/>
        <w:jc w:val="both"/>
        <w:rPr>
          <w:rFonts w:ascii="Palatino Linotype" w:hAnsi="Palatino Linotype"/>
        </w:rPr>
      </w:pPr>
    </w:p>
    <w:p w14:paraId="0EA09D6E" w14:textId="77777777" w:rsidR="00C56934" w:rsidRPr="008B050B" w:rsidRDefault="00C56934" w:rsidP="00C56934">
      <w:pPr>
        <w:spacing w:line="360" w:lineRule="auto"/>
        <w:jc w:val="both"/>
        <w:rPr>
          <w:rFonts w:ascii="Palatino Linotype" w:hAnsi="Palatino Linotype" w:cs="Arial"/>
          <w:i/>
        </w:rPr>
      </w:pPr>
      <w:r w:rsidRPr="008B050B">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2C43956" w14:textId="77777777" w:rsidR="00C56934" w:rsidRPr="008B050B" w:rsidRDefault="00C56934" w:rsidP="00C56934">
      <w:pPr>
        <w:spacing w:line="360" w:lineRule="auto"/>
        <w:jc w:val="both"/>
        <w:rPr>
          <w:rFonts w:ascii="Palatino Linotype" w:hAnsi="Palatino Linotype" w:cs="Arial"/>
          <w:iCs/>
        </w:rPr>
      </w:pPr>
    </w:p>
    <w:p w14:paraId="7CD870CE" w14:textId="77777777" w:rsidR="00C56934" w:rsidRPr="008B050B" w:rsidRDefault="00C56934" w:rsidP="00C56934">
      <w:pPr>
        <w:spacing w:line="360" w:lineRule="auto"/>
        <w:jc w:val="both"/>
        <w:rPr>
          <w:rFonts w:ascii="Palatino Linotype" w:hAnsi="Palatino Linotype" w:cs="Arial"/>
        </w:rPr>
      </w:pPr>
      <w:r w:rsidRPr="008B050B">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66C8381" w14:textId="77777777" w:rsidR="00C56934" w:rsidRPr="008B050B" w:rsidRDefault="00C56934" w:rsidP="00C56934">
      <w:pPr>
        <w:ind w:right="567"/>
        <w:jc w:val="both"/>
        <w:rPr>
          <w:rFonts w:ascii="Palatino Linotype" w:hAnsi="Palatino Linotype" w:cs="Arial"/>
        </w:rPr>
      </w:pPr>
    </w:p>
    <w:p w14:paraId="5BFD984B" w14:textId="77777777" w:rsidR="00C56934" w:rsidRPr="008B050B" w:rsidRDefault="00C56934" w:rsidP="00C56934">
      <w:pPr>
        <w:ind w:left="567" w:right="567"/>
        <w:jc w:val="both"/>
        <w:rPr>
          <w:rFonts w:ascii="Palatino Linotype" w:hAnsi="Palatino Linotype" w:cs="Arial"/>
          <w:i/>
          <w:color w:val="000000"/>
        </w:rPr>
      </w:pPr>
      <w:r w:rsidRPr="008B050B">
        <w:rPr>
          <w:rFonts w:ascii="Palatino Linotype" w:hAnsi="Palatino Linotype" w:cs="Arial"/>
          <w:b/>
          <w:i/>
          <w:color w:val="000000"/>
        </w:rPr>
        <w:lastRenderedPageBreak/>
        <w:t>Artículo 12.</w:t>
      </w:r>
      <w:r w:rsidRPr="008B050B">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w:t>
      </w:r>
    </w:p>
    <w:p w14:paraId="2AC86A70" w14:textId="77777777" w:rsidR="00C56934" w:rsidRPr="008B050B" w:rsidRDefault="00C56934" w:rsidP="00C56934">
      <w:pPr>
        <w:ind w:left="567" w:right="567"/>
        <w:jc w:val="both"/>
        <w:rPr>
          <w:rFonts w:ascii="Palatino Linotype" w:hAnsi="Palatino Linotype" w:cs="Arial"/>
          <w:i/>
        </w:rPr>
      </w:pPr>
    </w:p>
    <w:p w14:paraId="65A80175" w14:textId="77777777" w:rsidR="00C56934" w:rsidRPr="008B050B" w:rsidRDefault="00C56934" w:rsidP="00C56934">
      <w:pPr>
        <w:ind w:left="567" w:right="567"/>
        <w:jc w:val="both"/>
        <w:rPr>
          <w:rFonts w:ascii="Palatino Linotype" w:hAnsi="Palatino Linotype" w:cs="Arial"/>
          <w:i/>
        </w:rPr>
      </w:pPr>
      <w:r w:rsidRPr="008B050B">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4CDD3C" w14:textId="77777777" w:rsidR="00C56934" w:rsidRPr="008B050B" w:rsidRDefault="00C56934" w:rsidP="00C56934">
      <w:pPr>
        <w:spacing w:line="360" w:lineRule="auto"/>
        <w:jc w:val="both"/>
        <w:rPr>
          <w:rFonts w:ascii="Palatino Linotype" w:hAnsi="Palatino Linotype" w:cs="Arial"/>
          <w:color w:val="000000"/>
        </w:rPr>
      </w:pPr>
    </w:p>
    <w:p w14:paraId="14D0510B" w14:textId="77777777" w:rsidR="00C56934" w:rsidRPr="008B050B" w:rsidRDefault="00C56934" w:rsidP="00C56934">
      <w:pPr>
        <w:spacing w:line="360" w:lineRule="auto"/>
        <w:jc w:val="both"/>
        <w:rPr>
          <w:rFonts w:ascii="Palatino Linotype" w:hAnsi="Palatino Linotype" w:cs="Arial"/>
          <w:color w:val="000000"/>
        </w:rPr>
      </w:pPr>
      <w:r w:rsidRPr="008B050B">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8B050B">
        <w:rPr>
          <w:rFonts w:ascii="Palatino Linotype" w:hAnsi="Palatino Linotype" w:cs="Arial"/>
          <w:b/>
          <w:color w:val="000000"/>
        </w:rPr>
        <w:t xml:space="preserve"> </w:t>
      </w:r>
      <w:r w:rsidRPr="008B050B">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8B050B">
        <w:rPr>
          <w:rFonts w:ascii="Palatino Linotype" w:hAnsi="Palatino Linotype" w:cs="Arial"/>
          <w:i/>
          <w:color w:val="000000"/>
        </w:rPr>
        <w:t>ad hoc</w:t>
      </w:r>
      <w:r w:rsidRPr="008B050B">
        <w:rPr>
          <w:rFonts w:ascii="Palatino Linotype" w:hAnsi="Palatino Linotype" w:cs="Arial"/>
          <w:color w:val="000000"/>
        </w:rPr>
        <w:t>, para satisfacer el derecho de acceso a la información pública.</w:t>
      </w:r>
    </w:p>
    <w:p w14:paraId="16C1CB6C" w14:textId="77777777" w:rsidR="00C56934" w:rsidRPr="008B050B" w:rsidRDefault="00C56934" w:rsidP="00C56934">
      <w:pPr>
        <w:spacing w:line="360" w:lineRule="auto"/>
        <w:jc w:val="both"/>
        <w:rPr>
          <w:rFonts w:ascii="Palatino Linotype" w:hAnsi="Palatino Linotype" w:cs="Arial"/>
          <w:color w:val="000000"/>
        </w:rPr>
      </w:pPr>
    </w:p>
    <w:p w14:paraId="23A59918" w14:textId="77777777" w:rsidR="00C56934" w:rsidRPr="008B050B" w:rsidRDefault="00C56934" w:rsidP="00C56934">
      <w:pPr>
        <w:spacing w:line="360" w:lineRule="auto"/>
        <w:jc w:val="both"/>
        <w:rPr>
          <w:rFonts w:ascii="Palatino Linotype" w:hAnsi="Palatino Linotype"/>
          <w:b/>
          <w:bCs/>
          <w:color w:val="000000"/>
        </w:rPr>
      </w:pPr>
      <w:r w:rsidRPr="008B050B">
        <w:rPr>
          <w:rFonts w:ascii="Palatino Linotype" w:hAnsi="Palatino Linotype" w:cs="Arial"/>
          <w:color w:val="000000"/>
        </w:rPr>
        <w:t xml:space="preserve">Como apoyo a lo anterior, es aplicable el Criterio 03-17, emitido por </w:t>
      </w:r>
      <w:r w:rsidRPr="008B050B">
        <w:rPr>
          <w:rFonts w:ascii="Palatino Linotype" w:eastAsia="Arial Unicode MS" w:hAnsi="Palatino Linotype" w:cs="Arial"/>
          <w:color w:val="000000"/>
        </w:rPr>
        <w:t>el Instituto Nacional de Transparencia, Acceso a la Información y Protección de Datos Personales,</w:t>
      </w:r>
      <w:r w:rsidRPr="008B050B">
        <w:rPr>
          <w:rFonts w:ascii="Palatino Linotype" w:hAnsi="Palatino Linotype"/>
          <w:bCs/>
          <w:color w:val="000000"/>
        </w:rPr>
        <w:t xml:space="preserve"> que dice:</w:t>
      </w:r>
      <w:r w:rsidRPr="008B050B">
        <w:rPr>
          <w:rFonts w:ascii="Palatino Linotype" w:hAnsi="Palatino Linotype"/>
          <w:b/>
          <w:bCs/>
          <w:color w:val="000000"/>
        </w:rPr>
        <w:t xml:space="preserve"> </w:t>
      </w:r>
    </w:p>
    <w:p w14:paraId="22EF03AA" w14:textId="77777777" w:rsidR="00C56934" w:rsidRPr="008B050B" w:rsidRDefault="00C56934" w:rsidP="00C56934">
      <w:pPr>
        <w:spacing w:line="360" w:lineRule="auto"/>
        <w:rPr>
          <w:rFonts w:ascii="Palatino Linotype" w:hAnsi="Palatino Linotype"/>
        </w:rPr>
      </w:pPr>
    </w:p>
    <w:p w14:paraId="466C5159" w14:textId="77777777" w:rsidR="00C56934" w:rsidRPr="008B050B" w:rsidRDefault="00C56934" w:rsidP="00C56934">
      <w:pPr>
        <w:ind w:left="851" w:right="850"/>
        <w:jc w:val="both"/>
        <w:rPr>
          <w:rFonts w:ascii="Palatino Linotype" w:hAnsi="Palatino Linotype" w:cs="Arial"/>
          <w:color w:val="000000"/>
          <w:sz w:val="2"/>
        </w:rPr>
      </w:pPr>
    </w:p>
    <w:p w14:paraId="44798CD6" w14:textId="77777777" w:rsidR="00C56934" w:rsidRPr="008B050B" w:rsidRDefault="00C56934" w:rsidP="00C56934">
      <w:pPr>
        <w:ind w:left="567" w:right="567"/>
        <w:jc w:val="both"/>
        <w:rPr>
          <w:rFonts w:ascii="Palatino Linotype" w:hAnsi="Palatino Linotype" w:cs="Arial"/>
          <w:i/>
          <w:color w:val="000000"/>
        </w:rPr>
      </w:pPr>
      <w:r w:rsidRPr="008B050B">
        <w:rPr>
          <w:rFonts w:ascii="Palatino Linotype" w:hAnsi="Palatino Linotype" w:cs="Arial"/>
          <w:b/>
          <w:i/>
          <w:color w:val="000000"/>
        </w:rPr>
        <w:t>No existe obligación de elaborar documentos ad hoc para atender las solicitudes de acceso a la información.</w:t>
      </w:r>
      <w:r w:rsidRPr="008B050B">
        <w:rPr>
          <w:rFonts w:ascii="Palatino Linotype" w:hAnsi="Palatino Linotype" w:cs="Arial"/>
          <w:i/>
          <w:color w:val="000000"/>
        </w:rPr>
        <w:t xml:space="preserve"> Los artículos 129 de la Ley General de Transparencia y Acceso a la Información Pública y 130, párrafo cuarto, de la Ley </w:t>
      </w:r>
      <w:r w:rsidRPr="008B050B">
        <w:rPr>
          <w:rFonts w:ascii="Palatino Linotype" w:hAnsi="Palatino Linotype" w:cs="Arial"/>
          <w:i/>
          <w:color w:val="000000"/>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61CCEDA" w14:textId="77777777" w:rsidR="00C56934" w:rsidRPr="008B050B" w:rsidRDefault="00C56934" w:rsidP="00C56934">
      <w:pPr>
        <w:ind w:left="567" w:right="567"/>
        <w:jc w:val="both"/>
        <w:rPr>
          <w:rFonts w:ascii="Palatino Linotype" w:hAnsi="Palatino Linotype" w:cs="Arial"/>
          <w:i/>
          <w:color w:val="000000"/>
          <w:sz w:val="2"/>
        </w:rPr>
      </w:pPr>
    </w:p>
    <w:p w14:paraId="1A384442" w14:textId="77777777" w:rsidR="00C56934" w:rsidRPr="008B050B" w:rsidRDefault="00C56934" w:rsidP="00C56934">
      <w:pPr>
        <w:spacing w:line="360" w:lineRule="auto"/>
        <w:jc w:val="both"/>
        <w:rPr>
          <w:rFonts w:ascii="Palatino Linotype" w:hAnsi="Palatino Linotype" w:cs="Arial"/>
          <w:color w:val="000000" w:themeColor="text1"/>
        </w:rPr>
      </w:pPr>
    </w:p>
    <w:p w14:paraId="7B9F6141" w14:textId="77777777" w:rsidR="00C56934" w:rsidRPr="008B050B" w:rsidRDefault="00C56934" w:rsidP="00C56934">
      <w:pPr>
        <w:spacing w:line="360" w:lineRule="auto"/>
        <w:jc w:val="both"/>
        <w:rPr>
          <w:rFonts w:ascii="Palatino Linotype" w:hAnsi="Palatino Linotype" w:cs="Arial"/>
          <w:color w:val="000000" w:themeColor="text1"/>
        </w:rPr>
      </w:pPr>
      <w:r w:rsidRPr="008B050B">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8B050B">
        <w:rPr>
          <w:rFonts w:ascii="Palatino Linotype" w:hAnsi="Palatino Linotype" w:cs="Arial"/>
        </w:rPr>
        <w:t>generen</w:t>
      </w:r>
      <w:r w:rsidRPr="008B050B">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C62ED2E" w14:textId="77777777" w:rsidR="00C56934" w:rsidRPr="008B050B" w:rsidRDefault="00C56934" w:rsidP="00C56934">
      <w:pPr>
        <w:spacing w:line="360" w:lineRule="auto"/>
        <w:jc w:val="both"/>
        <w:rPr>
          <w:rFonts w:ascii="Palatino Linotype" w:hAnsi="Palatino Linotype" w:cs="Arial"/>
          <w:color w:val="000000" w:themeColor="text1"/>
        </w:rPr>
      </w:pPr>
    </w:p>
    <w:p w14:paraId="6A31CD35" w14:textId="77777777" w:rsidR="00C56934" w:rsidRPr="008B050B" w:rsidRDefault="00C56934" w:rsidP="00C56934">
      <w:pPr>
        <w:spacing w:line="360" w:lineRule="auto"/>
        <w:jc w:val="both"/>
        <w:rPr>
          <w:rFonts w:ascii="Palatino Linotype" w:hAnsi="Palatino Linotype" w:cs="Arial"/>
          <w:color w:val="000000" w:themeColor="text1"/>
        </w:rPr>
      </w:pPr>
      <w:r w:rsidRPr="008B050B">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8B050B">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B050B">
        <w:rPr>
          <w:rFonts w:ascii="Palatino Linotype" w:hAnsi="Palatino Linotype" w:cs="Arial"/>
          <w:color w:val="000000" w:themeColor="text1"/>
        </w:rPr>
        <w:t xml:space="preserve">; los que, </w:t>
      </w:r>
      <w:r w:rsidRPr="008B050B">
        <w:rPr>
          <w:rFonts w:ascii="Palatino Linotype" w:hAnsi="Palatino Linotype" w:cs="Arial"/>
        </w:rPr>
        <w:t xml:space="preserve">podrán estar en cualquier medio, sea escrito, impreso, sonoro, </w:t>
      </w:r>
      <w:r w:rsidRPr="008B050B">
        <w:rPr>
          <w:rFonts w:ascii="Palatino Linotype" w:hAnsi="Palatino Linotype" w:cs="Arial"/>
        </w:rPr>
        <w:lastRenderedPageBreak/>
        <w:t>visual, electrónico, informático u holográfico</w:t>
      </w:r>
      <w:r w:rsidRPr="008B050B">
        <w:rPr>
          <w:rFonts w:ascii="Palatino Linotype" w:hAnsi="Palatino Linotype" w:cs="Arial"/>
          <w:color w:val="000000" w:themeColor="text1"/>
        </w:rPr>
        <w:t xml:space="preserve">, de conformidad con el artículo 3, fracción XI, de la Ley de la materia, el cual dispone lo siguiente: </w:t>
      </w:r>
    </w:p>
    <w:p w14:paraId="139A5FBF" w14:textId="77777777" w:rsidR="00C56934" w:rsidRPr="008B050B" w:rsidRDefault="00C56934" w:rsidP="00C56934">
      <w:pPr>
        <w:pBdr>
          <w:top w:val="nil"/>
          <w:left w:val="nil"/>
          <w:bottom w:val="nil"/>
          <w:right w:val="nil"/>
          <w:between w:val="nil"/>
        </w:pBdr>
        <w:spacing w:line="360" w:lineRule="auto"/>
        <w:contextualSpacing/>
        <w:jc w:val="both"/>
        <w:rPr>
          <w:rFonts w:ascii="Palatino Linotype" w:hAnsi="Palatino Linotype"/>
        </w:rPr>
      </w:pPr>
    </w:p>
    <w:p w14:paraId="2457CEAC" w14:textId="77777777" w:rsidR="00C56934" w:rsidRPr="008B050B" w:rsidRDefault="00C56934" w:rsidP="00C56934">
      <w:pPr>
        <w:ind w:left="567" w:right="567"/>
        <w:jc w:val="both"/>
        <w:rPr>
          <w:rFonts w:ascii="Palatino Linotype" w:hAnsi="Palatino Linotype" w:cs="Arial"/>
          <w:i/>
          <w:color w:val="000000"/>
        </w:rPr>
      </w:pPr>
      <w:r w:rsidRPr="008B050B">
        <w:rPr>
          <w:rFonts w:ascii="Palatino Linotype" w:hAnsi="Palatino Linotype" w:cs="Arial"/>
          <w:b/>
          <w:i/>
          <w:color w:val="000000"/>
        </w:rPr>
        <w:t xml:space="preserve">Artículo 3. </w:t>
      </w:r>
      <w:r w:rsidRPr="008B050B">
        <w:rPr>
          <w:rFonts w:ascii="Palatino Linotype" w:hAnsi="Palatino Linotype" w:cs="Arial"/>
          <w:i/>
          <w:color w:val="000000"/>
        </w:rPr>
        <w:t>Para los efectos de la presente Ley se entenderá por:</w:t>
      </w:r>
    </w:p>
    <w:p w14:paraId="57A05D5F" w14:textId="77777777" w:rsidR="00C56934" w:rsidRPr="008B050B" w:rsidRDefault="00C56934" w:rsidP="00C56934">
      <w:pPr>
        <w:ind w:left="567" w:right="567"/>
        <w:jc w:val="both"/>
        <w:rPr>
          <w:rFonts w:ascii="Palatino Linotype" w:hAnsi="Palatino Linotype" w:cs="Arial"/>
          <w:i/>
          <w:color w:val="000000"/>
        </w:rPr>
      </w:pPr>
      <w:r w:rsidRPr="008B050B">
        <w:rPr>
          <w:rFonts w:ascii="Palatino Linotype" w:hAnsi="Palatino Linotype" w:cs="Arial"/>
          <w:i/>
          <w:color w:val="000000"/>
        </w:rPr>
        <w:t>(…)</w:t>
      </w:r>
    </w:p>
    <w:p w14:paraId="3E2AEAE4" w14:textId="77777777" w:rsidR="00C56934" w:rsidRPr="008B050B" w:rsidRDefault="00C56934" w:rsidP="00C56934">
      <w:pPr>
        <w:ind w:left="567" w:right="567"/>
        <w:jc w:val="both"/>
        <w:rPr>
          <w:rFonts w:ascii="Palatino Linotype" w:hAnsi="Palatino Linotype" w:cs="Arial"/>
          <w:i/>
          <w:color w:val="000000"/>
        </w:rPr>
      </w:pPr>
      <w:r w:rsidRPr="008B050B">
        <w:rPr>
          <w:rFonts w:ascii="Palatino Linotype" w:hAnsi="Palatino Linotype" w:cs="Arial"/>
          <w:b/>
          <w:i/>
          <w:color w:val="000000"/>
        </w:rPr>
        <w:t>XI. Documento:</w:t>
      </w:r>
      <w:r w:rsidRPr="008B050B">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8B050B">
        <w:rPr>
          <w:rFonts w:ascii="Palatino Linotype" w:hAnsi="Palatino Linotype" w:cs="Arial"/>
          <w:b/>
          <w:i/>
          <w:color w:val="000000"/>
          <w:u w:val="single"/>
        </w:rPr>
        <w:t>Los documentos podrán estar en cualquier medio, sea escrito, impreso, sonoro, visual, electrónico, informático u holográfico</w:t>
      </w:r>
      <w:r w:rsidRPr="008B050B">
        <w:rPr>
          <w:rFonts w:ascii="Palatino Linotype" w:hAnsi="Palatino Linotype" w:cs="Arial"/>
          <w:i/>
          <w:color w:val="000000"/>
        </w:rPr>
        <w:t>;</w:t>
      </w:r>
    </w:p>
    <w:p w14:paraId="0F81FD74" w14:textId="77777777" w:rsidR="00C56934" w:rsidRPr="008B050B" w:rsidRDefault="00C56934" w:rsidP="00C56934">
      <w:pPr>
        <w:ind w:left="567" w:right="567"/>
        <w:jc w:val="both"/>
        <w:rPr>
          <w:rFonts w:ascii="Palatino Linotype" w:hAnsi="Palatino Linotype" w:cs="Arial"/>
          <w:i/>
          <w:color w:val="000000"/>
        </w:rPr>
      </w:pPr>
      <w:r w:rsidRPr="008B050B">
        <w:rPr>
          <w:rFonts w:ascii="Palatino Linotype" w:hAnsi="Palatino Linotype" w:cs="Arial"/>
          <w:i/>
          <w:color w:val="000000"/>
        </w:rPr>
        <w:t>(…)</w:t>
      </w:r>
    </w:p>
    <w:p w14:paraId="08E50FB4" w14:textId="77777777" w:rsidR="00C56934" w:rsidRPr="008B050B" w:rsidRDefault="00C56934" w:rsidP="00C56934">
      <w:pPr>
        <w:pBdr>
          <w:top w:val="nil"/>
          <w:left w:val="nil"/>
          <w:bottom w:val="nil"/>
          <w:right w:val="nil"/>
          <w:between w:val="nil"/>
        </w:pBdr>
        <w:spacing w:line="360" w:lineRule="auto"/>
        <w:contextualSpacing/>
        <w:jc w:val="both"/>
        <w:rPr>
          <w:rFonts w:ascii="Palatino Linotype" w:hAnsi="Palatino Linotype"/>
        </w:rPr>
      </w:pPr>
    </w:p>
    <w:p w14:paraId="56982795" w14:textId="77777777" w:rsidR="00C56934" w:rsidRPr="008B050B" w:rsidRDefault="00C56934" w:rsidP="00C56934">
      <w:pPr>
        <w:autoSpaceDE w:val="0"/>
        <w:autoSpaceDN w:val="0"/>
        <w:adjustRightInd w:val="0"/>
        <w:spacing w:line="360" w:lineRule="auto"/>
        <w:jc w:val="both"/>
        <w:rPr>
          <w:rFonts w:ascii="Palatino Linotype" w:hAnsi="Palatino Linotype" w:cs="Arial"/>
        </w:rPr>
      </w:pPr>
      <w:r w:rsidRPr="008B050B">
        <w:rPr>
          <w:rFonts w:ascii="Palatino Linotype" w:hAnsi="Palatino Linotype" w:cs="Arial"/>
        </w:rPr>
        <w:t xml:space="preserve">Siendo aplicable el Criterio </w:t>
      </w:r>
      <w:r w:rsidRPr="008B050B">
        <w:rPr>
          <w:rFonts w:ascii="Palatino Linotype" w:hAnsi="Palatino Linotype" w:cs="Arial"/>
          <w:bCs/>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B050B">
        <w:rPr>
          <w:rFonts w:ascii="Palatino Linotype" w:hAnsi="Palatino Linotype" w:cs="Arial"/>
        </w:rPr>
        <w:t>cuyo rubro y texto dispone:</w:t>
      </w:r>
    </w:p>
    <w:p w14:paraId="26336C00" w14:textId="77777777" w:rsidR="00C56934" w:rsidRPr="008B050B" w:rsidRDefault="00C56934" w:rsidP="00C56934">
      <w:pPr>
        <w:spacing w:line="360" w:lineRule="auto"/>
        <w:rPr>
          <w:rFonts w:ascii="Palatino Linotype" w:hAnsi="Palatino Linotype"/>
        </w:rPr>
      </w:pPr>
    </w:p>
    <w:p w14:paraId="1DC312EB" w14:textId="77777777" w:rsidR="00C56934" w:rsidRPr="008B050B" w:rsidRDefault="00C56934" w:rsidP="00C56934">
      <w:pPr>
        <w:ind w:left="567" w:right="567"/>
        <w:jc w:val="both"/>
        <w:rPr>
          <w:rFonts w:ascii="Palatino Linotype" w:hAnsi="Palatino Linotype" w:cs="Arial"/>
          <w:sz w:val="2"/>
        </w:rPr>
      </w:pPr>
    </w:p>
    <w:p w14:paraId="5FB98FD2" w14:textId="77777777" w:rsidR="00C56934" w:rsidRPr="008B050B" w:rsidRDefault="00C56934" w:rsidP="00C56934">
      <w:pPr>
        <w:ind w:left="567" w:right="567"/>
        <w:jc w:val="both"/>
        <w:rPr>
          <w:rFonts w:ascii="Palatino Linotype" w:hAnsi="Palatino Linotype" w:cs="Arial"/>
          <w:i/>
        </w:rPr>
      </w:pPr>
      <w:r w:rsidRPr="008B050B">
        <w:rPr>
          <w:rFonts w:ascii="Palatino Linotype" w:hAnsi="Palatino Linotype" w:cs="Arial"/>
          <w:b/>
          <w:i/>
        </w:rPr>
        <w:t xml:space="preserve">INFORMACIÓN PÚBLICA, CONCEPTO DE, EN MATERIA DE TRANSPARENCIA. INTERPRETACIÓN SISTEMÁTICA DE LOS ARTÍCULOS 2°, FRACCIÓN </w:t>
      </w:r>
      <w:r w:rsidRPr="008B050B">
        <w:rPr>
          <w:rFonts w:ascii="Palatino Linotype" w:hAnsi="Palatino Linotype" w:cs="Arial"/>
          <w:b/>
          <w:bCs/>
          <w:i/>
        </w:rPr>
        <w:t xml:space="preserve">V, XV, Y XVI, </w:t>
      </w:r>
      <w:r w:rsidRPr="008B050B">
        <w:rPr>
          <w:rFonts w:ascii="Palatino Linotype" w:hAnsi="Palatino Linotype" w:cs="Arial"/>
          <w:b/>
          <w:i/>
        </w:rPr>
        <w:t>3°, 4°, 11 Y 41.</w:t>
      </w:r>
      <w:r w:rsidRPr="008B050B">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8B050B">
        <w:rPr>
          <w:rFonts w:ascii="Palatino Linotype" w:hAnsi="Palatino Linotype" w:cs="Arial"/>
          <w:i/>
        </w:rPr>
        <w:lastRenderedPageBreak/>
        <w:t>organismos públicos, en virtud del ejercicio de sus funciones de derecho público, sin importar su fuente, soporte o fecha de elaboración.</w:t>
      </w:r>
    </w:p>
    <w:p w14:paraId="6CCF4BF2" w14:textId="77777777" w:rsidR="00C56934" w:rsidRPr="008B050B" w:rsidRDefault="00C56934" w:rsidP="00C56934">
      <w:pPr>
        <w:ind w:left="567" w:right="567"/>
        <w:jc w:val="both"/>
        <w:rPr>
          <w:rFonts w:ascii="Palatino Linotype" w:hAnsi="Palatino Linotype" w:cs="Arial"/>
          <w:i/>
        </w:rPr>
      </w:pPr>
      <w:r w:rsidRPr="008B050B">
        <w:rPr>
          <w:rFonts w:ascii="Palatino Linotype" w:hAnsi="Palatino Linotype" w:cs="Arial"/>
          <w:i/>
        </w:rPr>
        <w:t>En consecuencia el acceso a la información se refiere a que se cumplan cualquiera de los siguientes tres supuestos:</w:t>
      </w:r>
    </w:p>
    <w:p w14:paraId="67A168E4" w14:textId="77777777" w:rsidR="00C56934" w:rsidRPr="008B050B" w:rsidRDefault="00C56934" w:rsidP="00C56934">
      <w:pPr>
        <w:ind w:left="567" w:right="567"/>
        <w:jc w:val="both"/>
        <w:rPr>
          <w:rFonts w:ascii="Palatino Linotype" w:hAnsi="Palatino Linotype" w:cs="Arial"/>
          <w:b/>
          <w:i/>
        </w:rPr>
      </w:pPr>
    </w:p>
    <w:p w14:paraId="3641D4E9" w14:textId="77777777" w:rsidR="00C56934" w:rsidRPr="008B050B" w:rsidRDefault="00C56934" w:rsidP="00C56934">
      <w:pPr>
        <w:ind w:left="567" w:right="567"/>
        <w:jc w:val="both"/>
        <w:rPr>
          <w:rFonts w:ascii="Palatino Linotype" w:hAnsi="Palatino Linotype" w:cs="Arial"/>
          <w:b/>
          <w:i/>
        </w:rPr>
      </w:pPr>
      <w:r w:rsidRPr="008B050B">
        <w:rPr>
          <w:rFonts w:ascii="Palatino Linotype" w:hAnsi="Palatino Linotype" w:cs="Arial"/>
          <w:b/>
          <w:i/>
        </w:rPr>
        <w:t xml:space="preserve">1) </w:t>
      </w:r>
      <w:r w:rsidRPr="008B050B">
        <w:rPr>
          <w:rFonts w:ascii="Palatino Linotype" w:hAnsi="Palatino Linotype" w:cs="Arial"/>
          <w:b/>
          <w:i/>
          <w:u w:val="single"/>
        </w:rPr>
        <w:t>Que se trate de información registrada en cualquier soporte documental, que en ejercicio de las atribuciones conferidas, sea generada por los Sujetos Obligados;</w:t>
      </w:r>
    </w:p>
    <w:p w14:paraId="1691BF92" w14:textId="77777777" w:rsidR="00C56934" w:rsidRPr="008B050B" w:rsidRDefault="00C56934" w:rsidP="00C56934">
      <w:pPr>
        <w:ind w:left="567" w:right="567"/>
        <w:jc w:val="both"/>
        <w:rPr>
          <w:rFonts w:ascii="Palatino Linotype" w:hAnsi="Palatino Linotype" w:cs="Arial"/>
          <w:i/>
        </w:rPr>
      </w:pPr>
      <w:r w:rsidRPr="008B050B">
        <w:rPr>
          <w:rFonts w:ascii="Palatino Linotype" w:hAnsi="Palatino Linotype" w:cs="Arial"/>
          <w:i/>
        </w:rPr>
        <w:t>2) Que se trate de información registrada en cualquier soporte documental, que en ejercicio de las atribuciones conferidas, sea administrada por los Sujetos Obligados, y</w:t>
      </w:r>
    </w:p>
    <w:p w14:paraId="706EFE1B" w14:textId="77777777" w:rsidR="00C56934" w:rsidRPr="008B050B" w:rsidRDefault="00C56934" w:rsidP="00C56934">
      <w:pPr>
        <w:ind w:left="567" w:right="567"/>
        <w:jc w:val="both"/>
        <w:rPr>
          <w:rFonts w:ascii="Palatino Linotype" w:hAnsi="Palatino Linotype" w:cs="Arial"/>
          <w:i/>
          <w:sz w:val="18"/>
        </w:rPr>
      </w:pPr>
      <w:r w:rsidRPr="008B050B">
        <w:rPr>
          <w:rFonts w:ascii="Palatino Linotype" w:hAnsi="Palatino Linotype" w:cs="Arial"/>
          <w:i/>
        </w:rPr>
        <w:t>3) Que se trate de información registrada en cualquier soporte documental, que en ejercicio de las atribuciones conferidas, se encuentre en posesión de los Sujetos Obligados.</w:t>
      </w:r>
    </w:p>
    <w:p w14:paraId="6D17493E" w14:textId="77777777" w:rsidR="00C56934" w:rsidRPr="008B050B" w:rsidRDefault="00C56934" w:rsidP="00C56934">
      <w:pPr>
        <w:spacing w:line="360" w:lineRule="auto"/>
        <w:jc w:val="both"/>
        <w:rPr>
          <w:rFonts w:ascii="Palatino Linotype" w:hAnsi="Palatino Linotype" w:cs="Arial"/>
        </w:rPr>
      </w:pPr>
    </w:p>
    <w:p w14:paraId="2203DC6F" w14:textId="77777777" w:rsidR="00A072AA" w:rsidRPr="008B050B" w:rsidRDefault="00A072AA" w:rsidP="00A072AA">
      <w:pPr>
        <w:spacing w:line="360" w:lineRule="auto"/>
        <w:jc w:val="both"/>
        <w:rPr>
          <w:rFonts w:ascii="Palatino Linotype" w:eastAsia="Calibri" w:hAnsi="Palatino Linotype" w:cs="Arial"/>
          <w:szCs w:val="22"/>
          <w:lang w:val="es-MX" w:eastAsia="en-US"/>
        </w:rPr>
      </w:pPr>
      <w:r w:rsidRPr="008B050B">
        <w:rPr>
          <w:rFonts w:ascii="Palatino Linotype" w:eastAsia="Calibri" w:hAnsi="Palatino Linotype" w:cs="Arial"/>
          <w:szCs w:val="22"/>
          <w:lang w:val="es-MX" w:eastAsia="en-US"/>
        </w:rPr>
        <w:t xml:space="preserve">Expuesto lo anterior, se procede al análisis de la totalidad de las constancias que integran el expediente electrónico del </w:t>
      </w:r>
      <w:r w:rsidRPr="008B050B">
        <w:rPr>
          <w:rFonts w:ascii="Palatino Linotype" w:eastAsia="Calibri" w:hAnsi="Palatino Linotype" w:cs="Arial"/>
          <w:b/>
          <w:szCs w:val="22"/>
          <w:lang w:val="es-MX" w:eastAsia="en-US"/>
        </w:rPr>
        <w:t>SAIMEX</w:t>
      </w:r>
      <w:r w:rsidRPr="008B050B">
        <w:rPr>
          <w:rFonts w:ascii="Palatino Linotype" w:eastAsia="Calibri" w:hAnsi="Palatino Linotype" w:cs="Arial"/>
          <w:szCs w:val="22"/>
          <w:lang w:val="es-MX" w:eastAsia="en-US"/>
        </w:rPr>
        <w:t xml:space="preserve">, a efecto de determinar si con la información remitida por </w:t>
      </w:r>
      <w:r w:rsidRPr="008B050B">
        <w:rPr>
          <w:rFonts w:ascii="Palatino Linotype" w:eastAsia="Calibri" w:hAnsi="Palatino Linotype" w:cs="Arial"/>
          <w:b/>
          <w:szCs w:val="22"/>
          <w:lang w:val="es-MX" w:eastAsia="en-US"/>
        </w:rPr>
        <w:t>el Sujeto Obligado</w:t>
      </w:r>
      <w:r w:rsidRPr="008B050B">
        <w:rPr>
          <w:rFonts w:ascii="Palatino Linotype" w:eastAsia="Calibri" w:hAnsi="Palatino Linotype" w:cs="Arial"/>
          <w:szCs w:val="22"/>
          <w:lang w:val="es-MX"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092C61CC" w14:textId="77777777" w:rsidR="00A072AA" w:rsidRPr="008B050B" w:rsidRDefault="00A072AA" w:rsidP="00A072AA">
      <w:pPr>
        <w:spacing w:line="360" w:lineRule="auto"/>
        <w:jc w:val="both"/>
        <w:rPr>
          <w:rFonts w:ascii="Palatino Linotype" w:eastAsia="Calibri" w:hAnsi="Palatino Linotype" w:cs="Arial"/>
          <w:szCs w:val="22"/>
          <w:lang w:val="es-MX" w:eastAsia="en-US"/>
        </w:rPr>
      </w:pPr>
    </w:p>
    <w:p w14:paraId="06B08FED" w14:textId="4DC18FAF" w:rsidR="00A072AA" w:rsidRPr="008B050B" w:rsidRDefault="00A072AA" w:rsidP="00A072AA">
      <w:pPr>
        <w:spacing w:line="360" w:lineRule="auto"/>
        <w:jc w:val="both"/>
        <w:rPr>
          <w:rFonts w:ascii="Palatino Linotype" w:eastAsia="Palatino Linotype" w:hAnsi="Palatino Linotype" w:cs="Palatino Linotype"/>
          <w:lang w:eastAsia="es-MX"/>
        </w:rPr>
      </w:pPr>
      <w:r w:rsidRPr="008B050B">
        <w:rPr>
          <w:rFonts w:ascii="Palatino Linotype" w:eastAsia="Calibri" w:hAnsi="Palatino Linotype" w:cs="Arial"/>
          <w:szCs w:val="22"/>
          <w:lang w:val="es-MX" w:eastAsia="en-US"/>
        </w:rPr>
        <w:lastRenderedPageBreak/>
        <w:t>Ahora bien, respecto a la información requerida, correspondiente a la entrega de</w:t>
      </w:r>
      <w:r w:rsidR="00AB1E83" w:rsidRPr="008B050B">
        <w:rPr>
          <w:rFonts w:ascii="Palatino Linotype" w:eastAsia="Calibri" w:hAnsi="Palatino Linotype" w:cs="Arial"/>
          <w:szCs w:val="22"/>
          <w:lang w:val="es-MX" w:eastAsia="en-US"/>
        </w:rPr>
        <w:t xml:space="preserve"> los </w:t>
      </w:r>
      <w:r w:rsidR="00AB1E83" w:rsidRPr="008B050B">
        <w:rPr>
          <w:rFonts w:ascii="Palatino Linotype" w:eastAsia="Calibri" w:hAnsi="Palatino Linotype" w:cs="Arial"/>
          <w:b/>
          <w:bCs/>
          <w:szCs w:val="22"/>
          <w:lang w:val="es-MX" w:eastAsia="en-US"/>
        </w:rPr>
        <w:t>registros biométricos generados del 01 de enero al 15 de agosto de 2025 del servidor público referido en la solicitud de información</w:t>
      </w:r>
      <w:r w:rsidRPr="008B050B">
        <w:rPr>
          <w:rFonts w:ascii="Palatino Linotype" w:eastAsia="Palatino Linotype" w:hAnsi="Palatino Linotype" w:cs="Palatino Linotype"/>
          <w:lang w:val="es-ES_tradnl" w:eastAsia="es-MX"/>
        </w:rPr>
        <w:t xml:space="preserve">, es de precisar que, el </w:t>
      </w:r>
      <w:r w:rsidRPr="008B050B">
        <w:rPr>
          <w:rFonts w:ascii="Palatino Linotype" w:eastAsia="Palatino Linotype" w:hAnsi="Palatino Linotype" w:cs="Palatino Linotype"/>
          <w:b/>
          <w:bCs/>
          <w:lang w:val="es-ES_tradnl" w:eastAsia="es-MX"/>
        </w:rPr>
        <w:t>Sujeto Obligado</w:t>
      </w:r>
      <w:r w:rsidR="00AB1E83" w:rsidRPr="008B050B">
        <w:rPr>
          <w:rFonts w:ascii="Palatino Linotype" w:eastAsia="Palatino Linotype" w:hAnsi="Palatino Linotype" w:cs="Palatino Linotype"/>
          <w:lang w:val="es-ES_tradnl" w:eastAsia="es-MX"/>
        </w:rPr>
        <w:t xml:space="preserve"> refirió mediante respuesta que, </w:t>
      </w:r>
      <w:r w:rsidR="00AB1E83" w:rsidRPr="008B050B">
        <w:rPr>
          <w:rFonts w:ascii="Palatino Linotype" w:eastAsia="Palatino Linotype" w:hAnsi="Palatino Linotype" w:cs="Palatino Linotype"/>
          <w:lang w:eastAsia="es-MX"/>
        </w:rPr>
        <w:t>no se puede pronunciar por lo solicitado, toda vez que el servidor público referido en la solicitud, sólo cuenta con listas de asistencia y no con el documento requerido por el peticionario.</w:t>
      </w:r>
    </w:p>
    <w:p w14:paraId="6B399055" w14:textId="77777777" w:rsidR="00AB1E83" w:rsidRPr="008B050B" w:rsidRDefault="00AB1E83" w:rsidP="00A072AA">
      <w:pPr>
        <w:spacing w:line="360" w:lineRule="auto"/>
        <w:jc w:val="both"/>
        <w:rPr>
          <w:rFonts w:ascii="Palatino Linotype" w:eastAsia="Palatino Linotype" w:hAnsi="Palatino Linotype" w:cs="Palatino Linotype"/>
          <w:lang w:eastAsia="es-MX"/>
        </w:rPr>
      </w:pPr>
    </w:p>
    <w:p w14:paraId="315BE499" w14:textId="04F743CA" w:rsidR="00633B9B" w:rsidRPr="008B050B" w:rsidRDefault="00AB1E83" w:rsidP="00633B9B">
      <w:pPr>
        <w:spacing w:line="360" w:lineRule="auto"/>
        <w:jc w:val="both"/>
        <w:rPr>
          <w:rFonts w:ascii="Palatino Linotype" w:eastAsia="Calibri" w:hAnsi="Palatino Linotype" w:cs="Arial"/>
          <w:lang w:val="es-ES_tradnl" w:eastAsia="en-US"/>
        </w:rPr>
      </w:pPr>
      <w:r w:rsidRPr="008B050B">
        <w:rPr>
          <w:rFonts w:ascii="Palatino Linotype" w:eastAsia="Palatino Linotype" w:hAnsi="Palatino Linotype" w:cs="Palatino Linotype"/>
          <w:lang w:eastAsia="es-MX"/>
        </w:rPr>
        <w:t xml:space="preserve">Por lo anteriormente señalado, </w:t>
      </w:r>
      <w:r w:rsidR="00633B9B" w:rsidRPr="008B050B">
        <w:rPr>
          <w:rFonts w:ascii="Palatino Linotype" w:hAnsi="Palatino Linotype" w:cs="Arial"/>
          <w:lang w:val="es-ES_tradnl"/>
        </w:rPr>
        <w:t xml:space="preserve">es conveniente señalar el contenido de </w:t>
      </w:r>
      <w:r w:rsidR="00633B9B" w:rsidRPr="008B050B">
        <w:rPr>
          <w:rFonts w:ascii="Palatino Linotype" w:eastAsia="Calibri" w:hAnsi="Palatino Linotype" w:cs="Arial"/>
          <w:lang w:val="es-MX" w:eastAsia="en-US"/>
        </w:rPr>
        <w:t>la Ley del Trabajo de los Servidores Públicos del Estado y Municipios, en su artículo 220 K, establece los documentos que tiene la obligación de conservar el Sujeto Obligado, entre los que se encuentran los controles de asistencia:</w:t>
      </w:r>
    </w:p>
    <w:p w14:paraId="2D5DA0D1" w14:textId="77777777" w:rsidR="00633B9B" w:rsidRPr="008B050B" w:rsidRDefault="00633B9B" w:rsidP="00633B9B">
      <w:pPr>
        <w:spacing w:line="360" w:lineRule="auto"/>
        <w:jc w:val="both"/>
        <w:rPr>
          <w:rFonts w:ascii="Palatino Linotype" w:eastAsia="Calibri" w:hAnsi="Palatino Linotype" w:cs="Arial"/>
          <w:lang w:val="es-MX" w:eastAsia="en-US"/>
        </w:rPr>
      </w:pPr>
    </w:p>
    <w:p w14:paraId="7BEF4697" w14:textId="77777777" w:rsidR="00633B9B" w:rsidRPr="008B050B" w:rsidRDefault="00633B9B" w:rsidP="00633B9B">
      <w:pPr>
        <w:ind w:left="567" w:right="567"/>
        <w:jc w:val="both"/>
        <w:rPr>
          <w:rFonts w:ascii="Palatino Linotype" w:eastAsia="Calibri" w:hAnsi="Palatino Linotype" w:cs="Arial"/>
          <w:i/>
          <w:sz w:val="22"/>
          <w:szCs w:val="22"/>
          <w:lang w:val="es-MX" w:eastAsia="en-US"/>
        </w:rPr>
      </w:pPr>
      <w:r w:rsidRPr="008B050B">
        <w:rPr>
          <w:rFonts w:ascii="Palatino Linotype" w:eastAsia="Calibri" w:hAnsi="Palatino Linotype" w:cs="Arial"/>
          <w:b/>
          <w:i/>
          <w:sz w:val="22"/>
          <w:szCs w:val="22"/>
          <w:lang w:val="es-MX" w:eastAsia="en-US"/>
        </w:rPr>
        <w:t>ARTÍCULO 220 K</w:t>
      </w:r>
      <w:r w:rsidRPr="008B050B">
        <w:rPr>
          <w:rFonts w:ascii="Palatino Linotype" w:eastAsia="Calibri" w:hAnsi="Palatino Linotype" w:cs="Arial"/>
          <w:i/>
          <w:sz w:val="22"/>
          <w:szCs w:val="22"/>
          <w:lang w:val="es-MX" w:eastAsia="en-US"/>
        </w:rPr>
        <w:t>.- La institución o dependencia pública tiene la obligación de conservar y exhibir en el proceso los documentos que a continuación se precisan:</w:t>
      </w:r>
    </w:p>
    <w:p w14:paraId="257418CD" w14:textId="77777777" w:rsidR="00633B9B" w:rsidRPr="008B050B" w:rsidRDefault="00633B9B" w:rsidP="00633B9B">
      <w:pPr>
        <w:ind w:left="567" w:right="567"/>
        <w:jc w:val="both"/>
        <w:rPr>
          <w:rFonts w:ascii="Palatino Linotype" w:eastAsia="Calibri" w:hAnsi="Palatino Linotype" w:cs="Arial"/>
          <w:i/>
          <w:sz w:val="22"/>
          <w:szCs w:val="22"/>
          <w:lang w:val="es-MX" w:eastAsia="en-US"/>
        </w:rPr>
      </w:pPr>
      <w:r w:rsidRPr="008B050B">
        <w:rPr>
          <w:rFonts w:ascii="Palatino Linotype" w:eastAsia="Calibri" w:hAnsi="Palatino Linotype" w:cs="Arial"/>
          <w:i/>
          <w:sz w:val="22"/>
          <w:szCs w:val="22"/>
          <w:lang w:val="es-MX" w:eastAsia="en-US"/>
        </w:rPr>
        <w:t xml:space="preserve">I. Contratos, Nombramientos o Formato Único de Movimientos de Personal, cuando no exista Convenio de condiciones generales de trabajo aplicable; </w:t>
      </w:r>
    </w:p>
    <w:p w14:paraId="71E83362" w14:textId="77777777" w:rsidR="00633B9B" w:rsidRPr="008B050B" w:rsidRDefault="00633B9B" w:rsidP="00633B9B">
      <w:pPr>
        <w:ind w:left="567" w:right="567"/>
        <w:jc w:val="both"/>
        <w:rPr>
          <w:rFonts w:ascii="Palatino Linotype" w:eastAsia="Calibri" w:hAnsi="Palatino Linotype" w:cs="Arial"/>
          <w:i/>
          <w:sz w:val="22"/>
          <w:szCs w:val="22"/>
          <w:lang w:val="es-MX" w:eastAsia="en-US"/>
        </w:rPr>
      </w:pPr>
      <w:r w:rsidRPr="008B050B">
        <w:rPr>
          <w:rFonts w:ascii="Palatino Linotype" w:eastAsia="Calibri" w:hAnsi="Palatino Linotype" w:cs="Arial"/>
          <w:i/>
          <w:sz w:val="22"/>
          <w:szCs w:val="22"/>
          <w:lang w:val="es-MX" w:eastAsia="en-US"/>
        </w:rPr>
        <w:t xml:space="preserve">II. Recibos de pagos de salarios o las constancias documentales del pago de salario cuando sea por depósito o mediante información electrónica; </w:t>
      </w:r>
    </w:p>
    <w:p w14:paraId="7408184E" w14:textId="77777777" w:rsidR="00633B9B" w:rsidRPr="008B050B" w:rsidRDefault="00633B9B" w:rsidP="00633B9B">
      <w:pPr>
        <w:ind w:left="567" w:right="567"/>
        <w:jc w:val="both"/>
        <w:rPr>
          <w:rFonts w:ascii="Palatino Linotype" w:eastAsia="Calibri" w:hAnsi="Palatino Linotype" w:cs="Arial"/>
          <w:b/>
          <w:i/>
          <w:sz w:val="22"/>
          <w:szCs w:val="22"/>
          <w:lang w:val="es-MX" w:eastAsia="en-US"/>
        </w:rPr>
      </w:pPr>
      <w:r w:rsidRPr="008B050B">
        <w:rPr>
          <w:rFonts w:ascii="Palatino Linotype" w:eastAsia="Calibri" w:hAnsi="Palatino Linotype" w:cs="Arial"/>
          <w:b/>
          <w:i/>
          <w:sz w:val="22"/>
          <w:szCs w:val="22"/>
          <w:lang w:val="es-MX" w:eastAsia="en-US"/>
        </w:rPr>
        <w:t xml:space="preserve">III. Controles de asistencia o la información magnética o electrónica de asistencia de los servidores públicos; </w:t>
      </w:r>
    </w:p>
    <w:p w14:paraId="75996324" w14:textId="77777777" w:rsidR="00633B9B" w:rsidRPr="008B050B" w:rsidRDefault="00633B9B" w:rsidP="00633B9B">
      <w:pPr>
        <w:ind w:left="567" w:right="567"/>
        <w:jc w:val="both"/>
        <w:rPr>
          <w:rFonts w:ascii="Palatino Linotype" w:eastAsia="Calibri" w:hAnsi="Palatino Linotype" w:cs="Arial"/>
          <w:i/>
          <w:sz w:val="22"/>
          <w:szCs w:val="22"/>
          <w:lang w:val="es-MX" w:eastAsia="en-US"/>
        </w:rPr>
      </w:pPr>
      <w:r w:rsidRPr="008B050B">
        <w:rPr>
          <w:rFonts w:ascii="Palatino Linotype" w:eastAsia="Calibri" w:hAnsi="Palatino Linotype" w:cs="Arial"/>
          <w:i/>
          <w:sz w:val="22"/>
          <w:szCs w:val="22"/>
          <w:lang w:val="es-MX" w:eastAsia="en-US"/>
        </w:rPr>
        <w:t xml:space="preserve">IV. Recibos o las constancias de depósito o del medio de información magnética o electrónica que sean utilizadas para el pago de salarios, prima vacacional, aguinaldo y demás prestaciones establecidas en la presente ley; y </w:t>
      </w:r>
    </w:p>
    <w:p w14:paraId="187D5132" w14:textId="77777777" w:rsidR="00633B9B" w:rsidRPr="008B050B" w:rsidRDefault="00633B9B" w:rsidP="00633B9B">
      <w:pPr>
        <w:ind w:left="567" w:right="567"/>
        <w:jc w:val="both"/>
        <w:rPr>
          <w:rFonts w:ascii="Palatino Linotype" w:eastAsia="Calibri" w:hAnsi="Palatino Linotype" w:cs="Arial"/>
          <w:i/>
          <w:sz w:val="22"/>
          <w:szCs w:val="22"/>
          <w:lang w:val="es-MX" w:eastAsia="en-US"/>
        </w:rPr>
      </w:pPr>
      <w:r w:rsidRPr="008B050B">
        <w:rPr>
          <w:rFonts w:ascii="Palatino Linotype" w:eastAsia="Calibri" w:hAnsi="Palatino Linotype" w:cs="Arial"/>
          <w:i/>
          <w:sz w:val="22"/>
          <w:szCs w:val="22"/>
          <w:lang w:val="es-MX" w:eastAsia="en-US"/>
        </w:rPr>
        <w:t xml:space="preserve">V. Los demás que señalen las leyes. Los documentos señalados en la fracción I de este artículo, deberán conservarse mientras dure la relación laboral y hasta un año después; </w:t>
      </w:r>
      <w:r w:rsidRPr="008B050B">
        <w:rPr>
          <w:rFonts w:ascii="Palatino Linotype" w:eastAsia="Calibri" w:hAnsi="Palatino Linotype" w:cs="Arial"/>
          <w:b/>
          <w:bCs/>
          <w:i/>
          <w:sz w:val="22"/>
          <w:szCs w:val="22"/>
          <w:u w:val="single"/>
          <w:lang w:val="es-MX" w:eastAsia="en-US"/>
        </w:rPr>
        <w:t xml:space="preserve">los señalados por las fracciones II, III, IV durante el último año y un año después de </w:t>
      </w:r>
      <w:r w:rsidRPr="008B050B">
        <w:rPr>
          <w:rFonts w:ascii="Palatino Linotype" w:eastAsia="Calibri" w:hAnsi="Palatino Linotype" w:cs="Arial"/>
          <w:b/>
          <w:bCs/>
          <w:i/>
          <w:sz w:val="22"/>
          <w:szCs w:val="22"/>
          <w:u w:val="single"/>
          <w:lang w:val="es-MX" w:eastAsia="en-US"/>
        </w:rPr>
        <w:lastRenderedPageBreak/>
        <w:t>que se extinga la relación laboral</w:t>
      </w:r>
      <w:r w:rsidRPr="008B050B">
        <w:rPr>
          <w:rFonts w:ascii="Palatino Linotype" w:eastAsia="Calibri" w:hAnsi="Palatino Linotype" w:cs="Arial"/>
          <w:i/>
          <w:sz w:val="22"/>
          <w:szCs w:val="22"/>
          <w:lang w:val="es-MX" w:eastAsia="en-US"/>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1AA09B0C" w14:textId="77777777" w:rsidR="00633B9B" w:rsidRPr="008B050B" w:rsidRDefault="00633B9B" w:rsidP="00633B9B">
      <w:pPr>
        <w:spacing w:line="360" w:lineRule="auto"/>
        <w:jc w:val="both"/>
        <w:rPr>
          <w:rFonts w:ascii="Palatino Linotype" w:eastAsia="Calibri" w:hAnsi="Palatino Linotype" w:cs="Arial"/>
          <w:sz w:val="22"/>
          <w:szCs w:val="22"/>
          <w:lang w:val="es-MX" w:eastAsia="en-US"/>
        </w:rPr>
      </w:pPr>
    </w:p>
    <w:p w14:paraId="1E68D176" w14:textId="1E6D7867" w:rsidR="00633B9B" w:rsidRPr="008B050B" w:rsidRDefault="00633B9B" w:rsidP="00633B9B">
      <w:pPr>
        <w:spacing w:line="360" w:lineRule="auto"/>
        <w:jc w:val="both"/>
        <w:rPr>
          <w:rFonts w:ascii="Palatino Linotype" w:eastAsia="Calibri" w:hAnsi="Palatino Linotype" w:cs="Arial"/>
          <w:lang w:val="es-MX" w:eastAsia="en-US"/>
        </w:rPr>
      </w:pPr>
      <w:r w:rsidRPr="008B050B">
        <w:rPr>
          <w:rFonts w:ascii="Palatino Linotype" w:eastAsia="Calibri" w:hAnsi="Palatino Linotype" w:cs="Arial"/>
          <w:lang w:val="es-MX" w:eastAsia="en-US"/>
        </w:rPr>
        <w:t xml:space="preserve">Del anterior precepto legal, se advierte que toda institución o dependencia pública del Estado de México debe conservar, ya sea los </w:t>
      </w:r>
      <w:r w:rsidRPr="008B050B">
        <w:rPr>
          <w:rFonts w:ascii="Palatino Linotype" w:eastAsia="Calibri" w:hAnsi="Palatino Linotype" w:cs="Arial"/>
          <w:u w:val="single"/>
          <w:lang w:val="es-MX" w:eastAsia="en-US"/>
        </w:rPr>
        <w:t>controles de asistencia o la información magnética o electrónica de asistencia de los servidores públicos</w:t>
      </w:r>
      <w:r w:rsidRPr="008B050B">
        <w:rPr>
          <w:rFonts w:ascii="Palatino Linotype" w:eastAsia="Calibri" w:hAnsi="Palatino Linotype" w:cs="Arial"/>
          <w:lang w:val="es-MX" w:eastAsia="en-US"/>
        </w:rPr>
        <w:t xml:space="preserve"> durante </w:t>
      </w:r>
      <w:r w:rsidRPr="008B050B">
        <w:rPr>
          <w:rFonts w:ascii="Palatino Linotype" w:eastAsia="Calibri" w:hAnsi="Palatino Linotype" w:cs="Arial"/>
          <w:b/>
          <w:bCs/>
          <w:lang w:val="es-MX" w:eastAsia="en-US"/>
        </w:rPr>
        <w:t>el último año y un año después de que se extinga la relación laboral</w:t>
      </w:r>
      <w:r w:rsidRPr="008B050B">
        <w:rPr>
          <w:rFonts w:ascii="Palatino Linotype" w:eastAsia="Calibri" w:hAnsi="Palatino Linotype" w:cs="Arial"/>
          <w:lang w:val="es-MX" w:eastAsia="en-US"/>
        </w:rPr>
        <w:t>, a través de los sistemas de digitalización o de información magnética o electrónica.</w:t>
      </w:r>
    </w:p>
    <w:p w14:paraId="6064F09B" w14:textId="77777777" w:rsidR="00633B9B" w:rsidRPr="008B050B" w:rsidRDefault="00633B9B" w:rsidP="00633B9B">
      <w:pPr>
        <w:spacing w:line="360" w:lineRule="auto"/>
        <w:jc w:val="both"/>
        <w:rPr>
          <w:rFonts w:ascii="Palatino Linotype" w:eastAsia="Calibri" w:hAnsi="Palatino Linotype" w:cs="Arial"/>
          <w:lang w:val="es-MX" w:eastAsia="en-US"/>
        </w:rPr>
      </w:pPr>
    </w:p>
    <w:p w14:paraId="1B1D171C" w14:textId="1CB0E5D4" w:rsidR="00633B9B" w:rsidRPr="008B050B" w:rsidRDefault="00633B9B" w:rsidP="00633B9B">
      <w:pPr>
        <w:spacing w:line="360" w:lineRule="auto"/>
        <w:jc w:val="both"/>
        <w:rPr>
          <w:rFonts w:ascii="Palatino Linotype" w:eastAsia="Calibri" w:hAnsi="Palatino Linotype" w:cs="Arial"/>
          <w:lang w:val="es-MX" w:eastAsia="en-US"/>
        </w:rPr>
      </w:pPr>
      <w:r w:rsidRPr="008B050B">
        <w:rPr>
          <w:rFonts w:ascii="Palatino Linotype" w:eastAsia="Calibri" w:hAnsi="Palatino Linotype" w:cs="Arial"/>
          <w:lang w:val="es-MX" w:eastAsia="en-US"/>
        </w:rPr>
        <w:t xml:space="preserve">Conforme a lo anterior, se advierte, que el </w:t>
      </w:r>
      <w:r w:rsidRPr="008B050B">
        <w:rPr>
          <w:rFonts w:ascii="Palatino Linotype" w:eastAsia="Calibri" w:hAnsi="Palatino Linotype" w:cs="Arial"/>
          <w:b/>
          <w:lang w:val="es-MX" w:eastAsia="en-US"/>
        </w:rPr>
        <w:t>Sujeto Obligado</w:t>
      </w:r>
      <w:r w:rsidRPr="008B050B">
        <w:rPr>
          <w:rFonts w:ascii="Palatino Linotype" w:eastAsia="Calibri" w:hAnsi="Palatino Linotype" w:cs="Arial"/>
          <w:lang w:val="es-MX" w:eastAsia="en-US"/>
        </w:rPr>
        <w:t>, se encuentra constreñido a generar controles de asistencia</w:t>
      </w:r>
      <w:r w:rsidR="005B1342" w:rsidRPr="008B050B">
        <w:rPr>
          <w:rFonts w:ascii="Palatino Linotype" w:eastAsia="Calibri" w:hAnsi="Palatino Linotype" w:cs="Arial"/>
          <w:lang w:val="es-MX" w:eastAsia="en-US"/>
        </w:rPr>
        <w:t xml:space="preserve"> o en su caso la información magnética o electrónica de asistencia, en ese sentido, al ser requerido por la parte solicitante los registros biométricos, se colige que requiere el acceso a los documentos en donde consten los registros de asistencia del servidor público referido en la solicitud, independientemente del formato en que es generado por el </w:t>
      </w:r>
      <w:r w:rsidR="005B1342" w:rsidRPr="008B050B">
        <w:rPr>
          <w:rFonts w:ascii="Palatino Linotype" w:eastAsia="Calibri" w:hAnsi="Palatino Linotype" w:cs="Arial"/>
          <w:b/>
          <w:bCs/>
          <w:lang w:val="es-MX" w:eastAsia="en-US"/>
        </w:rPr>
        <w:t>Sujeto Obligado</w:t>
      </w:r>
      <w:r w:rsidR="005B1342" w:rsidRPr="008B050B">
        <w:rPr>
          <w:rFonts w:ascii="Palatino Linotype" w:eastAsia="Calibri" w:hAnsi="Palatino Linotype" w:cs="Arial"/>
          <w:lang w:val="es-MX" w:eastAsia="en-US"/>
        </w:rPr>
        <w:t xml:space="preserve">, por lo cual, al informar que sólo cuenta con listas de asistencia y no con el documento requerido por el peticionario, no atiende el requerimiento formulado en la solicitud de información de mérito. </w:t>
      </w:r>
    </w:p>
    <w:p w14:paraId="16A1B6F6" w14:textId="77777777" w:rsidR="00633B9B" w:rsidRPr="008B050B" w:rsidRDefault="00633B9B" w:rsidP="00633B9B">
      <w:pPr>
        <w:spacing w:line="360" w:lineRule="auto"/>
        <w:jc w:val="both"/>
        <w:rPr>
          <w:rFonts w:ascii="Palatino Linotype" w:eastAsia="MS Mincho" w:hAnsi="Palatino Linotype"/>
          <w:lang w:val="es-ES_tradnl" w:eastAsia="en-US"/>
        </w:rPr>
      </w:pPr>
    </w:p>
    <w:p w14:paraId="602B67BA" w14:textId="213CBE30" w:rsidR="00AB1E83" w:rsidRPr="008B050B" w:rsidRDefault="00633B9B" w:rsidP="005B1342">
      <w:pPr>
        <w:tabs>
          <w:tab w:val="left" w:pos="709"/>
        </w:tabs>
        <w:spacing w:after="160" w:line="360" w:lineRule="auto"/>
        <w:jc w:val="both"/>
        <w:rPr>
          <w:rFonts w:ascii="Palatino Linotype" w:eastAsia="Palatino Linotype" w:hAnsi="Palatino Linotype" w:cs="Palatino Linotype"/>
          <w:lang w:val="es-ES_tradnl" w:eastAsia="es-MX"/>
        </w:rPr>
      </w:pPr>
      <w:r w:rsidRPr="008B050B">
        <w:rPr>
          <w:rFonts w:ascii="Palatino Linotype" w:eastAsiaTheme="minorHAnsi" w:hAnsi="Palatino Linotype" w:cs="Arial"/>
          <w:lang w:val="es-ES_tradnl" w:eastAsia="en-US"/>
        </w:rPr>
        <w:lastRenderedPageBreak/>
        <w:t xml:space="preserve">Luego entonces, se arriba a la determinación de que en el presente punto se actualiza el </w:t>
      </w:r>
      <w:r w:rsidRPr="008B050B">
        <w:rPr>
          <w:rFonts w:ascii="Palatino Linotype" w:eastAsiaTheme="minorHAnsi" w:hAnsi="Palatino Linotype" w:cstheme="minorBidi"/>
          <w:lang w:val="es-ES_tradnl" w:eastAsia="en-US"/>
        </w:rPr>
        <w:t xml:space="preserve">principio de presunción de existencia y principio de documentar, conforme a lo establecido en los numerales 18 y 19 de la ley de la materia, </w:t>
      </w:r>
      <w:r w:rsidR="005B1342" w:rsidRPr="008B050B">
        <w:rPr>
          <w:rFonts w:ascii="Palatino Linotype" w:eastAsiaTheme="minorHAnsi" w:hAnsi="Palatino Linotype" w:cstheme="minorBidi"/>
          <w:lang w:val="es-ES_tradnl" w:eastAsia="en-US"/>
        </w:rPr>
        <w:t xml:space="preserve">por lo que resulta dable ordenar al Sujeto Obligado, haga entrega de los documentos en donde consten las listas de asistencia generadas en el periodo que comprende del 01 de enero al 15 de agosto de 2025 del servidor público referido en la solicitud de información número </w:t>
      </w:r>
      <w:r w:rsidR="005B1342" w:rsidRPr="008B050B">
        <w:rPr>
          <w:rFonts w:ascii="Palatino Linotype" w:eastAsiaTheme="minorHAnsi" w:hAnsi="Palatino Linotype" w:cstheme="minorBidi"/>
          <w:b/>
          <w:bCs/>
          <w:lang w:eastAsia="en-US"/>
        </w:rPr>
        <w:t>00175/OASCUATIZC/IP/2025.</w:t>
      </w:r>
    </w:p>
    <w:p w14:paraId="63F9B2E6" w14:textId="1D8282A9" w:rsidR="00944CF9" w:rsidRPr="008B050B" w:rsidRDefault="00944CF9" w:rsidP="001579CC">
      <w:pPr>
        <w:spacing w:line="360" w:lineRule="auto"/>
        <w:jc w:val="both"/>
        <w:rPr>
          <w:lang w:val="es-MX"/>
        </w:rPr>
      </w:pPr>
    </w:p>
    <w:p w14:paraId="6120B23E" w14:textId="5DD8A29B" w:rsidR="008D650F" w:rsidRPr="008B050B" w:rsidRDefault="001579CC" w:rsidP="008D650F">
      <w:pPr>
        <w:spacing w:line="360" w:lineRule="auto"/>
        <w:jc w:val="both"/>
        <w:rPr>
          <w:rFonts w:ascii="Palatino Linotype" w:eastAsiaTheme="minorHAnsi" w:hAnsi="Palatino Linotype" w:cstheme="minorBidi"/>
          <w:szCs w:val="22"/>
          <w:lang w:val="es-ES_tradnl" w:eastAsia="en-US"/>
        </w:rPr>
      </w:pPr>
      <w:r w:rsidRPr="008B050B">
        <w:rPr>
          <w:rFonts w:ascii="Palatino Linotype" w:eastAsiaTheme="minorHAnsi" w:hAnsi="Palatino Linotype" w:cstheme="minorBidi"/>
          <w:szCs w:val="22"/>
          <w:lang w:val="es-ES_tradnl" w:eastAsia="en-US"/>
        </w:rPr>
        <w:t xml:space="preserve">Por otra parte, en relación a los </w:t>
      </w:r>
      <w:r w:rsidR="00130F7D" w:rsidRPr="008B050B">
        <w:rPr>
          <w:rFonts w:ascii="Palatino Linotype" w:eastAsiaTheme="minorHAnsi" w:hAnsi="Palatino Linotype" w:cstheme="minorBidi"/>
          <w:b/>
          <w:bCs/>
          <w:szCs w:val="22"/>
          <w:lang w:val="es-ES_tradnl" w:eastAsia="en-US"/>
        </w:rPr>
        <w:t>r</w:t>
      </w:r>
      <w:r w:rsidRPr="008B050B">
        <w:rPr>
          <w:rFonts w:ascii="Palatino Linotype" w:eastAsiaTheme="minorHAnsi" w:hAnsi="Palatino Linotype" w:cstheme="minorBidi"/>
          <w:b/>
          <w:bCs/>
          <w:szCs w:val="22"/>
          <w:lang w:val="es-ES_tradnl" w:eastAsia="en-US"/>
        </w:rPr>
        <w:t xml:space="preserve">ecibos de nómina </w:t>
      </w:r>
      <w:r w:rsidR="005B1342" w:rsidRPr="008B050B">
        <w:rPr>
          <w:rFonts w:ascii="Palatino Linotype" w:eastAsiaTheme="minorHAnsi" w:hAnsi="Palatino Linotype" w:cstheme="minorBidi"/>
          <w:b/>
          <w:bCs/>
          <w:szCs w:val="22"/>
          <w:lang w:val="es-ES_tradnl" w:eastAsia="en-US"/>
        </w:rPr>
        <w:t>del servidor público referido en la solicitud de información</w:t>
      </w:r>
      <w:r w:rsidRPr="008B050B">
        <w:rPr>
          <w:rFonts w:ascii="Palatino Linotype" w:eastAsiaTheme="minorHAnsi" w:hAnsi="Palatino Linotype" w:cstheme="minorBidi"/>
          <w:szCs w:val="22"/>
          <w:lang w:val="es-ES_tradnl" w:eastAsia="en-US"/>
        </w:rPr>
        <w:t xml:space="preserve"> </w:t>
      </w:r>
      <w:r w:rsidR="005B1342" w:rsidRPr="008B050B">
        <w:rPr>
          <w:rFonts w:ascii="Palatino Linotype" w:eastAsiaTheme="minorHAnsi" w:hAnsi="Palatino Linotype" w:cstheme="minorBidi"/>
          <w:szCs w:val="22"/>
          <w:lang w:val="es-ES_tradnl" w:eastAsia="en-US"/>
        </w:rPr>
        <w:t>generados del 01 de enero al 15 de agosto de 2025</w:t>
      </w:r>
      <w:r w:rsidR="00D3679D" w:rsidRPr="008B050B">
        <w:rPr>
          <w:rFonts w:ascii="Palatino Linotype" w:eastAsiaTheme="minorHAnsi" w:hAnsi="Palatino Linotype" w:cstheme="minorBidi"/>
          <w:szCs w:val="22"/>
          <w:lang w:val="es-ES_tradnl" w:eastAsia="en-US"/>
        </w:rPr>
        <w:t xml:space="preserve">, es de precisar que no se tiene por colmado el derecho de acceso a la información ejercido por la parte Recurrente, </w:t>
      </w:r>
      <w:r w:rsidR="008D650F" w:rsidRPr="008B050B">
        <w:rPr>
          <w:rFonts w:ascii="Palatino Linotype" w:eastAsiaTheme="minorHAnsi" w:hAnsi="Palatino Linotype" w:cstheme="minorBidi"/>
          <w:szCs w:val="22"/>
          <w:lang w:val="es-ES_tradnl" w:eastAsia="en-US"/>
        </w:rPr>
        <w:t xml:space="preserve">ya que no se proporcionaron  los formatos de </w:t>
      </w:r>
      <w:proofErr w:type="spellStart"/>
      <w:r w:rsidR="008D650F" w:rsidRPr="008B050B">
        <w:rPr>
          <w:rFonts w:ascii="Palatino Linotype" w:eastAsiaTheme="minorHAnsi" w:hAnsi="Palatino Linotype" w:cstheme="minorBidi"/>
          <w:szCs w:val="22"/>
          <w:lang w:val="es-ES_tradnl" w:eastAsia="en-US"/>
        </w:rPr>
        <w:t>nomina</w:t>
      </w:r>
      <w:proofErr w:type="spellEnd"/>
      <w:r w:rsidR="008D650F" w:rsidRPr="008B050B">
        <w:rPr>
          <w:rFonts w:ascii="Palatino Linotype" w:eastAsiaTheme="minorHAnsi" w:hAnsi="Palatino Linotype" w:cstheme="minorBidi"/>
          <w:szCs w:val="22"/>
          <w:lang w:val="es-ES_tradnl" w:eastAsia="en-US"/>
        </w:rPr>
        <w:t xml:space="preserve"> requeridos, sino que, únicamente se refirió el procedimiento de acceso dentro del portal IPOMEX, sin que se proporcionara la liga de acceso a la página de Información Pública de Oficio Mexiquense. Aunado a ello, se debe señalar que en dicho portal, únicamente se encuentra publicada la información concerniente a la remuneración bruta y neta de todos los servidores públicos de base o de confianza, de todas las percepciones, incluyendo sueldos, prestaciones, gratificaciones, primas, comisiones, dietas, no así a la información referente a los recibos de nómina a los que pretende acceder la particular.</w:t>
      </w:r>
    </w:p>
    <w:p w14:paraId="6D4187DE" w14:textId="77777777" w:rsidR="005B1342" w:rsidRPr="008B050B" w:rsidRDefault="005B1342" w:rsidP="001579CC">
      <w:pPr>
        <w:spacing w:line="360" w:lineRule="auto"/>
        <w:jc w:val="both"/>
        <w:rPr>
          <w:rFonts w:ascii="Palatino Linotype" w:eastAsiaTheme="minorHAnsi" w:hAnsi="Palatino Linotype" w:cstheme="minorBidi"/>
          <w:szCs w:val="22"/>
          <w:lang w:val="es-ES_tradnl" w:eastAsia="en-US"/>
        </w:rPr>
      </w:pPr>
    </w:p>
    <w:p w14:paraId="38CB0B9E" w14:textId="77777777" w:rsidR="005B1342" w:rsidRPr="008B050B" w:rsidRDefault="005B1342" w:rsidP="001579CC">
      <w:pPr>
        <w:spacing w:line="360" w:lineRule="auto"/>
        <w:jc w:val="both"/>
        <w:rPr>
          <w:rFonts w:ascii="Palatino Linotype" w:eastAsiaTheme="minorHAnsi" w:hAnsi="Palatino Linotype" w:cstheme="minorBidi"/>
          <w:szCs w:val="22"/>
          <w:lang w:val="es-ES_tradnl" w:eastAsia="en-US"/>
        </w:rPr>
      </w:pPr>
    </w:p>
    <w:p w14:paraId="2C5D80FA" w14:textId="33CB3E45" w:rsidR="001579CC" w:rsidRPr="008B050B" w:rsidRDefault="008D650F" w:rsidP="001579CC">
      <w:pPr>
        <w:spacing w:line="360" w:lineRule="auto"/>
        <w:jc w:val="both"/>
        <w:rPr>
          <w:rFonts w:ascii="Palatino Linotype" w:eastAsia="MS Mincho" w:hAnsi="Palatino Linotype" w:cs="Calibri"/>
          <w:szCs w:val="22"/>
          <w:lang w:val="es-ES_tradnl" w:eastAsia="es-MX"/>
        </w:rPr>
      </w:pPr>
      <w:r w:rsidRPr="008B050B">
        <w:rPr>
          <w:rFonts w:ascii="Palatino Linotype" w:eastAsiaTheme="minorHAnsi" w:hAnsi="Palatino Linotype" w:cstheme="minorBidi"/>
          <w:szCs w:val="22"/>
          <w:lang w:val="es-ES_tradnl" w:eastAsia="en-US"/>
        </w:rPr>
        <w:t>Atento a lo anterior,</w:t>
      </w:r>
      <w:r w:rsidR="001579CC" w:rsidRPr="008B050B">
        <w:rPr>
          <w:rFonts w:ascii="Palatino Linotype" w:eastAsiaTheme="minorHAnsi" w:hAnsi="Palatino Linotype" w:cstheme="minorBidi"/>
          <w:szCs w:val="22"/>
          <w:lang w:val="es-ES_tradnl" w:eastAsia="en-US"/>
        </w:rPr>
        <w:t xml:space="preserve"> </w:t>
      </w:r>
      <w:r w:rsidR="001579CC" w:rsidRPr="008B050B">
        <w:rPr>
          <w:rFonts w:ascii="Palatino Linotype" w:eastAsia="Calibri" w:hAnsi="Palatino Linotype" w:cs="Arial"/>
          <w:szCs w:val="22"/>
          <w:lang w:val="es-ES_tradnl" w:eastAsia="es-MX"/>
        </w:rPr>
        <w:t xml:space="preserve">este Órgano Garante advierte que la información solicitada forma parte de las documentales remitidas al Órgano Superior de Fiscalización del Estado de México, ello de acuerdo los </w:t>
      </w:r>
      <w:r w:rsidR="001579CC" w:rsidRPr="008B050B">
        <w:rPr>
          <w:rFonts w:ascii="Palatino Linotype" w:eastAsia="MS Mincho" w:hAnsi="Palatino Linotype" w:cs="Calibri"/>
          <w:szCs w:val="22"/>
          <w:lang w:val="es-ES_tradnl" w:eastAsia="es-MX"/>
        </w:rPr>
        <w:t xml:space="preserve">Lineamientos para la Integración del informe trimestral de los Sujetos de Fiscalización Municipales 2025, visibles en la página oficial del Órgano Superior de Fiscalización del Estado de México (OSFEM), de tal manera que </w:t>
      </w:r>
      <w:r w:rsidRPr="008B050B">
        <w:rPr>
          <w:rFonts w:ascii="Palatino Linotype" w:eastAsia="MS Mincho" w:hAnsi="Palatino Linotype" w:cs="Calibri"/>
          <w:b/>
          <w:bCs/>
          <w:szCs w:val="22"/>
          <w:lang w:val="es-ES_tradnl" w:eastAsia="es-MX"/>
        </w:rPr>
        <w:t>los recibos de nómina solicitados</w:t>
      </w:r>
      <w:r w:rsidR="001579CC" w:rsidRPr="008B050B">
        <w:rPr>
          <w:rFonts w:ascii="Palatino Linotype" w:eastAsia="MS Mincho" w:hAnsi="Palatino Linotype" w:cs="Calibri"/>
          <w:szCs w:val="22"/>
          <w:lang w:val="es-ES_tradnl" w:eastAsia="es-MX"/>
        </w:rPr>
        <w:t xml:space="preserve"> constituyen un soporte documental de que la información solicitada por la hoy </w:t>
      </w:r>
      <w:r w:rsidR="001579CC" w:rsidRPr="008B050B">
        <w:rPr>
          <w:rFonts w:ascii="Palatino Linotype" w:eastAsia="MS Mincho" w:hAnsi="Palatino Linotype" w:cs="Calibri"/>
          <w:b/>
          <w:szCs w:val="22"/>
          <w:lang w:val="es-ES_tradnl" w:eastAsia="es-MX"/>
        </w:rPr>
        <w:t>Recurrente</w:t>
      </w:r>
      <w:r w:rsidR="001579CC" w:rsidRPr="008B050B">
        <w:rPr>
          <w:rFonts w:ascii="Palatino Linotype" w:eastAsia="MS Mincho" w:hAnsi="Palatino Linotype" w:cs="Calibri"/>
          <w:szCs w:val="22"/>
          <w:lang w:val="es-ES_tradnl" w:eastAsia="es-MX"/>
        </w:rPr>
        <w:t xml:space="preserve"> obra en los archivos del </w:t>
      </w:r>
      <w:r w:rsidR="001579CC" w:rsidRPr="008B050B">
        <w:rPr>
          <w:rFonts w:ascii="Palatino Linotype" w:eastAsia="MS Mincho" w:hAnsi="Palatino Linotype" w:cs="Calibri"/>
          <w:b/>
          <w:szCs w:val="22"/>
          <w:lang w:val="es-ES_tradnl" w:eastAsia="es-MX"/>
        </w:rPr>
        <w:t>Sujeto Obligado</w:t>
      </w:r>
      <w:r w:rsidR="001579CC" w:rsidRPr="008B050B">
        <w:rPr>
          <w:rFonts w:ascii="Palatino Linotype" w:eastAsia="MS Mincho" w:hAnsi="Palatino Linotype" w:cs="Calibri"/>
          <w:szCs w:val="22"/>
          <w:lang w:val="es-ES_tradnl" w:eastAsia="es-MX"/>
        </w:rPr>
        <w:t>, como se advierte a continuación:</w:t>
      </w:r>
    </w:p>
    <w:p w14:paraId="5AF61953" w14:textId="5E324726" w:rsidR="001579CC" w:rsidRPr="008B050B" w:rsidRDefault="008D650F" w:rsidP="001579CC">
      <w:pPr>
        <w:spacing w:line="360" w:lineRule="auto"/>
        <w:jc w:val="both"/>
        <w:rPr>
          <w:rFonts w:ascii="Palatino Linotype" w:eastAsiaTheme="minorHAnsi" w:hAnsi="Palatino Linotype" w:cstheme="minorBidi"/>
          <w:szCs w:val="22"/>
          <w:lang w:val="es-ES_tradnl" w:eastAsia="en-US"/>
        </w:rPr>
      </w:pPr>
      <w:r w:rsidRPr="008B050B">
        <w:rPr>
          <w:rFonts w:ascii="Palatino Linotype" w:eastAsiaTheme="minorHAnsi" w:hAnsi="Palatino Linotype" w:cstheme="minorBidi"/>
          <w:noProof/>
          <w:szCs w:val="22"/>
          <w:lang w:val="es-MX" w:eastAsia="es-MX"/>
        </w:rPr>
        <mc:AlternateContent>
          <mc:Choice Requires="wps">
            <w:drawing>
              <wp:anchor distT="0" distB="0" distL="114300" distR="114300" simplePos="0" relativeHeight="251663360" behindDoc="0" locked="0" layoutInCell="1" allowOverlap="1" wp14:anchorId="49E06435" wp14:editId="022FB432">
                <wp:simplePos x="0" y="0"/>
                <wp:positionH relativeFrom="column">
                  <wp:posOffset>139064</wp:posOffset>
                </wp:positionH>
                <wp:positionV relativeFrom="paragraph">
                  <wp:posOffset>232409</wp:posOffset>
                </wp:positionV>
                <wp:extent cx="5343525" cy="3267075"/>
                <wp:effectExtent l="0" t="0" r="66675" b="47625"/>
                <wp:wrapNone/>
                <wp:docPr id="1710348193" name="Conector recto de flecha 1"/>
                <wp:cNvGraphicFramePr/>
                <a:graphic xmlns:a="http://schemas.openxmlformats.org/drawingml/2006/main">
                  <a:graphicData uri="http://schemas.microsoft.com/office/word/2010/wordprocessingShape">
                    <wps:wsp>
                      <wps:cNvCnPr/>
                      <wps:spPr>
                        <a:xfrm>
                          <a:off x="0" y="0"/>
                          <a:ext cx="5343525" cy="3267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46699A" id="_x0000_t32" coordsize="21600,21600" o:spt="32" o:oned="t" path="m,l21600,21600e" filled="f">
                <v:path arrowok="t" fillok="f" o:connecttype="none"/>
                <o:lock v:ext="edit" shapetype="t"/>
              </v:shapetype>
              <v:shape id="Conector recto de flecha 1" o:spid="_x0000_s1026" type="#_x0000_t32" style="position:absolute;margin-left:10.95pt;margin-top:18.3pt;width:420.75pt;height:257.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" strokecolor="#5b9bd5 [3204]" strokeweight=".5pt">
                <v:stroke endarrow="block" joinstyle="miter"/>
              </v:shape>
            </w:pict>
          </mc:Fallback>
        </mc:AlternateContent>
      </w:r>
    </w:p>
    <w:p w14:paraId="7B5C349A" w14:textId="2AD74B53" w:rsidR="001579CC" w:rsidRPr="008B050B" w:rsidRDefault="001579CC" w:rsidP="001579CC">
      <w:pPr>
        <w:spacing w:line="360" w:lineRule="auto"/>
        <w:jc w:val="center"/>
        <w:rPr>
          <w:rFonts w:ascii="Palatino Linotype" w:eastAsia="MS Mincho" w:hAnsi="Palatino Linotype" w:cs="Calibri"/>
          <w:szCs w:val="22"/>
          <w:lang w:val="es-ES_tradnl" w:eastAsia="es-MX"/>
        </w:rPr>
      </w:pPr>
      <w:r w:rsidRPr="008B050B">
        <w:rPr>
          <w:rFonts w:ascii="Palatino Linotype" w:eastAsia="MS Mincho" w:hAnsi="Palatino Linotype" w:cs="Calibri"/>
          <w:noProof/>
          <w:szCs w:val="22"/>
          <w:lang w:val="es-MX" w:eastAsia="es-MX"/>
        </w:rPr>
        <w:lastRenderedPageBreak/>
        <mc:AlternateContent>
          <mc:Choice Requires="wps">
            <w:drawing>
              <wp:anchor distT="0" distB="0" distL="114300" distR="114300" simplePos="0" relativeHeight="251662336" behindDoc="0" locked="0" layoutInCell="1" allowOverlap="1" wp14:anchorId="42AFFC6E" wp14:editId="4EA1A8D8">
                <wp:simplePos x="0" y="0"/>
                <wp:positionH relativeFrom="margin">
                  <wp:posOffset>776506</wp:posOffset>
                </wp:positionH>
                <wp:positionV relativeFrom="paragraph">
                  <wp:posOffset>5581797</wp:posOffset>
                </wp:positionV>
                <wp:extent cx="4623289" cy="463256"/>
                <wp:effectExtent l="19050" t="19050" r="25400" b="13335"/>
                <wp:wrapNone/>
                <wp:docPr id="1368157180" name="Rectángulo 4"/>
                <wp:cNvGraphicFramePr/>
                <a:graphic xmlns:a="http://schemas.openxmlformats.org/drawingml/2006/main">
                  <a:graphicData uri="http://schemas.microsoft.com/office/word/2010/wordprocessingShape">
                    <wps:wsp>
                      <wps:cNvSpPr/>
                      <wps:spPr>
                        <a:xfrm>
                          <a:off x="0" y="0"/>
                          <a:ext cx="4623289" cy="46325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22388" id="Rectángulo 4" o:spid="_x0000_s1026" style="position:absolute;margin-left:61.15pt;margin-top:439.5pt;width:364.05pt;height: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" filled="f" strokecolor="red" strokeweight="2.25pt">
                <w10:wrap anchorx="margin"/>
              </v:rect>
            </w:pict>
          </mc:Fallback>
        </mc:AlternateContent>
      </w:r>
      <w:r w:rsidRPr="008B050B">
        <w:rPr>
          <w:rFonts w:ascii="Palatino Linotype" w:eastAsia="MS Mincho" w:hAnsi="Palatino Linotype" w:cs="Calibri"/>
          <w:noProof/>
          <w:szCs w:val="22"/>
          <w:lang w:val="es-MX" w:eastAsia="es-MX"/>
        </w:rPr>
        <w:drawing>
          <wp:inline distT="0" distB="0" distL="0" distR="0" wp14:anchorId="1A54620C" wp14:editId="7E6477B1">
            <wp:extent cx="5147006" cy="6119446"/>
            <wp:effectExtent l="0" t="0" r="0" b="0"/>
            <wp:docPr id="178195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51033" name=""/>
                    <pic:cNvPicPr/>
                  </pic:nvPicPr>
                  <pic:blipFill>
                    <a:blip r:embed="rId8"/>
                    <a:stretch>
                      <a:fillRect/>
                    </a:stretch>
                  </pic:blipFill>
                  <pic:spPr>
                    <a:xfrm>
                      <a:off x="0" y="0"/>
                      <a:ext cx="5184097" cy="6163544"/>
                    </a:xfrm>
                    <a:prstGeom prst="rect">
                      <a:avLst/>
                    </a:prstGeom>
                  </pic:spPr>
                </pic:pic>
              </a:graphicData>
            </a:graphic>
          </wp:inline>
        </w:drawing>
      </w:r>
    </w:p>
    <w:p w14:paraId="4F902814" w14:textId="66CAF974" w:rsidR="001579CC" w:rsidRPr="008B050B" w:rsidRDefault="001579CC" w:rsidP="001579CC">
      <w:pPr>
        <w:spacing w:line="360" w:lineRule="auto"/>
        <w:jc w:val="both"/>
        <w:rPr>
          <w:rFonts w:ascii="Palatino Linotype" w:eastAsia="MS Mincho" w:hAnsi="Palatino Linotype" w:cs="Calibri"/>
          <w:lang w:val="es-ES_tradnl" w:eastAsia="es-MX"/>
        </w:rPr>
      </w:pPr>
      <w:r w:rsidRPr="008B050B">
        <w:rPr>
          <w:rFonts w:ascii="Palatino Linotype" w:eastAsia="Calibri" w:hAnsi="Palatino Linotype" w:cs="Calibri"/>
          <w:i/>
          <w:noProof/>
          <w:lang w:val="es-MX" w:eastAsia="es-MX"/>
        </w:rPr>
        <w:lastRenderedPageBreak/>
        <mc:AlternateContent>
          <mc:Choice Requires="wps">
            <w:drawing>
              <wp:anchor distT="0" distB="0" distL="114300" distR="114300" simplePos="0" relativeHeight="251661312" behindDoc="0" locked="0" layoutInCell="1" allowOverlap="1" wp14:anchorId="2ED4622C" wp14:editId="24C6F918">
                <wp:simplePos x="0" y="0"/>
                <wp:positionH relativeFrom="column">
                  <wp:posOffset>316865</wp:posOffset>
                </wp:positionH>
                <wp:positionV relativeFrom="paragraph">
                  <wp:posOffset>8944610</wp:posOffset>
                </wp:positionV>
                <wp:extent cx="4724400" cy="276225"/>
                <wp:effectExtent l="0" t="0" r="19050" b="28575"/>
                <wp:wrapNone/>
                <wp:docPr id="201613087" name="Rectángulo 201613087"/>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E2F7E" id="Rectángulo 201613087" o:spid="_x0000_s1026" style="position:absolute;margin-left:24.95pt;margin-top:704.3pt;width:372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" filled="f" strokecolor="red" strokeweight="1.5pt"/>
            </w:pict>
          </mc:Fallback>
        </mc:AlternateContent>
      </w:r>
      <w:r w:rsidR="008D650F" w:rsidRPr="008B050B">
        <w:rPr>
          <w:rFonts w:ascii="Palatino Linotype" w:eastAsia="Calibri" w:hAnsi="Palatino Linotype" w:cs="Arial"/>
          <w:lang w:val="es-MX" w:eastAsia="es-MX"/>
        </w:rPr>
        <w:t>En ese orden de ideas</w:t>
      </w:r>
      <w:r w:rsidRPr="008B050B">
        <w:rPr>
          <w:rFonts w:ascii="Palatino Linotype" w:eastAsia="Calibri" w:hAnsi="Palatino Linotype" w:cs="Arial"/>
          <w:lang w:val="es-MX" w:eastAsia="es-MX"/>
        </w:rPr>
        <w:t xml:space="preserve">, resulta claro que existe la obligación por parte del </w:t>
      </w:r>
      <w:r w:rsidRPr="008B050B">
        <w:rPr>
          <w:rFonts w:ascii="Palatino Linotype" w:eastAsia="Calibri" w:hAnsi="Palatino Linotype" w:cs="Arial"/>
          <w:b/>
          <w:lang w:val="es-MX" w:eastAsia="es-MX"/>
        </w:rPr>
        <w:t>Sujeto Obligado</w:t>
      </w:r>
      <w:r w:rsidRPr="008B050B">
        <w:rPr>
          <w:rFonts w:ascii="Palatino Linotype" w:eastAsia="Calibri" w:hAnsi="Palatino Linotype" w:cs="Arial"/>
          <w:lang w:val="es-MX" w:eastAsia="es-MX"/>
        </w:rPr>
        <w:t xml:space="preserve">, de entregar los informes trimestrales al Órgano Superior de Fiscalización del Estado de México de conformidad con el artículo 32 de la Ley de Fiscalización Superior del Estado de México, en los cuales se incluye lo referente al documento denominado Comprobantes Fiscales Digitales por Internet por concepto de Nómina, mismos que contienen la información a la que pretende acceder </w:t>
      </w:r>
      <w:r w:rsidR="008D650F" w:rsidRPr="008B050B">
        <w:rPr>
          <w:rFonts w:ascii="Palatino Linotype" w:eastAsia="Calibri" w:hAnsi="Palatino Linotype" w:cs="Arial"/>
          <w:lang w:val="es-MX" w:eastAsia="es-MX"/>
        </w:rPr>
        <w:t>la</w:t>
      </w:r>
      <w:r w:rsidRPr="008B050B">
        <w:rPr>
          <w:rFonts w:ascii="Palatino Linotype" w:eastAsia="Calibri" w:hAnsi="Palatino Linotype" w:cs="Arial"/>
          <w:lang w:val="es-MX" w:eastAsia="es-MX"/>
        </w:rPr>
        <w:t xml:space="preserve"> ahora Recurrente, en consecuencia, la información solicitada debe de obrar en los archivos del </w:t>
      </w:r>
      <w:r w:rsidRPr="008B050B">
        <w:rPr>
          <w:rFonts w:ascii="Palatino Linotype" w:eastAsia="Calibri" w:hAnsi="Palatino Linotype" w:cs="Arial"/>
          <w:b/>
          <w:lang w:val="es-MX" w:eastAsia="es-MX"/>
        </w:rPr>
        <w:t>Sujeto Obligado</w:t>
      </w:r>
      <w:r w:rsidRPr="008B050B">
        <w:rPr>
          <w:rFonts w:ascii="Palatino Linotype" w:eastAsia="MS Mincho" w:hAnsi="Palatino Linotype" w:cs="Calibri"/>
          <w:lang w:val="es-ES_tradnl" w:eastAsia="es-MX"/>
        </w:rPr>
        <w:t xml:space="preserve">, es por ello que resulta dable ordenar vía SAIMEX, la versión pública de los </w:t>
      </w:r>
      <w:r w:rsidR="00130F7D" w:rsidRPr="008B050B">
        <w:rPr>
          <w:rFonts w:ascii="Palatino Linotype" w:eastAsia="MS Mincho" w:hAnsi="Palatino Linotype" w:cs="Calibri"/>
          <w:lang w:val="es-ES_tradnl" w:eastAsia="es-MX"/>
        </w:rPr>
        <w:t xml:space="preserve">recibos de nómina </w:t>
      </w:r>
      <w:r w:rsidR="008D650F" w:rsidRPr="008B050B">
        <w:rPr>
          <w:rFonts w:ascii="Palatino Linotype" w:eastAsia="MS Mincho" w:hAnsi="Palatino Linotype" w:cs="Calibri"/>
          <w:lang w:val="es-ES_tradnl" w:eastAsia="es-MX"/>
        </w:rPr>
        <w:t>del servidor público referido en la solicitud de información</w:t>
      </w:r>
      <w:r w:rsidRPr="008B050B">
        <w:rPr>
          <w:rFonts w:ascii="Palatino Linotype" w:eastAsia="MS Mincho" w:hAnsi="Palatino Linotype" w:cs="Calibri"/>
          <w:lang w:val="es-ES_tradnl" w:eastAsia="es-MX"/>
        </w:rPr>
        <w:t>.</w:t>
      </w:r>
    </w:p>
    <w:p w14:paraId="685E58A3" w14:textId="77777777" w:rsidR="001579CC" w:rsidRPr="008B050B" w:rsidRDefault="001579CC" w:rsidP="001579CC">
      <w:pPr>
        <w:spacing w:line="360" w:lineRule="auto"/>
        <w:jc w:val="both"/>
        <w:rPr>
          <w:rFonts w:ascii="Palatino Linotype" w:eastAsia="MS Mincho" w:hAnsi="Palatino Linotype" w:cs="Calibri"/>
          <w:lang w:val="es-ES_tradnl" w:eastAsia="es-MX"/>
        </w:rPr>
      </w:pPr>
    </w:p>
    <w:p w14:paraId="067B4919" w14:textId="54D8DE10" w:rsidR="001579CC" w:rsidRPr="008B050B" w:rsidRDefault="001579CC" w:rsidP="001579CC">
      <w:pPr>
        <w:spacing w:line="360" w:lineRule="auto"/>
        <w:contextualSpacing/>
        <w:jc w:val="both"/>
        <w:rPr>
          <w:rFonts w:ascii="Palatino Linotype" w:eastAsia="Palatino Linotype" w:hAnsi="Palatino Linotype" w:cs="Palatino Linotype"/>
          <w:lang w:val="es-ES_tradnl" w:eastAsia="es-MX"/>
        </w:rPr>
      </w:pPr>
      <w:r w:rsidRPr="008B050B">
        <w:rPr>
          <w:rFonts w:ascii="Palatino Linotype" w:eastAsia="Palatino Linotype" w:hAnsi="Palatino Linotype" w:cs="Palatino Linotype"/>
          <w:lang w:val="es-ES_tradnl" w:eastAsia="es-MX"/>
        </w:rPr>
        <w:t xml:space="preserve">Ahora bien, conforme al acuerdo emitido por el OSFEM referido anteriormente, los recibos de nómina se generan quincenalmente. Esto adquiere relevancia ya que en la solicitud se requiere la información </w:t>
      </w:r>
      <w:r w:rsidR="008D650F" w:rsidRPr="008B050B">
        <w:rPr>
          <w:rFonts w:ascii="Palatino Linotype" w:eastAsia="Palatino Linotype" w:hAnsi="Palatino Linotype" w:cs="Palatino Linotype"/>
          <w:lang w:val="es-ES_tradnl" w:eastAsia="es-MX"/>
        </w:rPr>
        <w:t>del 01 de enero al 15 de agosto de 2025</w:t>
      </w:r>
      <w:r w:rsidRPr="008B050B">
        <w:rPr>
          <w:rFonts w:ascii="Palatino Linotype" w:eastAsia="Palatino Linotype" w:hAnsi="Palatino Linotype" w:cs="Palatino Linotype"/>
          <w:lang w:val="es-ES_tradnl" w:eastAsia="es-MX"/>
        </w:rPr>
        <w:t>, por tal motivo, se debe poner a disposición del particular</w:t>
      </w:r>
      <w:r w:rsidRPr="008B050B">
        <w:rPr>
          <w:rFonts w:ascii="Palatino Linotype" w:eastAsia="Calibri" w:hAnsi="Palatino Linotype" w:cs="Calibri"/>
          <w:lang w:val="es-ES_tradnl" w:eastAsia="es-MX"/>
        </w:rPr>
        <w:t xml:space="preserve"> </w:t>
      </w:r>
      <w:r w:rsidRPr="008B050B">
        <w:rPr>
          <w:rFonts w:ascii="Palatino Linotype" w:eastAsia="Calibri" w:hAnsi="Palatino Linotype" w:cs="Calibri"/>
          <w:u w:val="single"/>
          <w:lang w:val="es-ES_tradnl" w:eastAsia="es-MX"/>
        </w:rPr>
        <w:t xml:space="preserve">los </w:t>
      </w:r>
      <w:r w:rsidRPr="008B050B">
        <w:rPr>
          <w:rFonts w:ascii="Palatino Linotype" w:eastAsia="Palatino Linotype" w:hAnsi="Palatino Linotype" w:cs="Palatino Linotype"/>
          <w:u w:val="single"/>
          <w:lang w:val="es-ES_tradnl" w:eastAsia="es-MX"/>
        </w:rPr>
        <w:t xml:space="preserve">recibos de nómina, generados </w:t>
      </w:r>
      <w:r w:rsidR="008D650F" w:rsidRPr="008B050B">
        <w:rPr>
          <w:rFonts w:ascii="Palatino Linotype" w:eastAsia="Palatino Linotype" w:hAnsi="Palatino Linotype" w:cs="Palatino Linotype"/>
          <w:u w:val="single"/>
          <w:lang w:val="es-ES_tradnl" w:eastAsia="es-MX"/>
        </w:rPr>
        <w:t>de</w:t>
      </w:r>
      <w:r w:rsidRPr="008B050B">
        <w:rPr>
          <w:rFonts w:ascii="Palatino Linotype" w:eastAsia="Palatino Linotype" w:hAnsi="Palatino Linotype" w:cs="Palatino Linotype"/>
          <w:u w:val="single"/>
          <w:lang w:val="es-ES_tradnl" w:eastAsia="es-MX"/>
        </w:rPr>
        <w:t xml:space="preserve"> la</w:t>
      </w:r>
      <w:r w:rsidR="00130F7D" w:rsidRPr="008B050B">
        <w:rPr>
          <w:rFonts w:ascii="Palatino Linotype" w:eastAsia="Palatino Linotype" w:hAnsi="Palatino Linotype" w:cs="Palatino Linotype"/>
          <w:u w:val="single"/>
          <w:lang w:val="es-ES_tradnl" w:eastAsia="es-MX"/>
        </w:rPr>
        <w:t xml:space="preserve"> primera</w:t>
      </w:r>
      <w:r w:rsidR="008D650F" w:rsidRPr="008B050B">
        <w:rPr>
          <w:rFonts w:ascii="Palatino Linotype" w:eastAsia="Palatino Linotype" w:hAnsi="Palatino Linotype" w:cs="Palatino Linotype"/>
          <w:u w:val="single"/>
          <w:lang w:val="es-ES_tradnl" w:eastAsia="es-MX"/>
        </w:rPr>
        <w:t xml:space="preserve"> quincena de enero a la primera</w:t>
      </w:r>
      <w:r w:rsidRPr="008B050B">
        <w:rPr>
          <w:rFonts w:ascii="Palatino Linotype" w:eastAsia="Palatino Linotype" w:hAnsi="Palatino Linotype" w:cs="Palatino Linotype"/>
          <w:u w:val="single"/>
          <w:lang w:val="es-ES_tradnl" w:eastAsia="es-MX"/>
        </w:rPr>
        <w:t xml:space="preserve"> quincena de </w:t>
      </w:r>
      <w:r w:rsidR="008D650F" w:rsidRPr="008B050B">
        <w:rPr>
          <w:rFonts w:ascii="Palatino Linotype" w:eastAsia="Palatino Linotype" w:hAnsi="Palatino Linotype" w:cs="Palatino Linotype"/>
          <w:u w:val="single"/>
          <w:lang w:val="es-ES_tradnl" w:eastAsia="es-MX"/>
        </w:rPr>
        <w:t>agosto</w:t>
      </w:r>
      <w:r w:rsidRPr="008B050B">
        <w:rPr>
          <w:rFonts w:ascii="Palatino Linotype" w:eastAsia="Palatino Linotype" w:hAnsi="Palatino Linotype" w:cs="Palatino Linotype"/>
          <w:u w:val="single"/>
          <w:lang w:val="es-ES_tradnl" w:eastAsia="es-MX"/>
        </w:rPr>
        <w:t xml:space="preserve"> de 2025</w:t>
      </w:r>
      <w:r w:rsidRPr="008B050B">
        <w:rPr>
          <w:rFonts w:ascii="Palatino Linotype" w:eastAsia="Palatino Linotype" w:hAnsi="Palatino Linotype" w:cs="Palatino Linotype"/>
          <w:lang w:val="es-ES_tradnl" w:eastAsia="es-MX"/>
        </w:rPr>
        <w:t xml:space="preserve">. </w:t>
      </w:r>
    </w:p>
    <w:p w14:paraId="0EE393B6" w14:textId="77777777" w:rsidR="001579CC" w:rsidRPr="008B050B" w:rsidRDefault="001579CC" w:rsidP="00944CF9">
      <w:pPr>
        <w:spacing w:line="360" w:lineRule="auto"/>
        <w:ind w:right="-28"/>
        <w:jc w:val="both"/>
        <w:rPr>
          <w:rFonts w:ascii="Palatino Linotype" w:eastAsiaTheme="minorHAnsi" w:hAnsi="Palatino Linotype" w:cstheme="minorBidi"/>
          <w:szCs w:val="22"/>
          <w:lang w:val="es-MX" w:eastAsia="en-US"/>
        </w:rPr>
      </w:pPr>
    </w:p>
    <w:p w14:paraId="607F3E65" w14:textId="21162AD3" w:rsidR="00944CF9" w:rsidRPr="008B050B" w:rsidRDefault="00944CF9" w:rsidP="00C56934">
      <w:pPr>
        <w:spacing w:line="360" w:lineRule="auto"/>
        <w:jc w:val="both"/>
        <w:rPr>
          <w:rFonts w:ascii="Palatino Linotype" w:eastAsia="MS Mincho" w:hAnsi="Palatino Linotype" w:cstheme="minorBidi"/>
          <w:szCs w:val="22"/>
          <w:lang w:eastAsia="en-US"/>
        </w:rPr>
      </w:pPr>
      <w:r w:rsidRPr="008B050B">
        <w:rPr>
          <w:rFonts w:ascii="Palatino Linotype" w:eastAsia="MS Mincho" w:hAnsi="Palatino Linotype" w:cstheme="minorBidi"/>
          <w:szCs w:val="22"/>
          <w:lang w:eastAsia="en-US"/>
        </w:rPr>
        <w:t xml:space="preserve">En conclusión, no existe causal por la que el </w:t>
      </w:r>
      <w:r w:rsidRPr="008B050B">
        <w:rPr>
          <w:rFonts w:ascii="Palatino Linotype" w:eastAsia="MS Mincho" w:hAnsi="Palatino Linotype" w:cstheme="minorBidi"/>
          <w:b/>
          <w:szCs w:val="22"/>
          <w:lang w:eastAsia="en-US"/>
        </w:rPr>
        <w:t>Sujeto Obligado</w:t>
      </w:r>
      <w:r w:rsidRPr="008B050B">
        <w:rPr>
          <w:rFonts w:ascii="Palatino Linotype" w:eastAsia="MS Mincho" w:hAnsi="Palatino Linotype" w:cstheme="minorBidi"/>
          <w:szCs w:val="22"/>
          <w:lang w:eastAsia="en-US"/>
        </w:rPr>
        <w:t xml:space="preserve"> pueda excusar o negar la información solicitada, ya que la naturaleza de dicha información y de acuerdo a los principios rectores de la administración pública, es pública y accesible a cualquier persona, por lo que </w:t>
      </w:r>
      <w:r w:rsidR="00A071DC" w:rsidRPr="008B050B">
        <w:rPr>
          <w:rFonts w:ascii="Palatino Linotype" w:eastAsia="MS Mincho" w:hAnsi="Palatino Linotype" w:cstheme="minorBidi"/>
          <w:szCs w:val="22"/>
          <w:lang w:eastAsia="en-US"/>
        </w:rPr>
        <w:t>los registros de asistencia</w:t>
      </w:r>
      <w:r w:rsidR="00130F7D" w:rsidRPr="008B050B">
        <w:rPr>
          <w:rFonts w:ascii="Palatino Linotype" w:eastAsia="MS Mincho" w:hAnsi="Palatino Linotype" w:cstheme="minorBidi"/>
          <w:szCs w:val="22"/>
          <w:lang w:eastAsia="en-US"/>
        </w:rPr>
        <w:t xml:space="preserve"> y los recibos de nómina</w:t>
      </w:r>
      <w:r w:rsidRPr="008B050B">
        <w:rPr>
          <w:rFonts w:ascii="Palatino Linotype" w:eastAsia="MS Mincho" w:hAnsi="Palatino Linotype" w:cstheme="minorBidi"/>
          <w:szCs w:val="22"/>
          <w:lang w:eastAsia="en-US"/>
        </w:rPr>
        <w:t xml:space="preserve"> de</w:t>
      </w:r>
      <w:r w:rsidR="00A071DC" w:rsidRPr="008B050B">
        <w:rPr>
          <w:rFonts w:ascii="Palatino Linotype" w:eastAsia="MS Mincho" w:hAnsi="Palatino Linotype" w:cstheme="minorBidi"/>
          <w:szCs w:val="22"/>
          <w:lang w:eastAsia="en-US"/>
        </w:rPr>
        <w:t>l</w:t>
      </w:r>
      <w:r w:rsidRPr="008B050B">
        <w:rPr>
          <w:rFonts w:ascii="Palatino Linotype" w:eastAsia="MS Mincho" w:hAnsi="Palatino Linotype" w:cstheme="minorBidi"/>
          <w:szCs w:val="22"/>
          <w:lang w:eastAsia="en-US"/>
        </w:rPr>
        <w:t xml:space="preserve"> servidor</w:t>
      </w:r>
      <w:r w:rsidR="00A071DC" w:rsidRPr="008B050B">
        <w:rPr>
          <w:rFonts w:ascii="Palatino Linotype" w:eastAsia="MS Mincho" w:hAnsi="Palatino Linotype" w:cstheme="minorBidi"/>
          <w:szCs w:val="22"/>
          <w:lang w:eastAsia="en-US"/>
        </w:rPr>
        <w:t xml:space="preserve"> </w:t>
      </w:r>
      <w:r w:rsidRPr="008B050B">
        <w:rPr>
          <w:rFonts w:ascii="Palatino Linotype" w:eastAsia="MS Mincho" w:hAnsi="Palatino Linotype" w:cstheme="minorBidi"/>
          <w:szCs w:val="22"/>
          <w:lang w:eastAsia="en-US"/>
        </w:rPr>
        <w:lastRenderedPageBreak/>
        <w:t>público referido con anterioridad, la Autoridad Municipal tiene la obligación de hacer público su contenido a la mayor brevedad posible.</w:t>
      </w:r>
    </w:p>
    <w:p w14:paraId="3735B065" w14:textId="77777777" w:rsidR="00C56934" w:rsidRPr="008B050B" w:rsidRDefault="00C56934" w:rsidP="00C56934">
      <w:pPr>
        <w:spacing w:line="360" w:lineRule="auto"/>
        <w:contextualSpacing/>
        <w:jc w:val="both"/>
        <w:rPr>
          <w:rFonts w:ascii="Palatino Linotype" w:eastAsia="Palatino Linotype" w:hAnsi="Palatino Linotype" w:cs="Palatino Linotype"/>
        </w:rPr>
      </w:pPr>
    </w:p>
    <w:p w14:paraId="79BE08D4" w14:textId="71EDE8A8" w:rsidR="00C56934" w:rsidRPr="008B050B" w:rsidRDefault="00C56934" w:rsidP="00C56934">
      <w:pPr>
        <w:spacing w:line="360" w:lineRule="auto"/>
        <w:contextualSpacing/>
        <w:jc w:val="both"/>
        <w:rPr>
          <w:rFonts w:ascii="Palatino Linotype" w:eastAsia="Palatino Linotype" w:hAnsi="Palatino Linotype" w:cs="Palatino Linotype"/>
        </w:rPr>
      </w:pPr>
      <w:r w:rsidRPr="008B050B">
        <w:rPr>
          <w:rFonts w:ascii="Palatino Linotype" w:eastAsia="Palatino Linotype" w:hAnsi="Palatino Linotype" w:cs="Palatino Linotype"/>
        </w:rPr>
        <w:t>Por lo señalado anteriormente, la respuesta del Sujeto Obligado no colma las pretensiones de</w:t>
      </w:r>
      <w:r w:rsidR="00130F7D" w:rsidRPr="008B050B">
        <w:rPr>
          <w:rFonts w:ascii="Palatino Linotype" w:eastAsia="Palatino Linotype" w:hAnsi="Palatino Linotype" w:cs="Palatino Linotype"/>
        </w:rPr>
        <w:t xml:space="preserve"> la</w:t>
      </w:r>
      <w:r w:rsidRPr="008B050B">
        <w:rPr>
          <w:rFonts w:ascii="Palatino Linotype" w:eastAsia="Palatino Linotype" w:hAnsi="Palatino Linotype" w:cs="Palatino Linotype"/>
        </w:rPr>
        <w:t xml:space="preserve"> hoy Recurrente, por lo que este Órgano Garante estima que las razones o motivos de inconformidad planteados en </w:t>
      </w:r>
      <w:r w:rsidR="008B063E" w:rsidRPr="008B050B">
        <w:rPr>
          <w:rFonts w:ascii="Palatino Linotype" w:eastAsia="Palatino Linotype" w:hAnsi="Palatino Linotype" w:cs="Palatino Linotype"/>
        </w:rPr>
        <w:t>el</w:t>
      </w:r>
      <w:r w:rsidRPr="008B050B">
        <w:rPr>
          <w:rFonts w:ascii="Palatino Linotype" w:eastAsia="Palatino Linotype" w:hAnsi="Palatino Linotype" w:cs="Palatino Linotype"/>
        </w:rPr>
        <w:t xml:space="preserve"> recurso de revisión devienen fundados, por lo que es procedente revocar la respuesta proporcionada a la solicitud de información que </w:t>
      </w:r>
      <w:r w:rsidR="00F76467" w:rsidRPr="008B050B">
        <w:rPr>
          <w:rFonts w:ascii="Palatino Linotype" w:eastAsia="Palatino Linotype" w:hAnsi="Palatino Linotype" w:cs="Palatino Linotype"/>
        </w:rPr>
        <w:t>es</w:t>
      </w:r>
      <w:r w:rsidRPr="008B050B">
        <w:rPr>
          <w:rFonts w:ascii="Palatino Linotype" w:eastAsia="Palatino Linotype" w:hAnsi="Palatino Linotype" w:cs="Palatino Linotype"/>
        </w:rPr>
        <w:t xml:space="preserve"> materia de esta resolución y ordenar la entrega de los documentos </w:t>
      </w:r>
      <w:r w:rsidR="00130F7D" w:rsidRPr="008B050B">
        <w:rPr>
          <w:rFonts w:ascii="Palatino Linotype" w:eastAsia="Palatino Linotype" w:hAnsi="Palatino Linotype" w:cs="Palatino Linotype"/>
        </w:rPr>
        <w:t>referidos en párrafos que preceden</w:t>
      </w:r>
      <w:r w:rsidRPr="008B050B">
        <w:rPr>
          <w:rFonts w:ascii="Palatino Linotype" w:eastAsia="Palatino Linotype" w:hAnsi="Palatino Linotype" w:cs="Palatino Linotype"/>
        </w:rPr>
        <w:t>; lo anterior en versión pública</w:t>
      </w:r>
      <w:r w:rsidR="00A071DC" w:rsidRPr="008B050B">
        <w:rPr>
          <w:rFonts w:ascii="Palatino Linotype" w:eastAsia="Palatino Linotype" w:hAnsi="Palatino Linotype" w:cs="Palatino Linotype"/>
        </w:rPr>
        <w:t>.</w:t>
      </w:r>
    </w:p>
    <w:p w14:paraId="5EDA0503" w14:textId="77777777" w:rsidR="002A44CE" w:rsidRPr="008B050B" w:rsidRDefault="002A44CE" w:rsidP="00C56934">
      <w:pPr>
        <w:spacing w:line="360" w:lineRule="auto"/>
        <w:contextualSpacing/>
        <w:jc w:val="both"/>
        <w:rPr>
          <w:rFonts w:ascii="Palatino Linotype" w:eastAsia="Palatino Linotype" w:hAnsi="Palatino Linotype" w:cs="Palatino Linotype"/>
        </w:rPr>
      </w:pPr>
    </w:p>
    <w:p w14:paraId="428D6D29" w14:textId="77777777" w:rsidR="00C56934" w:rsidRPr="008B050B" w:rsidRDefault="00C56934" w:rsidP="00C56934">
      <w:pPr>
        <w:spacing w:line="360" w:lineRule="auto"/>
        <w:jc w:val="both"/>
        <w:rPr>
          <w:rFonts w:ascii="Palatino Linotype" w:eastAsia="Palatino Linotype" w:hAnsi="Palatino Linotype" w:cs="Palatino Linotype"/>
          <w:b/>
          <w:i/>
          <w:sz w:val="26"/>
          <w:szCs w:val="26"/>
          <w:u w:val="single"/>
        </w:rPr>
      </w:pPr>
      <w:r w:rsidRPr="008B050B">
        <w:rPr>
          <w:rFonts w:ascii="Palatino Linotype" w:eastAsia="Palatino Linotype" w:hAnsi="Palatino Linotype" w:cs="Palatino Linotype"/>
          <w:b/>
          <w:i/>
          <w:sz w:val="26"/>
          <w:szCs w:val="26"/>
          <w:u w:val="single"/>
        </w:rPr>
        <w:t>DE LA VERSIÓN PÚBLICA.</w:t>
      </w:r>
    </w:p>
    <w:p w14:paraId="3E399B08" w14:textId="77777777" w:rsidR="00D2153C" w:rsidRPr="008B050B" w:rsidRDefault="00D2153C" w:rsidP="00D2153C">
      <w:pPr>
        <w:spacing w:line="360" w:lineRule="auto"/>
        <w:jc w:val="both"/>
        <w:rPr>
          <w:rFonts w:ascii="Palatino Linotype" w:eastAsia="Arial Unicode MS" w:hAnsi="Palatino Linotype" w:cs="Calibri"/>
          <w:lang w:val="es-MX" w:eastAsia="es-MX"/>
        </w:rPr>
      </w:pPr>
      <w:r w:rsidRPr="008B050B">
        <w:rPr>
          <w:rFonts w:ascii="Palatino Linotype" w:eastAsia="Arial Unicode MS" w:hAnsi="Palatino Linotype" w:cs="Calibri"/>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42FD67CF" w14:textId="77777777" w:rsidR="00D2153C" w:rsidRPr="008B050B" w:rsidRDefault="00D2153C" w:rsidP="00D2153C">
      <w:pPr>
        <w:spacing w:line="360" w:lineRule="auto"/>
        <w:jc w:val="both"/>
        <w:rPr>
          <w:rFonts w:ascii="Palatino Linotype" w:hAnsi="Palatino Linotype" w:cs="Calibri"/>
          <w:bCs/>
          <w:lang w:val="es-MX" w:eastAsia="es-MX"/>
        </w:rPr>
      </w:pPr>
    </w:p>
    <w:p w14:paraId="0E844B3E"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bCs/>
          <w:lang w:val="es-MX" w:eastAsia="es-MX"/>
        </w:rPr>
        <w:t>A este respecto, los</w:t>
      </w:r>
      <w:r w:rsidRPr="008B050B">
        <w:rPr>
          <w:rFonts w:ascii="Palatino Linotype" w:hAnsi="Palatino Linotype" w:cs="Calibri"/>
          <w:lang w:val="es-MX" w:eastAsia="es-MX"/>
        </w:rPr>
        <w:t xml:space="preserve"> artículos 3, fracciones IX, XX, XXI y XLV; 51 y 52de la Ley de Transparencia y Acceso a la Información Pública del Estado de México y Municipios establecen:</w:t>
      </w:r>
    </w:p>
    <w:p w14:paraId="0447313D" w14:textId="77777777" w:rsidR="00D2153C" w:rsidRPr="008B050B" w:rsidRDefault="00D2153C" w:rsidP="00D2153C">
      <w:pPr>
        <w:spacing w:line="360" w:lineRule="auto"/>
        <w:rPr>
          <w:rFonts w:ascii="Palatino Linotype" w:hAnsi="Palatino Linotype" w:cs="Calibri"/>
          <w:noProof/>
          <w:lang w:val="es-MX" w:eastAsia="es-MX"/>
        </w:rPr>
      </w:pPr>
    </w:p>
    <w:p w14:paraId="3A38AEFA"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Arial"/>
          <w:b/>
          <w:bCs/>
          <w:i/>
          <w:lang w:val="es-MX" w:eastAsia="es-MX"/>
        </w:rPr>
        <w:t xml:space="preserve">Artículo 3. </w:t>
      </w:r>
      <w:r w:rsidRPr="008B050B">
        <w:rPr>
          <w:rFonts w:ascii="Palatino Linotype" w:hAnsi="Palatino Linotype" w:cs="Calibri"/>
          <w:i/>
          <w:lang w:val="es-MX" w:eastAsia="es-MX"/>
        </w:rPr>
        <w:t xml:space="preserve">Para los efectos de la presente Ley se entenderá por: </w:t>
      </w:r>
    </w:p>
    <w:p w14:paraId="2B9D810B"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Arial"/>
          <w:i/>
          <w:lang w:val="es-MX" w:eastAsia="es-MX"/>
        </w:rPr>
        <w:t>(…</w:t>
      </w:r>
      <w:r w:rsidRPr="008B050B">
        <w:rPr>
          <w:rFonts w:ascii="Palatino Linotype" w:hAnsi="Palatino Linotype" w:cs="Calibri"/>
          <w:i/>
          <w:lang w:val="es-MX" w:eastAsia="es-MX"/>
        </w:rPr>
        <w:t>)</w:t>
      </w:r>
    </w:p>
    <w:p w14:paraId="546C3CC4" w14:textId="77777777" w:rsidR="00D2153C" w:rsidRPr="008B050B" w:rsidRDefault="00D2153C" w:rsidP="00D2153C">
      <w:pPr>
        <w:ind w:left="567" w:right="616"/>
        <w:jc w:val="both"/>
        <w:rPr>
          <w:rFonts w:ascii="Palatino Linotype" w:hAnsi="Palatino Linotype" w:cs="Arial"/>
          <w:i/>
          <w:lang w:val="es-MX" w:eastAsia="es-MX"/>
        </w:rPr>
      </w:pPr>
      <w:r w:rsidRPr="008B050B">
        <w:rPr>
          <w:rFonts w:ascii="Palatino Linotype" w:hAnsi="Palatino Linotype" w:cs="Arial"/>
          <w:b/>
          <w:i/>
          <w:lang w:val="es-MX" w:eastAsia="es-MX"/>
        </w:rPr>
        <w:t>IX.</w:t>
      </w:r>
      <w:r w:rsidRPr="008B050B">
        <w:rPr>
          <w:rFonts w:ascii="Palatino Linotype" w:hAnsi="Palatino Linotype" w:cs="Arial"/>
          <w:i/>
          <w:lang w:val="es-MX" w:eastAsia="es-MX"/>
        </w:rPr>
        <w:t xml:space="preserve"> </w:t>
      </w:r>
      <w:r w:rsidRPr="008B050B">
        <w:rPr>
          <w:rFonts w:ascii="Palatino Linotype" w:hAnsi="Palatino Linotype" w:cs="Arial"/>
          <w:b/>
          <w:i/>
          <w:lang w:val="es-MX" w:eastAsia="es-MX"/>
        </w:rPr>
        <w:t xml:space="preserve">Datos personales: </w:t>
      </w:r>
      <w:r w:rsidRPr="008B050B">
        <w:rPr>
          <w:rFonts w:ascii="Palatino Linotype" w:hAnsi="Palatino Linotype" w:cs="Arial"/>
          <w:i/>
          <w:lang w:val="es-MX" w:eastAsia="es-MX"/>
        </w:rPr>
        <w:t xml:space="preserve">La información concerniente a una persona, identificada o identificable según lo dispuesto por la Ley de Protección de Datos Personales del Estado de México; </w:t>
      </w:r>
    </w:p>
    <w:p w14:paraId="576406C4" w14:textId="77777777" w:rsidR="00D2153C" w:rsidRPr="008B050B" w:rsidRDefault="00D2153C" w:rsidP="00D2153C">
      <w:pPr>
        <w:ind w:left="567" w:right="616"/>
        <w:jc w:val="both"/>
        <w:rPr>
          <w:rFonts w:ascii="Palatino Linotype" w:hAnsi="Palatino Linotype" w:cs="Arial"/>
          <w:i/>
          <w:lang w:val="es-MX" w:eastAsia="es-MX"/>
        </w:rPr>
      </w:pPr>
      <w:r w:rsidRPr="008B050B">
        <w:rPr>
          <w:rFonts w:ascii="Palatino Linotype" w:hAnsi="Palatino Linotype" w:cs="Arial"/>
          <w:i/>
          <w:lang w:val="es-MX" w:eastAsia="es-MX"/>
        </w:rPr>
        <w:t>(…)</w:t>
      </w:r>
    </w:p>
    <w:p w14:paraId="336465B2" w14:textId="77777777" w:rsidR="00D2153C" w:rsidRPr="008B050B" w:rsidRDefault="00D2153C" w:rsidP="00D2153C">
      <w:pPr>
        <w:ind w:left="567" w:right="616"/>
        <w:jc w:val="both"/>
        <w:rPr>
          <w:rFonts w:ascii="Palatino Linotype" w:hAnsi="Palatino Linotype" w:cs="Arial"/>
          <w:i/>
          <w:lang w:val="es-MX" w:eastAsia="es-MX"/>
        </w:rPr>
      </w:pPr>
      <w:r w:rsidRPr="008B050B">
        <w:rPr>
          <w:rFonts w:ascii="Palatino Linotype" w:hAnsi="Palatino Linotype" w:cs="Arial"/>
          <w:b/>
          <w:i/>
          <w:lang w:val="es-MX" w:eastAsia="es-MX"/>
        </w:rPr>
        <w:t>XX.</w:t>
      </w:r>
      <w:r w:rsidRPr="008B050B">
        <w:rPr>
          <w:rFonts w:ascii="Palatino Linotype" w:hAnsi="Palatino Linotype" w:cs="Arial"/>
          <w:i/>
          <w:lang w:val="es-MX" w:eastAsia="es-MX"/>
        </w:rPr>
        <w:t xml:space="preserve"> </w:t>
      </w:r>
      <w:r w:rsidRPr="008B050B">
        <w:rPr>
          <w:rFonts w:ascii="Palatino Linotype" w:hAnsi="Palatino Linotype" w:cs="Arial"/>
          <w:b/>
          <w:i/>
          <w:lang w:val="es-MX" w:eastAsia="es-MX"/>
        </w:rPr>
        <w:t>Información clasificada:</w:t>
      </w:r>
      <w:r w:rsidRPr="008B050B">
        <w:rPr>
          <w:rFonts w:ascii="Palatino Linotype" w:hAnsi="Palatino Linotype" w:cs="Arial"/>
          <w:i/>
          <w:lang w:val="es-MX" w:eastAsia="es-MX"/>
        </w:rPr>
        <w:t xml:space="preserve"> Aquella considerada por la presente Ley como reservada o confidencial; </w:t>
      </w:r>
    </w:p>
    <w:p w14:paraId="2D9E24FF" w14:textId="77777777" w:rsidR="00D2153C" w:rsidRPr="008B050B" w:rsidRDefault="00D2153C" w:rsidP="00D2153C">
      <w:pPr>
        <w:ind w:left="567" w:right="616"/>
        <w:jc w:val="both"/>
        <w:rPr>
          <w:rFonts w:ascii="Palatino Linotype" w:hAnsi="Palatino Linotype" w:cs="Arial"/>
          <w:i/>
          <w:lang w:val="es-MX" w:eastAsia="es-MX"/>
        </w:rPr>
      </w:pPr>
      <w:r w:rsidRPr="008B050B">
        <w:rPr>
          <w:rFonts w:ascii="Palatino Linotype" w:hAnsi="Palatino Linotype" w:cs="Arial"/>
          <w:b/>
          <w:i/>
          <w:lang w:val="es-MX" w:eastAsia="es-MX"/>
        </w:rPr>
        <w:t>XXI.</w:t>
      </w:r>
      <w:r w:rsidRPr="008B050B">
        <w:rPr>
          <w:rFonts w:ascii="Palatino Linotype" w:hAnsi="Palatino Linotype" w:cs="Arial"/>
          <w:i/>
          <w:lang w:val="es-MX" w:eastAsia="es-MX"/>
        </w:rPr>
        <w:t xml:space="preserve"> </w:t>
      </w:r>
      <w:r w:rsidRPr="008B050B">
        <w:rPr>
          <w:rFonts w:ascii="Palatino Linotype" w:hAnsi="Palatino Linotype" w:cs="Arial"/>
          <w:b/>
          <w:i/>
          <w:lang w:val="es-MX" w:eastAsia="es-MX"/>
        </w:rPr>
        <w:t>Información confidencial</w:t>
      </w:r>
      <w:r w:rsidRPr="008B050B">
        <w:rPr>
          <w:rFonts w:ascii="Palatino Linotype" w:hAnsi="Palatino Linotype" w:cs="Arial"/>
          <w:i/>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6FE217B" w14:textId="77777777" w:rsidR="00D2153C" w:rsidRPr="008B050B" w:rsidRDefault="00D2153C" w:rsidP="00D2153C">
      <w:pPr>
        <w:ind w:left="567" w:right="616"/>
        <w:jc w:val="both"/>
        <w:rPr>
          <w:rFonts w:ascii="Palatino Linotype" w:hAnsi="Palatino Linotype" w:cs="Arial"/>
          <w:i/>
          <w:lang w:val="es-MX" w:eastAsia="es-MX"/>
        </w:rPr>
      </w:pPr>
      <w:r w:rsidRPr="008B050B">
        <w:rPr>
          <w:rFonts w:ascii="Palatino Linotype" w:hAnsi="Palatino Linotype" w:cs="Arial"/>
          <w:i/>
          <w:lang w:val="es-MX" w:eastAsia="es-MX"/>
        </w:rPr>
        <w:t>(…)</w:t>
      </w:r>
    </w:p>
    <w:p w14:paraId="7E573329" w14:textId="77777777" w:rsidR="00D2153C" w:rsidRPr="008B050B" w:rsidRDefault="00D2153C" w:rsidP="00D2153C">
      <w:pPr>
        <w:ind w:left="567" w:right="616"/>
        <w:jc w:val="both"/>
        <w:rPr>
          <w:rFonts w:ascii="Palatino Linotype" w:hAnsi="Palatino Linotype" w:cs="Arial"/>
          <w:i/>
          <w:lang w:val="es-MX" w:eastAsia="es-MX"/>
        </w:rPr>
      </w:pPr>
      <w:r w:rsidRPr="008B050B">
        <w:rPr>
          <w:rFonts w:ascii="Palatino Linotype" w:hAnsi="Palatino Linotype" w:cs="Arial"/>
          <w:b/>
          <w:i/>
          <w:lang w:val="es-MX" w:eastAsia="es-MX"/>
        </w:rPr>
        <w:t>XLV. Versión pública:</w:t>
      </w:r>
      <w:r w:rsidRPr="008B050B">
        <w:rPr>
          <w:rFonts w:ascii="Palatino Linotype" w:hAnsi="Palatino Linotype" w:cs="Arial"/>
          <w:i/>
          <w:lang w:val="es-MX" w:eastAsia="es-MX"/>
        </w:rPr>
        <w:t xml:space="preserve"> Documento en el que se elimine, suprime o borra la información clasificada como reservada o confidencial para permitir su acceso. </w:t>
      </w:r>
    </w:p>
    <w:p w14:paraId="7252B709" w14:textId="77777777" w:rsidR="00D2153C" w:rsidRPr="008B050B" w:rsidRDefault="00D2153C" w:rsidP="00D2153C">
      <w:pPr>
        <w:ind w:left="567" w:right="616"/>
        <w:jc w:val="both"/>
        <w:rPr>
          <w:rFonts w:ascii="Palatino Linotype" w:hAnsi="Palatino Linotype" w:cs="Arial"/>
          <w:i/>
          <w:lang w:val="es-MX" w:eastAsia="es-MX"/>
        </w:rPr>
      </w:pPr>
    </w:p>
    <w:p w14:paraId="6A44B9F2" w14:textId="77777777" w:rsidR="00D2153C" w:rsidRPr="008B050B" w:rsidRDefault="00D2153C" w:rsidP="00D2153C">
      <w:pPr>
        <w:ind w:left="567" w:right="616"/>
        <w:jc w:val="both"/>
        <w:rPr>
          <w:rFonts w:ascii="Palatino Linotype" w:hAnsi="Palatino Linotype" w:cs="Arial"/>
          <w:i/>
          <w:lang w:val="es-MX" w:eastAsia="es-MX"/>
        </w:rPr>
      </w:pPr>
      <w:r w:rsidRPr="008B050B">
        <w:rPr>
          <w:rFonts w:ascii="Palatino Linotype" w:hAnsi="Palatino Linotype" w:cs="Arial"/>
          <w:b/>
          <w:i/>
          <w:lang w:val="es-MX" w:eastAsia="es-MX"/>
        </w:rPr>
        <w:t>Artículo 51.</w:t>
      </w:r>
      <w:r w:rsidRPr="008B050B">
        <w:rPr>
          <w:rFonts w:ascii="Palatino Linotype" w:hAnsi="Palatino Linotype" w:cs="Arial"/>
          <w:i/>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B050B">
        <w:rPr>
          <w:rFonts w:ascii="Palatino Linotype" w:hAnsi="Palatino Linotype" w:cs="Arial"/>
          <w:b/>
          <w:i/>
          <w:lang w:val="es-MX" w:eastAsia="es-MX"/>
        </w:rPr>
        <w:t xml:space="preserve">y tendrá la responsabilidad de verificar en cada caso que la misma no sea confidencial o reservada. </w:t>
      </w:r>
      <w:r w:rsidRPr="008B050B">
        <w:rPr>
          <w:rFonts w:ascii="Palatino Linotype" w:hAnsi="Palatino Linotype" w:cs="Arial"/>
          <w:i/>
          <w:lang w:val="es-MX" w:eastAsia="es-MX"/>
        </w:rPr>
        <w:t xml:space="preserve">Dicha Unidad contará con las facultades internas necesarias para gestionar la atención a las solicitudes de información en los términos de la Ley General y la presente Ley. </w:t>
      </w:r>
    </w:p>
    <w:p w14:paraId="699E657C" w14:textId="77777777" w:rsidR="00D2153C" w:rsidRPr="008B050B" w:rsidRDefault="00D2153C" w:rsidP="00D2153C">
      <w:pPr>
        <w:ind w:left="567" w:right="616"/>
        <w:jc w:val="both"/>
        <w:rPr>
          <w:rFonts w:ascii="Palatino Linotype" w:hAnsi="Palatino Linotype" w:cs="Arial"/>
          <w:i/>
          <w:lang w:val="es-MX" w:eastAsia="es-MX"/>
        </w:rPr>
      </w:pPr>
    </w:p>
    <w:p w14:paraId="7CA82773" w14:textId="77777777" w:rsidR="00D2153C" w:rsidRPr="008B050B" w:rsidRDefault="00D2153C" w:rsidP="00D2153C">
      <w:pPr>
        <w:ind w:left="567" w:right="616"/>
        <w:jc w:val="both"/>
        <w:rPr>
          <w:rFonts w:ascii="Palatino Linotype" w:hAnsi="Palatino Linotype" w:cs="Arial"/>
          <w:bCs/>
          <w:i/>
          <w:noProof/>
          <w:lang w:val="es-MX" w:eastAsia="es-MX"/>
        </w:rPr>
      </w:pPr>
      <w:r w:rsidRPr="008B050B">
        <w:rPr>
          <w:rFonts w:ascii="Palatino Linotype" w:hAnsi="Palatino Linotype" w:cs="Arial"/>
          <w:b/>
          <w:i/>
          <w:lang w:val="es-MX" w:eastAsia="es-MX"/>
        </w:rPr>
        <w:t>Artículo 52.</w:t>
      </w:r>
      <w:r w:rsidRPr="008B050B">
        <w:rPr>
          <w:rFonts w:ascii="Palatino Linotype" w:hAnsi="Palatino Linotype" w:cs="Arial"/>
          <w:i/>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w:t>
      </w:r>
      <w:r w:rsidRPr="008B050B">
        <w:rPr>
          <w:rFonts w:ascii="Palatino Linotype" w:hAnsi="Palatino Linotype" w:cs="Arial"/>
          <w:i/>
          <w:lang w:val="es-MX" w:eastAsia="es-MX"/>
        </w:rPr>
        <w:lastRenderedPageBreak/>
        <w:t>versión pública, siempre y cuando la resolución de referencia se someta a un proceso de disociación, es decir, no haga identificable al titular de tales datos personales.</w:t>
      </w:r>
    </w:p>
    <w:p w14:paraId="59FE6C13" w14:textId="77777777" w:rsidR="00D2153C" w:rsidRPr="008B050B" w:rsidRDefault="00D2153C" w:rsidP="00D2153C">
      <w:pPr>
        <w:spacing w:line="360" w:lineRule="auto"/>
        <w:rPr>
          <w:rFonts w:ascii="Palatino Linotype" w:hAnsi="Palatino Linotype" w:cs="Calibri"/>
          <w:noProof/>
          <w:lang w:val="es-MX" w:eastAsia="es-MX"/>
        </w:rPr>
      </w:pPr>
    </w:p>
    <w:p w14:paraId="1084F424"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796B762" w14:textId="77777777" w:rsidR="00D2153C" w:rsidRPr="008B050B" w:rsidRDefault="00D2153C" w:rsidP="00D2153C">
      <w:pPr>
        <w:spacing w:line="360" w:lineRule="auto"/>
        <w:ind w:left="567" w:right="616"/>
        <w:jc w:val="both"/>
        <w:rPr>
          <w:rFonts w:ascii="Palatino Linotype" w:hAnsi="Palatino Linotype" w:cs="Calibri"/>
          <w:lang w:val="es-MX" w:eastAsia="es-MX"/>
        </w:rPr>
      </w:pPr>
    </w:p>
    <w:p w14:paraId="4C060E2E" w14:textId="77777777" w:rsidR="00D2153C" w:rsidRPr="008B050B" w:rsidRDefault="00D2153C" w:rsidP="00D2153C">
      <w:pPr>
        <w:ind w:left="567" w:right="616"/>
        <w:jc w:val="both"/>
        <w:rPr>
          <w:rFonts w:ascii="Palatino Linotype" w:eastAsia="Arial Unicode MS" w:hAnsi="Palatino Linotype" w:cs="Arial"/>
          <w:i/>
          <w:lang w:val="es-MX" w:eastAsia="es-MX"/>
        </w:rPr>
      </w:pPr>
      <w:r w:rsidRPr="008B050B">
        <w:rPr>
          <w:rFonts w:ascii="Palatino Linotype" w:eastAsia="Arial Unicode MS" w:hAnsi="Palatino Linotype" w:cs="Arial"/>
          <w:b/>
          <w:i/>
          <w:lang w:val="es-MX" w:eastAsia="es-MX"/>
        </w:rPr>
        <w:t>Artículo</w:t>
      </w:r>
      <w:r w:rsidRPr="008B050B">
        <w:rPr>
          <w:rFonts w:ascii="Palatino Linotype" w:eastAsia="Arial Unicode MS" w:hAnsi="Palatino Linotype" w:cs="Arial"/>
          <w:i/>
          <w:lang w:val="es-MX" w:eastAsia="es-MX"/>
        </w:rPr>
        <w:t xml:space="preserve"> </w:t>
      </w:r>
      <w:r w:rsidRPr="008B050B">
        <w:rPr>
          <w:rFonts w:ascii="Palatino Linotype" w:eastAsia="Arial Unicode MS" w:hAnsi="Palatino Linotype" w:cs="Arial"/>
          <w:b/>
          <w:i/>
          <w:lang w:val="es-MX" w:eastAsia="es-MX"/>
        </w:rPr>
        <w:t>22</w:t>
      </w:r>
      <w:r w:rsidRPr="008B050B">
        <w:rPr>
          <w:rFonts w:ascii="Palatino Linotype" w:eastAsia="Arial Unicode MS" w:hAnsi="Palatino Linotype" w:cs="Arial"/>
          <w:i/>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1F5AE3EA" w14:textId="77777777" w:rsidR="00D2153C" w:rsidRPr="008B050B" w:rsidRDefault="00D2153C" w:rsidP="00D2153C">
      <w:pPr>
        <w:ind w:left="567" w:right="616"/>
        <w:jc w:val="both"/>
        <w:rPr>
          <w:rFonts w:ascii="Palatino Linotype" w:eastAsia="Arial Unicode MS" w:hAnsi="Palatino Linotype" w:cs="Arial"/>
          <w:i/>
          <w:lang w:val="es-MX" w:eastAsia="es-MX"/>
        </w:rPr>
      </w:pPr>
    </w:p>
    <w:p w14:paraId="7CE63C61" w14:textId="77777777" w:rsidR="00D2153C" w:rsidRPr="008B050B" w:rsidRDefault="00D2153C" w:rsidP="00D2153C">
      <w:pPr>
        <w:ind w:left="567" w:right="616"/>
        <w:jc w:val="both"/>
        <w:rPr>
          <w:rFonts w:ascii="Palatino Linotype" w:eastAsia="Arial Unicode MS" w:hAnsi="Palatino Linotype" w:cs="Arial"/>
          <w:i/>
          <w:lang w:val="es-MX" w:eastAsia="es-MX"/>
        </w:rPr>
      </w:pPr>
      <w:r w:rsidRPr="008B050B">
        <w:rPr>
          <w:rFonts w:ascii="Palatino Linotype" w:eastAsia="Arial Unicode MS" w:hAnsi="Palatino Linotype" w:cs="Arial"/>
          <w:i/>
          <w:lang w:val="es-MX" w:eastAsia="es-MX"/>
        </w:rPr>
        <w:t>El responsable podrá tratar datos personales para finalidades distintas a aquéllas establecidas en el aviso de privacidad, en los casos siguientes:</w:t>
      </w:r>
    </w:p>
    <w:p w14:paraId="27A7542B" w14:textId="77777777" w:rsidR="00D2153C" w:rsidRPr="008B050B" w:rsidRDefault="00D2153C" w:rsidP="00D2153C">
      <w:pPr>
        <w:ind w:left="567" w:right="616"/>
        <w:jc w:val="both"/>
        <w:rPr>
          <w:rFonts w:ascii="Palatino Linotype" w:eastAsia="Arial Unicode MS" w:hAnsi="Palatino Linotype" w:cs="Arial"/>
          <w:i/>
          <w:lang w:val="es-MX" w:eastAsia="es-MX"/>
        </w:rPr>
      </w:pPr>
    </w:p>
    <w:p w14:paraId="5954C412" w14:textId="77777777" w:rsidR="00D2153C" w:rsidRPr="008B050B" w:rsidRDefault="00D2153C" w:rsidP="00D2153C">
      <w:pPr>
        <w:ind w:left="567" w:right="616"/>
        <w:jc w:val="both"/>
        <w:rPr>
          <w:rFonts w:ascii="Palatino Linotype" w:eastAsia="Arial Unicode MS" w:hAnsi="Palatino Linotype" w:cs="Arial"/>
          <w:i/>
          <w:lang w:val="es-MX" w:eastAsia="es-MX"/>
        </w:rPr>
      </w:pPr>
      <w:r w:rsidRPr="008B050B">
        <w:rPr>
          <w:rFonts w:ascii="Palatino Linotype" w:eastAsia="Arial Unicode MS" w:hAnsi="Palatino Linotype" w:cs="Arial"/>
          <w:i/>
          <w:lang w:val="es-MX" w:eastAsia="es-MX"/>
        </w:rPr>
        <w:t>I. Cuente con atribuciones conferidas en ley y medie el consentimiento del titular.</w:t>
      </w:r>
    </w:p>
    <w:p w14:paraId="23F2C733" w14:textId="77777777" w:rsidR="00D2153C" w:rsidRPr="008B050B" w:rsidRDefault="00D2153C" w:rsidP="00D2153C">
      <w:pPr>
        <w:ind w:left="567" w:right="616"/>
        <w:jc w:val="both"/>
        <w:rPr>
          <w:rFonts w:ascii="Palatino Linotype" w:eastAsia="Arial Unicode MS" w:hAnsi="Palatino Linotype" w:cs="Arial"/>
          <w:i/>
          <w:lang w:val="es-MX" w:eastAsia="es-MX"/>
        </w:rPr>
      </w:pPr>
      <w:r w:rsidRPr="008B050B">
        <w:rPr>
          <w:rFonts w:ascii="Palatino Linotype" w:eastAsia="Arial Unicode MS" w:hAnsi="Palatino Linotype" w:cs="Arial"/>
          <w:i/>
          <w:lang w:val="es-MX" w:eastAsia="es-MX"/>
        </w:rPr>
        <w:t>II. Se trate de una persona reportada como desaparecida, en los términos previstos en la presente Ley y demás disposiciones legales aplicables...</w:t>
      </w:r>
    </w:p>
    <w:p w14:paraId="33D0AF24" w14:textId="77777777" w:rsidR="00D2153C" w:rsidRPr="008B050B" w:rsidRDefault="00D2153C" w:rsidP="00D2153C">
      <w:pPr>
        <w:ind w:left="567" w:right="616"/>
        <w:jc w:val="both"/>
        <w:rPr>
          <w:rFonts w:ascii="Palatino Linotype" w:eastAsia="Arial Unicode MS" w:hAnsi="Palatino Linotype" w:cs="Arial"/>
          <w:i/>
          <w:lang w:val="es-MX" w:eastAsia="es-MX"/>
        </w:rPr>
      </w:pPr>
    </w:p>
    <w:p w14:paraId="67DBDA15" w14:textId="77777777" w:rsidR="00D2153C" w:rsidRPr="008B050B" w:rsidRDefault="00D2153C" w:rsidP="00D2153C">
      <w:pPr>
        <w:ind w:left="567" w:right="616"/>
        <w:jc w:val="both"/>
        <w:rPr>
          <w:rFonts w:ascii="Palatino Linotype" w:eastAsia="Arial Unicode MS" w:hAnsi="Palatino Linotype" w:cs="Arial"/>
          <w:i/>
          <w:lang w:val="es-MX" w:eastAsia="es-MX"/>
        </w:rPr>
      </w:pPr>
      <w:r w:rsidRPr="008B050B">
        <w:rPr>
          <w:rFonts w:ascii="Palatino Linotype" w:eastAsia="Arial Unicode MS" w:hAnsi="Palatino Linotype" w:cs="Arial"/>
          <w:b/>
          <w:i/>
          <w:lang w:val="es-MX" w:eastAsia="es-MX"/>
        </w:rPr>
        <w:t>Artículo</w:t>
      </w:r>
      <w:r w:rsidRPr="008B050B">
        <w:rPr>
          <w:rFonts w:ascii="Palatino Linotype" w:eastAsia="Arial Unicode MS" w:hAnsi="Palatino Linotype" w:cs="Arial"/>
          <w:i/>
          <w:lang w:val="es-MX" w:eastAsia="es-MX"/>
        </w:rPr>
        <w:t xml:space="preserve"> </w:t>
      </w:r>
      <w:r w:rsidRPr="008B050B">
        <w:rPr>
          <w:rFonts w:ascii="Palatino Linotype" w:eastAsia="Arial Unicode MS" w:hAnsi="Palatino Linotype" w:cs="Arial"/>
          <w:b/>
          <w:i/>
          <w:lang w:val="es-MX" w:eastAsia="es-MX"/>
        </w:rPr>
        <w:t>38</w:t>
      </w:r>
      <w:r w:rsidRPr="008B050B">
        <w:rPr>
          <w:rFonts w:ascii="Palatino Linotype" w:eastAsia="Arial Unicode MS" w:hAnsi="Palatino Linotype" w:cs="Arial"/>
          <w:i/>
          <w:lang w:val="es-MX" w:eastAsia="es-MX"/>
        </w:rPr>
        <w:t xml:space="preserve">. Con independencia del tipo de sistema y base de datos en el que se encuentren los datos personales o el tipo de tratamiento que se efectúe, el responsable adoptará, establecerá, mantendrá y documentará las medidas de </w:t>
      </w:r>
      <w:r w:rsidRPr="008B050B">
        <w:rPr>
          <w:rFonts w:ascii="Palatino Linotype" w:eastAsia="Arial Unicode MS" w:hAnsi="Palatino Linotype" w:cs="Arial"/>
          <w:i/>
          <w:lang w:val="es-MX" w:eastAsia="es-MX"/>
        </w:rPr>
        <w:lastRenderedPageBreak/>
        <w:t>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784A47F1" w14:textId="77777777" w:rsidR="00D2153C" w:rsidRPr="008B050B" w:rsidRDefault="00D2153C" w:rsidP="00D2153C">
      <w:pPr>
        <w:spacing w:line="360" w:lineRule="auto"/>
        <w:ind w:left="567" w:right="616"/>
        <w:jc w:val="both"/>
        <w:rPr>
          <w:rFonts w:ascii="Palatino Linotype" w:eastAsia="Arial Unicode MS" w:hAnsi="Palatino Linotype" w:cs="Arial"/>
          <w:i/>
          <w:lang w:val="es-MX" w:eastAsia="es-MX"/>
        </w:rPr>
      </w:pPr>
    </w:p>
    <w:p w14:paraId="54B6F378"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9A71372" w14:textId="77777777" w:rsidR="00D2153C" w:rsidRPr="008B050B" w:rsidRDefault="00D2153C" w:rsidP="00D2153C">
      <w:pPr>
        <w:spacing w:line="360" w:lineRule="auto"/>
        <w:jc w:val="both"/>
        <w:rPr>
          <w:rFonts w:ascii="Palatino Linotype" w:hAnsi="Palatino Linotype" w:cs="Calibri"/>
          <w:lang w:val="es-MX" w:eastAsia="es-MX"/>
        </w:rPr>
      </w:pPr>
    </w:p>
    <w:p w14:paraId="69A1AF83" w14:textId="77777777" w:rsidR="00D2153C" w:rsidRPr="008B050B" w:rsidRDefault="00D2153C" w:rsidP="00D2153C">
      <w:pPr>
        <w:spacing w:line="360" w:lineRule="auto"/>
        <w:jc w:val="both"/>
        <w:rPr>
          <w:rFonts w:ascii="Palatino Linotype" w:eastAsia="Arial Unicode MS" w:hAnsi="Palatino Linotype" w:cs="Calibri"/>
          <w:lang w:val="es-MX" w:eastAsia="es-MX"/>
        </w:rPr>
      </w:pPr>
      <w:r w:rsidRPr="008B050B">
        <w:rPr>
          <w:rFonts w:ascii="Palatino Linotype" w:eastAsia="Arial Unicode MS" w:hAnsi="Palatino Linotype" w:cs="Calibri"/>
          <w:lang w:val="es-MX"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B050B">
        <w:rPr>
          <w:rFonts w:ascii="Palatino Linotype" w:eastAsia="Arial Unicode MS" w:hAnsi="Palatino Linotype" w:cs="Calibri"/>
          <w:color w:val="000000"/>
          <w:lang w:val="es-MX" w:eastAsia="es-MX"/>
        </w:rPr>
        <w:t>el Sujeto Obligado</w:t>
      </w:r>
      <w:r w:rsidRPr="008B050B">
        <w:rPr>
          <w:rFonts w:ascii="Palatino Linotype" w:eastAsia="Arial Unicode MS" w:hAnsi="Palatino Linotype" w:cs="Calibri"/>
          <w:lang w:val="es-MX" w:eastAsia="es-MX"/>
        </w:rPr>
        <w:t xml:space="preserve">, en ese contexto, todo dato personal susceptible de clasificación debe ser protegido. </w:t>
      </w:r>
    </w:p>
    <w:p w14:paraId="7AD73025" w14:textId="77777777" w:rsidR="00D2153C" w:rsidRPr="008B050B" w:rsidRDefault="00D2153C" w:rsidP="00D2153C">
      <w:pPr>
        <w:spacing w:line="360" w:lineRule="auto"/>
        <w:jc w:val="both"/>
        <w:rPr>
          <w:rFonts w:ascii="Palatino Linotype" w:eastAsia="Arial Unicode MS" w:hAnsi="Palatino Linotype" w:cs="Calibri"/>
          <w:lang w:val="es-MX" w:eastAsia="es-MX"/>
        </w:rPr>
      </w:pPr>
    </w:p>
    <w:p w14:paraId="2C5EE970" w14:textId="77777777" w:rsidR="00D2153C" w:rsidRPr="008B050B" w:rsidRDefault="00D2153C" w:rsidP="00D2153C">
      <w:pPr>
        <w:spacing w:line="360" w:lineRule="auto"/>
        <w:jc w:val="both"/>
        <w:rPr>
          <w:rFonts w:ascii="Palatino Linotype" w:eastAsia="Arial Unicode MS" w:hAnsi="Palatino Linotype" w:cs="Calibri"/>
          <w:lang w:val="es-MX" w:eastAsia="es-MX"/>
        </w:rPr>
      </w:pPr>
      <w:r w:rsidRPr="008B050B">
        <w:rPr>
          <w:rFonts w:ascii="Palatino Linotype" w:eastAsia="Arial Unicode MS" w:hAnsi="Palatino Linotype" w:cs="Calibri"/>
          <w:lang w:val="es-MX" w:eastAsia="es-MX"/>
        </w:rPr>
        <w:t>Asimismo, de la versión pública deberá dejarse a la vista de la Recurrente</w:t>
      </w:r>
      <w:r w:rsidRPr="008B050B">
        <w:rPr>
          <w:rFonts w:ascii="Palatino Linotype" w:eastAsia="Arial Unicode MS" w:hAnsi="Palatino Linotype" w:cs="Calibri"/>
          <w:b/>
          <w:lang w:val="es-MX" w:eastAsia="es-MX"/>
        </w:rPr>
        <w:t xml:space="preserve"> </w:t>
      </w:r>
      <w:r w:rsidRPr="008B050B">
        <w:rPr>
          <w:rFonts w:ascii="Palatino Linotype" w:eastAsia="Arial Unicode MS" w:hAnsi="Palatino Linotype" w:cs="Calibri"/>
          <w:lang w:val="es-MX" w:eastAsia="es-MX"/>
        </w:rPr>
        <w:t xml:space="preserve">los siguientes elementos de información pública: monto total del sueldo neto y bruto, </w:t>
      </w:r>
      <w:r w:rsidRPr="008B050B">
        <w:rPr>
          <w:rFonts w:ascii="Palatino Linotype" w:eastAsia="Arial Unicode MS" w:hAnsi="Palatino Linotype" w:cs="Calibri"/>
          <w:lang w:val="es-MX" w:eastAsia="es-MX"/>
        </w:rPr>
        <w:lastRenderedPageBreak/>
        <w:t xml:space="preserve">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502E3A0A" w14:textId="77777777" w:rsidR="00D2153C" w:rsidRPr="008B050B" w:rsidRDefault="00D2153C" w:rsidP="00D2153C">
      <w:pPr>
        <w:spacing w:line="360" w:lineRule="auto"/>
        <w:jc w:val="both"/>
        <w:rPr>
          <w:rFonts w:ascii="Palatino Linotype" w:hAnsi="Palatino Linotype" w:cs="Calibri"/>
          <w:lang w:val="es-MX" w:eastAsia="es-MX"/>
        </w:rPr>
      </w:pPr>
    </w:p>
    <w:p w14:paraId="18756EFF"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C2FEC8C" w14:textId="77777777" w:rsidR="00D2153C" w:rsidRPr="008B050B" w:rsidRDefault="00D2153C" w:rsidP="00D2153C">
      <w:pPr>
        <w:spacing w:line="360" w:lineRule="auto"/>
        <w:rPr>
          <w:rFonts w:ascii="Palatino Linotype" w:hAnsi="Palatino Linotype" w:cs="Calibri"/>
          <w:lang w:val="es-MX" w:eastAsia="es-MX"/>
        </w:rPr>
      </w:pPr>
    </w:p>
    <w:p w14:paraId="0592B4BE" w14:textId="77777777" w:rsidR="00D2153C" w:rsidRPr="008B050B" w:rsidRDefault="00D2153C" w:rsidP="00D2153C">
      <w:pPr>
        <w:ind w:left="567" w:right="567"/>
        <w:jc w:val="both"/>
        <w:rPr>
          <w:rFonts w:ascii="Palatino Linotype" w:hAnsi="Palatino Linotype"/>
          <w:b/>
          <w:i/>
          <w:lang w:val="es-MX"/>
        </w:rPr>
      </w:pPr>
      <w:r w:rsidRPr="008B050B">
        <w:rPr>
          <w:rFonts w:ascii="Palatino Linotype" w:hAnsi="Palatino Linotype"/>
          <w:b/>
          <w:i/>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682C967E" w14:textId="77777777" w:rsidR="00D2153C" w:rsidRPr="008B050B" w:rsidRDefault="00D2153C" w:rsidP="00D2153C">
      <w:pPr>
        <w:ind w:left="567" w:right="567"/>
        <w:jc w:val="both"/>
        <w:rPr>
          <w:rFonts w:ascii="Palatino Linotype" w:hAnsi="Palatino Linotype"/>
          <w:i/>
          <w:lang w:val="es-MX"/>
        </w:rPr>
      </w:pPr>
      <w:r w:rsidRPr="008B050B">
        <w:rPr>
          <w:rFonts w:ascii="Palatino Linotype" w:hAnsi="Palatino Linotype"/>
          <w:i/>
          <w:lang w:val="es-MX"/>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w:t>
      </w:r>
      <w:r w:rsidRPr="008B050B">
        <w:rPr>
          <w:rFonts w:ascii="Palatino Linotype" w:hAnsi="Palatino Linotype"/>
          <w:i/>
          <w:lang w:val="es-MX"/>
        </w:rPr>
        <w:lastRenderedPageBreak/>
        <w:t>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119645D4" w14:textId="77777777" w:rsidR="00D2153C" w:rsidRPr="008B050B" w:rsidRDefault="00D2153C" w:rsidP="00D2153C">
      <w:pPr>
        <w:spacing w:line="360" w:lineRule="auto"/>
        <w:jc w:val="both"/>
        <w:rPr>
          <w:rFonts w:ascii="Palatino Linotype" w:hAnsi="Palatino Linotype" w:cs="Calibri"/>
          <w:lang w:val="es-MX" w:eastAsia="es-MX"/>
        </w:rPr>
      </w:pPr>
    </w:p>
    <w:p w14:paraId="238056DA" w14:textId="205390E1"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8B050B">
        <w:rPr>
          <w:rFonts w:ascii="Palatino Linotype" w:hAnsi="Palatino Linotype" w:cs="Calibri"/>
          <w:b/>
          <w:lang w:val="es-MX" w:eastAsia="es-MX"/>
        </w:rPr>
        <w:t>Lineamientos Generales en Materia de Clasificación y Desclasificación de la Información, así como para la Elaboración de Versiones Públicas</w:t>
      </w:r>
      <w:r w:rsidRPr="008B050B">
        <w:rPr>
          <w:rFonts w:ascii="Palatino Linotype" w:hAnsi="Palatino Linotype" w:cs="Calibri"/>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0D90AFDB"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Arial"/>
          <w:lang w:val="es-MX" w:eastAsia="es-MX"/>
        </w:rPr>
        <w:t xml:space="preserve">En el mismo sentido, en el </w:t>
      </w:r>
      <w:r w:rsidRPr="008B050B">
        <w:rPr>
          <w:rFonts w:ascii="Palatino Linotype" w:hAnsi="Palatino Linotype" w:cs="Calibri"/>
          <w:lang w:val="es-MX" w:eastAsia="es-MX"/>
        </w:rPr>
        <w:t xml:space="preserve">caso específico, </w:t>
      </w:r>
      <w:r w:rsidRPr="008B050B">
        <w:rPr>
          <w:rFonts w:ascii="Palatino Linotype" w:hAnsi="Palatino Linotype" w:cs="Arial"/>
          <w:lang w:val="es-MX" w:eastAsia="es-MX"/>
        </w:rPr>
        <w:t xml:space="preserve">se advierte que </w:t>
      </w:r>
      <w:r w:rsidRPr="008B050B">
        <w:rPr>
          <w:rFonts w:ascii="Palatino Linotype" w:hAnsi="Palatino Linotype" w:cs="Calibri"/>
          <w:lang w:val="es-MX" w:eastAsia="es-MX"/>
        </w:rPr>
        <w:t xml:space="preserve">en los documentos solicitados obran datos que son considerados confidenciales, cuyo acceso debe ser restringido, los cuales deben testarse al momento de la elaboración de versiones </w:t>
      </w:r>
      <w:r w:rsidRPr="008B050B">
        <w:rPr>
          <w:rFonts w:ascii="Palatino Linotype" w:hAnsi="Palatino Linotype" w:cs="Calibri"/>
          <w:lang w:val="es-MX" w:eastAsia="es-MX"/>
        </w:rPr>
        <w:lastRenderedPageBreak/>
        <w:t xml:space="preserve">públicas, como es el caso del </w:t>
      </w:r>
      <w:r w:rsidRPr="008B050B">
        <w:rPr>
          <w:rFonts w:ascii="Palatino Linotype" w:hAnsi="Palatino Linotype" w:cs="Calibri"/>
          <w:b/>
          <w:lang w:val="es-MX" w:eastAsia="es-MX"/>
        </w:rPr>
        <w:t>Registro Federal de Contribuyentes</w:t>
      </w:r>
      <w:r w:rsidRPr="008B050B">
        <w:rPr>
          <w:rFonts w:ascii="Palatino Linotype" w:hAnsi="Palatino Linotype" w:cs="Calibri"/>
          <w:lang w:val="es-MX" w:eastAsia="es-MX"/>
        </w:rPr>
        <w:t xml:space="preserve"> (RFC), la </w:t>
      </w:r>
      <w:r w:rsidRPr="008B050B">
        <w:rPr>
          <w:rFonts w:ascii="Palatino Linotype" w:hAnsi="Palatino Linotype" w:cs="Calibri"/>
          <w:b/>
          <w:lang w:val="es-MX" w:eastAsia="es-MX"/>
        </w:rPr>
        <w:t>Clave Única de Registro de Población</w:t>
      </w:r>
      <w:r w:rsidRPr="008B050B">
        <w:rPr>
          <w:rFonts w:ascii="Palatino Linotype" w:hAnsi="Palatino Linotype" w:cs="Calibri"/>
          <w:lang w:val="es-MX" w:eastAsia="es-MX"/>
        </w:rPr>
        <w:t xml:space="preserve"> (CURP), la </w:t>
      </w:r>
      <w:r w:rsidRPr="008B050B">
        <w:rPr>
          <w:rFonts w:ascii="Palatino Linotype" w:hAnsi="Palatino Linotype" w:cs="Calibri"/>
          <w:b/>
          <w:lang w:val="es-MX" w:eastAsia="es-MX"/>
        </w:rPr>
        <w:t>Clave de cualquier tipo de seguridad social</w:t>
      </w:r>
      <w:r w:rsidRPr="008B050B">
        <w:rPr>
          <w:rFonts w:ascii="Palatino Linotype" w:hAnsi="Palatino Linotype" w:cs="Calibri"/>
          <w:lang w:val="es-MX" w:eastAsia="es-MX"/>
        </w:rPr>
        <w:t xml:space="preserve"> (ISSEMYM, u otros), así como, los </w:t>
      </w:r>
      <w:r w:rsidRPr="008B050B">
        <w:rPr>
          <w:rFonts w:ascii="Palatino Linotype" w:hAnsi="Palatino Linotype" w:cs="Calibri"/>
          <w:b/>
          <w:lang w:val="es-MX" w:eastAsia="es-MX"/>
        </w:rPr>
        <w:t xml:space="preserve">préstamos o descuentos </w:t>
      </w:r>
      <w:r w:rsidRPr="008B050B">
        <w:rPr>
          <w:rFonts w:ascii="Palatino Linotype" w:hAnsi="Palatino Linotype" w:cs="Calibri"/>
          <w:lang w:val="es-MX" w:eastAsia="es-MX"/>
        </w:rPr>
        <w:t xml:space="preserve">que se le hagan al servidor público, que no se encuentren relacionados con </w:t>
      </w:r>
      <w:r w:rsidRPr="008B050B">
        <w:rPr>
          <w:rFonts w:ascii="Palatino Linotype"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8B050B">
        <w:rPr>
          <w:rFonts w:ascii="Palatino Linotype" w:hAnsi="Palatino Linotype" w:cs="Calibri"/>
          <w:lang w:val="es-MX" w:eastAsia="es-MX"/>
        </w:rPr>
        <w:t>, cuando de estos se desprendan o sean visibles datos personales correspondientes a los servidores públicos.</w:t>
      </w:r>
    </w:p>
    <w:p w14:paraId="02B7230E" w14:textId="77777777" w:rsidR="00D2153C" w:rsidRPr="008B050B" w:rsidRDefault="00D2153C" w:rsidP="00D2153C">
      <w:pPr>
        <w:spacing w:line="360" w:lineRule="auto"/>
        <w:jc w:val="both"/>
        <w:rPr>
          <w:rFonts w:ascii="Palatino Linotype" w:hAnsi="Palatino Linotype" w:cs="Calibri"/>
          <w:lang w:val="es-MX" w:eastAsia="es-MX"/>
        </w:rPr>
      </w:pPr>
    </w:p>
    <w:p w14:paraId="46C86FEE"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8B050B">
        <w:rPr>
          <w:rFonts w:ascii="Palatino Linotype" w:hAnsi="Palatino Linotype" w:cs="Calibri"/>
          <w:lang w:val="es-MX" w:eastAsia="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w:t>
      </w:r>
      <w:r w:rsidRPr="008B050B">
        <w:rPr>
          <w:rFonts w:ascii="Palatino Linotype" w:hAnsi="Palatino Linotype" w:cs="Calibri"/>
          <w:lang w:val="es-MX" w:eastAsia="es-MX"/>
        </w:rPr>
        <w:lastRenderedPageBreak/>
        <w:t>y Crédito Público y si bien, dichas cadenas sí derivan de la información personal de los contribuyentes, esta se encuentra encriptada como se verá a continuación.</w:t>
      </w:r>
    </w:p>
    <w:p w14:paraId="127ADEE0" w14:textId="77777777" w:rsidR="00D2153C" w:rsidRPr="008B050B" w:rsidRDefault="00D2153C" w:rsidP="00D2153C">
      <w:pPr>
        <w:spacing w:line="360" w:lineRule="auto"/>
        <w:jc w:val="both"/>
        <w:rPr>
          <w:rFonts w:ascii="Palatino Linotype" w:hAnsi="Palatino Linotype" w:cs="Calibri"/>
          <w:lang w:val="es-MX" w:eastAsia="es-MX"/>
        </w:rPr>
      </w:pPr>
    </w:p>
    <w:p w14:paraId="0EC4E097"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Por cuanto hace al </w:t>
      </w:r>
      <w:r w:rsidRPr="008B050B">
        <w:rPr>
          <w:rFonts w:ascii="Palatino Linotype" w:hAnsi="Palatino Linotype" w:cs="Calibri"/>
          <w:b/>
          <w:lang w:val="es-MX" w:eastAsia="es-MX"/>
        </w:rPr>
        <w:t>Registro Federal de Contribuyentes</w:t>
      </w:r>
      <w:r w:rsidRPr="008B050B">
        <w:rPr>
          <w:rFonts w:ascii="Palatino Linotype" w:hAnsi="Palatino Linotype" w:cs="Calibri"/>
          <w:lang w:val="es-MX" w:eastAsia="es-MX"/>
        </w:rPr>
        <w:t xml:space="preserve"> </w:t>
      </w:r>
      <w:r w:rsidRPr="008B050B">
        <w:rPr>
          <w:rFonts w:ascii="Palatino Linotype" w:hAnsi="Palatino Linotype" w:cs="Calibri"/>
          <w:b/>
          <w:lang w:val="es-MX" w:eastAsia="es-MX"/>
        </w:rPr>
        <w:t>de las personas físicas</w:t>
      </w:r>
      <w:r w:rsidRPr="008B050B">
        <w:rPr>
          <w:rFonts w:ascii="Palatino Linotype"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8B050B">
        <w:rPr>
          <w:rFonts w:ascii="Palatino Linotype" w:hAnsi="Palatino Linotype" w:cs="Calibri"/>
          <w:lang w:val="es-MX" w:eastAsia="es-MX"/>
        </w:rPr>
        <w:t>homoclave</w:t>
      </w:r>
      <w:proofErr w:type="spellEnd"/>
      <w:r w:rsidRPr="008B050B">
        <w:rPr>
          <w:rFonts w:ascii="Palatino Linotype" w:hAnsi="Palatino Linotype" w:cs="Calibri"/>
          <w:lang w:val="es-MX" w:eastAsia="es-MX"/>
        </w:rPr>
        <w:t>; la cual para su obtención es necesario acreditar personalidad, fecha de nacimiento entre otros con documentos oficiales.</w:t>
      </w:r>
    </w:p>
    <w:p w14:paraId="31E8B096" w14:textId="77777777" w:rsidR="00D2153C" w:rsidRPr="008B050B" w:rsidRDefault="00D2153C" w:rsidP="00D2153C">
      <w:pPr>
        <w:spacing w:line="360" w:lineRule="auto"/>
        <w:jc w:val="both"/>
        <w:rPr>
          <w:rFonts w:ascii="Palatino Linotype" w:hAnsi="Palatino Linotype" w:cs="Calibri"/>
          <w:lang w:val="es-MX" w:eastAsia="es-MX"/>
        </w:rPr>
      </w:pPr>
    </w:p>
    <w:p w14:paraId="46CB3904"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Al respecto, el Instituto Nacional Transparencia, Acceso a la Información y Protección de Datos Personales (INAI) a través del Criterio 19/17, señala literalmente lo siguiente:</w:t>
      </w:r>
    </w:p>
    <w:p w14:paraId="7D573613" w14:textId="77777777" w:rsidR="00D2153C" w:rsidRPr="008B050B" w:rsidRDefault="00D2153C" w:rsidP="00D2153C">
      <w:pPr>
        <w:spacing w:line="360" w:lineRule="auto"/>
        <w:ind w:left="567" w:right="616"/>
        <w:jc w:val="both"/>
        <w:rPr>
          <w:rFonts w:ascii="Palatino Linotype" w:hAnsi="Palatino Linotype" w:cs="Calibri"/>
          <w:i/>
          <w:lang w:val="es-MX" w:eastAsia="es-MX"/>
        </w:rPr>
      </w:pPr>
    </w:p>
    <w:p w14:paraId="15C27F20"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Registro Federal de Contribuyentes (RFC) de personas físicas</w:t>
      </w:r>
      <w:r w:rsidRPr="008B050B">
        <w:rPr>
          <w:rFonts w:ascii="Palatino Linotype" w:hAnsi="Palatino Linotype" w:cs="Calibri"/>
          <w:i/>
          <w:lang w:val="es-MX" w:eastAsia="es-MX"/>
        </w:rPr>
        <w:t xml:space="preserve">. El RFC es una clave de carácter fiscal, </w:t>
      </w:r>
      <w:proofErr w:type="gramStart"/>
      <w:r w:rsidRPr="008B050B">
        <w:rPr>
          <w:rFonts w:ascii="Palatino Linotype" w:hAnsi="Palatino Linotype" w:cs="Calibri"/>
          <w:i/>
          <w:lang w:val="es-MX" w:eastAsia="es-MX"/>
        </w:rPr>
        <w:t>única</w:t>
      </w:r>
      <w:proofErr w:type="gramEnd"/>
      <w:r w:rsidRPr="008B050B">
        <w:rPr>
          <w:rFonts w:ascii="Palatino Linotype" w:hAnsi="Palatino Linotype" w:cs="Calibri"/>
          <w:i/>
          <w:lang w:val="es-MX" w:eastAsia="es-MX"/>
        </w:rPr>
        <w:t xml:space="preserve"> e irrepetible, que permite identificar al titular, su edad y fecha de nacimiento, por lo que es un dato personal de carácter confidencial.</w:t>
      </w:r>
    </w:p>
    <w:p w14:paraId="6193AACA" w14:textId="77777777" w:rsidR="00D2153C" w:rsidRPr="008B050B" w:rsidRDefault="00D2153C" w:rsidP="00D2153C">
      <w:pPr>
        <w:spacing w:line="360" w:lineRule="auto"/>
        <w:rPr>
          <w:rFonts w:ascii="Palatino Linotype" w:hAnsi="Palatino Linotype" w:cs="Calibri"/>
          <w:lang w:val="es-MX" w:eastAsia="es-MX"/>
        </w:rPr>
      </w:pPr>
    </w:p>
    <w:p w14:paraId="790C021D"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8B050B">
        <w:rPr>
          <w:rFonts w:ascii="Palatino Linotype" w:hAnsi="Palatino Linotype" w:cs="Calibri"/>
          <w:lang w:val="es-MX" w:eastAsia="es-MX"/>
        </w:rPr>
        <w:t>homoclave</w:t>
      </w:r>
      <w:proofErr w:type="spellEnd"/>
      <w:r w:rsidRPr="008B050B">
        <w:rPr>
          <w:rFonts w:ascii="Palatino Linotype" w:hAnsi="Palatino Linotype" w:cs="Calibri"/>
          <w:lang w:val="es-MX" w:eastAsia="es-MX"/>
        </w:rPr>
        <w:t xml:space="preserve">, determinando la identificación de dicha persona </w:t>
      </w:r>
      <w:r w:rsidRPr="008B050B">
        <w:rPr>
          <w:rFonts w:ascii="Palatino Linotype" w:hAnsi="Palatino Linotype" w:cs="Calibri"/>
          <w:lang w:val="es-MX" w:eastAsia="es-MX"/>
        </w:rPr>
        <w:lastRenderedPageBreak/>
        <w:t xml:space="preserve">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8B050B">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8B050B">
        <w:rPr>
          <w:rFonts w:ascii="Palatino Linotype" w:hAnsi="Palatino Linotype" w:cs="Calibri"/>
          <w:lang w:val="es-MX" w:eastAsia="es-MX"/>
        </w:rPr>
        <w:t>.</w:t>
      </w:r>
    </w:p>
    <w:p w14:paraId="5CBA009A" w14:textId="77777777" w:rsidR="00D2153C" w:rsidRPr="008B050B" w:rsidRDefault="00D2153C" w:rsidP="00D2153C">
      <w:pPr>
        <w:spacing w:line="360" w:lineRule="auto"/>
        <w:jc w:val="both"/>
        <w:rPr>
          <w:rFonts w:ascii="Palatino Linotype" w:hAnsi="Palatino Linotype" w:cs="Calibri"/>
          <w:lang w:val="es-MX" w:eastAsia="es-MX"/>
        </w:rPr>
      </w:pPr>
    </w:p>
    <w:p w14:paraId="66B60DB4"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Por cuanto hace a la </w:t>
      </w:r>
      <w:r w:rsidRPr="008B050B">
        <w:rPr>
          <w:rFonts w:ascii="Palatino Linotype" w:hAnsi="Palatino Linotype" w:cs="Calibri"/>
          <w:b/>
          <w:lang w:val="es-MX" w:eastAsia="es-MX"/>
        </w:rPr>
        <w:t xml:space="preserve">Clave Única de Registro de Población, </w:t>
      </w:r>
      <w:r w:rsidRPr="008B050B">
        <w:rPr>
          <w:rFonts w:ascii="Palatino Linotype"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1389299" w14:textId="77777777" w:rsidR="00D2153C" w:rsidRPr="008B050B" w:rsidRDefault="00D2153C" w:rsidP="00D2153C">
      <w:pPr>
        <w:spacing w:line="360" w:lineRule="auto"/>
        <w:rPr>
          <w:rFonts w:ascii="Palatino Linotype" w:hAnsi="Palatino Linotype" w:cs="Calibri"/>
          <w:lang w:val="es-MX" w:eastAsia="es-MX"/>
        </w:rPr>
      </w:pPr>
    </w:p>
    <w:p w14:paraId="225CDA1D"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Lo anterior, tiene sustento en los artículos 86 y 91, de la Ley General de Población, la cual señala lo siguiente:</w:t>
      </w:r>
    </w:p>
    <w:p w14:paraId="5F285EFA" w14:textId="77777777" w:rsidR="00D2153C" w:rsidRPr="008B050B" w:rsidRDefault="00D2153C" w:rsidP="00D2153C">
      <w:pPr>
        <w:spacing w:line="360" w:lineRule="auto"/>
        <w:ind w:left="709" w:right="757"/>
        <w:jc w:val="both"/>
        <w:rPr>
          <w:rFonts w:ascii="Palatino Linotype" w:hAnsi="Palatino Linotype" w:cs="Arial,Bold"/>
          <w:b/>
          <w:bCs/>
          <w:i/>
          <w:lang w:val="es-MX" w:eastAsia="es-MX"/>
        </w:rPr>
      </w:pPr>
    </w:p>
    <w:p w14:paraId="2AD091DC" w14:textId="77777777" w:rsidR="00D2153C" w:rsidRPr="008B050B" w:rsidRDefault="00D2153C" w:rsidP="00D2153C">
      <w:pPr>
        <w:ind w:left="709" w:right="757"/>
        <w:jc w:val="both"/>
        <w:rPr>
          <w:rFonts w:ascii="Palatino Linotype" w:hAnsi="Palatino Linotype" w:cs="Arial"/>
          <w:i/>
          <w:lang w:val="es-MX" w:eastAsia="es-MX"/>
        </w:rPr>
      </w:pPr>
      <w:r w:rsidRPr="008B050B">
        <w:rPr>
          <w:rFonts w:ascii="Palatino Linotype" w:hAnsi="Palatino Linotype" w:cs="Arial,Bold"/>
          <w:b/>
          <w:bCs/>
          <w:i/>
          <w:lang w:val="es-MX" w:eastAsia="es-MX"/>
        </w:rPr>
        <w:t xml:space="preserve">Artículo 86. </w:t>
      </w:r>
      <w:r w:rsidRPr="008B050B">
        <w:rPr>
          <w:rFonts w:ascii="Palatino Linotype" w:hAnsi="Palatino Linotype" w:cs="Arial"/>
          <w:i/>
          <w:lang w:val="es-MX" w:eastAsia="es-MX"/>
        </w:rPr>
        <w:t>El Registro Nacional de Población tiene como finalidad registrar a cada una de las personas que integran la población del país, con los datos que permitan certificar y acreditar fehacientemente su identidad.</w:t>
      </w:r>
    </w:p>
    <w:p w14:paraId="1E787420" w14:textId="77777777" w:rsidR="00D2153C" w:rsidRPr="008B050B" w:rsidRDefault="00D2153C" w:rsidP="00D2153C">
      <w:pPr>
        <w:ind w:left="709" w:right="757"/>
        <w:jc w:val="both"/>
        <w:rPr>
          <w:rFonts w:ascii="Palatino Linotype" w:hAnsi="Palatino Linotype" w:cs="Arial"/>
          <w:i/>
          <w:lang w:val="es-MX" w:eastAsia="es-MX"/>
        </w:rPr>
      </w:pPr>
    </w:p>
    <w:p w14:paraId="0E0BA2E1" w14:textId="77777777" w:rsidR="00D2153C" w:rsidRPr="008B050B" w:rsidRDefault="00D2153C" w:rsidP="00D2153C">
      <w:pPr>
        <w:ind w:left="709" w:right="757"/>
        <w:jc w:val="both"/>
        <w:rPr>
          <w:rFonts w:ascii="Palatino Linotype" w:hAnsi="Palatino Linotype" w:cs="Arial"/>
          <w:i/>
          <w:lang w:val="es-MX" w:eastAsia="es-MX"/>
        </w:rPr>
      </w:pPr>
      <w:r w:rsidRPr="008B050B">
        <w:rPr>
          <w:rFonts w:ascii="Palatino Linotype" w:hAnsi="Palatino Linotype" w:cs="Arial,Bold"/>
          <w:b/>
          <w:bCs/>
          <w:i/>
          <w:lang w:val="es-MX" w:eastAsia="es-MX"/>
        </w:rPr>
        <w:t xml:space="preserve">Artículo 91. </w:t>
      </w:r>
      <w:r w:rsidRPr="008B050B">
        <w:rPr>
          <w:rFonts w:ascii="Palatino Linotype" w:hAnsi="Palatino Linotype" w:cs="Arial"/>
          <w:i/>
          <w:lang w:val="es-MX" w:eastAsia="es-MX"/>
        </w:rPr>
        <w:t>Al incorporar a una persona en el Registro Nacional de Población, se le asignará una clave que se denominará Clave Única de Registro de Población. Esta servirá para registrarla e identificarla en forma individual.</w:t>
      </w:r>
    </w:p>
    <w:p w14:paraId="6F744E81" w14:textId="77777777" w:rsidR="00D2153C" w:rsidRPr="008B050B" w:rsidRDefault="00D2153C" w:rsidP="00D2153C">
      <w:pPr>
        <w:spacing w:line="360" w:lineRule="auto"/>
        <w:rPr>
          <w:rFonts w:ascii="Palatino Linotype" w:hAnsi="Palatino Linotype" w:cs="Calibri"/>
          <w:lang w:val="es-MX" w:eastAsia="es-MX"/>
        </w:rPr>
      </w:pPr>
    </w:p>
    <w:p w14:paraId="5BF4909D"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05CCAA6" w14:textId="77777777" w:rsidR="00D2153C" w:rsidRPr="008B050B" w:rsidRDefault="00D2153C" w:rsidP="00D2153C">
      <w:pPr>
        <w:spacing w:line="360" w:lineRule="auto"/>
        <w:jc w:val="both"/>
        <w:rPr>
          <w:rFonts w:ascii="Palatino Linotype" w:hAnsi="Palatino Linotype" w:cs="Calibri"/>
          <w:lang w:val="es-MX" w:eastAsia="es-MX"/>
        </w:rPr>
      </w:pPr>
    </w:p>
    <w:p w14:paraId="12D72690"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Al respecto, el Instituto Nacional de Transparencia, Acceso a la Información y Protección de Datos Personales (INAI) a través del Criterio 18/17, señala literalmente lo siguiente:</w:t>
      </w:r>
    </w:p>
    <w:p w14:paraId="62EF1723" w14:textId="77777777" w:rsidR="00D2153C" w:rsidRPr="008B050B" w:rsidRDefault="00D2153C" w:rsidP="00D2153C">
      <w:pPr>
        <w:spacing w:line="360" w:lineRule="auto"/>
        <w:rPr>
          <w:rFonts w:ascii="Palatino Linotype" w:hAnsi="Palatino Linotype" w:cs="Calibri"/>
          <w:lang w:val="es-MX" w:eastAsia="es-MX"/>
        </w:rPr>
      </w:pPr>
    </w:p>
    <w:p w14:paraId="095775BB"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Clave Única de Registro de Población (CURP)</w:t>
      </w:r>
      <w:r w:rsidRPr="008B050B">
        <w:rPr>
          <w:rFonts w:ascii="Palatino Linotype" w:hAnsi="Palatino Linotype" w:cs="Calibri"/>
          <w:i/>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4C3C81" w14:textId="77777777" w:rsidR="00D2153C" w:rsidRPr="008B050B" w:rsidRDefault="00D2153C" w:rsidP="00D2153C">
      <w:pPr>
        <w:spacing w:line="360" w:lineRule="auto"/>
        <w:ind w:right="616"/>
        <w:jc w:val="both"/>
        <w:rPr>
          <w:rFonts w:ascii="Palatino Linotype" w:hAnsi="Palatino Linotype" w:cs="Arial"/>
          <w:bCs/>
          <w:i/>
          <w:lang w:val="es-MX" w:eastAsia="es-MX"/>
        </w:rPr>
      </w:pPr>
    </w:p>
    <w:p w14:paraId="36BA1C32"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De lo anterior, se desprende que la Clave Única de Registro de Población, se encuentra vinculada al nombre de la persona, permitiendo identificar la edad, fecha de </w:t>
      </w:r>
      <w:r w:rsidRPr="008B050B">
        <w:rPr>
          <w:rFonts w:ascii="Palatino Linotype" w:hAnsi="Palatino Linotype" w:cs="Calibri"/>
          <w:lang w:val="es-MX" w:eastAsia="es-MX"/>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CD88368" w14:textId="77777777" w:rsidR="00D2153C" w:rsidRPr="008B050B" w:rsidRDefault="00D2153C" w:rsidP="00D2153C">
      <w:pPr>
        <w:spacing w:line="360" w:lineRule="auto"/>
        <w:jc w:val="both"/>
        <w:rPr>
          <w:rFonts w:ascii="Palatino Linotype" w:hAnsi="Palatino Linotype" w:cs="Calibri"/>
          <w:lang w:val="es-MX" w:eastAsia="es-MX"/>
        </w:rPr>
      </w:pPr>
    </w:p>
    <w:p w14:paraId="3935ED12"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Por cuanto hace a la </w:t>
      </w:r>
      <w:r w:rsidRPr="008B050B">
        <w:rPr>
          <w:rFonts w:ascii="Palatino Linotype" w:hAnsi="Palatino Linotype" w:cs="Calibri"/>
          <w:b/>
          <w:lang w:val="es-MX" w:eastAsia="es-MX"/>
        </w:rPr>
        <w:t>Clave de cualquier tipo de seguridad social</w:t>
      </w:r>
      <w:r w:rsidRPr="008B050B">
        <w:rPr>
          <w:rFonts w:ascii="Palatino Linotype" w:hAnsi="Palatino Linotype" w:cs="Calibri"/>
          <w:lang w:val="es-MX" w:eastAsia="es-MX"/>
        </w:rPr>
        <w:t xml:space="preserve"> (ISSEMYM u otros), está integrado por una </w:t>
      </w:r>
      <w:r w:rsidRPr="008B050B">
        <w:rPr>
          <w:rFonts w:ascii="Palatino Linotype"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B050B">
        <w:rPr>
          <w:rFonts w:ascii="Palatino Linotype"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8B050B">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8B050B">
        <w:rPr>
          <w:rFonts w:ascii="Palatino Linotype" w:hAnsi="Palatino Linotype" w:cs="Calibri"/>
          <w:lang w:val="es-MX" w:eastAsia="es-MX"/>
        </w:rPr>
        <w:t>.</w:t>
      </w:r>
    </w:p>
    <w:p w14:paraId="64D49F88" w14:textId="77777777" w:rsidR="00D2153C" w:rsidRPr="008B050B" w:rsidRDefault="00D2153C" w:rsidP="00D2153C">
      <w:pPr>
        <w:spacing w:line="360" w:lineRule="auto"/>
        <w:jc w:val="both"/>
        <w:rPr>
          <w:rFonts w:ascii="Palatino Linotype" w:hAnsi="Palatino Linotype" w:cs="Calibri"/>
          <w:lang w:val="es-MX" w:eastAsia="es-MX"/>
        </w:rPr>
      </w:pPr>
    </w:p>
    <w:p w14:paraId="4BF915FF"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Respecto de los </w:t>
      </w:r>
      <w:r w:rsidRPr="008B050B">
        <w:rPr>
          <w:rFonts w:ascii="Palatino Linotype" w:hAnsi="Palatino Linotype" w:cs="Calibri"/>
          <w:b/>
          <w:lang w:val="es-MX" w:eastAsia="es-MX"/>
        </w:rPr>
        <w:t>préstamos o descuentos</w:t>
      </w:r>
      <w:r w:rsidRPr="008B050B">
        <w:rPr>
          <w:rFonts w:ascii="Palatino Linotype" w:hAnsi="Palatino Linotype" w:cs="Calibri"/>
          <w:lang w:val="es-MX" w:eastAsia="es-MX"/>
        </w:rPr>
        <w:t xml:space="preserve"> </w:t>
      </w:r>
      <w:r w:rsidRPr="008B050B">
        <w:rPr>
          <w:rFonts w:ascii="Palatino Linotype" w:hAnsi="Palatino Linotype" w:cs="Calibri"/>
          <w:b/>
          <w:lang w:val="es-MX" w:eastAsia="es-MX"/>
        </w:rPr>
        <w:t>de carácter personal</w:t>
      </w:r>
      <w:r w:rsidRPr="008B050B">
        <w:rPr>
          <w:rFonts w:ascii="Palatino Linotype" w:hAnsi="Palatino Linotype" w:cs="Calibri"/>
          <w:lang w:val="es-MX" w:eastAsia="es-MX"/>
        </w:rPr>
        <w:t xml:space="preserve">, éstos no deben tener relación con la prestación del servicio; es decir, son confidenciales los préstamos o descuentos que se le hagan a la persona en los que no se involucren instituciones </w:t>
      </w:r>
      <w:r w:rsidRPr="008B050B">
        <w:rPr>
          <w:rFonts w:ascii="Palatino Linotype" w:hAnsi="Palatino Linotype" w:cs="Calibri"/>
          <w:lang w:val="es-MX" w:eastAsia="es-MX"/>
        </w:rPr>
        <w:lastRenderedPageBreak/>
        <w:t>públicas, en virtud de no favorecer en la transparencia y rendición de cuentas, sino, por el contrario con ello se violentaría la protección de información confidencial, porque incide en la intimidad de un individuo identificado.</w:t>
      </w:r>
    </w:p>
    <w:p w14:paraId="2DCDBF90" w14:textId="77777777" w:rsidR="00D2153C" w:rsidRPr="008B050B" w:rsidRDefault="00D2153C" w:rsidP="00D2153C">
      <w:pPr>
        <w:spacing w:line="360" w:lineRule="auto"/>
        <w:rPr>
          <w:rFonts w:ascii="Palatino Linotype" w:hAnsi="Palatino Linotype" w:cs="Calibri"/>
          <w:lang w:val="es-MX" w:eastAsia="es-MX"/>
        </w:rPr>
      </w:pPr>
    </w:p>
    <w:p w14:paraId="493ACEAE"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Por su parte, el artículo 84 de la Ley del Trabajo de los Servidores Públicos del Estado y Municipios, señala:</w:t>
      </w:r>
    </w:p>
    <w:p w14:paraId="7017BB1B" w14:textId="77777777" w:rsidR="00D2153C" w:rsidRPr="008B050B" w:rsidRDefault="00D2153C" w:rsidP="00D2153C">
      <w:pPr>
        <w:spacing w:line="360" w:lineRule="auto"/>
        <w:rPr>
          <w:rFonts w:ascii="Palatino Linotype" w:hAnsi="Palatino Linotype" w:cs="Calibri"/>
          <w:lang w:val="es-MX" w:eastAsia="es-MX"/>
        </w:rPr>
      </w:pPr>
    </w:p>
    <w:p w14:paraId="5971E91A"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b/>
          <w:i/>
          <w:noProof/>
          <w:lang w:val="es-MX" w:eastAsia="es-MX"/>
        </w:rPr>
        <w:t>ARTÍCULO 84.</w:t>
      </w:r>
      <w:r w:rsidRPr="008B050B">
        <w:rPr>
          <w:rFonts w:ascii="Palatino Linotype" w:hAnsi="Palatino Linotype" w:cs="Calibri"/>
          <w:i/>
          <w:noProof/>
          <w:lang w:val="es-MX" w:eastAsia="es-MX"/>
        </w:rPr>
        <w:t xml:space="preserve"> Sólo podrán hacerse retenciones, descuentos o deducciones al sueldo de los servidores públicos por concepto de:</w:t>
      </w:r>
    </w:p>
    <w:p w14:paraId="020872AD" w14:textId="77777777" w:rsidR="00D2153C" w:rsidRPr="008B050B" w:rsidRDefault="00D2153C" w:rsidP="00D2153C">
      <w:pPr>
        <w:ind w:left="567" w:right="616"/>
        <w:jc w:val="both"/>
        <w:rPr>
          <w:rFonts w:ascii="Palatino Linotype" w:hAnsi="Palatino Linotype" w:cs="Calibri"/>
          <w:i/>
          <w:noProof/>
          <w:lang w:val="es-MX" w:eastAsia="es-MX"/>
        </w:rPr>
      </w:pPr>
    </w:p>
    <w:p w14:paraId="1923FD5D"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I. Gravámenes fiscales relacionados con el sueldo;</w:t>
      </w:r>
    </w:p>
    <w:p w14:paraId="14BB9A34"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II. Deudas contraídas con las instituciones públicas o dependencias por concepto de anticipos de sueldo, pagos hechos con exceso, errores o pérdidas debidamente comprobados;</w:t>
      </w:r>
    </w:p>
    <w:p w14:paraId="7C1776F5"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III. Cuotas sindicales;</w:t>
      </w:r>
    </w:p>
    <w:p w14:paraId="2B3B8C71"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IV. Cuotas de aportación a fondos para la constitución de cooperativas y de cajas de ahorro, siempre que el servidor público hubiese manifestado previamente, de manera expresa, su conformidad;</w:t>
      </w:r>
    </w:p>
    <w:p w14:paraId="26879335"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V. Descuentos ordenados por el Instituto de Seguridad Social del Estado de México y Municipios, con motivo de cuotas y obligaciones contraídas con éste por los servidores públicos;</w:t>
      </w:r>
    </w:p>
    <w:p w14:paraId="3A272F06"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VI. Obligaciones a cargo del servidor público con las que haya consentido, derivadas de la adquisición o del uso de habitaciones consideradas como de interés social;</w:t>
      </w:r>
    </w:p>
    <w:p w14:paraId="0C43B9B2"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VII. Faltas de puntualidad o de asistencia injustificadas;</w:t>
      </w:r>
    </w:p>
    <w:p w14:paraId="1D37A434"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VIII. Pensiones alimenticias ordenadas por la autoridad judicial; o</w:t>
      </w:r>
    </w:p>
    <w:p w14:paraId="7AA31DC1"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lastRenderedPageBreak/>
        <w:t>IX. Cualquier otro convenido con instituciones de servicios y aceptado por el servidor público.</w:t>
      </w:r>
    </w:p>
    <w:p w14:paraId="5EB95E29" w14:textId="77777777" w:rsidR="00D2153C" w:rsidRPr="008B050B" w:rsidRDefault="00D2153C" w:rsidP="00D2153C">
      <w:pPr>
        <w:ind w:left="567" w:right="616"/>
        <w:jc w:val="both"/>
        <w:rPr>
          <w:rFonts w:ascii="Palatino Linotype" w:hAnsi="Palatino Linotype" w:cs="Calibri"/>
          <w:i/>
          <w:noProof/>
          <w:lang w:val="es-MX" w:eastAsia="es-MX"/>
        </w:rPr>
      </w:pPr>
    </w:p>
    <w:p w14:paraId="085E3E37" w14:textId="77777777" w:rsidR="00D2153C" w:rsidRPr="008B050B" w:rsidRDefault="00D2153C" w:rsidP="00D2153C">
      <w:pPr>
        <w:ind w:left="567" w:right="616"/>
        <w:jc w:val="both"/>
        <w:rPr>
          <w:rFonts w:ascii="Palatino Linotype" w:hAnsi="Palatino Linotype" w:cs="Calibri"/>
          <w:lang w:val="es-MX" w:eastAsia="es-MX"/>
        </w:rPr>
      </w:pPr>
      <w:r w:rsidRPr="008B050B">
        <w:rPr>
          <w:rFonts w:ascii="Palatino Linotype" w:hAnsi="Palatino Linotype" w:cs="Calibri"/>
          <w:i/>
          <w:noProof/>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2856600" w14:textId="77777777" w:rsidR="00D2153C" w:rsidRPr="008B050B" w:rsidRDefault="00D2153C" w:rsidP="00D2153C">
      <w:pPr>
        <w:spacing w:line="360" w:lineRule="auto"/>
        <w:jc w:val="both"/>
        <w:rPr>
          <w:rFonts w:ascii="Palatino Linotype" w:hAnsi="Palatino Linotype" w:cs="Calibri"/>
          <w:lang w:val="es-MX" w:eastAsia="es-MX"/>
        </w:rPr>
      </w:pPr>
    </w:p>
    <w:p w14:paraId="72A6D34E"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5055837" w14:textId="77777777" w:rsidR="00D2153C" w:rsidRPr="008B050B" w:rsidRDefault="00D2153C" w:rsidP="00D2153C">
      <w:pPr>
        <w:spacing w:line="360" w:lineRule="auto"/>
        <w:jc w:val="both"/>
        <w:rPr>
          <w:rFonts w:ascii="Palatino Linotype" w:hAnsi="Palatino Linotype" w:cs="Calibri"/>
          <w:lang w:val="es-MX" w:eastAsia="es-MX"/>
        </w:rPr>
      </w:pPr>
    </w:p>
    <w:p w14:paraId="3915F9A4"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No obstante, el denominado </w:t>
      </w:r>
      <w:r w:rsidRPr="008B050B">
        <w:rPr>
          <w:rFonts w:ascii="Palatino Linotype" w:hAnsi="Palatino Linotype" w:cs="Calibri"/>
          <w:b/>
          <w:lang w:val="es-MX" w:eastAsia="es-MX"/>
        </w:rPr>
        <w:t>Sistema de Capitalización Individual</w:t>
      </w:r>
      <w:r w:rsidRPr="008B050B">
        <w:rPr>
          <w:rFonts w:ascii="Palatino Linotype"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w:t>
      </w:r>
      <w:r w:rsidRPr="008B050B">
        <w:rPr>
          <w:rFonts w:ascii="Palatino Linotype" w:hAnsi="Palatino Linotype" w:cs="Calibri"/>
          <w:lang w:val="es-MX" w:eastAsia="es-MX"/>
        </w:rPr>
        <w:lastRenderedPageBreak/>
        <w:t>descuento establecido por Ley y no debe considerarse como un dato personal, ya que no encuadra en ninguno de los supuestos referidos en el párrafo anterior.</w:t>
      </w:r>
    </w:p>
    <w:p w14:paraId="1B16E33E" w14:textId="77777777" w:rsidR="00D2153C" w:rsidRPr="008B050B" w:rsidRDefault="00D2153C" w:rsidP="00D2153C">
      <w:pPr>
        <w:spacing w:line="360" w:lineRule="auto"/>
        <w:jc w:val="both"/>
        <w:rPr>
          <w:rFonts w:ascii="Palatino Linotype" w:hAnsi="Palatino Linotype" w:cs="Calibri"/>
          <w:lang w:val="es-MX" w:eastAsia="es-MX"/>
        </w:rPr>
      </w:pPr>
    </w:p>
    <w:p w14:paraId="5818931F"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eastAsia="Arial Unicode MS" w:hAnsi="Palatino Linotype" w:cs="Calibri"/>
          <w:lang w:val="es-MX" w:eastAsia="es-MX"/>
        </w:rPr>
        <w:t xml:space="preserve">Por otra parte, </w:t>
      </w:r>
      <w:r w:rsidRPr="008B050B">
        <w:rPr>
          <w:rFonts w:ascii="Palatino Linotype" w:hAnsi="Palatino Linotype" w:cs="Calibri"/>
          <w:lang w:val="es-MX" w:eastAsia="es-MX"/>
        </w:rPr>
        <w:t xml:space="preserve">las </w:t>
      </w:r>
      <w:r w:rsidRPr="008B050B">
        <w:rPr>
          <w:rFonts w:ascii="Palatino Linotype" w:hAnsi="Palatino Linotype" w:cs="Calibri"/>
          <w:b/>
          <w:lang w:val="es-MX" w:eastAsia="es-MX"/>
        </w:rPr>
        <w:t xml:space="preserve">Cadenas Originales </w:t>
      </w:r>
      <w:r w:rsidRPr="008B050B">
        <w:rPr>
          <w:rFonts w:ascii="Palatino Linotype" w:hAnsi="Palatino Linotype" w:cs="Calibri"/>
          <w:lang w:val="es-MX" w:eastAsia="es-MX"/>
        </w:rPr>
        <w:t xml:space="preserve">y </w:t>
      </w:r>
      <w:r w:rsidRPr="008B050B">
        <w:rPr>
          <w:rFonts w:ascii="Palatino Linotype" w:hAnsi="Palatino Linotype" w:cs="Calibri"/>
          <w:b/>
          <w:lang w:val="es-MX" w:eastAsia="es-MX"/>
        </w:rPr>
        <w:t>Sellos</w:t>
      </w:r>
      <w:r w:rsidRPr="008B050B">
        <w:rPr>
          <w:rFonts w:ascii="Palatino Linotype" w:hAnsi="Palatino Linotype" w:cs="Calibri"/>
          <w:lang w:val="es-MX" w:eastAsia="es-MX"/>
        </w:rPr>
        <w:t xml:space="preserve"> </w:t>
      </w:r>
      <w:r w:rsidRPr="008B050B">
        <w:rPr>
          <w:rFonts w:ascii="Palatino Linotype" w:hAnsi="Palatino Linotype" w:cs="Calibri"/>
          <w:b/>
          <w:lang w:val="es-MX" w:eastAsia="es-MX"/>
        </w:rPr>
        <w:t>Digitales</w:t>
      </w:r>
      <w:r w:rsidRPr="008B050B">
        <w:rPr>
          <w:rFonts w:ascii="Palatino Linotype"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8B050B">
        <w:rPr>
          <w:rFonts w:ascii="Palatino Linotype" w:hAnsi="Palatino Linotype" w:cs="Calibri"/>
          <w:b/>
          <w:lang w:val="es-MX" w:eastAsia="es-MX"/>
        </w:rPr>
        <w:t xml:space="preserve">vinculación </w:t>
      </w:r>
      <w:r w:rsidRPr="008B050B">
        <w:rPr>
          <w:rFonts w:ascii="Palatino Linotype" w:hAnsi="Palatino Linotype" w:cs="Calibri"/>
          <w:lang w:val="es-MX" w:eastAsia="es-MX"/>
        </w:rPr>
        <w:t xml:space="preserve">entre la </w:t>
      </w:r>
      <w:r w:rsidRPr="008B050B">
        <w:rPr>
          <w:rFonts w:ascii="Palatino Linotype" w:hAnsi="Palatino Linotype" w:cs="Calibri"/>
          <w:b/>
          <w:lang w:val="es-MX" w:eastAsia="es-MX"/>
        </w:rPr>
        <w:t>identidad de un sujeto o entidad</w:t>
      </w:r>
      <w:r w:rsidRPr="008B050B">
        <w:rPr>
          <w:rFonts w:ascii="Palatino Linotype" w:hAnsi="Palatino Linotype" w:cs="Calibri"/>
          <w:lang w:val="es-MX" w:eastAsia="es-MX"/>
        </w:rPr>
        <w:t xml:space="preserve"> con su clave pública, lo que hace identificable a una persona o entidad, además de que dichos certificados tienen como finalidad o propósito específico firmar digitalmente las facturas electrónicas </w:t>
      </w:r>
      <w:r w:rsidRPr="008B050B">
        <w:rPr>
          <w:rFonts w:ascii="Palatino Linotype" w:hAnsi="Palatino Linotype" w:cs="Calibri"/>
          <w:b/>
          <w:lang w:val="es-MX" w:eastAsia="es-MX"/>
        </w:rPr>
        <w:t>para acreditar la autoría de los comprobantes fiscales digitales</w:t>
      </w:r>
      <w:r w:rsidRPr="008B050B">
        <w:rPr>
          <w:rFonts w:ascii="Palatino Linotype" w:hAnsi="Palatino Linotype" w:cs="Calibri"/>
          <w:lang w:val="es-MX" w:eastAsia="es-MX"/>
        </w:rPr>
        <w:t>. En ese tenor se transcriben los artículos señalados con antelación para mejor ilustración:</w:t>
      </w:r>
    </w:p>
    <w:p w14:paraId="41D0DEAF" w14:textId="77777777" w:rsidR="00D2153C" w:rsidRPr="008B050B" w:rsidRDefault="00D2153C" w:rsidP="00D2153C">
      <w:pPr>
        <w:spacing w:line="360" w:lineRule="auto"/>
        <w:rPr>
          <w:rFonts w:ascii="Palatino Linotype" w:hAnsi="Palatino Linotype" w:cs="Calibri"/>
          <w:lang w:val="es-MX" w:eastAsia="es-MX"/>
        </w:rPr>
      </w:pPr>
    </w:p>
    <w:p w14:paraId="04FBB1ED"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b/>
          <w:i/>
          <w:noProof/>
          <w:lang w:val="es-MX" w:eastAsia="es-MX"/>
        </w:rPr>
        <w:t xml:space="preserve">Artículo 17-G.- </w:t>
      </w:r>
      <w:r w:rsidRPr="008B050B">
        <w:rPr>
          <w:rFonts w:ascii="Palatino Linotype" w:hAnsi="Palatino Linotype" w:cs="Calibri"/>
          <w:i/>
          <w:noProof/>
          <w:lang w:val="es-MX" w:eastAsia="es-MX"/>
        </w:rPr>
        <w:t xml:space="preserve">Los certificados que emita el Servicio de Administración Tributaria para ser considerados válidos deberán contener los datos siguientes: </w:t>
      </w:r>
    </w:p>
    <w:p w14:paraId="46E5761D" w14:textId="77777777" w:rsidR="00D2153C" w:rsidRPr="008B050B" w:rsidRDefault="00D2153C" w:rsidP="00D2153C">
      <w:pPr>
        <w:ind w:left="567" w:right="616"/>
        <w:jc w:val="both"/>
        <w:rPr>
          <w:rFonts w:ascii="Palatino Linotype" w:hAnsi="Palatino Linotype" w:cs="Calibri"/>
          <w:i/>
          <w:noProof/>
          <w:lang w:val="es-MX" w:eastAsia="es-MX"/>
        </w:rPr>
      </w:pPr>
    </w:p>
    <w:p w14:paraId="6BF10608"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I. La mención de que se expiden como tales. Tratándose de certificados de sellos digitales, se deberán especificar las limitantes que tengan para su uso.</w:t>
      </w:r>
    </w:p>
    <w:p w14:paraId="18815666" w14:textId="77777777" w:rsidR="00D2153C" w:rsidRPr="008B050B" w:rsidRDefault="00D2153C" w:rsidP="00D2153C">
      <w:pPr>
        <w:ind w:left="1422" w:right="616"/>
        <w:jc w:val="both"/>
        <w:rPr>
          <w:rFonts w:ascii="Palatino Linotype" w:hAnsi="Palatino Linotype" w:cs="Calibri"/>
          <w:i/>
          <w:noProof/>
          <w:lang w:val="es-MX" w:eastAsia="es-MX"/>
        </w:rPr>
      </w:pPr>
    </w:p>
    <w:p w14:paraId="34DC3357"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b/>
          <w:i/>
          <w:noProof/>
          <w:lang w:val="es-MX" w:eastAsia="es-MX"/>
        </w:rPr>
        <w:t>Artículo 29.</w:t>
      </w:r>
      <w:r w:rsidRPr="008B050B">
        <w:rPr>
          <w:rFonts w:ascii="Palatino Linotype" w:hAnsi="Palatino Linotype" w:cs="Calibri"/>
          <w:i/>
          <w:noProof/>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w:t>
      </w:r>
      <w:r w:rsidRPr="008B050B">
        <w:rPr>
          <w:rFonts w:ascii="Palatino Linotype" w:hAnsi="Palatino Linotype" w:cs="Calibri"/>
          <w:i/>
          <w:noProof/>
          <w:lang w:val="es-MX" w:eastAsia="es-MX"/>
        </w:rPr>
        <w:lastRenderedPageBreak/>
        <w:t>disfruten de su uso o goce temporal, reciban servicios o aquéllas a las que les hubieren retenido contribuciones deberán solicitar el comprobante fiscal digital por Internet respectivo.</w:t>
      </w:r>
    </w:p>
    <w:p w14:paraId="7EAA517D" w14:textId="77777777" w:rsidR="00D2153C" w:rsidRPr="008B050B" w:rsidRDefault="00D2153C" w:rsidP="00D2153C">
      <w:pPr>
        <w:ind w:left="567" w:right="616"/>
        <w:jc w:val="both"/>
        <w:rPr>
          <w:rFonts w:ascii="Palatino Linotype" w:hAnsi="Palatino Linotype" w:cs="Calibri"/>
          <w:i/>
          <w:noProof/>
          <w:lang w:val="es-MX" w:eastAsia="es-MX"/>
        </w:rPr>
      </w:pPr>
    </w:p>
    <w:p w14:paraId="67053426"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Los contribuyentes a que se refiere el párrafo anterior deberán cumplir con las obligaciones siguientes:</w:t>
      </w:r>
    </w:p>
    <w:p w14:paraId="4DAE8CDD" w14:textId="77777777" w:rsidR="00D2153C" w:rsidRPr="008B050B" w:rsidRDefault="00D2153C" w:rsidP="00D2153C">
      <w:pPr>
        <w:ind w:left="567" w:right="616"/>
        <w:jc w:val="both"/>
        <w:rPr>
          <w:rFonts w:ascii="Palatino Linotype" w:hAnsi="Palatino Linotype" w:cs="Calibri"/>
          <w:i/>
          <w:noProof/>
          <w:lang w:val="es-MX" w:eastAsia="es-MX"/>
        </w:rPr>
      </w:pPr>
    </w:p>
    <w:p w14:paraId="3C5EEC2D"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w:t>
      </w:r>
    </w:p>
    <w:p w14:paraId="209757C9" w14:textId="77777777" w:rsidR="00D2153C" w:rsidRPr="008B050B" w:rsidRDefault="00D2153C" w:rsidP="00D2153C">
      <w:pPr>
        <w:ind w:left="567" w:right="616"/>
        <w:jc w:val="both"/>
        <w:rPr>
          <w:rFonts w:ascii="Palatino Linotype" w:hAnsi="Palatino Linotype" w:cs="Calibri"/>
          <w:i/>
          <w:noProof/>
          <w:lang w:val="es-MX" w:eastAsia="es-MX"/>
        </w:rPr>
      </w:pPr>
      <w:r w:rsidRPr="008B050B">
        <w:rPr>
          <w:rFonts w:ascii="Palatino Linotype" w:hAnsi="Palatino Linotype" w:cs="Calibri"/>
          <w:i/>
          <w:noProof/>
          <w:lang w:val="es-MX" w:eastAsia="es-MX"/>
        </w:rPr>
        <w:t>II. Tramitar ante el Servicio de Administración Tributaria el certificado para el uso de los sellos digitales.</w:t>
      </w:r>
    </w:p>
    <w:p w14:paraId="690F80E6" w14:textId="77777777" w:rsidR="00D2153C" w:rsidRPr="008B050B" w:rsidRDefault="00D2153C" w:rsidP="00D2153C">
      <w:pPr>
        <w:ind w:left="567" w:right="616"/>
        <w:jc w:val="both"/>
        <w:rPr>
          <w:rFonts w:ascii="Palatino Linotype" w:hAnsi="Palatino Linotype" w:cs="Calibri"/>
          <w:i/>
          <w:noProof/>
          <w:lang w:val="es-MX" w:eastAsia="es-MX"/>
        </w:rPr>
      </w:pPr>
    </w:p>
    <w:p w14:paraId="12D0F151" w14:textId="77777777" w:rsidR="00D2153C" w:rsidRPr="008B050B" w:rsidRDefault="00D2153C" w:rsidP="00D2153C">
      <w:pPr>
        <w:ind w:left="567" w:right="616"/>
        <w:jc w:val="both"/>
        <w:rPr>
          <w:rFonts w:ascii="Palatino Linotype" w:hAnsi="Palatino Linotype" w:cs="Calibri"/>
          <w:noProof/>
          <w:lang w:val="es-MX" w:eastAsia="es-MX"/>
        </w:rPr>
      </w:pPr>
      <w:r w:rsidRPr="008B050B">
        <w:rPr>
          <w:rFonts w:ascii="Palatino Linotype" w:hAnsi="Palatino Linotype" w:cs="Calibri"/>
          <w:i/>
          <w:noProof/>
          <w:lang w:val="es-MX"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4C66A44" w14:textId="77777777" w:rsidR="00D2153C" w:rsidRPr="008B050B" w:rsidRDefault="00D2153C" w:rsidP="00D2153C">
      <w:pPr>
        <w:spacing w:line="360" w:lineRule="auto"/>
        <w:jc w:val="both"/>
        <w:rPr>
          <w:rFonts w:ascii="Palatino Linotype" w:hAnsi="Palatino Linotype" w:cs="Calibri"/>
          <w:lang w:val="es-MX" w:eastAsia="es-MX"/>
        </w:rPr>
      </w:pPr>
    </w:p>
    <w:p w14:paraId="7AE7BB98"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Por lo que hace a los </w:t>
      </w:r>
      <w:r w:rsidRPr="008B050B">
        <w:rPr>
          <w:rFonts w:ascii="Palatino Linotype" w:hAnsi="Palatino Linotype" w:cs="Calibri"/>
          <w:b/>
          <w:lang w:val="es-MX" w:eastAsia="es-MX"/>
        </w:rPr>
        <w:t>Códigos Bidimensionales</w:t>
      </w:r>
      <w:r w:rsidRPr="008B050B">
        <w:rPr>
          <w:rFonts w:ascii="Palatino Linotype" w:hAnsi="Palatino Linotype" w:cs="Calibri"/>
          <w:lang w:val="es-MX" w:eastAsia="es-MX"/>
        </w:rPr>
        <w:t xml:space="preserve"> y los denominados </w:t>
      </w:r>
      <w:r w:rsidRPr="008B050B">
        <w:rPr>
          <w:rFonts w:ascii="Palatino Linotype" w:hAnsi="Palatino Linotype" w:cs="Calibri"/>
          <w:b/>
          <w:lang w:val="es-MX" w:eastAsia="es-MX"/>
        </w:rPr>
        <w:t>Códigos QR</w:t>
      </w:r>
      <w:r w:rsidRPr="008B050B">
        <w:rPr>
          <w:rFonts w:ascii="Palatino Linotype"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8B050B">
        <w:rPr>
          <w:rFonts w:ascii="Palatino Linotype" w:hAnsi="Palatino Linotype" w:cs="Calibri"/>
          <w:b/>
          <w:lang w:val="es-MX" w:eastAsia="es-MX"/>
        </w:rPr>
        <w:t>Registro Federal de Contribuyentes</w:t>
      </w:r>
      <w:r w:rsidRPr="008B050B">
        <w:rPr>
          <w:rFonts w:ascii="Palatino Linotype" w:hAnsi="Palatino Linotype" w:cs="Calibri"/>
          <w:lang w:val="es-MX" w:eastAsia="es-MX"/>
        </w:rPr>
        <w:t xml:space="preserve"> (RFC) y la </w:t>
      </w:r>
      <w:r w:rsidRPr="008B050B">
        <w:rPr>
          <w:rFonts w:ascii="Palatino Linotype" w:hAnsi="Palatino Linotype" w:cs="Calibri"/>
          <w:b/>
          <w:lang w:val="es-MX" w:eastAsia="es-MX"/>
        </w:rPr>
        <w:t>Clave Única de Registro de Población</w:t>
      </w:r>
      <w:r w:rsidRPr="008B050B">
        <w:rPr>
          <w:rFonts w:ascii="Palatino Linotype" w:hAnsi="Palatino Linotype" w:cs="Calibri"/>
          <w:lang w:val="es-MX" w:eastAsia="es-MX"/>
        </w:rPr>
        <w:t xml:space="preserve"> (CURP), por lo cual, deberán ser protegidos.</w:t>
      </w:r>
    </w:p>
    <w:p w14:paraId="2714B107" w14:textId="77777777" w:rsidR="00D2153C" w:rsidRPr="008B050B" w:rsidRDefault="00D2153C" w:rsidP="00D2153C">
      <w:pPr>
        <w:spacing w:line="360" w:lineRule="auto"/>
        <w:jc w:val="both"/>
        <w:rPr>
          <w:rFonts w:ascii="Palatino Linotype" w:hAnsi="Palatino Linotype" w:cs="Calibri"/>
          <w:lang w:val="es-MX" w:eastAsia="es-MX"/>
        </w:rPr>
      </w:pPr>
    </w:p>
    <w:p w14:paraId="5FD8284A"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028E9B6B" w14:textId="77777777" w:rsidR="00D2153C" w:rsidRPr="008B050B" w:rsidRDefault="00D2153C" w:rsidP="00D2153C">
      <w:pPr>
        <w:spacing w:line="360" w:lineRule="auto"/>
        <w:jc w:val="both"/>
        <w:rPr>
          <w:rFonts w:ascii="Palatino Linotype" w:hAnsi="Palatino Linotype" w:cs="Calibri"/>
          <w:lang w:val="es-MX" w:eastAsia="es-MX"/>
        </w:rPr>
      </w:pPr>
    </w:p>
    <w:p w14:paraId="33ED0701"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27326E82" w14:textId="77777777" w:rsidR="00D2153C" w:rsidRPr="008B050B" w:rsidRDefault="00D2153C" w:rsidP="00D2153C">
      <w:pPr>
        <w:spacing w:line="360" w:lineRule="auto"/>
        <w:jc w:val="both"/>
        <w:rPr>
          <w:rFonts w:ascii="Palatino Linotype" w:hAnsi="Palatino Linotype" w:cs="Calibri"/>
          <w:lang w:val="es-MX" w:eastAsia="es-MX"/>
        </w:rPr>
      </w:pPr>
    </w:p>
    <w:p w14:paraId="54C64419"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w:t>
      </w:r>
      <w:r w:rsidRPr="008B050B">
        <w:rPr>
          <w:rFonts w:ascii="Palatino Linotype" w:hAnsi="Palatino Linotype" w:cs="Calibri"/>
          <w:lang w:val="es-MX" w:eastAsia="es-MX"/>
        </w:rPr>
        <w:lastRenderedPageBreak/>
        <w:t>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552F48E0" w14:textId="77777777" w:rsidR="00D2153C" w:rsidRPr="008B050B" w:rsidRDefault="00D2153C" w:rsidP="00D2153C">
      <w:pPr>
        <w:spacing w:line="360" w:lineRule="auto"/>
        <w:jc w:val="both"/>
        <w:rPr>
          <w:rFonts w:ascii="Palatino Linotype" w:hAnsi="Palatino Linotype" w:cs="Calibri"/>
          <w:lang w:val="es-MX" w:eastAsia="es-MX"/>
        </w:rPr>
      </w:pPr>
    </w:p>
    <w:p w14:paraId="120B9265"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8B050B">
        <w:rPr>
          <w:rFonts w:ascii="Palatino Linotype" w:hAnsi="Palatino Linotype" w:cs="Calibri"/>
          <w:lang w:val="es-MX" w:eastAsia="es-MX"/>
        </w:rPr>
        <w:t>AAAA-MM-DDThh:mm:ss</w:t>
      </w:r>
      <w:proofErr w:type="spellEnd"/>
      <w:r w:rsidRPr="008B050B">
        <w:rPr>
          <w:rFonts w:ascii="Palatino Linotype" w:hAnsi="Palatino Linotype" w:cs="Calibri"/>
          <w:lang w:val="es-MX" w:eastAsia="es-MX"/>
        </w:rPr>
        <w:t>.</w:t>
      </w:r>
    </w:p>
    <w:p w14:paraId="60FBD813" w14:textId="77777777" w:rsidR="00D2153C" w:rsidRPr="008B050B" w:rsidRDefault="00D2153C" w:rsidP="00D2153C">
      <w:pPr>
        <w:spacing w:line="360" w:lineRule="auto"/>
        <w:jc w:val="both"/>
        <w:rPr>
          <w:rFonts w:ascii="Palatino Linotype" w:hAnsi="Palatino Linotype" w:cs="Calibri"/>
          <w:lang w:val="es-MX" w:eastAsia="es-MX"/>
        </w:rPr>
      </w:pPr>
    </w:p>
    <w:p w14:paraId="389D3143"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r w:rsidRPr="008B050B">
        <w:rPr>
          <w:rFonts w:ascii="Palatino Linotype" w:hAnsi="Palatino Linotype" w:cs="Calibri"/>
          <w:lang w:val="es-ES_tradnl" w:eastAsia="es-MX"/>
        </w:rPr>
        <w:t xml:space="preserve"> </w:t>
      </w:r>
    </w:p>
    <w:p w14:paraId="0177A173" w14:textId="77777777" w:rsidR="00D2153C" w:rsidRPr="008B050B" w:rsidRDefault="00D2153C" w:rsidP="00D2153C">
      <w:pPr>
        <w:spacing w:line="360" w:lineRule="auto"/>
        <w:jc w:val="both"/>
        <w:rPr>
          <w:rFonts w:ascii="Palatino Linotype" w:hAnsi="Palatino Linotype" w:cs="Calibri"/>
          <w:lang w:val="es-ES_tradnl" w:eastAsia="es-MX"/>
        </w:rPr>
      </w:pPr>
    </w:p>
    <w:p w14:paraId="65795E8A"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w:t>
      </w:r>
      <w:r w:rsidRPr="008B050B">
        <w:rPr>
          <w:rFonts w:ascii="Palatino Linotype" w:hAnsi="Palatino Linotype" w:cs="Calibri"/>
          <w:lang w:val="es-MX" w:eastAsia="es-MX"/>
        </w:rPr>
        <w:lastRenderedPageBreak/>
        <w:t>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C2CC2F3" w14:textId="77777777" w:rsidR="00D2153C" w:rsidRPr="008B050B" w:rsidRDefault="00D2153C" w:rsidP="00D2153C">
      <w:pPr>
        <w:spacing w:line="360" w:lineRule="auto"/>
        <w:jc w:val="both"/>
        <w:rPr>
          <w:rFonts w:ascii="Palatino Linotype" w:hAnsi="Palatino Linotype" w:cs="Calibri"/>
          <w:lang w:val="es-MX" w:eastAsia="es-MX"/>
        </w:rPr>
      </w:pPr>
    </w:p>
    <w:p w14:paraId="5C3FE261"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9DC980E" w14:textId="77777777" w:rsidR="00D2153C" w:rsidRPr="008B050B" w:rsidRDefault="00D2153C" w:rsidP="00D2153C">
      <w:pPr>
        <w:spacing w:line="360" w:lineRule="auto"/>
        <w:jc w:val="both"/>
        <w:rPr>
          <w:rFonts w:ascii="Palatino Linotype" w:hAnsi="Palatino Linotype" w:cs="Calibri"/>
          <w:lang w:val="es-MX" w:eastAsia="es-MX"/>
        </w:rPr>
      </w:pPr>
    </w:p>
    <w:p w14:paraId="3EC20B61"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53B6E37" w14:textId="77777777" w:rsidR="00D2153C" w:rsidRPr="008B050B" w:rsidRDefault="00D2153C" w:rsidP="00D2153C">
      <w:pPr>
        <w:spacing w:line="360" w:lineRule="auto"/>
        <w:rPr>
          <w:rFonts w:ascii="Palatino Linotype" w:hAnsi="Palatino Linotype" w:cs="Calibri"/>
          <w:lang w:val="es-MX" w:eastAsia="es-MX"/>
        </w:rPr>
      </w:pPr>
    </w:p>
    <w:p w14:paraId="440015FD"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 xml:space="preserve">Artículo 49. </w:t>
      </w:r>
      <w:r w:rsidRPr="008B050B">
        <w:rPr>
          <w:rFonts w:ascii="Palatino Linotype" w:hAnsi="Palatino Linotype" w:cs="Calibri"/>
          <w:i/>
          <w:lang w:val="es-MX" w:eastAsia="es-MX"/>
        </w:rPr>
        <w:t>Los Comités de Transparencia tendrán las siguientes atribuciones:</w:t>
      </w:r>
    </w:p>
    <w:p w14:paraId="525854DD" w14:textId="77777777" w:rsidR="00D2153C" w:rsidRPr="008B050B" w:rsidRDefault="00D2153C" w:rsidP="00D2153C">
      <w:pPr>
        <w:ind w:left="567" w:right="616"/>
        <w:jc w:val="both"/>
        <w:rPr>
          <w:rFonts w:ascii="Palatino Linotype" w:hAnsi="Palatino Linotype" w:cs="Calibri"/>
          <w:bCs/>
          <w:i/>
          <w:lang w:val="es-MX" w:eastAsia="es-MX"/>
        </w:rPr>
      </w:pPr>
      <w:r w:rsidRPr="008B050B">
        <w:rPr>
          <w:rFonts w:ascii="Palatino Linotype" w:hAnsi="Palatino Linotype" w:cs="Calibri"/>
          <w:bCs/>
          <w:i/>
          <w:lang w:val="es-MX" w:eastAsia="es-MX"/>
        </w:rPr>
        <w:t>(…)</w:t>
      </w:r>
    </w:p>
    <w:p w14:paraId="21BC86D7"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VIII.</w:t>
      </w:r>
      <w:r w:rsidRPr="008B050B">
        <w:rPr>
          <w:rFonts w:ascii="Palatino Linotype" w:hAnsi="Palatino Linotype" w:cs="Calibri"/>
          <w:i/>
          <w:lang w:val="es-MX" w:eastAsia="es-MX"/>
        </w:rPr>
        <w:t xml:space="preserve"> Aprobar, modificar o revocar la clasificación de la información;</w:t>
      </w:r>
    </w:p>
    <w:p w14:paraId="588DB6CD" w14:textId="77777777" w:rsidR="00D2153C" w:rsidRPr="008B050B" w:rsidRDefault="00D2153C" w:rsidP="00D2153C">
      <w:pPr>
        <w:ind w:left="567" w:right="616"/>
        <w:jc w:val="both"/>
        <w:rPr>
          <w:rFonts w:ascii="Palatino Linotype" w:hAnsi="Palatino Linotype" w:cs="Calibri"/>
          <w:bCs/>
          <w:i/>
          <w:lang w:val="es-MX" w:eastAsia="es-MX"/>
        </w:rPr>
      </w:pPr>
      <w:r w:rsidRPr="008B050B">
        <w:rPr>
          <w:rFonts w:ascii="Palatino Linotype" w:hAnsi="Palatino Linotype" w:cs="Calibri"/>
          <w:bCs/>
          <w:i/>
          <w:lang w:val="es-MX" w:eastAsia="es-MX"/>
        </w:rPr>
        <w:t>(…)</w:t>
      </w:r>
    </w:p>
    <w:p w14:paraId="4FAAC85D" w14:textId="77777777" w:rsidR="00D2153C" w:rsidRPr="008B050B" w:rsidRDefault="00D2153C" w:rsidP="00D2153C">
      <w:pPr>
        <w:ind w:left="567" w:right="616"/>
        <w:jc w:val="both"/>
        <w:rPr>
          <w:rFonts w:ascii="Palatino Linotype" w:hAnsi="Palatino Linotype" w:cs="Calibri"/>
          <w:i/>
          <w:lang w:val="es-MX" w:eastAsia="es-MX"/>
        </w:rPr>
      </w:pPr>
    </w:p>
    <w:p w14:paraId="65D57538"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Artículo 132.</w:t>
      </w:r>
      <w:r w:rsidRPr="008B050B">
        <w:rPr>
          <w:rFonts w:ascii="Palatino Linotype" w:hAnsi="Palatino Linotype" w:cs="Calibri"/>
          <w:i/>
          <w:lang w:val="es-MX" w:eastAsia="es-MX"/>
        </w:rPr>
        <w:t xml:space="preserve"> La clasificación de la información se llevará a cabo en el momento en que:</w:t>
      </w:r>
    </w:p>
    <w:p w14:paraId="48FED297" w14:textId="77777777" w:rsidR="00D2153C" w:rsidRPr="008B050B" w:rsidRDefault="00D2153C" w:rsidP="00D2153C">
      <w:pPr>
        <w:ind w:left="567" w:right="616"/>
        <w:jc w:val="both"/>
        <w:rPr>
          <w:rFonts w:ascii="Palatino Linotype" w:hAnsi="Palatino Linotype" w:cs="Calibri"/>
          <w:b/>
          <w:i/>
          <w:lang w:val="es-MX" w:eastAsia="es-MX"/>
        </w:rPr>
      </w:pPr>
    </w:p>
    <w:p w14:paraId="72E1BE3F"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I.</w:t>
      </w:r>
      <w:r w:rsidRPr="008B050B">
        <w:rPr>
          <w:rFonts w:ascii="Palatino Linotype" w:hAnsi="Palatino Linotype" w:cs="Calibri"/>
          <w:i/>
          <w:lang w:val="es-MX" w:eastAsia="es-MX"/>
        </w:rPr>
        <w:t xml:space="preserve"> Se reciba una solicitud de acceso a la información;</w:t>
      </w:r>
    </w:p>
    <w:p w14:paraId="594C7D75"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II.</w:t>
      </w:r>
      <w:r w:rsidRPr="008B050B">
        <w:rPr>
          <w:rFonts w:ascii="Palatino Linotype" w:hAnsi="Palatino Linotype" w:cs="Calibri"/>
          <w:i/>
          <w:lang w:val="es-MX" w:eastAsia="es-MX"/>
        </w:rPr>
        <w:t xml:space="preserve"> Se determine mediante resolución de autoridad competente; o</w:t>
      </w:r>
    </w:p>
    <w:p w14:paraId="6675D408" w14:textId="77777777" w:rsidR="00D2153C" w:rsidRPr="008B050B" w:rsidRDefault="00D2153C" w:rsidP="00D2153C">
      <w:pPr>
        <w:ind w:left="567" w:right="616"/>
        <w:jc w:val="both"/>
        <w:rPr>
          <w:rFonts w:ascii="Palatino Linotype" w:hAnsi="Palatino Linotype" w:cs="Calibri"/>
          <w:b/>
          <w:i/>
          <w:lang w:val="es-MX" w:eastAsia="es-MX"/>
        </w:rPr>
      </w:pPr>
      <w:r w:rsidRPr="008B050B">
        <w:rPr>
          <w:rFonts w:ascii="Palatino Linotype" w:hAnsi="Palatino Linotype" w:cs="Calibri"/>
          <w:b/>
          <w:bCs/>
          <w:i/>
          <w:lang w:val="es-MX" w:eastAsia="es-MX"/>
        </w:rPr>
        <w:t>III.</w:t>
      </w:r>
      <w:r w:rsidRPr="008B050B">
        <w:rPr>
          <w:rFonts w:ascii="Palatino Linotype" w:hAnsi="Palatino Linotype" w:cs="Calibri"/>
          <w:i/>
          <w:lang w:val="es-MX" w:eastAsia="es-MX"/>
        </w:rPr>
        <w:t xml:space="preserve"> Se generen versiones públicas para dar cumplimiento a las obligaciones de transparencia previstas en esta Ley.</w:t>
      </w:r>
      <w:r w:rsidRPr="008B050B">
        <w:rPr>
          <w:rFonts w:ascii="Palatino Linotype" w:hAnsi="Palatino Linotype" w:cs="Calibri"/>
          <w:b/>
          <w:i/>
          <w:lang w:val="es-MX" w:eastAsia="es-MX"/>
        </w:rPr>
        <w:t>”</w:t>
      </w:r>
    </w:p>
    <w:p w14:paraId="515431A3" w14:textId="77777777" w:rsidR="00D2153C" w:rsidRPr="008B050B" w:rsidRDefault="00D2153C" w:rsidP="00D2153C">
      <w:pPr>
        <w:ind w:left="567" w:right="616"/>
        <w:jc w:val="both"/>
        <w:rPr>
          <w:rFonts w:ascii="Palatino Linotype" w:hAnsi="Palatino Linotype" w:cs="Calibri"/>
          <w:b/>
          <w:i/>
          <w:lang w:val="es-MX" w:eastAsia="es-MX"/>
        </w:rPr>
      </w:pPr>
    </w:p>
    <w:p w14:paraId="26012849"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Segundo.-</w:t>
      </w:r>
      <w:r w:rsidRPr="008B050B">
        <w:rPr>
          <w:rFonts w:ascii="Palatino Linotype" w:hAnsi="Palatino Linotype" w:cs="Calibri"/>
          <w:i/>
          <w:lang w:val="es-MX" w:eastAsia="es-MX"/>
        </w:rPr>
        <w:t xml:space="preserve"> Para efectos de los presentes Lineamientos Generales, se entenderá por:</w:t>
      </w:r>
    </w:p>
    <w:p w14:paraId="15734BD8"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XVIII.</w:t>
      </w:r>
      <w:r w:rsidRPr="008B050B">
        <w:rPr>
          <w:rFonts w:ascii="Palatino Linotype" w:hAnsi="Palatino Linotype" w:cs="Calibri"/>
          <w:i/>
          <w:lang w:val="es-MX" w:eastAsia="es-MX"/>
        </w:rPr>
        <w:t xml:space="preserve"> </w:t>
      </w:r>
      <w:r w:rsidRPr="008B050B">
        <w:rPr>
          <w:rFonts w:ascii="Palatino Linotype" w:hAnsi="Palatino Linotype" w:cs="Calibri"/>
          <w:b/>
          <w:i/>
          <w:lang w:val="es-MX" w:eastAsia="es-MX"/>
        </w:rPr>
        <w:t>Versión pública:</w:t>
      </w:r>
      <w:r w:rsidRPr="008B050B">
        <w:rPr>
          <w:rFonts w:ascii="Palatino Linotype" w:hAnsi="Palatino Linotype" w:cs="Calibri"/>
          <w:i/>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315059" w14:textId="77777777" w:rsidR="00D2153C" w:rsidRPr="008B050B" w:rsidRDefault="00D2153C" w:rsidP="00D2153C">
      <w:pPr>
        <w:ind w:left="567" w:right="616"/>
        <w:jc w:val="both"/>
        <w:rPr>
          <w:rFonts w:ascii="Palatino Linotype" w:hAnsi="Palatino Linotype" w:cs="Calibri"/>
          <w:b/>
          <w:i/>
          <w:lang w:val="es-MX" w:eastAsia="es-MX"/>
        </w:rPr>
      </w:pPr>
    </w:p>
    <w:p w14:paraId="15E426A0"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Cuarto.</w:t>
      </w:r>
      <w:r w:rsidRPr="008B050B">
        <w:rPr>
          <w:rFonts w:ascii="Palatino Linotype" w:hAnsi="Palatino Linotype" w:cs="Calibri"/>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CAA75C2" w14:textId="77777777" w:rsidR="00D2153C" w:rsidRPr="008B050B" w:rsidRDefault="00D2153C" w:rsidP="00D2153C">
      <w:pPr>
        <w:ind w:left="567" w:right="616"/>
        <w:jc w:val="both"/>
        <w:rPr>
          <w:rFonts w:ascii="Palatino Linotype" w:hAnsi="Palatino Linotype" w:cs="Calibri"/>
          <w:i/>
          <w:lang w:val="es-MX" w:eastAsia="es-MX"/>
        </w:rPr>
      </w:pPr>
    </w:p>
    <w:p w14:paraId="627475B5"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Los Sujetos Obligados deberán aplicar, de manera estricta, las excepciones al derecho de acceso a la información y sólo podrán invocarlas cuando acrediten su procedencia.</w:t>
      </w:r>
    </w:p>
    <w:p w14:paraId="28D47FB1" w14:textId="77777777" w:rsidR="00D2153C" w:rsidRPr="008B050B" w:rsidRDefault="00D2153C" w:rsidP="00D2153C">
      <w:pPr>
        <w:ind w:left="567" w:right="616"/>
        <w:jc w:val="both"/>
        <w:rPr>
          <w:rFonts w:ascii="Palatino Linotype" w:hAnsi="Palatino Linotype" w:cs="Calibri"/>
          <w:b/>
          <w:i/>
          <w:lang w:val="es-MX" w:eastAsia="es-MX"/>
        </w:rPr>
      </w:pPr>
    </w:p>
    <w:p w14:paraId="7B336218"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Quinto.</w:t>
      </w:r>
      <w:r w:rsidRPr="008B050B">
        <w:rPr>
          <w:rFonts w:ascii="Palatino Linotype" w:hAnsi="Palatino Linotype" w:cs="Calibri"/>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4726C7" w14:textId="77777777" w:rsidR="00D2153C" w:rsidRPr="008B050B" w:rsidRDefault="00D2153C" w:rsidP="00D2153C">
      <w:pPr>
        <w:ind w:left="567" w:right="616"/>
        <w:jc w:val="both"/>
        <w:rPr>
          <w:rFonts w:ascii="Palatino Linotype" w:hAnsi="Palatino Linotype" w:cs="Calibri"/>
          <w:b/>
          <w:i/>
          <w:lang w:val="es-MX" w:eastAsia="es-MX"/>
        </w:rPr>
      </w:pPr>
    </w:p>
    <w:p w14:paraId="2DA7AE6F"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Sexto.</w:t>
      </w:r>
      <w:r w:rsidRPr="008B050B">
        <w:rPr>
          <w:rFonts w:ascii="Palatino Linotype" w:hAnsi="Palatino Linotype" w:cs="Calibri"/>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4DBA1D5" w14:textId="77777777" w:rsidR="00D2153C" w:rsidRPr="008B050B" w:rsidRDefault="00D2153C" w:rsidP="00D2153C">
      <w:pPr>
        <w:ind w:left="567" w:right="616"/>
        <w:jc w:val="both"/>
        <w:rPr>
          <w:rFonts w:ascii="Palatino Linotype" w:hAnsi="Palatino Linotype" w:cs="Calibri"/>
          <w:i/>
          <w:lang w:val="es-MX" w:eastAsia="es-MX"/>
        </w:rPr>
      </w:pPr>
    </w:p>
    <w:p w14:paraId="48DC231F"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La clasificación de información se realizará conforme a un análisis caso por caso, mediante la aplicación de la prueba de daño y de interés público.</w:t>
      </w:r>
    </w:p>
    <w:p w14:paraId="403C45B0" w14:textId="77777777" w:rsidR="00D2153C" w:rsidRPr="008B050B" w:rsidRDefault="00D2153C" w:rsidP="00D2153C">
      <w:pPr>
        <w:ind w:left="567" w:right="616"/>
        <w:jc w:val="both"/>
        <w:rPr>
          <w:rFonts w:ascii="Palatino Linotype" w:hAnsi="Palatino Linotype" w:cs="Calibri"/>
          <w:b/>
          <w:i/>
          <w:lang w:val="es-MX" w:eastAsia="es-MX"/>
        </w:rPr>
      </w:pPr>
    </w:p>
    <w:p w14:paraId="634A3A37"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Séptimo.</w:t>
      </w:r>
      <w:r w:rsidRPr="008B050B">
        <w:rPr>
          <w:rFonts w:ascii="Palatino Linotype" w:hAnsi="Palatino Linotype" w:cs="Calibri"/>
          <w:i/>
          <w:lang w:val="es-MX" w:eastAsia="es-MX"/>
        </w:rPr>
        <w:t xml:space="preserve"> La clasificación de la información se llevará a cabo en el momento en que:</w:t>
      </w:r>
    </w:p>
    <w:p w14:paraId="31A8428C"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I.</w:t>
      </w:r>
      <w:r w:rsidRPr="008B050B">
        <w:rPr>
          <w:rFonts w:ascii="Palatino Linotype" w:hAnsi="Palatino Linotype" w:cs="Calibri"/>
          <w:i/>
          <w:lang w:val="es-MX" w:eastAsia="es-MX"/>
        </w:rPr>
        <w:t xml:space="preserve"> Se reciba una solicitud de acceso a la información;</w:t>
      </w:r>
    </w:p>
    <w:p w14:paraId="1F0DC449" w14:textId="77777777" w:rsidR="00D2153C" w:rsidRPr="008B050B" w:rsidRDefault="00D2153C" w:rsidP="00D2153C">
      <w:pPr>
        <w:ind w:left="567" w:right="616"/>
        <w:jc w:val="both"/>
        <w:rPr>
          <w:rFonts w:ascii="Palatino Linotype" w:hAnsi="Palatino Linotype" w:cs="Calibri"/>
          <w:b/>
          <w:i/>
          <w:lang w:val="es-MX" w:eastAsia="es-MX"/>
        </w:rPr>
      </w:pPr>
    </w:p>
    <w:p w14:paraId="6E2FECAC"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lastRenderedPageBreak/>
        <w:t>II.</w:t>
      </w:r>
      <w:r w:rsidRPr="008B050B">
        <w:rPr>
          <w:rFonts w:ascii="Palatino Linotype" w:hAnsi="Palatino Linotype" w:cs="Calibri"/>
          <w:i/>
          <w:lang w:val="es-MX" w:eastAsia="es-MX"/>
        </w:rPr>
        <w:t xml:space="preserve"> Se determine mediante resolución de autoridad competente, o</w:t>
      </w:r>
    </w:p>
    <w:p w14:paraId="3F977F9D"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III.</w:t>
      </w:r>
      <w:r w:rsidRPr="008B050B">
        <w:rPr>
          <w:rFonts w:ascii="Palatino Linotype" w:hAnsi="Palatino Linotype" w:cs="Calibri"/>
          <w:i/>
          <w:lang w:val="es-MX" w:eastAsia="es-MX"/>
        </w:rPr>
        <w:t xml:space="preserve"> Se generen versiones públicas para dar cumplimiento a las obligaciones de transparencia previstas en la Ley General, la Ley Federal y las correspondientes de las entidades federativas.</w:t>
      </w:r>
    </w:p>
    <w:p w14:paraId="32079110"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Los titulares de las áreas deberán revisar la clasificación al momento de la recepción de una solicitud de acceso a la información, para verificar si encuadra en una causal de reserva o de confidencialidad.</w:t>
      </w:r>
    </w:p>
    <w:p w14:paraId="6754E349" w14:textId="77777777" w:rsidR="00D2153C" w:rsidRPr="008B050B" w:rsidRDefault="00D2153C" w:rsidP="00D2153C">
      <w:pPr>
        <w:ind w:left="567" w:right="616"/>
        <w:jc w:val="both"/>
        <w:rPr>
          <w:rFonts w:ascii="Palatino Linotype" w:hAnsi="Palatino Linotype" w:cs="Calibri"/>
          <w:b/>
          <w:i/>
          <w:lang w:val="es-MX" w:eastAsia="es-MX"/>
        </w:rPr>
      </w:pPr>
    </w:p>
    <w:p w14:paraId="3EA04482"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Octavo.</w:t>
      </w:r>
      <w:r w:rsidRPr="008B050B">
        <w:rPr>
          <w:rFonts w:ascii="Palatino Linotype" w:hAnsi="Palatino Linotype" w:cs="Calibri"/>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70F2AA"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Para motivar la clasificación se deberán señalar las razones o circunstancias especiales que lo llevaron a concluir que el caso particular se ajusta al supuesto previsto por la norma legal invocada como fundamento.</w:t>
      </w:r>
    </w:p>
    <w:p w14:paraId="791A2983"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En caso de referirse a información reservada, la motivación de la clasificación también deberá comprender las circunstancias que justifican el establecimiento de determinado plazo de reserva.</w:t>
      </w:r>
    </w:p>
    <w:p w14:paraId="7BB78AE9" w14:textId="77777777" w:rsidR="00D2153C" w:rsidRPr="008B050B" w:rsidRDefault="00D2153C" w:rsidP="00D2153C">
      <w:pPr>
        <w:ind w:left="567" w:right="616"/>
        <w:jc w:val="both"/>
        <w:rPr>
          <w:rFonts w:ascii="Palatino Linotype" w:hAnsi="Palatino Linotype" w:cs="Calibri"/>
          <w:i/>
          <w:lang w:val="es-MX" w:eastAsia="es-MX"/>
        </w:rPr>
      </w:pPr>
    </w:p>
    <w:p w14:paraId="4B590474"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10CC111"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Los documentos contenidos en los archivos históricos y los identificados como históricos confidenciales no serán susceptibles de clasificación como reservados.</w:t>
      </w:r>
    </w:p>
    <w:p w14:paraId="5157645E" w14:textId="77777777" w:rsidR="00D2153C" w:rsidRPr="008B050B" w:rsidRDefault="00D2153C" w:rsidP="00D2153C">
      <w:pPr>
        <w:ind w:left="567" w:right="616"/>
        <w:jc w:val="both"/>
        <w:rPr>
          <w:rFonts w:ascii="Palatino Linotype" w:hAnsi="Palatino Linotype" w:cs="Calibri"/>
          <w:b/>
          <w:i/>
          <w:lang w:val="es-MX" w:eastAsia="es-MX"/>
        </w:rPr>
      </w:pPr>
    </w:p>
    <w:p w14:paraId="20B25705"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Noveno.</w:t>
      </w:r>
      <w:r w:rsidRPr="008B050B">
        <w:rPr>
          <w:rFonts w:ascii="Palatino Linotype" w:hAnsi="Palatino Linotype" w:cs="Calibri"/>
          <w:i/>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C131BB" w14:textId="77777777" w:rsidR="00D2153C" w:rsidRPr="008B050B" w:rsidRDefault="00D2153C" w:rsidP="00D2153C">
      <w:pPr>
        <w:ind w:left="567" w:right="616"/>
        <w:jc w:val="both"/>
        <w:rPr>
          <w:rFonts w:ascii="Palatino Linotype" w:hAnsi="Palatino Linotype" w:cs="Calibri"/>
          <w:b/>
          <w:i/>
          <w:lang w:val="es-MX" w:eastAsia="es-MX"/>
        </w:rPr>
      </w:pPr>
    </w:p>
    <w:p w14:paraId="329DC7BF"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lastRenderedPageBreak/>
        <w:t>Décimo.</w:t>
      </w:r>
      <w:r w:rsidRPr="008B050B">
        <w:rPr>
          <w:rFonts w:ascii="Palatino Linotype" w:hAnsi="Palatino Linotype" w:cs="Calibri"/>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A04CB1E" w14:textId="77777777" w:rsidR="00D2153C" w:rsidRPr="008B050B" w:rsidRDefault="00D2153C" w:rsidP="00D2153C">
      <w:pPr>
        <w:ind w:left="567" w:right="616"/>
        <w:jc w:val="both"/>
        <w:rPr>
          <w:rFonts w:ascii="Palatino Linotype" w:hAnsi="Palatino Linotype" w:cs="Calibri"/>
          <w:i/>
          <w:lang w:val="es-MX" w:eastAsia="es-MX"/>
        </w:rPr>
      </w:pPr>
    </w:p>
    <w:p w14:paraId="54F12AD8"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En ausencia de los titulares de las áreas, la información será clasificada o desclasificada por la persona que lo supla, en términos de la normativa que rija la actuación del sujeto obligado.</w:t>
      </w:r>
    </w:p>
    <w:p w14:paraId="43057E5B" w14:textId="77777777" w:rsidR="00D2153C" w:rsidRPr="008B050B" w:rsidRDefault="00D2153C" w:rsidP="00D2153C">
      <w:pPr>
        <w:ind w:left="567" w:right="616"/>
        <w:jc w:val="both"/>
        <w:rPr>
          <w:rFonts w:ascii="Palatino Linotype" w:hAnsi="Palatino Linotype" w:cs="Calibri"/>
          <w:b/>
          <w:i/>
          <w:lang w:val="es-MX" w:eastAsia="es-MX"/>
        </w:rPr>
      </w:pPr>
    </w:p>
    <w:p w14:paraId="44CD3363" w14:textId="77777777" w:rsidR="00D2153C" w:rsidRPr="008B050B" w:rsidRDefault="00D2153C" w:rsidP="00D2153C">
      <w:pPr>
        <w:ind w:left="567" w:right="616"/>
        <w:jc w:val="both"/>
        <w:rPr>
          <w:rFonts w:ascii="Palatino Linotype" w:hAnsi="Palatino Linotype" w:cs="Calibri"/>
          <w:b/>
          <w:lang w:val="es-MX" w:eastAsia="es-MX"/>
        </w:rPr>
      </w:pPr>
      <w:r w:rsidRPr="008B050B">
        <w:rPr>
          <w:rFonts w:ascii="Palatino Linotype" w:hAnsi="Palatino Linotype" w:cs="Calibri"/>
          <w:b/>
          <w:i/>
          <w:lang w:val="es-MX" w:eastAsia="es-MX"/>
        </w:rPr>
        <w:t>Décimo primero.</w:t>
      </w:r>
      <w:r w:rsidRPr="008B050B">
        <w:rPr>
          <w:rFonts w:ascii="Palatino Linotype" w:hAnsi="Palatino Linotype" w:cs="Calibri"/>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F393E00" w14:textId="77777777" w:rsidR="00D2153C" w:rsidRPr="008B050B" w:rsidRDefault="00D2153C" w:rsidP="00D2153C">
      <w:pPr>
        <w:spacing w:line="360" w:lineRule="auto"/>
        <w:jc w:val="both"/>
        <w:rPr>
          <w:rFonts w:ascii="Palatino Linotype" w:hAnsi="Palatino Linotype" w:cs="Arial"/>
          <w:i/>
          <w:lang w:val="es-MX" w:eastAsia="es-MX"/>
        </w:rPr>
      </w:pPr>
    </w:p>
    <w:p w14:paraId="220C4218"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w:t>
      </w:r>
      <w:r w:rsidRPr="008B050B">
        <w:rPr>
          <w:rFonts w:ascii="Palatino Linotype" w:hAnsi="Palatino Linotype" w:cs="Calibri"/>
          <w:lang w:val="es-MX" w:eastAsia="es-MX"/>
        </w:rPr>
        <w:lastRenderedPageBreak/>
        <w:t>supuestos jurídicos se debe fundar y motivar correctamente la categorización de la información.</w:t>
      </w:r>
    </w:p>
    <w:p w14:paraId="4B50601F" w14:textId="77777777" w:rsidR="00D2153C" w:rsidRPr="008B050B" w:rsidRDefault="00D2153C" w:rsidP="00D2153C">
      <w:pPr>
        <w:spacing w:line="360" w:lineRule="auto"/>
        <w:rPr>
          <w:rFonts w:ascii="Palatino Linotype" w:hAnsi="Palatino Linotype" w:cs="Calibri"/>
          <w:lang w:val="es-MX" w:eastAsia="es-MX"/>
        </w:rPr>
      </w:pPr>
    </w:p>
    <w:p w14:paraId="65845116"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2027B24E" w14:textId="77777777" w:rsidR="00D2153C" w:rsidRPr="008B050B" w:rsidRDefault="00D2153C" w:rsidP="00D2153C">
      <w:pPr>
        <w:spacing w:line="360" w:lineRule="auto"/>
        <w:rPr>
          <w:rFonts w:ascii="Palatino Linotype" w:hAnsi="Palatino Linotype" w:cs="Calibri"/>
          <w:lang w:val="es-MX" w:eastAsia="es-MX"/>
        </w:rPr>
      </w:pPr>
    </w:p>
    <w:p w14:paraId="2DF010BC" w14:textId="77777777" w:rsidR="00D2153C" w:rsidRPr="008B050B" w:rsidRDefault="00D2153C" w:rsidP="00D2153C">
      <w:pPr>
        <w:ind w:left="567" w:right="616"/>
        <w:jc w:val="both"/>
        <w:rPr>
          <w:rFonts w:ascii="Palatino Linotype" w:hAnsi="Palatino Linotype" w:cs="Calibri"/>
          <w:b/>
          <w:i/>
          <w:lang w:val="es-MX" w:eastAsia="es-MX"/>
        </w:rPr>
      </w:pPr>
      <w:r w:rsidRPr="008B050B">
        <w:rPr>
          <w:rFonts w:ascii="Palatino Linotype" w:hAnsi="Palatino Linotype" w:cs="Calibri"/>
          <w:b/>
          <w:i/>
          <w:lang w:val="es-MX" w:eastAsia="es-MX"/>
        </w:rPr>
        <w:t xml:space="preserve">FUNDAMENTACIÓN Y MOTIVACIÓN. </w:t>
      </w:r>
    </w:p>
    <w:p w14:paraId="6DBED130"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C6C16EC" w14:textId="77777777" w:rsidR="00D2153C" w:rsidRPr="008B050B" w:rsidRDefault="00D2153C" w:rsidP="00D2153C">
      <w:pPr>
        <w:spacing w:line="360" w:lineRule="auto"/>
        <w:rPr>
          <w:rFonts w:ascii="Palatino Linotype" w:hAnsi="Palatino Linotype" w:cs="Calibri"/>
          <w:lang w:val="es-MX" w:eastAsia="es-MX"/>
        </w:rPr>
      </w:pPr>
    </w:p>
    <w:p w14:paraId="69B83891"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5B5F14E6" w14:textId="77777777" w:rsidR="00D2153C" w:rsidRPr="008B050B" w:rsidRDefault="00D2153C" w:rsidP="00D2153C">
      <w:pPr>
        <w:spacing w:line="360" w:lineRule="auto"/>
        <w:rPr>
          <w:rFonts w:ascii="Palatino Linotype" w:hAnsi="Palatino Linotype" w:cs="Calibri"/>
          <w:lang w:val="es-MX" w:eastAsia="es-MX"/>
        </w:rPr>
      </w:pPr>
    </w:p>
    <w:p w14:paraId="69B1AFEB"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b/>
          <w:i/>
          <w:lang w:val="es-MX" w:eastAsia="es-MX"/>
        </w:rPr>
        <w:t>FUNDAMENTACIÓN Y MOTIVACIÓN. EL ASPECTO FORMAL DE LA GARANTÍA Y SU FINALIDAD SE TRADUCEN EN EXPLICAR, JUSTIFICAR, POSIBILITAR LA DEFENSA Y COMUNICAR LA DECISIÓN</w:t>
      </w:r>
      <w:r w:rsidRPr="008B050B">
        <w:rPr>
          <w:rFonts w:ascii="Palatino Linotype" w:hAnsi="Palatino Linotype" w:cs="Calibri"/>
          <w:i/>
          <w:lang w:val="es-MX" w:eastAsia="es-MX"/>
        </w:rPr>
        <w:t xml:space="preserve">. </w:t>
      </w:r>
    </w:p>
    <w:p w14:paraId="60B6A795" w14:textId="77777777" w:rsidR="00D2153C" w:rsidRPr="008B050B" w:rsidRDefault="00D2153C" w:rsidP="00D2153C">
      <w:pPr>
        <w:ind w:left="567" w:right="616"/>
        <w:jc w:val="both"/>
        <w:rPr>
          <w:rFonts w:ascii="Palatino Linotype" w:hAnsi="Palatino Linotype" w:cs="Calibri"/>
          <w:i/>
          <w:lang w:val="es-MX" w:eastAsia="es-MX"/>
        </w:rPr>
      </w:pPr>
      <w:r w:rsidRPr="008B050B">
        <w:rPr>
          <w:rFonts w:ascii="Palatino Linotype" w:hAnsi="Palatino Linotype" w:cs="Calibri"/>
          <w:i/>
          <w:lang w:val="es-MX" w:eastAsia="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A47D778" w14:textId="77777777" w:rsidR="00D2153C" w:rsidRPr="008B050B" w:rsidRDefault="00D2153C" w:rsidP="00D2153C">
      <w:pPr>
        <w:spacing w:line="360" w:lineRule="auto"/>
        <w:jc w:val="both"/>
        <w:rPr>
          <w:rFonts w:ascii="Palatino Linotype" w:hAnsi="Palatino Linotype" w:cs="Calibri"/>
          <w:lang w:val="es-MX" w:eastAsia="es-MX"/>
        </w:rPr>
      </w:pPr>
    </w:p>
    <w:p w14:paraId="1121F65B" w14:textId="77777777" w:rsidR="00D2153C" w:rsidRPr="008B050B" w:rsidRDefault="00D2153C" w:rsidP="00D2153C">
      <w:pPr>
        <w:spacing w:line="360" w:lineRule="auto"/>
        <w:jc w:val="both"/>
        <w:rPr>
          <w:rFonts w:ascii="Palatino Linotype" w:hAnsi="Palatino Linotype" w:cs="Calibri"/>
          <w:lang w:val="es-MX" w:eastAsia="es-MX"/>
        </w:rPr>
      </w:pPr>
      <w:r w:rsidRPr="008B050B">
        <w:rPr>
          <w:rFonts w:ascii="Palatino Linotype" w:hAnsi="Palatino Linotype" w:cs="Calibri"/>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EF4B9C7" w14:textId="77777777" w:rsidR="00D2153C" w:rsidRPr="008B050B" w:rsidRDefault="00D2153C" w:rsidP="00D2153C">
      <w:pPr>
        <w:spacing w:line="360" w:lineRule="auto"/>
        <w:jc w:val="both"/>
        <w:rPr>
          <w:rFonts w:ascii="Palatino Linotype" w:hAnsi="Palatino Linotype" w:cs="Calibri"/>
          <w:lang w:val="es-MX" w:eastAsia="es-MX"/>
        </w:rPr>
      </w:pPr>
    </w:p>
    <w:p w14:paraId="27409DF4" w14:textId="6D87F463" w:rsidR="00C56934" w:rsidRPr="008B050B" w:rsidRDefault="00D2153C" w:rsidP="00D2153C">
      <w:pPr>
        <w:spacing w:line="360" w:lineRule="auto"/>
        <w:jc w:val="both"/>
        <w:rPr>
          <w:rFonts w:ascii="Palatino Linotype" w:eastAsia="Palatino Linotype" w:hAnsi="Palatino Linotype" w:cs="Palatino Linotype"/>
        </w:rPr>
      </w:pPr>
      <w:r w:rsidRPr="008B050B">
        <w:rPr>
          <w:rFonts w:ascii="Palatino Linotype" w:hAnsi="Palatino Linotype" w:cs="Calibri"/>
          <w:lang w:val="es-MX" w:eastAsia="es-MX"/>
        </w:rPr>
        <w:t>Por lo tanto, la entrega de documentos en su versión pública debe acompañarse necesariamente del Acuerdo del Comité de Transparencia del Sujeto Obligado</w:t>
      </w:r>
      <w:r w:rsidRPr="008B050B">
        <w:rPr>
          <w:rFonts w:ascii="Palatino Linotype" w:hAnsi="Palatino Linotype" w:cs="Calibri"/>
          <w:b/>
          <w:lang w:val="es-MX" w:eastAsia="es-MX"/>
        </w:rPr>
        <w:t xml:space="preserve"> </w:t>
      </w:r>
      <w:r w:rsidRPr="008B050B">
        <w:rPr>
          <w:rFonts w:ascii="Palatino Linotype" w:hAnsi="Palatino Linotype" w:cs="Calibri"/>
          <w:lang w:val="es-MX" w:eastAsia="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4F8526F" w14:textId="77777777" w:rsidR="00C56934" w:rsidRPr="008B050B" w:rsidRDefault="00C56934" w:rsidP="00C56934">
      <w:pPr>
        <w:spacing w:line="360" w:lineRule="auto"/>
        <w:jc w:val="both"/>
        <w:rPr>
          <w:rFonts w:ascii="Palatino Linotype" w:eastAsia="Palatino Linotype" w:hAnsi="Palatino Linotype" w:cs="Palatino Linotype"/>
        </w:rPr>
      </w:pPr>
    </w:p>
    <w:p w14:paraId="757F6063" w14:textId="77777777" w:rsidR="00C56934" w:rsidRPr="008B050B" w:rsidRDefault="00C56934" w:rsidP="00C5693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B050B">
        <w:rPr>
          <w:rFonts w:ascii="Palatino Linotype" w:eastAsia="Palatino Linotype" w:hAnsi="Palatino Linotype" w:cs="Palatino Linotype"/>
          <w:color w:val="000000"/>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251C19A8" w14:textId="51EB754E" w:rsidR="003C0835" w:rsidRPr="008B050B" w:rsidRDefault="003C0835" w:rsidP="00C56934">
      <w:pPr>
        <w:spacing w:line="360" w:lineRule="auto"/>
        <w:ind w:right="51"/>
        <w:jc w:val="both"/>
        <w:rPr>
          <w:rFonts w:ascii="Palatino Linotype" w:hAnsi="Palatino Linotype" w:cs="Arial"/>
        </w:rPr>
      </w:pPr>
    </w:p>
    <w:p w14:paraId="359FC8D1" w14:textId="23BEAE67" w:rsidR="00BD34CA" w:rsidRPr="008B050B" w:rsidRDefault="003C0835" w:rsidP="00EA16D9">
      <w:pPr>
        <w:tabs>
          <w:tab w:val="left" w:pos="709"/>
        </w:tabs>
        <w:spacing w:line="360" w:lineRule="auto"/>
        <w:ind w:right="51"/>
        <w:jc w:val="both"/>
        <w:rPr>
          <w:rFonts w:ascii="Palatino Linotype" w:eastAsiaTheme="minorHAnsi" w:hAnsi="Palatino Linotype" w:cs="Arial"/>
          <w:szCs w:val="22"/>
          <w:lang w:val="es-MX" w:eastAsia="en-US"/>
        </w:rPr>
      </w:pPr>
      <w:r w:rsidRPr="008B050B">
        <w:rPr>
          <w:rFonts w:ascii="Palatino Linotype" w:hAnsi="Palatino Linotype" w:cstheme="minorBidi"/>
          <w:lang w:val="es-MX" w:eastAsia="en-US"/>
        </w:rPr>
        <w:t xml:space="preserve">Así, en mérito de lo expuesto en líneas anteriores </w:t>
      </w:r>
      <w:r w:rsidRPr="008B050B">
        <w:rPr>
          <w:rFonts w:ascii="Palatino Linotype" w:hAnsi="Palatino Linotype" w:cstheme="minorBidi"/>
          <w:noProof/>
          <w:lang w:val="es-MX" w:eastAsia="es-MX"/>
        </w:rPr>
        <w:t xml:space="preserve">resultan </w:t>
      </w:r>
      <w:r w:rsidR="00BD34CA" w:rsidRPr="008B050B">
        <w:rPr>
          <w:rFonts w:ascii="Palatino Linotype" w:hAnsi="Palatino Linotype" w:cstheme="minorBidi"/>
          <w:noProof/>
          <w:lang w:val="es-MX" w:eastAsia="es-MX"/>
        </w:rPr>
        <w:t xml:space="preserve"> parcialmente </w:t>
      </w:r>
      <w:r w:rsidRPr="008B050B">
        <w:rPr>
          <w:rFonts w:ascii="Palatino Linotype" w:hAnsi="Palatino Linotype" w:cstheme="minorBidi"/>
          <w:noProof/>
          <w:lang w:val="es-MX" w:eastAsia="es-MX"/>
        </w:rPr>
        <w:t xml:space="preserve">fundadas las razones o motivos de inconformidad que arguye </w:t>
      </w:r>
      <w:r w:rsidR="00EA16D9" w:rsidRPr="008B050B">
        <w:rPr>
          <w:rFonts w:ascii="Palatino Linotype" w:hAnsi="Palatino Linotype" w:cstheme="minorBidi"/>
          <w:noProof/>
          <w:lang w:val="es-MX" w:eastAsia="es-MX"/>
        </w:rPr>
        <w:t>El</w:t>
      </w:r>
      <w:r w:rsidRPr="008B050B">
        <w:rPr>
          <w:rFonts w:ascii="Palatino Linotype" w:hAnsi="Palatino Linotype" w:cstheme="minorBidi"/>
          <w:noProof/>
          <w:lang w:val="es-MX" w:eastAsia="es-MX"/>
        </w:rPr>
        <w:t xml:space="preserve"> </w:t>
      </w:r>
      <w:r w:rsidRPr="008B050B">
        <w:rPr>
          <w:rFonts w:ascii="Palatino Linotype" w:hAnsi="Palatino Linotype" w:cstheme="minorBidi"/>
          <w:b/>
          <w:noProof/>
          <w:lang w:val="es-MX" w:eastAsia="es-MX"/>
        </w:rPr>
        <w:t>Recurrente</w:t>
      </w:r>
      <w:r w:rsidRPr="008B050B">
        <w:rPr>
          <w:rFonts w:ascii="Palatino Linotype" w:hAnsi="Palatino Linotype" w:cstheme="minorBidi"/>
          <w:noProof/>
          <w:lang w:val="es-MX" w:eastAsia="es-MX"/>
        </w:rPr>
        <w:t xml:space="preserve">; </w:t>
      </w:r>
      <w:r w:rsidR="00BD34CA" w:rsidRPr="008B050B">
        <w:rPr>
          <w:rFonts w:ascii="Palatino Linotype" w:eastAsiaTheme="minorHAnsi" w:hAnsi="Palatino Linotype" w:cstheme="minorBidi"/>
          <w:lang w:val="es-MX" w:eastAsia="en-US"/>
        </w:rPr>
        <w:t xml:space="preserve">por ello con </w:t>
      </w:r>
      <w:r w:rsidR="00BD34CA" w:rsidRPr="008B050B">
        <w:rPr>
          <w:rFonts w:ascii="Palatino Linotype" w:eastAsiaTheme="minorHAnsi" w:hAnsi="Palatino Linotype" w:cstheme="minorBidi"/>
          <w:lang w:val="es-MX" w:eastAsia="en-US"/>
        </w:rPr>
        <w:lastRenderedPageBreak/>
        <w:t xml:space="preserve">fundamento en el artículo 186 fracción III de la Ley de Transparencia y Acceso a la Información Pública del Estado de México y Municipios, se </w:t>
      </w:r>
      <w:r w:rsidR="00434741" w:rsidRPr="008B050B">
        <w:rPr>
          <w:rFonts w:ascii="Palatino Linotype" w:eastAsiaTheme="minorHAnsi" w:hAnsi="Palatino Linotype" w:cstheme="minorBidi"/>
          <w:b/>
          <w:lang w:val="es-MX" w:eastAsia="en-US"/>
        </w:rPr>
        <w:t>REVOCA</w:t>
      </w:r>
      <w:r w:rsidR="00BD34CA" w:rsidRPr="008B050B">
        <w:rPr>
          <w:rFonts w:ascii="Palatino Linotype" w:eastAsiaTheme="minorHAnsi" w:hAnsi="Palatino Linotype" w:cstheme="minorBidi"/>
          <w:b/>
          <w:lang w:val="es-MX" w:eastAsia="en-US"/>
        </w:rPr>
        <w:t xml:space="preserve"> </w:t>
      </w:r>
      <w:r w:rsidR="00BD34CA" w:rsidRPr="008B050B">
        <w:rPr>
          <w:rFonts w:ascii="Palatino Linotype" w:eastAsiaTheme="minorHAnsi" w:hAnsi="Palatino Linotype" w:cstheme="minorBidi"/>
          <w:lang w:val="es-MX" w:eastAsia="en-US"/>
        </w:rPr>
        <w:t xml:space="preserve">la respuesta a la solicitud de información </w:t>
      </w:r>
      <w:r w:rsidR="00A071DC" w:rsidRPr="008B050B">
        <w:rPr>
          <w:rFonts w:ascii="Palatino Linotype" w:eastAsiaTheme="minorHAnsi" w:hAnsi="Palatino Linotype" w:cs="Arial"/>
          <w:b/>
          <w:szCs w:val="22"/>
          <w:lang w:val="es-MX" w:eastAsia="en-US"/>
        </w:rPr>
        <w:t>00175/OASCUATIZC/IP/2025</w:t>
      </w:r>
      <w:r w:rsidR="00BD34CA" w:rsidRPr="008B050B">
        <w:rPr>
          <w:rFonts w:ascii="Palatino Linotype" w:eastAsiaTheme="minorHAnsi" w:hAnsi="Palatino Linotype" w:cs="Arial"/>
          <w:b/>
          <w:szCs w:val="22"/>
          <w:lang w:val="es-MX" w:eastAsia="en-US"/>
        </w:rPr>
        <w:t xml:space="preserve">, </w:t>
      </w:r>
      <w:r w:rsidR="00BD34CA" w:rsidRPr="008B050B">
        <w:rPr>
          <w:rFonts w:ascii="Palatino Linotype" w:eastAsiaTheme="minorHAnsi" w:hAnsi="Palatino Linotype" w:cs="Arial"/>
          <w:szCs w:val="22"/>
          <w:lang w:val="es-MX" w:eastAsia="en-US"/>
        </w:rPr>
        <w:t xml:space="preserve">que ha sido materia del presente fallo. </w:t>
      </w:r>
    </w:p>
    <w:p w14:paraId="08539A09" w14:textId="77777777" w:rsidR="00EA16D9" w:rsidRPr="008B050B" w:rsidRDefault="00EA16D9" w:rsidP="00EA16D9">
      <w:pPr>
        <w:tabs>
          <w:tab w:val="left" w:pos="709"/>
        </w:tabs>
        <w:spacing w:line="360" w:lineRule="auto"/>
        <w:ind w:right="51"/>
        <w:jc w:val="both"/>
        <w:rPr>
          <w:rFonts w:ascii="Palatino Linotype" w:eastAsiaTheme="minorHAnsi" w:hAnsi="Palatino Linotype" w:cstheme="minorBidi"/>
          <w:lang w:val="es-MX" w:eastAsia="en-US"/>
        </w:rPr>
      </w:pPr>
    </w:p>
    <w:p w14:paraId="7111D109" w14:textId="2D6496EE" w:rsidR="006A2320" w:rsidRPr="008B050B" w:rsidRDefault="00BD34CA" w:rsidP="00EA16D9">
      <w:pPr>
        <w:spacing w:before="240" w:after="240" w:line="360" w:lineRule="auto"/>
        <w:jc w:val="both"/>
        <w:rPr>
          <w:rFonts w:ascii="Palatino Linotype" w:hAnsi="Palatino Linotype"/>
        </w:rPr>
      </w:pPr>
      <w:r w:rsidRPr="008B050B">
        <w:rPr>
          <w:rFonts w:ascii="Palatino Linotype" w:hAnsi="Palatino Linotype"/>
        </w:rPr>
        <w:t xml:space="preserve">Por lo antes expuesto y fundado es de resolverse y, </w:t>
      </w:r>
    </w:p>
    <w:p w14:paraId="2E040F20" w14:textId="77777777" w:rsidR="00D2153C" w:rsidRPr="008B050B" w:rsidRDefault="00D2153C" w:rsidP="00EA16D9">
      <w:pPr>
        <w:spacing w:before="240" w:after="240" w:line="360" w:lineRule="auto"/>
        <w:jc w:val="both"/>
        <w:rPr>
          <w:rFonts w:ascii="Palatino Linotype" w:hAnsi="Palatino Linotype"/>
        </w:rPr>
      </w:pPr>
    </w:p>
    <w:p w14:paraId="538D4592" w14:textId="77777777" w:rsidR="006A2320" w:rsidRPr="008B050B" w:rsidRDefault="006A2320" w:rsidP="006A2320">
      <w:pPr>
        <w:spacing w:line="360" w:lineRule="auto"/>
        <w:jc w:val="center"/>
        <w:rPr>
          <w:rFonts w:ascii="Palatino Linotype" w:eastAsia="Calibri" w:hAnsi="Palatino Linotype"/>
          <w:b/>
          <w:sz w:val="28"/>
          <w:lang w:val="pt-BR"/>
        </w:rPr>
      </w:pPr>
      <w:r w:rsidRPr="008B050B">
        <w:rPr>
          <w:rFonts w:ascii="Palatino Linotype" w:eastAsia="Calibri" w:hAnsi="Palatino Linotype"/>
          <w:b/>
          <w:sz w:val="28"/>
          <w:lang w:val="pt-BR"/>
        </w:rPr>
        <w:t>S E   R E S U E L V E</w:t>
      </w:r>
    </w:p>
    <w:p w14:paraId="6DB2E341" w14:textId="77777777" w:rsidR="006A2320" w:rsidRPr="008B050B" w:rsidRDefault="006A2320" w:rsidP="006A2320">
      <w:pPr>
        <w:spacing w:line="360" w:lineRule="auto"/>
        <w:jc w:val="center"/>
        <w:rPr>
          <w:rFonts w:ascii="Palatino Linotype" w:eastAsia="Calibri" w:hAnsi="Palatino Linotype"/>
          <w:b/>
          <w:lang w:val="pt-BR"/>
        </w:rPr>
      </w:pPr>
    </w:p>
    <w:p w14:paraId="5EC122EB" w14:textId="50182475" w:rsidR="00BD34CA" w:rsidRPr="008B050B" w:rsidRDefault="00BD34CA" w:rsidP="00BD34CA">
      <w:pPr>
        <w:spacing w:before="240" w:after="160" w:line="360" w:lineRule="auto"/>
        <w:jc w:val="both"/>
        <w:rPr>
          <w:rFonts w:ascii="Palatino Linotype" w:eastAsiaTheme="minorHAnsi" w:hAnsi="Palatino Linotype" w:cs="Arial"/>
          <w:szCs w:val="22"/>
          <w:lang w:val="es-MX" w:eastAsia="en-US"/>
        </w:rPr>
      </w:pPr>
      <w:r w:rsidRPr="008B050B">
        <w:rPr>
          <w:rFonts w:ascii="Palatino Linotype" w:eastAsiaTheme="minorHAnsi" w:hAnsi="Palatino Linotype" w:cs="Arial"/>
          <w:b/>
          <w:lang w:val="es-ES_tradnl" w:eastAsia="en-US"/>
        </w:rPr>
        <w:t>PRIMERO.</w:t>
      </w:r>
      <w:r w:rsidRPr="008B050B">
        <w:rPr>
          <w:rFonts w:ascii="Palatino Linotype" w:eastAsiaTheme="minorHAnsi" w:hAnsi="Palatino Linotype" w:cs="Arial"/>
          <w:lang w:val="es-ES_tradnl" w:eastAsia="en-US"/>
        </w:rPr>
        <w:t xml:space="preserve"> </w:t>
      </w:r>
      <w:r w:rsidRPr="008B050B">
        <w:rPr>
          <w:rFonts w:ascii="Palatino Linotype" w:eastAsiaTheme="minorHAnsi" w:hAnsi="Palatino Linotype" w:cs="Arial"/>
          <w:lang w:val="es-MX" w:eastAsia="en-US"/>
        </w:rPr>
        <w:t xml:space="preserve">Se </w:t>
      </w:r>
      <w:r w:rsidR="00434741" w:rsidRPr="008B050B">
        <w:rPr>
          <w:rFonts w:ascii="Palatino Linotype" w:eastAsiaTheme="minorHAnsi" w:hAnsi="Palatino Linotype" w:cs="Arial"/>
          <w:b/>
          <w:lang w:val="es-MX" w:eastAsia="en-US"/>
        </w:rPr>
        <w:t>REVOCA</w:t>
      </w:r>
      <w:r w:rsidRPr="008B050B">
        <w:rPr>
          <w:rFonts w:ascii="Palatino Linotype" w:eastAsiaTheme="minorHAnsi" w:hAnsi="Palatino Linotype" w:cs="Arial"/>
          <w:b/>
          <w:lang w:val="es-MX" w:eastAsia="en-US"/>
        </w:rPr>
        <w:t xml:space="preserve"> </w:t>
      </w:r>
      <w:r w:rsidRPr="008B050B">
        <w:rPr>
          <w:rFonts w:ascii="Palatino Linotype" w:eastAsiaTheme="minorHAnsi" w:hAnsi="Palatino Linotype" w:cs="Arial"/>
          <w:lang w:val="es-MX" w:eastAsia="en-US"/>
        </w:rPr>
        <w:t xml:space="preserve">la respuesta entregada por </w:t>
      </w:r>
      <w:r w:rsidRPr="008B050B">
        <w:rPr>
          <w:rFonts w:ascii="Palatino Linotype" w:eastAsiaTheme="minorHAnsi" w:hAnsi="Palatino Linotype" w:cs="Arial"/>
          <w:b/>
          <w:lang w:val="es-MX" w:eastAsia="en-US"/>
        </w:rPr>
        <w:t xml:space="preserve">El Sujeto Obligado, </w:t>
      </w:r>
      <w:r w:rsidRPr="008B050B">
        <w:rPr>
          <w:rFonts w:ascii="Palatino Linotype" w:eastAsiaTheme="minorHAnsi" w:hAnsi="Palatino Linotype" w:cs="Arial"/>
          <w:lang w:val="es-MX" w:eastAsia="en-US"/>
        </w:rPr>
        <w:t xml:space="preserve">a la solicitud de información número </w:t>
      </w:r>
      <w:r w:rsidR="00A071DC" w:rsidRPr="008B050B">
        <w:rPr>
          <w:rFonts w:ascii="Palatino Linotype" w:eastAsiaTheme="minorHAnsi" w:hAnsi="Palatino Linotype" w:cs="Arial"/>
          <w:b/>
          <w:szCs w:val="22"/>
          <w:lang w:val="es-MX" w:eastAsia="en-US"/>
        </w:rPr>
        <w:t>00175/OASCUATIZC/IP/2025</w:t>
      </w:r>
      <w:r w:rsidRPr="008B050B">
        <w:rPr>
          <w:rFonts w:ascii="Palatino Linotype" w:eastAsiaTheme="minorHAnsi" w:hAnsi="Palatino Linotype" w:cs="Arial"/>
          <w:b/>
          <w:szCs w:val="22"/>
          <w:lang w:val="es-MX" w:eastAsia="en-US"/>
        </w:rPr>
        <w:t xml:space="preserve"> </w:t>
      </w:r>
      <w:r w:rsidRPr="008B050B">
        <w:rPr>
          <w:rFonts w:ascii="Palatino Linotype" w:eastAsiaTheme="minorHAnsi" w:hAnsi="Palatino Linotype" w:cs="Arial"/>
          <w:szCs w:val="22"/>
          <w:lang w:val="es-MX" w:eastAsia="en-US"/>
        </w:rPr>
        <w:t xml:space="preserve">por resultar fundados los motivos de inconformidad que arguye </w:t>
      </w:r>
      <w:r w:rsidR="00E13557" w:rsidRPr="008B050B">
        <w:rPr>
          <w:rFonts w:ascii="Palatino Linotype" w:eastAsiaTheme="minorHAnsi" w:hAnsi="Palatino Linotype" w:cs="Arial"/>
          <w:b/>
          <w:szCs w:val="22"/>
          <w:lang w:val="es-MX" w:eastAsia="en-US"/>
        </w:rPr>
        <w:t>el</w:t>
      </w:r>
      <w:r w:rsidRPr="008B050B">
        <w:rPr>
          <w:rFonts w:ascii="Palatino Linotype" w:eastAsiaTheme="minorHAnsi" w:hAnsi="Palatino Linotype" w:cs="Arial"/>
          <w:b/>
          <w:szCs w:val="22"/>
          <w:lang w:val="es-MX" w:eastAsia="en-US"/>
        </w:rPr>
        <w:t xml:space="preserve"> Recurrente, </w:t>
      </w:r>
      <w:r w:rsidRPr="008B050B">
        <w:rPr>
          <w:rFonts w:ascii="Palatino Linotype" w:eastAsiaTheme="minorHAnsi" w:hAnsi="Palatino Linotype" w:cs="Arial"/>
          <w:szCs w:val="22"/>
          <w:lang w:val="es-MX" w:eastAsia="en-US"/>
        </w:rPr>
        <w:t xml:space="preserve">en términos del </w:t>
      </w:r>
      <w:r w:rsidRPr="008B050B">
        <w:rPr>
          <w:rFonts w:ascii="Palatino Linotype" w:eastAsiaTheme="minorHAnsi" w:hAnsi="Palatino Linotype" w:cs="Arial"/>
          <w:b/>
          <w:szCs w:val="22"/>
          <w:lang w:val="es-MX" w:eastAsia="en-US"/>
        </w:rPr>
        <w:t xml:space="preserve">Considerando </w:t>
      </w:r>
      <w:r w:rsidR="00A1060A" w:rsidRPr="008B050B">
        <w:rPr>
          <w:rFonts w:ascii="Palatino Linotype" w:eastAsiaTheme="minorHAnsi" w:hAnsi="Palatino Linotype" w:cs="Arial"/>
          <w:b/>
          <w:szCs w:val="22"/>
          <w:lang w:val="es-MX" w:eastAsia="en-US"/>
        </w:rPr>
        <w:t>CUARTO</w:t>
      </w:r>
      <w:r w:rsidRPr="008B050B">
        <w:rPr>
          <w:rFonts w:ascii="Palatino Linotype" w:eastAsiaTheme="minorHAnsi" w:hAnsi="Palatino Linotype" w:cs="Arial"/>
          <w:b/>
          <w:szCs w:val="22"/>
          <w:lang w:val="es-MX" w:eastAsia="en-US"/>
        </w:rPr>
        <w:t xml:space="preserve"> </w:t>
      </w:r>
      <w:r w:rsidRPr="008B050B">
        <w:rPr>
          <w:rFonts w:ascii="Palatino Linotype" w:eastAsiaTheme="minorHAnsi" w:hAnsi="Palatino Linotype" w:cs="Arial"/>
          <w:szCs w:val="22"/>
          <w:lang w:val="es-MX" w:eastAsia="en-US"/>
        </w:rPr>
        <w:t xml:space="preserve">de la presente resolución. </w:t>
      </w:r>
    </w:p>
    <w:p w14:paraId="3265734E" w14:textId="77777777" w:rsidR="00BD34CA" w:rsidRPr="008B050B" w:rsidRDefault="00BD34CA" w:rsidP="00BD34CA">
      <w:pPr>
        <w:spacing w:before="240" w:after="160" w:line="360" w:lineRule="auto"/>
        <w:jc w:val="both"/>
        <w:rPr>
          <w:rFonts w:ascii="Palatino Linotype" w:eastAsiaTheme="minorHAnsi" w:hAnsi="Palatino Linotype" w:cs="Arial"/>
          <w:szCs w:val="22"/>
          <w:lang w:val="es-MX" w:eastAsia="en-US"/>
        </w:rPr>
      </w:pPr>
    </w:p>
    <w:p w14:paraId="31436310" w14:textId="5CEA0EE7" w:rsidR="00434741" w:rsidRPr="008B050B" w:rsidRDefault="00BD34CA" w:rsidP="00434741">
      <w:pPr>
        <w:spacing w:after="240" w:line="360" w:lineRule="auto"/>
        <w:jc w:val="both"/>
        <w:rPr>
          <w:rFonts w:ascii="Palatino Linotype" w:hAnsi="Palatino Linotype"/>
        </w:rPr>
      </w:pPr>
      <w:r w:rsidRPr="008B050B">
        <w:rPr>
          <w:rFonts w:ascii="Palatino Linotype" w:eastAsiaTheme="minorHAnsi" w:hAnsi="Palatino Linotype" w:cs="Arial"/>
          <w:b/>
          <w:lang w:val="es-ES_tradnl" w:eastAsia="en-US"/>
        </w:rPr>
        <w:t>SEGUNDO.</w:t>
      </w:r>
      <w:r w:rsidRPr="008B050B">
        <w:rPr>
          <w:rFonts w:ascii="Palatino Linotype" w:eastAsiaTheme="minorHAnsi" w:hAnsi="Palatino Linotype" w:cs="Arial"/>
          <w:lang w:val="es-MX" w:eastAsia="en-US"/>
        </w:rPr>
        <w:t xml:space="preserve"> </w:t>
      </w:r>
      <w:r w:rsidRPr="008B050B">
        <w:rPr>
          <w:rFonts w:ascii="Palatino Linotype" w:hAnsi="Palatino Linotype" w:cs="Arial"/>
        </w:rPr>
        <w:t xml:space="preserve">Se </w:t>
      </w:r>
      <w:r w:rsidRPr="008B050B">
        <w:rPr>
          <w:rFonts w:ascii="Palatino Linotype" w:hAnsi="Palatino Linotype" w:cs="Arial"/>
          <w:b/>
        </w:rPr>
        <w:t xml:space="preserve">ORDENA </w:t>
      </w:r>
      <w:r w:rsidRPr="008B050B">
        <w:rPr>
          <w:rFonts w:ascii="Palatino Linotype" w:hAnsi="Palatino Linotype" w:cs="Arial"/>
        </w:rPr>
        <w:t xml:space="preserve">al </w:t>
      </w:r>
      <w:r w:rsidRPr="008B050B">
        <w:rPr>
          <w:rFonts w:ascii="Palatino Linotype" w:hAnsi="Palatino Linotype" w:cs="Arial"/>
          <w:b/>
        </w:rPr>
        <w:t xml:space="preserve">Sujeto Obligado </w:t>
      </w:r>
      <w:r w:rsidRPr="008B050B">
        <w:rPr>
          <w:rFonts w:ascii="Palatino Linotype" w:hAnsi="Palatino Linotype" w:cs="Arial"/>
        </w:rPr>
        <w:t>haga entrega a</w:t>
      </w:r>
      <w:r w:rsidR="00A071DC" w:rsidRPr="008B050B">
        <w:rPr>
          <w:rFonts w:ascii="Palatino Linotype" w:hAnsi="Palatino Linotype" w:cs="Arial"/>
        </w:rPr>
        <w:t xml:space="preserve"> la</w:t>
      </w:r>
      <w:r w:rsidRPr="008B050B">
        <w:rPr>
          <w:rFonts w:ascii="Palatino Linotype" w:hAnsi="Palatino Linotype" w:cs="Arial"/>
        </w:rPr>
        <w:t xml:space="preserve"> </w:t>
      </w:r>
      <w:r w:rsidRPr="008B050B">
        <w:rPr>
          <w:rFonts w:ascii="Palatino Linotype" w:hAnsi="Palatino Linotype" w:cs="Arial"/>
          <w:b/>
        </w:rPr>
        <w:t xml:space="preserve">Recurrente, </w:t>
      </w:r>
      <w:r w:rsidRPr="008B050B">
        <w:rPr>
          <w:rFonts w:ascii="Palatino Linotype" w:hAnsi="Palatino Linotype" w:cs="Arial"/>
        </w:rPr>
        <w:t>a través del Sistema de Acceso a la Información Mexiquense (SAIMEX)</w:t>
      </w:r>
      <w:r w:rsidRPr="008B050B">
        <w:rPr>
          <w:rFonts w:ascii="Palatino Linotype" w:hAnsi="Palatino Linotype"/>
          <w:lang w:val="es-ES_tradnl"/>
        </w:rPr>
        <w:t xml:space="preserve">, en términos del </w:t>
      </w:r>
      <w:r w:rsidRPr="008B050B">
        <w:rPr>
          <w:rFonts w:ascii="Palatino Linotype" w:hAnsi="Palatino Linotype"/>
          <w:bCs/>
          <w:lang w:val="es-ES_tradnl"/>
        </w:rPr>
        <w:t>Considerando</w:t>
      </w:r>
      <w:r w:rsidRPr="008B050B">
        <w:rPr>
          <w:rFonts w:ascii="Palatino Linotype" w:hAnsi="Palatino Linotype"/>
          <w:b/>
          <w:lang w:val="es-ES_tradnl"/>
        </w:rPr>
        <w:t xml:space="preserve"> </w:t>
      </w:r>
      <w:r w:rsidR="00A1060A" w:rsidRPr="008B050B">
        <w:rPr>
          <w:rFonts w:ascii="Palatino Linotype" w:hAnsi="Palatino Linotype"/>
          <w:b/>
          <w:lang w:val="es-ES_tradnl"/>
        </w:rPr>
        <w:t>CUARTO</w:t>
      </w:r>
      <w:r w:rsidRPr="008B050B">
        <w:rPr>
          <w:rFonts w:ascii="Palatino Linotype" w:hAnsi="Palatino Linotype"/>
        </w:rPr>
        <w:t xml:space="preserve"> de la presente resolución</w:t>
      </w:r>
      <w:r w:rsidR="004D298D" w:rsidRPr="008B050B">
        <w:rPr>
          <w:rFonts w:ascii="Palatino Linotype" w:hAnsi="Palatino Linotype"/>
        </w:rPr>
        <w:t xml:space="preserve">, en versión pública de ser </w:t>
      </w:r>
      <w:r w:rsidR="004D298D" w:rsidRPr="008B050B">
        <w:rPr>
          <w:rFonts w:ascii="Palatino Linotype" w:hAnsi="Palatino Linotype"/>
        </w:rPr>
        <w:lastRenderedPageBreak/>
        <w:t>procedente</w:t>
      </w:r>
      <w:r w:rsidR="00E13557" w:rsidRPr="008B050B">
        <w:rPr>
          <w:rFonts w:ascii="Palatino Linotype" w:hAnsi="Palatino Linotype"/>
          <w:lang w:val="es-ES_tradnl"/>
        </w:rPr>
        <w:t xml:space="preserve">, </w:t>
      </w:r>
      <w:r w:rsidR="00A071DC" w:rsidRPr="008B050B">
        <w:rPr>
          <w:rFonts w:ascii="Palatino Linotype" w:hAnsi="Palatino Linotype"/>
          <w:b/>
          <w:bCs/>
          <w:lang w:val="es-ES_tradnl"/>
        </w:rPr>
        <w:t>del servidor público referido en la solicitud de información número 00175/OASCUATIZC/IP/2025</w:t>
      </w:r>
      <w:r w:rsidR="00D2153C" w:rsidRPr="008B050B">
        <w:rPr>
          <w:rFonts w:ascii="Palatino Linotype" w:hAnsi="Palatino Linotype"/>
          <w:lang w:val="es-ES_tradnl"/>
        </w:rPr>
        <w:t>,</w:t>
      </w:r>
      <w:r w:rsidR="00D2153C" w:rsidRPr="008B050B">
        <w:rPr>
          <w:rFonts w:ascii="Palatino Linotype" w:hAnsi="Palatino Linotype"/>
        </w:rPr>
        <w:t xml:space="preserve"> </w:t>
      </w:r>
      <w:r w:rsidR="00B6337D" w:rsidRPr="008B050B">
        <w:rPr>
          <w:rFonts w:ascii="Palatino Linotype" w:hAnsi="Palatino Linotype"/>
        </w:rPr>
        <w:t>lo siguiente</w:t>
      </w:r>
      <w:r w:rsidR="00434741" w:rsidRPr="008B050B">
        <w:rPr>
          <w:rFonts w:ascii="Palatino Linotype" w:hAnsi="Palatino Linotype"/>
        </w:rPr>
        <w:t>:</w:t>
      </w:r>
    </w:p>
    <w:p w14:paraId="7D939BA4" w14:textId="48F0DA87" w:rsidR="00434741" w:rsidRPr="008B050B" w:rsidRDefault="00B97C01" w:rsidP="001F68AE">
      <w:pPr>
        <w:pStyle w:val="Prrafodelista"/>
        <w:numPr>
          <w:ilvl w:val="0"/>
          <w:numId w:val="3"/>
        </w:numPr>
        <w:spacing w:before="120" w:after="120" w:line="360" w:lineRule="auto"/>
        <w:jc w:val="both"/>
        <w:rPr>
          <w:rFonts w:ascii="Palatino Linotype" w:hAnsi="Palatino Linotype"/>
          <w:i/>
          <w:iCs/>
        </w:rPr>
      </w:pPr>
      <w:r w:rsidRPr="008B050B">
        <w:rPr>
          <w:rFonts w:ascii="Palatino Linotype" w:eastAsia="Palatino Linotype" w:hAnsi="Palatino Linotype" w:cs="Palatino Linotype"/>
          <w:i/>
          <w:color w:val="000000"/>
          <w:lang w:val="es-ES_tradnl"/>
        </w:rPr>
        <w:t>Documentos en donde consten las listas de asistencia</w:t>
      </w:r>
      <w:r w:rsidR="00526B3F" w:rsidRPr="008B050B">
        <w:rPr>
          <w:rFonts w:ascii="Palatino Linotype" w:hAnsi="Palatino Linotype"/>
          <w:i/>
          <w:iCs/>
        </w:rPr>
        <w:t xml:space="preserve"> generadas del 01 de enero al 15 de agosto de 2025.</w:t>
      </w:r>
    </w:p>
    <w:p w14:paraId="254F1BDC" w14:textId="53FFBC61" w:rsidR="00D2153C" w:rsidRPr="008B050B" w:rsidRDefault="00D2153C" w:rsidP="001F68AE">
      <w:pPr>
        <w:pStyle w:val="Prrafodelista"/>
        <w:numPr>
          <w:ilvl w:val="0"/>
          <w:numId w:val="3"/>
        </w:numPr>
        <w:spacing w:before="120" w:after="120" w:line="360" w:lineRule="auto"/>
        <w:jc w:val="both"/>
        <w:rPr>
          <w:rFonts w:ascii="Palatino Linotype" w:hAnsi="Palatino Linotype"/>
          <w:i/>
          <w:iCs/>
        </w:rPr>
      </w:pPr>
      <w:r w:rsidRPr="008B050B">
        <w:rPr>
          <w:rFonts w:ascii="Palatino Linotype" w:hAnsi="Palatino Linotype"/>
          <w:i/>
          <w:iCs/>
        </w:rPr>
        <w:t xml:space="preserve">Recibos de nómina generados </w:t>
      </w:r>
      <w:r w:rsidR="00526B3F" w:rsidRPr="008B050B">
        <w:rPr>
          <w:rFonts w:ascii="Palatino Linotype" w:hAnsi="Palatino Linotype"/>
          <w:i/>
          <w:iCs/>
        </w:rPr>
        <w:t>de</w:t>
      </w:r>
      <w:r w:rsidRPr="008B050B">
        <w:rPr>
          <w:rFonts w:ascii="Palatino Linotype" w:hAnsi="Palatino Linotype"/>
          <w:i/>
          <w:iCs/>
        </w:rPr>
        <w:t xml:space="preserve"> la primera </w:t>
      </w:r>
      <w:r w:rsidR="00526B3F" w:rsidRPr="008B050B">
        <w:rPr>
          <w:rFonts w:ascii="Palatino Linotype" w:hAnsi="Palatino Linotype"/>
          <w:i/>
          <w:iCs/>
        </w:rPr>
        <w:t xml:space="preserve">quincena de enero a la </w:t>
      </w:r>
      <w:r w:rsidR="005A4D77" w:rsidRPr="008B050B">
        <w:rPr>
          <w:rFonts w:ascii="Palatino Linotype" w:hAnsi="Palatino Linotype"/>
          <w:i/>
          <w:iCs/>
        </w:rPr>
        <w:t>primera</w:t>
      </w:r>
      <w:r w:rsidRPr="008B050B">
        <w:rPr>
          <w:rFonts w:ascii="Palatino Linotype" w:hAnsi="Palatino Linotype"/>
          <w:i/>
          <w:iCs/>
        </w:rPr>
        <w:t xml:space="preserve"> quincena de </w:t>
      </w:r>
      <w:r w:rsidR="00526B3F" w:rsidRPr="008B050B">
        <w:rPr>
          <w:rFonts w:ascii="Palatino Linotype" w:hAnsi="Palatino Linotype"/>
          <w:i/>
          <w:iCs/>
        </w:rPr>
        <w:t>agosto</w:t>
      </w:r>
      <w:r w:rsidRPr="008B050B">
        <w:rPr>
          <w:rFonts w:ascii="Palatino Linotype" w:hAnsi="Palatino Linotype"/>
          <w:i/>
          <w:iCs/>
        </w:rPr>
        <w:t xml:space="preserve"> de 2025</w:t>
      </w:r>
      <w:r w:rsidR="00526B3F" w:rsidRPr="008B050B">
        <w:rPr>
          <w:rFonts w:ascii="Palatino Linotype" w:hAnsi="Palatino Linotype"/>
          <w:i/>
          <w:iCs/>
        </w:rPr>
        <w:t>.</w:t>
      </w:r>
    </w:p>
    <w:p w14:paraId="2A3911BF" w14:textId="42716FAF" w:rsidR="00BD34CA" w:rsidRPr="008B050B" w:rsidRDefault="00E13557" w:rsidP="00F1409B">
      <w:pPr>
        <w:autoSpaceDE w:val="0"/>
        <w:autoSpaceDN w:val="0"/>
        <w:adjustRightInd w:val="0"/>
        <w:spacing w:before="240" w:after="160" w:line="360" w:lineRule="auto"/>
        <w:ind w:right="49"/>
        <w:jc w:val="both"/>
        <w:rPr>
          <w:rFonts w:ascii="Palatino Linotype" w:hAnsi="Palatino Linotype" w:cs="Arial"/>
          <w:i/>
        </w:rPr>
      </w:pPr>
      <w:r w:rsidRPr="008B050B">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CD2AFE2" w14:textId="77777777" w:rsidR="002A44CE" w:rsidRPr="008B050B" w:rsidRDefault="002A44CE" w:rsidP="00F1409B">
      <w:pPr>
        <w:autoSpaceDE w:val="0"/>
        <w:autoSpaceDN w:val="0"/>
        <w:adjustRightInd w:val="0"/>
        <w:spacing w:before="240" w:after="160" w:line="360" w:lineRule="auto"/>
        <w:ind w:right="49"/>
        <w:jc w:val="both"/>
        <w:rPr>
          <w:rFonts w:ascii="Palatino Linotype" w:hAnsi="Palatino Linotype" w:cs="Arial"/>
          <w:i/>
        </w:rPr>
      </w:pPr>
    </w:p>
    <w:p w14:paraId="162D6B21" w14:textId="5C76E369" w:rsidR="00BD34CA" w:rsidRPr="008B050B" w:rsidRDefault="00BD34CA" w:rsidP="00BD34CA">
      <w:pPr>
        <w:autoSpaceDE w:val="0"/>
        <w:autoSpaceDN w:val="0"/>
        <w:adjustRightInd w:val="0"/>
        <w:spacing w:before="240" w:after="160" w:line="360" w:lineRule="auto"/>
        <w:jc w:val="both"/>
        <w:rPr>
          <w:rFonts w:ascii="Palatino Linotype" w:eastAsiaTheme="minorHAnsi" w:hAnsi="Palatino Linotype" w:cs="Arial"/>
          <w:bCs/>
          <w:lang w:eastAsia="en-US"/>
        </w:rPr>
      </w:pPr>
      <w:r w:rsidRPr="008B050B">
        <w:rPr>
          <w:rFonts w:ascii="Palatino Linotype" w:eastAsiaTheme="minorHAnsi" w:hAnsi="Palatino Linotype" w:cs="Arial"/>
          <w:b/>
          <w:lang w:val="es-MX" w:eastAsia="en-US"/>
        </w:rPr>
        <w:t xml:space="preserve">TERCERO. </w:t>
      </w:r>
      <w:r w:rsidR="002A44CE" w:rsidRPr="008B050B">
        <w:rPr>
          <w:rFonts w:ascii="Palatino Linotype" w:eastAsiaTheme="minorHAnsi" w:hAnsi="Palatino Linotype" w:cs="Arial"/>
          <w:b/>
          <w:lang w:val="es-MX" w:eastAsia="en-US"/>
        </w:rPr>
        <w:t xml:space="preserve">Notifíquese </w:t>
      </w:r>
      <w:r w:rsidR="002A44CE" w:rsidRPr="008B050B">
        <w:rPr>
          <w:rFonts w:ascii="Palatino Linotype" w:eastAsiaTheme="minorHAnsi" w:hAnsi="Palatino Linotype" w:cs="Arial"/>
          <w:bCs/>
          <w:lang w:val="es-MX" w:eastAsia="en-US"/>
        </w:rPr>
        <w:t xml:space="preserve">al Titular de la Unidad de Transparencia del Sujeto Obligado, por medio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w:t>
      </w:r>
      <w:r w:rsidR="002A44CE" w:rsidRPr="008B050B">
        <w:rPr>
          <w:rFonts w:ascii="Palatino Linotype" w:eastAsiaTheme="minorHAnsi" w:hAnsi="Palatino Linotype" w:cs="Arial"/>
          <w:bCs/>
          <w:lang w:val="es-MX" w:eastAsia="en-US"/>
        </w:rPr>
        <w:lastRenderedPageBreak/>
        <w:t>con lo previsto en los artículos 198, 200, fracción III; 214, 215 y 216 de la Ley  de Transparencia y Acceso a la Información Pública del Estado de México y Municipios.</w:t>
      </w:r>
    </w:p>
    <w:p w14:paraId="6298576B" w14:textId="77777777" w:rsidR="0069029A" w:rsidRPr="008B050B" w:rsidRDefault="0069029A" w:rsidP="00BD34CA">
      <w:pPr>
        <w:autoSpaceDE w:val="0"/>
        <w:autoSpaceDN w:val="0"/>
        <w:adjustRightInd w:val="0"/>
        <w:spacing w:before="240" w:after="160" w:line="360" w:lineRule="auto"/>
        <w:jc w:val="both"/>
        <w:rPr>
          <w:rFonts w:ascii="Palatino Linotype" w:eastAsiaTheme="minorHAnsi" w:hAnsi="Palatino Linotype" w:cs="Arial"/>
          <w:lang w:val="es-MX" w:eastAsia="en-US"/>
        </w:rPr>
      </w:pPr>
    </w:p>
    <w:p w14:paraId="551DE15E" w14:textId="603517E5" w:rsidR="00BD34CA" w:rsidRPr="008B050B" w:rsidRDefault="00BD34CA" w:rsidP="00BD34CA">
      <w:pPr>
        <w:autoSpaceDE w:val="0"/>
        <w:autoSpaceDN w:val="0"/>
        <w:adjustRightInd w:val="0"/>
        <w:spacing w:line="360" w:lineRule="auto"/>
        <w:jc w:val="both"/>
        <w:rPr>
          <w:rFonts w:ascii="Palatino Linotype" w:hAnsi="Palatino Linotype" w:cs="Arial"/>
        </w:rPr>
      </w:pPr>
      <w:r w:rsidRPr="008B050B">
        <w:rPr>
          <w:rFonts w:ascii="Palatino Linotype" w:hAnsi="Palatino Linotype" w:cs="Arial"/>
          <w:b/>
          <w:lang w:val="es-MX"/>
        </w:rPr>
        <w:t xml:space="preserve">CUARTO. </w:t>
      </w:r>
      <w:r w:rsidRPr="008B050B">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5BBAC5" w14:textId="77777777" w:rsidR="00BD34CA" w:rsidRPr="008B050B" w:rsidRDefault="00BD34CA" w:rsidP="00BD34CA">
      <w:pPr>
        <w:spacing w:line="360" w:lineRule="auto"/>
        <w:jc w:val="both"/>
        <w:rPr>
          <w:rFonts w:ascii="Palatino Linotype" w:hAnsi="Palatino Linotype" w:cs="Arial"/>
          <w:b/>
          <w:lang w:val="es-MX"/>
        </w:rPr>
      </w:pPr>
    </w:p>
    <w:p w14:paraId="38191FC9" w14:textId="66BF9212" w:rsidR="00BD34CA" w:rsidRPr="008B050B" w:rsidRDefault="00BD34CA" w:rsidP="00BD34CA">
      <w:pPr>
        <w:spacing w:line="360" w:lineRule="auto"/>
        <w:jc w:val="both"/>
        <w:rPr>
          <w:rFonts w:ascii="Palatino Linotype" w:hAnsi="Palatino Linotype"/>
          <w:color w:val="222222"/>
          <w:shd w:val="clear" w:color="auto" w:fill="FFFFFF"/>
          <w:lang w:val="es-MX"/>
        </w:rPr>
      </w:pPr>
      <w:r w:rsidRPr="008B050B">
        <w:rPr>
          <w:rFonts w:ascii="Palatino Linotype" w:hAnsi="Palatino Linotype" w:cs="Arial"/>
          <w:b/>
          <w:lang w:val="es-MX"/>
        </w:rPr>
        <w:t xml:space="preserve">QUINTO. </w:t>
      </w:r>
      <w:r w:rsidR="00CB298F" w:rsidRPr="008B050B">
        <w:rPr>
          <w:rFonts w:ascii="Palatino Linotype" w:hAnsi="Palatino Linotype" w:cs="Arial"/>
          <w:b/>
          <w:lang w:val="es-MX"/>
        </w:rPr>
        <w:t>Notifíquese</w:t>
      </w:r>
      <w:r w:rsidRPr="008B050B">
        <w:rPr>
          <w:rFonts w:ascii="Palatino Linotype" w:hAnsi="Palatino Linotype" w:cs="Arial"/>
          <w:b/>
          <w:lang w:val="es-MX"/>
        </w:rPr>
        <w:t xml:space="preserve"> </w:t>
      </w:r>
      <w:r w:rsidR="002A44CE" w:rsidRPr="008B050B">
        <w:rPr>
          <w:rFonts w:ascii="Palatino Linotype" w:hAnsi="Palatino Linotype" w:cs="Arial"/>
          <w:lang w:val="es-MX"/>
        </w:rPr>
        <w:t>la presente resolución a la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291F5581" w14:textId="77777777" w:rsidR="0083604D" w:rsidRPr="008B050B" w:rsidRDefault="0083604D" w:rsidP="0083604D">
      <w:pPr>
        <w:spacing w:line="360" w:lineRule="auto"/>
        <w:jc w:val="both"/>
        <w:rPr>
          <w:rFonts w:ascii="Palatino Linotype" w:eastAsiaTheme="minorHAnsi" w:hAnsi="Palatino Linotype" w:cstheme="minorBidi"/>
          <w:lang w:val="es-MX" w:eastAsia="en-US"/>
        </w:rPr>
      </w:pPr>
    </w:p>
    <w:p w14:paraId="1C94BE23" w14:textId="6BE6260F" w:rsidR="001B7694" w:rsidRPr="008B050B" w:rsidRDefault="008B050B" w:rsidP="0069029A">
      <w:pPr>
        <w:spacing w:line="360" w:lineRule="auto"/>
        <w:jc w:val="both"/>
        <w:rPr>
          <w:rFonts w:ascii="Palatino Linotype" w:hAnsi="Palatino Linotype" w:cs="Arial"/>
        </w:rPr>
      </w:pPr>
      <w:r w:rsidRPr="008B050B">
        <w:rPr>
          <w:rFonts w:ascii="Palatino Linotype" w:eastAsiaTheme="minorHAnsi" w:hAnsi="Palatino Linotype" w:cs="Arial"/>
          <w:lang w:val="es-MX" w:eastAsia="en-US"/>
        </w:rPr>
        <w:t>ASÍ LO RESUELVE, POR UNANIMIDAD DE VOTOS, EL PLENO DEL</w:t>
      </w:r>
      <w:r w:rsidRPr="008B050B">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8B050B">
        <w:rPr>
          <w:rFonts w:ascii="Palatino Linotype" w:eastAsiaTheme="minorHAnsi" w:hAnsi="Palatino Linotype" w:cs="Arial"/>
          <w:lang w:val="es-MX" w:eastAsia="en-US"/>
        </w:rPr>
        <w:t xml:space="preserve">, CONFORMADO POR LOS COMISIONADOS JOSÉ MARTÍNEZ VILCHIS; MARÍA DEL ROSARIO MEJÍA AYALA; SHARON CRISTINA MORALES MARTÍNEZ; LUIS </w:t>
      </w:r>
      <w:r w:rsidRPr="008B050B">
        <w:rPr>
          <w:rFonts w:ascii="Palatino Linotype" w:eastAsiaTheme="minorHAnsi" w:hAnsi="Palatino Linotype" w:cs="Arial"/>
          <w:lang w:val="es-MX" w:eastAsia="en-US"/>
        </w:rPr>
        <w:lastRenderedPageBreak/>
        <w:t xml:space="preserve">GUSTAVO PARRA NORIEGA Y GUADALUPE RAMÍREZ PEÑA; EN LA CUADRAGÉSIMA PRIMERA SESIÓN ORDINARIA CELEBRADA EL </w:t>
      </w:r>
      <w:r w:rsidRPr="008B050B">
        <w:rPr>
          <w:rFonts w:ascii="Palatino Linotype" w:hAnsi="Palatino Linotype" w:cs="Arial"/>
          <w:color w:val="000000"/>
          <w:lang w:val="es-MX" w:eastAsia="es-MX"/>
        </w:rPr>
        <w:t>VEINTE DE NOVIEMBRE DE DOS MIL VEINTICINCO</w:t>
      </w:r>
      <w:r w:rsidRPr="008B050B">
        <w:rPr>
          <w:rFonts w:ascii="Palatino Linotype" w:eastAsiaTheme="minorHAnsi" w:hAnsi="Palatino Linotype" w:cs="Arial"/>
          <w:lang w:val="es-MX" w:eastAsia="en-US"/>
        </w:rPr>
        <w:t>, ANTE EL SECRETARIO TÉCNICO DEL PLENO, ALEXIS TAPIA RAMÍREZ</w:t>
      </w:r>
      <w:r w:rsidR="00A839B2" w:rsidRPr="008B050B">
        <w:rPr>
          <w:rFonts w:ascii="Palatino Linotype" w:hAnsi="Palatino Linotype" w:cs="Arial"/>
        </w:rPr>
        <w:t>------------</w:t>
      </w:r>
      <w:r w:rsidR="00F1409B" w:rsidRPr="008B050B">
        <w:rPr>
          <w:rFonts w:ascii="Palatino Linotype" w:hAnsi="Palatino Linotype" w:cs="Arial"/>
        </w:rPr>
        <w:t>----------------------------------------------------------------------------------------------------------</w:t>
      </w:r>
      <w:r w:rsidR="00493356" w:rsidRPr="008B050B">
        <w:rPr>
          <w:rFonts w:ascii="Palatino Linotype" w:hAnsi="Palatino Linotype" w:cs="Arial"/>
        </w:rPr>
        <w:t>----------------------------------------------------------------------------------------------</w:t>
      </w:r>
      <w:r w:rsidR="001B68F5" w:rsidRPr="008B050B">
        <w:rPr>
          <w:rFonts w:ascii="Palatino Linotype" w:hAnsi="Palatino Linotype" w:cs="Arial"/>
        </w:rPr>
        <w:t>--------------------------------------------------------------------------------------------------------------------------------------------------------------------------------------------------------------------------------------------------------------------------------------------------------------------------------------------------------------------------------------------------------------------------------------------------------------------------------------------------------------------------------------------------------------------------------------------------------------------------------------------------------------------------------------------------------------------------------------------------------------------------------------------------------------------------------------------------------------------------------------------------------------------------------------------------------------------------------------------------------------------------------------------------------------------------------------------------------------------------------------------------------------------------------------------------------------------------------------------------------------------------------------------------------------------------------------------------------------------------------------------------</w:t>
      </w:r>
      <w:r w:rsidR="00526B3F" w:rsidRPr="008B050B">
        <w:rPr>
          <w:rFonts w:ascii="Palatino Linotype" w:hAnsi="Palatino Linotype" w:cs="Arial"/>
        </w:rPr>
        <w:t>----------------------------------------------------------------------------------------------------------------------------------------------------------------------------------------------------------------------------------------------------------------------------------------------------------------------------</w:t>
      </w:r>
    </w:p>
    <w:p w14:paraId="4F9A9958" w14:textId="1C104786" w:rsidR="00DD13E2" w:rsidRDefault="008B5C47" w:rsidP="00FE459F">
      <w:pPr>
        <w:spacing w:line="276" w:lineRule="auto"/>
        <w:rPr>
          <w:rFonts w:ascii="Palatino Linotype" w:hAnsi="Palatino Linotype"/>
          <w:sz w:val="14"/>
          <w:szCs w:val="16"/>
        </w:rPr>
      </w:pPr>
      <w:r w:rsidRPr="008B050B">
        <w:rPr>
          <w:rFonts w:ascii="Palatino Linotype" w:hAnsi="Palatino Linotype"/>
          <w:sz w:val="14"/>
          <w:szCs w:val="16"/>
        </w:rPr>
        <w:t>JMV/CCR</w:t>
      </w:r>
      <w:r w:rsidR="00841CCD" w:rsidRPr="008B050B">
        <w:rPr>
          <w:rFonts w:ascii="Palatino Linotype" w:hAnsi="Palatino Linotype"/>
          <w:sz w:val="14"/>
          <w:szCs w:val="16"/>
        </w:rPr>
        <w:t>/</w:t>
      </w:r>
      <w:r w:rsidR="00493356" w:rsidRPr="008B050B">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564DB2">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EF7D6" w14:textId="77777777" w:rsidR="007918EF" w:rsidRDefault="007918EF" w:rsidP="00D34057">
      <w:r>
        <w:separator/>
      </w:r>
    </w:p>
  </w:endnote>
  <w:endnote w:type="continuationSeparator" w:id="0">
    <w:p w14:paraId="6BFC04ED" w14:textId="77777777" w:rsidR="007918EF" w:rsidRDefault="007918EF"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A01730" w:rsidRPr="000B69FA" w:rsidRDefault="00A01730"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310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3310B">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A01730" w:rsidRPr="008171C2" w:rsidRDefault="00A01730"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63310B">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63310B">
      <w:rPr>
        <w:rFonts w:ascii="Palatino Linotype" w:hAnsi="Palatino Linotype"/>
        <w:b/>
        <w:bCs/>
        <w:noProof/>
        <w:sz w:val="20"/>
      </w:rPr>
      <w:t>53</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14363" w14:textId="77777777" w:rsidR="007918EF" w:rsidRDefault="007918EF" w:rsidP="00D34057">
      <w:r>
        <w:separator/>
      </w:r>
    </w:p>
  </w:footnote>
  <w:footnote w:type="continuationSeparator" w:id="0">
    <w:p w14:paraId="6D48980A" w14:textId="77777777" w:rsidR="007918EF" w:rsidRDefault="007918EF" w:rsidP="00D34057">
      <w:r>
        <w:continuationSeparator/>
      </w:r>
    </w:p>
  </w:footnote>
  <w:footnote w:id="1">
    <w:p w14:paraId="4A7DCFA5" w14:textId="77777777" w:rsidR="00A01730" w:rsidRPr="00EE06B0" w:rsidRDefault="00A01730"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A01730" w:rsidRPr="00EE06B0" w:rsidRDefault="00A01730"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A01730" w:rsidRDefault="007918EF">
    <w:pPr>
      <w:pStyle w:val="Encabezado"/>
    </w:pPr>
    <w:r>
      <w:rPr>
        <w:noProof/>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01730" w14:paraId="3EBBCCA0" w14:textId="77777777" w:rsidTr="00E31501">
      <w:trPr>
        <w:trHeight w:val="227"/>
      </w:trPr>
      <w:tc>
        <w:tcPr>
          <w:tcW w:w="5529" w:type="dxa"/>
          <w:hideMark/>
        </w:tcPr>
        <w:p w14:paraId="5F4AF24B"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4CC0B5D2" w:rsidR="00A01730" w:rsidRDefault="004C262D" w:rsidP="00172AF5">
          <w:pPr>
            <w:spacing w:after="120" w:line="256" w:lineRule="auto"/>
            <w:ind w:left="-486" w:right="214" w:firstLine="1585"/>
            <w:jc w:val="right"/>
            <w:rPr>
              <w:rFonts w:ascii="Palatino Linotype" w:hAnsi="Palatino Linotype" w:cs="Arial"/>
              <w:szCs w:val="20"/>
            </w:rPr>
          </w:pPr>
          <w:r w:rsidRPr="004C262D">
            <w:rPr>
              <w:rFonts w:ascii="Palatino Linotype" w:hAnsi="Palatino Linotype" w:cs="Arial"/>
              <w:bCs/>
              <w:lang w:eastAsia="es-MX"/>
            </w:rPr>
            <w:t>10665/INFOEM/IP/RR/2025</w:t>
          </w:r>
        </w:p>
      </w:tc>
    </w:tr>
    <w:tr w:rsidR="00A01730" w14:paraId="05B82912" w14:textId="77777777" w:rsidTr="00E31501">
      <w:trPr>
        <w:trHeight w:val="242"/>
      </w:trPr>
      <w:tc>
        <w:tcPr>
          <w:tcW w:w="5529" w:type="dxa"/>
          <w:hideMark/>
        </w:tcPr>
        <w:p w14:paraId="45A5E639"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5ADE34BC" w:rsidR="00A01730" w:rsidRDefault="004C262D" w:rsidP="00E31501">
          <w:pPr>
            <w:spacing w:line="256" w:lineRule="auto"/>
            <w:ind w:left="-72" w:right="214" w:firstLine="284"/>
            <w:jc w:val="right"/>
            <w:rPr>
              <w:rFonts w:ascii="Palatino Linotype" w:hAnsi="Palatino Linotype" w:cs="Arial"/>
              <w:szCs w:val="20"/>
            </w:rPr>
          </w:pPr>
          <w:r w:rsidRPr="004C262D">
            <w:rPr>
              <w:rFonts w:ascii="Palatino Linotype" w:hAnsi="Palatino Linotype" w:cs="Arial"/>
              <w:szCs w:val="20"/>
            </w:rPr>
            <w:t>Organismo Público Descentralizado Municipal para la Prestación de Los Servicios de Agua Potable Alcantarillado y Saneamiento de Cuautitlán Izcalli denominado OPERAGUA, O.P.D.M.</w:t>
          </w:r>
        </w:p>
      </w:tc>
    </w:tr>
    <w:tr w:rsidR="00A01730" w14:paraId="4AC99349" w14:textId="77777777" w:rsidTr="00E31501">
      <w:trPr>
        <w:trHeight w:val="342"/>
      </w:trPr>
      <w:tc>
        <w:tcPr>
          <w:tcW w:w="5529" w:type="dxa"/>
          <w:hideMark/>
        </w:tcPr>
        <w:p w14:paraId="050C3A62" w14:textId="2269D921"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12886D6" w14:textId="2F7A3DA2"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A01730" w:rsidRDefault="00A0173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01730" w14:paraId="393A0417" w14:textId="77777777" w:rsidTr="00564DB2">
      <w:trPr>
        <w:trHeight w:val="227"/>
      </w:trPr>
      <w:tc>
        <w:tcPr>
          <w:tcW w:w="5529" w:type="dxa"/>
          <w:hideMark/>
        </w:tcPr>
        <w:p w14:paraId="1D809BCF" w14:textId="294A4220"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36037EC1" w:rsidR="00A01730" w:rsidRPr="00B4142F" w:rsidRDefault="004C262D" w:rsidP="00172AF5">
          <w:pPr>
            <w:spacing w:after="120" w:line="256" w:lineRule="auto"/>
            <w:ind w:left="-486" w:right="214" w:firstLine="1408"/>
            <w:jc w:val="right"/>
            <w:rPr>
              <w:rFonts w:ascii="Palatino Linotype" w:hAnsi="Palatino Linotype" w:cs="Arial"/>
              <w:szCs w:val="20"/>
            </w:rPr>
          </w:pPr>
          <w:r w:rsidRPr="004C262D">
            <w:rPr>
              <w:rFonts w:ascii="Palatino Linotype" w:hAnsi="Palatino Linotype" w:cs="Arial"/>
              <w:bCs/>
              <w:lang w:eastAsia="es-MX"/>
            </w:rPr>
            <w:t>10665/INFOEM/IP/RR/2025</w:t>
          </w:r>
        </w:p>
      </w:tc>
    </w:tr>
    <w:tr w:rsidR="00A01730" w14:paraId="3CBA8370" w14:textId="77777777" w:rsidTr="00564DB2">
      <w:trPr>
        <w:trHeight w:val="196"/>
      </w:trPr>
      <w:tc>
        <w:tcPr>
          <w:tcW w:w="5529" w:type="dxa"/>
          <w:hideMark/>
        </w:tcPr>
        <w:p w14:paraId="01BBAC1E"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013CE46D" w:rsidR="00A01730" w:rsidRPr="00F06FED" w:rsidRDefault="0063310B" w:rsidP="00564DB2">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xxxxxxxxxxxxxxxxxxxxxxxxx</w:t>
          </w:r>
          <w:proofErr w:type="spellEnd"/>
        </w:p>
      </w:tc>
    </w:tr>
    <w:tr w:rsidR="00A01730" w14:paraId="3016720F" w14:textId="77777777" w:rsidTr="00564DB2">
      <w:trPr>
        <w:trHeight w:val="242"/>
      </w:trPr>
      <w:tc>
        <w:tcPr>
          <w:tcW w:w="5529" w:type="dxa"/>
          <w:hideMark/>
        </w:tcPr>
        <w:p w14:paraId="5A512D3D" w14:textId="77777777" w:rsidR="00A01730" w:rsidRDefault="00A01730"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5A0DDEB5" w:rsidR="00A01730" w:rsidRDefault="004C262D" w:rsidP="004C262D">
          <w:pPr>
            <w:spacing w:line="256" w:lineRule="auto"/>
            <w:ind w:left="-78" w:right="214"/>
            <w:jc w:val="right"/>
            <w:rPr>
              <w:rFonts w:ascii="Palatino Linotype" w:hAnsi="Palatino Linotype" w:cs="Arial"/>
              <w:szCs w:val="20"/>
            </w:rPr>
          </w:pPr>
          <w:r w:rsidRPr="004C262D">
            <w:rPr>
              <w:rFonts w:ascii="Palatino Linotype" w:hAnsi="Palatino Linotype" w:cs="Arial"/>
              <w:szCs w:val="20"/>
            </w:rPr>
            <w:t>Organismo Público Descentralizado Municipal para la Prestación de Los Servicios de Agua Potable Alcantarillado y Saneamiento de Cuautitlán Izcalli denominado OPERAGUA, O.P.D.M.</w:t>
          </w:r>
        </w:p>
      </w:tc>
    </w:tr>
    <w:tr w:rsidR="00A01730" w14:paraId="1DA38D4E" w14:textId="77777777" w:rsidTr="00564DB2">
      <w:trPr>
        <w:trHeight w:val="342"/>
      </w:trPr>
      <w:tc>
        <w:tcPr>
          <w:tcW w:w="5529" w:type="dxa"/>
          <w:hideMark/>
        </w:tcPr>
        <w:p w14:paraId="68227E44" w14:textId="493ED142"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E52E839" w14:textId="05C6E02C"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A01730" w:rsidRPr="00FF74F5" w:rsidRDefault="007918EF">
    <w:pPr>
      <w:pStyle w:val="Encabezado"/>
      <w:rPr>
        <w:sz w:val="2"/>
      </w:rPr>
    </w:pPr>
    <w:r>
      <w:rPr>
        <w:rFonts w:ascii="Palatino Linotype" w:hAnsi="Palatino Linotype" w:cs="Arial"/>
        <w:b/>
        <w:noProof/>
        <w:szCs w:val="20"/>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14B133B"/>
    <w:multiLevelType w:val="hybridMultilevel"/>
    <w:tmpl w:val="E64CAAB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587F21"/>
    <w:multiLevelType w:val="hybridMultilevel"/>
    <w:tmpl w:val="E78A4568"/>
    <w:lvl w:ilvl="0" w:tplc="6B6C84E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77291F"/>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7C383387"/>
    <w:multiLevelType w:val="hybridMultilevel"/>
    <w:tmpl w:val="0F7EA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5"/>
  </w:num>
  <w:num w:numId="5">
    <w:abstractNumId w:val="2"/>
  </w:num>
  <w:num w:numId="6">
    <w:abstractNumId w:val="8"/>
  </w:num>
  <w:num w:numId="7">
    <w:abstractNumId w:val="0"/>
  </w:num>
  <w:num w:numId="8">
    <w:abstractNumId w:val="3"/>
  </w:num>
  <w:num w:numId="9">
    <w:abstractNumId w:val="9"/>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51BC"/>
    <w:rsid w:val="000117D1"/>
    <w:rsid w:val="00013A05"/>
    <w:rsid w:val="00016BB6"/>
    <w:rsid w:val="00017B86"/>
    <w:rsid w:val="00020B6A"/>
    <w:rsid w:val="00026EB1"/>
    <w:rsid w:val="00031AED"/>
    <w:rsid w:val="00041A17"/>
    <w:rsid w:val="0005033A"/>
    <w:rsid w:val="00050780"/>
    <w:rsid w:val="00055AB9"/>
    <w:rsid w:val="000A5A65"/>
    <w:rsid w:val="000A74DB"/>
    <w:rsid w:val="000B1582"/>
    <w:rsid w:val="000C7DA1"/>
    <w:rsid w:val="000D006F"/>
    <w:rsid w:val="000D072C"/>
    <w:rsid w:val="000D4CB2"/>
    <w:rsid w:val="000D6FBA"/>
    <w:rsid w:val="000D7B51"/>
    <w:rsid w:val="000E269D"/>
    <w:rsid w:val="000E7C06"/>
    <w:rsid w:val="000F43D7"/>
    <w:rsid w:val="000F46D8"/>
    <w:rsid w:val="000F5CBE"/>
    <w:rsid w:val="000F6CA6"/>
    <w:rsid w:val="00105844"/>
    <w:rsid w:val="00117E65"/>
    <w:rsid w:val="00120096"/>
    <w:rsid w:val="0012374B"/>
    <w:rsid w:val="00123D11"/>
    <w:rsid w:val="00123ECE"/>
    <w:rsid w:val="00130F7D"/>
    <w:rsid w:val="00134DCA"/>
    <w:rsid w:val="00135F23"/>
    <w:rsid w:val="00137AC6"/>
    <w:rsid w:val="0014089B"/>
    <w:rsid w:val="00140DDF"/>
    <w:rsid w:val="00141116"/>
    <w:rsid w:val="00143708"/>
    <w:rsid w:val="00143843"/>
    <w:rsid w:val="00145E75"/>
    <w:rsid w:val="0014624E"/>
    <w:rsid w:val="00146720"/>
    <w:rsid w:val="001479E7"/>
    <w:rsid w:val="00152971"/>
    <w:rsid w:val="001545AD"/>
    <w:rsid w:val="00154698"/>
    <w:rsid w:val="00154E6B"/>
    <w:rsid w:val="00155F3D"/>
    <w:rsid w:val="00157778"/>
    <w:rsid w:val="001579CC"/>
    <w:rsid w:val="001615BA"/>
    <w:rsid w:val="001629FB"/>
    <w:rsid w:val="001663F8"/>
    <w:rsid w:val="001679F1"/>
    <w:rsid w:val="001705F4"/>
    <w:rsid w:val="00172AF5"/>
    <w:rsid w:val="00174621"/>
    <w:rsid w:val="001770BD"/>
    <w:rsid w:val="00181245"/>
    <w:rsid w:val="001875F7"/>
    <w:rsid w:val="00194E28"/>
    <w:rsid w:val="001A7973"/>
    <w:rsid w:val="001A7EEE"/>
    <w:rsid w:val="001B0A88"/>
    <w:rsid w:val="001B36E9"/>
    <w:rsid w:val="001B68F5"/>
    <w:rsid w:val="001B7694"/>
    <w:rsid w:val="001C0E3D"/>
    <w:rsid w:val="001C2774"/>
    <w:rsid w:val="001D40B1"/>
    <w:rsid w:val="001D6B18"/>
    <w:rsid w:val="001E111C"/>
    <w:rsid w:val="001E7A89"/>
    <w:rsid w:val="001F4610"/>
    <w:rsid w:val="001F68AE"/>
    <w:rsid w:val="00215429"/>
    <w:rsid w:val="00226E72"/>
    <w:rsid w:val="00226EEE"/>
    <w:rsid w:val="002321C1"/>
    <w:rsid w:val="002349F8"/>
    <w:rsid w:val="00234D61"/>
    <w:rsid w:val="002379F2"/>
    <w:rsid w:val="00243902"/>
    <w:rsid w:val="002468A3"/>
    <w:rsid w:val="0025394E"/>
    <w:rsid w:val="00256703"/>
    <w:rsid w:val="0025795D"/>
    <w:rsid w:val="00265D78"/>
    <w:rsid w:val="00267078"/>
    <w:rsid w:val="00272D2A"/>
    <w:rsid w:val="0028416A"/>
    <w:rsid w:val="00286BF3"/>
    <w:rsid w:val="00293EFD"/>
    <w:rsid w:val="00293F6E"/>
    <w:rsid w:val="00295210"/>
    <w:rsid w:val="0029757B"/>
    <w:rsid w:val="002A44CE"/>
    <w:rsid w:val="002A6EFB"/>
    <w:rsid w:val="002A7856"/>
    <w:rsid w:val="002B1BB7"/>
    <w:rsid w:val="002B2253"/>
    <w:rsid w:val="002B2B95"/>
    <w:rsid w:val="002D0A06"/>
    <w:rsid w:val="002D1630"/>
    <w:rsid w:val="002D2D32"/>
    <w:rsid w:val="002D310B"/>
    <w:rsid w:val="002D66D5"/>
    <w:rsid w:val="002D7107"/>
    <w:rsid w:val="002D76FA"/>
    <w:rsid w:val="002D794C"/>
    <w:rsid w:val="002E2DFB"/>
    <w:rsid w:val="002E501A"/>
    <w:rsid w:val="002F33A9"/>
    <w:rsid w:val="002F5CA8"/>
    <w:rsid w:val="002F62E0"/>
    <w:rsid w:val="002F7BA4"/>
    <w:rsid w:val="00302D2F"/>
    <w:rsid w:val="00303385"/>
    <w:rsid w:val="00306441"/>
    <w:rsid w:val="003073EB"/>
    <w:rsid w:val="00311AA7"/>
    <w:rsid w:val="0032099F"/>
    <w:rsid w:val="00322DC7"/>
    <w:rsid w:val="003242C7"/>
    <w:rsid w:val="003313D8"/>
    <w:rsid w:val="00344F6E"/>
    <w:rsid w:val="00346625"/>
    <w:rsid w:val="00351D4E"/>
    <w:rsid w:val="00354DDE"/>
    <w:rsid w:val="00355547"/>
    <w:rsid w:val="003559E1"/>
    <w:rsid w:val="00360BBA"/>
    <w:rsid w:val="00362E23"/>
    <w:rsid w:val="003708E1"/>
    <w:rsid w:val="003756A5"/>
    <w:rsid w:val="00382978"/>
    <w:rsid w:val="00384CF0"/>
    <w:rsid w:val="00386844"/>
    <w:rsid w:val="0039389B"/>
    <w:rsid w:val="003A1A28"/>
    <w:rsid w:val="003A5AE4"/>
    <w:rsid w:val="003B38F1"/>
    <w:rsid w:val="003B3DD4"/>
    <w:rsid w:val="003B6A9D"/>
    <w:rsid w:val="003C0538"/>
    <w:rsid w:val="003C0835"/>
    <w:rsid w:val="003C0CD8"/>
    <w:rsid w:val="003C49D6"/>
    <w:rsid w:val="003C79DD"/>
    <w:rsid w:val="003D002D"/>
    <w:rsid w:val="003D0754"/>
    <w:rsid w:val="003F3CC8"/>
    <w:rsid w:val="003F66C2"/>
    <w:rsid w:val="003F7CE8"/>
    <w:rsid w:val="004041CE"/>
    <w:rsid w:val="0040778F"/>
    <w:rsid w:val="0041558F"/>
    <w:rsid w:val="00416CE7"/>
    <w:rsid w:val="004175FB"/>
    <w:rsid w:val="004204BB"/>
    <w:rsid w:val="0042060D"/>
    <w:rsid w:val="00420D92"/>
    <w:rsid w:val="004213E0"/>
    <w:rsid w:val="004302BF"/>
    <w:rsid w:val="004308D7"/>
    <w:rsid w:val="00431689"/>
    <w:rsid w:val="00434741"/>
    <w:rsid w:val="00437943"/>
    <w:rsid w:val="0044308F"/>
    <w:rsid w:val="0044703B"/>
    <w:rsid w:val="00447EF3"/>
    <w:rsid w:val="00450A1F"/>
    <w:rsid w:val="0045589A"/>
    <w:rsid w:val="004558D1"/>
    <w:rsid w:val="00457A19"/>
    <w:rsid w:val="00460121"/>
    <w:rsid w:val="00461FBD"/>
    <w:rsid w:val="00467861"/>
    <w:rsid w:val="00470D24"/>
    <w:rsid w:val="0047331F"/>
    <w:rsid w:val="00473A6A"/>
    <w:rsid w:val="00475335"/>
    <w:rsid w:val="00477598"/>
    <w:rsid w:val="004805B8"/>
    <w:rsid w:val="00480FEA"/>
    <w:rsid w:val="004838E7"/>
    <w:rsid w:val="00487E32"/>
    <w:rsid w:val="00490AAB"/>
    <w:rsid w:val="00493356"/>
    <w:rsid w:val="0049360F"/>
    <w:rsid w:val="00494245"/>
    <w:rsid w:val="004A2087"/>
    <w:rsid w:val="004A2EA2"/>
    <w:rsid w:val="004A451E"/>
    <w:rsid w:val="004B2123"/>
    <w:rsid w:val="004B3A7C"/>
    <w:rsid w:val="004B6B78"/>
    <w:rsid w:val="004C14FC"/>
    <w:rsid w:val="004C191E"/>
    <w:rsid w:val="004C262D"/>
    <w:rsid w:val="004D1CAA"/>
    <w:rsid w:val="004D298D"/>
    <w:rsid w:val="004D498F"/>
    <w:rsid w:val="004D55BA"/>
    <w:rsid w:val="004E23E9"/>
    <w:rsid w:val="004E3064"/>
    <w:rsid w:val="004E7A5E"/>
    <w:rsid w:val="004F2122"/>
    <w:rsid w:val="004F3954"/>
    <w:rsid w:val="004F643D"/>
    <w:rsid w:val="004F77EA"/>
    <w:rsid w:val="005035F7"/>
    <w:rsid w:val="0050427F"/>
    <w:rsid w:val="005107A4"/>
    <w:rsid w:val="005151C4"/>
    <w:rsid w:val="00517C9B"/>
    <w:rsid w:val="005219ED"/>
    <w:rsid w:val="00525C26"/>
    <w:rsid w:val="00526B3F"/>
    <w:rsid w:val="00526EC4"/>
    <w:rsid w:val="0053007F"/>
    <w:rsid w:val="005414FD"/>
    <w:rsid w:val="00542301"/>
    <w:rsid w:val="00544ADD"/>
    <w:rsid w:val="0055620B"/>
    <w:rsid w:val="00557B3B"/>
    <w:rsid w:val="00564DB2"/>
    <w:rsid w:val="005733EB"/>
    <w:rsid w:val="00573B4F"/>
    <w:rsid w:val="00574BF4"/>
    <w:rsid w:val="0058088A"/>
    <w:rsid w:val="005837FC"/>
    <w:rsid w:val="00585BF1"/>
    <w:rsid w:val="005874D3"/>
    <w:rsid w:val="00594FEE"/>
    <w:rsid w:val="00597C13"/>
    <w:rsid w:val="005A14A4"/>
    <w:rsid w:val="005A4CCF"/>
    <w:rsid w:val="005A4D77"/>
    <w:rsid w:val="005B0651"/>
    <w:rsid w:val="005B1342"/>
    <w:rsid w:val="005B201D"/>
    <w:rsid w:val="005B4D50"/>
    <w:rsid w:val="005B5976"/>
    <w:rsid w:val="005B7C1F"/>
    <w:rsid w:val="005C3D98"/>
    <w:rsid w:val="005E1C1B"/>
    <w:rsid w:val="005E29B7"/>
    <w:rsid w:val="005E4C89"/>
    <w:rsid w:val="005E50F1"/>
    <w:rsid w:val="005F3ED2"/>
    <w:rsid w:val="005F4AAF"/>
    <w:rsid w:val="006002BC"/>
    <w:rsid w:val="006004A4"/>
    <w:rsid w:val="00601482"/>
    <w:rsid w:val="00601557"/>
    <w:rsid w:val="006054E7"/>
    <w:rsid w:val="00606E07"/>
    <w:rsid w:val="00620A1D"/>
    <w:rsid w:val="00622C8D"/>
    <w:rsid w:val="0062301B"/>
    <w:rsid w:val="00627C77"/>
    <w:rsid w:val="006301EC"/>
    <w:rsid w:val="00630FBE"/>
    <w:rsid w:val="0063310B"/>
    <w:rsid w:val="00633AB9"/>
    <w:rsid w:val="00633B9B"/>
    <w:rsid w:val="006375BF"/>
    <w:rsid w:val="00640746"/>
    <w:rsid w:val="00642DC5"/>
    <w:rsid w:val="00646183"/>
    <w:rsid w:val="00646421"/>
    <w:rsid w:val="00646635"/>
    <w:rsid w:val="00654C45"/>
    <w:rsid w:val="00655AFD"/>
    <w:rsid w:val="00656B46"/>
    <w:rsid w:val="00657723"/>
    <w:rsid w:val="00662B52"/>
    <w:rsid w:val="00666716"/>
    <w:rsid w:val="00666B5B"/>
    <w:rsid w:val="00674D6A"/>
    <w:rsid w:val="0067790D"/>
    <w:rsid w:val="006802F0"/>
    <w:rsid w:val="00687016"/>
    <w:rsid w:val="00690103"/>
    <w:rsid w:val="0069029A"/>
    <w:rsid w:val="006922E4"/>
    <w:rsid w:val="006A2320"/>
    <w:rsid w:val="006A64E6"/>
    <w:rsid w:val="006A66EE"/>
    <w:rsid w:val="006C2453"/>
    <w:rsid w:val="006D3581"/>
    <w:rsid w:val="006D364F"/>
    <w:rsid w:val="006D566D"/>
    <w:rsid w:val="006E1F36"/>
    <w:rsid w:val="006E4A71"/>
    <w:rsid w:val="006E6DD9"/>
    <w:rsid w:val="006F612C"/>
    <w:rsid w:val="007017C7"/>
    <w:rsid w:val="0070231E"/>
    <w:rsid w:val="00703D66"/>
    <w:rsid w:val="00706E31"/>
    <w:rsid w:val="00722BF3"/>
    <w:rsid w:val="00725027"/>
    <w:rsid w:val="007250E5"/>
    <w:rsid w:val="00725339"/>
    <w:rsid w:val="00727C75"/>
    <w:rsid w:val="0073045F"/>
    <w:rsid w:val="00730A9F"/>
    <w:rsid w:val="007337E9"/>
    <w:rsid w:val="007340F0"/>
    <w:rsid w:val="0073583C"/>
    <w:rsid w:val="007358E0"/>
    <w:rsid w:val="00742B13"/>
    <w:rsid w:val="0074301E"/>
    <w:rsid w:val="00746E27"/>
    <w:rsid w:val="007476C5"/>
    <w:rsid w:val="0075184E"/>
    <w:rsid w:val="00751C25"/>
    <w:rsid w:val="0075245B"/>
    <w:rsid w:val="00755A9B"/>
    <w:rsid w:val="00757C88"/>
    <w:rsid w:val="00757DBC"/>
    <w:rsid w:val="00760FCC"/>
    <w:rsid w:val="0076305A"/>
    <w:rsid w:val="0076744D"/>
    <w:rsid w:val="0076759C"/>
    <w:rsid w:val="0078004C"/>
    <w:rsid w:val="00783FD2"/>
    <w:rsid w:val="007918EF"/>
    <w:rsid w:val="00793527"/>
    <w:rsid w:val="007B1512"/>
    <w:rsid w:val="007C0315"/>
    <w:rsid w:val="007C07B0"/>
    <w:rsid w:val="007C4C2E"/>
    <w:rsid w:val="007D0A9E"/>
    <w:rsid w:val="007D7483"/>
    <w:rsid w:val="007E1970"/>
    <w:rsid w:val="007E2AB7"/>
    <w:rsid w:val="007E47E1"/>
    <w:rsid w:val="007F2A5E"/>
    <w:rsid w:val="007F6A7C"/>
    <w:rsid w:val="008016AF"/>
    <w:rsid w:val="00803FC8"/>
    <w:rsid w:val="008058B1"/>
    <w:rsid w:val="00805DE1"/>
    <w:rsid w:val="00806396"/>
    <w:rsid w:val="00806692"/>
    <w:rsid w:val="008067B5"/>
    <w:rsid w:val="0080743D"/>
    <w:rsid w:val="00812043"/>
    <w:rsid w:val="00814736"/>
    <w:rsid w:val="0081573E"/>
    <w:rsid w:val="00816560"/>
    <w:rsid w:val="008171C2"/>
    <w:rsid w:val="00817C1C"/>
    <w:rsid w:val="00820DE3"/>
    <w:rsid w:val="00827428"/>
    <w:rsid w:val="00827C8B"/>
    <w:rsid w:val="0083125A"/>
    <w:rsid w:val="0083604D"/>
    <w:rsid w:val="00841CCD"/>
    <w:rsid w:val="0084347C"/>
    <w:rsid w:val="00847043"/>
    <w:rsid w:val="00855E9B"/>
    <w:rsid w:val="00871E5C"/>
    <w:rsid w:val="008740B7"/>
    <w:rsid w:val="008746A2"/>
    <w:rsid w:val="0087697C"/>
    <w:rsid w:val="00877448"/>
    <w:rsid w:val="00881E67"/>
    <w:rsid w:val="00882B8D"/>
    <w:rsid w:val="008852D8"/>
    <w:rsid w:val="00890B2F"/>
    <w:rsid w:val="00893D32"/>
    <w:rsid w:val="008942E1"/>
    <w:rsid w:val="008A38A0"/>
    <w:rsid w:val="008A42CC"/>
    <w:rsid w:val="008B050B"/>
    <w:rsid w:val="008B063E"/>
    <w:rsid w:val="008B1CE5"/>
    <w:rsid w:val="008B22AA"/>
    <w:rsid w:val="008B2EF8"/>
    <w:rsid w:val="008B5C47"/>
    <w:rsid w:val="008B7EC0"/>
    <w:rsid w:val="008C25D5"/>
    <w:rsid w:val="008C5F81"/>
    <w:rsid w:val="008D650F"/>
    <w:rsid w:val="008D6D96"/>
    <w:rsid w:val="008D7CE1"/>
    <w:rsid w:val="008D7CEE"/>
    <w:rsid w:val="008E40A8"/>
    <w:rsid w:val="008E5AAE"/>
    <w:rsid w:val="008E5D5B"/>
    <w:rsid w:val="008F2868"/>
    <w:rsid w:val="008F4C6F"/>
    <w:rsid w:val="00902C13"/>
    <w:rsid w:val="009050DE"/>
    <w:rsid w:val="00905A21"/>
    <w:rsid w:val="009118E2"/>
    <w:rsid w:val="009126FE"/>
    <w:rsid w:val="00912A21"/>
    <w:rsid w:val="0091562A"/>
    <w:rsid w:val="00916EEF"/>
    <w:rsid w:val="00917CAA"/>
    <w:rsid w:val="009232E7"/>
    <w:rsid w:val="00925243"/>
    <w:rsid w:val="00926051"/>
    <w:rsid w:val="00936C99"/>
    <w:rsid w:val="00940A28"/>
    <w:rsid w:val="00943148"/>
    <w:rsid w:val="009440E4"/>
    <w:rsid w:val="00944CF9"/>
    <w:rsid w:val="00945712"/>
    <w:rsid w:val="00950110"/>
    <w:rsid w:val="00951B8F"/>
    <w:rsid w:val="0095372B"/>
    <w:rsid w:val="0096145B"/>
    <w:rsid w:val="009664D7"/>
    <w:rsid w:val="00970051"/>
    <w:rsid w:val="00970E3E"/>
    <w:rsid w:val="00972636"/>
    <w:rsid w:val="00983B31"/>
    <w:rsid w:val="00993420"/>
    <w:rsid w:val="00993A72"/>
    <w:rsid w:val="00995F88"/>
    <w:rsid w:val="00996492"/>
    <w:rsid w:val="009A00AB"/>
    <w:rsid w:val="009A02FC"/>
    <w:rsid w:val="009A3EDE"/>
    <w:rsid w:val="009A58C5"/>
    <w:rsid w:val="009B26E5"/>
    <w:rsid w:val="009C2FD0"/>
    <w:rsid w:val="009C304A"/>
    <w:rsid w:val="009C30F5"/>
    <w:rsid w:val="009C3C39"/>
    <w:rsid w:val="009C717B"/>
    <w:rsid w:val="009D1003"/>
    <w:rsid w:val="009D5B53"/>
    <w:rsid w:val="009D62BD"/>
    <w:rsid w:val="009D7D7B"/>
    <w:rsid w:val="009E1DDC"/>
    <w:rsid w:val="009E205A"/>
    <w:rsid w:val="009E626E"/>
    <w:rsid w:val="009E6C93"/>
    <w:rsid w:val="009E71C1"/>
    <w:rsid w:val="009F3DA1"/>
    <w:rsid w:val="009F42F3"/>
    <w:rsid w:val="009F46A9"/>
    <w:rsid w:val="009F47DC"/>
    <w:rsid w:val="009F74E7"/>
    <w:rsid w:val="00A008B6"/>
    <w:rsid w:val="00A01730"/>
    <w:rsid w:val="00A01C97"/>
    <w:rsid w:val="00A071DC"/>
    <w:rsid w:val="00A072AA"/>
    <w:rsid w:val="00A10127"/>
    <w:rsid w:val="00A1060A"/>
    <w:rsid w:val="00A12134"/>
    <w:rsid w:val="00A14C42"/>
    <w:rsid w:val="00A1656C"/>
    <w:rsid w:val="00A1684F"/>
    <w:rsid w:val="00A16B84"/>
    <w:rsid w:val="00A17DC9"/>
    <w:rsid w:val="00A27E33"/>
    <w:rsid w:val="00A35B6F"/>
    <w:rsid w:val="00A37185"/>
    <w:rsid w:val="00A41464"/>
    <w:rsid w:val="00A45E2B"/>
    <w:rsid w:val="00A46409"/>
    <w:rsid w:val="00A47E40"/>
    <w:rsid w:val="00A51186"/>
    <w:rsid w:val="00A54243"/>
    <w:rsid w:val="00A56017"/>
    <w:rsid w:val="00A56F06"/>
    <w:rsid w:val="00A573AC"/>
    <w:rsid w:val="00A57715"/>
    <w:rsid w:val="00A57ED7"/>
    <w:rsid w:val="00A618C1"/>
    <w:rsid w:val="00A7407A"/>
    <w:rsid w:val="00A74EA8"/>
    <w:rsid w:val="00A752BF"/>
    <w:rsid w:val="00A76C35"/>
    <w:rsid w:val="00A839B2"/>
    <w:rsid w:val="00A8418B"/>
    <w:rsid w:val="00A864B6"/>
    <w:rsid w:val="00A87485"/>
    <w:rsid w:val="00A93170"/>
    <w:rsid w:val="00AA0796"/>
    <w:rsid w:val="00AA2D91"/>
    <w:rsid w:val="00AA4F99"/>
    <w:rsid w:val="00AA6C33"/>
    <w:rsid w:val="00AB0C41"/>
    <w:rsid w:val="00AB0F1D"/>
    <w:rsid w:val="00AB1B2E"/>
    <w:rsid w:val="00AB1E83"/>
    <w:rsid w:val="00AB2C4C"/>
    <w:rsid w:val="00AB76DF"/>
    <w:rsid w:val="00AC1823"/>
    <w:rsid w:val="00AC3F77"/>
    <w:rsid w:val="00AC4340"/>
    <w:rsid w:val="00AC734A"/>
    <w:rsid w:val="00AD5B62"/>
    <w:rsid w:val="00AE478F"/>
    <w:rsid w:val="00AE5F6D"/>
    <w:rsid w:val="00AE61AD"/>
    <w:rsid w:val="00AF1B80"/>
    <w:rsid w:val="00AF721D"/>
    <w:rsid w:val="00B0487B"/>
    <w:rsid w:val="00B12105"/>
    <w:rsid w:val="00B16194"/>
    <w:rsid w:val="00B177DF"/>
    <w:rsid w:val="00B21190"/>
    <w:rsid w:val="00B235E2"/>
    <w:rsid w:val="00B26EBF"/>
    <w:rsid w:val="00B32668"/>
    <w:rsid w:val="00B35972"/>
    <w:rsid w:val="00B42E2D"/>
    <w:rsid w:val="00B453B2"/>
    <w:rsid w:val="00B468C8"/>
    <w:rsid w:val="00B47551"/>
    <w:rsid w:val="00B506F8"/>
    <w:rsid w:val="00B52B1E"/>
    <w:rsid w:val="00B52E68"/>
    <w:rsid w:val="00B53702"/>
    <w:rsid w:val="00B57B32"/>
    <w:rsid w:val="00B61E37"/>
    <w:rsid w:val="00B6337D"/>
    <w:rsid w:val="00B66344"/>
    <w:rsid w:val="00B72016"/>
    <w:rsid w:val="00B727AB"/>
    <w:rsid w:val="00B73FCF"/>
    <w:rsid w:val="00B75105"/>
    <w:rsid w:val="00B75B02"/>
    <w:rsid w:val="00B9730E"/>
    <w:rsid w:val="00B97C01"/>
    <w:rsid w:val="00BA06F7"/>
    <w:rsid w:val="00BA2D3F"/>
    <w:rsid w:val="00BB0886"/>
    <w:rsid w:val="00BB0BEB"/>
    <w:rsid w:val="00BB1A6E"/>
    <w:rsid w:val="00BB2EF0"/>
    <w:rsid w:val="00BB4154"/>
    <w:rsid w:val="00BB7570"/>
    <w:rsid w:val="00BB778C"/>
    <w:rsid w:val="00BB796F"/>
    <w:rsid w:val="00BC5850"/>
    <w:rsid w:val="00BC73E3"/>
    <w:rsid w:val="00BD1BFE"/>
    <w:rsid w:val="00BD28E3"/>
    <w:rsid w:val="00BD34CA"/>
    <w:rsid w:val="00BD6588"/>
    <w:rsid w:val="00BE3B14"/>
    <w:rsid w:val="00BF1FC0"/>
    <w:rsid w:val="00BF390A"/>
    <w:rsid w:val="00C00060"/>
    <w:rsid w:val="00C0064B"/>
    <w:rsid w:val="00C06C9A"/>
    <w:rsid w:val="00C07D77"/>
    <w:rsid w:val="00C156B4"/>
    <w:rsid w:val="00C20508"/>
    <w:rsid w:val="00C21C00"/>
    <w:rsid w:val="00C26FE0"/>
    <w:rsid w:val="00C31533"/>
    <w:rsid w:val="00C31842"/>
    <w:rsid w:val="00C34327"/>
    <w:rsid w:val="00C42C80"/>
    <w:rsid w:val="00C44875"/>
    <w:rsid w:val="00C526F3"/>
    <w:rsid w:val="00C531E1"/>
    <w:rsid w:val="00C557D7"/>
    <w:rsid w:val="00C56934"/>
    <w:rsid w:val="00C57CB5"/>
    <w:rsid w:val="00C61705"/>
    <w:rsid w:val="00C6304A"/>
    <w:rsid w:val="00C6788F"/>
    <w:rsid w:val="00C758F3"/>
    <w:rsid w:val="00C775FF"/>
    <w:rsid w:val="00C77741"/>
    <w:rsid w:val="00C812E3"/>
    <w:rsid w:val="00C81700"/>
    <w:rsid w:val="00C82261"/>
    <w:rsid w:val="00C848BA"/>
    <w:rsid w:val="00C87CEB"/>
    <w:rsid w:val="00C90E54"/>
    <w:rsid w:val="00C92FAC"/>
    <w:rsid w:val="00C93295"/>
    <w:rsid w:val="00C94A1D"/>
    <w:rsid w:val="00C94B65"/>
    <w:rsid w:val="00CA261F"/>
    <w:rsid w:val="00CA2B5E"/>
    <w:rsid w:val="00CA3D77"/>
    <w:rsid w:val="00CB1908"/>
    <w:rsid w:val="00CB298F"/>
    <w:rsid w:val="00CB4146"/>
    <w:rsid w:val="00CB5255"/>
    <w:rsid w:val="00CB7DC4"/>
    <w:rsid w:val="00CC279E"/>
    <w:rsid w:val="00CC416B"/>
    <w:rsid w:val="00CC5DBE"/>
    <w:rsid w:val="00CC6F3C"/>
    <w:rsid w:val="00CD0423"/>
    <w:rsid w:val="00CD51C8"/>
    <w:rsid w:val="00CE02B6"/>
    <w:rsid w:val="00CE4919"/>
    <w:rsid w:val="00CE7764"/>
    <w:rsid w:val="00CF70A0"/>
    <w:rsid w:val="00CF74A7"/>
    <w:rsid w:val="00D0788F"/>
    <w:rsid w:val="00D10308"/>
    <w:rsid w:val="00D106BD"/>
    <w:rsid w:val="00D10F02"/>
    <w:rsid w:val="00D20C1D"/>
    <w:rsid w:val="00D2153C"/>
    <w:rsid w:val="00D21C12"/>
    <w:rsid w:val="00D25134"/>
    <w:rsid w:val="00D27E5B"/>
    <w:rsid w:val="00D34057"/>
    <w:rsid w:val="00D35EAB"/>
    <w:rsid w:val="00D36682"/>
    <w:rsid w:val="00D3679D"/>
    <w:rsid w:val="00D4046D"/>
    <w:rsid w:val="00D42D55"/>
    <w:rsid w:val="00D466A4"/>
    <w:rsid w:val="00D52625"/>
    <w:rsid w:val="00D536F1"/>
    <w:rsid w:val="00D53DDC"/>
    <w:rsid w:val="00D623CE"/>
    <w:rsid w:val="00D64AF1"/>
    <w:rsid w:val="00D67A0D"/>
    <w:rsid w:val="00D67BEC"/>
    <w:rsid w:val="00D74B7C"/>
    <w:rsid w:val="00D75066"/>
    <w:rsid w:val="00D800F2"/>
    <w:rsid w:val="00D85C73"/>
    <w:rsid w:val="00D93767"/>
    <w:rsid w:val="00D95458"/>
    <w:rsid w:val="00D96EF8"/>
    <w:rsid w:val="00DA323F"/>
    <w:rsid w:val="00DA43AD"/>
    <w:rsid w:val="00DC1136"/>
    <w:rsid w:val="00DC357D"/>
    <w:rsid w:val="00DD13E2"/>
    <w:rsid w:val="00DD3491"/>
    <w:rsid w:val="00DD51C4"/>
    <w:rsid w:val="00DD6010"/>
    <w:rsid w:val="00DD67F5"/>
    <w:rsid w:val="00DD7C88"/>
    <w:rsid w:val="00DE2F9E"/>
    <w:rsid w:val="00E00254"/>
    <w:rsid w:val="00E017CE"/>
    <w:rsid w:val="00E01F39"/>
    <w:rsid w:val="00E024BE"/>
    <w:rsid w:val="00E02FE0"/>
    <w:rsid w:val="00E106B3"/>
    <w:rsid w:val="00E127E6"/>
    <w:rsid w:val="00E131A8"/>
    <w:rsid w:val="00E13557"/>
    <w:rsid w:val="00E135E2"/>
    <w:rsid w:val="00E1740E"/>
    <w:rsid w:val="00E213F7"/>
    <w:rsid w:val="00E2233C"/>
    <w:rsid w:val="00E2616D"/>
    <w:rsid w:val="00E26437"/>
    <w:rsid w:val="00E27B09"/>
    <w:rsid w:val="00E31501"/>
    <w:rsid w:val="00E3262B"/>
    <w:rsid w:val="00E354EB"/>
    <w:rsid w:val="00E36016"/>
    <w:rsid w:val="00E37429"/>
    <w:rsid w:val="00E41748"/>
    <w:rsid w:val="00E43997"/>
    <w:rsid w:val="00E44452"/>
    <w:rsid w:val="00E45777"/>
    <w:rsid w:val="00E53540"/>
    <w:rsid w:val="00E53C06"/>
    <w:rsid w:val="00E746BE"/>
    <w:rsid w:val="00E82F11"/>
    <w:rsid w:val="00E90B0E"/>
    <w:rsid w:val="00E91313"/>
    <w:rsid w:val="00E91EE4"/>
    <w:rsid w:val="00E9595C"/>
    <w:rsid w:val="00EA16D9"/>
    <w:rsid w:val="00EA218A"/>
    <w:rsid w:val="00EA3297"/>
    <w:rsid w:val="00EA3EE4"/>
    <w:rsid w:val="00EA53C7"/>
    <w:rsid w:val="00EA6CEA"/>
    <w:rsid w:val="00EB1226"/>
    <w:rsid w:val="00EB231C"/>
    <w:rsid w:val="00EB5A3A"/>
    <w:rsid w:val="00EC2430"/>
    <w:rsid w:val="00EC61B4"/>
    <w:rsid w:val="00ED224E"/>
    <w:rsid w:val="00ED27AB"/>
    <w:rsid w:val="00ED33BB"/>
    <w:rsid w:val="00ED5CA3"/>
    <w:rsid w:val="00ED660D"/>
    <w:rsid w:val="00ED6C96"/>
    <w:rsid w:val="00ED72E2"/>
    <w:rsid w:val="00EE5D6D"/>
    <w:rsid w:val="00EF3C28"/>
    <w:rsid w:val="00EF60BA"/>
    <w:rsid w:val="00EF6999"/>
    <w:rsid w:val="00EF738F"/>
    <w:rsid w:val="00EF75F7"/>
    <w:rsid w:val="00F0085D"/>
    <w:rsid w:val="00F01DC1"/>
    <w:rsid w:val="00F06299"/>
    <w:rsid w:val="00F11AD3"/>
    <w:rsid w:val="00F1409B"/>
    <w:rsid w:val="00F16EF8"/>
    <w:rsid w:val="00F20A68"/>
    <w:rsid w:val="00F21527"/>
    <w:rsid w:val="00F23C36"/>
    <w:rsid w:val="00F2688E"/>
    <w:rsid w:val="00F3632E"/>
    <w:rsid w:val="00F36BA8"/>
    <w:rsid w:val="00F41928"/>
    <w:rsid w:val="00F457C8"/>
    <w:rsid w:val="00F46230"/>
    <w:rsid w:val="00F50059"/>
    <w:rsid w:val="00F57746"/>
    <w:rsid w:val="00F60ECB"/>
    <w:rsid w:val="00F735E8"/>
    <w:rsid w:val="00F75B1E"/>
    <w:rsid w:val="00F76467"/>
    <w:rsid w:val="00F87C1F"/>
    <w:rsid w:val="00F912B7"/>
    <w:rsid w:val="00F91528"/>
    <w:rsid w:val="00F96E94"/>
    <w:rsid w:val="00FA0539"/>
    <w:rsid w:val="00FA4896"/>
    <w:rsid w:val="00FA751D"/>
    <w:rsid w:val="00FB3270"/>
    <w:rsid w:val="00FB40BC"/>
    <w:rsid w:val="00FB44BA"/>
    <w:rsid w:val="00FC28CC"/>
    <w:rsid w:val="00FC3BBC"/>
    <w:rsid w:val="00FC4B95"/>
    <w:rsid w:val="00FD1200"/>
    <w:rsid w:val="00FD7CA5"/>
    <w:rsid w:val="00FE23C7"/>
    <w:rsid w:val="00FE343A"/>
    <w:rsid w:val="00FE459F"/>
    <w:rsid w:val="00FE5B53"/>
    <w:rsid w:val="00FE7B05"/>
    <w:rsid w:val="00FF14FE"/>
    <w:rsid w:val="00FF39C1"/>
    <w:rsid w:val="00FF6924"/>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25A"/>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paragraph" w:customStyle="1" w:styleId="Citas">
    <w:name w:val="Citas"/>
    <w:basedOn w:val="Normal"/>
    <w:qFormat/>
    <w:rsid w:val="0049360F"/>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2">
    <w:name w:val="Mención sin resolver2"/>
    <w:basedOn w:val="Fuentedeprrafopredeter"/>
    <w:uiPriority w:val="99"/>
    <w:semiHidden/>
    <w:unhideWhenUsed/>
    <w:rsid w:val="006922E4"/>
    <w:rPr>
      <w:color w:val="605E5C"/>
      <w:shd w:val="clear" w:color="auto" w:fill="E1DFDD"/>
    </w:rPr>
  </w:style>
  <w:style w:type="character" w:styleId="Refdecomentario">
    <w:name w:val="annotation reference"/>
    <w:basedOn w:val="Fuentedeprrafopredeter"/>
    <w:uiPriority w:val="99"/>
    <w:semiHidden/>
    <w:unhideWhenUsed/>
    <w:rsid w:val="00AF721D"/>
    <w:rPr>
      <w:sz w:val="16"/>
      <w:szCs w:val="16"/>
    </w:rPr>
  </w:style>
  <w:style w:type="paragraph" w:styleId="Textocomentario">
    <w:name w:val="annotation text"/>
    <w:basedOn w:val="Normal"/>
    <w:link w:val="TextocomentarioCar"/>
    <w:uiPriority w:val="99"/>
    <w:semiHidden/>
    <w:unhideWhenUsed/>
    <w:rsid w:val="00AF721D"/>
    <w:rPr>
      <w:sz w:val="20"/>
      <w:szCs w:val="20"/>
    </w:rPr>
  </w:style>
  <w:style w:type="character" w:customStyle="1" w:styleId="TextocomentarioCar">
    <w:name w:val="Texto comentario Car"/>
    <w:basedOn w:val="Fuentedeprrafopredeter"/>
    <w:link w:val="Textocomentario"/>
    <w:uiPriority w:val="99"/>
    <w:semiHidden/>
    <w:rsid w:val="00AF721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F721D"/>
    <w:rPr>
      <w:b/>
      <w:bCs/>
    </w:rPr>
  </w:style>
  <w:style w:type="character" w:customStyle="1" w:styleId="AsuntodelcomentarioCar">
    <w:name w:val="Asunto del comentario Car"/>
    <w:basedOn w:val="TextocomentarioCar"/>
    <w:link w:val="Asuntodelcomentario"/>
    <w:uiPriority w:val="99"/>
    <w:semiHidden/>
    <w:rsid w:val="00AF721D"/>
    <w:rPr>
      <w:rFonts w:ascii="Times New Roman" w:eastAsia="Times New Roman" w:hAnsi="Times New Roman" w:cs="Times New Roman"/>
      <w:b/>
      <w:bCs/>
      <w:sz w:val="20"/>
      <w:szCs w:val="20"/>
      <w:lang w:val="es-ES" w:eastAsia="es-ES"/>
    </w:rPr>
  </w:style>
  <w:style w:type="paragraph" w:customStyle="1" w:styleId="INFOEM">
    <w:name w:val="INFOEM"/>
    <w:basedOn w:val="Normal"/>
    <w:qFormat/>
    <w:rsid w:val="001579CC"/>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UnresolvedMention">
    <w:name w:val="Unresolved Mention"/>
    <w:basedOn w:val="Fuentedeprrafopredeter"/>
    <w:uiPriority w:val="99"/>
    <w:semiHidden/>
    <w:unhideWhenUsed/>
    <w:rsid w:val="00D215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161816341">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235895814">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666516215">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27703388">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0536395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1862475770">
      <w:bodyDiv w:val="1"/>
      <w:marLeft w:val="0"/>
      <w:marRight w:val="0"/>
      <w:marTop w:val="0"/>
      <w:marBottom w:val="0"/>
      <w:divBdr>
        <w:top w:val="none" w:sz="0" w:space="0" w:color="auto"/>
        <w:left w:val="none" w:sz="0" w:space="0" w:color="auto"/>
        <w:bottom w:val="none" w:sz="0" w:space="0" w:color="auto"/>
        <w:right w:val="none" w:sz="0" w:space="0" w:color="auto"/>
      </w:divBdr>
    </w:div>
    <w:div w:id="1865291202">
      <w:bodyDiv w:val="1"/>
      <w:marLeft w:val="0"/>
      <w:marRight w:val="0"/>
      <w:marTop w:val="0"/>
      <w:marBottom w:val="0"/>
      <w:divBdr>
        <w:top w:val="none" w:sz="0" w:space="0" w:color="auto"/>
        <w:left w:val="none" w:sz="0" w:space="0" w:color="auto"/>
        <w:bottom w:val="none" w:sz="0" w:space="0" w:color="auto"/>
        <w:right w:val="none" w:sz="0" w:space="0" w:color="auto"/>
      </w:divBdr>
    </w:div>
    <w:div w:id="2079282641">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FB7F5-7340-4871-B223-558642EA7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53</Pages>
  <Words>11109</Words>
  <Characters>61101</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cp:revision>
  <cp:lastPrinted>2025-11-24T16:46:00Z</cp:lastPrinted>
  <dcterms:created xsi:type="dcterms:W3CDTF">2025-11-05T21:34:00Z</dcterms:created>
  <dcterms:modified xsi:type="dcterms:W3CDTF">2026-01-13T18:04:00Z</dcterms:modified>
</cp:coreProperties>
</file>