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500" w:rsidRPr="00415486" w:rsidRDefault="003D6658" w:rsidP="00547397">
      <w:pPr>
        <w:spacing w:line="360" w:lineRule="auto"/>
        <w:jc w:val="both"/>
        <w:rPr>
          <w:rFonts w:ascii="Palatino Linotype" w:eastAsia="Palatino Linotype" w:hAnsi="Palatino Linotype" w:cs="Palatino Linotype"/>
          <w:color w:val="000000" w:themeColor="text1"/>
        </w:rPr>
      </w:pPr>
      <w:bookmarkStart w:id="0" w:name="_GoBack"/>
      <w:bookmarkEnd w:id="0"/>
      <w:r w:rsidRPr="0041548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15486">
        <w:rPr>
          <w:rFonts w:ascii="Palatino Linotype" w:eastAsia="Palatino Linotype" w:hAnsi="Palatino Linotype" w:cs="Palatino Linotype"/>
          <w:b/>
          <w:color w:val="000000" w:themeColor="text1"/>
        </w:rPr>
        <w:t xml:space="preserve">de fecha veintisiete </w:t>
      </w:r>
      <w:r w:rsidR="00547397" w:rsidRPr="00415486">
        <w:rPr>
          <w:rFonts w:ascii="Palatino Linotype" w:eastAsia="Palatino Linotype" w:hAnsi="Palatino Linotype" w:cs="Palatino Linotype"/>
          <w:b/>
          <w:color w:val="000000" w:themeColor="text1"/>
        </w:rPr>
        <w:t xml:space="preserve">(27) </w:t>
      </w:r>
      <w:r w:rsidRPr="00415486">
        <w:rPr>
          <w:rFonts w:ascii="Palatino Linotype" w:eastAsia="Palatino Linotype" w:hAnsi="Palatino Linotype" w:cs="Palatino Linotype"/>
          <w:b/>
          <w:color w:val="000000" w:themeColor="text1"/>
        </w:rPr>
        <w:t>de agosto de dos mil veinticinco.</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415486">
        <w:rPr>
          <w:rFonts w:ascii="Palatino Linotype" w:eastAsia="Palatino Linotype" w:hAnsi="Palatino Linotype" w:cs="Palatino Linotype"/>
          <w:b/>
          <w:color w:val="000000" w:themeColor="text1"/>
        </w:rPr>
        <w:t xml:space="preserve">VISTOS </w:t>
      </w:r>
      <w:r w:rsidRPr="00415486">
        <w:rPr>
          <w:rFonts w:ascii="Palatino Linotype" w:eastAsia="Palatino Linotype" w:hAnsi="Palatino Linotype" w:cs="Palatino Linotype"/>
          <w:color w:val="000000" w:themeColor="text1"/>
        </w:rPr>
        <w:t xml:space="preserve">los expedientes electrónicos formados con motivo de los Recursos de Revisión </w:t>
      </w:r>
      <w:r w:rsidRPr="00415486">
        <w:rPr>
          <w:rFonts w:ascii="Palatino Linotype" w:eastAsia="Palatino Linotype" w:hAnsi="Palatino Linotype" w:cs="Palatino Linotype"/>
          <w:b/>
          <w:color w:val="000000" w:themeColor="text1"/>
        </w:rPr>
        <w:t xml:space="preserve">07228/INFOEM/IP/RR/2025, 07367/INFOEM/IP/RR/2025, 08248/INFOEM/IP/RR/2025 y 08379/INFOEM/IP/RR/2025, </w:t>
      </w:r>
      <w:r w:rsidRPr="00415486">
        <w:rPr>
          <w:rFonts w:ascii="Palatino Linotype" w:eastAsia="Palatino Linotype" w:hAnsi="Palatino Linotype" w:cs="Palatino Linotype"/>
          <w:color w:val="000000" w:themeColor="text1"/>
        </w:rPr>
        <w:t xml:space="preserve">promovidos por </w:t>
      </w:r>
      <w:r w:rsidR="005A65AE">
        <w:rPr>
          <w:rFonts w:ascii="Palatino Linotype" w:eastAsia="Palatino Linotype" w:hAnsi="Palatino Linotype" w:cs="Palatino Linotype"/>
          <w:b/>
          <w:color w:val="000000" w:themeColor="text1"/>
        </w:rPr>
        <w:t>XXXX</w:t>
      </w:r>
      <w:r w:rsidRPr="00415486">
        <w:rPr>
          <w:rFonts w:ascii="Palatino Linotype" w:eastAsia="Palatino Linotype" w:hAnsi="Palatino Linotype" w:cs="Palatino Linotype"/>
          <w:b/>
          <w:color w:val="000000" w:themeColor="text1"/>
        </w:rPr>
        <w:t>,</w:t>
      </w:r>
      <w:r w:rsidRPr="00415486">
        <w:rPr>
          <w:rFonts w:ascii="Palatino Linotype" w:eastAsia="Palatino Linotype" w:hAnsi="Palatino Linotype" w:cs="Palatino Linotype"/>
          <w:color w:val="000000" w:themeColor="text1"/>
        </w:rPr>
        <w:t xml:space="preserve"> a quien en lo sucesivo se le identificara como </w:t>
      </w:r>
      <w:r w:rsidRPr="00415486">
        <w:rPr>
          <w:rFonts w:ascii="Palatino Linotype" w:eastAsia="Palatino Linotype" w:hAnsi="Palatino Linotype" w:cs="Palatino Linotype"/>
          <w:b/>
          <w:color w:val="000000" w:themeColor="text1"/>
        </w:rPr>
        <w:t>LA RECURRENTE</w:t>
      </w:r>
      <w:r w:rsidRPr="00415486">
        <w:rPr>
          <w:rFonts w:ascii="Palatino Linotype" w:eastAsia="Palatino Linotype" w:hAnsi="Palatino Linotype" w:cs="Palatino Linotype"/>
          <w:color w:val="000000" w:themeColor="text1"/>
        </w:rPr>
        <w:t>, en contra de la falta de respuesta</w:t>
      </w:r>
      <w:r w:rsidR="00547397" w:rsidRPr="00415486">
        <w:rPr>
          <w:rFonts w:ascii="Palatino Linotype" w:eastAsia="Palatino Linotype" w:hAnsi="Palatino Linotype" w:cs="Palatino Linotype"/>
          <w:color w:val="000000" w:themeColor="text1"/>
        </w:rPr>
        <w:t>s</w:t>
      </w:r>
      <w:r w:rsidRPr="00415486">
        <w:rPr>
          <w:rFonts w:ascii="Palatino Linotype" w:eastAsia="Palatino Linotype" w:hAnsi="Palatino Linotype" w:cs="Palatino Linotype"/>
          <w:color w:val="000000" w:themeColor="text1"/>
        </w:rPr>
        <w:t xml:space="preserve"> del </w:t>
      </w:r>
      <w:r w:rsidRPr="00415486">
        <w:rPr>
          <w:rFonts w:ascii="Palatino Linotype" w:eastAsia="Palatino Linotype" w:hAnsi="Palatino Linotype" w:cs="Palatino Linotype"/>
          <w:b/>
          <w:color w:val="000000" w:themeColor="text1"/>
        </w:rPr>
        <w:t>Ayuntamiento de Ecatepec de Morelos</w:t>
      </w:r>
      <w:r w:rsidRPr="00415486">
        <w:rPr>
          <w:rFonts w:ascii="Palatino Linotype" w:eastAsia="Palatino Linotype" w:hAnsi="Palatino Linotype" w:cs="Palatino Linotype"/>
          <w:color w:val="000000" w:themeColor="text1"/>
        </w:rPr>
        <w:t>,</w:t>
      </w:r>
      <w:r w:rsidRPr="00415486">
        <w:rPr>
          <w:rFonts w:ascii="Palatino Linotype" w:eastAsia="Palatino Linotype" w:hAnsi="Palatino Linotype" w:cs="Palatino Linotype"/>
          <w:b/>
          <w:color w:val="000000" w:themeColor="text1"/>
        </w:rPr>
        <w:t xml:space="preserve"> </w:t>
      </w:r>
      <w:r w:rsidRPr="00415486">
        <w:rPr>
          <w:rFonts w:ascii="Palatino Linotype" w:eastAsia="Palatino Linotype" w:hAnsi="Palatino Linotype" w:cs="Palatino Linotype"/>
          <w:color w:val="000000" w:themeColor="text1"/>
        </w:rPr>
        <w:t>en adelante el</w:t>
      </w:r>
      <w:r w:rsidRPr="00415486">
        <w:rPr>
          <w:rFonts w:ascii="Palatino Linotype" w:eastAsia="Palatino Linotype" w:hAnsi="Palatino Linotype" w:cs="Palatino Linotype"/>
          <w:b/>
          <w:color w:val="000000" w:themeColor="text1"/>
        </w:rPr>
        <w:t xml:space="preserve"> SUJETO OBLIGADO, </w:t>
      </w:r>
      <w:r w:rsidRPr="00415486">
        <w:rPr>
          <w:rFonts w:ascii="Palatino Linotype" w:eastAsia="Palatino Linotype" w:hAnsi="Palatino Linotype" w:cs="Palatino Linotype"/>
          <w:color w:val="000000" w:themeColor="text1"/>
        </w:rPr>
        <w:t>s</w:t>
      </w:r>
      <w:r w:rsidR="005A65AE">
        <w:rPr>
          <w:rFonts w:ascii="Palatino Linotype" w:eastAsia="Palatino Linotype" w:hAnsi="Palatino Linotype" w:cs="Palatino Linotype"/>
          <w:color w:val="000000" w:themeColor="text1"/>
        </w:rPr>
        <w:t>e procede a dictar la presente r</w:t>
      </w:r>
      <w:r w:rsidRPr="00415486">
        <w:rPr>
          <w:rFonts w:ascii="Palatino Linotype" w:eastAsia="Palatino Linotype" w:hAnsi="Palatino Linotype" w:cs="Palatino Linotype"/>
          <w:color w:val="000000" w:themeColor="text1"/>
        </w:rPr>
        <w:t>esolución, con base en los siguientes:</w:t>
      </w:r>
    </w:p>
    <w:p w:rsidR="00621500" w:rsidRPr="00415486" w:rsidRDefault="00621500" w:rsidP="00547397">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pStyle w:val="Ttulo1"/>
        <w:spacing w:before="0" w:line="360" w:lineRule="auto"/>
        <w:jc w:val="center"/>
        <w:rPr>
          <w:rFonts w:ascii="Palatino Linotype" w:eastAsia="Palatino Linotype" w:hAnsi="Palatino Linotype" w:cs="Palatino Linotype"/>
          <w:b/>
          <w:color w:val="000000" w:themeColor="text1"/>
          <w:sz w:val="24"/>
          <w:szCs w:val="24"/>
        </w:rPr>
      </w:pPr>
      <w:r w:rsidRPr="00415486">
        <w:rPr>
          <w:rFonts w:ascii="Palatino Linotype" w:eastAsia="Palatino Linotype" w:hAnsi="Palatino Linotype" w:cs="Palatino Linotype"/>
          <w:b/>
          <w:color w:val="000000" w:themeColor="text1"/>
          <w:sz w:val="24"/>
          <w:szCs w:val="24"/>
        </w:rPr>
        <w:t>A N T E C E D E N T E S</w:t>
      </w:r>
    </w:p>
    <w:p w:rsidR="00621500" w:rsidRPr="00415486" w:rsidRDefault="00621500" w:rsidP="00547397">
      <w:pPr>
        <w:spacing w:line="360" w:lineRule="auto"/>
        <w:rPr>
          <w:rFonts w:ascii="Palatino Linotype" w:eastAsia="Palatino Linotype" w:hAnsi="Palatino Linotype" w:cs="Palatino Linotype"/>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El </w:t>
      </w:r>
      <w:r w:rsidRPr="00415486">
        <w:rPr>
          <w:rFonts w:ascii="Palatino Linotype" w:eastAsia="Palatino Linotype" w:hAnsi="Palatino Linotype" w:cs="Palatino Linotype"/>
          <w:b/>
          <w:color w:val="000000" w:themeColor="text1"/>
        </w:rPr>
        <w:t>diecinueve de mayo de dos mil veinticinco</w:t>
      </w:r>
      <w:r w:rsidRPr="00415486">
        <w:rPr>
          <w:rFonts w:ascii="Palatino Linotype" w:eastAsia="Palatino Linotype" w:hAnsi="Palatino Linotype" w:cs="Palatino Linotype"/>
          <w:color w:val="000000" w:themeColor="text1"/>
        </w:rPr>
        <w:t xml:space="preserve">, </w:t>
      </w:r>
      <w:r w:rsidRPr="00415486">
        <w:rPr>
          <w:rFonts w:ascii="Palatino Linotype" w:eastAsia="Palatino Linotype" w:hAnsi="Palatino Linotype" w:cs="Palatino Linotype"/>
          <w:b/>
          <w:color w:val="000000" w:themeColor="text1"/>
        </w:rPr>
        <w:t xml:space="preserve">LA RECURRENTE </w:t>
      </w:r>
      <w:r w:rsidRPr="00415486">
        <w:rPr>
          <w:rFonts w:ascii="Palatino Linotype" w:eastAsia="Palatino Linotype" w:hAnsi="Palatino Linotype" w:cs="Palatino Linotype"/>
          <w:color w:val="000000" w:themeColor="text1"/>
        </w:rPr>
        <w:t>presentó</w:t>
      </w:r>
      <w:r w:rsidRPr="00415486">
        <w:rPr>
          <w:rFonts w:ascii="Palatino Linotype" w:eastAsia="Palatino Linotype" w:hAnsi="Palatino Linotype" w:cs="Palatino Linotype"/>
          <w:b/>
          <w:color w:val="000000" w:themeColor="text1"/>
        </w:rPr>
        <w:t>,</w:t>
      </w:r>
      <w:r w:rsidRPr="00415486">
        <w:rPr>
          <w:rFonts w:ascii="Palatino Linotype" w:eastAsia="Palatino Linotype" w:hAnsi="Palatino Linotype" w:cs="Palatino Linotype"/>
          <w:color w:val="000000" w:themeColor="text1"/>
        </w:rPr>
        <w:t xml:space="preserve"> ante 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vía Sistema de Acceso a la Información Mexiquense (</w:t>
      </w:r>
      <w:r w:rsidRPr="00415486">
        <w:rPr>
          <w:rFonts w:ascii="Palatino Linotype" w:eastAsia="Palatino Linotype" w:hAnsi="Palatino Linotype" w:cs="Palatino Linotype"/>
          <w:b/>
          <w:color w:val="000000" w:themeColor="text1"/>
        </w:rPr>
        <w:t>SAIMEX)</w:t>
      </w:r>
      <w:r w:rsidRPr="00415486">
        <w:rPr>
          <w:rFonts w:ascii="Palatino Linotype" w:eastAsia="Palatino Linotype" w:hAnsi="Palatino Linotype" w:cs="Palatino Linotype"/>
          <w:color w:val="000000" w:themeColor="text1"/>
        </w:rPr>
        <w:t xml:space="preserve">, las solicitudes de información públicas registradas con los números </w:t>
      </w:r>
      <w:r w:rsidR="00547397" w:rsidRPr="00415486">
        <w:rPr>
          <w:rFonts w:ascii="Palatino Linotype" w:eastAsia="Palatino Linotype" w:hAnsi="Palatino Linotype" w:cs="Palatino Linotype"/>
          <w:b/>
          <w:color w:val="000000" w:themeColor="text1"/>
        </w:rPr>
        <w:t xml:space="preserve"> 00443/ECATEPEC/IP/2025, </w:t>
      </w:r>
      <w:r w:rsidRPr="00415486">
        <w:rPr>
          <w:rFonts w:ascii="Palatino Linotype" w:eastAsia="Palatino Linotype" w:hAnsi="Palatino Linotype" w:cs="Palatino Linotype"/>
          <w:b/>
          <w:color w:val="000000" w:themeColor="text1"/>
        </w:rPr>
        <w:t>00454/ECATEPEC/IP/2025, 00495/ECATEPEC/IP/2025 y 00505/ECATEPEC/IP/2025</w:t>
      </w:r>
      <w:r w:rsidRPr="00415486">
        <w:rPr>
          <w:rFonts w:ascii="Palatino Linotype" w:eastAsia="Palatino Linotype" w:hAnsi="Palatino Linotype" w:cs="Palatino Linotype"/>
          <w:b/>
          <w:color w:val="000000" w:themeColor="text1"/>
        </w:rPr>
        <w:tab/>
      </w:r>
      <w:r w:rsidRPr="00415486">
        <w:rPr>
          <w:rFonts w:ascii="Palatino Linotype" w:eastAsia="Palatino Linotype" w:hAnsi="Palatino Linotype" w:cs="Palatino Linotype"/>
          <w:color w:val="000000" w:themeColor="text1"/>
        </w:rPr>
        <w:t>en las que se solicitó lo siguiente:</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de la solicitud: 00443/ECATEPEC/IP/2025</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“H. Presidenta Municipal de Ecatepec de Morelos, con el debido respeto solicito que Usted suscriba la respuesta que se me brinde a mi solicitud de información, ya que he sido atendida con OPACIDAD, por la Dirección de Medio Ambiente y Ecología. Copia certificada de la respuesta emitida por la </w:t>
      </w:r>
      <w:r w:rsidRPr="00415486">
        <w:rPr>
          <w:rFonts w:ascii="Palatino Linotype" w:eastAsia="Palatino Linotype" w:hAnsi="Palatino Linotype" w:cs="Palatino Linotype"/>
          <w:i/>
          <w:color w:val="000000" w:themeColor="text1"/>
        </w:rPr>
        <w:lastRenderedPageBreak/>
        <w:t>Dirección de Medio Ambiente y Ecología, en mi petición de "VALORCION DE RIESGOS" en escrito de fecha 02 de mayo de 2023 con número de folio 008530. Sugiero consideren el numeral “8.4 CRITERIOS QUE JUSTIFICAN EL DERRIBO DE ARBOLES” y 8.4.1 ARBOLES DE RIESGO de la Norma Técnica Estatal Ambiental NTEA-018-SeMAGEN-DS-2017. Agradeceré que la respuesta se suba a esta plataforma, antes del pago de los derechos por certificación de la respuesta. A más de DOS AÑOS de esta petición, le agradeceré su atenta respuesta de certificación.”</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415486" w:rsidRDefault="003D6658" w:rsidP="005F6A0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de la solicitud: 00454/ECATEPEC/IP/2025</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“H. Presidenta Municipal de Ecatepec de Morelos, con el debido respeto solicito que Usted suscriba la respuesta que se me brinde a mi solicitud de información, ya que he sido atendida con OPACIDAD, por la Dirección de Medio Ambiente y Ecología. Copia certificada de la respuesta emitida por la Dirección de Medio Ambiente y Ecología, en mi petición de "VALORCION DE RIESGOS" en escrito de fecha 02 de mayo de 2023 con número de folio 008530. Sugiero consideren el numeral “8.4 CRITERIOS QUE JUSTIFICAN EL DERRIBO DE ARBOLES” y 8.4.1 ARBOLES DE RIESGO de la Norma Técnica Estatal Ambiental NTEA-018-SeMAGEN-DS-2017. Agradeceré que la respuesta se suba a esta plataforma, antes del pago de los derechos por certificación de la respuesta. A más de DOS AÑOS de esta petición, le agradeceré su atenta respuesta de certificación.”</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F6A0C">
        <w:rPr>
          <w:rFonts w:ascii="Palatino Linotype" w:eastAsia="Palatino Linotype" w:hAnsi="Palatino Linotype" w:cs="Palatino Linotype"/>
          <w:b/>
          <w:color w:val="000000" w:themeColor="text1"/>
        </w:rPr>
        <w:t>Folio de la Solicitud: 00505/ECATEPEC/IP/2025</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H. Presidenta Municipal del Ayuntamiento de Ecatepec de Morelos, con el debido respeto solicito que Usted suscriba la respuesta que se me brinde a mi solicitud de información, ya que he sido atendida con OPACIDAD, por la Dirección de Medio Ambiente y Ecología. Copia certificada de la respuesta emitida por la Dirección de Medio Ambiente y Ecología, en mi petición de "VALORCION DE </w:t>
      </w:r>
      <w:r w:rsidRPr="00415486">
        <w:rPr>
          <w:rFonts w:ascii="Palatino Linotype" w:eastAsia="Palatino Linotype" w:hAnsi="Palatino Linotype" w:cs="Palatino Linotype"/>
          <w:i/>
          <w:color w:val="000000" w:themeColor="text1"/>
        </w:rPr>
        <w:lastRenderedPageBreak/>
        <w:t>RIESGOS" en escrito de fecha 02 de mayo de 2023 con número de folio 008530. Sugiero consideren el numeral “8.4 CRITERIOS QUE JUSTIFICAN EL DERRIBO DE ARBOLES” y 8.4.1 ARBOLES DE RIESGO de la Norma Técnica Estatal Ambiental NTEA-018-SeMAGEN-DS-2017. Agradeceré que la respuesta se suba a esta plataforma, antes del pago de los derechos por certificación de la respuesta, en su caso, considerar la gratuidad de las primeras veinte copias certificadas a las que tengo derecho. A más de DOS AÑOS de esta petición, le agradeceré su atenta respuesta. No omito mencionar que tengo certificado de discapacidad motriz, expedido por el Centro de Salud.</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F6A0C">
        <w:rPr>
          <w:rFonts w:ascii="Palatino Linotype" w:eastAsia="Palatino Linotype" w:hAnsi="Palatino Linotype" w:cs="Palatino Linotype"/>
          <w:b/>
          <w:color w:val="000000" w:themeColor="text1"/>
        </w:rPr>
        <w:t>Folio de la Solicitud: 00495/ECATEPEC/IP/2025</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H. Presidenta Municipal de Ecatepec de Morelos, con el debido respeto solicito que Usted suscriba la respuesta que se me brinde a mi solicitud de información, ya que he sido atendida con OPACIDAD y DISCRIMINACION, por la Dirección de Medio Ambiente y Ecología. Copia certificada de la respuesta emitida por la Dirección de Medio Ambiente y Ecología, en mi petición de "VALORCION DE RIESGOS" en escrito de fecha 02 de mayo de 2023 con número de folio 008530. Sugiero consideren el numeral “8.4 CRITERIOS QUE JUSTIFICAN EL DERRIBO DE ARBOLES” y 8.4.1 ARBOLES DE RIESGO de la Norma Técnica Estatal Ambiental NTEA-018-SeMAGEN-DS-2017. Agradeceré que la respuesta se suba a esta plataforma, y la certificación sea SIN COSTO. A más de DOS AÑOS de haber realizado mi solicitud no tengo respuesta de la DIRECCION DE MEDIO AMBIENTE Y ECOLOGIA. No omito mencionar, que soy una persona con discapacidad motriz, expedida por el Centro de Salud.</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F6A0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color w:val="000000" w:themeColor="text1"/>
        </w:rPr>
        <w:t xml:space="preserve">Se señaló como modalidad de entrega de la información, en </w:t>
      </w:r>
      <w:r w:rsidRPr="00415486">
        <w:rPr>
          <w:rFonts w:ascii="Palatino Linotype" w:eastAsia="Palatino Linotype" w:hAnsi="Palatino Linotype" w:cs="Palatino Linotype"/>
          <w:b/>
          <w:color w:val="000000" w:themeColor="text1"/>
        </w:rPr>
        <w:t xml:space="preserve">copias certificadas </w:t>
      </w:r>
      <w:r w:rsidRPr="00415486">
        <w:rPr>
          <w:rFonts w:ascii="Palatino Linotype" w:eastAsia="Palatino Linotype" w:hAnsi="Palatino Linotype" w:cs="Palatino Linotype"/>
          <w:color w:val="000000" w:themeColor="text1"/>
        </w:rPr>
        <w:t xml:space="preserve">y a través del </w:t>
      </w:r>
      <w:r w:rsidRPr="00415486">
        <w:rPr>
          <w:rFonts w:ascii="Palatino Linotype" w:eastAsia="Palatino Linotype" w:hAnsi="Palatino Linotype" w:cs="Palatino Linotype"/>
          <w:b/>
          <w:color w:val="000000" w:themeColor="text1"/>
        </w:rPr>
        <w:t>SAIMEX.</w:t>
      </w: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lastRenderedPageBreak/>
        <w:t xml:space="preserve">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fue omiso en emitir una respuesta a los recursos de revisión 07228/INFOEM/IP/RR/2025, 07367/INFOEM/IP/RR/2025; por otro lado en los Recursos de Revisión 08248/INFOEM/IP/RR/2025 y, 08379/INFOEM/IP/RR/2025, se emitió respuesta en fecha cuatro y nueve de julio de dos mil veinticinco, de la siguiente manera.</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Al Recurso de Revisión 08248/INFOEM/IP/RR/2025, se adjuntó el archivo denominado </w:t>
      </w:r>
      <w:r w:rsidRPr="00415486">
        <w:rPr>
          <w:rFonts w:ascii="Palatino Linotype" w:eastAsia="Palatino Linotype" w:hAnsi="Palatino Linotype" w:cs="Palatino Linotype"/>
          <w:b/>
          <w:color w:val="000000" w:themeColor="text1"/>
        </w:rPr>
        <w:t>CONTEST. 495.pdf</w:t>
      </w:r>
      <w:r w:rsidRPr="00415486">
        <w:rPr>
          <w:rFonts w:ascii="Palatino Linotype" w:eastAsia="Palatino Linotype" w:hAnsi="Palatino Linotype" w:cs="Palatino Linotype"/>
          <w:color w:val="000000" w:themeColor="text1"/>
        </w:rPr>
        <w:t>, cuyo contenido corresponde a un oficio suscrito por la Directora de Medio Ambiente y Ecología, en el que informa que derivado del acto de Entrega-Recepción de la presente administración en lo que concierte a la Subdirección de Conservación y Restauración Ecológica y Jefatura de Manejo de Arbolado Urbano, no se hizo entrega física de diverso soporte documental.</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Por otro lado al Recurso de Revisión 08379/INFOEM/IP/RR/2025, se adjuntó el archivo denominado </w:t>
      </w:r>
      <w:r w:rsidRPr="00415486">
        <w:rPr>
          <w:rFonts w:ascii="Palatino Linotype" w:eastAsia="Palatino Linotype" w:hAnsi="Palatino Linotype" w:cs="Palatino Linotype"/>
          <w:b/>
          <w:color w:val="000000" w:themeColor="text1"/>
        </w:rPr>
        <w:t>observaciones contraloria.pdf</w:t>
      </w:r>
      <w:r w:rsidRPr="00415486">
        <w:rPr>
          <w:rFonts w:ascii="Palatino Linotype" w:eastAsia="Palatino Linotype" w:hAnsi="Palatino Linotype" w:cs="Palatino Linotype"/>
          <w:color w:val="000000" w:themeColor="text1"/>
        </w:rPr>
        <w:t>, signado por la Directora de Medio Ambiente y Ecología, que versa respecto de los mismo argumentos del anteriormente descrito; es decir que de la Dirección de Medio Ambiente y Ecología en lo que concierne a la Subdirección de Conservación y Restauración Ecológica y Jefatura de Manejo de Arbolado Urbano, al momento de recibir la dependencia, la administración saliente no hizo entrega de ningún expediente del año 2024 y anteriores.</w:t>
      </w:r>
    </w:p>
    <w:p w:rsidR="00621500" w:rsidRPr="00415486" w:rsidRDefault="00621500" w:rsidP="00547397">
      <w:pPr>
        <w:pBdr>
          <w:top w:val="nil"/>
          <w:left w:val="nil"/>
          <w:bottom w:val="nil"/>
          <w:right w:val="nil"/>
          <w:between w:val="nil"/>
        </w:pBdr>
        <w:rPr>
          <w:rFonts w:ascii="Palatino Linotype" w:eastAsia="Palatino Linotype" w:hAnsi="Palatino Linotype" w:cs="Palatino Linotype"/>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t xml:space="preserve">Ante la falta de respuesta y, a las respuesta emitidas en los Recursos de Revisión 08248/INFOEM/IP/RR/2025 y, 08379/INFOEM/IP/RR/2025, los días </w:t>
      </w:r>
      <w:r w:rsidRPr="00415486">
        <w:rPr>
          <w:rFonts w:ascii="Palatino Linotype" w:eastAsia="Palatino Linotype" w:hAnsi="Palatino Linotype" w:cs="Palatino Linotype"/>
          <w:b/>
          <w:color w:val="000000" w:themeColor="text1"/>
        </w:rPr>
        <w:t>dieciséis</w:t>
      </w:r>
      <w:r w:rsidRPr="00415486">
        <w:rPr>
          <w:rFonts w:ascii="Palatino Linotype" w:eastAsia="Palatino Linotype" w:hAnsi="Palatino Linotype" w:cs="Palatino Linotype"/>
          <w:color w:val="000000" w:themeColor="text1"/>
        </w:rPr>
        <w:t xml:space="preserve"> </w:t>
      </w:r>
      <w:r w:rsidRPr="00415486">
        <w:rPr>
          <w:rFonts w:ascii="Palatino Linotype" w:eastAsia="Palatino Linotype" w:hAnsi="Palatino Linotype" w:cs="Palatino Linotype"/>
          <w:b/>
          <w:color w:val="000000" w:themeColor="text1"/>
        </w:rPr>
        <w:t>y</w:t>
      </w:r>
      <w:r w:rsidRPr="00415486">
        <w:rPr>
          <w:rFonts w:ascii="Palatino Linotype" w:eastAsia="Palatino Linotype" w:hAnsi="Palatino Linotype" w:cs="Palatino Linotype"/>
          <w:color w:val="000000" w:themeColor="text1"/>
        </w:rPr>
        <w:t xml:space="preserve"> </w:t>
      </w:r>
      <w:r w:rsidRPr="00415486">
        <w:rPr>
          <w:rFonts w:ascii="Palatino Linotype" w:eastAsia="Palatino Linotype" w:hAnsi="Palatino Linotype" w:cs="Palatino Linotype"/>
          <w:b/>
          <w:color w:val="000000" w:themeColor="text1"/>
        </w:rPr>
        <w:t xml:space="preserve">dieciocho de </w:t>
      </w:r>
      <w:r w:rsidRPr="00415486">
        <w:rPr>
          <w:rFonts w:ascii="Palatino Linotype" w:eastAsia="Palatino Linotype" w:hAnsi="Palatino Linotype" w:cs="Palatino Linotype"/>
          <w:b/>
          <w:color w:val="000000" w:themeColor="text1"/>
        </w:rPr>
        <w:lastRenderedPageBreak/>
        <w:t>junio de dos mil veinticinco</w:t>
      </w:r>
      <w:r w:rsidRPr="00415486">
        <w:rPr>
          <w:rFonts w:ascii="Palatino Linotype" w:eastAsia="Palatino Linotype" w:hAnsi="Palatino Linotype" w:cs="Palatino Linotype"/>
          <w:color w:val="000000" w:themeColor="text1"/>
        </w:rPr>
        <w:t>, la particular interpuso los recursos de revisión, señalando las siguientes razones o motivos de inconformidad:</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del recurso de revisión: 07228/INFOEM/IP/RR/2025</w:t>
      </w: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F6A0C">
        <w:rPr>
          <w:rFonts w:ascii="Palatino Linotype" w:eastAsia="Palatino Linotype" w:hAnsi="Palatino Linotype" w:cs="Palatino Linotype"/>
          <w:b/>
          <w:color w:val="000000" w:themeColor="text1"/>
        </w:rPr>
        <w:t>ACTO IMPUGNADO</w:t>
      </w:r>
      <w:r w:rsidRPr="005F6A0C">
        <w:rPr>
          <w:rFonts w:ascii="Palatino Linotype" w:eastAsia="Palatino Linotype" w:hAnsi="Palatino Linotype" w:cs="Palatino Linotype"/>
          <w:b/>
          <w:color w:val="000000" w:themeColor="text1"/>
        </w:rPr>
        <w:tab/>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“H. Presidenta Municipal de Ecatepec de Morelos, con el debido respeto solicito que Usted suscriba la respuesta que se me brinde a mi solicitud de información, ya que he sido atendida con OPACIDAD, por la Dirección de Medio Ambiente y Ecología. Copia certificada de la respuesta emitida por la Dirección de Medio Ambiente y Ecología, en mi petición de "VALORCION DE RIESGOS" en escrito de fecha 02 de mayo de 2023 con número de folio 008530. Sugiero consideren el numeral “8.4 CRITERIOS QUE JUSTIFICAN EL DERRIBO DE ARBOLES” y 8.4.1 ARBOLES DE RIESGO de la Norma Técnica Estatal Ambiental NTEA-018-SeMAGEN-DS-2017. Agradeceré que la respuesta se suba a esta plataforma, antes del pago de los derechos por certificación de la respuesta. A más de DOS AÑOS de esta petición, le agradeceré su atenta respuesta de certificación.”</w:t>
      </w: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F6A0C">
        <w:rPr>
          <w:rFonts w:ascii="Palatino Linotype" w:eastAsia="Palatino Linotype" w:hAnsi="Palatino Linotype" w:cs="Palatino Linotype"/>
          <w:b/>
          <w:color w:val="000000" w:themeColor="text1"/>
        </w:rPr>
        <w:t>RAZONES O MOTIVOS DE LA INCONFORMIDAD</w:t>
      </w:r>
      <w:r w:rsidRPr="005F6A0C">
        <w:rPr>
          <w:rFonts w:ascii="Palatino Linotype" w:eastAsia="Palatino Linotype" w:hAnsi="Palatino Linotype" w:cs="Palatino Linotype"/>
          <w:b/>
          <w:color w:val="000000" w:themeColor="text1"/>
        </w:rPr>
        <w:tab/>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“H. Presidenta Municipal del H. Ayuntamiento de Ecatepec de Morelos, estaré atenta con todo respeto a la respuesta de mi solicitud de información.”</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del recurso de revisión: 07367/INFOEM/IP/RR/2025</w:t>
      </w: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F6A0C">
        <w:rPr>
          <w:rFonts w:ascii="Palatino Linotype" w:eastAsia="Palatino Linotype" w:hAnsi="Palatino Linotype" w:cs="Palatino Linotype"/>
          <w:b/>
          <w:color w:val="000000" w:themeColor="text1"/>
        </w:rPr>
        <w:t>ACTO IMPUGNADO</w:t>
      </w:r>
      <w:r w:rsidRPr="005F6A0C">
        <w:rPr>
          <w:rFonts w:ascii="Palatino Linotype" w:eastAsia="Palatino Linotype" w:hAnsi="Palatino Linotype" w:cs="Palatino Linotype"/>
          <w:b/>
          <w:color w:val="000000" w:themeColor="text1"/>
        </w:rPr>
        <w:tab/>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“Con el objeto de que se me entregue una respuesta con TRANSPARENCIA, estimare que la respuesta sea suscrita por la H. Presidenta Municipal de Ecatepec de Morelos, con todo respeto agradeceré, se me indique el número de Valoraciones de Riesgo y/o Dictamenes de Riesgo realizados por la Dirección </w:t>
      </w:r>
      <w:r w:rsidRPr="00415486">
        <w:rPr>
          <w:rFonts w:ascii="Palatino Linotype" w:eastAsia="Palatino Linotype" w:hAnsi="Palatino Linotype" w:cs="Palatino Linotype"/>
          <w:i/>
          <w:color w:val="000000" w:themeColor="text1"/>
        </w:rPr>
        <w:lastRenderedPageBreak/>
        <w:t>de Medio Ambiente y Ecología en el año 2025, relacionados con la poda, derribo y/o trasplante de un árbol.</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F6A0C">
        <w:rPr>
          <w:rFonts w:ascii="Palatino Linotype" w:eastAsia="Palatino Linotype" w:hAnsi="Palatino Linotype" w:cs="Palatino Linotype"/>
          <w:b/>
          <w:color w:val="000000" w:themeColor="text1"/>
        </w:rPr>
        <w:t>RAZONES O MOTIVOS DE LA INCONFORMIDAD</w:t>
      </w:r>
      <w:r w:rsidRPr="005F6A0C">
        <w:rPr>
          <w:rFonts w:ascii="Palatino Linotype" w:eastAsia="Palatino Linotype" w:hAnsi="Palatino Linotype" w:cs="Palatino Linotype"/>
          <w:b/>
          <w:color w:val="000000" w:themeColor="text1"/>
        </w:rPr>
        <w:tab/>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“Estaré atenta a la respuesta de mi solicitud de información. Las discapacitadas (certificación expedida por el Centro de Salud) tenemos derecho a ser atendidas.”</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del recurso de revisión: 08248/INFOEM/IP/RR/2025</w:t>
      </w: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5F6A0C">
        <w:rPr>
          <w:rFonts w:ascii="Palatino Linotype" w:eastAsia="Palatino Linotype" w:hAnsi="Palatino Linotype" w:cs="Palatino Linotype"/>
          <w:b/>
          <w:i/>
          <w:color w:val="000000" w:themeColor="text1"/>
        </w:rPr>
        <w:t>ACTO IMPUGNADO</w:t>
      </w:r>
      <w:r w:rsidRPr="005F6A0C">
        <w:rPr>
          <w:rFonts w:ascii="Palatino Linotype" w:eastAsia="Palatino Linotype" w:hAnsi="Palatino Linotype" w:cs="Palatino Linotype"/>
          <w:b/>
          <w:i/>
          <w:color w:val="000000" w:themeColor="text1"/>
        </w:rPr>
        <w:tab/>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H. Presidenta Municipal de Ecatepec de Morelos, con el debido respeto solicito que Usted suscriba la respuesta que se me brinde a mi solicitud de información, ya que he sido atendida con OPACIDAD y DISCRIMINACION, por la Dirección de Medio Ambiente y Ecología. Copia certificada de la respuesta emitida por la Dirección de Medio Ambiente y Ecología, en mi petición de "VALORCION DE RIESGOS" en escrito de fecha 02 de mayo de 2023 con número de folio 008530. Sugiero consideren el numeral “8.4 CRITERIOS QUE JUSTIFICAN EL DERRIBO DE ARBOLES” y 8.4.1 ARBOLES DE RIESGO de la Norma Técnica Estatal Ambiental NTEA-018-SeMAGEN-DS-2017. Agradeceré que la respuesta se suba a esta plataforma, y la certificación sea SIN COSTO. A más de DOS AÑOS de haber realizado mi solicitud no tengo respuesta de la DIRECCION DE MEDIO AMBIENTE Y ECOLOGIA. No omito mencionar, que soy una persona con discapacidad motriz, expedida por el Centro de Salud.</w:t>
      </w:r>
    </w:p>
    <w:p w:rsidR="00621500"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F6A0C" w:rsidRDefault="005F6A0C"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F6A0C" w:rsidRPr="00415486" w:rsidRDefault="005F6A0C"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F6A0C">
        <w:rPr>
          <w:rFonts w:ascii="Palatino Linotype" w:eastAsia="Palatino Linotype" w:hAnsi="Palatino Linotype" w:cs="Palatino Linotype"/>
          <w:b/>
          <w:color w:val="000000" w:themeColor="text1"/>
        </w:rPr>
        <w:lastRenderedPageBreak/>
        <w:t>RAZONES O MOTIVOS DE LA INCONFORMIDAD</w:t>
      </w:r>
      <w:r w:rsidRPr="005F6A0C">
        <w:rPr>
          <w:rFonts w:ascii="Palatino Linotype" w:eastAsia="Palatino Linotype" w:hAnsi="Palatino Linotype" w:cs="Palatino Linotype"/>
          <w:b/>
          <w:color w:val="000000" w:themeColor="text1"/>
        </w:rPr>
        <w:tab/>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H. Presidenta Municipal del Ayuntamiento de Ecatepec de Morelos, le agradeceré se realice una búsqueda exhaustiva en los documentos que obran en la H. Presidencia Municipal, y en la Oficina de Oficialía de Partes. La atención de los asuntos del H. Ayuntamiento de Ecatepec de Morelos, deben ser atendidos sin importar el cambio de administración municipal. No es culpa de la suscrita, la falta de atención de los asuntos de la Dirección de Medio Ambiente y Ecología.</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del recurso de revisión:</w:t>
      </w:r>
      <w:r w:rsidRPr="00415486">
        <w:rPr>
          <w:rFonts w:ascii="Palatino Linotype" w:eastAsia="Palatino Linotype" w:hAnsi="Palatino Linotype" w:cs="Palatino Linotype"/>
          <w:b/>
          <w:color w:val="000000" w:themeColor="text1"/>
        </w:rPr>
        <w:tab/>
        <w:t>08379/INFOEM/IP/RR/2025</w:t>
      </w: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F6A0C">
        <w:rPr>
          <w:rFonts w:ascii="Palatino Linotype" w:eastAsia="Palatino Linotype" w:hAnsi="Palatino Linotype" w:cs="Palatino Linotype"/>
          <w:b/>
          <w:color w:val="000000" w:themeColor="text1"/>
        </w:rPr>
        <w:t>ACTO IMPUGNADO</w:t>
      </w:r>
      <w:r w:rsidRPr="005F6A0C">
        <w:rPr>
          <w:rFonts w:ascii="Palatino Linotype" w:eastAsia="Palatino Linotype" w:hAnsi="Palatino Linotype" w:cs="Palatino Linotype"/>
          <w:b/>
          <w:color w:val="000000" w:themeColor="text1"/>
        </w:rPr>
        <w:tab/>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“H. Presidenta Municipal del Ayuntamiento de Ecatepec de Morelos, con el debido respeto solicito que Usted suscriba la respuesta que se me brinde a mi solicitud de información, ya que he sido atendida con OPACIDAD, por la Dirección de Medio Ambiente y Ecología. Copia certificada de la respuesta emitida por la Dirección de Medio Ambiente y Ecología, en mi petición de "VALORCION DE RIESGOS" en escrito de fecha 02 de mayo de 2023 con número de folio 008530. Sugiero consideren el numeral “8.4 CRITERIOS QUE JUSTIFICAN EL DERRIBO DE ARBOLES” y 8.4.1 ARBOLES DE RIESGO de la Norma Técnica Estatal Ambiental NTEA-018-SeMAGEN-DS-2017. Agradeceré que la respuesta se suba a esta plataforma, antes del pago de los derechos por certificación de la respuesta, en su caso, considerar la gratuidad de las primeras veinte copias certificadas a las que tengo derecho. A más de DOS AÑOS de esta petición, le agradeceré su atenta respuesta. No omito mencionar que tengo certificado de discapacidad motriz, expedido por el Centro de Salud.”</w:t>
      </w:r>
    </w:p>
    <w:p w:rsidR="00621500"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F6A0C" w:rsidRDefault="005F6A0C"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F6A0C" w:rsidRPr="00415486" w:rsidRDefault="005F6A0C"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21500" w:rsidRPr="005F6A0C" w:rsidRDefault="003D6658" w:rsidP="005F6A0C">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F6A0C">
        <w:rPr>
          <w:rFonts w:ascii="Palatino Linotype" w:eastAsia="Palatino Linotype" w:hAnsi="Palatino Linotype" w:cs="Palatino Linotype"/>
          <w:b/>
          <w:color w:val="000000" w:themeColor="text1"/>
        </w:rPr>
        <w:lastRenderedPageBreak/>
        <w:t>RAZONES O MOTIVOS DE LA INCONFORMIDAD</w:t>
      </w:r>
      <w:r w:rsidRPr="005F6A0C">
        <w:rPr>
          <w:rFonts w:ascii="Palatino Linotype" w:eastAsia="Palatino Linotype" w:hAnsi="Palatino Linotype" w:cs="Palatino Linotype"/>
          <w:b/>
          <w:color w:val="000000" w:themeColor="text1"/>
        </w:rPr>
        <w:tab/>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“H. Presidenta Municipal del Ayuntamiento de Ecatepec de Morelos, deberá de realizarse una búsqueda exhaustiva de la información solicitada, en otras áreas del Ayuntamiento de Ecatepec de Morelos. En su caso, deberá mostrarse el Acta que se formule con motivo de la INEXISTENCIA de la información debidamente rubricada. Favor de adjuntar Oficio de la Dirección de Medio Ambiente y Ecología, de la respuesta que se emita.”</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Con fundamento en lo dispuesto por el artículo 185 fracción II de la ley de la materia, se acordó a las partes a efecto de que en un plazo máximo de siete días, </w:t>
      </w:r>
      <w:r w:rsidRPr="00415486">
        <w:rPr>
          <w:rFonts w:ascii="Palatino Linotype" w:eastAsia="Palatino Linotype" w:hAnsi="Palatino Linotype" w:cs="Palatino Linotype"/>
          <w:b/>
          <w:color w:val="000000" w:themeColor="text1"/>
        </w:rPr>
        <w:t>LA RECURRENTE</w:t>
      </w:r>
      <w:r w:rsidRPr="00415486">
        <w:rPr>
          <w:rFonts w:ascii="Palatino Linotype" w:eastAsia="Palatino Linotype" w:hAnsi="Palatino Linotype" w:cs="Palatino Linotype"/>
          <w:color w:val="000000" w:themeColor="text1"/>
        </w:rPr>
        <w:t xml:space="preserve"> manifiesta lo que a su derecho conviniera, ofreciera pruebas y alegatos, y el Sujeto Obligado presentará el Informe Justificado.</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Posteriormente el Pleno de este Órgano Autónomo, mediante Acuerdo de fecha</w:t>
      </w:r>
      <w:r w:rsidRPr="00415486">
        <w:rPr>
          <w:rFonts w:ascii="Palatino Linotype" w:eastAsia="Palatino Linotype" w:hAnsi="Palatino Linotype" w:cs="Palatino Linotype"/>
          <w:b/>
          <w:color w:val="000000" w:themeColor="text1"/>
        </w:rPr>
        <w:t xml:space="preserve"> veinticuatro de junio dos mil veinticinco</w:t>
      </w:r>
      <w:r w:rsidRPr="00415486">
        <w:rPr>
          <w:rFonts w:ascii="Palatino Linotype" w:eastAsia="Palatino Linotype" w:hAnsi="Palatino Linotype" w:cs="Palatino Linotype"/>
          <w:color w:val="000000" w:themeColor="text1"/>
        </w:rPr>
        <w:t xml:space="preserve">; ordenó la acumulación de los recursos de revisión de mérito, a efecto de que la Ponencia de la </w:t>
      </w:r>
      <w:r w:rsidRPr="00415486">
        <w:rPr>
          <w:rFonts w:ascii="Palatino Linotype" w:eastAsia="Palatino Linotype" w:hAnsi="Palatino Linotype" w:cs="Palatino Linotype"/>
          <w:b/>
          <w:color w:val="000000" w:themeColor="text1"/>
        </w:rPr>
        <w:t xml:space="preserve">Comisionada María del Rosario Mejía Ayala </w:t>
      </w:r>
      <w:r w:rsidRPr="00415486">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415486">
        <w:rPr>
          <w:rFonts w:ascii="Palatino Linotype" w:eastAsia="Palatino Linotype" w:hAnsi="Palatino Linotype" w:cs="Palatino Linotype"/>
          <w:i/>
          <w:color w:val="000000" w:themeColor="text1"/>
          <w:vertAlign w:val="superscript"/>
        </w:rPr>
        <w:footnoteReference w:id="1"/>
      </w:r>
      <w:r w:rsidRPr="00415486">
        <w:rPr>
          <w:rFonts w:ascii="Palatino Linotype" w:eastAsia="Palatino Linotype" w:hAnsi="Palatino Linotype" w:cs="Palatino Linotype"/>
          <w:color w:val="000000" w:themeColor="text1"/>
        </w:rPr>
        <w:t>, que señala:</w:t>
      </w:r>
    </w:p>
    <w:p w:rsidR="00621500" w:rsidRPr="00415486" w:rsidRDefault="00621500" w:rsidP="0054739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21500" w:rsidRPr="00415486" w:rsidRDefault="003D6658" w:rsidP="005473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b/>
          <w:i/>
          <w:color w:val="000000" w:themeColor="text1"/>
        </w:rPr>
        <w:lastRenderedPageBreak/>
        <w:t>“ONCE.</w:t>
      </w:r>
      <w:r w:rsidRPr="00415486">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621500" w:rsidRPr="00415486" w:rsidRDefault="003D6658" w:rsidP="005473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w:t>
      </w:r>
      <w:r w:rsidRPr="00415486">
        <w:rPr>
          <w:rFonts w:ascii="Palatino Linotype" w:eastAsia="Palatino Linotype" w:hAnsi="Palatino Linotype" w:cs="Palatino Linotype"/>
          <w:i/>
          <w:color w:val="000000" w:themeColor="text1"/>
        </w:rPr>
        <w:tab/>
      </w:r>
    </w:p>
    <w:p w:rsidR="00621500" w:rsidRPr="00415486" w:rsidRDefault="003D6658" w:rsidP="005473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b) Las partes o los actos impugnados sean iguales</w:t>
      </w:r>
    </w:p>
    <w:p w:rsidR="00621500" w:rsidRPr="00415486" w:rsidRDefault="003D6658" w:rsidP="005473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c) Cuando se trate del mismo solicitante, el mismo SUJETO OBLIGADO, aunque se trate de solicitudes diversas;</w:t>
      </w:r>
    </w:p>
    <w:p w:rsidR="00621500" w:rsidRPr="00415486" w:rsidRDefault="003D6658" w:rsidP="005473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w:t>
      </w:r>
    </w:p>
    <w:p w:rsidR="00621500" w:rsidRPr="00415486" w:rsidRDefault="00621500" w:rsidP="0054739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Es así que,</w:t>
      </w:r>
      <w:r w:rsidRPr="00415486">
        <w:rPr>
          <w:rFonts w:ascii="Palatino Linotype" w:eastAsia="Palatino Linotype" w:hAnsi="Palatino Linotype" w:cs="Palatino Linotype"/>
          <w:i/>
          <w:color w:val="000000" w:themeColor="text1"/>
        </w:rPr>
        <w:t xml:space="preserve"> </w:t>
      </w:r>
      <w:r w:rsidRPr="00415486">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21500" w:rsidRPr="00415486" w:rsidRDefault="003D6658" w:rsidP="00547397">
      <w:pPr>
        <w:tabs>
          <w:tab w:val="left" w:pos="567"/>
        </w:tabs>
        <w:spacing w:line="360" w:lineRule="auto"/>
        <w:jc w:val="center"/>
        <w:rPr>
          <w:rFonts w:ascii="Palatino Linotype" w:eastAsia="Palatino Linotype" w:hAnsi="Palatino Linotype" w:cs="Palatino Linotype"/>
          <w:b/>
          <w:i/>
          <w:color w:val="000000" w:themeColor="text1"/>
        </w:rPr>
      </w:pPr>
      <w:r w:rsidRPr="00415486">
        <w:rPr>
          <w:rFonts w:ascii="Palatino Linotype" w:eastAsia="Palatino Linotype" w:hAnsi="Palatino Linotype" w:cs="Palatino Linotype"/>
          <w:b/>
          <w:i/>
          <w:color w:val="000000" w:themeColor="text1"/>
        </w:rPr>
        <w:t>Código de Procedimientos Administrativos del Estado de México.</w:t>
      </w:r>
    </w:p>
    <w:p w:rsidR="00621500" w:rsidRPr="00415486" w:rsidRDefault="003D6658" w:rsidP="00547397">
      <w:pP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b/>
          <w:i/>
          <w:color w:val="000000" w:themeColor="text1"/>
        </w:rPr>
        <w:t>“Artículo 18.-</w:t>
      </w:r>
      <w:r w:rsidRPr="00415486">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21500" w:rsidRPr="00415486" w:rsidRDefault="003D6658" w:rsidP="00547397">
      <w:pPr>
        <w:spacing w:line="360" w:lineRule="auto"/>
        <w:jc w:val="both"/>
        <w:rPr>
          <w:rFonts w:ascii="Palatino Linotype" w:eastAsia="Palatino Linotype" w:hAnsi="Palatino Linotype" w:cs="Palatino Linotype"/>
          <w:b/>
          <w:i/>
          <w:color w:val="000000" w:themeColor="text1"/>
        </w:rPr>
      </w:pPr>
      <w:r w:rsidRPr="00415486">
        <w:rPr>
          <w:rFonts w:ascii="Palatino Linotype" w:eastAsia="Palatino Linotype" w:hAnsi="Palatino Linotype" w:cs="Palatino Linotype"/>
          <w:b/>
          <w:i/>
          <w:color w:val="000000" w:themeColor="text1"/>
        </w:rPr>
        <w:t>Ley de Transparencia y Acceso a la Información Pública del Estado de México y Municipios</w:t>
      </w:r>
    </w:p>
    <w:p w:rsidR="00621500" w:rsidRPr="00415486" w:rsidRDefault="003D6658" w:rsidP="00547397">
      <w:pP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b/>
          <w:i/>
          <w:color w:val="000000" w:themeColor="text1"/>
        </w:rPr>
        <w:t>“Artículo 195.</w:t>
      </w:r>
      <w:r w:rsidRPr="00415486">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lastRenderedPageBreak/>
        <w:t xml:space="preserve">Las Comisionadas Ponentes de origen con fundamento en lo dispuesto por el artículo 185 fracción II de la ley de la materia, a través de los acuerdos de admisión de días </w:t>
      </w:r>
      <w:r w:rsidRPr="00415486">
        <w:rPr>
          <w:rFonts w:ascii="Palatino Linotype" w:eastAsia="Palatino Linotype" w:hAnsi="Palatino Linotype" w:cs="Palatino Linotype"/>
          <w:b/>
          <w:color w:val="000000" w:themeColor="text1"/>
        </w:rPr>
        <w:t>catorce, dieciséis, diecisiete y veintitrés de junio de dos mil veinticinco</w:t>
      </w:r>
      <w:r w:rsidRPr="00415486">
        <w:rPr>
          <w:rFonts w:ascii="Palatino Linotype" w:eastAsia="Palatino Linotype" w:hAnsi="Palatino Linotype" w:cs="Palatino Linotype"/>
          <w:color w:val="000000" w:themeColor="text1"/>
        </w:rPr>
        <w:t xml:space="preserve">, pusieron a disposición de las partes los expedientes electrónicos vía </w:t>
      </w:r>
      <w:r w:rsidRPr="00415486">
        <w:rPr>
          <w:rFonts w:ascii="Palatino Linotype" w:eastAsia="Palatino Linotype" w:hAnsi="Palatino Linotype" w:cs="Palatino Linotype"/>
          <w:b/>
          <w:color w:val="000000" w:themeColor="text1"/>
        </w:rPr>
        <w:t xml:space="preserve">SAIMEX </w:t>
      </w:r>
      <w:r w:rsidRPr="00415486">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presentará el informe justificado procedente.</w:t>
      </w:r>
    </w:p>
    <w:p w:rsidR="00621500" w:rsidRPr="00415486" w:rsidRDefault="00621500" w:rsidP="0054739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color w:val="000000" w:themeColor="text1"/>
        </w:rPr>
        <w:t xml:space="preserve">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rindió sus informes justificados el dos y tres de julio de dos mil veinticinco, compuestos de la siguiente manera:</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Recurso de Revisión: 07228/INFOEM/IP/RR/2025</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b/>
          <w:color w:val="000000" w:themeColor="text1"/>
        </w:rPr>
        <w:t xml:space="preserve">sol. 00443.pdf, </w:t>
      </w:r>
      <w:r w:rsidRPr="00415486">
        <w:rPr>
          <w:rFonts w:ascii="Palatino Linotype" w:eastAsia="Palatino Linotype" w:hAnsi="Palatino Linotype" w:cs="Palatino Linotype"/>
          <w:color w:val="000000" w:themeColor="text1"/>
        </w:rPr>
        <w:t>que corresponde a un escrito suscrito Directora de Medio Ambiente y Ecología, a través del cual informa, que no se realizó la entrega física de la información que estaba en el sistema CREG, al momento de llevar a cabo la entrega-recepción.</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b/>
          <w:color w:val="000000" w:themeColor="text1"/>
        </w:rPr>
        <w:t xml:space="preserve">RR. 7228.pdf, </w:t>
      </w:r>
      <w:r w:rsidRPr="00415486">
        <w:rPr>
          <w:rFonts w:ascii="Palatino Linotype" w:eastAsia="Palatino Linotype" w:hAnsi="Palatino Linotype" w:cs="Palatino Linotype"/>
          <w:color w:val="000000" w:themeColor="text1"/>
        </w:rPr>
        <w:t>que corresponde a un oficio signado por la Directora de Medio Ambiente y Ecológica, a través del cual, manifiesta diversas aclaraciones respecto de la falta de entrega física de la información.</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Recurso de Revisión: 07367/INFOEM/IP/RR/2025</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 xml:space="preserve">INFORME JUSTIFICADO 7367.pdf, </w:t>
      </w:r>
      <w:r w:rsidRPr="00415486">
        <w:rPr>
          <w:rFonts w:ascii="Palatino Linotype" w:eastAsia="Palatino Linotype" w:hAnsi="Palatino Linotype" w:cs="Palatino Linotype"/>
          <w:color w:val="000000" w:themeColor="text1"/>
        </w:rPr>
        <w:t xml:space="preserve">oficio suscrito por el Titular de la Unidad de Transparencia a través del cual refiere que el escrito recursal carece de congruencia, resultando infundados los actos impugnados. </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lastRenderedPageBreak/>
        <w:t xml:space="preserve">RESPUESTA 7367.pdf, </w:t>
      </w:r>
      <w:r w:rsidRPr="00415486">
        <w:rPr>
          <w:rFonts w:ascii="Palatino Linotype" w:eastAsia="Palatino Linotype" w:hAnsi="Palatino Linotype" w:cs="Palatino Linotype"/>
          <w:color w:val="000000" w:themeColor="text1"/>
        </w:rPr>
        <w:t>que corresponde a un oficio signado por la Directora del Medio Ambiente y Ecología, mediante el cual informa que cuenta con un total de 250 valoraciones de riesgo y/o dictámenes de riesgo, relacionados con la poda, derribo y/o trasplante de un árboles.</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b/>
          <w:color w:val="000000" w:themeColor="text1"/>
        </w:rPr>
        <w:t xml:space="preserve">INFORME JUSTIFICADO 7367.pdf, </w:t>
      </w:r>
      <w:r w:rsidRPr="00415486">
        <w:rPr>
          <w:rFonts w:ascii="Palatino Linotype" w:eastAsia="Palatino Linotype" w:hAnsi="Palatino Linotype" w:cs="Palatino Linotype"/>
          <w:color w:val="000000" w:themeColor="text1"/>
        </w:rPr>
        <w:t>que corresponde al informe justificado emitido por el Titular de la Unidad de Transparencia, en el cual manifiesta de manera general que las razones o motivos de inconformidad desprenden manifestaciones subjetivas en ejercicio al derecho de libertad de expresión, lo cual no es materia del derecho al acceso a la información pública por lo cual impide que nos pronunciemos al respecto.</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Recurso de Revisión: 08248/INFOEM/IP/RR/2025</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b/>
          <w:color w:val="000000" w:themeColor="text1"/>
        </w:rPr>
        <w:t xml:space="preserve">INFORME JUST 8248.pdf, </w:t>
      </w:r>
      <w:r w:rsidRPr="00415486">
        <w:rPr>
          <w:rFonts w:ascii="Palatino Linotype" w:eastAsia="Palatino Linotype" w:hAnsi="Palatino Linotype" w:cs="Palatino Linotype"/>
          <w:color w:val="000000" w:themeColor="text1"/>
        </w:rPr>
        <w:t xml:space="preserve">oficio suscrito por el Titular de la Unidad de Transparencia a través del cual refiere que del análisis del requerimiento de información presentado ante el Ayuntamiento de Ecatepec de Morelos se logra colegir que el Particular requiere un pronunciamiento específico, a una situación concreta y determinada, lo cual implicaría que el Sujeto Obligado elaborara una investigación y diera una respuesta delimitada y </w:t>
      </w:r>
      <w:r w:rsidRPr="00415486">
        <w:rPr>
          <w:rFonts w:ascii="Palatino Linotype" w:eastAsia="Palatino Linotype" w:hAnsi="Palatino Linotype" w:cs="Palatino Linotype"/>
          <w:i/>
          <w:color w:val="000000" w:themeColor="text1"/>
        </w:rPr>
        <w:t>ad hoc</w:t>
      </w:r>
      <w:r w:rsidRPr="00415486">
        <w:rPr>
          <w:rFonts w:ascii="Palatino Linotype" w:eastAsia="Palatino Linotype" w:hAnsi="Palatino Linotype" w:cs="Palatino Linotype"/>
          <w:color w:val="000000" w:themeColor="text1"/>
        </w:rPr>
        <w:t xml:space="preserve">. </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Folio Recurso de Revisión: 08379/INFOEM/IP/RR/2025</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b/>
          <w:color w:val="000000" w:themeColor="text1"/>
        </w:rPr>
        <w:t xml:space="preserve">INFORME JUST 8379.pdf, </w:t>
      </w:r>
      <w:r w:rsidRPr="00415486">
        <w:rPr>
          <w:rFonts w:ascii="Palatino Linotype" w:eastAsia="Palatino Linotype" w:hAnsi="Palatino Linotype" w:cs="Palatino Linotype"/>
          <w:color w:val="000000" w:themeColor="text1"/>
        </w:rPr>
        <w:t>que corresponde a un oficio de similares características al anteriormente descrito, por lo que en obvio de repeticiones innecesarias se omite si inserción.</w:t>
      </w:r>
    </w:p>
    <w:p w:rsidR="00621500" w:rsidRPr="00415486" w:rsidRDefault="00621500" w:rsidP="00547397">
      <w:p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t xml:space="preserve">Por otro lado, la parte </w:t>
      </w:r>
      <w:r w:rsidRPr="00415486">
        <w:rPr>
          <w:rFonts w:ascii="Palatino Linotype" w:eastAsia="Palatino Linotype" w:hAnsi="Palatino Linotype" w:cs="Palatino Linotype"/>
          <w:b/>
          <w:color w:val="000000" w:themeColor="text1"/>
        </w:rPr>
        <w:t xml:space="preserve">RECURRENTE, </w:t>
      </w:r>
      <w:r w:rsidRPr="00415486">
        <w:rPr>
          <w:rFonts w:ascii="Palatino Linotype" w:eastAsia="Palatino Linotype" w:hAnsi="Palatino Linotype" w:cs="Palatino Linotype"/>
          <w:color w:val="000000" w:themeColor="text1"/>
        </w:rPr>
        <w:t xml:space="preserve">realizó manifestaciones los días </w:t>
      </w:r>
      <w:r w:rsidRPr="00415486">
        <w:rPr>
          <w:rFonts w:ascii="Palatino Linotype" w:eastAsia="Palatino Linotype" w:hAnsi="Palatino Linotype" w:cs="Palatino Linotype"/>
          <w:b/>
          <w:color w:val="000000" w:themeColor="text1"/>
        </w:rPr>
        <w:t>dieciocho, veintiuno y veinticuatro de junio del año en curso</w:t>
      </w:r>
      <w:r w:rsidRPr="00415486">
        <w:rPr>
          <w:rFonts w:ascii="Palatino Linotype" w:eastAsia="Palatino Linotype" w:hAnsi="Palatino Linotype" w:cs="Palatino Linotype"/>
          <w:color w:val="000000" w:themeColor="text1"/>
        </w:rPr>
        <w:t xml:space="preserve">, adjuntando los acuerdos de admisión </w:t>
      </w:r>
      <w:r w:rsidRPr="00415486">
        <w:rPr>
          <w:rFonts w:ascii="Palatino Linotype" w:eastAsia="Palatino Linotype" w:hAnsi="Palatino Linotype" w:cs="Palatino Linotype"/>
          <w:color w:val="000000" w:themeColor="text1"/>
        </w:rPr>
        <w:lastRenderedPageBreak/>
        <w:t>que le fueran notificados, acompañados del siguiente texto: “</w:t>
      </w:r>
      <w:r w:rsidRPr="00415486">
        <w:rPr>
          <w:rFonts w:ascii="Palatino Linotype" w:eastAsia="Palatino Linotype" w:hAnsi="Palatino Linotype" w:cs="Palatino Linotype"/>
          <w:i/>
          <w:color w:val="000000" w:themeColor="text1"/>
        </w:rPr>
        <w:t>Estoy a la espera de la respuesta del H. Ayuntamiento de Ecatepec de Morelos</w:t>
      </w:r>
      <w:r w:rsidRPr="00415486">
        <w:rPr>
          <w:rFonts w:ascii="Palatino Linotype" w:eastAsia="Palatino Linotype" w:hAnsi="Palatino Linotype" w:cs="Palatino Linotype"/>
          <w:color w:val="000000" w:themeColor="text1"/>
        </w:rPr>
        <w:t>”; “</w:t>
      </w:r>
      <w:r w:rsidRPr="00415486">
        <w:rPr>
          <w:rFonts w:ascii="Palatino Linotype" w:eastAsia="Palatino Linotype" w:hAnsi="Palatino Linotype" w:cs="Palatino Linotype"/>
          <w:i/>
          <w:color w:val="000000" w:themeColor="text1"/>
        </w:rPr>
        <w:t>H. Presidenta Municipal del Ayuntamiento de Ecatepec de Morelos, deberá de realizarse una búsqueda exhaustiva de la información solicitada, en otras áreas del Ayuntamiento de Ecatepec de Morelos. En su caso, deberá mostrarse el Acta que se formule con motivo de la INEXISTENCIA de la información debidamente rubricada. Favor de adjuntar Oficio de la Dirección de Medio Ambiente y Ecología, de la respuesta que se emita.”</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El </w:t>
      </w:r>
      <w:r w:rsidRPr="00415486">
        <w:rPr>
          <w:rFonts w:ascii="Palatino Linotype" w:eastAsia="Palatino Linotype" w:hAnsi="Palatino Linotype" w:cs="Palatino Linotype"/>
          <w:b/>
          <w:color w:val="000000" w:themeColor="text1"/>
        </w:rPr>
        <w:t>veinte de agosto del año en curso</w:t>
      </w:r>
      <w:r w:rsidRPr="00415486">
        <w:rPr>
          <w:rFonts w:ascii="Palatino Linotype" w:eastAsia="Palatino Linotype" w:hAnsi="Palatino Linotype" w:cs="Palatino Linotype"/>
          <w:color w:val="000000" w:themeColor="text1"/>
        </w:rPr>
        <w:t xml:space="preserve">, la Comisionada Ponente notificó el acuerdo mediante el cual se amplió el plazo para emitir la Resolución. Seguidamente, al no existir pendiente o diligencia por desahogar, mediante acuerdo de día </w:t>
      </w:r>
      <w:r w:rsidRPr="00415486">
        <w:rPr>
          <w:rFonts w:ascii="Palatino Linotype" w:eastAsia="Palatino Linotype" w:hAnsi="Palatino Linotype" w:cs="Palatino Linotype"/>
          <w:b/>
          <w:color w:val="000000" w:themeColor="text1"/>
        </w:rPr>
        <w:t>veintiséis del mismo mes y año,</w:t>
      </w:r>
      <w:r w:rsidRPr="00415486">
        <w:rPr>
          <w:rFonts w:ascii="Palatino Linotype" w:eastAsia="Palatino Linotype" w:hAnsi="Palatino Linotype" w:cs="Palatino Linotype"/>
          <w:color w:val="000000" w:themeColor="text1"/>
        </w:rPr>
        <w:t xml:space="preserve"> se decretó el cierre de instrucción, por lo que no habiendo más que hacer constar, y-----</w:t>
      </w:r>
    </w:p>
    <w:p w:rsidR="005F6A0C" w:rsidRDefault="005F6A0C" w:rsidP="005F6A0C">
      <w:pPr>
        <w:pStyle w:val="Prrafodelista"/>
        <w:rPr>
          <w:rFonts w:ascii="Palatino Linotype" w:eastAsia="Palatino Linotype" w:hAnsi="Palatino Linotype" w:cs="Palatino Linotype"/>
          <w:color w:val="000000" w:themeColor="text1"/>
        </w:rPr>
      </w:pPr>
    </w:p>
    <w:p w:rsidR="005F6A0C" w:rsidRPr="00415486" w:rsidRDefault="005F6A0C" w:rsidP="005F6A0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621500" w:rsidP="00547397">
      <w:pPr>
        <w:pBdr>
          <w:top w:val="nil"/>
          <w:left w:val="nil"/>
          <w:bottom w:val="nil"/>
          <w:right w:val="nil"/>
          <w:between w:val="nil"/>
        </w:pBdr>
        <w:rPr>
          <w:rFonts w:ascii="Palatino Linotype" w:eastAsia="Palatino Linotype" w:hAnsi="Palatino Linotype" w:cs="Palatino Linotype"/>
          <w:color w:val="000000" w:themeColor="text1"/>
        </w:rPr>
      </w:pPr>
    </w:p>
    <w:p w:rsidR="00621500" w:rsidRPr="00415486" w:rsidRDefault="003D6658" w:rsidP="0054739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2" w:name="_heading=h.3znysh7" w:colFirst="0" w:colLast="0"/>
      <w:bookmarkEnd w:id="2"/>
      <w:r w:rsidRPr="00415486">
        <w:rPr>
          <w:rFonts w:ascii="Palatino Linotype" w:eastAsia="Palatino Linotype" w:hAnsi="Palatino Linotype" w:cs="Palatino Linotype"/>
          <w:b/>
          <w:color w:val="000000" w:themeColor="text1"/>
          <w:sz w:val="24"/>
          <w:szCs w:val="24"/>
        </w:rPr>
        <w:t xml:space="preserve">C O N S I D E R A N D O </w:t>
      </w:r>
    </w:p>
    <w:p w:rsidR="00621500" w:rsidRPr="00415486" w:rsidRDefault="00621500" w:rsidP="00547397">
      <w:pPr>
        <w:spacing w:line="360" w:lineRule="auto"/>
        <w:rPr>
          <w:rFonts w:ascii="Palatino Linotype" w:eastAsia="Palatino Linotype" w:hAnsi="Palatino Linotype" w:cs="Palatino Linotype"/>
          <w:color w:val="000000" w:themeColor="text1"/>
        </w:rPr>
      </w:pPr>
    </w:p>
    <w:p w:rsidR="00621500" w:rsidRPr="00415486" w:rsidRDefault="003D6658" w:rsidP="00547397">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2et92p0" w:colFirst="0" w:colLast="0"/>
      <w:bookmarkEnd w:id="3"/>
      <w:r w:rsidRPr="00415486">
        <w:rPr>
          <w:rFonts w:ascii="Palatino Linotype" w:eastAsia="Palatino Linotype" w:hAnsi="Palatino Linotype" w:cs="Palatino Linotype"/>
          <w:b/>
          <w:color w:val="000000" w:themeColor="text1"/>
          <w:sz w:val="24"/>
          <w:szCs w:val="24"/>
        </w:rPr>
        <w:t xml:space="preserve">PRIMERO. De la competencia </w:t>
      </w: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4" w:name="_heading=h.tyjcwt" w:colFirst="0" w:colLast="0"/>
      <w:bookmarkEnd w:id="4"/>
      <w:r w:rsidRPr="00415486">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w:t>
      </w:r>
      <w:r w:rsidRPr="00415486">
        <w:rPr>
          <w:rFonts w:ascii="Palatino Linotype" w:eastAsia="Palatino Linotype" w:hAnsi="Palatino Linotype" w:cs="Palatino Linotype"/>
          <w:color w:val="000000" w:themeColor="text1"/>
        </w:rPr>
        <w:lastRenderedPageBreak/>
        <w:t>Pública del Estado de México y Municipios; y 9, fracciones I y XXIII y 11 del Reglamento Interior del Instituto de Transparencia, Acceso a la Información Pública y Protección de Datos Personales del Estado de México y Municipios.</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 </w:t>
      </w:r>
    </w:p>
    <w:p w:rsidR="00621500" w:rsidRPr="00415486" w:rsidRDefault="003D6658" w:rsidP="00547397">
      <w:pPr>
        <w:pStyle w:val="Ttulo2"/>
        <w:spacing w:before="0" w:line="360" w:lineRule="auto"/>
        <w:rPr>
          <w:rFonts w:ascii="Palatino Linotype" w:eastAsia="Palatino Linotype" w:hAnsi="Palatino Linotype" w:cs="Palatino Linotype"/>
          <w:b/>
          <w:color w:val="000000" w:themeColor="text1"/>
          <w:sz w:val="24"/>
          <w:szCs w:val="24"/>
        </w:rPr>
      </w:pPr>
      <w:r w:rsidRPr="00415486">
        <w:rPr>
          <w:rFonts w:ascii="Palatino Linotype" w:eastAsia="Palatino Linotype" w:hAnsi="Palatino Linotype" w:cs="Palatino Linotype"/>
          <w:b/>
          <w:color w:val="000000" w:themeColor="text1"/>
          <w:sz w:val="24"/>
          <w:szCs w:val="24"/>
        </w:rPr>
        <w:t>SEGUNDO. De la oportunidad y procedencia.</w:t>
      </w: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5" w:name="_heading=h.3dy6vkm" w:colFirst="0" w:colLast="0"/>
      <w:bookmarkEnd w:id="5"/>
      <w:r w:rsidRPr="00415486">
        <w:rPr>
          <w:rFonts w:ascii="Palatino Linotype" w:eastAsia="Palatino Linotype" w:hAnsi="Palatino Linotype" w:cs="Palatino Linotype"/>
          <w:color w:val="000000" w:themeColor="text1"/>
        </w:rPr>
        <w:t xml:space="preserve">Este Órgano Garante considera que los medios de impugnación reúnen los requisitos de procedencia toda vez que: los recursos fueron presentados dentro del plazo establecido en el artículo 178 de la Ley de Transparencia y Acceso a la Información Pública del Estado de México y Municipios; asimismo no se tiene conocimiento de que se encuentre en trámite algún medio de defensa presentado por </w:t>
      </w:r>
      <w:r w:rsidRPr="00415486">
        <w:rPr>
          <w:rFonts w:ascii="Palatino Linotype" w:eastAsia="Palatino Linotype" w:hAnsi="Palatino Linotype" w:cs="Palatino Linotype"/>
          <w:b/>
          <w:color w:val="000000" w:themeColor="text1"/>
        </w:rPr>
        <w:t>LA RECURRENTE</w:t>
      </w:r>
      <w:r w:rsidRPr="00415486">
        <w:rPr>
          <w:rFonts w:ascii="Palatino Linotype" w:eastAsia="Palatino Linotype" w:hAnsi="Palatino Linotype" w:cs="Palatino Linotype"/>
          <w:color w:val="000000" w:themeColor="text1"/>
        </w:rPr>
        <w:t xml:space="preserve"> ante otra instancia.</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pStyle w:val="Ttulo1"/>
        <w:spacing w:before="0" w:line="360" w:lineRule="auto"/>
        <w:rPr>
          <w:rFonts w:ascii="Palatino Linotype" w:eastAsia="Palatino Linotype" w:hAnsi="Palatino Linotype" w:cs="Palatino Linotype"/>
          <w:b/>
          <w:color w:val="000000" w:themeColor="text1"/>
          <w:sz w:val="24"/>
          <w:szCs w:val="24"/>
        </w:rPr>
      </w:pPr>
      <w:r w:rsidRPr="00415486">
        <w:rPr>
          <w:rFonts w:ascii="Palatino Linotype" w:eastAsia="Palatino Linotype" w:hAnsi="Palatino Linotype" w:cs="Palatino Linotype"/>
          <w:b/>
          <w:color w:val="000000" w:themeColor="text1"/>
          <w:sz w:val="24"/>
          <w:szCs w:val="24"/>
        </w:rPr>
        <w:t>TERCERO. De las causales de sobreseimiento</w:t>
      </w: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La ahora</w:t>
      </w:r>
      <w:r w:rsidRPr="00415486">
        <w:rPr>
          <w:rFonts w:ascii="Palatino Linotype" w:eastAsia="Palatino Linotype" w:hAnsi="Palatino Linotype" w:cs="Palatino Linotype"/>
          <w:b/>
          <w:color w:val="000000" w:themeColor="text1"/>
        </w:rPr>
        <w:t xml:space="preserve"> RECURRENTE</w:t>
      </w:r>
      <w:r w:rsidRPr="00415486">
        <w:rPr>
          <w:rFonts w:ascii="Palatino Linotype" w:eastAsia="Palatino Linotype" w:hAnsi="Palatino Linotype" w:cs="Palatino Linotype"/>
          <w:color w:val="000000" w:themeColor="text1"/>
        </w:rPr>
        <w:t xml:space="preserve"> solicitó la siguiente información, en copias certificadas:</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F6A0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 xml:space="preserve">A la Presidenta Municipal de Ecatepec de Morelos, se solicita que suscriba la respuesta que se le brinde, a la petición de "VALORCION DE RIESGOS" promovida mediante escrito de fecha 02 de mayo de 2023, sugiriendo para tal efecto considerar el </w:t>
      </w:r>
      <w:r w:rsidRPr="00415486">
        <w:rPr>
          <w:rFonts w:ascii="Palatino Linotype" w:eastAsia="Palatino Linotype" w:hAnsi="Palatino Linotype" w:cs="Palatino Linotype"/>
          <w:b/>
          <w:color w:val="000000" w:themeColor="text1"/>
        </w:rPr>
        <w:lastRenderedPageBreak/>
        <w:t>numeral “8.4 CRITERIOS QUE JUSTIFICAN EL DERRIBO DE ARBOLES” y 8.4.1 ARBOLES DE RIESGO de la Norma Técnica Estatal Ambiental NTEA-018-SeMAGEN-DS-2017; y</w:t>
      </w:r>
    </w:p>
    <w:p w:rsidR="00621500" w:rsidRPr="00415486" w:rsidRDefault="003D6658" w:rsidP="005F6A0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b/>
          <w:color w:val="000000" w:themeColor="text1"/>
        </w:rPr>
        <w:t>Que la respuesta se suba a SAIMEX, antes del pago de los derechos por certificación de la respuesta.</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El </w:t>
      </w:r>
      <w:r w:rsidRPr="00415486">
        <w:rPr>
          <w:rFonts w:ascii="Palatino Linotype" w:eastAsia="Palatino Linotype" w:hAnsi="Palatino Linotype" w:cs="Palatino Linotype"/>
          <w:b/>
          <w:color w:val="000000" w:themeColor="text1"/>
        </w:rPr>
        <w:t xml:space="preserve">SUJETO OBLIGADO </w:t>
      </w:r>
      <w:r w:rsidRPr="00415486">
        <w:rPr>
          <w:rFonts w:ascii="Palatino Linotype" w:eastAsia="Palatino Linotype" w:hAnsi="Palatino Linotype" w:cs="Palatino Linotype"/>
          <w:color w:val="000000" w:themeColor="text1"/>
        </w:rPr>
        <w:t>fue omiso en emitir una respuesta a los Recursos de Revisión 07228/INFOEM/IP/RR/2025, 07367/INFOEM/IP/RR/2025, por tanto es necesario realizar el siguiente pronunciamiento. El artículo 150 de la Ley de Transparencia y Acceso a la Información Pública del Estado de México y Municipios, establece que la solicitud de información es la garantía primaria del Derecho de Acceso a la información Pública, además, establece que se regirá por los principios de simplicidad, rapidez gratuidad del procedimiento, auxilio y orientación a los particulares, contemplando el derecho de las personas con discapacidad y hablantes de lengua indígena.</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5A65AE" w:rsidRDefault="003D6658" w:rsidP="00547397">
      <w:pPr>
        <w:numPr>
          <w:ilvl w:val="0"/>
          <w:numId w:val="5"/>
        </w:numPr>
        <w:spacing w:line="360" w:lineRule="auto"/>
        <w:ind w:left="0" w:firstLine="0"/>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color w:val="000000" w:themeColor="text1"/>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5A65AE" w:rsidRDefault="005A65AE" w:rsidP="005A65AE">
      <w:pPr>
        <w:pStyle w:val="Prrafodelista"/>
        <w:rPr>
          <w:rFonts w:ascii="Palatino Linotype" w:eastAsia="Palatino Linotype" w:hAnsi="Palatino Linotype" w:cs="Palatino Linotype"/>
          <w:b/>
          <w:color w:val="000000" w:themeColor="text1"/>
        </w:rPr>
      </w:pPr>
    </w:p>
    <w:p w:rsidR="005A65AE" w:rsidRPr="00415486" w:rsidRDefault="005A65AE" w:rsidP="005A65AE">
      <w:pPr>
        <w:spacing w:line="360" w:lineRule="auto"/>
        <w:jc w:val="both"/>
        <w:rPr>
          <w:rFonts w:ascii="Palatino Linotype" w:eastAsia="Palatino Linotype" w:hAnsi="Palatino Linotype" w:cs="Palatino Linotype"/>
          <w:b/>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415486">
        <w:rPr>
          <w:rFonts w:ascii="Palatino Linotype" w:eastAsia="Palatino Linotype" w:hAnsi="Palatino Linotype" w:cs="Palatino Linotype"/>
          <w:i/>
          <w:color w:val="000000" w:themeColor="text1"/>
        </w:rPr>
        <w:t>“</w:t>
      </w:r>
      <w:r w:rsidRPr="00415486">
        <w:rPr>
          <w:rFonts w:ascii="Palatino Linotype" w:eastAsia="Palatino Linotype" w:hAnsi="Palatino Linotype" w:cs="Palatino Linotype"/>
          <w:b/>
          <w:i/>
          <w:color w:val="000000" w:themeColor="text1"/>
        </w:rPr>
        <w:t>Artículo 163.</w:t>
      </w:r>
      <w:r w:rsidRPr="00415486">
        <w:rPr>
          <w:rFonts w:ascii="Palatino Linotype" w:eastAsia="Palatino Linotype" w:hAnsi="Palatino Linotype" w:cs="Palatino Linotype"/>
          <w:i/>
          <w:color w:val="000000" w:themeColor="text1"/>
        </w:rPr>
        <w:t xml:space="preserve"> La Unidad de Transparencia deberá notificar la respuesta a la solicitud al interesado en el menor tiempo posible, que no podrá exceder de quince días hábiles, contados a partir del día siguiente a la presentación de aquélla. </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w:t>
      </w:r>
    </w:p>
    <w:p w:rsidR="005F6A0C" w:rsidRDefault="005F6A0C"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w:t>
      </w:r>
      <w:r w:rsidRPr="00415486">
        <w:rPr>
          <w:rFonts w:ascii="Palatino Linotype" w:eastAsia="Palatino Linotype" w:hAnsi="Palatino Linotype" w:cs="Palatino Linotype"/>
          <w:b/>
          <w:i/>
          <w:color w:val="000000" w:themeColor="text1"/>
        </w:rPr>
        <w:t>Artículo 166.</w:t>
      </w:r>
      <w:r w:rsidRPr="00415486">
        <w:rPr>
          <w:rFonts w:ascii="Palatino Linotype" w:eastAsia="Palatino Linotype" w:hAnsi="Palatino Linotype" w:cs="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En este caso, la solicitud de información que formuló la particular como parte de su derecho de acceso a la información pública, no fue atendida, dado que 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fue omiso en emitir una respuesta.</w:t>
      </w:r>
    </w:p>
    <w:p w:rsidR="005F6A0C" w:rsidRPr="00415486" w:rsidRDefault="005F6A0C" w:rsidP="005F6A0C">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Por tanto, en cumplimiento a las obligaciones que la Constitución Federal , la Constitución Estatal y la Ley de la materia 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está constreñido a dar atención a las solicitudes de información que a través del </w:t>
      </w:r>
      <w:r w:rsidRPr="00415486">
        <w:rPr>
          <w:rFonts w:ascii="Palatino Linotype" w:eastAsia="Palatino Linotype" w:hAnsi="Palatino Linotype" w:cs="Palatino Linotype"/>
          <w:b/>
          <w:color w:val="000000" w:themeColor="text1"/>
        </w:rPr>
        <w:t>SAIMEX</w:t>
      </w:r>
      <w:r w:rsidRPr="00415486">
        <w:rPr>
          <w:rFonts w:ascii="Palatino Linotype" w:eastAsia="Palatino Linotype" w:hAnsi="Palatino Linotype" w:cs="Palatino Linotype"/>
          <w:color w:val="000000" w:themeColor="text1"/>
        </w:rPr>
        <w:t xml:space="preserve"> o de vía directa que le sean presentadas en ejercicio del derecho humano de acceso a la información pública, lo cual, en el caso no aconteció, pues tal y como se ha acreditado de la revisión del expediente </w:t>
      </w:r>
      <w:r w:rsidRPr="00415486">
        <w:rPr>
          <w:rFonts w:ascii="Palatino Linotype" w:eastAsia="Palatino Linotype" w:hAnsi="Palatino Linotype" w:cs="Palatino Linotype"/>
          <w:color w:val="000000" w:themeColor="text1"/>
        </w:rPr>
        <w:lastRenderedPageBreak/>
        <w:t xml:space="preserve">electrónico formado en el </w:t>
      </w:r>
      <w:r w:rsidRPr="00415486">
        <w:rPr>
          <w:rFonts w:ascii="Palatino Linotype" w:eastAsia="Palatino Linotype" w:hAnsi="Palatino Linotype" w:cs="Palatino Linotype"/>
          <w:b/>
          <w:color w:val="000000" w:themeColor="text1"/>
        </w:rPr>
        <w:t>SAIME</w:t>
      </w:r>
      <w:r w:rsidRPr="00415486">
        <w:rPr>
          <w:rFonts w:ascii="Palatino Linotype" w:eastAsia="Palatino Linotype" w:hAnsi="Palatino Linotype" w:cs="Palatino Linotype"/>
          <w:color w:val="000000" w:themeColor="text1"/>
        </w:rPr>
        <w:t xml:space="preserve">X, 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fue omiso en dar respuesta a las solicitudes.</w:t>
      </w:r>
    </w:p>
    <w:p w:rsidR="00621500" w:rsidRPr="00415486" w:rsidRDefault="00621500" w:rsidP="0054739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Luego entonces,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No sobra decir que, al actuar de esta forma, 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incumple con el primer mandato contenido en el párrafo tercero del artículo primero de la Constitución Política de los Estados Unidos Mexicanos que establece el deber de todas las autoridades, </w:t>
      </w:r>
      <w:r w:rsidRPr="00415486">
        <w:rPr>
          <w:rFonts w:ascii="Palatino Linotype" w:eastAsia="Palatino Linotype" w:hAnsi="Palatino Linotype" w:cs="Palatino Linotype"/>
          <w:i/>
          <w:color w:val="000000" w:themeColor="text1"/>
        </w:rPr>
        <w:t xml:space="preserve">en el ámbito de sus atribuciones, </w:t>
      </w:r>
      <w:r w:rsidRPr="00415486">
        <w:rPr>
          <w:rFonts w:ascii="Palatino Linotype" w:eastAsia="Palatino Linotype" w:hAnsi="Palatino Linotype" w:cs="Palatino Linotype"/>
          <w:b/>
          <w:i/>
          <w:color w:val="000000" w:themeColor="text1"/>
        </w:rPr>
        <w:t>de promover</w:t>
      </w:r>
      <w:r w:rsidRPr="00415486">
        <w:rPr>
          <w:rFonts w:ascii="Palatino Linotype" w:eastAsia="Palatino Linotype" w:hAnsi="Palatino Linotype" w:cs="Palatino Linotype"/>
          <w:i/>
          <w:color w:val="000000" w:themeColor="text1"/>
        </w:rPr>
        <w:t xml:space="preserve">, </w:t>
      </w:r>
      <w:r w:rsidRPr="00415486">
        <w:rPr>
          <w:rFonts w:ascii="Palatino Linotype" w:eastAsia="Palatino Linotype" w:hAnsi="Palatino Linotype" w:cs="Palatino Linotype"/>
          <w:b/>
          <w:i/>
          <w:color w:val="000000" w:themeColor="text1"/>
        </w:rPr>
        <w:t>respetar, proteger y</w:t>
      </w:r>
      <w:r w:rsidRPr="00415486">
        <w:rPr>
          <w:rFonts w:ascii="Palatino Linotype" w:eastAsia="Palatino Linotype" w:hAnsi="Palatino Linotype" w:cs="Palatino Linotype"/>
          <w:i/>
          <w:color w:val="000000" w:themeColor="text1"/>
        </w:rPr>
        <w:t xml:space="preserve"> </w:t>
      </w:r>
      <w:r w:rsidRPr="00415486">
        <w:rPr>
          <w:rFonts w:ascii="Palatino Linotype" w:eastAsia="Palatino Linotype" w:hAnsi="Palatino Linotype" w:cs="Palatino Linotype"/>
          <w:b/>
          <w:i/>
          <w:color w:val="000000" w:themeColor="text1"/>
        </w:rPr>
        <w:t>garantizar</w:t>
      </w:r>
      <w:r w:rsidRPr="00415486">
        <w:rPr>
          <w:rFonts w:ascii="Palatino Linotype" w:eastAsia="Palatino Linotype" w:hAnsi="Palatino Linotype" w:cs="Palatino Linotype"/>
          <w:i/>
          <w:color w:val="000000" w:themeColor="text1"/>
        </w:rPr>
        <w:t xml:space="preserve"> los derechos humanos.</w:t>
      </w:r>
      <w:r w:rsidRPr="00415486">
        <w:rPr>
          <w:rFonts w:ascii="Palatino Linotype" w:eastAsia="Palatino Linotype" w:hAnsi="Palatino Linotype" w:cs="Palatino Linotype"/>
          <w:color w:val="000000" w:themeColor="text1"/>
        </w:rPr>
        <w:t xml:space="preserve"> Por lo tanto, la falta de respuesta a una solicitud de acceso a la información constituye un incumplimiento del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a su deber de garantizar el derecho, lo que constituye una vulneración al mismo y resulta. </w:t>
      </w:r>
    </w:p>
    <w:p w:rsidR="00621500" w:rsidRPr="00415486" w:rsidRDefault="00621500" w:rsidP="0054739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A su vez, la </w:t>
      </w:r>
      <w:r w:rsidRPr="00415486">
        <w:rPr>
          <w:rFonts w:ascii="Palatino Linotype" w:eastAsia="Palatino Linotype" w:hAnsi="Palatino Linotype" w:cs="Palatino Linotype"/>
          <w:b/>
          <w:color w:val="000000" w:themeColor="text1"/>
        </w:rPr>
        <w:t xml:space="preserve">Ley de Transparencia y Acceso a la Información Pública del Estado de </w:t>
      </w:r>
      <w:r w:rsidRPr="00415486">
        <w:rPr>
          <w:rFonts w:ascii="Palatino Linotype" w:eastAsia="Palatino Linotype" w:hAnsi="Palatino Linotype" w:cs="Palatino Linotype"/>
          <w:color w:val="000000" w:themeColor="text1"/>
        </w:rPr>
        <w:t>México</w:t>
      </w:r>
      <w:r w:rsidRPr="00415486">
        <w:rPr>
          <w:rFonts w:ascii="Palatino Linotype" w:eastAsia="Palatino Linotype" w:hAnsi="Palatino Linotype" w:cs="Palatino Linotype"/>
          <w:b/>
          <w:color w:val="000000" w:themeColor="text1"/>
        </w:rPr>
        <w:t xml:space="preserve"> y Municipios, </w:t>
      </w:r>
      <w:r w:rsidRPr="00415486">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415486">
        <w:rPr>
          <w:rFonts w:ascii="Palatino Linotype" w:eastAsia="Palatino Linotype" w:hAnsi="Palatino Linotype" w:cs="Palatino Linotype"/>
          <w:b/>
          <w:color w:val="000000" w:themeColor="text1"/>
        </w:rPr>
        <w:t xml:space="preserve"> </w:t>
      </w:r>
      <w:r w:rsidRPr="00415486">
        <w:rPr>
          <w:rFonts w:ascii="Palatino Linotype" w:eastAsia="Palatino Linotype" w:hAnsi="Palatino Linotype" w:cs="Palatino Linotype"/>
          <w:color w:val="000000" w:themeColor="text1"/>
        </w:rPr>
        <w:t xml:space="preserve">establece que </w:t>
      </w:r>
      <w:r w:rsidRPr="00415486">
        <w:rPr>
          <w:rFonts w:ascii="Palatino Linotype" w:eastAsia="Palatino Linotype" w:hAnsi="Palatino Linotype" w:cs="Palatino Linotype"/>
          <w:b/>
          <w:i/>
          <w:color w:val="000000" w:themeColor="text1"/>
          <w:u w:val="single"/>
        </w:rPr>
        <w:t>el recurso de revisión es la garantía secundaria</w:t>
      </w:r>
      <w:r w:rsidRPr="00415486">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415486">
        <w:rPr>
          <w:rFonts w:ascii="Palatino Linotype" w:eastAsia="Palatino Linotype" w:hAnsi="Palatino Linotype" w:cs="Palatino Linotype"/>
          <w:b/>
          <w:color w:val="000000" w:themeColor="text1"/>
        </w:rPr>
        <w:t>, s</w:t>
      </w:r>
      <w:r w:rsidRPr="00415486">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w:t>
      </w:r>
      <w:r w:rsidRPr="00415486">
        <w:rPr>
          <w:rFonts w:ascii="Palatino Linotype" w:eastAsia="Palatino Linotype" w:hAnsi="Palatino Linotype" w:cs="Palatino Linotype"/>
          <w:color w:val="000000" w:themeColor="text1"/>
        </w:rPr>
        <w:lastRenderedPageBreak/>
        <w:t xml:space="preserve">información, podrá determinar la posible afectación y de ser el caso ordenar la reparación a la violación del derecho en cuestión. </w:t>
      </w:r>
    </w:p>
    <w:p w:rsidR="00621500" w:rsidRPr="00415486" w:rsidRDefault="00621500" w:rsidP="00547397">
      <w:pPr>
        <w:pBdr>
          <w:top w:val="nil"/>
          <w:left w:val="nil"/>
          <w:bottom w:val="nil"/>
          <w:right w:val="nil"/>
          <w:between w:val="nil"/>
        </w:pBdr>
        <w:rPr>
          <w:rFonts w:ascii="Palatino Linotype" w:eastAsia="Palatino Linotype" w:hAnsi="Palatino Linotype" w:cs="Palatino Linotype"/>
          <w:color w:val="000000" w:themeColor="text1"/>
        </w:rPr>
      </w:pPr>
    </w:p>
    <w:p w:rsidR="00621500"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No obstante, el silencio administrativo del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se interrumpió en ambos expedientes; en virtud que una vez interpuestos los recursos de revisión, el Ayuntamiento de Ecatepec de Morelos rindió los informes justificados respectivos como quedó descrito en el apartado de antecedentes del presente proveído, en los que de manera general argumenta la falta de entrega de diverso soporte documental en el acto de entrega-recepción de la administración pública municipal anterior y la actual, contexto que resulta coincidente con las respuestas emitidas a los Recurso</w:t>
      </w:r>
      <w:r w:rsidR="005F6A0C">
        <w:rPr>
          <w:rFonts w:ascii="Palatino Linotype" w:eastAsia="Palatino Linotype" w:hAnsi="Palatino Linotype" w:cs="Palatino Linotype"/>
          <w:color w:val="000000" w:themeColor="text1"/>
        </w:rPr>
        <w:t>s.</w:t>
      </w:r>
    </w:p>
    <w:p w:rsidR="005F6A0C" w:rsidRPr="00415486" w:rsidRDefault="005F6A0C" w:rsidP="005F6A0C">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Empero, se omitirá un análisis pormenorizado de los argumentos vertidos en los informe justificados a los recursos 07228/INFOEM/IP/RR/2025, 07367/INFOEM/IP/RR/2025, y a las respuestas de los recursos 08248/INFOEM/IP/RR/2025 y, 08379/INFOEM/IP/RR/2025; ya que de la lectura a las solicitudes de información, se desprende que se actualiza una causal de sobreseimiento, al no corresponder ninguna de las dos solicitudes, al ejercicio del derecho de acceso a la información, el cual corresponde aquel derecho de acceder a la información pública que obre en los archivos de los sujetos obligados </w:t>
      </w:r>
      <w:r w:rsidRPr="00415486">
        <w:rPr>
          <w:rFonts w:ascii="Palatino Linotype" w:eastAsia="Palatino Linotype" w:hAnsi="Palatino Linotype" w:cs="Palatino Linotype"/>
          <w:color w:val="000000" w:themeColor="text1"/>
          <w:u w:val="single"/>
        </w:rPr>
        <w:t>previo a la interposición de una solicitud de información</w:t>
      </w:r>
      <w:r w:rsidRPr="00415486">
        <w:rPr>
          <w:rFonts w:ascii="Palatino Linotype" w:eastAsia="Palatino Linotype" w:hAnsi="Palatino Linotype" w:cs="Palatino Linotype"/>
          <w:color w:val="000000" w:themeColor="text1"/>
        </w:rPr>
        <w:t>.</w:t>
      </w:r>
    </w:p>
    <w:p w:rsidR="00621500" w:rsidRPr="00415486" w:rsidRDefault="00621500" w:rsidP="0054739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En el caso concreto, la particular pretende en ambos asuntos, que la Presidenta Municipal le conteste vía acceso a la información, una petición que ingreso mediante escrito, </w:t>
      </w:r>
      <w:r w:rsidRPr="00415486">
        <w:rPr>
          <w:rFonts w:ascii="Palatino Linotype" w:eastAsia="Palatino Linotype" w:hAnsi="Palatino Linotype" w:cs="Palatino Linotype"/>
          <w:color w:val="000000" w:themeColor="text1"/>
        </w:rPr>
        <w:lastRenderedPageBreak/>
        <w:t>lo que resulta a todas luces improcedente pues esto implica que se genere un nuevo documento, inexistente a la fecha en que se interpusieron las solicitudes de información.</w:t>
      </w:r>
    </w:p>
    <w:p w:rsidR="00621500" w:rsidRPr="00415486" w:rsidRDefault="00621500" w:rsidP="00547397">
      <w:pPr>
        <w:pBdr>
          <w:top w:val="nil"/>
          <w:left w:val="nil"/>
          <w:bottom w:val="nil"/>
          <w:right w:val="nil"/>
          <w:between w:val="nil"/>
        </w:pBdr>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A más de lo anterior, al corresponder a una solicitud de </w:t>
      </w:r>
      <w:r w:rsidRPr="00415486">
        <w:rPr>
          <w:rFonts w:ascii="Palatino Linotype" w:eastAsia="Palatino Linotype" w:hAnsi="Palatino Linotype" w:cs="Palatino Linotype"/>
          <w:i/>
          <w:color w:val="000000" w:themeColor="text1"/>
        </w:rPr>
        <w:t>hacer algo</w:t>
      </w:r>
      <w:r w:rsidRPr="00415486">
        <w:rPr>
          <w:rFonts w:ascii="Palatino Linotype" w:eastAsia="Palatino Linotype" w:hAnsi="Palatino Linotype" w:cs="Palatino Linotype"/>
          <w:color w:val="000000" w:themeColor="text1"/>
        </w:rPr>
        <w:t xml:space="preserve">, se colige que no corresponde al ejercicio del derecho de acceso a la información, sino al ejercicio de derecho de petición; toda vez que con dicho requerimiento se pretende que una servidora </w:t>
      </w:r>
      <w:r w:rsidR="00547397" w:rsidRPr="00415486">
        <w:rPr>
          <w:rFonts w:ascii="Palatino Linotype" w:eastAsia="Palatino Linotype" w:hAnsi="Palatino Linotype" w:cs="Palatino Linotype"/>
          <w:color w:val="000000" w:themeColor="text1"/>
        </w:rPr>
        <w:t>pública</w:t>
      </w:r>
      <w:r w:rsidRPr="00415486">
        <w:rPr>
          <w:rFonts w:ascii="Palatino Linotype" w:eastAsia="Palatino Linotype" w:hAnsi="Palatino Linotype" w:cs="Palatino Linotype"/>
          <w:color w:val="000000" w:themeColor="text1"/>
        </w:rPr>
        <w:t xml:space="preserve"> en concreto como lo es la Presidenta Municipal, conteste una petición, situación que conlleva a afirmar que se está en presencia del ejercicio del derecho de petición.</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Por lo que el emprendimiento de acciones tendientes a satisfacer peticiones o bien la entrega de una razón o un razonamiento por parte del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Luego entonces, es importante dejar en claro lo que debe entenderse por derecho de petición y por derecho de acceso a la información pública.</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F6A0C">
      <w:pPr>
        <w:pStyle w:val="Ttulo2"/>
        <w:numPr>
          <w:ilvl w:val="0"/>
          <w:numId w:val="2"/>
        </w:numPr>
        <w:spacing w:before="0" w:line="360" w:lineRule="auto"/>
        <w:ind w:left="0" w:firstLine="0"/>
        <w:rPr>
          <w:rFonts w:ascii="Palatino Linotype" w:eastAsia="Palatino Linotype" w:hAnsi="Palatino Linotype" w:cs="Palatino Linotype"/>
          <w:b/>
          <w:i/>
          <w:color w:val="000000" w:themeColor="text1"/>
          <w:sz w:val="24"/>
          <w:szCs w:val="24"/>
        </w:rPr>
      </w:pPr>
      <w:bookmarkStart w:id="6" w:name="_heading=h.6xx4fao8e9c1" w:colFirst="0" w:colLast="0"/>
      <w:bookmarkEnd w:id="6"/>
      <w:r w:rsidRPr="00415486">
        <w:rPr>
          <w:rFonts w:ascii="Palatino Linotype" w:eastAsia="Palatino Linotype" w:hAnsi="Palatino Linotype" w:cs="Palatino Linotype"/>
          <w:b/>
          <w:i/>
          <w:color w:val="000000" w:themeColor="text1"/>
          <w:sz w:val="24"/>
          <w:szCs w:val="24"/>
        </w:rPr>
        <w:t>El derecho de petición y de acceso a la información.</w:t>
      </w: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Por lo que respecta a la definición de </w:t>
      </w:r>
      <w:r w:rsidRPr="00415486">
        <w:rPr>
          <w:rFonts w:ascii="Palatino Linotype" w:eastAsia="Palatino Linotype" w:hAnsi="Palatino Linotype" w:cs="Palatino Linotype"/>
          <w:b/>
          <w:color w:val="000000" w:themeColor="text1"/>
        </w:rPr>
        <w:t>derecho de petición</w:t>
      </w:r>
      <w:r w:rsidRPr="00415486">
        <w:rPr>
          <w:rFonts w:ascii="Palatino Linotype" w:eastAsia="Palatino Linotype" w:hAnsi="Palatino Linotype" w:cs="Palatino Linotype"/>
          <w:color w:val="000000" w:themeColor="text1"/>
        </w:rPr>
        <w:t xml:space="preserve">, el Maestro Ignacio Burgoa Orihuela refiere: </w:t>
      </w:r>
    </w:p>
    <w:p w:rsidR="00621500" w:rsidRPr="00415486" w:rsidRDefault="003D6658" w:rsidP="00547397">
      <w:pP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t>“…</w:t>
      </w:r>
      <w:r w:rsidRPr="00415486">
        <w:rPr>
          <w:rFonts w:ascii="Palatino Linotype" w:eastAsia="Palatino Linotype" w:hAnsi="Palatino Linotype" w:cs="Palatino Linotype"/>
          <w:i/>
          <w:color w:val="000000" w:themeColor="text1"/>
        </w:rPr>
        <w:t xml:space="preserve">es un Derecho Público subjetivo individual de la Garantía Respectiva Consagrada en el Artículo 8 de la Ley Fundamental. En tal virtud, la persona tiene la facultad de acudir a cualquier autoridad, </w:t>
      </w:r>
      <w:r w:rsidRPr="00415486">
        <w:rPr>
          <w:rFonts w:ascii="Palatino Linotype" w:eastAsia="Palatino Linotype" w:hAnsi="Palatino Linotype" w:cs="Palatino Linotype"/>
          <w:i/>
          <w:color w:val="000000" w:themeColor="text1"/>
        </w:rPr>
        <w:lastRenderedPageBreak/>
        <w:t>formulando una solicitud o instancia escrito de cualquier índole, la cual adopta, específicamente, el carácter de simple petición administrativa, acción o recurso, etc.</w:t>
      </w:r>
      <w:r w:rsidRPr="00415486">
        <w:rPr>
          <w:rFonts w:ascii="Palatino Linotype" w:eastAsia="Palatino Linotype" w:hAnsi="Palatino Linotype" w:cs="Palatino Linotype"/>
          <w:i/>
          <w:color w:val="000000" w:themeColor="text1"/>
          <w:vertAlign w:val="superscript"/>
        </w:rPr>
        <w:footnoteReference w:id="2"/>
      </w:r>
      <w:r w:rsidRPr="00415486">
        <w:rPr>
          <w:rFonts w:ascii="Palatino Linotype" w:eastAsia="Palatino Linotype" w:hAnsi="Palatino Linotype" w:cs="Palatino Linotype"/>
          <w:i/>
          <w:color w:val="000000" w:themeColor="text1"/>
        </w:rPr>
        <w:t xml:space="preserve">  “(Sic)</w:t>
      </w:r>
    </w:p>
    <w:p w:rsidR="00621500" w:rsidRPr="00415486" w:rsidRDefault="00621500" w:rsidP="00547397">
      <w:pPr>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Por</w:t>
      </w:r>
      <w:r w:rsidRPr="00415486">
        <w:rPr>
          <w:rFonts w:ascii="Palatino Linotype" w:eastAsia="Palatino Linotype" w:hAnsi="Palatino Linotype" w:cs="Palatino Linotype"/>
          <w:i/>
          <w:color w:val="000000" w:themeColor="text1"/>
        </w:rPr>
        <w:t xml:space="preserve"> </w:t>
      </w:r>
      <w:r w:rsidRPr="00415486">
        <w:rPr>
          <w:rFonts w:ascii="Palatino Linotype" w:eastAsia="Palatino Linotype" w:hAnsi="Palatino Linotype" w:cs="Palatino Linotype"/>
          <w:color w:val="000000" w:themeColor="text1"/>
        </w:rPr>
        <w:t>su parte, David Cienfuegos Salgado, concibe al derecho de petición como:</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i/>
          <w:color w:val="000000" w:themeColor="text1"/>
        </w:rPr>
        <w:t xml:space="preserve">“el derecho de toda persona a ser escuchado por quienes ejercen el poder público. </w:t>
      </w:r>
      <w:r w:rsidRPr="00415486">
        <w:rPr>
          <w:rFonts w:ascii="Palatino Linotype" w:eastAsia="Palatino Linotype" w:hAnsi="Palatino Linotype" w:cs="Palatino Linotype"/>
          <w:i/>
          <w:color w:val="000000" w:themeColor="text1"/>
          <w:vertAlign w:val="superscript"/>
        </w:rPr>
        <w:footnoteReference w:id="3"/>
      </w:r>
      <w:r w:rsidRPr="00415486">
        <w:rPr>
          <w:rFonts w:ascii="Palatino Linotype" w:eastAsia="Palatino Linotype" w:hAnsi="Palatino Linotype" w:cs="Palatino Linotype"/>
          <w:i/>
          <w:color w:val="000000" w:themeColor="text1"/>
        </w:rPr>
        <w:t xml:space="preserve">” </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Luego entonces, para diferenciar el derecho de petición al derecho de acceso a la información, resulta conducente señalar que José Guadalupe Robles, conceptualiza el </w:t>
      </w:r>
      <w:r w:rsidRPr="00415486">
        <w:rPr>
          <w:rFonts w:ascii="Palatino Linotype" w:eastAsia="Palatino Linotype" w:hAnsi="Palatino Linotype" w:cs="Palatino Linotype"/>
          <w:b/>
          <w:color w:val="000000" w:themeColor="text1"/>
        </w:rPr>
        <w:t>derecho a la información</w:t>
      </w:r>
      <w:r w:rsidRPr="00415486">
        <w:rPr>
          <w:rFonts w:ascii="Palatino Linotype" w:eastAsia="Palatino Linotype" w:hAnsi="Palatino Linotype" w:cs="Palatino Linotype"/>
          <w:color w:val="000000" w:themeColor="text1"/>
        </w:rPr>
        <w:t xml:space="preserve"> como:</w:t>
      </w:r>
    </w:p>
    <w:p w:rsidR="00621500" w:rsidRPr="00415486" w:rsidRDefault="003D6658" w:rsidP="00547397">
      <w:pP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 </w:t>
      </w:r>
      <w:r w:rsidRPr="00415486">
        <w:rPr>
          <w:rFonts w:ascii="Palatino Linotype" w:eastAsia="Palatino Linotype" w:hAnsi="Palatino Linotype" w:cs="Palatino Linotype"/>
          <w:i/>
          <w:color w:val="000000" w:themeColor="text1"/>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415486">
        <w:rPr>
          <w:rFonts w:ascii="Palatino Linotype" w:eastAsia="Palatino Linotype" w:hAnsi="Palatino Linotype" w:cs="Palatino Linotype"/>
          <w:i/>
          <w:color w:val="000000" w:themeColor="text1"/>
          <w:vertAlign w:val="superscript"/>
        </w:rPr>
        <w:footnoteReference w:id="4"/>
      </w:r>
      <w:r w:rsidRPr="00415486">
        <w:rPr>
          <w:rFonts w:ascii="Palatino Linotype" w:eastAsia="Palatino Linotype" w:hAnsi="Palatino Linotype" w:cs="Palatino Linotype"/>
          <w:i/>
          <w:color w:val="000000" w:themeColor="text1"/>
        </w:rPr>
        <w:t>“(Sic)</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lastRenderedPageBreak/>
        <w:t>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w:t>
      </w:r>
    </w:p>
    <w:p w:rsidR="005F6A0C" w:rsidRPr="00415486" w:rsidRDefault="005F6A0C" w:rsidP="005F6A0C">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Por otro lado, a la petición se añade que deberá considerarse el numeral “8.4 CRITERIOS QUE JUSTIFICAN EL DERRIBO DE ARBOLES” y 8.4.1 ARBOLES DE RIESGO de la Norma Técnica Estatal Ambiental NTEA-018-SeMAGEN-DS-2017, contexto que también resulta improcedente; en virtud que para el ejercicio del derecho de acceso a la información, los sujetos obligados no se encuentran obligados a generar documentos </w:t>
      </w:r>
      <w:r w:rsidRPr="00415486">
        <w:rPr>
          <w:rFonts w:ascii="Palatino Linotype" w:eastAsia="Palatino Linotype" w:hAnsi="Palatino Linotype" w:cs="Palatino Linotype"/>
          <w:i/>
          <w:color w:val="000000" w:themeColor="text1"/>
        </w:rPr>
        <w:t>ad hoc</w:t>
      </w:r>
      <w:r w:rsidRPr="00415486">
        <w:rPr>
          <w:rFonts w:ascii="Palatino Linotype" w:eastAsia="Palatino Linotype" w:hAnsi="Palatino Linotype" w:cs="Palatino Linotype"/>
          <w:color w:val="000000" w:themeColor="text1"/>
        </w:rPr>
        <w:t xml:space="preserve"> conforme a los intereses particulares de los solicitantes.</w:t>
      </w:r>
    </w:p>
    <w:p w:rsidR="00621500" w:rsidRPr="00415486" w:rsidRDefault="00621500" w:rsidP="0054739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lastRenderedPageBreak/>
        <w:t xml:space="preserve">Como apoyo a lo anterior, es aplicable por analogía el </w:t>
      </w:r>
      <w:r w:rsidRPr="00415486">
        <w:rPr>
          <w:rFonts w:ascii="Palatino Linotype" w:eastAsia="Palatino Linotype" w:hAnsi="Palatino Linotype" w:cs="Palatino Linotype"/>
          <w:b/>
          <w:color w:val="000000" w:themeColor="text1"/>
        </w:rPr>
        <w:t>Criterio 03/17</w:t>
      </w:r>
      <w:r w:rsidRPr="00415486">
        <w:rPr>
          <w:rFonts w:ascii="Palatino Linotype" w:eastAsia="Palatino Linotype" w:hAnsi="Palatino Linotype" w:cs="Palatino Linotype"/>
          <w:color w:val="000000" w:themeColor="text1"/>
        </w:rPr>
        <w:t>, emitido por el Pleno del entonces Instituto Nacional de Transparencia, Acceso a la Información y Protección de Datos Personales (INAI), que a la letra dice:</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bookmarkStart w:id="7" w:name="_heading=h.fr8oyb6tapps" w:colFirst="0" w:colLast="0"/>
      <w:bookmarkEnd w:id="7"/>
      <w:r w:rsidRPr="00415486">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415486">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t>Así las cosas, de lo anterior, se desprende, que la información generada, obtenida, adquirida, transmitida, administrada o en posesión de los Sujetos Obligados, será accesible de manera permanente a cualquier persona, privilegiando el principio de máxima publicidad de la información, sin tener la obligación de generar documentos</w:t>
      </w:r>
      <w:r w:rsidRPr="00415486">
        <w:rPr>
          <w:rFonts w:ascii="Palatino Linotype" w:eastAsia="Palatino Linotype" w:hAnsi="Palatino Linotype" w:cs="Palatino Linotype"/>
          <w:i/>
          <w:color w:val="000000" w:themeColor="text1"/>
        </w:rPr>
        <w:t xml:space="preserve"> ad hoc</w:t>
      </w:r>
      <w:r w:rsidRPr="00415486">
        <w:rPr>
          <w:rFonts w:ascii="Palatino Linotype" w:eastAsia="Palatino Linotype" w:hAnsi="Palatino Linotype" w:cs="Palatino Linotype"/>
          <w:color w:val="000000" w:themeColor="text1"/>
        </w:rPr>
        <w:t>.</w:t>
      </w:r>
    </w:p>
    <w:p w:rsidR="00621500" w:rsidRPr="00415486" w:rsidRDefault="00621500" w:rsidP="00547397">
      <w:pPr>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t xml:space="preserve">Cabe destacar que se colige, dicha sugerencia emana de un oficio, objeto de un recurso de revisión diverso con número 04933/INFOEM/IP/RR/2025, interpuesto por la </w:t>
      </w:r>
      <w:r w:rsidRPr="00415486">
        <w:rPr>
          <w:rFonts w:ascii="Palatino Linotype" w:eastAsia="Palatino Linotype" w:hAnsi="Palatino Linotype" w:cs="Palatino Linotype"/>
          <w:b/>
          <w:color w:val="000000" w:themeColor="text1"/>
        </w:rPr>
        <w:t>RECURRENTE</w:t>
      </w:r>
      <w:r w:rsidRPr="00415486">
        <w:rPr>
          <w:rFonts w:ascii="Palatino Linotype" w:eastAsia="Palatino Linotype" w:hAnsi="Palatino Linotype" w:cs="Palatino Linotype"/>
          <w:color w:val="000000" w:themeColor="text1"/>
        </w:rPr>
        <w:t xml:space="preserve"> también ante el Ayuntamiento de Ecatepec de Morelos, en donde solicita la certificación de dicha documental, a saber:</w:t>
      </w:r>
    </w:p>
    <w:p w:rsidR="00621500" w:rsidRPr="00415486" w:rsidRDefault="003D6658" w:rsidP="00547397">
      <w:pPr>
        <w:spacing w:line="360" w:lineRule="auto"/>
        <w:jc w:val="center"/>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noProof/>
          <w:color w:val="000000" w:themeColor="text1"/>
        </w:rPr>
        <w:lastRenderedPageBreak/>
        <w:drawing>
          <wp:inline distT="0" distB="0" distL="0" distR="0">
            <wp:extent cx="5395936" cy="528968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95936" cy="5289684"/>
                    </a:xfrm>
                    <a:prstGeom prst="rect">
                      <a:avLst/>
                    </a:prstGeom>
                    <a:ln/>
                  </pic:spPr>
                </pic:pic>
              </a:graphicData>
            </a:graphic>
          </wp:inline>
        </w:drawing>
      </w:r>
    </w:p>
    <w:p w:rsidR="00621500" w:rsidRPr="00415486" w:rsidRDefault="00621500" w:rsidP="00547397">
      <w:pPr>
        <w:spacing w:line="360" w:lineRule="auto"/>
        <w:jc w:val="center"/>
        <w:rPr>
          <w:rFonts w:ascii="Palatino Linotype" w:eastAsia="Palatino Linotype" w:hAnsi="Palatino Linotype" w:cs="Palatino Linotype"/>
          <w:i/>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t xml:space="preserve">Es decir que en las peticiones de los recursos de revisión objeto de la presente acumulación, la </w:t>
      </w:r>
      <w:r w:rsidRPr="00415486">
        <w:rPr>
          <w:rFonts w:ascii="Palatino Linotype" w:eastAsia="Palatino Linotype" w:hAnsi="Palatino Linotype" w:cs="Palatino Linotype"/>
          <w:b/>
          <w:color w:val="000000" w:themeColor="text1"/>
        </w:rPr>
        <w:t>RECURRENTE</w:t>
      </w:r>
      <w:r w:rsidRPr="00415486">
        <w:rPr>
          <w:rFonts w:ascii="Palatino Linotype" w:eastAsia="Palatino Linotype" w:hAnsi="Palatino Linotype" w:cs="Palatino Linotype"/>
          <w:color w:val="000000" w:themeColor="text1"/>
        </w:rPr>
        <w:t xml:space="preserve"> pretende obtener una respuesta de la Presidenta Municipal, que verse al tenor de los argumentos señalados por el Director de Protección Civil y Bomberos, en el oficio de referencia contexto que –se insiste– resulta improcedente.</w:t>
      </w: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lastRenderedPageBreak/>
        <w:t xml:space="preserve">Por otro lado no pasa inadvertido que las solicitudes de información, se tornan ambiguas, ya que por un lado se solicita a la Presidenta Municipal emita respuesta a un escrito que fue promovido y, por otro lado se solicita “copia certificada de la respuesta emitida por la Dirección de Medio Ambiente y Ecología”. Lo que pudiera parecer no se solicita entonces que se genere una nueva respuesta; sino la entrega de una inexistente. </w:t>
      </w:r>
    </w:p>
    <w:p w:rsidR="00621500" w:rsidRPr="00415486" w:rsidRDefault="00621500" w:rsidP="00547397">
      <w:pPr>
        <w:pBdr>
          <w:top w:val="nil"/>
          <w:left w:val="nil"/>
          <w:bottom w:val="nil"/>
          <w:right w:val="nil"/>
          <w:between w:val="nil"/>
        </w:pBdr>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t xml:space="preserve">Sin embargo </w:t>
      </w:r>
      <w:r w:rsidRPr="00415486">
        <w:rPr>
          <w:rFonts w:ascii="Palatino Linotype" w:eastAsia="Palatino Linotype" w:hAnsi="Palatino Linotype" w:cs="Palatino Linotype"/>
          <w:b/>
          <w:color w:val="000000" w:themeColor="text1"/>
        </w:rPr>
        <w:t>la incertidumbre se dilucida, con el propio pronunciamiento de la particular,</w:t>
      </w:r>
      <w:r w:rsidRPr="00415486">
        <w:rPr>
          <w:rFonts w:ascii="Palatino Linotype" w:eastAsia="Palatino Linotype" w:hAnsi="Palatino Linotype" w:cs="Palatino Linotype"/>
          <w:color w:val="000000" w:themeColor="text1"/>
        </w:rPr>
        <w:t xml:space="preserve"> al señalar: </w:t>
      </w:r>
      <w:r w:rsidRPr="00415486">
        <w:rPr>
          <w:rFonts w:ascii="Palatino Linotype" w:eastAsia="Palatino Linotype" w:hAnsi="Palatino Linotype" w:cs="Palatino Linotype"/>
          <w:i/>
          <w:color w:val="000000" w:themeColor="text1"/>
        </w:rPr>
        <w:t xml:space="preserve">A más de DOS AÑOS de haber realizado mi solicitud no tengo respuesta de la DIRECCION DE MEDIO AMBIENTE Y ECOLOGIA. </w:t>
      </w:r>
      <w:r w:rsidRPr="00415486">
        <w:rPr>
          <w:rFonts w:ascii="Palatino Linotype" w:eastAsia="Palatino Linotype" w:hAnsi="Palatino Linotype" w:cs="Palatino Linotype"/>
          <w:color w:val="000000" w:themeColor="text1"/>
        </w:rPr>
        <w:t xml:space="preserve">(Sic). </w:t>
      </w:r>
      <w:r w:rsidRPr="00415486">
        <w:rPr>
          <w:rFonts w:ascii="Palatino Linotype" w:eastAsia="Palatino Linotype" w:hAnsi="Palatino Linotype" w:cs="Palatino Linotype"/>
          <w:color w:val="000000" w:themeColor="text1"/>
          <w:u w:val="single"/>
        </w:rPr>
        <w:t>Lo que confirma la premisa de que en las solicitudes de información objeto de la presente acumulación, están encaminadas a obtener una respuesta al escrito promovido.</w:t>
      </w:r>
    </w:p>
    <w:p w:rsidR="00621500" w:rsidRPr="00415486" w:rsidRDefault="00621500" w:rsidP="00547397">
      <w:pPr>
        <w:pBdr>
          <w:top w:val="nil"/>
          <w:left w:val="nil"/>
          <w:bottom w:val="nil"/>
          <w:right w:val="nil"/>
          <w:between w:val="nil"/>
        </w:pBdr>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color w:val="000000" w:themeColor="text1"/>
        </w:rPr>
        <w:t xml:space="preserve">Finalmente, no pasa desapercibido que en el Recurso de Revisión </w:t>
      </w:r>
      <w:r w:rsidRPr="00415486">
        <w:rPr>
          <w:rFonts w:ascii="Palatino Linotype" w:eastAsia="Palatino Linotype" w:hAnsi="Palatino Linotype" w:cs="Palatino Linotype"/>
          <w:b/>
          <w:color w:val="000000" w:themeColor="text1"/>
        </w:rPr>
        <w:t>07367/INFOEM/IP/RR/2025</w:t>
      </w:r>
      <w:r w:rsidRPr="00415486">
        <w:rPr>
          <w:rFonts w:ascii="Palatino Linotype" w:eastAsia="Palatino Linotype" w:hAnsi="Palatino Linotype" w:cs="Palatino Linotype"/>
          <w:color w:val="000000" w:themeColor="text1"/>
        </w:rPr>
        <w:t>, la particular amplió su solicitud, al agregar elementos novedosos que no integraron la solicitud inicial, a saber:</w:t>
      </w:r>
    </w:p>
    <w:p w:rsidR="00621500" w:rsidRPr="00415486" w:rsidRDefault="003D6658" w:rsidP="00547397">
      <w:pP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...con todo respeto agradeceré, se me indique el número de Valoraciones de Riesgo y/o Dictamenes de Riesgo realizados por la Dirección de Medio Ambiente y Ecología en el año 2025, relacionados con la poda, derribo y/o trasplante de un árbol.</w:t>
      </w:r>
    </w:p>
    <w:p w:rsidR="00621500" w:rsidRPr="00415486" w:rsidRDefault="00621500" w:rsidP="00547397">
      <w:pPr>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Por ello, resulta claro que </w:t>
      </w:r>
      <w:r w:rsidRPr="00415486">
        <w:rPr>
          <w:rFonts w:ascii="Palatino Linotype" w:eastAsia="Palatino Linotype" w:hAnsi="Palatino Linotype" w:cs="Palatino Linotype"/>
          <w:b/>
          <w:color w:val="000000" w:themeColor="text1"/>
        </w:rPr>
        <w:t xml:space="preserve">LA RECURRENTE </w:t>
      </w:r>
      <w:r w:rsidRPr="00415486">
        <w:rPr>
          <w:rFonts w:ascii="Palatino Linotype" w:eastAsia="Palatino Linotype" w:hAnsi="Palatino Linotype" w:cs="Palatino Linotype"/>
          <w:color w:val="000000" w:themeColor="text1"/>
        </w:rPr>
        <w:t>añade nuevos puntos a su solicitud de información y se aleja de la materia que dio origen a la solicitud primigenia</w:t>
      </w:r>
      <w:r w:rsidRPr="00415486">
        <w:rPr>
          <w:rFonts w:ascii="Palatino Linotype" w:eastAsia="Palatino Linotype" w:hAnsi="Palatino Linotype" w:cs="Palatino Linotype"/>
          <w:b/>
          <w:color w:val="000000" w:themeColor="text1"/>
        </w:rPr>
        <w:t>.</w:t>
      </w:r>
      <w:r w:rsidRPr="00415486">
        <w:rPr>
          <w:rFonts w:ascii="Palatino Linotype" w:eastAsia="Palatino Linotype" w:hAnsi="Palatino Linotype" w:cs="Palatino Linotype"/>
          <w:color w:val="000000" w:themeColor="text1"/>
        </w:rPr>
        <w:t xml:space="preserve"> A mayor abundamiento, los nuevos puntos de la solicitud son considerados “</w:t>
      </w:r>
      <w:r w:rsidRPr="00415486">
        <w:rPr>
          <w:rFonts w:ascii="Palatino Linotype" w:eastAsia="Palatino Linotype" w:hAnsi="Palatino Linotype" w:cs="Palatino Linotype"/>
          <w:b/>
          <w:i/>
          <w:color w:val="000000" w:themeColor="text1"/>
        </w:rPr>
        <w:t>plus petitio”</w:t>
      </w:r>
      <w:r w:rsidRPr="00415486">
        <w:rPr>
          <w:rFonts w:ascii="Palatino Linotype" w:eastAsia="Palatino Linotype" w:hAnsi="Palatino Linotype" w:cs="Palatino Linotype"/>
          <w:i/>
          <w:color w:val="000000" w:themeColor="text1"/>
        </w:rPr>
        <w:t xml:space="preserve"> </w:t>
      </w:r>
      <w:r w:rsidRPr="00415486">
        <w:rPr>
          <w:rFonts w:ascii="Palatino Linotype" w:eastAsia="Palatino Linotype" w:hAnsi="Palatino Linotype" w:cs="Palatino Linotype"/>
          <w:color w:val="000000" w:themeColor="text1"/>
        </w:rPr>
        <w:t xml:space="preserve">y no son susceptibles de ser valorados, destacando que el primero de ellos se trata de hechos futuros. </w:t>
      </w: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lastRenderedPageBreak/>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rsidR="00621500" w:rsidRPr="00415486" w:rsidRDefault="00621500" w:rsidP="00547397">
      <w:pPr>
        <w:tabs>
          <w:tab w:val="left" w:pos="7088"/>
        </w:tabs>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Sirve de apoyo a lo anterior por analogía, la Jurisprudencia No. 29 visible a foja 19 del Apéndice al Semanario Judicial de la Federación 1917-1995, Tomo IV, Materia Común, Primera Parte, Tesis de la Suprema Corte de Justicia, que señala:</w:t>
      </w:r>
    </w:p>
    <w:p w:rsidR="00621500" w:rsidRPr="00415486" w:rsidRDefault="003D6658" w:rsidP="00547397">
      <w:pPr>
        <w:spacing w:line="360" w:lineRule="auto"/>
        <w:jc w:val="both"/>
        <w:rPr>
          <w:rFonts w:ascii="Palatino Linotype" w:eastAsia="Palatino Linotype" w:hAnsi="Palatino Linotype" w:cs="Palatino Linotype"/>
          <w:b/>
          <w:i/>
          <w:color w:val="000000" w:themeColor="text1"/>
        </w:rPr>
      </w:pPr>
      <w:r w:rsidRPr="00415486">
        <w:rPr>
          <w:rFonts w:ascii="Palatino Linotype" w:eastAsia="Palatino Linotype" w:hAnsi="Palatino Linotype" w:cs="Palatino Linotype"/>
          <w:b/>
          <w:i/>
          <w:color w:val="000000" w:themeColor="text1"/>
        </w:rPr>
        <w:t>“AGRAVIOS EN LA REVISIÓN. DEBEN ESTAR EN RELACIÓN DIRECTA CON LOS FUNDAMENTOS Y CONSIDERACIONES DE LA SENTENCIA</w:t>
      </w:r>
    </w:p>
    <w:p w:rsidR="00621500" w:rsidRPr="00415486" w:rsidRDefault="00621500" w:rsidP="00547397">
      <w:pPr>
        <w:tabs>
          <w:tab w:val="left" w:pos="7797"/>
        </w:tabs>
        <w:spacing w:line="360" w:lineRule="auto"/>
        <w:jc w:val="both"/>
        <w:rPr>
          <w:rFonts w:ascii="Palatino Linotype" w:eastAsia="Palatino Linotype" w:hAnsi="Palatino Linotype" w:cs="Palatino Linotype"/>
          <w:b/>
          <w:i/>
          <w:color w:val="000000" w:themeColor="text1"/>
          <w:u w:val="single"/>
        </w:rPr>
      </w:pPr>
    </w:p>
    <w:p w:rsidR="00621500" w:rsidRPr="00415486" w:rsidRDefault="003D6658" w:rsidP="00547397">
      <w:pPr>
        <w:tabs>
          <w:tab w:val="left" w:pos="7797"/>
        </w:tabs>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b/>
          <w:i/>
          <w:color w:val="000000" w:themeColor="text1"/>
          <w:u w:val="single"/>
        </w:rPr>
        <w:t>Los agravios deben estar en relación directa e inmediata con los fundamentos contenidos en la sentencia que se recurre</w:t>
      </w:r>
      <w:r w:rsidRPr="00415486">
        <w:rPr>
          <w:rFonts w:ascii="Palatino Linotype" w:eastAsia="Palatino Linotype" w:hAnsi="Palatino Linotype" w:cs="Palatino Linotype"/>
          <w:i/>
          <w:color w:val="000000" w:themeColor="text1"/>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621500" w:rsidRPr="00415486" w:rsidRDefault="00621500" w:rsidP="00547397">
      <w:pPr>
        <w:tabs>
          <w:tab w:val="left" w:pos="7088"/>
          <w:tab w:val="left" w:pos="7230"/>
        </w:tabs>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Por lo anterior, se establece que dentro del recurso de revisión presentado por </w:t>
      </w:r>
      <w:r w:rsidRPr="00415486">
        <w:rPr>
          <w:rFonts w:ascii="Palatino Linotype" w:eastAsia="Palatino Linotype" w:hAnsi="Palatino Linotype" w:cs="Palatino Linotype"/>
          <w:b/>
          <w:color w:val="000000" w:themeColor="text1"/>
        </w:rPr>
        <w:t xml:space="preserve">LA RECURRENTE </w:t>
      </w:r>
      <w:r w:rsidRPr="00415486">
        <w:rPr>
          <w:rFonts w:ascii="Palatino Linotype" w:eastAsia="Palatino Linotype" w:hAnsi="Palatino Linotype" w:cs="Palatino Linotype"/>
          <w:color w:val="000000" w:themeColor="text1"/>
        </w:rPr>
        <w:t xml:space="preserve">no debe variar el fondo de </w:t>
      </w:r>
      <w:r w:rsidRPr="00415486">
        <w:rPr>
          <w:rFonts w:ascii="Palatino Linotype" w:eastAsia="Palatino Linotype" w:hAnsi="Palatino Linotype" w:cs="Palatino Linotype"/>
          <w:i/>
          <w:color w:val="000000" w:themeColor="text1"/>
        </w:rPr>
        <w:t>la Litis,</w:t>
      </w:r>
      <w:r w:rsidRPr="00415486">
        <w:rPr>
          <w:rFonts w:ascii="Palatino Linotype" w:eastAsia="Palatino Linotype" w:hAnsi="Palatino Linotype" w:cs="Palatino Linotype"/>
          <w:color w:val="000000" w:themeColor="text1"/>
        </w:rPr>
        <w:t xml:space="preserve"> de tal manera que la manifestación a que se ha hecho referencia y que fue vertida en sus motivos de inconformidad, resulta </w:t>
      </w:r>
      <w:r w:rsidRPr="00415486">
        <w:rPr>
          <w:rFonts w:ascii="Palatino Linotype" w:eastAsia="Palatino Linotype" w:hAnsi="Palatino Linotype" w:cs="Palatino Linotype"/>
          <w:color w:val="000000" w:themeColor="text1"/>
        </w:rPr>
        <w:lastRenderedPageBreak/>
        <w:t xml:space="preserve">notoriamente improcedente, pues este Órgano Garante se encuentra imposibilitado para satisfacer requerimientos que no fueron formulados en tiempo y forma. </w:t>
      </w:r>
    </w:p>
    <w:p w:rsidR="00621500" w:rsidRPr="00415486" w:rsidRDefault="00621500" w:rsidP="00547397">
      <w:pPr>
        <w:tabs>
          <w:tab w:val="left" w:pos="7088"/>
          <w:tab w:val="left" w:pos="7230"/>
        </w:tabs>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621500" w:rsidRPr="00415486" w:rsidRDefault="003D6658" w:rsidP="00547397">
      <w:pPr>
        <w:tabs>
          <w:tab w:val="left" w:pos="6237"/>
        </w:tabs>
        <w:spacing w:line="360" w:lineRule="auto"/>
        <w:jc w:val="both"/>
        <w:rPr>
          <w:rFonts w:ascii="Palatino Linotype" w:eastAsia="Palatino Linotype" w:hAnsi="Palatino Linotype" w:cs="Palatino Linotype"/>
          <w:b/>
          <w:i/>
          <w:color w:val="000000" w:themeColor="text1"/>
          <w:u w:val="single"/>
        </w:rPr>
      </w:pPr>
      <w:r w:rsidRPr="00415486">
        <w:rPr>
          <w:rFonts w:ascii="Palatino Linotype" w:eastAsia="Palatino Linotype" w:hAnsi="Palatino Linotype" w:cs="Palatino Linotype"/>
          <w:b/>
          <w:i/>
          <w:color w:val="000000" w:themeColor="text1"/>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415486">
        <w:rPr>
          <w:rFonts w:ascii="Palatino Linotype" w:eastAsia="Palatino Linotype" w:hAnsi="Palatino Linotype" w:cs="Palatino Linotype"/>
          <w:b/>
          <w:i/>
          <w:color w:val="000000" w:themeColor="text1"/>
          <w:u w:val="single"/>
        </w:rPr>
        <w:t xml:space="preserve">O SEAN DISTINTOS A LOS DE SU PETICIÓN INICIAL. </w:t>
      </w:r>
    </w:p>
    <w:p w:rsidR="00621500" w:rsidRPr="00415486" w:rsidRDefault="00621500" w:rsidP="00547397">
      <w:pPr>
        <w:tabs>
          <w:tab w:val="left" w:pos="6237"/>
        </w:tabs>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tabs>
          <w:tab w:val="left" w:pos="6237"/>
        </w:tabs>
        <w:spacing w:line="360" w:lineRule="auto"/>
        <w:jc w:val="both"/>
        <w:rPr>
          <w:rFonts w:ascii="Palatino Linotype" w:eastAsia="Palatino Linotype" w:hAnsi="Palatino Linotype" w:cs="Palatino Linotype"/>
          <w:b/>
          <w:i/>
          <w:color w:val="000000" w:themeColor="text1"/>
        </w:rPr>
      </w:pPr>
      <w:r w:rsidRPr="00415486">
        <w:rPr>
          <w:rFonts w:ascii="Palatino Linotype" w:eastAsia="Palatino Linotype" w:hAnsi="Palatino Linotype" w:cs="Palatino Linotype"/>
          <w:i/>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415486">
        <w:rPr>
          <w:rFonts w:ascii="Palatino Linotype" w:eastAsia="Palatino Linotype" w:hAnsi="Palatino Linotype" w:cs="Palatino Linotype"/>
          <w:b/>
          <w:i/>
          <w:color w:val="000000" w:themeColor="text1"/>
          <w:u w:val="single"/>
        </w:rPr>
        <w:t>el precepto 6 de la propia legislación prevé el principio de máxima publicidad y disponibilidad de la información en posesión de los sujetos obligados;</w:t>
      </w:r>
      <w:r w:rsidRPr="00415486">
        <w:rPr>
          <w:rFonts w:ascii="Palatino Linotype" w:eastAsia="Palatino Linotype" w:hAnsi="Palatino Linotype" w:cs="Palatino Linotype"/>
          <w:i/>
          <w:color w:val="000000" w:themeColor="text1"/>
        </w:rPr>
        <w:t xml:space="preserve"> también lo es que ello no implica que tales numerales deban interpretarse en el sentido de permitir al gobernado que a su arbitrio solicite copia de documentos que no obren en los expedientes de los sujetos obligados</w:t>
      </w:r>
      <w:r w:rsidRPr="00415486">
        <w:rPr>
          <w:rFonts w:ascii="Palatino Linotype" w:eastAsia="Palatino Linotype" w:hAnsi="Palatino Linotype" w:cs="Palatino Linotype"/>
          <w:b/>
          <w:i/>
          <w:color w:val="000000" w:themeColor="text1"/>
        </w:rPr>
        <w:t xml:space="preserve">, </w:t>
      </w:r>
      <w:r w:rsidRPr="00415486">
        <w:rPr>
          <w:rFonts w:ascii="Palatino Linotype" w:eastAsia="Palatino Linotype" w:hAnsi="Palatino Linotype" w:cs="Palatino Linotype"/>
          <w:b/>
          <w:i/>
          <w:color w:val="000000" w:themeColor="text1"/>
          <w:u w:val="single"/>
        </w:rPr>
        <w:t xml:space="preserve">o sean distintos a los de su </w:t>
      </w:r>
      <w:r w:rsidRPr="00415486">
        <w:rPr>
          <w:rFonts w:ascii="Palatino Linotype" w:eastAsia="Palatino Linotype" w:hAnsi="Palatino Linotype" w:cs="Palatino Linotype"/>
          <w:b/>
          <w:i/>
          <w:color w:val="000000" w:themeColor="text1"/>
          <w:u w:val="single"/>
        </w:rPr>
        <w:lastRenderedPageBreak/>
        <w:t>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621500" w:rsidRPr="00415486" w:rsidRDefault="00621500" w:rsidP="00547397">
      <w:pPr>
        <w:tabs>
          <w:tab w:val="left" w:pos="6237"/>
        </w:tabs>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tabs>
          <w:tab w:val="left" w:pos="6237"/>
        </w:tabs>
        <w:spacing w:line="360" w:lineRule="auto"/>
        <w:jc w:val="both"/>
        <w:rPr>
          <w:rFonts w:ascii="Palatino Linotype" w:eastAsia="Palatino Linotype" w:hAnsi="Palatino Linotype" w:cs="Palatino Linotype"/>
          <w:b/>
          <w:i/>
          <w:color w:val="000000" w:themeColor="text1"/>
        </w:rPr>
      </w:pPr>
      <w:r w:rsidRPr="00415486">
        <w:rPr>
          <w:rFonts w:ascii="Palatino Linotype" w:eastAsia="Palatino Linotype" w:hAnsi="Palatino Linotype" w:cs="Palatino Linotype"/>
          <w:i/>
          <w:color w:val="000000" w:themeColor="text1"/>
        </w:rPr>
        <w:t xml:space="preserve">OCTAVO TRIBUNAL COLEGIADO EN MATERIA ADMINISTRATIVA DEL PRIMER CIRCUITO.” </w:t>
      </w:r>
    </w:p>
    <w:p w:rsidR="00621500" w:rsidRPr="00415486" w:rsidRDefault="00621500" w:rsidP="00547397">
      <w:pPr>
        <w:tabs>
          <w:tab w:val="left" w:pos="6237"/>
        </w:tabs>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De manera complementaria, el entonces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621500" w:rsidRPr="00415486" w:rsidRDefault="003D6658" w:rsidP="00547397">
      <w:pPr>
        <w:tabs>
          <w:tab w:val="left" w:pos="7513"/>
        </w:tabs>
        <w:spacing w:line="360" w:lineRule="auto"/>
        <w:jc w:val="both"/>
        <w:rPr>
          <w:rFonts w:ascii="Palatino Linotype" w:eastAsia="Palatino Linotype" w:hAnsi="Palatino Linotype" w:cs="Palatino Linotype"/>
          <w:b/>
          <w:i/>
          <w:color w:val="000000" w:themeColor="text1"/>
        </w:rPr>
      </w:pPr>
      <w:r w:rsidRPr="00415486">
        <w:rPr>
          <w:rFonts w:ascii="Palatino Linotype" w:eastAsia="Palatino Linotype" w:hAnsi="Palatino Linotype" w:cs="Palatino Linotype"/>
          <w:b/>
          <w:i/>
          <w:color w:val="000000" w:themeColor="text1"/>
        </w:rPr>
        <w:t>“ES IMPROCEDENTE AMPLIAR LAS SOLICITUDES DE ACCESO A INFORMACIÓN PÚBLICA O DATOS PERSONALES, A TRAVÉS DE LA INTERPOSICIÓN DEL RECURSO DE REVISIÓN</w:t>
      </w:r>
    </w:p>
    <w:p w:rsidR="00621500" w:rsidRPr="00415486" w:rsidRDefault="00621500" w:rsidP="00547397">
      <w:pPr>
        <w:tabs>
          <w:tab w:val="left" w:pos="7513"/>
        </w:tabs>
        <w:spacing w:line="360" w:lineRule="auto"/>
        <w:jc w:val="both"/>
        <w:rPr>
          <w:rFonts w:ascii="Palatino Linotype" w:eastAsia="Palatino Linotype" w:hAnsi="Palatino Linotype" w:cs="Palatino Linotype"/>
          <w:b/>
          <w:i/>
          <w:color w:val="000000" w:themeColor="text1"/>
          <w:u w:val="single"/>
        </w:rPr>
      </w:pPr>
    </w:p>
    <w:p w:rsidR="00621500" w:rsidRPr="00415486" w:rsidRDefault="003D6658" w:rsidP="00547397">
      <w:pPr>
        <w:tabs>
          <w:tab w:val="left" w:pos="7513"/>
        </w:tabs>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b/>
          <w:i/>
          <w:color w:val="000000" w:themeColor="text1"/>
          <w:u w:val="single"/>
        </w:rPr>
        <w:t>En aquellos casos en los que los recurrentes amplíen los alcances de la solicitud de información o acceso a datos personales a través de un recurso de revisión, esta</w:t>
      </w:r>
      <w:r w:rsidRPr="00415486">
        <w:rPr>
          <w:rFonts w:ascii="Palatino Linotype" w:eastAsia="Palatino Linotype" w:hAnsi="Palatino Linotype" w:cs="Palatino Linotype"/>
          <w:i/>
          <w:color w:val="000000" w:themeColor="text1"/>
          <w:u w:val="single"/>
        </w:rPr>
        <w:t xml:space="preserve"> </w:t>
      </w:r>
      <w:r w:rsidRPr="00415486">
        <w:rPr>
          <w:rFonts w:ascii="Palatino Linotype" w:eastAsia="Palatino Linotype" w:hAnsi="Palatino Linotype" w:cs="Palatino Linotype"/>
          <w:b/>
          <w:i/>
          <w:color w:val="000000" w:themeColor="text1"/>
          <w:u w:val="single"/>
        </w:rPr>
        <w:t>ampliación no podrá constituir materia del procedimiento a sustanciarse</w:t>
      </w:r>
      <w:r w:rsidRPr="00415486">
        <w:rPr>
          <w:rFonts w:ascii="Palatino Linotype" w:eastAsia="Palatino Linotype" w:hAnsi="Palatino Linotype" w:cs="Palatino Linotype"/>
          <w:i/>
          <w:color w:val="000000" w:themeColor="text1"/>
        </w:rPr>
        <w:t xml:space="preserve"> por el Instituto Federal de Acceso </w:t>
      </w:r>
      <w:r w:rsidRPr="00415486">
        <w:rPr>
          <w:rFonts w:ascii="Palatino Linotype" w:eastAsia="Palatino Linotype" w:hAnsi="Palatino Linotype" w:cs="Palatino Linotype"/>
          <w:i/>
          <w:color w:val="000000" w:themeColor="text1"/>
        </w:rPr>
        <w:lastRenderedPageBreak/>
        <w:t xml:space="preserve">a la Información y Protección de Datos. Lo anterior, sin perjuicio de que los recurrentes puedan ejercer su derecho a realizar una nueva solicitud en términos de la Ley de la materia. </w:t>
      </w:r>
    </w:p>
    <w:p w:rsidR="00621500" w:rsidRPr="00415486" w:rsidRDefault="00621500" w:rsidP="00547397">
      <w:pPr>
        <w:tabs>
          <w:tab w:val="left" w:pos="7513"/>
        </w:tabs>
        <w:spacing w:line="360" w:lineRule="auto"/>
        <w:jc w:val="both"/>
        <w:rPr>
          <w:rFonts w:ascii="Palatino Linotype" w:eastAsia="Palatino Linotype" w:hAnsi="Palatino Linotype" w:cs="Palatino Linotype"/>
          <w:i/>
          <w:color w:val="000000" w:themeColor="text1"/>
        </w:rPr>
      </w:pPr>
    </w:p>
    <w:p w:rsidR="00621500" w:rsidRDefault="003D6658" w:rsidP="00547397">
      <w:pPr>
        <w:tabs>
          <w:tab w:val="left" w:pos="7513"/>
        </w:tabs>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p>
    <w:p w:rsidR="005F6A0C" w:rsidRPr="00415486" w:rsidRDefault="005F6A0C" w:rsidP="00547397">
      <w:pPr>
        <w:tabs>
          <w:tab w:val="left" w:pos="7513"/>
        </w:tabs>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Al respecto, cabe traer a cuenta lo previsto por el artículo 12, párrafo segundo de la Ley de Transparencia y Acceso a la Información Pública del Estado de México y Municipios que la letra establece lo siguiente:</w:t>
      </w:r>
    </w:p>
    <w:p w:rsidR="00621500" w:rsidRPr="00415486" w:rsidRDefault="003D6658" w:rsidP="00547397">
      <w:pPr>
        <w:spacing w:line="360" w:lineRule="auto"/>
        <w:jc w:val="both"/>
        <w:rPr>
          <w:rFonts w:ascii="Palatino Linotype" w:eastAsia="Palatino Linotype" w:hAnsi="Palatino Linotype" w:cs="Palatino Linotype"/>
          <w:b/>
          <w:i/>
          <w:color w:val="000000" w:themeColor="text1"/>
        </w:rPr>
      </w:pPr>
      <w:r w:rsidRPr="00415486">
        <w:rPr>
          <w:rFonts w:ascii="Palatino Linotype" w:eastAsia="Palatino Linotype" w:hAnsi="Palatino Linotype" w:cs="Palatino Linotype"/>
          <w:b/>
          <w:i/>
          <w:color w:val="000000" w:themeColor="text1"/>
        </w:rPr>
        <w:t>Artículo 12.</w:t>
      </w:r>
      <w:r w:rsidRPr="00415486">
        <w:rPr>
          <w:rFonts w:ascii="Palatino Linotype" w:eastAsia="Palatino Linotype" w:hAnsi="Palatino Linotype" w:cs="Palatino Linotype"/>
          <w:i/>
          <w:color w:val="000000" w:themeColor="text1"/>
        </w:rPr>
        <w:t xml:space="preserve"> …</w:t>
      </w:r>
      <w:r w:rsidRPr="00415486">
        <w:rPr>
          <w:rFonts w:ascii="Palatino Linotype" w:eastAsia="Palatino Linotype" w:hAnsi="Palatino Linotype" w:cs="Palatino Linotype"/>
          <w:b/>
          <w:i/>
          <w:color w:val="000000" w:themeColor="text1"/>
        </w:rPr>
        <w:t xml:space="preserve"> </w:t>
      </w:r>
    </w:p>
    <w:p w:rsidR="00621500" w:rsidRPr="00415486" w:rsidRDefault="003D6658" w:rsidP="00547397">
      <w:pP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b/>
          <w:i/>
          <w:color w:val="000000" w:themeColor="text1"/>
          <w:u w:val="single"/>
        </w:rPr>
        <w:t>Los sujetos obligados sólo proporcionarán la información pública que se les requiera y que obre en sus archivos y en el estado en que ésta se encuentre</w:t>
      </w:r>
      <w:r w:rsidRPr="00415486">
        <w:rPr>
          <w:rFonts w:ascii="Palatino Linotype" w:eastAsia="Palatino Linotype" w:hAnsi="Palatino Linotype" w:cs="Palatino Linotype"/>
          <w:i/>
          <w:color w:val="000000" w:themeColor="text1"/>
        </w:rPr>
        <w:t>. La obligación de proporcionar información no comprende el procesamiento de la misma, ni el presentarla conforme al interés del solicitante; no estarán obligados a generarla, resumirla, efectuar cálculos o practicar investigaciones.</w:t>
      </w:r>
    </w:p>
    <w:p w:rsidR="00621500" w:rsidRPr="00415486" w:rsidRDefault="00621500" w:rsidP="00547397">
      <w:pPr>
        <w:spacing w:line="360" w:lineRule="auto"/>
        <w:jc w:val="both"/>
        <w:rPr>
          <w:rFonts w:ascii="Palatino Linotype" w:eastAsia="Palatino Linotype" w:hAnsi="Palatino Linotype" w:cs="Palatino Linotype"/>
          <w:b/>
          <w:i/>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y Municipios, y derivado de que la información de referencia no fue requerida inicialmente, se dejan a salvo los derechos de </w:t>
      </w:r>
      <w:r w:rsidRPr="00415486">
        <w:rPr>
          <w:rFonts w:ascii="Palatino Linotype" w:eastAsia="Palatino Linotype" w:hAnsi="Palatino Linotype" w:cs="Palatino Linotype"/>
          <w:b/>
          <w:color w:val="000000" w:themeColor="text1"/>
        </w:rPr>
        <w:t>LA RECURRENTE</w:t>
      </w:r>
      <w:r w:rsidRPr="00415486">
        <w:rPr>
          <w:rFonts w:ascii="Palatino Linotype" w:eastAsia="Palatino Linotype" w:hAnsi="Palatino Linotype" w:cs="Palatino Linotype"/>
          <w:color w:val="000000" w:themeColor="text1"/>
        </w:rPr>
        <w:t xml:space="preserve"> para que pueda realizar la solicitud de información ante el </w:t>
      </w:r>
      <w:r w:rsidRPr="00415486">
        <w:rPr>
          <w:rFonts w:ascii="Palatino Linotype" w:eastAsia="Palatino Linotype" w:hAnsi="Palatino Linotype" w:cs="Palatino Linotype"/>
          <w:b/>
          <w:color w:val="000000" w:themeColor="text1"/>
        </w:rPr>
        <w:t>Sujeto Obligado</w:t>
      </w:r>
      <w:r w:rsidRPr="00415486">
        <w:rPr>
          <w:rFonts w:ascii="Palatino Linotype" w:eastAsia="Palatino Linotype" w:hAnsi="Palatino Linotype" w:cs="Palatino Linotype"/>
          <w:color w:val="000000" w:themeColor="text1"/>
        </w:rPr>
        <w:t xml:space="preserve"> correspondiente.</w:t>
      </w: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b/>
          <w:color w:val="000000" w:themeColor="text1"/>
        </w:rPr>
      </w:pPr>
      <w:r w:rsidRPr="00415486">
        <w:rPr>
          <w:rFonts w:ascii="Palatino Linotype" w:eastAsia="Palatino Linotype" w:hAnsi="Palatino Linotype" w:cs="Palatino Linotype"/>
          <w:color w:val="000000" w:themeColor="text1"/>
        </w:rPr>
        <w:lastRenderedPageBreak/>
        <w:t xml:space="preserve">Por lo anterior, al no constituirse las solicitudes objeto de acumulación como materia del derecho de acceso a la información, se considera que </w:t>
      </w:r>
      <w:r w:rsidRPr="00415486">
        <w:rPr>
          <w:rFonts w:ascii="Palatino Linotype" w:eastAsia="Palatino Linotype" w:hAnsi="Palatino Linotype" w:cs="Palatino Linotype"/>
          <w:b/>
          <w:color w:val="000000" w:themeColor="text1"/>
        </w:rPr>
        <w:t>EL SUJETO OBLIGADO</w:t>
      </w:r>
      <w:r w:rsidRPr="00415486">
        <w:rPr>
          <w:rFonts w:ascii="Palatino Linotype" w:eastAsia="Palatino Linotype" w:hAnsi="Palatino Linotype" w:cs="Palatino Linotype"/>
          <w:color w:val="000000" w:themeColor="text1"/>
        </w:rPr>
        <w:t xml:space="preserve"> no está constreñido a emitir una respuesta al mismo, por lo que se estima infundado el motivo de inconformidad de la</w:t>
      </w:r>
      <w:r w:rsidRPr="00415486">
        <w:rPr>
          <w:rFonts w:ascii="Palatino Linotype" w:eastAsia="Palatino Linotype" w:hAnsi="Palatino Linotype" w:cs="Palatino Linotype"/>
          <w:b/>
          <w:color w:val="000000" w:themeColor="text1"/>
        </w:rPr>
        <w:t xml:space="preserve"> RECURRENTE.</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Al respecto, la ley de la materia establece como causas de improcedencia que se trate de una consulta, o tramite en específico, lo que en la especie actualiza la fracción VI, del arábigo 191, de la multicitada ley, que a la letra reza:</w:t>
      </w:r>
    </w:p>
    <w:p w:rsidR="00621500" w:rsidRPr="00415486" w:rsidRDefault="00621500" w:rsidP="00547397">
      <w:pPr>
        <w:pBdr>
          <w:top w:val="nil"/>
          <w:left w:val="nil"/>
          <w:bottom w:val="nil"/>
          <w:right w:val="nil"/>
          <w:between w:val="nil"/>
        </w:pBdr>
        <w:rPr>
          <w:rFonts w:ascii="Palatino Linotype" w:eastAsia="Palatino Linotype" w:hAnsi="Palatino Linotype" w:cs="Palatino Linotype"/>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“Artículo 191. El recurso será desechado por </w:t>
      </w:r>
      <w:r w:rsidRPr="00415486">
        <w:rPr>
          <w:rFonts w:ascii="Palatino Linotype" w:eastAsia="Palatino Linotype" w:hAnsi="Palatino Linotype" w:cs="Palatino Linotype"/>
          <w:b/>
          <w:i/>
          <w:color w:val="000000" w:themeColor="text1"/>
        </w:rPr>
        <w:t>improcedente</w:t>
      </w:r>
      <w:r w:rsidRPr="00415486">
        <w:rPr>
          <w:rFonts w:ascii="Palatino Linotype" w:eastAsia="Palatino Linotype" w:hAnsi="Palatino Linotype" w:cs="Palatino Linotype"/>
          <w:i/>
          <w:color w:val="000000" w:themeColor="text1"/>
        </w:rPr>
        <w:t xml:space="preserve"> cuando: </w:t>
      </w:r>
      <w:r w:rsidRPr="00415486">
        <w:rPr>
          <w:rFonts w:ascii="Palatino Linotype" w:eastAsia="Palatino Linotype" w:hAnsi="Palatino Linotype" w:cs="Palatino Linotype"/>
          <w:i/>
          <w:color w:val="000000" w:themeColor="text1"/>
        </w:rPr>
        <w:tab/>
      </w:r>
    </w:p>
    <w:p w:rsidR="00621500" w:rsidRPr="00415486" w:rsidRDefault="003D6658" w:rsidP="005F6A0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Sea extemporáneo por haber transcurrido el plazo establecido en la presente Ley, a partir de la respuesta; </w:t>
      </w:r>
    </w:p>
    <w:p w:rsidR="00621500" w:rsidRPr="00415486" w:rsidRDefault="003D6658" w:rsidP="005F6A0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Se esté tramitando ante el Poder Judicial de la Federación algún recurso o medio de defensa interpuesto por el recurrente; </w:t>
      </w:r>
    </w:p>
    <w:p w:rsidR="00621500" w:rsidRPr="00415486" w:rsidRDefault="003D6658" w:rsidP="005F6A0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No actualice alguno de los supuestos previstos en la presente Ley; </w:t>
      </w:r>
    </w:p>
    <w:p w:rsidR="00621500" w:rsidRPr="00415486" w:rsidRDefault="003D6658" w:rsidP="005F6A0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No se haya desahogado la prevención en los términos establecidos en la presente Ley; </w:t>
      </w:r>
    </w:p>
    <w:p w:rsidR="00621500" w:rsidRPr="00415486" w:rsidRDefault="003D6658" w:rsidP="005F6A0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Se impugne la veracidad de la información proporcionada; </w:t>
      </w:r>
    </w:p>
    <w:p w:rsidR="00621500" w:rsidRPr="00415486" w:rsidRDefault="003D6658" w:rsidP="005F6A0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u w:val="single"/>
        </w:rPr>
      </w:pPr>
      <w:r w:rsidRPr="00415486">
        <w:rPr>
          <w:rFonts w:ascii="Palatino Linotype" w:eastAsia="Palatino Linotype" w:hAnsi="Palatino Linotype" w:cs="Palatino Linotype"/>
          <w:b/>
          <w:i/>
          <w:color w:val="000000" w:themeColor="text1"/>
          <w:u w:val="single"/>
        </w:rPr>
        <w:t xml:space="preserve">Se trate de una consulta, o trámite en específico; y </w:t>
      </w:r>
    </w:p>
    <w:p w:rsidR="00621500" w:rsidRDefault="003D6658" w:rsidP="005F6A0C">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El recurrente amplíe su solicitud en el recurso de revisión, únicamente respecto de los nuevos contenidos.” </w:t>
      </w:r>
    </w:p>
    <w:p w:rsidR="005F6A0C" w:rsidRPr="00415486" w:rsidRDefault="005F6A0C" w:rsidP="005F6A0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Artículo que concatenado con lo establecido en la fracción IV, del numeral 192, de la Ley de Transparencia vigente en la entidad, que a la letra establece:</w:t>
      </w: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lastRenderedPageBreak/>
        <w:t>“Artículo 192. El recurso será sobreseído, en todo o en parte, cuando una vez admitido, se actualicen alguno de los siguientes supuestos:</w:t>
      </w:r>
    </w:p>
    <w:p w:rsidR="00621500" w:rsidRPr="00415486" w:rsidRDefault="003D6658" w:rsidP="005F6A0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El recurrente se desista expresamente del recurso; </w:t>
      </w:r>
    </w:p>
    <w:p w:rsidR="00621500" w:rsidRPr="00415486" w:rsidRDefault="003D6658" w:rsidP="005F6A0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El recurrente fallezca o, tratándose de personas jurídicas colectivas, se disuelva; </w:t>
      </w:r>
    </w:p>
    <w:p w:rsidR="00621500" w:rsidRPr="00415486" w:rsidRDefault="003D6658" w:rsidP="005F6A0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El sujeto obligado responsable del acto lo modifique o revoque de tal manera que el recurso de revisión quede sin materia; </w:t>
      </w:r>
    </w:p>
    <w:p w:rsidR="00621500" w:rsidRPr="00415486" w:rsidRDefault="003D6658" w:rsidP="005F6A0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u w:val="single"/>
        </w:rPr>
      </w:pPr>
      <w:r w:rsidRPr="00415486">
        <w:rPr>
          <w:rFonts w:ascii="Palatino Linotype" w:eastAsia="Palatino Linotype" w:hAnsi="Palatino Linotype" w:cs="Palatino Linotype"/>
          <w:b/>
          <w:i/>
          <w:color w:val="000000" w:themeColor="text1"/>
          <w:u w:val="single"/>
        </w:rPr>
        <w:t xml:space="preserve">Admitido el recurso de revisión, aparezca alguna causal de improcedencia en los términos de la presente Ley; y </w:t>
      </w:r>
    </w:p>
    <w:p w:rsidR="00621500" w:rsidRPr="00415486" w:rsidRDefault="003D6658" w:rsidP="005F6A0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486">
        <w:rPr>
          <w:rFonts w:ascii="Palatino Linotype" w:eastAsia="Palatino Linotype" w:hAnsi="Palatino Linotype" w:cs="Palatino Linotype"/>
          <w:i/>
          <w:color w:val="000000" w:themeColor="text1"/>
        </w:rPr>
        <w:t xml:space="preserve">Cuando por cualquier motivo quede sin materia el recurso.” </w:t>
      </w:r>
    </w:p>
    <w:p w:rsidR="00621500" w:rsidRPr="00415486" w:rsidRDefault="003D6658" w:rsidP="005F6A0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Énfasis añadido</w:t>
      </w:r>
    </w:p>
    <w:p w:rsidR="00621500" w:rsidRPr="00415486" w:rsidRDefault="00621500" w:rsidP="00547397">
      <w:pP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Es importante resaltar a manera de analogía que la Suprema Corte de Justicia de la Nación mediante el número 2, de la Serie </w:t>
      </w:r>
      <w:r w:rsidRPr="00415486">
        <w:rPr>
          <w:rFonts w:ascii="Palatino Linotype" w:eastAsia="Palatino Linotype" w:hAnsi="Palatino Linotype" w:cs="Palatino Linotype"/>
          <w:b/>
          <w:i/>
          <w:color w:val="000000" w:themeColor="text1"/>
        </w:rPr>
        <w:t>Estudios Introductorios sobre el Juicio de Amparo</w:t>
      </w:r>
      <w:r w:rsidRPr="00415486">
        <w:rPr>
          <w:rFonts w:ascii="Palatino Linotype" w:eastAsia="Palatino Linotype" w:hAnsi="Palatino Linotype" w:cs="Palatino Linotype"/>
          <w:i/>
          <w:color w:val="000000" w:themeColor="text1"/>
        </w:rPr>
        <w:t xml:space="preserve"> </w:t>
      </w:r>
      <w:r w:rsidRPr="00415486">
        <w:rPr>
          <w:rFonts w:ascii="Palatino Linotype" w:eastAsia="Palatino Linotype" w:hAnsi="Palatino Linotype" w:cs="Palatino Linotype"/>
          <w:color w:val="000000" w:themeColor="text1"/>
        </w:rPr>
        <w:t xml:space="preserve">relativo a </w:t>
      </w:r>
      <w:r w:rsidRPr="00415486">
        <w:rPr>
          <w:rFonts w:ascii="Palatino Linotype" w:eastAsia="Palatino Linotype" w:hAnsi="Palatino Linotype" w:cs="Palatino Linotype"/>
          <w:b/>
          <w:i/>
          <w:color w:val="000000" w:themeColor="text1"/>
        </w:rPr>
        <w:t>LA IMPROCEDENCIA DE LA ACCIÓN DE AMPARO</w:t>
      </w:r>
      <w:r w:rsidRPr="00415486">
        <w:rPr>
          <w:rFonts w:ascii="Palatino Linotype" w:eastAsia="Palatino Linotype" w:hAnsi="Palatino Linotype" w:cs="Palatino Linotype"/>
          <w:i/>
          <w:color w:val="000000" w:themeColor="text1"/>
        </w:rPr>
        <w:t xml:space="preserve"> </w:t>
      </w:r>
      <w:r w:rsidRPr="00415486">
        <w:rPr>
          <w:rFonts w:ascii="Palatino Linotype" w:eastAsia="Palatino Linotype" w:hAnsi="Palatino Linotype" w:cs="Palatino Linotype"/>
          <w:color w:val="000000" w:themeColor="text1"/>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415486">
        <w:rPr>
          <w:rFonts w:ascii="Palatino Linotype" w:eastAsia="Palatino Linotype" w:hAnsi="Palatino Linotype" w:cs="Palatino Linotype"/>
          <w:b/>
          <w:color w:val="000000" w:themeColor="text1"/>
          <w:u w:val="single"/>
        </w:rPr>
        <w:t>lo que generará que la demanda sea desechada; o bien, después de admitida la demanda, lo que tendrá como consecuencia que se sobresea en el juicio.</w:t>
      </w:r>
    </w:p>
    <w:p w:rsidR="00621500" w:rsidRPr="00415486" w:rsidRDefault="00621500" w:rsidP="00547397">
      <w:pPr>
        <w:spacing w:line="360" w:lineRule="auto"/>
        <w:rPr>
          <w:rFonts w:ascii="Palatino Linotype" w:eastAsia="Palatino Linotype" w:hAnsi="Palatino Linotype" w:cs="Palatino Linotype"/>
          <w:color w:val="000000" w:themeColor="text1"/>
        </w:rPr>
      </w:pPr>
    </w:p>
    <w:p w:rsidR="00621500" w:rsidRPr="00415486"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lastRenderedPageBreak/>
        <w:t xml:space="preserve">En mérito de lo expuesto en líneas anteriores, resultan inoperantes los motivos de inconformidad que arguye </w:t>
      </w:r>
      <w:r w:rsidRPr="00415486">
        <w:rPr>
          <w:rFonts w:ascii="Palatino Linotype" w:eastAsia="Palatino Linotype" w:hAnsi="Palatino Linotype" w:cs="Palatino Linotype"/>
          <w:b/>
          <w:color w:val="000000" w:themeColor="text1"/>
        </w:rPr>
        <w:t>LA RECURRENTE</w:t>
      </w:r>
      <w:r w:rsidRPr="00415486">
        <w:rPr>
          <w:rFonts w:ascii="Palatino Linotype" w:eastAsia="Palatino Linotype" w:hAnsi="Palatino Linotype" w:cs="Palatino Linotype"/>
          <w:color w:val="000000" w:themeColor="text1"/>
        </w:rPr>
        <w:t xml:space="preserve"> en sus medios de impugnación materia de estudio, por ello con fundamento en el artículo 192, fracción IV, de la Ley de Transparencia y Acceso a la Información Pública del Estado de México y Municipios, se </w:t>
      </w:r>
      <w:r w:rsidRPr="00415486">
        <w:rPr>
          <w:rFonts w:ascii="Palatino Linotype" w:eastAsia="Palatino Linotype" w:hAnsi="Palatino Linotype" w:cs="Palatino Linotype"/>
          <w:b/>
          <w:color w:val="000000" w:themeColor="text1"/>
        </w:rPr>
        <w:t>SOBRESEEN</w:t>
      </w:r>
      <w:r w:rsidRPr="00415486">
        <w:rPr>
          <w:rFonts w:ascii="Palatino Linotype" w:eastAsia="Palatino Linotype" w:hAnsi="Palatino Linotype" w:cs="Palatino Linotype"/>
          <w:color w:val="000000" w:themeColor="text1"/>
        </w:rPr>
        <w:t xml:space="preserve"> los recurso de revisión </w:t>
      </w:r>
      <w:r w:rsidRPr="00415486">
        <w:rPr>
          <w:rFonts w:ascii="Palatino Linotype" w:eastAsia="Palatino Linotype" w:hAnsi="Palatino Linotype" w:cs="Palatino Linotype"/>
          <w:b/>
          <w:color w:val="000000" w:themeColor="text1"/>
        </w:rPr>
        <w:t xml:space="preserve">07228/INFOEM/IP/RR/2025, 07367/INFOEM/IP/RR/2025, 08248/INFOEM/IP/RR/2025 y 08379/INFOEM/IP/RR/2025 por actualizarse la causal de improcedencia, establecida en el artículo 191, fracción VI, </w:t>
      </w:r>
      <w:r w:rsidRPr="00415486">
        <w:rPr>
          <w:rFonts w:ascii="Palatino Linotype" w:eastAsia="Palatino Linotype" w:hAnsi="Palatino Linotype" w:cs="Palatino Linotype"/>
          <w:color w:val="000000" w:themeColor="text1"/>
        </w:rPr>
        <w:t xml:space="preserve">que ha sido materia del presente fallo. </w:t>
      </w:r>
    </w:p>
    <w:p w:rsidR="00621500" w:rsidRPr="00415486" w:rsidRDefault="00621500" w:rsidP="0054739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21500" w:rsidRDefault="003D6658" w:rsidP="0054739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color w:val="000000" w:themeColor="text1"/>
        </w:rPr>
        <w:t xml:space="preserve">Por lo anteriormente expuesto y fundado, este </w:t>
      </w:r>
      <w:r w:rsidRPr="00415486">
        <w:rPr>
          <w:rFonts w:ascii="Palatino Linotype" w:eastAsia="Palatino Linotype" w:hAnsi="Palatino Linotype" w:cs="Palatino Linotype"/>
          <w:b/>
          <w:color w:val="000000" w:themeColor="text1"/>
        </w:rPr>
        <w:t>ÓRGANO GARANTE</w:t>
      </w:r>
      <w:r w:rsidRPr="00415486">
        <w:rPr>
          <w:rFonts w:ascii="Palatino Linotype" w:eastAsia="Palatino Linotype" w:hAnsi="Palatino Linotype" w:cs="Palatino Linotype"/>
          <w:color w:val="000000" w:themeColor="text1"/>
        </w:rPr>
        <w:t xml:space="preserve"> emite los siguientes: </w:t>
      </w:r>
      <w:r w:rsidR="005F6A0C">
        <w:rPr>
          <w:rFonts w:ascii="Palatino Linotype" w:eastAsia="Palatino Linotype" w:hAnsi="Palatino Linotype" w:cs="Palatino Linotype"/>
          <w:color w:val="000000" w:themeColor="text1"/>
        </w:rPr>
        <w:t>-----------------------------------------------------------------------------------------------------------</w:t>
      </w:r>
    </w:p>
    <w:p w:rsidR="005F6A0C" w:rsidRDefault="005F6A0C" w:rsidP="005F6A0C">
      <w:pPr>
        <w:pStyle w:val="Prrafodelista"/>
        <w:rPr>
          <w:rFonts w:ascii="Palatino Linotype" w:eastAsia="Palatino Linotype" w:hAnsi="Palatino Linotype" w:cs="Palatino Linotype"/>
          <w:color w:val="000000" w:themeColor="text1"/>
        </w:rPr>
      </w:pPr>
    </w:p>
    <w:p w:rsidR="005A65AE" w:rsidRDefault="005A65AE" w:rsidP="00547397">
      <w:pPr>
        <w:pStyle w:val="Ttulo1"/>
        <w:spacing w:before="0" w:line="360" w:lineRule="auto"/>
        <w:jc w:val="center"/>
        <w:rPr>
          <w:rFonts w:ascii="Palatino Linotype" w:eastAsia="Palatino Linotype" w:hAnsi="Palatino Linotype" w:cs="Palatino Linotype"/>
          <w:b/>
          <w:color w:val="000000" w:themeColor="text1"/>
          <w:sz w:val="24"/>
          <w:szCs w:val="24"/>
        </w:rPr>
      </w:pPr>
    </w:p>
    <w:p w:rsidR="00621500" w:rsidRPr="00415486" w:rsidRDefault="003D6658" w:rsidP="00547397">
      <w:pPr>
        <w:pStyle w:val="Ttulo1"/>
        <w:spacing w:before="0" w:line="360" w:lineRule="auto"/>
        <w:jc w:val="center"/>
        <w:rPr>
          <w:rFonts w:ascii="Palatino Linotype" w:eastAsia="Palatino Linotype" w:hAnsi="Palatino Linotype" w:cs="Palatino Linotype"/>
          <w:b/>
          <w:color w:val="000000" w:themeColor="text1"/>
          <w:sz w:val="24"/>
          <w:szCs w:val="24"/>
        </w:rPr>
      </w:pPr>
      <w:r w:rsidRPr="00415486">
        <w:rPr>
          <w:rFonts w:ascii="Palatino Linotype" w:eastAsia="Palatino Linotype" w:hAnsi="Palatino Linotype" w:cs="Palatino Linotype"/>
          <w:b/>
          <w:color w:val="000000" w:themeColor="text1"/>
          <w:sz w:val="24"/>
          <w:szCs w:val="24"/>
        </w:rPr>
        <w:t>R E S O L U T I V O S</w:t>
      </w:r>
    </w:p>
    <w:p w:rsidR="00621500" w:rsidRPr="00415486" w:rsidRDefault="00621500" w:rsidP="00547397">
      <w:pPr>
        <w:spacing w:line="360" w:lineRule="auto"/>
        <w:jc w:val="both"/>
        <w:rPr>
          <w:rFonts w:ascii="Palatino Linotype" w:eastAsia="Palatino Linotype" w:hAnsi="Palatino Linotype" w:cs="Palatino Linotype"/>
          <w:b/>
          <w:color w:val="000000" w:themeColor="text1"/>
        </w:rPr>
      </w:pPr>
    </w:p>
    <w:p w:rsidR="00621500" w:rsidRPr="00415486" w:rsidRDefault="003D6658" w:rsidP="00547397">
      <w:pPr>
        <w:spacing w:line="360" w:lineRule="auto"/>
        <w:jc w:val="both"/>
        <w:rPr>
          <w:rFonts w:ascii="Palatino Linotype" w:eastAsia="Palatino Linotype" w:hAnsi="Palatino Linotype" w:cs="Palatino Linotype"/>
          <w:color w:val="000000" w:themeColor="text1"/>
        </w:rPr>
      </w:pPr>
      <w:bookmarkStart w:id="8" w:name="_heading=h.30j0zll" w:colFirst="0" w:colLast="0"/>
      <w:bookmarkEnd w:id="8"/>
      <w:r w:rsidRPr="00415486">
        <w:rPr>
          <w:rFonts w:ascii="Palatino Linotype" w:eastAsia="Palatino Linotype" w:hAnsi="Palatino Linotype" w:cs="Palatino Linotype"/>
          <w:b/>
          <w:color w:val="000000" w:themeColor="text1"/>
        </w:rPr>
        <w:t>PRIMERO</w:t>
      </w:r>
      <w:r w:rsidRPr="00415486">
        <w:rPr>
          <w:rFonts w:ascii="Palatino Linotype" w:eastAsia="Palatino Linotype" w:hAnsi="Palatino Linotype" w:cs="Palatino Linotype"/>
          <w:color w:val="000000" w:themeColor="text1"/>
        </w:rPr>
        <w:t xml:space="preserve">. Se </w:t>
      </w:r>
      <w:r w:rsidRPr="00415486">
        <w:rPr>
          <w:rFonts w:ascii="Palatino Linotype" w:eastAsia="Palatino Linotype" w:hAnsi="Palatino Linotype" w:cs="Palatino Linotype"/>
          <w:b/>
          <w:color w:val="000000" w:themeColor="text1"/>
        </w:rPr>
        <w:t>SOBRESEEN</w:t>
      </w:r>
      <w:r w:rsidRPr="00415486">
        <w:rPr>
          <w:rFonts w:ascii="Palatino Linotype" w:eastAsia="Palatino Linotype" w:hAnsi="Palatino Linotype" w:cs="Palatino Linotype"/>
          <w:color w:val="000000" w:themeColor="text1"/>
        </w:rPr>
        <w:t xml:space="preserve"> los Recursos de Revisión números: </w:t>
      </w:r>
      <w:r w:rsidRPr="00415486">
        <w:rPr>
          <w:rFonts w:ascii="Palatino Linotype" w:eastAsia="Palatino Linotype" w:hAnsi="Palatino Linotype" w:cs="Palatino Linotype"/>
          <w:b/>
          <w:color w:val="000000" w:themeColor="text1"/>
        </w:rPr>
        <w:t>07228/INFOEM/IP/RR/2025, 07367/INFOEM/IP/RR/2025, 08248/INFOEM/IP/RR/2025 y 08379/INFOEM/IP/RR/2025,</w:t>
      </w:r>
      <w:r w:rsidRPr="00415486">
        <w:rPr>
          <w:rFonts w:ascii="Palatino Linotype" w:eastAsia="Palatino Linotype" w:hAnsi="Palatino Linotype" w:cs="Palatino Linotype"/>
          <w:color w:val="000000" w:themeColor="text1"/>
        </w:rPr>
        <w:t xml:space="preserve"> 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Pr="00415486">
        <w:rPr>
          <w:rFonts w:ascii="Palatino Linotype" w:eastAsia="Palatino Linotype" w:hAnsi="Palatino Linotype" w:cs="Palatino Linotype"/>
          <w:b/>
          <w:color w:val="000000" w:themeColor="text1"/>
        </w:rPr>
        <w:t>TERCERO</w:t>
      </w:r>
      <w:r w:rsidRPr="00415486">
        <w:rPr>
          <w:rFonts w:ascii="Palatino Linotype" w:eastAsia="Palatino Linotype" w:hAnsi="Palatino Linotype" w:cs="Palatino Linotype"/>
          <w:color w:val="000000" w:themeColor="text1"/>
        </w:rPr>
        <w:t xml:space="preserve"> de la presente Resolución.</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547397"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b/>
          <w:color w:val="000000" w:themeColor="text1"/>
        </w:rPr>
        <w:lastRenderedPageBreak/>
        <w:t>SEGUNDO. Notifíquese</w:t>
      </w:r>
      <w:r w:rsidR="003D6658" w:rsidRPr="00415486">
        <w:rPr>
          <w:rFonts w:ascii="Palatino Linotype" w:eastAsia="Palatino Linotype" w:hAnsi="Palatino Linotype" w:cs="Palatino Linotype"/>
          <w:b/>
          <w:color w:val="000000" w:themeColor="text1"/>
        </w:rPr>
        <w:t xml:space="preserve"> </w:t>
      </w:r>
      <w:r w:rsidR="003D6658" w:rsidRPr="00415486">
        <w:rPr>
          <w:rFonts w:ascii="Palatino Linotype" w:eastAsia="Palatino Linotype" w:hAnsi="Palatino Linotype" w:cs="Palatino Linotype"/>
          <w:color w:val="000000" w:themeColor="text1"/>
        </w:rPr>
        <w:t xml:space="preserve">a través del Sistema de Acceso a la Información Mexiquense </w:t>
      </w:r>
      <w:r w:rsidR="003D6658" w:rsidRPr="00415486">
        <w:rPr>
          <w:rFonts w:ascii="Palatino Linotype" w:eastAsia="Palatino Linotype" w:hAnsi="Palatino Linotype" w:cs="Palatino Linotype"/>
          <w:b/>
          <w:color w:val="000000" w:themeColor="text1"/>
        </w:rPr>
        <w:t xml:space="preserve">(SAIMEX) </w:t>
      </w:r>
      <w:r w:rsidR="003D6658" w:rsidRPr="00415486">
        <w:rPr>
          <w:rFonts w:ascii="Palatino Linotype" w:eastAsia="Palatino Linotype" w:hAnsi="Palatino Linotype" w:cs="Palatino Linotype"/>
          <w:color w:val="000000" w:themeColor="text1"/>
        </w:rPr>
        <w:t>la presente Resolución al Titular de la Unidad de Transparencia del</w:t>
      </w:r>
      <w:r w:rsidR="003D6658" w:rsidRPr="00415486">
        <w:rPr>
          <w:rFonts w:ascii="Palatino Linotype" w:eastAsia="Palatino Linotype" w:hAnsi="Palatino Linotype" w:cs="Palatino Linotype"/>
          <w:b/>
          <w:color w:val="000000" w:themeColor="text1"/>
        </w:rPr>
        <w:t xml:space="preserve"> SUJETO OBLIGADO</w:t>
      </w:r>
      <w:r w:rsidR="003D6658" w:rsidRPr="00415486">
        <w:rPr>
          <w:rFonts w:ascii="Palatino Linotype" w:eastAsia="Palatino Linotype" w:hAnsi="Palatino Linotype" w:cs="Palatino Linotype"/>
          <w:color w:val="000000" w:themeColor="text1"/>
        </w:rPr>
        <w:t>, para su conocimiento.</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21500" w:rsidRPr="00415486" w:rsidRDefault="003D6658"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b/>
          <w:color w:val="000000" w:themeColor="text1"/>
        </w:rPr>
        <w:t xml:space="preserve">TERCERO. Notifíquese </w:t>
      </w:r>
      <w:r w:rsidRPr="00415486">
        <w:rPr>
          <w:rFonts w:ascii="Palatino Linotype" w:eastAsia="Palatino Linotype" w:hAnsi="Palatino Linotype" w:cs="Palatino Linotype"/>
          <w:color w:val="000000" w:themeColor="text1"/>
        </w:rPr>
        <w:t>a</w:t>
      </w:r>
      <w:r w:rsidRPr="00415486">
        <w:rPr>
          <w:rFonts w:ascii="Palatino Linotype" w:eastAsia="Palatino Linotype" w:hAnsi="Palatino Linotype" w:cs="Palatino Linotype"/>
          <w:b/>
          <w:color w:val="000000" w:themeColor="text1"/>
        </w:rPr>
        <w:t xml:space="preserve"> LA</w:t>
      </w:r>
      <w:r w:rsidRPr="00415486">
        <w:rPr>
          <w:rFonts w:ascii="Palatino Linotype" w:eastAsia="Palatino Linotype" w:hAnsi="Palatino Linotype" w:cs="Palatino Linotype"/>
          <w:color w:val="000000" w:themeColor="text1"/>
        </w:rPr>
        <w:t xml:space="preserve"> </w:t>
      </w:r>
      <w:r w:rsidRPr="00415486">
        <w:rPr>
          <w:rFonts w:ascii="Palatino Linotype" w:eastAsia="Palatino Linotype" w:hAnsi="Palatino Linotype" w:cs="Palatino Linotype"/>
          <w:b/>
          <w:color w:val="000000" w:themeColor="text1"/>
        </w:rPr>
        <w:t xml:space="preserve">RECURRENTE </w:t>
      </w:r>
      <w:r w:rsidRPr="00415486">
        <w:rPr>
          <w:rFonts w:ascii="Palatino Linotype" w:eastAsia="Palatino Linotype" w:hAnsi="Palatino Linotype" w:cs="Palatino Linotype"/>
          <w:color w:val="000000" w:themeColor="text1"/>
        </w:rPr>
        <w:t xml:space="preserve">la presente Resolución, vía </w:t>
      </w:r>
      <w:r w:rsidRPr="00415486">
        <w:rPr>
          <w:rFonts w:ascii="Palatino Linotype" w:eastAsia="Palatino Linotype" w:hAnsi="Palatino Linotype" w:cs="Palatino Linotype"/>
          <w:b/>
          <w:color w:val="000000" w:themeColor="text1"/>
        </w:rPr>
        <w:t>SAIMEX</w:t>
      </w:r>
      <w:r w:rsidRPr="00415486">
        <w:rPr>
          <w:rFonts w:ascii="Palatino Linotype" w:eastAsia="Palatino Linotype" w:hAnsi="Palatino Linotype" w:cs="Palatino Linotype"/>
          <w:color w:val="000000" w:themeColor="text1"/>
        </w:rPr>
        <w:t>.</w:t>
      </w:r>
    </w:p>
    <w:p w:rsidR="00621500" w:rsidRPr="00415486" w:rsidRDefault="00621500" w:rsidP="005473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21500" w:rsidRPr="00415486" w:rsidRDefault="003D6658" w:rsidP="00547397">
      <w:pPr>
        <w:shd w:val="clear" w:color="auto" w:fill="FFFFFF"/>
        <w:spacing w:line="360" w:lineRule="auto"/>
        <w:jc w:val="both"/>
        <w:rPr>
          <w:rFonts w:ascii="Palatino Linotype" w:eastAsia="Palatino Linotype" w:hAnsi="Palatino Linotype" w:cs="Palatino Linotype"/>
          <w:color w:val="000000" w:themeColor="text1"/>
        </w:rPr>
      </w:pPr>
      <w:r w:rsidRPr="00415486">
        <w:rPr>
          <w:rFonts w:ascii="Palatino Linotype" w:eastAsia="Palatino Linotype" w:hAnsi="Palatino Linotype" w:cs="Palatino Linotype"/>
          <w:b/>
          <w:color w:val="000000" w:themeColor="text1"/>
        </w:rPr>
        <w:t>CUARTO.</w:t>
      </w:r>
      <w:r w:rsidRPr="00415486">
        <w:rPr>
          <w:rFonts w:ascii="Palatino Linotype" w:eastAsia="Palatino Linotype" w:hAnsi="Palatino Linotype" w:cs="Palatino Linotype"/>
          <w:color w:val="000000" w:themeColor="text1"/>
        </w:rPr>
        <w:t xml:space="preserve"> Se hace del conocimiento de</w:t>
      </w:r>
      <w:r w:rsidR="00547397" w:rsidRPr="00415486">
        <w:rPr>
          <w:rFonts w:ascii="Palatino Linotype" w:eastAsia="Palatino Linotype" w:hAnsi="Palatino Linotype" w:cs="Palatino Linotype"/>
          <w:color w:val="000000" w:themeColor="text1"/>
        </w:rPr>
        <w:t xml:space="preserve"> </w:t>
      </w:r>
      <w:r w:rsidRPr="00415486">
        <w:rPr>
          <w:rFonts w:ascii="Palatino Linotype" w:eastAsia="Palatino Linotype" w:hAnsi="Palatino Linotype" w:cs="Palatino Linotype"/>
          <w:color w:val="000000" w:themeColor="text1"/>
        </w:rPr>
        <w:t>l</w:t>
      </w:r>
      <w:r w:rsidR="00547397" w:rsidRPr="00415486">
        <w:rPr>
          <w:rFonts w:ascii="Palatino Linotype" w:eastAsia="Palatino Linotype" w:hAnsi="Palatino Linotype" w:cs="Palatino Linotype"/>
          <w:color w:val="000000" w:themeColor="text1"/>
        </w:rPr>
        <w:t>a</w:t>
      </w:r>
      <w:r w:rsidRPr="00415486">
        <w:rPr>
          <w:rFonts w:ascii="Palatino Linotype" w:eastAsia="Palatino Linotype" w:hAnsi="Palatino Linotype" w:cs="Palatino Linotype"/>
          <w:color w:val="000000" w:themeColor="text1"/>
        </w:rPr>
        <w:t xml:space="preserve"> </w:t>
      </w:r>
      <w:r w:rsidRPr="00415486">
        <w:rPr>
          <w:rFonts w:ascii="Palatino Linotype" w:eastAsia="Palatino Linotype" w:hAnsi="Palatino Linotype" w:cs="Palatino Linotype"/>
          <w:b/>
          <w:color w:val="000000" w:themeColor="text1"/>
        </w:rPr>
        <w:t>RECURRENTE</w:t>
      </w:r>
      <w:r w:rsidRPr="0041548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47397" w:rsidRPr="00415486" w:rsidRDefault="00547397" w:rsidP="00547397">
      <w:pPr>
        <w:shd w:val="clear" w:color="auto" w:fill="FFFFFF"/>
        <w:spacing w:line="360" w:lineRule="auto"/>
        <w:jc w:val="both"/>
        <w:rPr>
          <w:rFonts w:ascii="Palatino Linotype" w:eastAsia="Palatino Linotype" w:hAnsi="Palatino Linotype" w:cs="Palatino Linotype"/>
          <w:color w:val="000000" w:themeColor="text1"/>
        </w:rPr>
      </w:pPr>
    </w:p>
    <w:p w:rsidR="00547397" w:rsidRPr="00444783" w:rsidRDefault="00415486" w:rsidP="00547397">
      <w:pPr>
        <w:spacing w:line="360" w:lineRule="auto"/>
        <w:ind w:right="49"/>
        <w:jc w:val="both"/>
        <w:rPr>
          <w:rFonts w:ascii="Palatino Linotype" w:eastAsia="Palatino Linotype" w:hAnsi="Palatino Linotype" w:cs="Palatino Linotype"/>
        </w:rPr>
      </w:pPr>
      <w:r w:rsidRPr="0041548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547397" w:rsidRPr="00415486">
        <w:rPr>
          <w:rFonts w:ascii="Palatino Linotype" w:eastAsia="Palatino Linotype" w:hAnsi="Palatino Linotype" w:cs="Palatino Linotype"/>
        </w:rPr>
        <w:t>.</w:t>
      </w: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jc w:val="both"/>
        <w:rPr>
          <w:rFonts w:ascii="Palatino Linotype" w:eastAsia="Palatino Linotype" w:hAnsi="Palatino Linotype" w:cs="Palatino Linotype"/>
          <w:color w:val="000000" w:themeColor="text1"/>
        </w:rPr>
      </w:pPr>
    </w:p>
    <w:p w:rsidR="00621500" w:rsidRPr="00547397" w:rsidRDefault="00621500" w:rsidP="00547397">
      <w:pPr>
        <w:spacing w:line="360" w:lineRule="auto"/>
        <w:rPr>
          <w:rFonts w:ascii="Palatino Linotype" w:eastAsia="Palatino Linotype" w:hAnsi="Palatino Linotype" w:cs="Palatino Linotype"/>
          <w:color w:val="000000" w:themeColor="text1"/>
        </w:rPr>
      </w:pPr>
    </w:p>
    <w:p w:rsidR="00621500" w:rsidRPr="00547397" w:rsidRDefault="00621500" w:rsidP="00547397">
      <w:pPr>
        <w:spacing w:line="360" w:lineRule="auto"/>
        <w:rPr>
          <w:rFonts w:ascii="Palatino Linotype" w:eastAsia="Palatino Linotype" w:hAnsi="Palatino Linotype" w:cs="Palatino Linotype"/>
          <w:color w:val="000000" w:themeColor="text1"/>
        </w:rPr>
      </w:pPr>
    </w:p>
    <w:p w:rsidR="00621500" w:rsidRPr="00547397" w:rsidRDefault="00621500" w:rsidP="00547397">
      <w:pPr>
        <w:spacing w:line="360" w:lineRule="auto"/>
        <w:rPr>
          <w:rFonts w:ascii="Palatino Linotype" w:eastAsia="Palatino Linotype" w:hAnsi="Palatino Linotype" w:cs="Palatino Linotype"/>
          <w:color w:val="000000" w:themeColor="text1"/>
        </w:rPr>
      </w:pPr>
    </w:p>
    <w:p w:rsidR="00621500" w:rsidRPr="00547397" w:rsidRDefault="00621500" w:rsidP="00547397">
      <w:pPr>
        <w:spacing w:line="360" w:lineRule="auto"/>
        <w:rPr>
          <w:rFonts w:ascii="Palatino Linotype" w:eastAsia="Palatino Linotype" w:hAnsi="Palatino Linotype" w:cs="Palatino Linotype"/>
          <w:color w:val="000000" w:themeColor="text1"/>
        </w:rPr>
      </w:pPr>
    </w:p>
    <w:p w:rsidR="00621500" w:rsidRPr="00547397" w:rsidRDefault="00621500" w:rsidP="00547397">
      <w:pPr>
        <w:spacing w:line="360" w:lineRule="auto"/>
        <w:rPr>
          <w:rFonts w:ascii="Palatino Linotype" w:eastAsia="Palatino Linotype" w:hAnsi="Palatino Linotype" w:cs="Palatino Linotype"/>
          <w:color w:val="000000" w:themeColor="text1"/>
        </w:rPr>
      </w:pPr>
    </w:p>
    <w:p w:rsidR="00621500" w:rsidRPr="00547397" w:rsidRDefault="00621500" w:rsidP="00547397">
      <w:pPr>
        <w:spacing w:line="360" w:lineRule="auto"/>
        <w:rPr>
          <w:rFonts w:ascii="Palatino Linotype" w:eastAsia="Palatino Linotype" w:hAnsi="Palatino Linotype" w:cs="Palatino Linotype"/>
          <w:color w:val="000000" w:themeColor="text1"/>
        </w:rPr>
      </w:pPr>
    </w:p>
    <w:p w:rsidR="00621500" w:rsidRPr="00547397" w:rsidRDefault="00621500" w:rsidP="00547397">
      <w:pPr>
        <w:spacing w:line="360" w:lineRule="auto"/>
        <w:rPr>
          <w:rFonts w:ascii="Palatino Linotype" w:eastAsia="Palatino Linotype" w:hAnsi="Palatino Linotype" w:cs="Palatino Linotype"/>
          <w:color w:val="000000" w:themeColor="text1"/>
        </w:rPr>
      </w:pPr>
    </w:p>
    <w:sectPr w:rsidR="00621500" w:rsidRPr="00547397" w:rsidSect="005F6A0C">
      <w:headerReference w:type="even" r:id="rId9"/>
      <w:headerReference w:type="default" r:id="rId10"/>
      <w:footerReference w:type="default" r:id="rId11"/>
      <w:headerReference w:type="first" r:id="rId12"/>
      <w:footerReference w:type="first" r:id="rId13"/>
      <w:pgSz w:w="12240" w:h="15840"/>
      <w:pgMar w:top="80" w:right="900"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16" w:rsidRDefault="00175F16">
      <w:r>
        <w:separator/>
      </w:r>
    </w:p>
  </w:endnote>
  <w:endnote w:type="continuationSeparator" w:id="0">
    <w:p w:rsidR="00175F16" w:rsidRDefault="0017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00" w:rsidRDefault="00621500">
    <w:pPr>
      <w:pBdr>
        <w:top w:val="nil"/>
        <w:left w:val="nil"/>
        <w:bottom w:val="nil"/>
        <w:right w:val="nil"/>
        <w:between w:val="nil"/>
      </w:pBdr>
      <w:tabs>
        <w:tab w:val="center" w:pos="4419"/>
        <w:tab w:val="right" w:pos="8838"/>
      </w:tabs>
      <w:jc w:val="right"/>
      <w:rPr>
        <w:color w:val="000000"/>
      </w:rPr>
    </w:pPr>
  </w:p>
  <w:p w:rsidR="00621500" w:rsidRDefault="003D665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A65AE">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A65AE">
      <w:rPr>
        <w:b/>
        <w:noProof/>
        <w:color w:val="000000"/>
      </w:rPr>
      <w:t>32</w:t>
    </w:r>
    <w:r>
      <w:rPr>
        <w:b/>
        <w:color w:val="000000"/>
      </w:rPr>
      <w:fldChar w:fldCharType="end"/>
    </w:r>
  </w:p>
  <w:p w:rsidR="00621500" w:rsidRDefault="00621500">
    <w:pPr>
      <w:pBdr>
        <w:top w:val="nil"/>
        <w:left w:val="nil"/>
        <w:bottom w:val="nil"/>
        <w:right w:val="nil"/>
        <w:between w:val="nil"/>
      </w:pBdr>
      <w:tabs>
        <w:tab w:val="center" w:pos="4419"/>
        <w:tab w:val="right" w:pos="8838"/>
      </w:tabs>
      <w:rPr>
        <w:color w:val="000000"/>
      </w:rPr>
    </w:pPr>
  </w:p>
  <w:p w:rsidR="00621500" w:rsidRDefault="00621500"/>
  <w:p w:rsidR="00621500" w:rsidRDefault="00621500"/>
  <w:p w:rsidR="00621500" w:rsidRDefault="006215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00" w:rsidRDefault="003D665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A65A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A65AE">
      <w:rPr>
        <w:b/>
        <w:noProof/>
        <w:color w:val="000000"/>
      </w:rPr>
      <w:t>32</w:t>
    </w:r>
    <w:r>
      <w:rPr>
        <w:b/>
        <w:color w:val="000000"/>
      </w:rPr>
      <w:fldChar w:fldCharType="end"/>
    </w:r>
  </w:p>
  <w:p w:rsidR="00621500" w:rsidRDefault="00621500">
    <w:pPr>
      <w:pBdr>
        <w:top w:val="nil"/>
        <w:left w:val="nil"/>
        <w:bottom w:val="nil"/>
        <w:right w:val="nil"/>
        <w:between w:val="nil"/>
      </w:pBdr>
      <w:tabs>
        <w:tab w:val="center" w:pos="4419"/>
        <w:tab w:val="right" w:pos="8838"/>
      </w:tabs>
      <w:rPr>
        <w:color w:val="000000"/>
      </w:rPr>
    </w:pPr>
  </w:p>
  <w:p w:rsidR="00621500" w:rsidRDefault="00621500"/>
  <w:p w:rsidR="00621500" w:rsidRDefault="00621500"/>
  <w:p w:rsidR="00621500" w:rsidRDefault="006215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16" w:rsidRDefault="00175F16">
      <w:r>
        <w:separator/>
      </w:r>
    </w:p>
  </w:footnote>
  <w:footnote w:type="continuationSeparator" w:id="0">
    <w:p w:rsidR="00175F16" w:rsidRDefault="00175F16">
      <w:r>
        <w:continuationSeparator/>
      </w:r>
    </w:p>
  </w:footnote>
  <w:footnote w:id="1">
    <w:p w:rsidR="00621500" w:rsidRDefault="003D66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621500" w:rsidRDefault="003D665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BURGOA ORIHUELA Ignacio. </w:t>
      </w:r>
      <w:r>
        <w:rPr>
          <w:rFonts w:ascii="Palatino Linotype" w:eastAsia="Palatino Linotype" w:hAnsi="Palatino Linotype" w:cs="Palatino Linotype"/>
          <w:i/>
          <w:color w:val="000000"/>
          <w:sz w:val="16"/>
          <w:szCs w:val="16"/>
        </w:rPr>
        <w:t>Diccionario De Derecho Constitucional, Garantías y Amparo</w:t>
      </w:r>
      <w:r>
        <w:rPr>
          <w:rFonts w:ascii="Palatino Linotype" w:eastAsia="Palatino Linotype" w:hAnsi="Palatino Linotype" w:cs="Palatino Linotype"/>
          <w:color w:val="000000"/>
          <w:sz w:val="16"/>
          <w:szCs w:val="16"/>
        </w:rPr>
        <w:t>. Ed. Porrúa, S.A., México. 1992. p. 115.</w:t>
      </w:r>
    </w:p>
  </w:footnote>
  <w:footnote w:id="3">
    <w:p w:rsidR="00621500" w:rsidRDefault="003D665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CIENFUEGOS SALGADO David. </w:t>
      </w:r>
      <w:r>
        <w:rPr>
          <w:rFonts w:ascii="Palatino Linotype" w:eastAsia="Palatino Linotype" w:hAnsi="Palatino Linotype" w:cs="Palatino Linotype"/>
          <w:i/>
          <w:color w:val="000000"/>
          <w:sz w:val="16"/>
          <w:szCs w:val="16"/>
        </w:rPr>
        <w:t xml:space="preserve">El Derecho de Petición en México. </w:t>
      </w:r>
      <w:r>
        <w:rPr>
          <w:rFonts w:ascii="Palatino Linotype" w:eastAsia="Palatino Linotype" w:hAnsi="Palatino Linotype" w:cs="Palatino Linotype"/>
          <w:color w:val="000000"/>
          <w:sz w:val="16"/>
          <w:szCs w:val="16"/>
        </w:rPr>
        <w:t>Ed. Instituto de Investigaciones Jurídica UNAM. México 2004. p. 31</w:t>
      </w:r>
    </w:p>
  </w:footnote>
  <w:footnote w:id="4">
    <w:p w:rsidR="00621500" w:rsidRDefault="003D665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 xml:space="preserve">ROBLES HERNÁNDEZ José Guadalupe. </w:t>
      </w:r>
      <w:r>
        <w:rPr>
          <w:rFonts w:ascii="Palatino Linotype" w:eastAsia="Palatino Linotype" w:hAnsi="Palatino Linotype" w:cs="Palatino Linotype"/>
          <w:i/>
          <w:color w:val="000000"/>
          <w:sz w:val="16"/>
          <w:szCs w:val="16"/>
        </w:rPr>
        <w:t xml:space="preserve">Derecho de la Información y Comunicación Pública. </w:t>
      </w:r>
      <w:r>
        <w:rPr>
          <w:rFonts w:ascii="Palatino Linotype" w:eastAsia="Palatino Linotype" w:hAnsi="Palatino Linotype" w:cs="Palatino Linotype"/>
          <w:color w:val="000000"/>
          <w:sz w:val="16"/>
          <w:szCs w:val="16"/>
        </w:rPr>
        <w:t>Ed. Universidad de Occidente. México. 2004, p. 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00" w:rsidRDefault="00175F1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621500" w:rsidRDefault="00621500"/>
  <w:p w:rsidR="00621500" w:rsidRDefault="00621500"/>
  <w:p w:rsidR="00621500" w:rsidRDefault="006215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632" w:type="dxa"/>
      <w:tblInd w:w="0" w:type="dxa"/>
      <w:tblLayout w:type="fixed"/>
      <w:tblLook w:val="0400" w:firstRow="0" w:lastRow="0" w:firstColumn="0" w:lastColumn="0" w:noHBand="0" w:noVBand="1"/>
    </w:tblPr>
    <w:tblGrid>
      <w:gridCol w:w="1843"/>
      <w:gridCol w:w="8789"/>
    </w:tblGrid>
    <w:tr w:rsidR="00621500" w:rsidTr="00547397">
      <w:trPr>
        <w:trHeight w:val="1435"/>
      </w:trPr>
      <w:tc>
        <w:tcPr>
          <w:tcW w:w="1843" w:type="dxa"/>
          <w:shd w:val="clear" w:color="auto" w:fill="auto"/>
        </w:tcPr>
        <w:p w:rsidR="00621500" w:rsidRDefault="00621500">
          <w:pPr>
            <w:tabs>
              <w:tab w:val="right" w:pos="4273"/>
            </w:tabs>
            <w:rPr>
              <w:rFonts w:ascii="Garamond" w:eastAsia="Garamond" w:hAnsi="Garamond" w:cs="Garamond"/>
              <w:sz w:val="16"/>
              <w:szCs w:val="16"/>
            </w:rPr>
          </w:pPr>
        </w:p>
      </w:tc>
      <w:tc>
        <w:tcPr>
          <w:tcW w:w="8789" w:type="dxa"/>
          <w:shd w:val="clear" w:color="auto" w:fill="auto"/>
        </w:tcPr>
        <w:tbl>
          <w:tblPr>
            <w:tblStyle w:val="a4"/>
            <w:tblW w:w="8221" w:type="dxa"/>
            <w:tblInd w:w="594" w:type="dxa"/>
            <w:tblLayout w:type="fixed"/>
            <w:tblLook w:val="0400" w:firstRow="0" w:lastRow="0" w:firstColumn="0" w:lastColumn="0" w:noHBand="0" w:noVBand="1"/>
          </w:tblPr>
          <w:tblGrid>
            <w:gridCol w:w="2693"/>
            <w:gridCol w:w="5528"/>
          </w:tblGrid>
          <w:tr w:rsidR="00621500" w:rsidRPr="00547397" w:rsidTr="00547397">
            <w:trPr>
              <w:trHeight w:val="338"/>
            </w:trPr>
            <w:tc>
              <w:tcPr>
                <w:tcW w:w="2693" w:type="dxa"/>
              </w:tcPr>
              <w:p w:rsidR="00621500" w:rsidRPr="00547397" w:rsidRDefault="003D6658" w:rsidP="00547397">
                <w:pPr>
                  <w:tabs>
                    <w:tab w:val="right" w:pos="8838"/>
                  </w:tabs>
                  <w:ind w:right="-105"/>
                  <w:rPr>
                    <w:rFonts w:ascii="Palatino Linotype" w:eastAsia="Palatino Linotype" w:hAnsi="Palatino Linotype" w:cs="Palatino Linotype"/>
                    <w:b/>
                  </w:rPr>
                </w:pPr>
                <w:r w:rsidRPr="00547397">
                  <w:rPr>
                    <w:rFonts w:ascii="Palatino Linotype" w:eastAsia="Palatino Linotype" w:hAnsi="Palatino Linotype" w:cs="Palatino Linotype"/>
                    <w:b/>
                  </w:rPr>
                  <w:t>Recurso de Revisión:</w:t>
                </w:r>
              </w:p>
            </w:tc>
            <w:tc>
              <w:tcPr>
                <w:tcW w:w="5528" w:type="dxa"/>
              </w:tcPr>
              <w:p w:rsidR="00621500" w:rsidRPr="00547397" w:rsidRDefault="003D6658" w:rsidP="00547397">
                <w:pPr>
                  <w:tabs>
                    <w:tab w:val="right" w:pos="8838"/>
                  </w:tabs>
                  <w:ind w:left="-3"/>
                  <w:rPr>
                    <w:rFonts w:ascii="Palatino Linotype" w:eastAsia="Palatino Linotype" w:hAnsi="Palatino Linotype" w:cs="Palatino Linotype"/>
                  </w:rPr>
                </w:pPr>
                <w:r w:rsidRPr="00547397">
                  <w:rPr>
                    <w:rFonts w:ascii="Palatino Linotype" w:eastAsia="Palatino Linotype" w:hAnsi="Palatino Linotype" w:cs="Palatino Linotype"/>
                  </w:rPr>
                  <w:t>07228/INFOEM/IP/RR/2025 y</w:t>
                </w:r>
                <w:r w:rsidR="00547397">
                  <w:rPr>
                    <w:rFonts w:ascii="Palatino Linotype" w:eastAsia="Palatino Linotype" w:hAnsi="Palatino Linotype" w:cs="Palatino Linotype"/>
                  </w:rPr>
                  <w:t xml:space="preserve"> </w:t>
                </w:r>
                <w:r w:rsidRPr="00547397">
                  <w:rPr>
                    <w:rFonts w:ascii="Palatino Linotype" w:eastAsia="Palatino Linotype" w:hAnsi="Palatino Linotype" w:cs="Palatino Linotype"/>
                  </w:rPr>
                  <w:t>acumulados</w:t>
                </w:r>
              </w:p>
            </w:tc>
          </w:tr>
          <w:tr w:rsidR="00621500" w:rsidRPr="00547397" w:rsidTr="00547397">
            <w:trPr>
              <w:trHeight w:val="283"/>
            </w:trPr>
            <w:tc>
              <w:tcPr>
                <w:tcW w:w="2693" w:type="dxa"/>
              </w:tcPr>
              <w:p w:rsidR="00621500" w:rsidRPr="00547397" w:rsidRDefault="003D6658" w:rsidP="00547397">
                <w:pPr>
                  <w:tabs>
                    <w:tab w:val="right" w:pos="8838"/>
                  </w:tabs>
                  <w:ind w:right="-105"/>
                  <w:rPr>
                    <w:rFonts w:ascii="Palatino Linotype" w:eastAsia="Palatino Linotype" w:hAnsi="Palatino Linotype" w:cs="Palatino Linotype"/>
                    <w:b/>
                  </w:rPr>
                </w:pPr>
                <w:bookmarkStart w:id="9" w:name="_heading=h.2s8eyo1" w:colFirst="0" w:colLast="0"/>
                <w:bookmarkEnd w:id="9"/>
                <w:r w:rsidRPr="00547397">
                  <w:rPr>
                    <w:rFonts w:ascii="Palatino Linotype" w:eastAsia="Palatino Linotype" w:hAnsi="Palatino Linotype" w:cs="Palatino Linotype"/>
                    <w:b/>
                  </w:rPr>
                  <w:t>Sujeto Obligado:</w:t>
                </w:r>
              </w:p>
            </w:tc>
            <w:tc>
              <w:tcPr>
                <w:tcW w:w="5528" w:type="dxa"/>
              </w:tcPr>
              <w:p w:rsidR="00621500" w:rsidRPr="00547397" w:rsidRDefault="003D6658" w:rsidP="00547397">
                <w:pPr>
                  <w:ind w:left="27"/>
                  <w:jc w:val="both"/>
                  <w:rPr>
                    <w:rFonts w:ascii="Palatino Linotype" w:eastAsia="Palatino Linotype" w:hAnsi="Palatino Linotype" w:cs="Palatino Linotype"/>
                  </w:rPr>
                </w:pPr>
                <w:r w:rsidRPr="00547397">
                  <w:rPr>
                    <w:rFonts w:ascii="Palatino Linotype" w:eastAsia="Palatino Linotype" w:hAnsi="Palatino Linotype" w:cs="Palatino Linotype"/>
                  </w:rPr>
                  <w:t>Ayuntamiento de Ecatepec de Morelos</w:t>
                </w:r>
              </w:p>
            </w:tc>
          </w:tr>
          <w:tr w:rsidR="00621500" w:rsidRPr="00547397" w:rsidTr="00547397">
            <w:trPr>
              <w:trHeight w:val="283"/>
            </w:trPr>
            <w:tc>
              <w:tcPr>
                <w:tcW w:w="2693" w:type="dxa"/>
              </w:tcPr>
              <w:p w:rsidR="00621500" w:rsidRPr="00547397" w:rsidRDefault="003D6658" w:rsidP="00547397">
                <w:pPr>
                  <w:tabs>
                    <w:tab w:val="right" w:pos="8838"/>
                  </w:tabs>
                  <w:ind w:right="-105"/>
                  <w:rPr>
                    <w:rFonts w:ascii="Palatino Linotype" w:eastAsia="Palatino Linotype" w:hAnsi="Palatino Linotype" w:cs="Palatino Linotype"/>
                    <w:b/>
                  </w:rPr>
                </w:pPr>
                <w:r w:rsidRPr="00547397">
                  <w:rPr>
                    <w:rFonts w:ascii="Palatino Linotype" w:eastAsia="Palatino Linotype" w:hAnsi="Palatino Linotype" w:cs="Palatino Linotype"/>
                    <w:b/>
                  </w:rPr>
                  <w:t>Comisionada Ponente:</w:t>
                </w:r>
              </w:p>
            </w:tc>
            <w:tc>
              <w:tcPr>
                <w:tcW w:w="5528" w:type="dxa"/>
              </w:tcPr>
              <w:p w:rsidR="00621500" w:rsidRPr="00547397" w:rsidRDefault="003D6658" w:rsidP="00547397">
                <w:pPr>
                  <w:ind w:left="27"/>
                  <w:rPr>
                    <w:rFonts w:ascii="Palatino Linotype" w:eastAsia="Palatino Linotype" w:hAnsi="Palatino Linotype" w:cs="Palatino Linotype"/>
                    <w:b/>
                  </w:rPr>
                </w:pPr>
                <w:r w:rsidRPr="00547397">
                  <w:rPr>
                    <w:rFonts w:ascii="Palatino Linotype" w:eastAsia="Palatino Linotype" w:hAnsi="Palatino Linotype" w:cs="Palatino Linotype"/>
                  </w:rPr>
                  <w:t>María del Rosario Mejía Ayala</w:t>
                </w:r>
              </w:p>
            </w:tc>
          </w:tr>
        </w:tbl>
        <w:p w:rsidR="00621500" w:rsidRDefault="00621500">
          <w:pPr>
            <w:tabs>
              <w:tab w:val="right" w:pos="8838"/>
            </w:tabs>
            <w:ind w:left="-28"/>
            <w:jc w:val="both"/>
            <w:rPr>
              <w:rFonts w:ascii="Arial" w:eastAsia="Arial" w:hAnsi="Arial" w:cs="Arial"/>
              <w:b/>
              <w:sz w:val="22"/>
              <w:szCs w:val="22"/>
            </w:rPr>
          </w:pPr>
        </w:p>
      </w:tc>
    </w:tr>
  </w:tbl>
  <w:p w:rsidR="00621500" w:rsidRDefault="00175F16" w:rsidP="005F6A0C">
    <w:pPr>
      <w:pBdr>
        <w:top w:val="nil"/>
        <w:left w:val="nil"/>
        <w:bottom w:val="nil"/>
        <w:right w:val="nil"/>
        <w:between w:val="nil"/>
      </w:pBdr>
      <w:tabs>
        <w:tab w:val="center" w:pos="4419"/>
        <w:tab w:val="right" w:pos="8838"/>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9.2pt;margin-top:-139.2pt;width:663.5pt;height:12in;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632" w:type="dxa"/>
      <w:tblInd w:w="0" w:type="dxa"/>
      <w:tblLayout w:type="fixed"/>
      <w:tblLook w:val="0400" w:firstRow="0" w:lastRow="0" w:firstColumn="0" w:lastColumn="0" w:noHBand="0" w:noVBand="1"/>
    </w:tblPr>
    <w:tblGrid>
      <w:gridCol w:w="1560"/>
      <w:gridCol w:w="9072"/>
    </w:tblGrid>
    <w:tr w:rsidR="00621500" w:rsidTr="00547397">
      <w:trPr>
        <w:trHeight w:val="1435"/>
      </w:trPr>
      <w:tc>
        <w:tcPr>
          <w:tcW w:w="1560" w:type="dxa"/>
          <w:shd w:val="clear" w:color="auto" w:fill="auto"/>
        </w:tcPr>
        <w:p w:rsidR="00621500" w:rsidRDefault="00621500">
          <w:pPr>
            <w:tabs>
              <w:tab w:val="right" w:pos="4273"/>
            </w:tabs>
            <w:rPr>
              <w:rFonts w:ascii="Garamond" w:eastAsia="Garamond" w:hAnsi="Garamond" w:cs="Garamond"/>
              <w:sz w:val="22"/>
              <w:szCs w:val="22"/>
            </w:rPr>
          </w:pPr>
        </w:p>
      </w:tc>
      <w:tc>
        <w:tcPr>
          <w:tcW w:w="9072" w:type="dxa"/>
          <w:shd w:val="clear" w:color="auto" w:fill="auto"/>
        </w:tcPr>
        <w:tbl>
          <w:tblPr>
            <w:tblStyle w:val="a6"/>
            <w:tblW w:w="10068" w:type="dxa"/>
            <w:tblInd w:w="1019" w:type="dxa"/>
            <w:tblBorders>
              <w:top w:val="nil"/>
              <w:left w:val="nil"/>
              <w:bottom w:val="nil"/>
              <w:right w:val="nil"/>
              <w:insideH w:val="nil"/>
              <w:insideV w:val="nil"/>
            </w:tblBorders>
            <w:tblLayout w:type="fixed"/>
            <w:tblLook w:val="0400" w:firstRow="0" w:lastRow="0" w:firstColumn="0" w:lastColumn="0" w:noHBand="0" w:noVBand="1"/>
          </w:tblPr>
          <w:tblGrid>
            <w:gridCol w:w="2552"/>
            <w:gridCol w:w="5386"/>
            <w:gridCol w:w="283"/>
            <w:gridCol w:w="1847"/>
          </w:tblGrid>
          <w:tr w:rsidR="00621500" w:rsidTr="00547397">
            <w:trPr>
              <w:trHeight w:val="144"/>
            </w:trPr>
            <w:tc>
              <w:tcPr>
                <w:tcW w:w="2552" w:type="dxa"/>
              </w:tcPr>
              <w:p w:rsidR="00621500" w:rsidRPr="00547397" w:rsidRDefault="003D6658" w:rsidP="00547397">
                <w:pPr>
                  <w:tabs>
                    <w:tab w:val="right" w:pos="8838"/>
                  </w:tabs>
                  <w:ind w:left="-74" w:right="-105"/>
                  <w:rPr>
                    <w:rFonts w:ascii="Palatino Linotype" w:eastAsia="Palatino Linotype" w:hAnsi="Palatino Linotype" w:cs="Palatino Linotype"/>
                    <w:b/>
                  </w:rPr>
                </w:pPr>
                <w:bookmarkStart w:id="10" w:name="_heading=h.17dp8vu" w:colFirst="0" w:colLast="0"/>
                <w:bookmarkEnd w:id="10"/>
                <w:r w:rsidRPr="00547397">
                  <w:rPr>
                    <w:rFonts w:ascii="Palatino Linotype" w:eastAsia="Palatino Linotype" w:hAnsi="Palatino Linotype" w:cs="Palatino Linotype"/>
                    <w:b/>
                  </w:rPr>
                  <w:t>Recurso de Revisión:</w:t>
                </w:r>
              </w:p>
            </w:tc>
            <w:tc>
              <w:tcPr>
                <w:tcW w:w="5386" w:type="dxa"/>
              </w:tcPr>
              <w:p w:rsidR="00621500" w:rsidRPr="00547397" w:rsidRDefault="003D6658" w:rsidP="00547397">
                <w:pPr>
                  <w:ind w:left="-3" w:right="-32"/>
                  <w:rPr>
                    <w:rFonts w:ascii="Palatino Linotype" w:eastAsia="Palatino Linotype" w:hAnsi="Palatino Linotype" w:cs="Palatino Linotype"/>
                  </w:rPr>
                </w:pPr>
                <w:r w:rsidRPr="00547397">
                  <w:rPr>
                    <w:rFonts w:ascii="Palatino Linotype" w:eastAsia="Palatino Linotype" w:hAnsi="Palatino Linotype" w:cs="Palatino Linotype"/>
                  </w:rPr>
                  <w:t>07228/INFOEM/IP/RR/2025 y</w:t>
                </w:r>
                <w:r w:rsidR="00547397">
                  <w:rPr>
                    <w:rFonts w:ascii="Palatino Linotype" w:eastAsia="Palatino Linotype" w:hAnsi="Palatino Linotype" w:cs="Palatino Linotype"/>
                  </w:rPr>
                  <w:t xml:space="preserve"> </w:t>
                </w:r>
                <w:r w:rsidRPr="00547397">
                  <w:rPr>
                    <w:rFonts w:ascii="Palatino Linotype" w:eastAsia="Palatino Linotype" w:hAnsi="Palatino Linotype" w:cs="Palatino Linotype"/>
                  </w:rPr>
                  <w:t>acumulados</w:t>
                </w:r>
              </w:p>
            </w:tc>
            <w:tc>
              <w:tcPr>
                <w:tcW w:w="2130" w:type="dxa"/>
                <w:gridSpan w:val="2"/>
              </w:tcPr>
              <w:p w:rsidR="00621500" w:rsidRDefault="00621500">
                <w:pPr>
                  <w:tabs>
                    <w:tab w:val="right" w:pos="8838"/>
                  </w:tabs>
                  <w:ind w:left="-74" w:right="-105"/>
                  <w:jc w:val="both"/>
                  <w:rPr>
                    <w:rFonts w:ascii="Palatino Linotype" w:eastAsia="Palatino Linotype" w:hAnsi="Palatino Linotype" w:cs="Palatino Linotype"/>
                    <w:sz w:val="22"/>
                    <w:szCs w:val="22"/>
                  </w:rPr>
                </w:pPr>
              </w:p>
            </w:tc>
          </w:tr>
          <w:tr w:rsidR="00621500" w:rsidTr="00547397">
            <w:trPr>
              <w:trHeight w:val="144"/>
            </w:trPr>
            <w:tc>
              <w:tcPr>
                <w:tcW w:w="2552" w:type="dxa"/>
              </w:tcPr>
              <w:p w:rsidR="00621500" w:rsidRPr="00547397" w:rsidRDefault="003D6658" w:rsidP="00547397">
                <w:pPr>
                  <w:tabs>
                    <w:tab w:val="right" w:pos="8838"/>
                  </w:tabs>
                  <w:ind w:left="-74" w:right="-105"/>
                  <w:rPr>
                    <w:rFonts w:ascii="Palatino Linotype" w:eastAsia="Palatino Linotype" w:hAnsi="Palatino Linotype" w:cs="Palatino Linotype"/>
                    <w:b/>
                  </w:rPr>
                </w:pPr>
                <w:bookmarkStart w:id="11" w:name="_heading=h.3rdcrjn" w:colFirst="0" w:colLast="0"/>
                <w:bookmarkEnd w:id="11"/>
                <w:r w:rsidRPr="00547397">
                  <w:rPr>
                    <w:rFonts w:ascii="Palatino Linotype" w:eastAsia="Palatino Linotype" w:hAnsi="Palatino Linotype" w:cs="Palatino Linotype"/>
                    <w:b/>
                  </w:rPr>
                  <w:t>Recurrente:</w:t>
                </w:r>
              </w:p>
            </w:tc>
            <w:tc>
              <w:tcPr>
                <w:tcW w:w="5386" w:type="dxa"/>
              </w:tcPr>
              <w:p w:rsidR="00621500" w:rsidRPr="00547397" w:rsidRDefault="005A65AE" w:rsidP="00547397">
                <w:pPr>
                  <w:tabs>
                    <w:tab w:val="left" w:pos="3122"/>
                    <w:tab w:val="right" w:pos="8838"/>
                  </w:tabs>
                  <w:ind w:right="-32"/>
                  <w:rPr>
                    <w:rFonts w:ascii="Palatino Linotype" w:eastAsia="Palatino Linotype" w:hAnsi="Palatino Linotype" w:cs="Palatino Linotype"/>
                  </w:rPr>
                </w:pPr>
                <w:r>
                  <w:rPr>
                    <w:rFonts w:ascii="Palatino Linotype" w:eastAsia="Palatino Linotype" w:hAnsi="Palatino Linotype" w:cs="Palatino Linotype"/>
                  </w:rPr>
                  <w:t>XXXX</w:t>
                </w:r>
              </w:p>
            </w:tc>
            <w:tc>
              <w:tcPr>
                <w:tcW w:w="2130" w:type="dxa"/>
                <w:gridSpan w:val="2"/>
              </w:tcPr>
              <w:p w:rsidR="00621500" w:rsidRDefault="00621500">
                <w:pPr>
                  <w:tabs>
                    <w:tab w:val="left" w:pos="3122"/>
                    <w:tab w:val="right" w:pos="8838"/>
                  </w:tabs>
                  <w:ind w:right="-105"/>
                  <w:jc w:val="both"/>
                  <w:rPr>
                    <w:rFonts w:ascii="Palatino Linotype" w:eastAsia="Palatino Linotype" w:hAnsi="Palatino Linotype" w:cs="Palatino Linotype"/>
                    <w:sz w:val="22"/>
                    <w:szCs w:val="22"/>
                  </w:rPr>
                </w:pPr>
              </w:p>
            </w:tc>
          </w:tr>
          <w:tr w:rsidR="00621500" w:rsidTr="00547397">
            <w:trPr>
              <w:trHeight w:val="283"/>
            </w:trPr>
            <w:tc>
              <w:tcPr>
                <w:tcW w:w="2552" w:type="dxa"/>
              </w:tcPr>
              <w:p w:rsidR="00621500" w:rsidRPr="00547397" w:rsidRDefault="003D6658" w:rsidP="00547397">
                <w:pPr>
                  <w:tabs>
                    <w:tab w:val="right" w:pos="8838"/>
                  </w:tabs>
                  <w:ind w:left="-74" w:right="-105"/>
                  <w:rPr>
                    <w:rFonts w:ascii="Palatino Linotype" w:eastAsia="Palatino Linotype" w:hAnsi="Palatino Linotype" w:cs="Palatino Linotype"/>
                    <w:b/>
                  </w:rPr>
                </w:pPr>
                <w:r w:rsidRPr="00547397">
                  <w:rPr>
                    <w:rFonts w:ascii="Palatino Linotype" w:eastAsia="Palatino Linotype" w:hAnsi="Palatino Linotype" w:cs="Palatino Linotype"/>
                    <w:b/>
                  </w:rPr>
                  <w:t>Sujeto Obligado:</w:t>
                </w:r>
              </w:p>
            </w:tc>
            <w:tc>
              <w:tcPr>
                <w:tcW w:w="5386" w:type="dxa"/>
              </w:tcPr>
              <w:p w:rsidR="00621500" w:rsidRPr="00547397" w:rsidRDefault="003D6658" w:rsidP="00547397">
                <w:pPr>
                  <w:tabs>
                    <w:tab w:val="left" w:pos="2834"/>
                    <w:tab w:val="right" w:pos="8838"/>
                  </w:tabs>
                  <w:ind w:left="-3" w:right="-32"/>
                  <w:jc w:val="both"/>
                  <w:rPr>
                    <w:rFonts w:ascii="Palatino Linotype" w:eastAsia="Palatino Linotype" w:hAnsi="Palatino Linotype" w:cs="Palatino Linotype"/>
                  </w:rPr>
                </w:pPr>
                <w:r w:rsidRPr="00547397">
                  <w:rPr>
                    <w:rFonts w:ascii="Palatino Linotype" w:eastAsia="Palatino Linotype" w:hAnsi="Palatino Linotype" w:cs="Palatino Linotype"/>
                  </w:rPr>
                  <w:t>Ayuntamiento de Ecatepec de Morelos</w:t>
                </w:r>
              </w:p>
            </w:tc>
            <w:tc>
              <w:tcPr>
                <w:tcW w:w="2130" w:type="dxa"/>
                <w:gridSpan w:val="2"/>
              </w:tcPr>
              <w:p w:rsidR="00621500" w:rsidRDefault="00621500">
                <w:pPr>
                  <w:tabs>
                    <w:tab w:val="left" w:pos="2834"/>
                    <w:tab w:val="right" w:pos="8838"/>
                  </w:tabs>
                  <w:ind w:left="-74" w:right="-105"/>
                  <w:jc w:val="both"/>
                  <w:rPr>
                    <w:rFonts w:ascii="Palatino Linotype" w:eastAsia="Palatino Linotype" w:hAnsi="Palatino Linotype" w:cs="Palatino Linotype"/>
                    <w:sz w:val="22"/>
                    <w:szCs w:val="22"/>
                  </w:rPr>
                </w:pPr>
              </w:p>
            </w:tc>
          </w:tr>
          <w:tr w:rsidR="00621500" w:rsidTr="005F6A0C">
            <w:trPr>
              <w:gridAfter w:val="1"/>
              <w:wAfter w:w="1847" w:type="dxa"/>
              <w:trHeight w:val="283"/>
            </w:trPr>
            <w:tc>
              <w:tcPr>
                <w:tcW w:w="2552" w:type="dxa"/>
              </w:tcPr>
              <w:p w:rsidR="00621500" w:rsidRPr="00547397" w:rsidRDefault="003D6658" w:rsidP="00547397">
                <w:pPr>
                  <w:tabs>
                    <w:tab w:val="right" w:pos="8838"/>
                  </w:tabs>
                  <w:ind w:left="-74" w:right="-105"/>
                  <w:rPr>
                    <w:rFonts w:ascii="Palatino Linotype" w:eastAsia="Palatino Linotype" w:hAnsi="Palatino Linotype" w:cs="Palatino Linotype"/>
                    <w:b/>
                  </w:rPr>
                </w:pPr>
                <w:r w:rsidRPr="00547397">
                  <w:rPr>
                    <w:rFonts w:ascii="Palatino Linotype" w:eastAsia="Palatino Linotype" w:hAnsi="Palatino Linotype" w:cs="Palatino Linotype"/>
                    <w:b/>
                  </w:rPr>
                  <w:t>Comisionada Ponente:</w:t>
                </w:r>
              </w:p>
            </w:tc>
            <w:tc>
              <w:tcPr>
                <w:tcW w:w="5386" w:type="dxa"/>
              </w:tcPr>
              <w:p w:rsidR="00621500" w:rsidRPr="00547397" w:rsidRDefault="003D6658" w:rsidP="00547397">
                <w:pPr>
                  <w:tabs>
                    <w:tab w:val="right" w:pos="8838"/>
                  </w:tabs>
                  <w:ind w:left="-3" w:right="-32"/>
                  <w:rPr>
                    <w:rFonts w:ascii="Palatino Linotype" w:eastAsia="Palatino Linotype" w:hAnsi="Palatino Linotype" w:cs="Palatino Linotype"/>
                  </w:rPr>
                </w:pPr>
                <w:r w:rsidRPr="00547397">
                  <w:rPr>
                    <w:rFonts w:ascii="Palatino Linotype" w:eastAsia="Palatino Linotype" w:hAnsi="Palatino Linotype" w:cs="Palatino Linotype"/>
                  </w:rPr>
                  <w:t>María del Rosario Mejía Ayala</w:t>
                </w:r>
              </w:p>
            </w:tc>
            <w:tc>
              <w:tcPr>
                <w:tcW w:w="283" w:type="dxa"/>
              </w:tcPr>
              <w:p w:rsidR="00621500" w:rsidRDefault="00621500">
                <w:pPr>
                  <w:tabs>
                    <w:tab w:val="right" w:pos="8838"/>
                  </w:tabs>
                  <w:ind w:left="-74" w:right="-105"/>
                  <w:jc w:val="both"/>
                  <w:rPr>
                    <w:rFonts w:ascii="Palatino Linotype" w:eastAsia="Palatino Linotype" w:hAnsi="Palatino Linotype" w:cs="Palatino Linotype"/>
                    <w:sz w:val="22"/>
                    <w:szCs w:val="22"/>
                  </w:rPr>
                </w:pPr>
              </w:p>
            </w:tc>
          </w:tr>
        </w:tbl>
        <w:p w:rsidR="00621500" w:rsidRDefault="00621500">
          <w:pPr>
            <w:tabs>
              <w:tab w:val="right" w:pos="8838"/>
            </w:tabs>
            <w:ind w:left="-28"/>
            <w:jc w:val="both"/>
            <w:rPr>
              <w:rFonts w:ascii="Arial" w:eastAsia="Arial" w:hAnsi="Arial" w:cs="Arial"/>
              <w:b/>
              <w:sz w:val="22"/>
              <w:szCs w:val="22"/>
            </w:rPr>
          </w:pPr>
        </w:p>
      </w:tc>
    </w:tr>
  </w:tbl>
  <w:p w:rsidR="00621500" w:rsidRDefault="00175F16">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90.6pt;margin-top:-130.2pt;width:663.5pt;height:12in;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1F2"/>
    <w:multiLevelType w:val="multilevel"/>
    <w:tmpl w:val="B388F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72012E"/>
    <w:multiLevelType w:val="multilevel"/>
    <w:tmpl w:val="E22686F4"/>
    <w:lvl w:ilvl="0">
      <w:start w:val="1"/>
      <w:numFmt w:val="upperRoman"/>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36FF06AD"/>
    <w:multiLevelType w:val="hybridMultilevel"/>
    <w:tmpl w:val="50BA5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32F68BC"/>
    <w:multiLevelType w:val="multilevel"/>
    <w:tmpl w:val="8B92CC20"/>
    <w:lvl w:ilvl="0">
      <w:start w:val="1"/>
      <w:numFmt w:val="upperRoman"/>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5E967349"/>
    <w:multiLevelType w:val="multilevel"/>
    <w:tmpl w:val="10B8DB4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7"/>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2462AE"/>
    <w:multiLevelType w:val="multilevel"/>
    <w:tmpl w:val="DE1E9E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00"/>
    <w:rsid w:val="00175F16"/>
    <w:rsid w:val="003D6658"/>
    <w:rsid w:val="00415486"/>
    <w:rsid w:val="00547397"/>
    <w:rsid w:val="005A65AE"/>
    <w:rsid w:val="005F6A0C"/>
    <w:rsid w:val="00621500"/>
    <w:rsid w:val="00636EF7"/>
    <w:rsid w:val="00EC67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9CA21FB-0065-466F-A16A-F5D5B0F4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1C2C79"/>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uiPriority w:val="9"/>
    <w:rsid w:val="001C2C79"/>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1C2C79"/>
    <w:pPr>
      <w:tabs>
        <w:tab w:val="center" w:pos="4419"/>
        <w:tab w:val="right" w:pos="8838"/>
      </w:tabs>
    </w:pPr>
  </w:style>
  <w:style w:type="character" w:customStyle="1" w:styleId="PiedepginaCar">
    <w:name w:val="Pie de página Car"/>
    <w:basedOn w:val="Fuentedeprrafopredeter"/>
    <w:link w:val="Piedepgina"/>
    <w:uiPriority w:val="99"/>
    <w:rsid w:val="001C2C7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2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3281"/>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37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37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37F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37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D578F"/>
    <w:rPr>
      <w:color w:val="0563C1" w:themeColor="hyperlink"/>
      <w:u w:val="single"/>
    </w:rPr>
  </w:style>
  <w:style w:type="paragraph" w:styleId="NormalWeb">
    <w:name w:val="Normal (Web)"/>
    <w:basedOn w:val="Normal"/>
    <w:uiPriority w:val="99"/>
    <w:rsid w:val="00596A43"/>
    <w:pPr>
      <w:spacing w:before="100" w:beforeAutospacing="1" w:after="100" w:afterAutospacing="1"/>
    </w:pPr>
    <w:rPr>
      <w:lang w:eastAsia="es-ES"/>
    </w:rPr>
  </w:style>
  <w:style w:type="table" w:customStyle="1" w:styleId="Tablanormal12">
    <w:name w:val="Tabla normal 12"/>
    <w:basedOn w:val="Tablanormal"/>
    <w:next w:val="Tablanormal1"/>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customStyle="1" w:styleId="INFOEM">
    <w:name w:val="INFOEM"/>
    <w:basedOn w:val="Normal"/>
    <w:qFormat/>
    <w:rsid w:val="0022692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styleId="Textoennegrita">
    <w:name w:val="Strong"/>
    <w:basedOn w:val="Fuentedeprrafopredeter"/>
    <w:uiPriority w:val="22"/>
    <w:qFormat/>
    <w:rsid w:val="006F351E"/>
    <w:rPr>
      <w:b/>
      <w:bCs/>
    </w:rPr>
  </w:style>
  <w:style w:type="paragraph" w:customStyle="1" w:styleId="Citas">
    <w:name w:val="Citas"/>
    <w:basedOn w:val="Normal"/>
    <w:qFormat/>
    <w:rsid w:val="006F351E"/>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Default">
    <w:name w:val="Default"/>
    <w:rsid w:val="00B20DC6"/>
    <w:pPr>
      <w:autoSpaceDE w:val="0"/>
      <w:autoSpaceDN w:val="0"/>
      <w:adjustRightInd w:val="0"/>
    </w:pPr>
    <w:rPr>
      <w:rFonts w:ascii="Arial" w:eastAsiaTheme="minorHAnsi" w:hAnsi="Arial" w:cs="Arial"/>
      <w:color w:val="000000"/>
      <w:lang w:eastAsia="en-US"/>
    </w:rPr>
  </w:style>
  <w:style w:type="paragraph" w:styleId="Sinespaciado">
    <w:name w:val="No Spacing"/>
    <w:aliases w:val="Francesa,INAI"/>
    <w:link w:val="SinespaciadoCar"/>
    <w:uiPriority w:val="1"/>
    <w:qFormat/>
    <w:rsid w:val="005F1C4F"/>
    <w:rPr>
      <w:lang w:eastAsia="es-ES"/>
    </w:rPr>
  </w:style>
  <w:style w:type="character" w:customStyle="1" w:styleId="SinespaciadoCar">
    <w:name w:val="Sin espaciado Car"/>
    <w:aliases w:val="Francesa Car,INAI Car"/>
    <w:link w:val="Sinespaciado"/>
    <w:uiPriority w:val="1"/>
    <w:locked/>
    <w:rsid w:val="005F1C4F"/>
    <w:rPr>
      <w:lang w:eastAsia="es-ES"/>
    </w:rPr>
  </w:style>
  <w:style w:type="paragraph" w:styleId="Lista">
    <w:name w:val="List"/>
    <w:basedOn w:val="Normal"/>
    <w:uiPriority w:val="99"/>
    <w:unhideWhenUsed/>
    <w:rsid w:val="008F6F22"/>
    <w:pPr>
      <w:ind w:left="283" w:hanging="283"/>
      <w:contextualSpacing/>
    </w:pPr>
  </w:style>
  <w:style w:type="paragraph" w:styleId="Lista2">
    <w:name w:val="List 2"/>
    <w:basedOn w:val="Normal"/>
    <w:uiPriority w:val="99"/>
    <w:unhideWhenUsed/>
    <w:rsid w:val="008F6F22"/>
    <w:pPr>
      <w:ind w:left="566" w:hanging="283"/>
      <w:contextualSpacing/>
    </w:pPr>
  </w:style>
  <w:style w:type="paragraph" w:styleId="Lista3">
    <w:name w:val="List 3"/>
    <w:basedOn w:val="Normal"/>
    <w:uiPriority w:val="99"/>
    <w:unhideWhenUsed/>
    <w:rsid w:val="008F6F22"/>
    <w:pPr>
      <w:ind w:left="849" w:hanging="283"/>
      <w:contextualSpacing/>
    </w:pPr>
  </w:style>
  <w:style w:type="paragraph" w:styleId="Lista4">
    <w:name w:val="List 4"/>
    <w:basedOn w:val="Normal"/>
    <w:uiPriority w:val="99"/>
    <w:unhideWhenUsed/>
    <w:rsid w:val="008F6F22"/>
    <w:pPr>
      <w:ind w:left="1132" w:hanging="283"/>
      <w:contextualSpacing/>
    </w:pPr>
  </w:style>
  <w:style w:type="paragraph" w:styleId="Textoindependiente">
    <w:name w:val="Body Text"/>
    <w:basedOn w:val="Normal"/>
    <w:link w:val="TextoindependienteCar"/>
    <w:uiPriority w:val="99"/>
    <w:unhideWhenUsed/>
    <w:rsid w:val="008F6F22"/>
    <w:pPr>
      <w:spacing w:after="120"/>
    </w:pPr>
  </w:style>
  <w:style w:type="character" w:customStyle="1" w:styleId="TextoindependienteCar">
    <w:name w:val="Texto independiente Car"/>
    <w:basedOn w:val="Fuentedeprrafopredeter"/>
    <w:link w:val="Textoindependiente"/>
    <w:uiPriority w:val="99"/>
    <w:rsid w:val="008F6F22"/>
  </w:style>
  <w:style w:type="paragraph" w:styleId="Sangradetextonormal">
    <w:name w:val="Body Text Indent"/>
    <w:basedOn w:val="Normal"/>
    <w:link w:val="SangradetextonormalCar"/>
    <w:uiPriority w:val="99"/>
    <w:semiHidden/>
    <w:unhideWhenUsed/>
    <w:rsid w:val="008F6F22"/>
    <w:pPr>
      <w:spacing w:after="120"/>
      <w:ind w:left="283"/>
    </w:pPr>
  </w:style>
  <w:style w:type="character" w:customStyle="1" w:styleId="SangradetextonormalCar">
    <w:name w:val="Sangría de texto normal Car"/>
    <w:basedOn w:val="Fuentedeprrafopredeter"/>
    <w:link w:val="Sangradetextonormal"/>
    <w:uiPriority w:val="99"/>
    <w:semiHidden/>
    <w:rsid w:val="008F6F22"/>
  </w:style>
  <w:style w:type="paragraph" w:styleId="Textoindependienteprimerasangra2">
    <w:name w:val="Body Text First Indent 2"/>
    <w:basedOn w:val="Sangradetextonormal"/>
    <w:link w:val="Textoindependienteprimerasangra2Car"/>
    <w:uiPriority w:val="99"/>
    <w:unhideWhenUsed/>
    <w:rsid w:val="008F6F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F6F2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c99SB2w/yfi7u+MZfwuyvfmaw==">CgMxLjAyCGguZ2pkZ3hzMgloLjN6bnlzaDcyCWguMmV0OTJwMDIIaC50eWpjd3QyCWguM2R5NnZrbTIOaC42eHg0ZmFvOGU5YzEyDmguZnI4b3liNnRhcHBzMgloLjMwajB6bGwyCWguMnM4ZXlvMTIJaC4xN2RwOHZ1MgloLjNyZGNyam44AHIhMXFUVlFQV3RxQlFjMzJMTUNYektOOTRob3dCVjBtTjRH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7071</Words>
  <Characters>38891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cp:revision>
  <cp:lastPrinted>2025-08-29T16:44:00Z</cp:lastPrinted>
  <dcterms:created xsi:type="dcterms:W3CDTF">2025-08-20T23:18:00Z</dcterms:created>
  <dcterms:modified xsi:type="dcterms:W3CDTF">2025-09-08T17:31:00Z</dcterms:modified>
</cp:coreProperties>
</file>