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bookmarkStart w:id="0" w:name="_Hlk76457302" w:displacedByCustomXml="next"/>
    <w:sdt>
      <w:sdtPr>
        <w:rPr>
          <w:rFonts w:ascii="Times New Roman" w:eastAsia="Times New Roman" w:hAnsi="Times New Roman" w:cs="Times New Roman"/>
          <w:color w:val="auto"/>
          <w:sz w:val="20"/>
          <w:szCs w:val="20"/>
          <w:lang w:val="es-ES" w:eastAsia="es-ES"/>
        </w:rPr>
        <w:id w:val="-1350334537"/>
        <w:docPartObj>
          <w:docPartGallery w:val="Table of Contents"/>
          <w:docPartUnique/>
        </w:docPartObj>
      </w:sdtPr>
      <w:sdtEndPr>
        <w:rPr>
          <w:bCs/>
        </w:rPr>
      </w:sdtEndPr>
      <w:sdtContent>
        <w:p w14:paraId="2B8C5DE4" w14:textId="77777777" w:rsidR="00342378" w:rsidRPr="00CB301F" w:rsidRDefault="00342378">
          <w:pPr>
            <w:pStyle w:val="TtuloTDC"/>
            <w:rPr>
              <w:rFonts w:ascii="Palatino Linotype" w:hAnsi="Palatino Linotype"/>
              <w:b/>
              <w:color w:val="auto"/>
              <w:sz w:val="22"/>
              <w:szCs w:val="22"/>
            </w:rPr>
          </w:pPr>
          <w:r w:rsidRPr="00CB301F">
            <w:rPr>
              <w:rFonts w:ascii="Palatino Linotype" w:hAnsi="Palatino Linotype"/>
              <w:b/>
              <w:color w:val="auto"/>
              <w:sz w:val="22"/>
              <w:szCs w:val="22"/>
              <w:lang w:val="es-ES"/>
            </w:rPr>
            <w:t>Contenido</w:t>
          </w:r>
        </w:p>
        <w:p w14:paraId="42FAB77D" w14:textId="64B212B2" w:rsidR="00CB301F" w:rsidRPr="00E31C54" w:rsidRDefault="00342378">
          <w:pPr>
            <w:pStyle w:val="TDC1"/>
            <w:tabs>
              <w:tab w:val="right" w:leader="dot" w:pos="9034"/>
            </w:tabs>
            <w:rPr>
              <w:rFonts w:asciiTheme="minorHAnsi" w:eastAsiaTheme="minorEastAsia" w:hAnsiTheme="minorHAnsi" w:cstheme="minorBidi"/>
              <w:noProof/>
              <w:sz w:val="22"/>
              <w:szCs w:val="22"/>
              <w:lang w:eastAsia="es-MX"/>
            </w:rPr>
          </w:pPr>
          <w:r w:rsidRPr="00E31C54">
            <w:rPr>
              <w:rFonts w:ascii="Palatino Linotype" w:hAnsi="Palatino Linotype"/>
              <w:bCs/>
              <w:sz w:val="22"/>
              <w:szCs w:val="22"/>
              <w:lang w:val="es-ES"/>
            </w:rPr>
            <w:fldChar w:fldCharType="begin"/>
          </w:r>
          <w:r w:rsidRPr="00E31C54">
            <w:rPr>
              <w:rFonts w:ascii="Palatino Linotype" w:hAnsi="Palatino Linotype"/>
              <w:bCs/>
              <w:sz w:val="22"/>
              <w:szCs w:val="22"/>
              <w:lang w:val="es-ES"/>
            </w:rPr>
            <w:instrText xml:space="preserve"> TOC \o "1-3" \h \z \u </w:instrText>
          </w:r>
          <w:r w:rsidRPr="00E31C54">
            <w:rPr>
              <w:rFonts w:ascii="Palatino Linotype" w:hAnsi="Palatino Linotype"/>
              <w:bCs/>
              <w:sz w:val="22"/>
              <w:szCs w:val="22"/>
              <w:lang w:val="es-ES"/>
            </w:rPr>
            <w:fldChar w:fldCharType="separate"/>
          </w:r>
          <w:hyperlink w:anchor="_Toc199325082" w:history="1">
            <w:r w:rsidR="00CB301F" w:rsidRPr="00E31C54">
              <w:rPr>
                <w:rStyle w:val="Hipervnculo"/>
                <w:rFonts w:ascii="Palatino Linotype" w:hAnsi="Palatino Linotype"/>
                <w:noProof/>
              </w:rPr>
              <w:t>A N T E C E D E N T E S</w:t>
            </w:r>
            <w:r w:rsidR="00CB301F" w:rsidRPr="00E31C54">
              <w:rPr>
                <w:noProof/>
                <w:webHidden/>
              </w:rPr>
              <w:tab/>
            </w:r>
            <w:r w:rsidR="00CB301F" w:rsidRPr="00E31C54">
              <w:rPr>
                <w:noProof/>
                <w:webHidden/>
              </w:rPr>
              <w:fldChar w:fldCharType="begin"/>
            </w:r>
            <w:r w:rsidR="00CB301F" w:rsidRPr="00E31C54">
              <w:rPr>
                <w:noProof/>
                <w:webHidden/>
              </w:rPr>
              <w:instrText xml:space="preserve"> PAGEREF _Toc199325082 \h </w:instrText>
            </w:r>
            <w:r w:rsidR="00CB301F" w:rsidRPr="00E31C54">
              <w:rPr>
                <w:noProof/>
                <w:webHidden/>
              </w:rPr>
            </w:r>
            <w:r w:rsidR="00CB301F" w:rsidRPr="00E31C54">
              <w:rPr>
                <w:noProof/>
                <w:webHidden/>
              </w:rPr>
              <w:fldChar w:fldCharType="separate"/>
            </w:r>
            <w:r w:rsidR="00526DAB">
              <w:rPr>
                <w:noProof/>
                <w:webHidden/>
              </w:rPr>
              <w:t>2</w:t>
            </w:r>
            <w:r w:rsidR="00CB301F" w:rsidRPr="00E31C54">
              <w:rPr>
                <w:noProof/>
                <w:webHidden/>
              </w:rPr>
              <w:fldChar w:fldCharType="end"/>
            </w:r>
          </w:hyperlink>
        </w:p>
        <w:p w14:paraId="275E1113" w14:textId="4EBE70E7" w:rsidR="00CB301F" w:rsidRPr="00E31C54" w:rsidRDefault="00000000">
          <w:pPr>
            <w:pStyle w:val="TDC2"/>
            <w:tabs>
              <w:tab w:val="right" w:leader="dot" w:pos="9034"/>
            </w:tabs>
            <w:rPr>
              <w:rFonts w:asciiTheme="minorHAnsi" w:eastAsiaTheme="minorEastAsia" w:hAnsiTheme="minorHAnsi" w:cstheme="minorBidi"/>
              <w:noProof/>
              <w:sz w:val="22"/>
              <w:szCs w:val="22"/>
              <w:lang w:eastAsia="es-MX"/>
            </w:rPr>
          </w:pPr>
          <w:hyperlink w:anchor="_Toc199325083" w:history="1">
            <w:r w:rsidR="00CB301F" w:rsidRPr="00E31C54">
              <w:rPr>
                <w:rStyle w:val="Hipervnculo"/>
                <w:rFonts w:ascii="Palatino Linotype" w:hAnsi="Palatino Linotype" w:cs="Tahoma"/>
                <w:noProof/>
              </w:rPr>
              <w:t>I. Presentación de la solicitud de información</w:t>
            </w:r>
            <w:r w:rsidR="00CB301F" w:rsidRPr="00E31C54">
              <w:rPr>
                <w:noProof/>
                <w:webHidden/>
              </w:rPr>
              <w:tab/>
            </w:r>
            <w:r w:rsidR="00CB301F" w:rsidRPr="00E31C54">
              <w:rPr>
                <w:noProof/>
                <w:webHidden/>
              </w:rPr>
              <w:fldChar w:fldCharType="begin"/>
            </w:r>
            <w:r w:rsidR="00CB301F" w:rsidRPr="00E31C54">
              <w:rPr>
                <w:noProof/>
                <w:webHidden/>
              </w:rPr>
              <w:instrText xml:space="preserve"> PAGEREF _Toc199325083 \h </w:instrText>
            </w:r>
            <w:r w:rsidR="00CB301F" w:rsidRPr="00E31C54">
              <w:rPr>
                <w:noProof/>
                <w:webHidden/>
              </w:rPr>
            </w:r>
            <w:r w:rsidR="00CB301F" w:rsidRPr="00E31C54">
              <w:rPr>
                <w:noProof/>
                <w:webHidden/>
              </w:rPr>
              <w:fldChar w:fldCharType="separate"/>
            </w:r>
            <w:r w:rsidR="00526DAB">
              <w:rPr>
                <w:noProof/>
                <w:webHidden/>
              </w:rPr>
              <w:t>2</w:t>
            </w:r>
            <w:r w:rsidR="00CB301F" w:rsidRPr="00E31C54">
              <w:rPr>
                <w:noProof/>
                <w:webHidden/>
              </w:rPr>
              <w:fldChar w:fldCharType="end"/>
            </w:r>
          </w:hyperlink>
        </w:p>
        <w:p w14:paraId="5EC1D77F" w14:textId="01B88121" w:rsidR="00CB301F" w:rsidRPr="00E31C54" w:rsidRDefault="00000000">
          <w:pPr>
            <w:pStyle w:val="TDC2"/>
            <w:tabs>
              <w:tab w:val="right" w:leader="dot" w:pos="9034"/>
            </w:tabs>
            <w:rPr>
              <w:rFonts w:asciiTheme="minorHAnsi" w:eastAsiaTheme="minorEastAsia" w:hAnsiTheme="minorHAnsi" w:cstheme="minorBidi"/>
              <w:noProof/>
              <w:sz w:val="22"/>
              <w:szCs w:val="22"/>
              <w:lang w:eastAsia="es-MX"/>
            </w:rPr>
          </w:pPr>
          <w:hyperlink w:anchor="_Toc199325084" w:history="1">
            <w:r w:rsidR="00CB301F" w:rsidRPr="00E31C54">
              <w:rPr>
                <w:rStyle w:val="Hipervnculo"/>
                <w:rFonts w:ascii="Palatino Linotype" w:eastAsia="Palatino Linotype" w:hAnsi="Palatino Linotype"/>
                <w:noProof/>
              </w:rPr>
              <w:t>II. Prórroga</w:t>
            </w:r>
            <w:r w:rsidR="00CB301F" w:rsidRPr="00E31C54">
              <w:rPr>
                <w:noProof/>
                <w:webHidden/>
              </w:rPr>
              <w:tab/>
            </w:r>
            <w:r w:rsidR="00CB301F" w:rsidRPr="00E31C54">
              <w:rPr>
                <w:noProof/>
                <w:webHidden/>
              </w:rPr>
              <w:fldChar w:fldCharType="begin"/>
            </w:r>
            <w:r w:rsidR="00CB301F" w:rsidRPr="00E31C54">
              <w:rPr>
                <w:noProof/>
                <w:webHidden/>
              </w:rPr>
              <w:instrText xml:space="preserve"> PAGEREF _Toc199325084 \h </w:instrText>
            </w:r>
            <w:r w:rsidR="00CB301F" w:rsidRPr="00E31C54">
              <w:rPr>
                <w:noProof/>
                <w:webHidden/>
              </w:rPr>
            </w:r>
            <w:r w:rsidR="00CB301F" w:rsidRPr="00E31C54">
              <w:rPr>
                <w:noProof/>
                <w:webHidden/>
              </w:rPr>
              <w:fldChar w:fldCharType="separate"/>
            </w:r>
            <w:r w:rsidR="00526DAB">
              <w:rPr>
                <w:noProof/>
                <w:webHidden/>
              </w:rPr>
              <w:t>3</w:t>
            </w:r>
            <w:r w:rsidR="00CB301F" w:rsidRPr="00E31C54">
              <w:rPr>
                <w:noProof/>
                <w:webHidden/>
              </w:rPr>
              <w:fldChar w:fldCharType="end"/>
            </w:r>
          </w:hyperlink>
        </w:p>
        <w:p w14:paraId="4D751BEC" w14:textId="5EACE613" w:rsidR="00CB301F" w:rsidRPr="00E31C54" w:rsidRDefault="00000000">
          <w:pPr>
            <w:pStyle w:val="TDC2"/>
            <w:tabs>
              <w:tab w:val="right" w:leader="dot" w:pos="9034"/>
            </w:tabs>
            <w:rPr>
              <w:rFonts w:asciiTheme="minorHAnsi" w:eastAsiaTheme="minorEastAsia" w:hAnsiTheme="minorHAnsi" w:cstheme="minorBidi"/>
              <w:noProof/>
              <w:sz w:val="22"/>
              <w:szCs w:val="22"/>
              <w:lang w:eastAsia="es-MX"/>
            </w:rPr>
          </w:pPr>
          <w:hyperlink w:anchor="_Toc199325085" w:history="1">
            <w:r w:rsidR="00CB301F" w:rsidRPr="00E31C54">
              <w:rPr>
                <w:rStyle w:val="Hipervnculo"/>
                <w:rFonts w:ascii="Palatino Linotype" w:hAnsi="Palatino Linotype" w:cs="Tahoma"/>
                <w:noProof/>
              </w:rPr>
              <w:t>III. Respuesta del Sujeto Obligado</w:t>
            </w:r>
            <w:r w:rsidR="00CB301F" w:rsidRPr="00E31C54">
              <w:rPr>
                <w:noProof/>
                <w:webHidden/>
              </w:rPr>
              <w:tab/>
            </w:r>
            <w:r w:rsidR="00CB301F" w:rsidRPr="00E31C54">
              <w:rPr>
                <w:noProof/>
                <w:webHidden/>
              </w:rPr>
              <w:fldChar w:fldCharType="begin"/>
            </w:r>
            <w:r w:rsidR="00CB301F" w:rsidRPr="00E31C54">
              <w:rPr>
                <w:noProof/>
                <w:webHidden/>
              </w:rPr>
              <w:instrText xml:space="preserve"> PAGEREF _Toc199325085 \h </w:instrText>
            </w:r>
            <w:r w:rsidR="00CB301F" w:rsidRPr="00E31C54">
              <w:rPr>
                <w:noProof/>
                <w:webHidden/>
              </w:rPr>
            </w:r>
            <w:r w:rsidR="00CB301F" w:rsidRPr="00E31C54">
              <w:rPr>
                <w:noProof/>
                <w:webHidden/>
              </w:rPr>
              <w:fldChar w:fldCharType="separate"/>
            </w:r>
            <w:r w:rsidR="00526DAB">
              <w:rPr>
                <w:noProof/>
                <w:webHidden/>
              </w:rPr>
              <w:t>3</w:t>
            </w:r>
            <w:r w:rsidR="00CB301F" w:rsidRPr="00E31C54">
              <w:rPr>
                <w:noProof/>
                <w:webHidden/>
              </w:rPr>
              <w:fldChar w:fldCharType="end"/>
            </w:r>
          </w:hyperlink>
        </w:p>
        <w:p w14:paraId="20BCFF15" w14:textId="5EEDB01C" w:rsidR="00CB301F" w:rsidRPr="00E31C54" w:rsidRDefault="00000000">
          <w:pPr>
            <w:pStyle w:val="TDC2"/>
            <w:tabs>
              <w:tab w:val="right" w:leader="dot" w:pos="9034"/>
            </w:tabs>
            <w:rPr>
              <w:rFonts w:asciiTheme="minorHAnsi" w:eastAsiaTheme="minorEastAsia" w:hAnsiTheme="minorHAnsi" w:cstheme="minorBidi"/>
              <w:noProof/>
              <w:sz w:val="22"/>
              <w:szCs w:val="22"/>
              <w:lang w:eastAsia="es-MX"/>
            </w:rPr>
          </w:pPr>
          <w:hyperlink w:anchor="_Toc199325086" w:history="1">
            <w:r w:rsidR="00CB301F" w:rsidRPr="00E31C54">
              <w:rPr>
                <w:rStyle w:val="Hipervnculo"/>
                <w:rFonts w:ascii="Palatino Linotype" w:hAnsi="Palatino Linotype" w:cs="Tahoma"/>
                <w:noProof/>
              </w:rPr>
              <w:t>IV. Interposición del Recurso de Revisión</w:t>
            </w:r>
            <w:r w:rsidR="00CB301F" w:rsidRPr="00E31C54">
              <w:rPr>
                <w:noProof/>
                <w:webHidden/>
              </w:rPr>
              <w:tab/>
            </w:r>
            <w:r w:rsidR="00CB301F" w:rsidRPr="00E31C54">
              <w:rPr>
                <w:noProof/>
                <w:webHidden/>
              </w:rPr>
              <w:fldChar w:fldCharType="begin"/>
            </w:r>
            <w:r w:rsidR="00CB301F" w:rsidRPr="00E31C54">
              <w:rPr>
                <w:noProof/>
                <w:webHidden/>
              </w:rPr>
              <w:instrText xml:space="preserve"> PAGEREF _Toc199325086 \h </w:instrText>
            </w:r>
            <w:r w:rsidR="00CB301F" w:rsidRPr="00E31C54">
              <w:rPr>
                <w:noProof/>
                <w:webHidden/>
              </w:rPr>
            </w:r>
            <w:r w:rsidR="00CB301F" w:rsidRPr="00E31C54">
              <w:rPr>
                <w:noProof/>
                <w:webHidden/>
              </w:rPr>
              <w:fldChar w:fldCharType="separate"/>
            </w:r>
            <w:r w:rsidR="00526DAB">
              <w:rPr>
                <w:noProof/>
                <w:webHidden/>
              </w:rPr>
              <w:t>4</w:t>
            </w:r>
            <w:r w:rsidR="00CB301F" w:rsidRPr="00E31C54">
              <w:rPr>
                <w:noProof/>
                <w:webHidden/>
              </w:rPr>
              <w:fldChar w:fldCharType="end"/>
            </w:r>
          </w:hyperlink>
        </w:p>
        <w:p w14:paraId="0D929403" w14:textId="4D75DB2A" w:rsidR="00CB301F" w:rsidRPr="00E31C54" w:rsidRDefault="00000000">
          <w:pPr>
            <w:pStyle w:val="TDC2"/>
            <w:tabs>
              <w:tab w:val="right" w:leader="dot" w:pos="9034"/>
            </w:tabs>
            <w:rPr>
              <w:rFonts w:asciiTheme="minorHAnsi" w:eastAsiaTheme="minorEastAsia" w:hAnsiTheme="minorHAnsi" w:cstheme="minorBidi"/>
              <w:noProof/>
              <w:sz w:val="22"/>
              <w:szCs w:val="22"/>
              <w:lang w:eastAsia="es-MX"/>
            </w:rPr>
          </w:pPr>
          <w:hyperlink w:anchor="_Toc199325087" w:history="1">
            <w:r w:rsidR="00CB301F" w:rsidRPr="00E31C54">
              <w:rPr>
                <w:rStyle w:val="Hipervnculo"/>
                <w:rFonts w:ascii="Palatino Linotype" w:hAnsi="Palatino Linotype"/>
                <w:noProof/>
              </w:rPr>
              <w:t>V. Trámite del Recurso de Revisión ante el Instituto</w:t>
            </w:r>
            <w:r w:rsidR="00CB301F" w:rsidRPr="00E31C54">
              <w:rPr>
                <w:noProof/>
                <w:webHidden/>
              </w:rPr>
              <w:tab/>
            </w:r>
            <w:r w:rsidR="00CB301F" w:rsidRPr="00E31C54">
              <w:rPr>
                <w:noProof/>
                <w:webHidden/>
              </w:rPr>
              <w:fldChar w:fldCharType="begin"/>
            </w:r>
            <w:r w:rsidR="00CB301F" w:rsidRPr="00E31C54">
              <w:rPr>
                <w:noProof/>
                <w:webHidden/>
              </w:rPr>
              <w:instrText xml:space="preserve"> PAGEREF _Toc199325087 \h </w:instrText>
            </w:r>
            <w:r w:rsidR="00CB301F" w:rsidRPr="00E31C54">
              <w:rPr>
                <w:noProof/>
                <w:webHidden/>
              </w:rPr>
            </w:r>
            <w:r w:rsidR="00CB301F" w:rsidRPr="00E31C54">
              <w:rPr>
                <w:noProof/>
                <w:webHidden/>
              </w:rPr>
              <w:fldChar w:fldCharType="separate"/>
            </w:r>
            <w:r w:rsidR="00526DAB">
              <w:rPr>
                <w:noProof/>
                <w:webHidden/>
              </w:rPr>
              <w:t>6</w:t>
            </w:r>
            <w:r w:rsidR="00CB301F" w:rsidRPr="00E31C54">
              <w:rPr>
                <w:noProof/>
                <w:webHidden/>
              </w:rPr>
              <w:fldChar w:fldCharType="end"/>
            </w:r>
          </w:hyperlink>
        </w:p>
        <w:p w14:paraId="4B44E03A" w14:textId="0202D186" w:rsidR="00CB301F" w:rsidRPr="00E31C54" w:rsidRDefault="00000000">
          <w:pPr>
            <w:pStyle w:val="TDC3"/>
            <w:tabs>
              <w:tab w:val="right" w:leader="dot" w:pos="9034"/>
            </w:tabs>
            <w:rPr>
              <w:rFonts w:asciiTheme="minorHAnsi" w:eastAsiaTheme="minorEastAsia" w:hAnsiTheme="minorHAnsi" w:cstheme="minorBidi"/>
              <w:noProof/>
              <w:sz w:val="22"/>
              <w:szCs w:val="22"/>
              <w:lang w:eastAsia="es-MX"/>
            </w:rPr>
          </w:pPr>
          <w:hyperlink w:anchor="_Toc199325088" w:history="1">
            <w:r w:rsidR="00CB301F" w:rsidRPr="00E31C54">
              <w:rPr>
                <w:rStyle w:val="Hipervnculo"/>
                <w:rFonts w:ascii="Palatino Linotype" w:hAnsi="Palatino Linotype"/>
                <w:noProof/>
              </w:rPr>
              <w:t>a) Turno del Recurso de Revisión.</w:t>
            </w:r>
            <w:r w:rsidR="00CB301F" w:rsidRPr="00E31C54">
              <w:rPr>
                <w:noProof/>
                <w:webHidden/>
              </w:rPr>
              <w:tab/>
            </w:r>
            <w:r w:rsidR="00CB301F" w:rsidRPr="00E31C54">
              <w:rPr>
                <w:noProof/>
                <w:webHidden/>
              </w:rPr>
              <w:fldChar w:fldCharType="begin"/>
            </w:r>
            <w:r w:rsidR="00CB301F" w:rsidRPr="00E31C54">
              <w:rPr>
                <w:noProof/>
                <w:webHidden/>
              </w:rPr>
              <w:instrText xml:space="preserve"> PAGEREF _Toc199325088 \h </w:instrText>
            </w:r>
            <w:r w:rsidR="00CB301F" w:rsidRPr="00E31C54">
              <w:rPr>
                <w:noProof/>
                <w:webHidden/>
              </w:rPr>
            </w:r>
            <w:r w:rsidR="00CB301F" w:rsidRPr="00E31C54">
              <w:rPr>
                <w:noProof/>
                <w:webHidden/>
              </w:rPr>
              <w:fldChar w:fldCharType="separate"/>
            </w:r>
            <w:r w:rsidR="00526DAB">
              <w:rPr>
                <w:noProof/>
                <w:webHidden/>
              </w:rPr>
              <w:t>6</w:t>
            </w:r>
            <w:r w:rsidR="00CB301F" w:rsidRPr="00E31C54">
              <w:rPr>
                <w:noProof/>
                <w:webHidden/>
              </w:rPr>
              <w:fldChar w:fldCharType="end"/>
            </w:r>
          </w:hyperlink>
        </w:p>
        <w:p w14:paraId="2C5AE032" w14:textId="6CEC1D28" w:rsidR="00CB301F" w:rsidRPr="00E31C54" w:rsidRDefault="00000000">
          <w:pPr>
            <w:pStyle w:val="TDC3"/>
            <w:tabs>
              <w:tab w:val="right" w:leader="dot" w:pos="9034"/>
            </w:tabs>
            <w:rPr>
              <w:rFonts w:asciiTheme="minorHAnsi" w:eastAsiaTheme="minorEastAsia" w:hAnsiTheme="minorHAnsi" w:cstheme="minorBidi"/>
              <w:noProof/>
              <w:sz w:val="22"/>
              <w:szCs w:val="22"/>
              <w:lang w:eastAsia="es-MX"/>
            </w:rPr>
          </w:pPr>
          <w:hyperlink w:anchor="_Toc199325089" w:history="1">
            <w:r w:rsidR="00CB301F" w:rsidRPr="00E31C54">
              <w:rPr>
                <w:rStyle w:val="Hipervnculo"/>
                <w:rFonts w:ascii="Palatino Linotype" w:hAnsi="Palatino Linotype"/>
                <w:noProof/>
              </w:rPr>
              <w:t>b) Admisión del Recurso de Revisión.</w:t>
            </w:r>
            <w:r w:rsidR="00CB301F" w:rsidRPr="00E31C54">
              <w:rPr>
                <w:noProof/>
                <w:webHidden/>
              </w:rPr>
              <w:tab/>
            </w:r>
            <w:r w:rsidR="00CB301F" w:rsidRPr="00E31C54">
              <w:rPr>
                <w:noProof/>
                <w:webHidden/>
              </w:rPr>
              <w:fldChar w:fldCharType="begin"/>
            </w:r>
            <w:r w:rsidR="00CB301F" w:rsidRPr="00E31C54">
              <w:rPr>
                <w:noProof/>
                <w:webHidden/>
              </w:rPr>
              <w:instrText xml:space="preserve"> PAGEREF _Toc199325089 \h </w:instrText>
            </w:r>
            <w:r w:rsidR="00CB301F" w:rsidRPr="00E31C54">
              <w:rPr>
                <w:noProof/>
                <w:webHidden/>
              </w:rPr>
            </w:r>
            <w:r w:rsidR="00CB301F" w:rsidRPr="00E31C54">
              <w:rPr>
                <w:noProof/>
                <w:webHidden/>
              </w:rPr>
              <w:fldChar w:fldCharType="separate"/>
            </w:r>
            <w:r w:rsidR="00526DAB">
              <w:rPr>
                <w:noProof/>
                <w:webHidden/>
              </w:rPr>
              <w:t>6</w:t>
            </w:r>
            <w:r w:rsidR="00CB301F" w:rsidRPr="00E31C54">
              <w:rPr>
                <w:noProof/>
                <w:webHidden/>
              </w:rPr>
              <w:fldChar w:fldCharType="end"/>
            </w:r>
          </w:hyperlink>
        </w:p>
        <w:p w14:paraId="3557B0D0" w14:textId="0AAE25AD" w:rsidR="00CB301F" w:rsidRPr="00E31C54" w:rsidRDefault="00000000">
          <w:pPr>
            <w:pStyle w:val="TDC3"/>
            <w:tabs>
              <w:tab w:val="right" w:leader="dot" w:pos="9034"/>
            </w:tabs>
            <w:rPr>
              <w:rFonts w:asciiTheme="minorHAnsi" w:eastAsiaTheme="minorEastAsia" w:hAnsiTheme="minorHAnsi" w:cstheme="minorBidi"/>
              <w:noProof/>
              <w:sz w:val="22"/>
              <w:szCs w:val="22"/>
              <w:lang w:eastAsia="es-MX"/>
            </w:rPr>
          </w:pPr>
          <w:hyperlink w:anchor="_Toc199325090" w:history="1">
            <w:r w:rsidR="00CB301F" w:rsidRPr="00E31C54">
              <w:rPr>
                <w:rStyle w:val="Hipervnculo"/>
                <w:rFonts w:ascii="Palatino Linotype" w:hAnsi="Palatino Linotype"/>
                <w:noProof/>
              </w:rPr>
              <w:t>c) Informe Justificado.</w:t>
            </w:r>
            <w:r w:rsidR="00CB301F" w:rsidRPr="00E31C54">
              <w:rPr>
                <w:noProof/>
                <w:webHidden/>
              </w:rPr>
              <w:tab/>
            </w:r>
            <w:r w:rsidR="00CB301F" w:rsidRPr="00E31C54">
              <w:rPr>
                <w:noProof/>
                <w:webHidden/>
              </w:rPr>
              <w:fldChar w:fldCharType="begin"/>
            </w:r>
            <w:r w:rsidR="00CB301F" w:rsidRPr="00E31C54">
              <w:rPr>
                <w:noProof/>
                <w:webHidden/>
              </w:rPr>
              <w:instrText xml:space="preserve"> PAGEREF _Toc199325090 \h </w:instrText>
            </w:r>
            <w:r w:rsidR="00CB301F" w:rsidRPr="00E31C54">
              <w:rPr>
                <w:noProof/>
                <w:webHidden/>
              </w:rPr>
            </w:r>
            <w:r w:rsidR="00CB301F" w:rsidRPr="00E31C54">
              <w:rPr>
                <w:noProof/>
                <w:webHidden/>
              </w:rPr>
              <w:fldChar w:fldCharType="separate"/>
            </w:r>
            <w:r w:rsidR="00526DAB">
              <w:rPr>
                <w:b/>
                <w:bCs/>
                <w:noProof/>
                <w:webHidden/>
                <w:lang w:val="es-ES"/>
              </w:rPr>
              <w:t>¡Error! Marcador no definido.</w:t>
            </w:r>
            <w:r w:rsidR="00CB301F" w:rsidRPr="00E31C54">
              <w:rPr>
                <w:noProof/>
                <w:webHidden/>
              </w:rPr>
              <w:fldChar w:fldCharType="end"/>
            </w:r>
          </w:hyperlink>
        </w:p>
        <w:p w14:paraId="0026DC74" w14:textId="50307671" w:rsidR="00CB301F" w:rsidRPr="00E31C54" w:rsidRDefault="00000000">
          <w:pPr>
            <w:pStyle w:val="TDC3"/>
            <w:tabs>
              <w:tab w:val="right" w:leader="dot" w:pos="9034"/>
            </w:tabs>
            <w:rPr>
              <w:rFonts w:asciiTheme="minorHAnsi" w:eastAsiaTheme="minorEastAsia" w:hAnsiTheme="minorHAnsi" w:cstheme="minorBidi"/>
              <w:noProof/>
              <w:sz w:val="22"/>
              <w:szCs w:val="22"/>
              <w:lang w:eastAsia="es-MX"/>
            </w:rPr>
          </w:pPr>
          <w:hyperlink w:anchor="_Toc199325091" w:history="1">
            <w:r w:rsidR="00CB301F" w:rsidRPr="00E31C54">
              <w:rPr>
                <w:rStyle w:val="Hipervnculo"/>
                <w:rFonts w:ascii="Palatino Linotype" w:hAnsi="Palatino Linotype"/>
                <w:noProof/>
              </w:rPr>
              <w:t>d). Vista del Informe Justificado.</w:t>
            </w:r>
            <w:r w:rsidR="00CB301F" w:rsidRPr="00E31C54">
              <w:rPr>
                <w:noProof/>
                <w:webHidden/>
              </w:rPr>
              <w:tab/>
            </w:r>
            <w:r w:rsidR="00CB301F" w:rsidRPr="00E31C54">
              <w:rPr>
                <w:noProof/>
                <w:webHidden/>
              </w:rPr>
              <w:fldChar w:fldCharType="begin"/>
            </w:r>
            <w:r w:rsidR="00CB301F" w:rsidRPr="00E31C54">
              <w:rPr>
                <w:noProof/>
                <w:webHidden/>
              </w:rPr>
              <w:instrText xml:space="preserve"> PAGEREF _Toc199325091 \h </w:instrText>
            </w:r>
            <w:r w:rsidR="00CB301F" w:rsidRPr="00E31C54">
              <w:rPr>
                <w:noProof/>
                <w:webHidden/>
              </w:rPr>
            </w:r>
            <w:r w:rsidR="00CB301F" w:rsidRPr="00E31C54">
              <w:rPr>
                <w:noProof/>
                <w:webHidden/>
              </w:rPr>
              <w:fldChar w:fldCharType="separate"/>
            </w:r>
            <w:r w:rsidR="00526DAB">
              <w:rPr>
                <w:b/>
                <w:bCs/>
                <w:noProof/>
                <w:webHidden/>
                <w:lang w:val="es-ES"/>
              </w:rPr>
              <w:t>¡Error! Marcador no definido.</w:t>
            </w:r>
            <w:r w:rsidR="00CB301F" w:rsidRPr="00E31C54">
              <w:rPr>
                <w:noProof/>
                <w:webHidden/>
              </w:rPr>
              <w:fldChar w:fldCharType="end"/>
            </w:r>
          </w:hyperlink>
        </w:p>
        <w:p w14:paraId="6DE40D27" w14:textId="29FA920F" w:rsidR="00CB301F" w:rsidRPr="00E31C54" w:rsidRDefault="00000000">
          <w:pPr>
            <w:pStyle w:val="TDC3"/>
            <w:tabs>
              <w:tab w:val="right" w:leader="dot" w:pos="9034"/>
            </w:tabs>
            <w:rPr>
              <w:rFonts w:asciiTheme="minorHAnsi" w:eastAsiaTheme="minorEastAsia" w:hAnsiTheme="minorHAnsi" w:cstheme="minorBidi"/>
              <w:noProof/>
              <w:sz w:val="22"/>
              <w:szCs w:val="22"/>
              <w:lang w:eastAsia="es-MX"/>
            </w:rPr>
          </w:pPr>
          <w:hyperlink w:anchor="_Toc199325092" w:history="1">
            <w:r w:rsidR="00CB301F" w:rsidRPr="00E31C54">
              <w:rPr>
                <w:rStyle w:val="Hipervnculo"/>
                <w:rFonts w:ascii="Palatino Linotype" w:hAnsi="Palatino Linotype"/>
                <w:noProof/>
              </w:rPr>
              <w:t>f). Cierre de instrucción</w:t>
            </w:r>
            <w:r w:rsidR="00CB301F" w:rsidRPr="00E31C54">
              <w:rPr>
                <w:noProof/>
                <w:webHidden/>
              </w:rPr>
              <w:tab/>
            </w:r>
            <w:r w:rsidR="00CB301F" w:rsidRPr="00E31C54">
              <w:rPr>
                <w:noProof/>
                <w:webHidden/>
              </w:rPr>
              <w:fldChar w:fldCharType="begin"/>
            </w:r>
            <w:r w:rsidR="00CB301F" w:rsidRPr="00E31C54">
              <w:rPr>
                <w:noProof/>
                <w:webHidden/>
              </w:rPr>
              <w:instrText xml:space="preserve"> PAGEREF _Toc199325092 \h </w:instrText>
            </w:r>
            <w:r w:rsidR="00CB301F" w:rsidRPr="00E31C54">
              <w:rPr>
                <w:noProof/>
                <w:webHidden/>
              </w:rPr>
            </w:r>
            <w:r w:rsidR="00CB301F" w:rsidRPr="00E31C54">
              <w:rPr>
                <w:noProof/>
                <w:webHidden/>
              </w:rPr>
              <w:fldChar w:fldCharType="separate"/>
            </w:r>
            <w:r w:rsidR="00526DAB">
              <w:rPr>
                <w:noProof/>
                <w:webHidden/>
              </w:rPr>
              <w:t>7</w:t>
            </w:r>
            <w:r w:rsidR="00CB301F" w:rsidRPr="00E31C54">
              <w:rPr>
                <w:noProof/>
                <w:webHidden/>
              </w:rPr>
              <w:fldChar w:fldCharType="end"/>
            </w:r>
          </w:hyperlink>
        </w:p>
        <w:p w14:paraId="60D98827" w14:textId="0D04B440" w:rsidR="00CB301F" w:rsidRPr="00E31C54" w:rsidRDefault="00000000">
          <w:pPr>
            <w:pStyle w:val="TDC1"/>
            <w:tabs>
              <w:tab w:val="right" w:leader="dot" w:pos="9034"/>
            </w:tabs>
            <w:rPr>
              <w:rFonts w:asciiTheme="minorHAnsi" w:eastAsiaTheme="minorEastAsia" w:hAnsiTheme="minorHAnsi" w:cstheme="minorBidi"/>
              <w:noProof/>
              <w:sz w:val="22"/>
              <w:szCs w:val="22"/>
              <w:lang w:eastAsia="es-MX"/>
            </w:rPr>
          </w:pPr>
          <w:hyperlink w:anchor="_Toc199325093" w:history="1">
            <w:r w:rsidR="00CB301F" w:rsidRPr="00E31C54">
              <w:rPr>
                <w:rStyle w:val="Hipervnculo"/>
                <w:rFonts w:ascii="Palatino Linotype" w:hAnsi="Palatino Linotype"/>
                <w:noProof/>
              </w:rPr>
              <w:t>C O N S I D E R A N D O S</w:t>
            </w:r>
            <w:r w:rsidR="00CB301F" w:rsidRPr="00E31C54">
              <w:rPr>
                <w:noProof/>
                <w:webHidden/>
              </w:rPr>
              <w:tab/>
            </w:r>
            <w:r w:rsidR="00CB301F" w:rsidRPr="00E31C54">
              <w:rPr>
                <w:noProof/>
                <w:webHidden/>
              </w:rPr>
              <w:fldChar w:fldCharType="begin"/>
            </w:r>
            <w:r w:rsidR="00CB301F" w:rsidRPr="00E31C54">
              <w:rPr>
                <w:noProof/>
                <w:webHidden/>
              </w:rPr>
              <w:instrText xml:space="preserve"> PAGEREF _Toc199325093 \h </w:instrText>
            </w:r>
            <w:r w:rsidR="00CB301F" w:rsidRPr="00E31C54">
              <w:rPr>
                <w:noProof/>
                <w:webHidden/>
              </w:rPr>
            </w:r>
            <w:r w:rsidR="00CB301F" w:rsidRPr="00E31C54">
              <w:rPr>
                <w:noProof/>
                <w:webHidden/>
              </w:rPr>
              <w:fldChar w:fldCharType="separate"/>
            </w:r>
            <w:r w:rsidR="00526DAB">
              <w:rPr>
                <w:noProof/>
                <w:webHidden/>
              </w:rPr>
              <w:t>7</w:t>
            </w:r>
            <w:r w:rsidR="00CB301F" w:rsidRPr="00E31C54">
              <w:rPr>
                <w:noProof/>
                <w:webHidden/>
              </w:rPr>
              <w:fldChar w:fldCharType="end"/>
            </w:r>
          </w:hyperlink>
        </w:p>
        <w:p w14:paraId="1449397B" w14:textId="3FD59B9A" w:rsidR="00CB301F" w:rsidRPr="00E31C54" w:rsidRDefault="00000000">
          <w:pPr>
            <w:pStyle w:val="TDC2"/>
            <w:tabs>
              <w:tab w:val="right" w:leader="dot" w:pos="9034"/>
            </w:tabs>
            <w:rPr>
              <w:rFonts w:asciiTheme="minorHAnsi" w:eastAsiaTheme="minorEastAsia" w:hAnsiTheme="minorHAnsi" w:cstheme="minorBidi"/>
              <w:noProof/>
              <w:sz w:val="22"/>
              <w:szCs w:val="22"/>
              <w:lang w:eastAsia="es-MX"/>
            </w:rPr>
          </w:pPr>
          <w:hyperlink w:anchor="_Toc199325094" w:history="1">
            <w:r w:rsidR="00CB301F" w:rsidRPr="00E31C54">
              <w:rPr>
                <w:rStyle w:val="Hipervnculo"/>
                <w:rFonts w:ascii="Palatino Linotype" w:eastAsia="Calibri" w:hAnsi="Palatino Linotype"/>
                <w:noProof/>
                <w:lang w:eastAsia="es-MX"/>
              </w:rPr>
              <w:t xml:space="preserve">PRIMERO. </w:t>
            </w:r>
            <w:r w:rsidR="00CB301F" w:rsidRPr="00E31C54">
              <w:rPr>
                <w:rStyle w:val="Hipervnculo"/>
                <w:rFonts w:ascii="Palatino Linotype" w:hAnsi="Palatino Linotype"/>
                <w:noProof/>
              </w:rPr>
              <w:t>Competencia</w:t>
            </w:r>
            <w:r w:rsidR="00CB301F" w:rsidRPr="00E31C54">
              <w:rPr>
                <w:noProof/>
                <w:webHidden/>
              </w:rPr>
              <w:tab/>
            </w:r>
            <w:r w:rsidR="00CB301F" w:rsidRPr="00E31C54">
              <w:rPr>
                <w:noProof/>
                <w:webHidden/>
              </w:rPr>
              <w:fldChar w:fldCharType="begin"/>
            </w:r>
            <w:r w:rsidR="00CB301F" w:rsidRPr="00E31C54">
              <w:rPr>
                <w:noProof/>
                <w:webHidden/>
              </w:rPr>
              <w:instrText xml:space="preserve"> PAGEREF _Toc199325094 \h </w:instrText>
            </w:r>
            <w:r w:rsidR="00CB301F" w:rsidRPr="00E31C54">
              <w:rPr>
                <w:noProof/>
                <w:webHidden/>
              </w:rPr>
            </w:r>
            <w:r w:rsidR="00CB301F" w:rsidRPr="00E31C54">
              <w:rPr>
                <w:noProof/>
                <w:webHidden/>
              </w:rPr>
              <w:fldChar w:fldCharType="separate"/>
            </w:r>
            <w:r w:rsidR="00526DAB">
              <w:rPr>
                <w:noProof/>
                <w:webHidden/>
              </w:rPr>
              <w:t>7</w:t>
            </w:r>
            <w:r w:rsidR="00CB301F" w:rsidRPr="00E31C54">
              <w:rPr>
                <w:noProof/>
                <w:webHidden/>
              </w:rPr>
              <w:fldChar w:fldCharType="end"/>
            </w:r>
          </w:hyperlink>
        </w:p>
        <w:p w14:paraId="582EDA15" w14:textId="63F4E03E" w:rsidR="00CB301F" w:rsidRPr="00E31C54" w:rsidRDefault="00000000">
          <w:pPr>
            <w:pStyle w:val="TDC2"/>
            <w:tabs>
              <w:tab w:val="right" w:leader="dot" w:pos="9034"/>
            </w:tabs>
            <w:rPr>
              <w:rFonts w:asciiTheme="minorHAnsi" w:eastAsiaTheme="minorEastAsia" w:hAnsiTheme="minorHAnsi" w:cstheme="minorBidi"/>
              <w:noProof/>
              <w:sz w:val="22"/>
              <w:szCs w:val="22"/>
              <w:lang w:eastAsia="es-MX"/>
            </w:rPr>
          </w:pPr>
          <w:hyperlink w:anchor="_Toc199325095" w:history="1">
            <w:r w:rsidR="00CB301F" w:rsidRPr="00E31C54">
              <w:rPr>
                <w:rStyle w:val="Hipervnculo"/>
                <w:rFonts w:ascii="Palatino Linotype" w:eastAsia="Calibri" w:hAnsi="Palatino Linotype"/>
                <w:bCs/>
                <w:noProof/>
                <w:lang w:eastAsia="es-MX"/>
              </w:rPr>
              <w:t>SEGUNDO. Causales de improcedencia</w:t>
            </w:r>
            <w:r w:rsidR="00CB301F" w:rsidRPr="00E31C54">
              <w:rPr>
                <w:noProof/>
                <w:webHidden/>
              </w:rPr>
              <w:tab/>
            </w:r>
            <w:r w:rsidR="00CB301F" w:rsidRPr="00E31C54">
              <w:rPr>
                <w:noProof/>
                <w:webHidden/>
              </w:rPr>
              <w:fldChar w:fldCharType="begin"/>
            </w:r>
            <w:r w:rsidR="00CB301F" w:rsidRPr="00E31C54">
              <w:rPr>
                <w:noProof/>
                <w:webHidden/>
              </w:rPr>
              <w:instrText xml:space="preserve"> PAGEREF _Toc199325095 \h </w:instrText>
            </w:r>
            <w:r w:rsidR="00CB301F" w:rsidRPr="00E31C54">
              <w:rPr>
                <w:noProof/>
                <w:webHidden/>
              </w:rPr>
            </w:r>
            <w:r w:rsidR="00CB301F" w:rsidRPr="00E31C54">
              <w:rPr>
                <w:noProof/>
                <w:webHidden/>
              </w:rPr>
              <w:fldChar w:fldCharType="separate"/>
            </w:r>
            <w:r w:rsidR="00526DAB">
              <w:rPr>
                <w:b/>
                <w:bCs/>
                <w:noProof/>
                <w:webHidden/>
                <w:lang w:val="es-ES"/>
              </w:rPr>
              <w:t>¡Error! Marcador no definido.</w:t>
            </w:r>
            <w:r w:rsidR="00CB301F" w:rsidRPr="00E31C54">
              <w:rPr>
                <w:noProof/>
                <w:webHidden/>
              </w:rPr>
              <w:fldChar w:fldCharType="end"/>
            </w:r>
          </w:hyperlink>
        </w:p>
        <w:p w14:paraId="18712C87" w14:textId="0F0DAFBE" w:rsidR="00CB301F" w:rsidRPr="00E31C54" w:rsidRDefault="00000000">
          <w:pPr>
            <w:pStyle w:val="TDC2"/>
            <w:tabs>
              <w:tab w:val="right" w:leader="dot" w:pos="9034"/>
            </w:tabs>
            <w:rPr>
              <w:rFonts w:asciiTheme="minorHAnsi" w:eastAsiaTheme="minorEastAsia" w:hAnsiTheme="minorHAnsi" w:cstheme="minorBidi"/>
              <w:noProof/>
              <w:sz w:val="22"/>
              <w:szCs w:val="22"/>
              <w:lang w:eastAsia="es-MX"/>
            </w:rPr>
          </w:pPr>
          <w:hyperlink w:anchor="_Toc199325096" w:history="1">
            <w:r w:rsidR="00CB301F" w:rsidRPr="00E31C54">
              <w:rPr>
                <w:rStyle w:val="Hipervnculo"/>
                <w:rFonts w:ascii="Palatino Linotype" w:hAnsi="Palatino Linotype"/>
                <w:noProof/>
                <w:lang w:val="es-ES"/>
              </w:rPr>
              <w:t>TERCERO. Causales de sobreseimiento</w:t>
            </w:r>
            <w:r w:rsidR="00CB301F" w:rsidRPr="00E31C54">
              <w:rPr>
                <w:noProof/>
                <w:webHidden/>
              </w:rPr>
              <w:tab/>
            </w:r>
            <w:r w:rsidR="00CB301F" w:rsidRPr="00E31C54">
              <w:rPr>
                <w:noProof/>
                <w:webHidden/>
              </w:rPr>
              <w:fldChar w:fldCharType="begin"/>
            </w:r>
            <w:r w:rsidR="00CB301F" w:rsidRPr="00E31C54">
              <w:rPr>
                <w:noProof/>
                <w:webHidden/>
              </w:rPr>
              <w:instrText xml:space="preserve"> PAGEREF _Toc199325096 \h </w:instrText>
            </w:r>
            <w:r w:rsidR="00CB301F" w:rsidRPr="00E31C54">
              <w:rPr>
                <w:noProof/>
                <w:webHidden/>
              </w:rPr>
            </w:r>
            <w:r w:rsidR="00CB301F" w:rsidRPr="00E31C54">
              <w:rPr>
                <w:noProof/>
                <w:webHidden/>
              </w:rPr>
              <w:fldChar w:fldCharType="separate"/>
            </w:r>
            <w:r w:rsidR="00526DAB">
              <w:rPr>
                <w:b/>
                <w:bCs/>
                <w:noProof/>
                <w:webHidden/>
                <w:lang w:val="es-ES"/>
              </w:rPr>
              <w:t>¡Error! Marcador no definido.</w:t>
            </w:r>
            <w:r w:rsidR="00CB301F" w:rsidRPr="00E31C54">
              <w:rPr>
                <w:noProof/>
                <w:webHidden/>
              </w:rPr>
              <w:fldChar w:fldCharType="end"/>
            </w:r>
          </w:hyperlink>
        </w:p>
        <w:p w14:paraId="48C5E2CD" w14:textId="400D6680" w:rsidR="00CB301F" w:rsidRPr="00E31C54" w:rsidRDefault="00000000">
          <w:pPr>
            <w:pStyle w:val="TDC2"/>
            <w:tabs>
              <w:tab w:val="right" w:leader="dot" w:pos="9034"/>
            </w:tabs>
            <w:rPr>
              <w:rFonts w:asciiTheme="minorHAnsi" w:eastAsiaTheme="minorEastAsia" w:hAnsiTheme="minorHAnsi" w:cstheme="minorBidi"/>
              <w:noProof/>
              <w:sz w:val="22"/>
              <w:szCs w:val="22"/>
              <w:lang w:eastAsia="es-MX"/>
            </w:rPr>
          </w:pPr>
          <w:hyperlink w:anchor="_Toc199325097" w:history="1">
            <w:r w:rsidR="00CB301F" w:rsidRPr="00E31C54">
              <w:rPr>
                <w:rStyle w:val="Hipervnculo"/>
                <w:rFonts w:ascii="Palatino Linotype" w:hAnsi="Palatino Linotype"/>
                <w:noProof/>
                <w:lang w:val="es-ES"/>
              </w:rPr>
              <w:t>CUARTO. Decisión</w:t>
            </w:r>
            <w:r w:rsidR="00CB301F" w:rsidRPr="00E31C54">
              <w:rPr>
                <w:noProof/>
                <w:webHidden/>
              </w:rPr>
              <w:tab/>
            </w:r>
            <w:r w:rsidR="00CB301F" w:rsidRPr="00E31C54">
              <w:rPr>
                <w:noProof/>
                <w:webHidden/>
              </w:rPr>
              <w:fldChar w:fldCharType="begin"/>
            </w:r>
            <w:r w:rsidR="00CB301F" w:rsidRPr="00E31C54">
              <w:rPr>
                <w:noProof/>
                <w:webHidden/>
              </w:rPr>
              <w:instrText xml:space="preserve"> PAGEREF _Toc199325097 \h </w:instrText>
            </w:r>
            <w:r w:rsidR="00CB301F" w:rsidRPr="00E31C54">
              <w:rPr>
                <w:noProof/>
                <w:webHidden/>
              </w:rPr>
            </w:r>
            <w:r w:rsidR="00CB301F" w:rsidRPr="00E31C54">
              <w:rPr>
                <w:noProof/>
                <w:webHidden/>
              </w:rPr>
              <w:fldChar w:fldCharType="separate"/>
            </w:r>
            <w:r w:rsidR="00526DAB">
              <w:rPr>
                <w:b/>
                <w:bCs/>
                <w:noProof/>
                <w:webHidden/>
                <w:lang w:val="es-ES"/>
              </w:rPr>
              <w:t>¡Error! Marcador no definido.</w:t>
            </w:r>
            <w:r w:rsidR="00CB301F" w:rsidRPr="00E31C54">
              <w:rPr>
                <w:noProof/>
                <w:webHidden/>
              </w:rPr>
              <w:fldChar w:fldCharType="end"/>
            </w:r>
          </w:hyperlink>
        </w:p>
        <w:p w14:paraId="6A9AAF4E" w14:textId="6A7CA4F5" w:rsidR="00CB301F" w:rsidRPr="00E31C54" w:rsidRDefault="00000000">
          <w:pPr>
            <w:pStyle w:val="TDC1"/>
            <w:tabs>
              <w:tab w:val="right" w:leader="dot" w:pos="9034"/>
            </w:tabs>
            <w:rPr>
              <w:rFonts w:asciiTheme="minorHAnsi" w:eastAsiaTheme="minorEastAsia" w:hAnsiTheme="minorHAnsi" w:cstheme="minorBidi"/>
              <w:noProof/>
              <w:sz w:val="22"/>
              <w:szCs w:val="22"/>
              <w:lang w:eastAsia="es-MX"/>
            </w:rPr>
          </w:pPr>
          <w:hyperlink w:anchor="_Toc199325098" w:history="1">
            <w:r w:rsidR="00CB301F" w:rsidRPr="00E31C54">
              <w:rPr>
                <w:rStyle w:val="Hipervnculo"/>
                <w:rFonts w:ascii="Palatino Linotype" w:eastAsia="Calibri" w:hAnsi="Palatino Linotype"/>
                <w:noProof/>
                <w:lang w:eastAsia="en-US"/>
              </w:rPr>
              <w:t>R E S U E L V E</w:t>
            </w:r>
            <w:r w:rsidR="00CB301F" w:rsidRPr="00E31C54">
              <w:rPr>
                <w:noProof/>
                <w:webHidden/>
              </w:rPr>
              <w:tab/>
            </w:r>
            <w:r w:rsidR="00CB301F" w:rsidRPr="00E31C54">
              <w:rPr>
                <w:noProof/>
                <w:webHidden/>
              </w:rPr>
              <w:fldChar w:fldCharType="begin"/>
            </w:r>
            <w:r w:rsidR="00CB301F" w:rsidRPr="00E31C54">
              <w:rPr>
                <w:noProof/>
                <w:webHidden/>
              </w:rPr>
              <w:instrText xml:space="preserve"> PAGEREF _Toc199325098 \h </w:instrText>
            </w:r>
            <w:r w:rsidR="00CB301F" w:rsidRPr="00E31C54">
              <w:rPr>
                <w:noProof/>
                <w:webHidden/>
              </w:rPr>
            </w:r>
            <w:r w:rsidR="00CB301F" w:rsidRPr="00E31C54">
              <w:rPr>
                <w:noProof/>
                <w:webHidden/>
              </w:rPr>
              <w:fldChar w:fldCharType="separate"/>
            </w:r>
            <w:r w:rsidR="00526DAB">
              <w:rPr>
                <w:b/>
                <w:bCs/>
                <w:noProof/>
                <w:webHidden/>
                <w:lang w:val="es-ES"/>
              </w:rPr>
              <w:t>¡Error! Marcador no definido.</w:t>
            </w:r>
            <w:r w:rsidR="00CB301F" w:rsidRPr="00E31C54">
              <w:rPr>
                <w:noProof/>
                <w:webHidden/>
              </w:rPr>
              <w:fldChar w:fldCharType="end"/>
            </w:r>
          </w:hyperlink>
        </w:p>
        <w:p w14:paraId="4B444590" w14:textId="77777777" w:rsidR="00342378" w:rsidRPr="00E31C54" w:rsidRDefault="00342378">
          <w:r w:rsidRPr="00E31C54">
            <w:rPr>
              <w:rFonts w:ascii="Palatino Linotype" w:hAnsi="Palatino Linotype"/>
              <w:bCs/>
              <w:sz w:val="22"/>
              <w:szCs w:val="22"/>
              <w:lang w:val="es-ES"/>
            </w:rPr>
            <w:fldChar w:fldCharType="end"/>
          </w:r>
        </w:p>
      </w:sdtContent>
    </w:sdt>
    <w:p w14:paraId="152D7351" w14:textId="77777777" w:rsidR="00ED76AF" w:rsidRPr="00CB301F" w:rsidRDefault="00ED76AF" w:rsidP="006B0B50">
      <w:pPr>
        <w:tabs>
          <w:tab w:val="left" w:pos="3969"/>
        </w:tabs>
        <w:spacing w:line="360" w:lineRule="auto"/>
        <w:contextualSpacing/>
        <w:jc w:val="both"/>
        <w:rPr>
          <w:rFonts w:ascii="Palatino Linotype" w:hAnsi="Palatino Linotype" w:cs="Tahoma"/>
          <w:bCs/>
          <w:sz w:val="22"/>
          <w:szCs w:val="22"/>
        </w:rPr>
      </w:pPr>
    </w:p>
    <w:p w14:paraId="0BADA147" w14:textId="77777777" w:rsidR="00501E1B" w:rsidRPr="00CB301F" w:rsidRDefault="00501E1B" w:rsidP="006B0B50">
      <w:pPr>
        <w:tabs>
          <w:tab w:val="left" w:pos="3969"/>
        </w:tabs>
        <w:spacing w:line="360" w:lineRule="auto"/>
        <w:contextualSpacing/>
        <w:jc w:val="both"/>
        <w:rPr>
          <w:rFonts w:ascii="Palatino Linotype" w:hAnsi="Palatino Linotype" w:cs="Tahoma"/>
          <w:bCs/>
          <w:sz w:val="22"/>
          <w:szCs w:val="22"/>
        </w:rPr>
      </w:pPr>
    </w:p>
    <w:p w14:paraId="1F10D2C6" w14:textId="77777777" w:rsidR="00342378" w:rsidRPr="00CB301F" w:rsidRDefault="00342378" w:rsidP="006B0B50">
      <w:pPr>
        <w:tabs>
          <w:tab w:val="left" w:pos="3969"/>
        </w:tabs>
        <w:spacing w:line="360" w:lineRule="auto"/>
        <w:contextualSpacing/>
        <w:jc w:val="both"/>
        <w:rPr>
          <w:rFonts w:ascii="Palatino Linotype" w:hAnsi="Palatino Linotype" w:cs="Tahoma"/>
          <w:bCs/>
          <w:sz w:val="22"/>
          <w:szCs w:val="22"/>
        </w:rPr>
      </w:pPr>
    </w:p>
    <w:p w14:paraId="6372AF53" w14:textId="77777777" w:rsidR="00342378" w:rsidRPr="00CB301F" w:rsidRDefault="00342378" w:rsidP="006B0B50">
      <w:pPr>
        <w:tabs>
          <w:tab w:val="left" w:pos="3969"/>
        </w:tabs>
        <w:spacing w:line="360" w:lineRule="auto"/>
        <w:contextualSpacing/>
        <w:jc w:val="both"/>
        <w:rPr>
          <w:rFonts w:ascii="Palatino Linotype" w:hAnsi="Palatino Linotype" w:cs="Tahoma"/>
          <w:bCs/>
          <w:sz w:val="22"/>
          <w:szCs w:val="22"/>
        </w:rPr>
      </w:pPr>
    </w:p>
    <w:p w14:paraId="41BCE23D" w14:textId="77777777" w:rsidR="00342378" w:rsidRPr="00CB301F" w:rsidRDefault="00342378" w:rsidP="006B0B50">
      <w:pPr>
        <w:tabs>
          <w:tab w:val="left" w:pos="3969"/>
        </w:tabs>
        <w:spacing w:line="360" w:lineRule="auto"/>
        <w:contextualSpacing/>
        <w:jc w:val="both"/>
        <w:rPr>
          <w:rFonts w:ascii="Palatino Linotype" w:hAnsi="Palatino Linotype" w:cs="Tahoma"/>
          <w:bCs/>
          <w:sz w:val="22"/>
          <w:szCs w:val="22"/>
        </w:rPr>
      </w:pPr>
    </w:p>
    <w:p w14:paraId="064004E5" w14:textId="77777777" w:rsidR="00342378" w:rsidRPr="00CB301F" w:rsidRDefault="00342378" w:rsidP="006B0B50">
      <w:pPr>
        <w:tabs>
          <w:tab w:val="left" w:pos="3969"/>
        </w:tabs>
        <w:spacing w:line="360" w:lineRule="auto"/>
        <w:contextualSpacing/>
        <w:jc w:val="both"/>
        <w:rPr>
          <w:rFonts w:ascii="Palatino Linotype" w:hAnsi="Palatino Linotype" w:cs="Tahoma"/>
          <w:bCs/>
          <w:sz w:val="22"/>
          <w:szCs w:val="22"/>
        </w:rPr>
      </w:pPr>
    </w:p>
    <w:p w14:paraId="61088AA6" w14:textId="77777777" w:rsidR="00342378" w:rsidRPr="00CB301F" w:rsidRDefault="00342378" w:rsidP="006B0B50">
      <w:pPr>
        <w:tabs>
          <w:tab w:val="left" w:pos="3969"/>
        </w:tabs>
        <w:spacing w:line="360" w:lineRule="auto"/>
        <w:contextualSpacing/>
        <w:jc w:val="both"/>
        <w:rPr>
          <w:rFonts w:ascii="Palatino Linotype" w:hAnsi="Palatino Linotype" w:cs="Tahoma"/>
          <w:bCs/>
          <w:sz w:val="22"/>
          <w:szCs w:val="22"/>
        </w:rPr>
      </w:pPr>
    </w:p>
    <w:p w14:paraId="1FBBEAC2" w14:textId="77777777" w:rsidR="00342378" w:rsidRPr="00CB301F" w:rsidRDefault="00342378" w:rsidP="006B0B50">
      <w:pPr>
        <w:tabs>
          <w:tab w:val="left" w:pos="3969"/>
        </w:tabs>
        <w:spacing w:line="360" w:lineRule="auto"/>
        <w:contextualSpacing/>
        <w:jc w:val="both"/>
        <w:rPr>
          <w:rFonts w:ascii="Palatino Linotype" w:hAnsi="Palatino Linotype" w:cs="Tahoma"/>
          <w:bCs/>
          <w:sz w:val="22"/>
          <w:szCs w:val="22"/>
        </w:rPr>
      </w:pPr>
    </w:p>
    <w:p w14:paraId="0729CFE6" w14:textId="77777777" w:rsidR="00944865" w:rsidRDefault="00944865" w:rsidP="00FF426B">
      <w:pPr>
        <w:spacing w:line="360" w:lineRule="auto"/>
        <w:contextualSpacing/>
        <w:jc w:val="both"/>
        <w:rPr>
          <w:rFonts w:ascii="Palatino Linotype" w:hAnsi="Palatino Linotype" w:cs="Tahoma"/>
          <w:bCs/>
          <w:sz w:val="22"/>
          <w:szCs w:val="22"/>
        </w:rPr>
      </w:pPr>
    </w:p>
    <w:p w14:paraId="6A195F9A" w14:textId="77777777" w:rsidR="00E35DF9" w:rsidRPr="00CB301F" w:rsidRDefault="00E35DF9" w:rsidP="00FF426B">
      <w:pPr>
        <w:spacing w:line="360" w:lineRule="auto"/>
        <w:contextualSpacing/>
        <w:jc w:val="both"/>
        <w:rPr>
          <w:rFonts w:ascii="Palatino Linotype" w:hAnsi="Palatino Linotype" w:cs="Tahoma"/>
          <w:bCs/>
          <w:sz w:val="22"/>
          <w:szCs w:val="22"/>
        </w:rPr>
      </w:pPr>
      <w:r w:rsidRPr="00CB301F">
        <w:rPr>
          <w:rFonts w:ascii="Palatino Linotype" w:hAnsi="Palatino Linotype" w:cs="Tahoma"/>
          <w:bCs/>
          <w:sz w:val="22"/>
          <w:szCs w:val="22"/>
        </w:rPr>
        <w:lastRenderedPageBreak/>
        <w:t>Resolución del Pleno del Instituto de Transparencia, Acceso a la Información Pública y Protección de Datos Personales del Estado de México y Municipios, con domicilio en Metepec, Estado de México, de fecha</w:t>
      </w:r>
      <w:r w:rsidR="00F93A36" w:rsidRPr="00CB301F">
        <w:rPr>
          <w:rFonts w:ascii="Palatino Linotype" w:hAnsi="Palatino Linotype" w:cs="Tahoma"/>
          <w:bCs/>
          <w:sz w:val="22"/>
          <w:szCs w:val="22"/>
        </w:rPr>
        <w:t xml:space="preserve"> </w:t>
      </w:r>
      <w:r w:rsidR="00944865">
        <w:rPr>
          <w:rFonts w:ascii="Palatino Linotype" w:hAnsi="Palatino Linotype" w:cs="Tahoma"/>
          <w:bCs/>
          <w:sz w:val="22"/>
          <w:szCs w:val="22"/>
        </w:rPr>
        <w:t>doce de noviembre</w:t>
      </w:r>
      <w:r w:rsidR="009B6753">
        <w:rPr>
          <w:rFonts w:ascii="Palatino Linotype" w:hAnsi="Palatino Linotype" w:cs="Tahoma"/>
          <w:bCs/>
          <w:sz w:val="22"/>
          <w:szCs w:val="22"/>
        </w:rPr>
        <w:t xml:space="preserve"> </w:t>
      </w:r>
      <w:r w:rsidR="008453FA" w:rsidRPr="00CB301F">
        <w:rPr>
          <w:rFonts w:ascii="Palatino Linotype" w:hAnsi="Palatino Linotype" w:cs="Tahoma"/>
          <w:bCs/>
          <w:sz w:val="22"/>
          <w:szCs w:val="22"/>
        </w:rPr>
        <w:t>de dos mil veinti</w:t>
      </w:r>
      <w:r w:rsidR="00F93A36" w:rsidRPr="00CB301F">
        <w:rPr>
          <w:rFonts w:ascii="Palatino Linotype" w:hAnsi="Palatino Linotype" w:cs="Tahoma"/>
          <w:bCs/>
          <w:sz w:val="22"/>
          <w:szCs w:val="22"/>
        </w:rPr>
        <w:t>c</w:t>
      </w:r>
      <w:r w:rsidR="009C323D" w:rsidRPr="00CB301F">
        <w:rPr>
          <w:rFonts w:ascii="Palatino Linotype" w:hAnsi="Palatino Linotype" w:cs="Tahoma"/>
          <w:bCs/>
          <w:sz w:val="22"/>
          <w:szCs w:val="22"/>
        </w:rPr>
        <w:t>inc</w:t>
      </w:r>
      <w:r w:rsidR="00F93A36" w:rsidRPr="00CB301F">
        <w:rPr>
          <w:rFonts w:ascii="Palatino Linotype" w:hAnsi="Palatino Linotype" w:cs="Tahoma"/>
          <w:bCs/>
          <w:sz w:val="22"/>
          <w:szCs w:val="22"/>
        </w:rPr>
        <w:t>o</w:t>
      </w:r>
      <w:r w:rsidRPr="00CB301F">
        <w:rPr>
          <w:rFonts w:ascii="Palatino Linotype" w:hAnsi="Palatino Linotype" w:cs="Tahoma"/>
          <w:bCs/>
          <w:sz w:val="22"/>
          <w:szCs w:val="22"/>
        </w:rPr>
        <w:t>.</w:t>
      </w:r>
    </w:p>
    <w:p w14:paraId="6A7587DC" w14:textId="77777777" w:rsidR="00E35DF9" w:rsidRPr="00CB301F" w:rsidRDefault="00E35DF9" w:rsidP="00FF426B">
      <w:pPr>
        <w:spacing w:line="360" w:lineRule="auto"/>
        <w:contextualSpacing/>
        <w:jc w:val="both"/>
        <w:rPr>
          <w:rFonts w:ascii="Palatino Linotype" w:hAnsi="Palatino Linotype" w:cs="Tahoma"/>
          <w:bCs/>
          <w:sz w:val="22"/>
          <w:szCs w:val="22"/>
        </w:rPr>
      </w:pPr>
    </w:p>
    <w:p w14:paraId="39E9F8DC" w14:textId="04E18346" w:rsidR="00E35DF9" w:rsidRPr="00CB301F" w:rsidRDefault="00E35DF9" w:rsidP="00FF426B">
      <w:pPr>
        <w:spacing w:line="360" w:lineRule="auto"/>
        <w:contextualSpacing/>
        <w:jc w:val="both"/>
        <w:rPr>
          <w:rFonts w:ascii="Palatino Linotype" w:hAnsi="Palatino Linotype" w:cs="Tahoma"/>
          <w:bCs/>
          <w:sz w:val="22"/>
          <w:szCs w:val="22"/>
        </w:rPr>
      </w:pPr>
      <w:r w:rsidRPr="00CB301F">
        <w:rPr>
          <w:rFonts w:ascii="Palatino Linotype" w:hAnsi="Palatino Linotype" w:cs="Tahoma"/>
          <w:b/>
          <w:bCs/>
          <w:color w:val="0D0D0D" w:themeColor="text1" w:themeTint="F2"/>
          <w:sz w:val="22"/>
          <w:szCs w:val="22"/>
        </w:rPr>
        <w:t xml:space="preserve">VISTO </w:t>
      </w:r>
      <w:r w:rsidR="00D0542E" w:rsidRPr="00CB301F">
        <w:rPr>
          <w:rFonts w:ascii="Palatino Linotype" w:hAnsi="Palatino Linotype" w:cs="Tahoma"/>
          <w:bCs/>
          <w:color w:val="0D0D0D" w:themeColor="text1" w:themeTint="F2"/>
          <w:sz w:val="22"/>
          <w:szCs w:val="22"/>
        </w:rPr>
        <w:t>el expediente</w:t>
      </w:r>
      <w:r w:rsidRPr="00CB301F">
        <w:rPr>
          <w:rFonts w:ascii="Palatino Linotype" w:hAnsi="Palatino Linotype" w:cs="Tahoma"/>
          <w:bCs/>
          <w:color w:val="0D0D0D" w:themeColor="text1" w:themeTint="F2"/>
          <w:sz w:val="22"/>
          <w:szCs w:val="22"/>
        </w:rPr>
        <w:t xml:space="preserve"> conformado con motivo de</w:t>
      </w:r>
      <w:r w:rsidR="00E30210" w:rsidRPr="00CB301F">
        <w:rPr>
          <w:rFonts w:ascii="Palatino Linotype" w:hAnsi="Palatino Linotype" w:cs="Tahoma"/>
          <w:bCs/>
          <w:color w:val="0D0D0D" w:themeColor="text1" w:themeTint="F2"/>
          <w:sz w:val="22"/>
          <w:szCs w:val="22"/>
        </w:rPr>
        <w:t>l</w:t>
      </w:r>
      <w:r w:rsidRPr="00CB301F">
        <w:rPr>
          <w:rFonts w:ascii="Palatino Linotype" w:hAnsi="Palatino Linotype" w:cs="Tahoma"/>
          <w:bCs/>
          <w:color w:val="0D0D0D" w:themeColor="text1" w:themeTint="F2"/>
          <w:sz w:val="22"/>
          <w:szCs w:val="22"/>
        </w:rPr>
        <w:t xml:space="preserve"> Recurso de Revisión</w:t>
      </w:r>
      <w:r w:rsidR="0089175F" w:rsidRPr="00CB301F">
        <w:rPr>
          <w:rFonts w:ascii="Palatino Linotype" w:hAnsi="Palatino Linotype" w:cs="Tahoma"/>
          <w:bCs/>
          <w:color w:val="0D0D0D" w:themeColor="text1" w:themeTint="F2"/>
          <w:sz w:val="22"/>
          <w:szCs w:val="22"/>
        </w:rPr>
        <w:t xml:space="preserve"> </w:t>
      </w:r>
      <w:r w:rsidR="00944865" w:rsidRPr="00293262">
        <w:rPr>
          <w:rFonts w:ascii="Palatino Linotype" w:hAnsi="Palatino Linotype" w:cs="Tahoma"/>
          <w:b/>
          <w:bCs/>
          <w:color w:val="0D0D0D" w:themeColor="text1" w:themeTint="F2"/>
          <w:sz w:val="22"/>
          <w:szCs w:val="22"/>
        </w:rPr>
        <w:t>11</w:t>
      </w:r>
      <w:r w:rsidR="00C26023" w:rsidRPr="00293262">
        <w:rPr>
          <w:rFonts w:ascii="Palatino Linotype" w:hAnsi="Palatino Linotype" w:cs="Tahoma"/>
          <w:b/>
          <w:bCs/>
          <w:color w:val="0D0D0D" w:themeColor="text1" w:themeTint="F2"/>
          <w:sz w:val="22"/>
          <w:szCs w:val="22"/>
        </w:rPr>
        <w:t>756</w:t>
      </w:r>
      <w:r w:rsidR="0089175F" w:rsidRPr="00293262">
        <w:rPr>
          <w:rFonts w:ascii="Palatino Linotype" w:hAnsi="Palatino Linotype" w:cs="Tahoma"/>
          <w:b/>
          <w:bCs/>
          <w:color w:val="0D0D0D" w:themeColor="text1" w:themeTint="F2"/>
          <w:sz w:val="22"/>
          <w:szCs w:val="22"/>
        </w:rPr>
        <w:t>/INFOEM/IP/RR/202</w:t>
      </w:r>
      <w:r w:rsidR="00CD10BF" w:rsidRPr="00293262">
        <w:rPr>
          <w:rFonts w:ascii="Palatino Linotype" w:hAnsi="Palatino Linotype" w:cs="Tahoma"/>
          <w:b/>
          <w:bCs/>
          <w:color w:val="0D0D0D" w:themeColor="text1" w:themeTint="F2"/>
          <w:sz w:val="22"/>
          <w:szCs w:val="22"/>
        </w:rPr>
        <w:t>5</w:t>
      </w:r>
      <w:r w:rsidR="0089175F" w:rsidRPr="00293262">
        <w:rPr>
          <w:rFonts w:ascii="Palatino Linotype" w:hAnsi="Palatino Linotype" w:cs="Tahoma"/>
          <w:b/>
          <w:bCs/>
          <w:color w:val="0D0D0D" w:themeColor="text1" w:themeTint="F2"/>
          <w:sz w:val="22"/>
          <w:szCs w:val="22"/>
        </w:rPr>
        <w:t>,</w:t>
      </w:r>
      <w:r w:rsidRPr="00293262">
        <w:rPr>
          <w:rFonts w:ascii="Palatino Linotype" w:hAnsi="Palatino Linotype" w:cs="Tahoma"/>
          <w:b/>
          <w:bCs/>
          <w:color w:val="0D0D0D" w:themeColor="text1" w:themeTint="F2"/>
          <w:sz w:val="22"/>
          <w:szCs w:val="22"/>
        </w:rPr>
        <w:t xml:space="preserve"> </w:t>
      </w:r>
      <w:r w:rsidRPr="00934A4F">
        <w:rPr>
          <w:rFonts w:ascii="Palatino Linotype" w:hAnsi="Palatino Linotype" w:cs="Tahoma"/>
          <w:color w:val="0D0D0D" w:themeColor="text1" w:themeTint="F2"/>
          <w:sz w:val="22"/>
          <w:szCs w:val="22"/>
        </w:rPr>
        <w:t>interpuesto</w:t>
      </w:r>
      <w:r w:rsidR="00C74F5F" w:rsidRPr="00934A4F">
        <w:rPr>
          <w:rFonts w:ascii="Palatino Linotype" w:hAnsi="Palatino Linotype" w:cs="Tahoma"/>
          <w:color w:val="0D0D0D" w:themeColor="text1" w:themeTint="F2"/>
          <w:sz w:val="22"/>
          <w:szCs w:val="22"/>
        </w:rPr>
        <w:t xml:space="preserve"> </w:t>
      </w:r>
      <w:r w:rsidR="007E4927" w:rsidRPr="00934A4F">
        <w:rPr>
          <w:rFonts w:ascii="Palatino Linotype" w:hAnsi="Palatino Linotype" w:cs="Tahoma"/>
          <w:color w:val="0D0D0D" w:themeColor="text1" w:themeTint="F2"/>
          <w:sz w:val="22"/>
          <w:szCs w:val="22"/>
        </w:rPr>
        <w:t>por</w:t>
      </w:r>
      <w:r w:rsidR="00383BDB" w:rsidRPr="00934A4F">
        <w:rPr>
          <w:rFonts w:ascii="Palatino Linotype" w:hAnsi="Palatino Linotype" w:cs="Tahoma"/>
          <w:color w:val="0D0D0D" w:themeColor="text1" w:themeTint="F2"/>
          <w:sz w:val="22"/>
          <w:szCs w:val="22"/>
        </w:rPr>
        <w:t xml:space="preserve"> </w:t>
      </w:r>
      <w:r w:rsidR="00CD52E7" w:rsidRPr="00934A4F">
        <w:rPr>
          <w:rFonts w:ascii="Palatino Linotype" w:hAnsi="Palatino Linotype" w:cs="Tahoma"/>
          <w:color w:val="0D0D0D" w:themeColor="text1" w:themeTint="F2"/>
          <w:sz w:val="22"/>
          <w:szCs w:val="22"/>
        </w:rPr>
        <w:t>un</w:t>
      </w:r>
      <w:r w:rsidR="00F770EE" w:rsidRPr="00934A4F">
        <w:rPr>
          <w:rFonts w:ascii="Palatino Linotype" w:hAnsi="Palatino Linotype" w:cs="Tahoma"/>
          <w:color w:val="0D0D0D" w:themeColor="text1" w:themeTint="F2"/>
          <w:sz w:val="22"/>
          <w:szCs w:val="22"/>
        </w:rPr>
        <w:t xml:space="preserve"> </w:t>
      </w:r>
      <w:r w:rsidRPr="00934A4F">
        <w:rPr>
          <w:rFonts w:ascii="Palatino Linotype" w:hAnsi="Palatino Linotype" w:cs="Tahoma"/>
          <w:color w:val="0D0D0D" w:themeColor="text1" w:themeTint="F2"/>
          <w:sz w:val="22"/>
          <w:szCs w:val="22"/>
        </w:rPr>
        <w:t>Recurrente o Particular, en contra de la respuesta del Sujeto Obligado</w:t>
      </w:r>
      <w:r w:rsidR="00934A4F">
        <w:rPr>
          <w:rFonts w:ascii="Palatino Linotype" w:hAnsi="Palatino Linotype" w:cs="Tahoma"/>
          <w:color w:val="0D0D0D" w:themeColor="text1" w:themeTint="F2"/>
          <w:sz w:val="22"/>
          <w:szCs w:val="22"/>
        </w:rPr>
        <w:t>,</w:t>
      </w:r>
      <w:r w:rsidRPr="00934A4F">
        <w:rPr>
          <w:rFonts w:ascii="Palatino Linotype" w:hAnsi="Palatino Linotype"/>
          <w:sz w:val="22"/>
          <w:szCs w:val="22"/>
        </w:rPr>
        <w:t xml:space="preserve"> </w:t>
      </w:r>
      <w:r w:rsidR="00934A4F" w:rsidRPr="00293262">
        <w:rPr>
          <w:rFonts w:ascii="Palatino Linotype" w:eastAsia="Calibri" w:hAnsi="Palatino Linotype" w:cs="Tahoma"/>
          <w:b/>
          <w:bCs/>
          <w:sz w:val="22"/>
          <w:szCs w:val="22"/>
          <w:lang w:eastAsia="en-US"/>
        </w:rPr>
        <w:t>Organismo Público Descentralizado para la Prestación de los Servicios de Agua Potable Alcantarillado y Saneamiento de Atizapán de Zaragoza</w:t>
      </w:r>
      <w:r w:rsidRPr="00934A4F">
        <w:rPr>
          <w:rFonts w:ascii="Palatino Linotype" w:hAnsi="Palatino Linotype" w:cs="Tahoma"/>
          <w:color w:val="0D0D0D" w:themeColor="text1" w:themeTint="F2"/>
          <w:sz w:val="22"/>
          <w:szCs w:val="22"/>
        </w:rPr>
        <w:t>, se emite la pre</w:t>
      </w:r>
      <w:r w:rsidRPr="00CB301F">
        <w:rPr>
          <w:rFonts w:ascii="Palatino Linotype" w:hAnsi="Palatino Linotype" w:cs="Tahoma"/>
          <w:bCs/>
          <w:color w:val="0D0D0D" w:themeColor="text1" w:themeTint="F2"/>
          <w:sz w:val="22"/>
          <w:szCs w:val="22"/>
        </w:rPr>
        <w:t>sente Resolución, con base en los Antecedentes y C</w:t>
      </w:r>
      <w:r w:rsidRPr="00CB301F">
        <w:rPr>
          <w:rFonts w:ascii="Palatino Linotype" w:hAnsi="Palatino Linotype" w:cs="Tahoma"/>
          <w:bCs/>
          <w:sz w:val="22"/>
          <w:szCs w:val="22"/>
        </w:rPr>
        <w:t>onsiderandos que a continuación se exponen:</w:t>
      </w:r>
    </w:p>
    <w:p w14:paraId="5FFCE603" w14:textId="77777777" w:rsidR="00BB1F81" w:rsidRPr="00CB301F" w:rsidRDefault="00BB1F81" w:rsidP="00FF426B">
      <w:pPr>
        <w:spacing w:line="360" w:lineRule="auto"/>
        <w:contextualSpacing/>
        <w:jc w:val="both"/>
        <w:rPr>
          <w:rFonts w:ascii="Palatino Linotype" w:hAnsi="Palatino Linotype" w:cs="Tahoma"/>
          <w:b/>
          <w:color w:val="0D0D0D" w:themeColor="text1" w:themeTint="F2"/>
          <w:sz w:val="18"/>
          <w:szCs w:val="22"/>
        </w:rPr>
      </w:pPr>
    </w:p>
    <w:p w14:paraId="0410F5FB" w14:textId="77777777" w:rsidR="00E35DF9" w:rsidRPr="00CB301F" w:rsidRDefault="00E35DF9" w:rsidP="00342378">
      <w:pPr>
        <w:pStyle w:val="Ttulo1"/>
        <w:jc w:val="center"/>
        <w:rPr>
          <w:rFonts w:ascii="Palatino Linotype" w:hAnsi="Palatino Linotype"/>
          <w:b/>
          <w:sz w:val="22"/>
          <w:szCs w:val="22"/>
        </w:rPr>
      </w:pPr>
      <w:bookmarkStart w:id="1" w:name="_Toc199325082"/>
      <w:r w:rsidRPr="00CB301F">
        <w:rPr>
          <w:rFonts w:ascii="Palatino Linotype" w:hAnsi="Palatino Linotype"/>
          <w:b/>
          <w:color w:val="auto"/>
          <w:sz w:val="22"/>
          <w:szCs w:val="22"/>
        </w:rPr>
        <w:t>A N T E C E D E N T E S</w:t>
      </w:r>
      <w:bookmarkEnd w:id="1"/>
    </w:p>
    <w:p w14:paraId="19B95F73" w14:textId="77777777" w:rsidR="001E7B8B" w:rsidRPr="00CB301F" w:rsidRDefault="001E7B8B" w:rsidP="00FF426B">
      <w:pPr>
        <w:pStyle w:val="Prrafodelista"/>
        <w:tabs>
          <w:tab w:val="left" w:pos="567"/>
        </w:tabs>
        <w:spacing w:line="360" w:lineRule="auto"/>
        <w:ind w:left="0"/>
        <w:jc w:val="both"/>
        <w:rPr>
          <w:rFonts w:ascii="Palatino Linotype" w:hAnsi="Palatino Linotype" w:cs="Tahoma"/>
          <w:b/>
          <w:szCs w:val="22"/>
        </w:rPr>
      </w:pPr>
    </w:p>
    <w:p w14:paraId="778F7A44" w14:textId="77777777" w:rsidR="00E35DF9" w:rsidRPr="00CB301F" w:rsidRDefault="00E35DF9" w:rsidP="00342378">
      <w:pPr>
        <w:pStyle w:val="Ttulo2"/>
        <w:rPr>
          <w:rFonts w:ascii="Palatino Linotype" w:hAnsi="Palatino Linotype" w:cs="Tahoma"/>
          <w:b/>
          <w:color w:val="auto"/>
          <w:sz w:val="22"/>
          <w:szCs w:val="22"/>
        </w:rPr>
      </w:pPr>
      <w:bookmarkStart w:id="2" w:name="_Toc199325083"/>
      <w:r w:rsidRPr="00CB301F">
        <w:rPr>
          <w:rFonts w:ascii="Palatino Linotype" w:hAnsi="Palatino Linotype" w:cs="Tahoma"/>
          <w:b/>
          <w:color w:val="auto"/>
          <w:sz w:val="22"/>
          <w:szCs w:val="22"/>
        </w:rPr>
        <w:t>I. Presentación de la solicitud de información</w:t>
      </w:r>
      <w:bookmarkEnd w:id="2"/>
    </w:p>
    <w:p w14:paraId="56528B72" w14:textId="77777777" w:rsidR="00E35DF9" w:rsidRPr="00934A4F" w:rsidRDefault="00E35DF9" w:rsidP="00FF426B">
      <w:pPr>
        <w:pStyle w:val="Prrafodelista"/>
        <w:tabs>
          <w:tab w:val="left" w:pos="567"/>
        </w:tabs>
        <w:spacing w:line="360" w:lineRule="auto"/>
        <w:ind w:left="0"/>
        <w:jc w:val="both"/>
        <w:rPr>
          <w:rFonts w:ascii="Palatino Linotype" w:hAnsi="Palatino Linotype" w:cs="Tahoma"/>
          <w:b/>
          <w:szCs w:val="28"/>
        </w:rPr>
      </w:pPr>
    </w:p>
    <w:p w14:paraId="37BC8149" w14:textId="7551AC21" w:rsidR="00E35DF9" w:rsidRPr="00CB301F" w:rsidRDefault="00BB1F81" w:rsidP="00FF426B">
      <w:pPr>
        <w:tabs>
          <w:tab w:val="left" w:pos="567"/>
        </w:tabs>
        <w:spacing w:line="360" w:lineRule="auto"/>
        <w:contextualSpacing/>
        <w:jc w:val="both"/>
        <w:rPr>
          <w:rFonts w:ascii="Palatino Linotype" w:hAnsi="Palatino Linotype" w:cs="Tahoma"/>
          <w:sz w:val="22"/>
          <w:szCs w:val="22"/>
        </w:rPr>
      </w:pPr>
      <w:r w:rsidRPr="00CB301F">
        <w:rPr>
          <w:rFonts w:ascii="Palatino Linotype" w:hAnsi="Palatino Linotype" w:cs="Tahoma"/>
          <w:sz w:val="22"/>
          <w:szCs w:val="22"/>
        </w:rPr>
        <w:t>El</w:t>
      </w:r>
      <w:r w:rsidR="00E35DF9" w:rsidRPr="00CB301F">
        <w:rPr>
          <w:rFonts w:ascii="Palatino Linotype" w:hAnsi="Palatino Linotype" w:cs="Tahoma"/>
          <w:sz w:val="22"/>
          <w:szCs w:val="22"/>
        </w:rPr>
        <w:t xml:space="preserve"> </w:t>
      </w:r>
      <w:r w:rsidR="00C26023">
        <w:rPr>
          <w:rFonts w:ascii="Palatino Linotype" w:hAnsi="Palatino Linotype" w:cs="Tahoma"/>
          <w:sz w:val="22"/>
          <w:szCs w:val="22"/>
        </w:rPr>
        <w:t>nueve</w:t>
      </w:r>
      <w:r w:rsidR="00944865">
        <w:rPr>
          <w:rFonts w:ascii="Palatino Linotype" w:hAnsi="Palatino Linotype" w:cs="Tahoma"/>
          <w:sz w:val="22"/>
          <w:szCs w:val="22"/>
        </w:rPr>
        <w:t xml:space="preserve"> de septiembre</w:t>
      </w:r>
      <w:r w:rsidR="00D6115B" w:rsidRPr="00CB301F">
        <w:rPr>
          <w:rFonts w:ascii="Palatino Linotype" w:hAnsi="Palatino Linotype" w:cs="Tahoma"/>
          <w:sz w:val="22"/>
          <w:szCs w:val="22"/>
        </w:rPr>
        <w:t xml:space="preserve"> de dos mil veinticinco</w:t>
      </w:r>
      <w:r w:rsidR="00E35DF9" w:rsidRPr="00CB301F">
        <w:rPr>
          <w:rFonts w:ascii="Palatino Linotype" w:hAnsi="Palatino Linotype" w:cs="Tahoma"/>
          <w:sz w:val="22"/>
          <w:szCs w:val="22"/>
        </w:rPr>
        <w:t xml:space="preserve">, </w:t>
      </w:r>
      <w:r w:rsidR="00C247E5" w:rsidRPr="00CB301F">
        <w:rPr>
          <w:rFonts w:ascii="Palatino Linotype" w:hAnsi="Palatino Linotype" w:cs="Tahoma"/>
          <w:sz w:val="22"/>
          <w:szCs w:val="22"/>
        </w:rPr>
        <w:t>el</w:t>
      </w:r>
      <w:r w:rsidR="00E35DF9" w:rsidRPr="00CB301F">
        <w:rPr>
          <w:rFonts w:ascii="Palatino Linotype" w:hAnsi="Palatino Linotype" w:cs="Tahoma"/>
          <w:sz w:val="22"/>
          <w:szCs w:val="22"/>
        </w:rPr>
        <w:t xml:space="preserve"> Particular presentó solicitud de acceso a la i</w:t>
      </w:r>
      <w:r w:rsidR="009D6672" w:rsidRPr="00CB301F">
        <w:rPr>
          <w:rFonts w:ascii="Palatino Linotype" w:hAnsi="Palatino Linotype" w:cs="Tahoma"/>
          <w:sz w:val="22"/>
          <w:szCs w:val="22"/>
        </w:rPr>
        <w:t>nformación pública, a través de</w:t>
      </w:r>
      <w:r w:rsidR="00EA2594" w:rsidRPr="00CB301F">
        <w:rPr>
          <w:rFonts w:ascii="Palatino Linotype" w:hAnsi="Palatino Linotype" w:cs="Tahoma"/>
          <w:sz w:val="22"/>
          <w:szCs w:val="22"/>
        </w:rPr>
        <w:t xml:space="preserve">l </w:t>
      </w:r>
      <w:r w:rsidR="00062387" w:rsidRPr="00CB301F">
        <w:rPr>
          <w:rFonts w:ascii="Palatino Linotype" w:hAnsi="Palatino Linotype" w:cs="Tahoma"/>
          <w:sz w:val="22"/>
          <w:szCs w:val="22"/>
        </w:rPr>
        <w:t>Sistema de Acceso a la</w:t>
      </w:r>
      <w:r w:rsidR="000973B8" w:rsidRPr="00CB301F">
        <w:rPr>
          <w:rFonts w:ascii="Palatino Linotype" w:hAnsi="Palatino Linotype" w:cs="Tahoma"/>
          <w:sz w:val="22"/>
          <w:szCs w:val="22"/>
        </w:rPr>
        <w:t xml:space="preserve"> Información Mexiquense</w:t>
      </w:r>
      <w:r w:rsidRPr="00CB301F">
        <w:rPr>
          <w:rFonts w:ascii="Palatino Linotype" w:hAnsi="Palatino Linotype" w:cs="Tahoma"/>
          <w:sz w:val="22"/>
          <w:szCs w:val="22"/>
        </w:rPr>
        <w:t>, en lo sucesivo</w:t>
      </w:r>
      <w:r w:rsidR="000973B8" w:rsidRPr="00CB301F">
        <w:rPr>
          <w:rFonts w:ascii="Palatino Linotype" w:hAnsi="Palatino Linotype" w:cs="Tahoma"/>
          <w:sz w:val="22"/>
          <w:szCs w:val="22"/>
        </w:rPr>
        <w:t xml:space="preserve"> </w:t>
      </w:r>
      <w:r w:rsidRPr="00CB301F">
        <w:rPr>
          <w:rFonts w:ascii="Palatino Linotype" w:hAnsi="Palatino Linotype" w:cs="Tahoma"/>
          <w:sz w:val="22"/>
          <w:szCs w:val="22"/>
        </w:rPr>
        <w:t xml:space="preserve">el </w:t>
      </w:r>
      <w:r w:rsidR="000973B8" w:rsidRPr="00CB301F">
        <w:rPr>
          <w:rFonts w:ascii="Palatino Linotype" w:hAnsi="Palatino Linotype" w:cs="Tahoma"/>
          <w:sz w:val="22"/>
          <w:szCs w:val="22"/>
        </w:rPr>
        <w:t>SAIMEX</w:t>
      </w:r>
      <w:r w:rsidR="00E35DF9" w:rsidRPr="00CB301F">
        <w:rPr>
          <w:rFonts w:ascii="Palatino Linotype" w:hAnsi="Palatino Linotype" w:cs="Tahoma"/>
          <w:sz w:val="22"/>
          <w:szCs w:val="22"/>
        </w:rPr>
        <w:t xml:space="preserve">, ante </w:t>
      </w:r>
      <w:r w:rsidR="009C323D" w:rsidRPr="00CB301F">
        <w:rPr>
          <w:rFonts w:ascii="Palatino Linotype" w:hAnsi="Palatino Linotype" w:cs="Tahoma"/>
          <w:sz w:val="22"/>
          <w:szCs w:val="22"/>
        </w:rPr>
        <w:t>e</w:t>
      </w:r>
      <w:r w:rsidR="00212285" w:rsidRPr="00CB301F">
        <w:rPr>
          <w:rFonts w:ascii="Palatino Linotype" w:hAnsi="Palatino Linotype" w:cs="Tahoma"/>
          <w:sz w:val="22"/>
          <w:szCs w:val="22"/>
        </w:rPr>
        <w:t>l</w:t>
      </w:r>
      <w:r w:rsidR="00E35DF9" w:rsidRPr="00CB301F">
        <w:rPr>
          <w:rFonts w:ascii="Palatino Linotype" w:hAnsi="Palatino Linotype" w:cs="Tahoma"/>
          <w:sz w:val="22"/>
          <w:szCs w:val="22"/>
        </w:rPr>
        <w:t xml:space="preserve"> </w:t>
      </w:r>
      <w:r w:rsidR="00934A4F" w:rsidRPr="00934A4F">
        <w:rPr>
          <w:rFonts w:ascii="Palatino Linotype" w:hAnsi="Palatino Linotype" w:cs="Tahoma"/>
          <w:sz w:val="22"/>
          <w:szCs w:val="22"/>
        </w:rPr>
        <w:t>Organismo Público Descentralizado para la Prestación de los Servicios de Agua Potable Alcantarillado y Saneamiento de Atizapán de Zaragoza</w:t>
      </w:r>
      <w:r w:rsidR="00E35DF9" w:rsidRPr="00934A4F">
        <w:rPr>
          <w:rFonts w:ascii="Palatino Linotype" w:hAnsi="Palatino Linotype" w:cs="Tahoma"/>
          <w:sz w:val="22"/>
          <w:szCs w:val="22"/>
        </w:rPr>
        <w:t xml:space="preserve">, </w:t>
      </w:r>
      <w:r w:rsidR="003A12F1" w:rsidRPr="00934A4F">
        <w:rPr>
          <w:rFonts w:ascii="Palatino Linotype" w:hAnsi="Palatino Linotype" w:cs="Tahoma"/>
          <w:sz w:val="22"/>
          <w:szCs w:val="22"/>
        </w:rPr>
        <w:t xml:space="preserve">misma que fue registrada con el número de folio </w:t>
      </w:r>
      <w:r w:rsidR="00C26023" w:rsidRPr="00934A4F">
        <w:rPr>
          <w:rFonts w:ascii="Palatino Linotype" w:hAnsi="Palatino Linotype" w:cs="Tahoma"/>
          <w:sz w:val="22"/>
          <w:szCs w:val="22"/>
        </w:rPr>
        <w:t>00099/OASATIZARA/IP/2025</w:t>
      </w:r>
      <w:r w:rsidR="003A12F1" w:rsidRPr="00934A4F">
        <w:rPr>
          <w:rFonts w:ascii="Palatino Linotype" w:hAnsi="Palatino Linotype" w:cs="Tahoma"/>
          <w:sz w:val="22"/>
          <w:szCs w:val="22"/>
        </w:rPr>
        <w:t xml:space="preserve">, </w:t>
      </w:r>
      <w:r w:rsidR="00E35DF9" w:rsidRPr="00934A4F">
        <w:rPr>
          <w:rFonts w:ascii="Palatino Linotype" w:hAnsi="Palatino Linotype" w:cs="Tahoma"/>
          <w:sz w:val="22"/>
          <w:szCs w:val="22"/>
        </w:rPr>
        <w:t xml:space="preserve">mediante </w:t>
      </w:r>
      <w:r w:rsidR="0074594A" w:rsidRPr="00934A4F">
        <w:rPr>
          <w:rFonts w:ascii="Palatino Linotype" w:hAnsi="Palatino Linotype" w:cs="Tahoma"/>
          <w:sz w:val="22"/>
          <w:szCs w:val="22"/>
        </w:rPr>
        <w:t>l</w:t>
      </w:r>
      <w:r w:rsidR="00B50512" w:rsidRPr="00934A4F">
        <w:rPr>
          <w:rFonts w:ascii="Palatino Linotype" w:hAnsi="Palatino Linotype" w:cs="Tahoma"/>
          <w:sz w:val="22"/>
          <w:szCs w:val="22"/>
        </w:rPr>
        <w:t>a</w:t>
      </w:r>
      <w:r w:rsidR="00E35DF9" w:rsidRPr="00CB301F">
        <w:rPr>
          <w:rFonts w:ascii="Palatino Linotype" w:hAnsi="Palatino Linotype" w:cs="Tahoma"/>
          <w:sz w:val="22"/>
          <w:szCs w:val="22"/>
        </w:rPr>
        <w:t xml:space="preserve"> cual requirió lo siguiente: </w:t>
      </w:r>
    </w:p>
    <w:p w14:paraId="55B8A46F" w14:textId="77777777" w:rsidR="00D807FB" w:rsidRDefault="00D807FB" w:rsidP="00FF426B">
      <w:pPr>
        <w:tabs>
          <w:tab w:val="left" w:pos="567"/>
        </w:tabs>
        <w:spacing w:line="360" w:lineRule="auto"/>
        <w:contextualSpacing/>
        <w:jc w:val="both"/>
        <w:rPr>
          <w:rFonts w:ascii="Palatino Linotype" w:hAnsi="Palatino Linotype" w:cs="Tahoma"/>
          <w:sz w:val="22"/>
        </w:rPr>
      </w:pPr>
    </w:p>
    <w:p w14:paraId="19A66312" w14:textId="77777777" w:rsidR="00934A4F" w:rsidRDefault="00934A4F" w:rsidP="00FF426B">
      <w:pPr>
        <w:tabs>
          <w:tab w:val="left" w:pos="567"/>
        </w:tabs>
        <w:spacing w:line="360" w:lineRule="auto"/>
        <w:contextualSpacing/>
        <w:jc w:val="both"/>
        <w:rPr>
          <w:rFonts w:ascii="Palatino Linotype" w:hAnsi="Palatino Linotype" w:cs="Tahoma"/>
          <w:sz w:val="22"/>
        </w:rPr>
      </w:pPr>
    </w:p>
    <w:p w14:paraId="1255DF2D" w14:textId="77777777" w:rsidR="00934A4F" w:rsidRPr="00CB301F" w:rsidRDefault="00934A4F" w:rsidP="00FF426B">
      <w:pPr>
        <w:tabs>
          <w:tab w:val="left" w:pos="567"/>
        </w:tabs>
        <w:spacing w:line="360" w:lineRule="auto"/>
        <w:contextualSpacing/>
        <w:jc w:val="both"/>
        <w:rPr>
          <w:rFonts w:ascii="Palatino Linotype" w:hAnsi="Palatino Linotype" w:cs="Tahoma"/>
          <w:sz w:val="22"/>
        </w:rPr>
      </w:pPr>
    </w:p>
    <w:p w14:paraId="27892B24" w14:textId="77777777" w:rsidR="00D807FB" w:rsidRPr="00CB301F" w:rsidRDefault="00D807FB" w:rsidP="00FF426B">
      <w:pPr>
        <w:tabs>
          <w:tab w:val="left" w:pos="567"/>
        </w:tabs>
        <w:spacing w:line="360" w:lineRule="auto"/>
        <w:ind w:left="567" w:right="539"/>
        <w:contextualSpacing/>
        <w:jc w:val="both"/>
        <w:rPr>
          <w:rFonts w:ascii="Palatino Linotype" w:hAnsi="Palatino Linotype" w:cs="Tahoma"/>
          <w:b/>
          <w:bCs/>
          <w:sz w:val="22"/>
          <w:szCs w:val="22"/>
        </w:rPr>
      </w:pPr>
      <w:r w:rsidRPr="00CB301F">
        <w:rPr>
          <w:rFonts w:ascii="Palatino Linotype" w:hAnsi="Palatino Linotype" w:cs="Tahoma"/>
          <w:b/>
          <w:bCs/>
        </w:rPr>
        <w:t>DESCRIPCIÓN CLARA Y PRECISA DE LA INFORMACIÓN SOLICITADA</w:t>
      </w:r>
    </w:p>
    <w:p w14:paraId="5448BE5F" w14:textId="66A2E609" w:rsidR="000F2B83" w:rsidRPr="00CB301F" w:rsidRDefault="009D6672" w:rsidP="00944865">
      <w:pPr>
        <w:pStyle w:val="Prrafodelista"/>
        <w:tabs>
          <w:tab w:val="left" w:pos="567"/>
        </w:tabs>
        <w:spacing w:line="360" w:lineRule="auto"/>
        <w:ind w:left="567" w:right="539"/>
        <w:jc w:val="both"/>
        <w:rPr>
          <w:rFonts w:ascii="Palatino Linotype" w:hAnsi="Palatino Linotype"/>
          <w:i/>
          <w:iCs/>
          <w:color w:val="000000"/>
          <w:sz w:val="20"/>
          <w:szCs w:val="20"/>
        </w:rPr>
      </w:pPr>
      <w:r w:rsidRPr="00CB301F">
        <w:rPr>
          <w:rFonts w:ascii="Palatino Linotype" w:hAnsi="Palatino Linotype"/>
          <w:i/>
          <w:iCs/>
          <w:color w:val="000000"/>
          <w:sz w:val="20"/>
          <w:szCs w:val="20"/>
        </w:rPr>
        <w:lastRenderedPageBreak/>
        <w:t>“</w:t>
      </w:r>
      <w:r w:rsidR="00C26023" w:rsidRPr="00C26023">
        <w:rPr>
          <w:rFonts w:ascii="Palatino Linotype" w:hAnsi="Palatino Linotype"/>
          <w:i/>
          <w:iCs/>
          <w:color w:val="000000"/>
          <w:sz w:val="20"/>
          <w:szCs w:val="20"/>
        </w:rPr>
        <w:t xml:space="preserve">Se solicita </w:t>
      </w:r>
      <w:proofErr w:type="spellStart"/>
      <w:r w:rsidR="00C26023" w:rsidRPr="00C26023">
        <w:rPr>
          <w:rFonts w:ascii="Palatino Linotype" w:hAnsi="Palatino Linotype"/>
          <w:i/>
          <w:iCs/>
          <w:color w:val="000000"/>
          <w:sz w:val="20"/>
          <w:szCs w:val="20"/>
        </w:rPr>
        <w:t>via</w:t>
      </w:r>
      <w:proofErr w:type="spellEnd"/>
      <w:r w:rsidR="00C26023" w:rsidRPr="00C26023">
        <w:rPr>
          <w:rFonts w:ascii="Palatino Linotype" w:hAnsi="Palatino Linotype"/>
          <w:i/>
          <w:iCs/>
          <w:color w:val="000000"/>
          <w:sz w:val="20"/>
          <w:szCs w:val="20"/>
        </w:rPr>
        <w:t xml:space="preserve"> </w:t>
      </w:r>
      <w:proofErr w:type="spellStart"/>
      <w:r w:rsidR="00C26023" w:rsidRPr="00C26023">
        <w:rPr>
          <w:rFonts w:ascii="Palatino Linotype" w:hAnsi="Palatino Linotype"/>
          <w:i/>
          <w:iCs/>
          <w:color w:val="000000"/>
          <w:sz w:val="20"/>
          <w:szCs w:val="20"/>
        </w:rPr>
        <w:t>saimex</w:t>
      </w:r>
      <w:proofErr w:type="spellEnd"/>
      <w:r w:rsidR="00C26023" w:rsidRPr="00C26023">
        <w:rPr>
          <w:rFonts w:ascii="Palatino Linotype" w:hAnsi="Palatino Linotype"/>
          <w:i/>
          <w:iCs/>
          <w:color w:val="000000"/>
          <w:sz w:val="20"/>
          <w:szCs w:val="20"/>
        </w:rPr>
        <w:t xml:space="preserve"> se proporcione copia íntegra en versión pública de las declaraciones patrimoniales, de intereses y constancias fiscales presentadas por la C. Claudia Karina Janet de la Fuente Martínez durante todo el periodo de su gestión en SAPASA, especificando: 1. Declaraciones de situación patrimonial de inicio, modificación y conclusión, indicando fecha de presentación y acuse de recibo. 2. Declaraciones de intereses, con detalle de vínculos profesionales, financieros, comerciales o familiares susceptibles de generar conflicto de interés. 3. Constancias de cumplimiento de obligaciones fiscales (ISR, IVA, retenciones, entre otras), presentadas ante el SAT o la autoridad competente en el mismo periodo. 4. Relación de observaciones, aclaraciones o inconsistencias detectadas por la Contraloría Interna o el Órgano Superior de Fiscalización del Estado de México.</w:t>
      </w:r>
      <w:r w:rsidR="00B50512" w:rsidRPr="00CB301F">
        <w:rPr>
          <w:rFonts w:ascii="Palatino Linotype" w:hAnsi="Palatino Linotype"/>
          <w:i/>
          <w:iCs/>
          <w:color w:val="000000"/>
          <w:sz w:val="20"/>
          <w:szCs w:val="20"/>
        </w:rPr>
        <w:t>"</w:t>
      </w:r>
      <w:r w:rsidR="00A650C6" w:rsidRPr="00CB301F">
        <w:rPr>
          <w:rFonts w:ascii="Palatino Linotype" w:hAnsi="Palatino Linotype"/>
          <w:i/>
          <w:iCs/>
          <w:color w:val="000000"/>
          <w:sz w:val="20"/>
          <w:szCs w:val="20"/>
        </w:rPr>
        <w:t xml:space="preserve"> </w:t>
      </w:r>
      <w:r w:rsidR="00D74B06" w:rsidRPr="00CB301F">
        <w:rPr>
          <w:rFonts w:ascii="Palatino Linotype" w:hAnsi="Palatino Linotype"/>
          <w:i/>
          <w:iCs/>
          <w:color w:val="000000"/>
          <w:sz w:val="20"/>
          <w:szCs w:val="20"/>
        </w:rPr>
        <w:t>(Sic)</w:t>
      </w:r>
      <w:r w:rsidR="007A0F69" w:rsidRPr="00CB301F">
        <w:rPr>
          <w:rFonts w:ascii="Palatino Linotype" w:hAnsi="Palatino Linotype"/>
          <w:i/>
          <w:iCs/>
          <w:color w:val="000000"/>
          <w:sz w:val="20"/>
          <w:szCs w:val="20"/>
        </w:rPr>
        <w:t>.</w:t>
      </w:r>
    </w:p>
    <w:p w14:paraId="05BC287E" w14:textId="77777777" w:rsidR="007E4927" w:rsidRPr="00CB301F" w:rsidRDefault="007E4927" w:rsidP="00FF426B">
      <w:pPr>
        <w:pStyle w:val="Prrafodelista"/>
        <w:tabs>
          <w:tab w:val="left" w:pos="567"/>
        </w:tabs>
        <w:spacing w:line="360" w:lineRule="auto"/>
        <w:ind w:left="567" w:right="539"/>
        <w:jc w:val="both"/>
        <w:rPr>
          <w:rFonts w:ascii="Palatino Linotype" w:hAnsi="Palatino Linotype"/>
          <w:i/>
          <w:iCs/>
          <w:color w:val="000000"/>
          <w:sz w:val="20"/>
          <w:szCs w:val="20"/>
        </w:rPr>
      </w:pPr>
    </w:p>
    <w:p w14:paraId="1E6A256B" w14:textId="77777777" w:rsidR="00E35DF9" w:rsidRPr="00CB301F" w:rsidRDefault="00E35DF9" w:rsidP="00062387">
      <w:pPr>
        <w:pStyle w:val="Prrafodelista"/>
        <w:tabs>
          <w:tab w:val="left" w:pos="567"/>
        </w:tabs>
        <w:spacing w:line="360" w:lineRule="auto"/>
        <w:ind w:left="567" w:right="539"/>
        <w:jc w:val="both"/>
        <w:rPr>
          <w:rFonts w:ascii="Palatino Linotype" w:hAnsi="Palatino Linotype" w:cs="Tahoma"/>
          <w:i/>
          <w:sz w:val="20"/>
          <w:szCs w:val="22"/>
        </w:rPr>
      </w:pPr>
      <w:r w:rsidRPr="00CB301F">
        <w:rPr>
          <w:rFonts w:ascii="Palatino Linotype" w:hAnsi="Palatino Linotype" w:cs="Tahoma"/>
          <w:b/>
          <w:sz w:val="20"/>
          <w:szCs w:val="22"/>
        </w:rPr>
        <w:t>MODALIDAD DE ENTREGA</w:t>
      </w:r>
      <w:r w:rsidR="00007985" w:rsidRPr="00CB301F">
        <w:rPr>
          <w:rFonts w:ascii="Palatino Linotype" w:hAnsi="Palatino Linotype" w:cs="Tahoma"/>
          <w:b/>
          <w:sz w:val="20"/>
          <w:szCs w:val="22"/>
        </w:rPr>
        <w:t xml:space="preserve"> </w:t>
      </w:r>
      <w:r w:rsidR="007E4927" w:rsidRPr="00CB301F">
        <w:rPr>
          <w:rFonts w:ascii="Palatino Linotype" w:hAnsi="Palatino Linotype" w:cs="Tahoma"/>
          <w:i/>
          <w:sz w:val="20"/>
          <w:szCs w:val="22"/>
        </w:rPr>
        <w:t>“</w:t>
      </w:r>
      <w:r w:rsidR="00062387" w:rsidRPr="00CB301F">
        <w:rPr>
          <w:rFonts w:ascii="Palatino Linotype" w:hAnsi="Palatino Linotype" w:cs="Tahoma"/>
          <w:i/>
          <w:sz w:val="20"/>
          <w:szCs w:val="22"/>
        </w:rPr>
        <w:t>A través del SAIMEX</w:t>
      </w:r>
      <w:r w:rsidR="007E4927" w:rsidRPr="00CB301F">
        <w:rPr>
          <w:rFonts w:ascii="Palatino Linotype" w:hAnsi="Palatino Linotype" w:cs="Tahoma"/>
          <w:i/>
          <w:sz w:val="20"/>
          <w:szCs w:val="22"/>
        </w:rPr>
        <w:t>”</w:t>
      </w:r>
    </w:p>
    <w:p w14:paraId="692A43D3" w14:textId="77777777" w:rsidR="006840A8" w:rsidRPr="00CB301F" w:rsidRDefault="006840A8" w:rsidP="00062387">
      <w:pPr>
        <w:pStyle w:val="Prrafodelista"/>
        <w:tabs>
          <w:tab w:val="left" w:pos="567"/>
        </w:tabs>
        <w:spacing w:line="360" w:lineRule="auto"/>
        <w:ind w:left="567" w:right="539"/>
        <w:jc w:val="both"/>
        <w:rPr>
          <w:rFonts w:ascii="Palatino Linotype" w:hAnsi="Palatino Linotype" w:cs="Tahoma"/>
          <w:i/>
          <w:sz w:val="20"/>
          <w:szCs w:val="22"/>
        </w:rPr>
      </w:pPr>
    </w:p>
    <w:p w14:paraId="1578DA36" w14:textId="77777777" w:rsidR="00681D84" w:rsidRPr="00CB301F" w:rsidRDefault="006840A8" w:rsidP="009B6753">
      <w:pPr>
        <w:pStyle w:val="Ttulo2"/>
        <w:spacing w:before="0"/>
      </w:pPr>
      <w:bookmarkStart w:id="3" w:name="_Toc188441616"/>
      <w:bookmarkStart w:id="4" w:name="_Toc191486747"/>
      <w:bookmarkStart w:id="5" w:name="_Toc199325084"/>
      <w:r w:rsidRPr="00CB301F">
        <w:rPr>
          <w:rFonts w:ascii="Palatino Linotype" w:eastAsia="Palatino Linotype" w:hAnsi="Palatino Linotype"/>
          <w:b/>
          <w:color w:val="auto"/>
          <w:sz w:val="22"/>
          <w:szCs w:val="22"/>
        </w:rPr>
        <w:t xml:space="preserve">II. </w:t>
      </w:r>
      <w:bookmarkStart w:id="6" w:name="_Toc199325085"/>
      <w:bookmarkEnd w:id="3"/>
      <w:bookmarkEnd w:id="4"/>
      <w:bookmarkEnd w:id="5"/>
      <w:r w:rsidR="00681D84" w:rsidRPr="00CB301F">
        <w:rPr>
          <w:rFonts w:ascii="Palatino Linotype" w:hAnsi="Palatino Linotype" w:cs="Tahoma"/>
          <w:b/>
          <w:color w:val="auto"/>
          <w:sz w:val="22"/>
          <w:szCs w:val="22"/>
        </w:rPr>
        <w:t>Respuesta del Sujeto Obligado</w:t>
      </w:r>
      <w:bookmarkEnd w:id="6"/>
    </w:p>
    <w:p w14:paraId="5857F3F3" w14:textId="77777777" w:rsidR="00E0128F" w:rsidRPr="00CB301F" w:rsidRDefault="00E0128F" w:rsidP="00FF426B">
      <w:pPr>
        <w:pStyle w:val="Prrafodelista"/>
        <w:tabs>
          <w:tab w:val="left" w:pos="567"/>
        </w:tabs>
        <w:spacing w:line="360" w:lineRule="auto"/>
        <w:ind w:left="0"/>
        <w:jc w:val="both"/>
        <w:rPr>
          <w:rFonts w:ascii="Palatino Linotype" w:hAnsi="Palatino Linotype" w:cs="Tahoma"/>
          <w:b/>
          <w:sz w:val="20"/>
          <w:szCs w:val="22"/>
        </w:rPr>
      </w:pPr>
    </w:p>
    <w:p w14:paraId="7A2445BE" w14:textId="77777777" w:rsidR="00C26023" w:rsidRDefault="00BB1F81" w:rsidP="009C323D">
      <w:pPr>
        <w:autoSpaceDE w:val="0"/>
        <w:autoSpaceDN w:val="0"/>
        <w:adjustRightInd w:val="0"/>
        <w:spacing w:line="360" w:lineRule="auto"/>
        <w:contextualSpacing/>
        <w:jc w:val="both"/>
        <w:rPr>
          <w:rFonts w:ascii="Palatino Linotype" w:hAnsi="Palatino Linotype" w:cs="Tahoma"/>
          <w:sz w:val="22"/>
          <w:szCs w:val="22"/>
        </w:rPr>
      </w:pPr>
      <w:r w:rsidRPr="00CB301F">
        <w:rPr>
          <w:rFonts w:ascii="Palatino Linotype" w:hAnsi="Palatino Linotype" w:cs="Tahoma"/>
          <w:sz w:val="22"/>
          <w:szCs w:val="22"/>
        </w:rPr>
        <w:t>El</w:t>
      </w:r>
      <w:r w:rsidR="00681D84" w:rsidRPr="00CB301F">
        <w:rPr>
          <w:rFonts w:ascii="Palatino Linotype" w:hAnsi="Palatino Linotype" w:cs="Tahoma"/>
          <w:sz w:val="22"/>
          <w:szCs w:val="22"/>
        </w:rPr>
        <w:t xml:space="preserve"> </w:t>
      </w:r>
      <w:r w:rsidR="00C26023">
        <w:rPr>
          <w:rFonts w:ascii="Palatino Linotype" w:hAnsi="Palatino Linotype" w:cs="Tahoma"/>
          <w:sz w:val="22"/>
          <w:szCs w:val="22"/>
        </w:rPr>
        <w:t>primero</w:t>
      </w:r>
      <w:r w:rsidR="00944865">
        <w:rPr>
          <w:rFonts w:ascii="Palatino Linotype" w:hAnsi="Palatino Linotype" w:cs="Tahoma"/>
          <w:sz w:val="22"/>
          <w:szCs w:val="22"/>
        </w:rPr>
        <w:t xml:space="preserve"> de octubre</w:t>
      </w:r>
      <w:r w:rsidR="00F86BFB" w:rsidRPr="00CB301F">
        <w:rPr>
          <w:rFonts w:ascii="Palatino Linotype" w:hAnsi="Palatino Linotype" w:cs="Tahoma"/>
          <w:sz w:val="22"/>
          <w:szCs w:val="22"/>
        </w:rPr>
        <w:t xml:space="preserve"> </w:t>
      </w:r>
      <w:r w:rsidR="00B71F2C" w:rsidRPr="00CB301F">
        <w:rPr>
          <w:rFonts w:ascii="Palatino Linotype" w:hAnsi="Palatino Linotype" w:cs="Tahoma"/>
          <w:sz w:val="22"/>
          <w:szCs w:val="22"/>
        </w:rPr>
        <w:t>de dos mil veinti</w:t>
      </w:r>
      <w:r w:rsidR="00F93A36" w:rsidRPr="00CB301F">
        <w:rPr>
          <w:rFonts w:ascii="Palatino Linotype" w:hAnsi="Palatino Linotype" w:cs="Tahoma"/>
          <w:sz w:val="22"/>
          <w:szCs w:val="22"/>
        </w:rPr>
        <w:t>c</w:t>
      </w:r>
      <w:r w:rsidR="00CD10BF" w:rsidRPr="00CB301F">
        <w:rPr>
          <w:rFonts w:ascii="Palatino Linotype" w:hAnsi="Palatino Linotype" w:cs="Tahoma"/>
          <w:sz w:val="22"/>
          <w:szCs w:val="22"/>
        </w:rPr>
        <w:t>inco</w:t>
      </w:r>
      <w:r w:rsidR="00681D84" w:rsidRPr="00CB301F">
        <w:rPr>
          <w:rFonts w:ascii="Palatino Linotype" w:hAnsi="Palatino Linotype" w:cs="Tahoma"/>
          <w:sz w:val="22"/>
          <w:szCs w:val="22"/>
        </w:rPr>
        <w:t xml:space="preserve">, </w:t>
      </w:r>
      <w:r w:rsidR="00D74B06" w:rsidRPr="00CB301F">
        <w:rPr>
          <w:rFonts w:ascii="Palatino Linotype" w:hAnsi="Palatino Linotype" w:cs="Tahoma"/>
          <w:sz w:val="22"/>
          <w:szCs w:val="22"/>
        </w:rPr>
        <w:t xml:space="preserve">el Sujeto Obligado </w:t>
      </w:r>
      <w:r w:rsidR="008453FA" w:rsidRPr="00CB301F">
        <w:rPr>
          <w:rFonts w:ascii="Palatino Linotype" w:hAnsi="Palatino Linotype" w:cs="Tahoma"/>
          <w:sz w:val="22"/>
          <w:szCs w:val="22"/>
        </w:rPr>
        <w:t xml:space="preserve">otorgó respuesta a través del </w:t>
      </w:r>
      <w:r w:rsidRPr="00CB301F">
        <w:rPr>
          <w:rFonts w:ascii="Palatino Linotype" w:hAnsi="Palatino Linotype" w:cs="Tahoma"/>
          <w:sz w:val="22"/>
          <w:szCs w:val="22"/>
        </w:rPr>
        <w:t>SAIMEX</w:t>
      </w:r>
      <w:r w:rsidR="008453FA" w:rsidRPr="00CB301F">
        <w:rPr>
          <w:rFonts w:ascii="Palatino Linotype" w:hAnsi="Palatino Linotype" w:cs="Tahoma"/>
          <w:sz w:val="22"/>
          <w:szCs w:val="22"/>
        </w:rPr>
        <w:t xml:space="preserve"> en </w:t>
      </w:r>
      <w:r w:rsidR="009C323D" w:rsidRPr="00CB301F">
        <w:rPr>
          <w:rFonts w:ascii="Palatino Linotype" w:hAnsi="Palatino Linotype" w:cs="Tahoma"/>
          <w:sz w:val="22"/>
          <w:szCs w:val="22"/>
        </w:rPr>
        <w:t>l</w:t>
      </w:r>
      <w:r w:rsidR="00E42F9C">
        <w:rPr>
          <w:rFonts w:ascii="Palatino Linotype" w:hAnsi="Palatino Linotype" w:cs="Tahoma"/>
          <w:sz w:val="22"/>
          <w:szCs w:val="22"/>
        </w:rPr>
        <w:t xml:space="preserve">a que adjuntó </w:t>
      </w:r>
      <w:r w:rsidR="00C26023">
        <w:rPr>
          <w:rFonts w:ascii="Palatino Linotype" w:hAnsi="Palatino Linotype" w:cs="Tahoma"/>
          <w:sz w:val="22"/>
          <w:szCs w:val="22"/>
        </w:rPr>
        <w:t>los siguientes archivos:</w:t>
      </w:r>
    </w:p>
    <w:p w14:paraId="7FF8B1C6" w14:textId="77777777" w:rsidR="00C26023" w:rsidRDefault="00C26023" w:rsidP="00C26023">
      <w:pPr>
        <w:autoSpaceDE w:val="0"/>
        <w:autoSpaceDN w:val="0"/>
        <w:adjustRightInd w:val="0"/>
        <w:spacing w:line="360" w:lineRule="auto"/>
        <w:contextualSpacing/>
        <w:jc w:val="both"/>
        <w:rPr>
          <w:rFonts w:ascii="Palatino Linotype" w:hAnsi="Palatino Linotype" w:cs="Tahoma"/>
          <w:sz w:val="22"/>
          <w:szCs w:val="22"/>
        </w:rPr>
      </w:pPr>
    </w:p>
    <w:p w14:paraId="00AD7785" w14:textId="2664057A" w:rsidR="00C26023" w:rsidRPr="00C26023" w:rsidRDefault="00C26023" w:rsidP="00C26023">
      <w:pPr>
        <w:pStyle w:val="Prrafodelista"/>
        <w:numPr>
          <w:ilvl w:val="0"/>
          <w:numId w:val="22"/>
        </w:numPr>
        <w:autoSpaceDE w:val="0"/>
        <w:autoSpaceDN w:val="0"/>
        <w:adjustRightInd w:val="0"/>
        <w:spacing w:line="360" w:lineRule="auto"/>
        <w:jc w:val="both"/>
        <w:rPr>
          <w:rFonts w:ascii="Palatino Linotype" w:hAnsi="Palatino Linotype" w:cs="Tahoma"/>
          <w:szCs w:val="22"/>
        </w:rPr>
      </w:pPr>
      <w:r w:rsidRPr="00C26023">
        <w:rPr>
          <w:rFonts w:ascii="Palatino Linotype" w:hAnsi="Palatino Linotype" w:cs="Tahoma"/>
          <w:b/>
          <w:bCs/>
          <w:i/>
          <w:iCs/>
          <w:szCs w:val="22"/>
        </w:rPr>
        <w:t>SAIMEX 00099.pdf</w:t>
      </w:r>
      <w:r w:rsidRPr="00C26023">
        <w:rPr>
          <w:rFonts w:ascii="Palatino Linotype" w:hAnsi="Palatino Linotype" w:cs="Tahoma"/>
          <w:szCs w:val="22"/>
        </w:rPr>
        <w:t>: Oficio suscrito por la Subdirectora de Administración, por medio del cual señaló no contar con la información solicitada en el punto 3.</w:t>
      </w:r>
    </w:p>
    <w:p w14:paraId="19CEE82F" w14:textId="76E5FC72" w:rsidR="00C26023" w:rsidRPr="00C26023" w:rsidRDefault="00C26023" w:rsidP="00C26023">
      <w:pPr>
        <w:pStyle w:val="Prrafodelista"/>
        <w:numPr>
          <w:ilvl w:val="0"/>
          <w:numId w:val="22"/>
        </w:numPr>
        <w:autoSpaceDE w:val="0"/>
        <w:autoSpaceDN w:val="0"/>
        <w:adjustRightInd w:val="0"/>
        <w:spacing w:line="360" w:lineRule="auto"/>
        <w:jc w:val="both"/>
        <w:rPr>
          <w:rFonts w:ascii="Palatino Linotype" w:hAnsi="Palatino Linotype" w:cs="Tahoma"/>
          <w:szCs w:val="22"/>
        </w:rPr>
      </w:pPr>
      <w:r w:rsidRPr="00C26023">
        <w:rPr>
          <w:rFonts w:ascii="Palatino Linotype" w:hAnsi="Palatino Linotype" w:cs="Tahoma"/>
          <w:b/>
          <w:bCs/>
          <w:i/>
          <w:iCs/>
          <w:szCs w:val="22"/>
        </w:rPr>
        <w:t>oficio Finanzas.pdf:</w:t>
      </w:r>
      <w:r w:rsidRPr="00C26023">
        <w:rPr>
          <w:rFonts w:ascii="Palatino Linotype" w:hAnsi="Palatino Linotype" w:cs="Tahoma"/>
          <w:szCs w:val="22"/>
        </w:rPr>
        <w:t xml:space="preserve"> Oficio suscrito por la Subdirectora de Finanzas por el cual señaló no contar con lo solicitado.</w:t>
      </w:r>
    </w:p>
    <w:p w14:paraId="31AE15C3" w14:textId="038D147E" w:rsidR="00C26023" w:rsidRPr="00C26023" w:rsidRDefault="00C26023" w:rsidP="00C26023">
      <w:pPr>
        <w:pStyle w:val="Prrafodelista"/>
        <w:numPr>
          <w:ilvl w:val="0"/>
          <w:numId w:val="22"/>
        </w:numPr>
        <w:autoSpaceDE w:val="0"/>
        <w:autoSpaceDN w:val="0"/>
        <w:adjustRightInd w:val="0"/>
        <w:spacing w:line="360" w:lineRule="auto"/>
        <w:jc w:val="both"/>
        <w:rPr>
          <w:rFonts w:ascii="Palatino Linotype" w:hAnsi="Palatino Linotype" w:cs="Tahoma"/>
          <w:szCs w:val="22"/>
        </w:rPr>
      </w:pPr>
      <w:r w:rsidRPr="00C26023">
        <w:rPr>
          <w:rFonts w:ascii="Palatino Linotype" w:hAnsi="Palatino Linotype" w:cs="Tahoma"/>
          <w:b/>
          <w:bCs/>
          <w:i/>
          <w:iCs/>
          <w:szCs w:val="22"/>
        </w:rPr>
        <w:t>OFICIO 1094.pdf:</w:t>
      </w:r>
      <w:r w:rsidRPr="00C26023">
        <w:rPr>
          <w:rFonts w:ascii="Palatino Linotype" w:hAnsi="Palatino Linotype" w:cs="Tahoma"/>
          <w:szCs w:val="22"/>
        </w:rPr>
        <w:t xml:space="preserve"> Oficio suscrito por el Titular de la Contraloría Interna, por medio del cual informo ser incompetente para conocer sobre lo solicitado.</w:t>
      </w:r>
    </w:p>
    <w:p w14:paraId="39DA450C" w14:textId="0F438A80" w:rsidR="00C26023" w:rsidRPr="00C26023" w:rsidRDefault="00C26023" w:rsidP="00C26023">
      <w:pPr>
        <w:pStyle w:val="Prrafodelista"/>
        <w:numPr>
          <w:ilvl w:val="0"/>
          <w:numId w:val="22"/>
        </w:numPr>
        <w:autoSpaceDE w:val="0"/>
        <w:autoSpaceDN w:val="0"/>
        <w:adjustRightInd w:val="0"/>
        <w:spacing w:line="360" w:lineRule="auto"/>
        <w:jc w:val="both"/>
        <w:rPr>
          <w:rFonts w:ascii="Palatino Linotype" w:hAnsi="Palatino Linotype" w:cs="Tahoma"/>
          <w:b/>
          <w:bCs/>
          <w:i/>
          <w:iCs/>
          <w:szCs w:val="22"/>
        </w:rPr>
      </w:pPr>
      <w:r w:rsidRPr="00C26023">
        <w:rPr>
          <w:rFonts w:ascii="Palatino Linotype" w:hAnsi="Palatino Linotype" w:cs="Tahoma"/>
          <w:b/>
          <w:bCs/>
          <w:i/>
          <w:iCs/>
          <w:szCs w:val="22"/>
        </w:rPr>
        <w:t>17 S.E. 2025.pdf</w:t>
      </w:r>
      <w:r>
        <w:rPr>
          <w:rFonts w:ascii="Palatino Linotype" w:hAnsi="Palatino Linotype" w:cs="Tahoma"/>
          <w:b/>
          <w:bCs/>
          <w:i/>
          <w:iCs/>
          <w:szCs w:val="22"/>
        </w:rPr>
        <w:t xml:space="preserve">: </w:t>
      </w:r>
      <w:r>
        <w:rPr>
          <w:rFonts w:ascii="Palatino Linotype" w:hAnsi="Palatino Linotype" w:cs="Tahoma"/>
          <w:szCs w:val="22"/>
        </w:rPr>
        <w:t>Acuerdo por el cual se confirma la incompetencia del Sujeto Obligado para conocer sobre lo solicitado.</w:t>
      </w:r>
    </w:p>
    <w:p w14:paraId="7E85B224" w14:textId="107ABE79" w:rsidR="00C26023" w:rsidRPr="00C26023" w:rsidRDefault="00C26023" w:rsidP="00C26023">
      <w:pPr>
        <w:pStyle w:val="Prrafodelista"/>
        <w:numPr>
          <w:ilvl w:val="0"/>
          <w:numId w:val="22"/>
        </w:numPr>
        <w:autoSpaceDE w:val="0"/>
        <w:autoSpaceDN w:val="0"/>
        <w:adjustRightInd w:val="0"/>
        <w:spacing w:line="360" w:lineRule="auto"/>
        <w:jc w:val="both"/>
        <w:rPr>
          <w:rFonts w:ascii="Palatino Linotype" w:hAnsi="Palatino Linotype" w:cs="Tahoma"/>
          <w:szCs w:val="22"/>
        </w:rPr>
      </w:pPr>
      <w:r w:rsidRPr="00C26023">
        <w:rPr>
          <w:rFonts w:ascii="Palatino Linotype" w:hAnsi="Palatino Linotype" w:cs="Tahoma"/>
          <w:b/>
          <w:bCs/>
          <w:i/>
          <w:iCs/>
          <w:szCs w:val="22"/>
        </w:rPr>
        <w:lastRenderedPageBreak/>
        <w:t>Transparencia 99.pdf:</w:t>
      </w:r>
      <w:r w:rsidRPr="00C26023">
        <w:rPr>
          <w:rFonts w:ascii="Palatino Linotype" w:hAnsi="Palatino Linotype" w:cs="Tahoma"/>
          <w:szCs w:val="22"/>
        </w:rPr>
        <w:t xml:space="preserve"> Oficio suscrito por la Titular de la Unidad de Transparencia, por medio del cual remite al Particular las respuestas proporcionadas por los servidores públicos habilitados así como el Acuerdo de Incompetencia.</w:t>
      </w:r>
    </w:p>
    <w:p w14:paraId="189491A6" w14:textId="77777777" w:rsidR="00C26023" w:rsidRDefault="00C26023" w:rsidP="009C323D">
      <w:pPr>
        <w:autoSpaceDE w:val="0"/>
        <w:autoSpaceDN w:val="0"/>
        <w:adjustRightInd w:val="0"/>
        <w:spacing w:line="360" w:lineRule="auto"/>
        <w:contextualSpacing/>
        <w:jc w:val="both"/>
        <w:rPr>
          <w:rFonts w:ascii="Palatino Linotype" w:hAnsi="Palatino Linotype" w:cs="Tahoma"/>
          <w:sz w:val="22"/>
          <w:szCs w:val="22"/>
        </w:rPr>
      </w:pPr>
    </w:p>
    <w:p w14:paraId="75926746" w14:textId="77777777" w:rsidR="001A412B" w:rsidRPr="00CB301F" w:rsidRDefault="007812D1" w:rsidP="00342378">
      <w:pPr>
        <w:pStyle w:val="Ttulo2"/>
        <w:rPr>
          <w:rFonts w:ascii="Palatino Linotype" w:hAnsi="Palatino Linotype" w:cs="Tahoma"/>
          <w:b/>
          <w:color w:val="auto"/>
          <w:sz w:val="22"/>
          <w:szCs w:val="22"/>
        </w:rPr>
      </w:pPr>
      <w:bookmarkStart w:id="7" w:name="_Toc199325086"/>
      <w:bookmarkEnd w:id="0"/>
      <w:r w:rsidRPr="00CB301F">
        <w:rPr>
          <w:rFonts w:ascii="Palatino Linotype" w:hAnsi="Palatino Linotype" w:cs="Tahoma"/>
          <w:b/>
          <w:color w:val="auto"/>
          <w:sz w:val="22"/>
          <w:szCs w:val="22"/>
        </w:rPr>
        <w:t>I</w:t>
      </w:r>
      <w:r w:rsidR="009B6753">
        <w:rPr>
          <w:rFonts w:ascii="Palatino Linotype" w:hAnsi="Palatino Linotype" w:cs="Tahoma"/>
          <w:b/>
          <w:color w:val="auto"/>
          <w:sz w:val="22"/>
          <w:szCs w:val="22"/>
        </w:rPr>
        <w:t>II</w:t>
      </w:r>
      <w:r w:rsidR="009A7587" w:rsidRPr="00CB301F">
        <w:rPr>
          <w:rFonts w:ascii="Palatino Linotype" w:hAnsi="Palatino Linotype" w:cs="Tahoma"/>
          <w:b/>
          <w:color w:val="auto"/>
          <w:sz w:val="22"/>
          <w:szCs w:val="22"/>
        </w:rPr>
        <w:t>. Interposición del Recurso de Revisión</w:t>
      </w:r>
      <w:bookmarkEnd w:id="7"/>
    </w:p>
    <w:p w14:paraId="0C90DEF8" w14:textId="77777777" w:rsidR="00F87649" w:rsidRPr="00934A4F" w:rsidRDefault="00F87649" w:rsidP="00FF426B">
      <w:pPr>
        <w:autoSpaceDE w:val="0"/>
        <w:autoSpaceDN w:val="0"/>
        <w:adjustRightInd w:val="0"/>
        <w:spacing w:line="360" w:lineRule="auto"/>
        <w:contextualSpacing/>
        <w:jc w:val="both"/>
        <w:rPr>
          <w:rFonts w:ascii="Palatino Linotype" w:hAnsi="Palatino Linotype" w:cs="Tahoma"/>
          <w:b/>
          <w:sz w:val="22"/>
          <w:szCs w:val="28"/>
        </w:rPr>
      </w:pPr>
    </w:p>
    <w:p w14:paraId="2CC6915C" w14:textId="39257A11" w:rsidR="009A7587" w:rsidRPr="00CB301F" w:rsidRDefault="009A7587" w:rsidP="00FF426B">
      <w:pPr>
        <w:tabs>
          <w:tab w:val="left" w:pos="3122"/>
        </w:tabs>
        <w:spacing w:line="360" w:lineRule="auto"/>
        <w:contextualSpacing/>
        <w:jc w:val="both"/>
        <w:rPr>
          <w:rFonts w:ascii="Palatino Linotype" w:hAnsi="Palatino Linotype" w:cs="Tahoma"/>
          <w:sz w:val="22"/>
          <w:szCs w:val="22"/>
        </w:rPr>
      </w:pPr>
      <w:r w:rsidRPr="00CB301F">
        <w:rPr>
          <w:rFonts w:ascii="Palatino Linotype" w:hAnsi="Palatino Linotype" w:cs="Tahoma"/>
          <w:sz w:val="22"/>
          <w:szCs w:val="22"/>
        </w:rPr>
        <w:t>Con fecha</w:t>
      </w:r>
      <w:r w:rsidR="00E13C8C" w:rsidRPr="00CB301F">
        <w:rPr>
          <w:rFonts w:ascii="Palatino Linotype" w:hAnsi="Palatino Linotype" w:cs="Tahoma"/>
          <w:sz w:val="22"/>
          <w:szCs w:val="22"/>
        </w:rPr>
        <w:t xml:space="preserve"> </w:t>
      </w:r>
      <w:r w:rsidR="00C26023">
        <w:rPr>
          <w:rFonts w:ascii="Palatino Linotype" w:hAnsi="Palatino Linotype" w:cs="Tahoma"/>
          <w:sz w:val="22"/>
          <w:szCs w:val="22"/>
        </w:rPr>
        <w:t>diez</w:t>
      </w:r>
      <w:r w:rsidR="00A63146">
        <w:rPr>
          <w:rFonts w:ascii="Palatino Linotype" w:hAnsi="Palatino Linotype" w:cs="Tahoma"/>
          <w:sz w:val="22"/>
          <w:szCs w:val="22"/>
        </w:rPr>
        <w:t xml:space="preserve"> de octubre</w:t>
      </w:r>
      <w:r w:rsidR="009C323D" w:rsidRPr="00CB301F">
        <w:rPr>
          <w:rFonts w:ascii="Palatino Linotype" w:hAnsi="Palatino Linotype" w:cs="Tahoma"/>
          <w:sz w:val="22"/>
          <w:szCs w:val="22"/>
        </w:rPr>
        <w:t xml:space="preserve"> </w:t>
      </w:r>
      <w:r w:rsidR="00B267E1" w:rsidRPr="00CB301F">
        <w:rPr>
          <w:rFonts w:ascii="Palatino Linotype" w:hAnsi="Palatino Linotype" w:cs="Tahoma"/>
          <w:sz w:val="22"/>
          <w:szCs w:val="22"/>
        </w:rPr>
        <w:t>de dos mil veinti</w:t>
      </w:r>
      <w:r w:rsidR="00F93A36" w:rsidRPr="00CB301F">
        <w:rPr>
          <w:rFonts w:ascii="Palatino Linotype" w:hAnsi="Palatino Linotype" w:cs="Tahoma"/>
          <w:sz w:val="22"/>
          <w:szCs w:val="22"/>
        </w:rPr>
        <w:t>c</w:t>
      </w:r>
      <w:r w:rsidR="00BF4B55" w:rsidRPr="00CB301F">
        <w:rPr>
          <w:rFonts w:ascii="Palatino Linotype" w:hAnsi="Palatino Linotype" w:cs="Tahoma"/>
          <w:sz w:val="22"/>
          <w:szCs w:val="22"/>
        </w:rPr>
        <w:t>inco</w:t>
      </w:r>
      <w:r w:rsidRPr="00CB301F">
        <w:rPr>
          <w:rFonts w:ascii="Palatino Linotype" w:hAnsi="Palatino Linotype" w:cs="Tahoma"/>
          <w:sz w:val="22"/>
          <w:szCs w:val="22"/>
        </w:rPr>
        <w:t xml:space="preserve">, a través del </w:t>
      </w:r>
      <w:r w:rsidR="00BB1F81" w:rsidRPr="00CB301F">
        <w:rPr>
          <w:rFonts w:ascii="Palatino Linotype" w:hAnsi="Palatino Linotype" w:cs="Tahoma"/>
          <w:sz w:val="22"/>
          <w:szCs w:val="22"/>
          <w:lang w:val="es-ES"/>
        </w:rPr>
        <w:t>SAIMEX</w:t>
      </w:r>
      <w:r w:rsidR="00A048C7" w:rsidRPr="00CB301F">
        <w:rPr>
          <w:rFonts w:ascii="Palatino Linotype" w:hAnsi="Palatino Linotype" w:cs="Tahoma"/>
          <w:sz w:val="22"/>
          <w:szCs w:val="22"/>
        </w:rPr>
        <w:t>, se interpus</w:t>
      </w:r>
      <w:r w:rsidR="003C3E71" w:rsidRPr="00CB301F">
        <w:rPr>
          <w:rFonts w:ascii="Palatino Linotype" w:hAnsi="Palatino Linotype" w:cs="Tahoma"/>
          <w:sz w:val="22"/>
          <w:szCs w:val="22"/>
        </w:rPr>
        <w:t>o</w:t>
      </w:r>
      <w:r w:rsidR="00A048C7" w:rsidRPr="00CB301F">
        <w:rPr>
          <w:rFonts w:ascii="Palatino Linotype" w:hAnsi="Palatino Linotype" w:cs="Tahoma"/>
          <w:sz w:val="22"/>
          <w:szCs w:val="22"/>
        </w:rPr>
        <w:t xml:space="preserve"> </w:t>
      </w:r>
      <w:r w:rsidR="003C3E71" w:rsidRPr="00CB301F">
        <w:rPr>
          <w:rFonts w:ascii="Palatino Linotype" w:hAnsi="Palatino Linotype" w:cs="Tahoma"/>
          <w:sz w:val="22"/>
          <w:szCs w:val="22"/>
        </w:rPr>
        <w:t>el</w:t>
      </w:r>
      <w:r w:rsidRPr="00CB301F">
        <w:rPr>
          <w:rFonts w:ascii="Palatino Linotype" w:hAnsi="Palatino Linotype" w:cs="Tahoma"/>
          <w:sz w:val="22"/>
          <w:szCs w:val="22"/>
        </w:rPr>
        <w:t xml:space="preserve"> presente Recurso de Revisión por</w:t>
      </w:r>
      <w:r w:rsidR="008E6658" w:rsidRPr="00CB301F">
        <w:rPr>
          <w:rFonts w:ascii="Palatino Linotype" w:hAnsi="Palatino Linotype" w:cs="Tahoma"/>
          <w:sz w:val="22"/>
          <w:szCs w:val="22"/>
        </w:rPr>
        <w:t xml:space="preserve"> </w:t>
      </w:r>
      <w:r w:rsidR="0035716C" w:rsidRPr="00CB301F">
        <w:rPr>
          <w:rFonts w:ascii="Palatino Linotype" w:hAnsi="Palatino Linotype" w:cs="Tahoma"/>
          <w:sz w:val="22"/>
          <w:szCs w:val="22"/>
        </w:rPr>
        <w:t xml:space="preserve">el </w:t>
      </w:r>
      <w:r w:rsidRPr="00CB301F">
        <w:rPr>
          <w:rFonts w:ascii="Palatino Linotype" w:hAnsi="Palatino Linotype" w:cs="Tahoma"/>
          <w:sz w:val="22"/>
          <w:szCs w:val="22"/>
        </w:rPr>
        <w:t xml:space="preserve">Recurrente, en contra de </w:t>
      </w:r>
      <w:r w:rsidR="00655265" w:rsidRPr="00CB301F">
        <w:rPr>
          <w:rFonts w:ascii="Palatino Linotype" w:hAnsi="Palatino Linotype" w:cs="Tahoma"/>
          <w:sz w:val="22"/>
          <w:szCs w:val="22"/>
        </w:rPr>
        <w:t>la respuesta emitida</w:t>
      </w:r>
      <w:r w:rsidRPr="00CB301F">
        <w:rPr>
          <w:rFonts w:ascii="Palatino Linotype" w:hAnsi="Palatino Linotype" w:cs="Tahoma"/>
          <w:sz w:val="22"/>
          <w:szCs w:val="22"/>
        </w:rPr>
        <w:t xml:space="preserve"> por el Sujeto Obligado a </w:t>
      </w:r>
      <w:r w:rsidR="00655265" w:rsidRPr="00CB301F">
        <w:rPr>
          <w:rFonts w:ascii="Palatino Linotype" w:hAnsi="Palatino Linotype" w:cs="Tahoma"/>
          <w:sz w:val="22"/>
          <w:szCs w:val="22"/>
        </w:rPr>
        <w:t>la solicitud</w:t>
      </w:r>
      <w:r w:rsidRPr="00CB301F">
        <w:rPr>
          <w:rFonts w:ascii="Palatino Linotype" w:hAnsi="Palatino Linotype" w:cs="Tahoma"/>
          <w:sz w:val="22"/>
          <w:szCs w:val="22"/>
        </w:rPr>
        <w:t xml:space="preserve"> de información, en los siguientes términos:</w:t>
      </w:r>
    </w:p>
    <w:p w14:paraId="58C331EA" w14:textId="77777777" w:rsidR="00AB6595" w:rsidRPr="00CB301F" w:rsidRDefault="00AB6595" w:rsidP="00FF57AD">
      <w:pPr>
        <w:tabs>
          <w:tab w:val="left" w:pos="4995"/>
        </w:tabs>
        <w:spacing w:line="360" w:lineRule="auto"/>
        <w:contextualSpacing/>
        <w:jc w:val="both"/>
        <w:rPr>
          <w:rFonts w:ascii="Palatino Linotype" w:hAnsi="Palatino Linotype" w:cs="Tahoma"/>
          <w:sz w:val="22"/>
          <w:szCs w:val="22"/>
        </w:rPr>
      </w:pPr>
    </w:p>
    <w:p w14:paraId="535EC063" w14:textId="77777777" w:rsidR="00D5699B" w:rsidRPr="00CB301F" w:rsidRDefault="00D5699B" w:rsidP="00FF426B">
      <w:pPr>
        <w:spacing w:line="360" w:lineRule="auto"/>
        <w:ind w:left="567" w:right="539"/>
        <w:contextualSpacing/>
        <w:jc w:val="both"/>
        <w:rPr>
          <w:rFonts w:ascii="Palatino Linotype" w:hAnsi="Palatino Linotype" w:cs="Tahoma"/>
          <w:b/>
          <w:bCs/>
          <w:szCs w:val="22"/>
        </w:rPr>
      </w:pPr>
      <w:r w:rsidRPr="00CB301F">
        <w:rPr>
          <w:rFonts w:ascii="Palatino Linotype" w:hAnsi="Palatino Linotype" w:cs="Tahoma"/>
          <w:b/>
          <w:bCs/>
          <w:szCs w:val="22"/>
        </w:rPr>
        <w:t>ACTO IMPUGNADO</w:t>
      </w:r>
    </w:p>
    <w:p w14:paraId="750782C2" w14:textId="395EAD42" w:rsidR="003D1770" w:rsidRPr="00CB301F" w:rsidRDefault="007E4927" w:rsidP="00FF426B">
      <w:pPr>
        <w:spacing w:line="360" w:lineRule="auto"/>
        <w:ind w:left="567" w:right="539"/>
        <w:contextualSpacing/>
        <w:jc w:val="both"/>
        <w:rPr>
          <w:rFonts w:ascii="Palatino Linotype" w:hAnsi="Palatino Linotype" w:cs="Tahoma"/>
          <w:bCs/>
          <w:szCs w:val="22"/>
        </w:rPr>
      </w:pPr>
      <w:r w:rsidRPr="00CB301F">
        <w:rPr>
          <w:rFonts w:ascii="Palatino Linotype" w:hAnsi="Palatino Linotype" w:cs="Tahoma"/>
          <w:bCs/>
          <w:i/>
          <w:szCs w:val="22"/>
        </w:rPr>
        <w:t>“</w:t>
      </w:r>
      <w:bookmarkStart w:id="8" w:name="_Hlk199244378"/>
      <w:r w:rsidR="00C26023" w:rsidRPr="00C26023">
        <w:rPr>
          <w:rFonts w:ascii="Palatino Linotype" w:hAnsi="Palatino Linotype" w:cs="Tahoma"/>
          <w:bCs/>
          <w:i/>
          <w:szCs w:val="22"/>
        </w:rPr>
        <w:t>Acuerdo número SAPASA CT-EXT-0051-2025, emitido por el Comité de Transparencia del Organismo Público Descentralizado para la Prestación de los Servicios de Agua Potable, Alcantarillado y Saneamiento del Municipio de Atizapán de Zaragoza (SAPASA).</w:t>
      </w:r>
      <w:r w:rsidR="00E55401" w:rsidRPr="00CB301F">
        <w:rPr>
          <w:rFonts w:ascii="Palatino Linotype" w:hAnsi="Palatino Linotype" w:cs="Tahoma"/>
          <w:bCs/>
          <w:i/>
          <w:szCs w:val="22"/>
        </w:rPr>
        <w:t>"</w:t>
      </w:r>
    </w:p>
    <w:bookmarkEnd w:id="8"/>
    <w:p w14:paraId="3C3042CA" w14:textId="77777777" w:rsidR="00CE2F19" w:rsidRPr="00CB301F" w:rsidRDefault="00CE2F19" w:rsidP="00CE2F19">
      <w:pPr>
        <w:spacing w:line="360" w:lineRule="auto"/>
        <w:ind w:left="567" w:right="539"/>
        <w:contextualSpacing/>
        <w:jc w:val="both"/>
        <w:rPr>
          <w:rFonts w:ascii="Palatino Linotype" w:hAnsi="Palatino Linotype" w:cs="Tahoma"/>
          <w:bCs/>
          <w:szCs w:val="22"/>
        </w:rPr>
      </w:pPr>
    </w:p>
    <w:p w14:paraId="227F1208" w14:textId="77777777" w:rsidR="00CE2F19" w:rsidRPr="00CB301F" w:rsidRDefault="00CE2F19" w:rsidP="00CE2F19">
      <w:pPr>
        <w:spacing w:line="360" w:lineRule="auto"/>
        <w:ind w:left="567" w:right="539"/>
        <w:contextualSpacing/>
        <w:jc w:val="both"/>
        <w:rPr>
          <w:rFonts w:ascii="Palatino Linotype" w:hAnsi="Palatino Linotype" w:cs="Tahoma"/>
          <w:b/>
          <w:bCs/>
          <w:szCs w:val="22"/>
        </w:rPr>
      </w:pPr>
      <w:r w:rsidRPr="00CB301F">
        <w:rPr>
          <w:rFonts w:ascii="Palatino Linotype" w:hAnsi="Palatino Linotype" w:cs="Tahoma"/>
          <w:b/>
          <w:bCs/>
          <w:szCs w:val="22"/>
        </w:rPr>
        <w:t>RAZONES O MOTIVOS DE LA INCONFORMIDAD</w:t>
      </w:r>
    </w:p>
    <w:p w14:paraId="7FE37DCA" w14:textId="0A2727BE" w:rsidR="00CE2F19" w:rsidRPr="00CB301F" w:rsidRDefault="00CE2F19" w:rsidP="00C26023">
      <w:pPr>
        <w:spacing w:line="360" w:lineRule="auto"/>
        <w:ind w:left="567" w:right="539"/>
        <w:contextualSpacing/>
        <w:jc w:val="both"/>
        <w:rPr>
          <w:rFonts w:ascii="Palatino Linotype" w:hAnsi="Palatino Linotype" w:cs="Tahoma"/>
          <w:bCs/>
          <w:i/>
          <w:szCs w:val="24"/>
        </w:rPr>
      </w:pPr>
      <w:r w:rsidRPr="00CB301F">
        <w:rPr>
          <w:rFonts w:ascii="Palatino Linotype" w:hAnsi="Palatino Linotype" w:cs="Tahoma"/>
          <w:bCs/>
          <w:i/>
          <w:szCs w:val="24"/>
        </w:rPr>
        <w:t>“</w:t>
      </w:r>
      <w:bookmarkStart w:id="9" w:name="_Hlk181699048"/>
      <w:r w:rsidR="00C26023" w:rsidRPr="00C26023">
        <w:rPr>
          <w:rFonts w:ascii="Palatino Linotype" w:hAnsi="Palatino Linotype" w:cs="Tahoma"/>
          <w:bCs/>
          <w:i/>
          <w:szCs w:val="24"/>
        </w:rPr>
        <w:t xml:space="preserve">El Comité de Transparencia del Organismo Público Descentralizado para la Prestación de los Servicios de Agua Potable, Alcantarillado y Saneamiento del Municipio de Atizapán de Zaragoza (SAPASA), mediante el Acuerdo número SAPASA CT-EXT-0051-2025, declaró la incompetencia del Organismo para proporcionar la información solicitada mediante folio 00099/OASATIZARA/IP/2025, relativa a: • Declaraciones de situación patrimonial de inicio, modificación y conclusión de la C. Claudia Karina Janet de la Fuente Martínez durante su gestión. • Declaraciones de intereses, incluyendo vínculos profesionales, financieros, comerciales o familiares susceptibles de conflicto de interés. • Constancias de cumplimiento de obligaciones fiscales presentadas ante la autoridad competente. • Relación de observaciones, aclaraciones o inconsistencias detectadas por la Contraloría Interna o el Órgano Superior de Fiscalización del Estado de México. • Derechos afectados: Art. 6 fracción I CPEUM; Arts. 4, 12, 49 fracción II y 59 </w:t>
      </w:r>
      <w:r w:rsidR="00C26023" w:rsidRPr="00C26023">
        <w:rPr>
          <w:rFonts w:ascii="Palatino Linotype" w:hAnsi="Palatino Linotype" w:cs="Tahoma"/>
          <w:bCs/>
          <w:i/>
          <w:szCs w:val="24"/>
        </w:rPr>
        <w:lastRenderedPageBreak/>
        <w:t>LTAIPEM; principios de máxima publicidad, acceso universal a la información, colaboración interinstitucional, rendición de cuentas y seguridad jurídica. La declaratoria de incompetencia realizada por SAPASA vulnera de manera integral el derecho fundamental de acceso a la información pública, al impedir el acceso expedito y completo a información de interés público relativa a la gestión patrimonial y fiscal de un servidor público. Esta actuación transgrede: El principio de máxima publicidad y acceso a la información (Art. 6 CPEUM; Art. 4 LTAIPEM): La negativa de SAPASA constituye un obstáculo indirecto, pues aunque no custodie directamente la información, tiene la obligación legal de orientar y canalizar la solicitud hacia SECOGEM, asegurando el ejercicio efectivo del derecho La obligación de colaboración interinstitucional (Arts. 12 y 59 LTAIPEM): SAPASA no coordinó ni gestionó la solicitud con el sujeto obligado competente, omitiendo su deber de facilitar el acceso y afectando la obtención completa y expedita de la información por parte del solicitante. El análisis profundo de competencia (Art. 49 fracción II LTAIPEM; criterios INAI 13/17 y 2/20): La incompetencia declarada carece de un estudio detallado sobre la posibilidad de canalizar o facilitar el acceso a la información, contraviniendo el principio de seguridad jurídica y la obligación de los Comités de Transparencia de realizar un análisis exhaustivo cuando la incompetencia no sea manifiesta. El principio de rendición de cuentas (Arts. 6 CPEUM; 4 y 6 LTAIPEM): La información solicitada es de interés público, ya que permite la supervisión de la correcta gestión de recursos y el cumplimiento de obligaciones patrimoniales y fiscales. La falta de canalización efectiva impide la fiscalización ciudadana. El derecho de igualdad de acceso a la información (Art. 6 CPEUM): La ausencia de indicaciones claras sobre el procedimiento para acceder a la información en SECOGEM genera una barrera desigual, afectando la igualdad de todos los ciudadanos en el ejercicio de su derecho de acceso a la información pública. La declaración de incompetencia de SAPASA, sin coordinación, análisis profundo ni orientación clara, constituye una vulneración múltiple y directa de los derechos fundamentales de acceso a la información, rendición de cuentas y transparencia, por lo que debe ser revocada y corregida mediante el presente recurso de revisión.</w:t>
      </w:r>
      <w:r w:rsidRPr="00CB301F">
        <w:rPr>
          <w:rFonts w:ascii="Palatino Linotype" w:hAnsi="Palatino Linotype" w:cs="Tahoma"/>
          <w:bCs/>
          <w:i/>
          <w:szCs w:val="24"/>
        </w:rPr>
        <w:t>”</w:t>
      </w:r>
      <w:r w:rsidR="007E3047" w:rsidRPr="00CB301F">
        <w:rPr>
          <w:rFonts w:ascii="Palatino Linotype" w:hAnsi="Palatino Linotype" w:cs="Tahoma"/>
          <w:bCs/>
          <w:i/>
          <w:szCs w:val="24"/>
        </w:rPr>
        <w:t xml:space="preserve"> </w:t>
      </w:r>
      <w:r w:rsidR="007E3047" w:rsidRPr="00CB301F">
        <w:rPr>
          <w:rFonts w:ascii="Palatino Linotype" w:hAnsi="Palatino Linotype" w:cs="Tahoma"/>
          <w:bCs/>
          <w:i/>
          <w:szCs w:val="22"/>
        </w:rPr>
        <w:t>(Sic)</w:t>
      </w:r>
      <w:r w:rsidR="00D63A43" w:rsidRPr="00CB301F">
        <w:rPr>
          <w:rFonts w:ascii="Palatino Linotype" w:hAnsi="Palatino Linotype" w:cs="Tahoma"/>
          <w:bCs/>
          <w:i/>
          <w:szCs w:val="22"/>
        </w:rPr>
        <w:t>.</w:t>
      </w:r>
    </w:p>
    <w:p w14:paraId="555DBA20" w14:textId="77777777" w:rsidR="00342378" w:rsidRPr="00CB301F" w:rsidRDefault="00342378" w:rsidP="00342378">
      <w:pPr>
        <w:spacing w:line="360" w:lineRule="auto"/>
        <w:ind w:right="539"/>
        <w:contextualSpacing/>
        <w:jc w:val="both"/>
        <w:rPr>
          <w:rFonts w:ascii="Palatino Linotype" w:hAnsi="Palatino Linotype" w:cs="Tahoma"/>
          <w:bCs/>
          <w:i/>
          <w:szCs w:val="24"/>
        </w:rPr>
      </w:pPr>
    </w:p>
    <w:p w14:paraId="07BA2E54" w14:textId="77777777" w:rsidR="009A7587" w:rsidRPr="00CB301F" w:rsidRDefault="009B6753" w:rsidP="00342378">
      <w:pPr>
        <w:pStyle w:val="Ttulo2"/>
        <w:rPr>
          <w:rFonts w:ascii="Palatino Linotype" w:eastAsia="Batang" w:hAnsi="Palatino Linotype" w:cs="Tahoma"/>
          <w:b/>
          <w:bCs/>
          <w:color w:val="auto"/>
          <w:sz w:val="22"/>
          <w:szCs w:val="22"/>
        </w:rPr>
      </w:pPr>
      <w:bookmarkStart w:id="10" w:name="_Toc199325087"/>
      <w:bookmarkEnd w:id="9"/>
      <w:r>
        <w:rPr>
          <w:rStyle w:val="Ttulo2Car"/>
          <w:rFonts w:ascii="Palatino Linotype" w:hAnsi="Palatino Linotype"/>
          <w:b/>
          <w:color w:val="auto"/>
          <w:sz w:val="22"/>
          <w:szCs w:val="22"/>
        </w:rPr>
        <w:lastRenderedPageBreak/>
        <w:t>I</w:t>
      </w:r>
      <w:r w:rsidR="00FF1049" w:rsidRPr="00CB301F">
        <w:rPr>
          <w:rStyle w:val="Ttulo2Car"/>
          <w:rFonts w:ascii="Palatino Linotype" w:hAnsi="Palatino Linotype"/>
          <w:b/>
          <w:color w:val="auto"/>
          <w:sz w:val="22"/>
          <w:szCs w:val="22"/>
        </w:rPr>
        <w:t>V</w:t>
      </w:r>
      <w:r w:rsidR="009A7587" w:rsidRPr="00CB301F">
        <w:rPr>
          <w:rStyle w:val="Ttulo2Car"/>
          <w:rFonts w:ascii="Palatino Linotype" w:hAnsi="Palatino Linotype"/>
          <w:b/>
          <w:color w:val="auto"/>
          <w:sz w:val="22"/>
          <w:szCs w:val="22"/>
        </w:rPr>
        <w:t>. Trámite del Recurso de Revisión ante el Instituto</w:t>
      </w:r>
      <w:bookmarkEnd w:id="10"/>
    </w:p>
    <w:p w14:paraId="0C8FF1AF" w14:textId="77777777" w:rsidR="007E4927" w:rsidRPr="00CB301F" w:rsidRDefault="007E4927" w:rsidP="00FF426B">
      <w:pPr>
        <w:spacing w:line="360" w:lineRule="auto"/>
        <w:contextualSpacing/>
        <w:jc w:val="both"/>
        <w:rPr>
          <w:rFonts w:ascii="Palatino Linotype" w:eastAsia="Batang" w:hAnsi="Palatino Linotype" w:cs="Tahoma"/>
          <w:b/>
          <w:bCs/>
          <w:sz w:val="22"/>
          <w:szCs w:val="22"/>
        </w:rPr>
      </w:pPr>
    </w:p>
    <w:p w14:paraId="09377DA6" w14:textId="35F14222" w:rsidR="00C950E3" w:rsidRPr="00CB301F" w:rsidRDefault="009A7587" w:rsidP="00FF426B">
      <w:pPr>
        <w:spacing w:line="360" w:lineRule="auto"/>
        <w:contextualSpacing/>
        <w:jc w:val="both"/>
        <w:rPr>
          <w:rFonts w:ascii="Palatino Linotype" w:eastAsia="Batang" w:hAnsi="Palatino Linotype" w:cs="Tahoma"/>
          <w:bCs/>
          <w:sz w:val="22"/>
          <w:szCs w:val="22"/>
        </w:rPr>
      </w:pPr>
      <w:bookmarkStart w:id="11" w:name="_Toc199325088"/>
      <w:r w:rsidRPr="00CB301F">
        <w:rPr>
          <w:rStyle w:val="Ttulo3Car"/>
          <w:rFonts w:ascii="Palatino Linotype" w:hAnsi="Palatino Linotype"/>
          <w:b/>
          <w:color w:val="auto"/>
          <w:sz w:val="22"/>
          <w:szCs w:val="22"/>
        </w:rPr>
        <w:t>a) Turno del Recurso de Revisión</w:t>
      </w:r>
      <w:r w:rsidRPr="00CB301F">
        <w:rPr>
          <w:rStyle w:val="Ttulo3Car"/>
          <w:rFonts w:ascii="Palatino Linotype" w:hAnsi="Palatino Linotype"/>
          <w:color w:val="auto"/>
          <w:sz w:val="22"/>
          <w:szCs w:val="22"/>
        </w:rPr>
        <w:t>.</w:t>
      </w:r>
      <w:bookmarkEnd w:id="11"/>
      <w:r w:rsidRPr="00CB301F">
        <w:rPr>
          <w:rFonts w:ascii="Palatino Linotype" w:eastAsia="Batang" w:hAnsi="Palatino Linotype" w:cs="Tahoma"/>
          <w:b/>
          <w:bCs/>
          <w:sz w:val="22"/>
          <w:szCs w:val="22"/>
        </w:rPr>
        <w:t xml:space="preserve"> </w:t>
      </w:r>
      <w:r w:rsidR="00A06844" w:rsidRPr="00CB301F">
        <w:rPr>
          <w:rFonts w:ascii="Palatino Linotype" w:eastAsia="Batang" w:hAnsi="Palatino Linotype" w:cs="Tahoma"/>
          <w:bCs/>
          <w:sz w:val="22"/>
          <w:szCs w:val="22"/>
        </w:rPr>
        <w:t xml:space="preserve">El </w:t>
      </w:r>
      <w:r w:rsidR="00A63146">
        <w:rPr>
          <w:rFonts w:ascii="Palatino Linotype" w:hAnsi="Palatino Linotype" w:cs="Tahoma"/>
          <w:sz w:val="22"/>
          <w:szCs w:val="22"/>
        </w:rPr>
        <w:t>nueve de octubre</w:t>
      </w:r>
      <w:r w:rsidR="00805163" w:rsidRPr="00CB301F">
        <w:rPr>
          <w:rFonts w:ascii="Palatino Linotype" w:hAnsi="Palatino Linotype" w:cs="Tahoma"/>
          <w:sz w:val="22"/>
          <w:szCs w:val="22"/>
        </w:rPr>
        <w:t xml:space="preserve"> </w:t>
      </w:r>
      <w:r w:rsidR="00BF4B55" w:rsidRPr="00CB301F">
        <w:rPr>
          <w:rFonts w:ascii="Palatino Linotype" w:hAnsi="Palatino Linotype" w:cs="Tahoma"/>
          <w:sz w:val="22"/>
          <w:szCs w:val="22"/>
        </w:rPr>
        <w:t>de dos mil veinticinco</w:t>
      </w:r>
      <w:r w:rsidR="00A06844" w:rsidRPr="00CB301F">
        <w:rPr>
          <w:rFonts w:ascii="Palatino Linotype" w:eastAsia="Batang" w:hAnsi="Palatino Linotype" w:cs="Tahoma"/>
          <w:bCs/>
          <w:sz w:val="22"/>
          <w:szCs w:val="22"/>
        </w:rPr>
        <w:t xml:space="preserve">, </w:t>
      </w:r>
      <w:r w:rsidR="00D5699B" w:rsidRPr="00CB301F">
        <w:rPr>
          <w:rFonts w:ascii="Palatino Linotype" w:eastAsia="Batang" w:hAnsi="Palatino Linotype" w:cs="Tahoma"/>
          <w:bCs/>
          <w:sz w:val="22"/>
          <w:szCs w:val="22"/>
        </w:rPr>
        <w:t xml:space="preserve">el </w:t>
      </w:r>
      <w:r w:rsidR="00BB1F81" w:rsidRPr="00CB301F">
        <w:rPr>
          <w:rFonts w:ascii="Palatino Linotype" w:eastAsia="Batang" w:hAnsi="Palatino Linotype" w:cs="Tahoma"/>
          <w:bCs/>
          <w:sz w:val="22"/>
          <w:szCs w:val="22"/>
        </w:rPr>
        <w:t>SAIMEX</w:t>
      </w:r>
      <w:r w:rsidR="00D5699B" w:rsidRPr="00CB301F">
        <w:rPr>
          <w:rFonts w:ascii="Palatino Linotype" w:eastAsia="Batang" w:hAnsi="Palatino Linotype" w:cs="Tahoma"/>
          <w:bCs/>
          <w:sz w:val="22"/>
          <w:szCs w:val="22"/>
        </w:rPr>
        <w:t xml:space="preserve">, asignó el número de expediente </w:t>
      </w:r>
      <w:r w:rsidR="00A63146">
        <w:rPr>
          <w:rFonts w:ascii="Palatino Linotype" w:eastAsia="Batang" w:hAnsi="Palatino Linotype" w:cs="Tahoma"/>
          <w:b/>
          <w:bCs/>
          <w:sz w:val="22"/>
          <w:szCs w:val="22"/>
        </w:rPr>
        <w:t>11</w:t>
      </w:r>
      <w:r w:rsidR="00C26023">
        <w:rPr>
          <w:rFonts w:ascii="Palatino Linotype" w:eastAsia="Batang" w:hAnsi="Palatino Linotype" w:cs="Tahoma"/>
          <w:b/>
          <w:bCs/>
          <w:sz w:val="22"/>
          <w:szCs w:val="22"/>
        </w:rPr>
        <w:t>75</w:t>
      </w:r>
      <w:r w:rsidR="00A63146">
        <w:rPr>
          <w:rFonts w:ascii="Palatino Linotype" w:eastAsia="Batang" w:hAnsi="Palatino Linotype" w:cs="Tahoma"/>
          <w:b/>
          <w:bCs/>
          <w:sz w:val="22"/>
          <w:szCs w:val="22"/>
        </w:rPr>
        <w:t>6</w:t>
      </w:r>
      <w:r w:rsidR="00D5699B" w:rsidRPr="00CB301F">
        <w:rPr>
          <w:rFonts w:ascii="Palatino Linotype" w:eastAsia="Batang" w:hAnsi="Palatino Linotype" w:cs="Tahoma"/>
          <w:b/>
          <w:bCs/>
          <w:sz w:val="22"/>
          <w:szCs w:val="22"/>
        </w:rPr>
        <w:t>/INFOEM/IP/RR/202</w:t>
      </w:r>
      <w:r w:rsidR="00BF4B55" w:rsidRPr="00CB301F">
        <w:rPr>
          <w:rFonts w:ascii="Palatino Linotype" w:eastAsia="Batang" w:hAnsi="Palatino Linotype" w:cs="Tahoma"/>
          <w:b/>
          <w:bCs/>
          <w:sz w:val="22"/>
          <w:szCs w:val="22"/>
        </w:rPr>
        <w:t>5</w:t>
      </w:r>
      <w:r w:rsidR="00D5699B" w:rsidRPr="00CB301F">
        <w:rPr>
          <w:rFonts w:ascii="Palatino Linotype" w:eastAsia="Batang" w:hAnsi="Palatino Linotype" w:cs="Tahoma"/>
          <w:bCs/>
          <w:sz w:val="22"/>
          <w:szCs w:val="22"/>
        </w:rPr>
        <w:t xml:space="preserve">, al medio de impugnación que nos ocupa, con base en el sistema aprobado por el Pleno de este Órgano Garante y lo turnó al </w:t>
      </w:r>
      <w:r w:rsidR="00D5699B" w:rsidRPr="00CB301F">
        <w:rPr>
          <w:rFonts w:ascii="Palatino Linotype" w:eastAsia="Batang" w:hAnsi="Palatino Linotype" w:cs="Tahoma"/>
          <w:b/>
          <w:bCs/>
          <w:sz w:val="22"/>
          <w:szCs w:val="22"/>
        </w:rPr>
        <w:t>Comisionado Ponente Luis Gustavo Parra Noriega</w:t>
      </w:r>
      <w:r w:rsidR="00D5699B" w:rsidRPr="00CB301F">
        <w:rPr>
          <w:rFonts w:ascii="Palatino Linotype" w:eastAsia="Batang" w:hAnsi="Palatino Linotype" w:cs="Tahoma"/>
          <w:bCs/>
          <w:sz w:val="22"/>
          <w:szCs w:val="22"/>
        </w:rPr>
        <w:t>, para los efectos del artículo 185, fracción I</w:t>
      </w:r>
      <w:r w:rsidR="00BB1F81" w:rsidRPr="00CB301F">
        <w:rPr>
          <w:rFonts w:ascii="Palatino Linotype" w:eastAsia="Batang" w:hAnsi="Palatino Linotype" w:cs="Tahoma"/>
          <w:bCs/>
          <w:sz w:val="22"/>
          <w:szCs w:val="22"/>
        </w:rPr>
        <w:t>,</w:t>
      </w:r>
      <w:r w:rsidR="00D5699B" w:rsidRPr="00CB301F">
        <w:rPr>
          <w:rFonts w:ascii="Palatino Linotype" w:eastAsia="Batang" w:hAnsi="Palatino Linotype" w:cs="Tahoma"/>
          <w:bCs/>
          <w:sz w:val="22"/>
          <w:szCs w:val="22"/>
        </w:rPr>
        <w:t xml:space="preserve"> de la Ley de Transparencia y Acceso a la Información Pública del Estado de México y Municipios.</w:t>
      </w:r>
    </w:p>
    <w:p w14:paraId="30DC1030" w14:textId="77777777" w:rsidR="00D5699B" w:rsidRPr="00CB301F" w:rsidRDefault="00D5699B" w:rsidP="00FF426B">
      <w:pPr>
        <w:spacing w:line="360" w:lineRule="auto"/>
        <w:contextualSpacing/>
        <w:jc w:val="both"/>
        <w:rPr>
          <w:rFonts w:ascii="Palatino Linotype" w:eastAsia="Batang" w:hAnsi="Palatino Linotype" w:cs="Tahoma"/>
          <w:b/>
          <w:bCs/>
          <w:sz w:val="22"/>
          <w:szCs w:val="22"/>
        </w:rPr>
      </w:pPr>
    </w:p>
    <w:p w14:paraId="0565D4D6" w14:textId="69BAE2DA" w:rsidR="00253937" w:rsidRPr="00CB301F" w:rsidRDefault="009A7587" w:rsidP="00FF426B">
      <w:pPr>
        <w:spacing w:line="360" w:lineRule="auto"/>
        <w:contextualSpacing/>
        <w:jc w:val="both"/>
        <w:rPr>
          <w:rFonts w:ascii="Palatino Linotype" w:hAnsi="Palatino Linotype" w:cs="Tahoma"/>
          <w:bCs/>
          <w:sz w:val="22"/>
          <w:szCs w:val="22"/>
          <w:lang w:val="es-ES_tradnl"/>
        </w:rPr>
      </w:pPr>
      <w:bookmarkStart w:id="12" w:name="_Toc199325089"/>
      <w:r w:rsidRPr="00CB301F">
        <w:rPr>
          <w:rStyle w:val="Ttulo3Car"/>
          <w:rFonts w:ascii="Palatino Linotype" w:hAnsi="Palatino Linotype"/>
          <w:b/>
          <w:color w:val="auto"/>
          <w:sz w:val="22"/>
          <w:szCs w:val="22"/>
        </w:rPr>
        <w:t>b) Admisión del Recurso de Revisión</w:t>
      </w:r>
      <w:r w:rsidRPr="00CB301F">
        <w:rPr>
          <w:rStyle w:val="Ttulo3Car"/>
          <w:rFonts w:ascii="Palatino Linotype" w:hAnsi="Palatino Linotype"/>
          <w:color w:val="auto"/>
          <w:sz w:val="22"/>
          <w:szCs w:val="22"/>
        </w:rPr>
        <w:t>.</w:t>
      </w:r>
      <w:bookmarkEnd w:id="12"/>
      <w:r w:rsidRPr="00CB301F">
        <w:rPr>
          <w:rFonts w:ascii="Palatino Linotype" w:eastAsia="Batang" w:hAnsi="Palatino Linotype" w:cs="Tahoma"/>
          <w:b/>
          <w:bCs/>
          <w:sz w:val="22"/>
          <w:szCs w:val="22"/>
          <w:lang w:val="es-ES_tradnl"/>
        </w:rPr>
        <w:t xml:space="preserve"> </w:t>
      </w:r>
      <w:r w:rsidRPr="00CB301F">
        <w:rPr>
          <w:rFonts w:ascii="Palatino Linotype" w:hAnsi="Palatino Linotype" w:cs="Tahoma"/>
          <w:bCs/>
          <w:sz w:val="22"/>
          <w:szCs w:val="22"/>
        </w:rPr>
        <w:t>El</w:t>
      </w:r>
      <w:r w:rsidR="00EB3A2C" w:rsidRPr="00CB301F">
        <w:rPr>
          <w:rFonts w:ascii="Palatino Linotype" w:hAnsi="Palatino Linotype" w:cs="Tahoma"/>
          <w:bCs/>
          <w:sz w:val="22"/>
          <w:szCs w:val="22"/>
        </w:rPr>
        <w:t xml:space="preserve"> </w:t>
      </w:r>
      <w:r w:rsidR="00C26023">
        <w:rPr>
          <w:rFonts w:ascii="Palatino Linotype" w:hAnsi="Palatino Linotype" w:cs="Tahoma"/>
          <w:bCs/>
          <w:sz w:val="22"/>
          <w:szCs w:val="22"/>
        </w:rPr>
        <w:t>quince</w:t>
      </w:r>
      <w:r w:rsidR="00A63146">
        <w:rPr>
          <w:rFonts w:ascii="Palatino Linotype" w:hAnsi="Palatino Linotype" w:cs="Tahoma"/>
          <w:bCs/>
          <w:sz w:val="22"/>
          <w:szCs w:val="22"/>
        </w:rPr>
        <w:t xml:space="preserve"> de octubre</w:t>
      </w:r>
      <w:r w:rsidR="009B6753">
        <w:rPr>
          <w:rFonts w:ascii="Palatino Linotype" w:hAnsi="Palatino Linotype" w:cs="Tahoma"/>
          <w:bCs/>
          <w:sz w:val="22"/>
          <w:szCs w:val="22"/>
        </w:rPr>
        <w:t xml:space="preserve"> </w:t>
      </w:r>
      <w:r w:rsidR="00BF4B55" w:rsidRPr="00CB301F">
        <w:rPr>
          <w:rFonts w:ascii="Palatino Linotype" w:hAnsi="Palatino Linotype" w:cs="Tahoma"/>
          <w:bCs/>
          <w:sz w:val="22"/>
          <w:szCs w:val="22"/>
        </w:rPr>
        <w:t>de dos mil veinticinco</w:t>
      </w:r>
      <w:r w:rsidRPr="00CB301F">
        <w:rPr>
          <w:rFonts w:ascii="Palatino Linotype" w:hAnsi="Palatino Linotype" w:cs="Tahoma"/>
          <w:bCs/>
          <w:sz w:val="22"/>
          <w:szCs w:val="22"/>
        </w:rPr>
        <w:t xml:space="preserve">, </w:t>
      </w:r>
      <w:r w:rsidR="001F787A" w:rsidRPr="00CB301F">
        <w:rPr>
          <w:rFonts w:ascii="Palatino Linotype" w:hAnsi="Palatino Linotype" w:cs="Tahoma"/>
          <w:bCs/>
          <w:sz w:val="22"/>
          <w:szCs w:val="22"/>
        </w:rPr>
        <w:t xml:space="preserve">se acordó la admisión del </w:t>
      </w:r>
      <w:r w:rsidR="001F787A" w:rsidRPr="00CB301F">
        <w:rPr>
          <w:rFonts w:ascii="Palatino Linotype" w:hAnsi="Palatino Linotype" w:cs="Tahoma"/>
          <w:bCs/>
          <w:sz w:val="22"/>
          <w:szCs w:val="22"/>
          <w:lang w:val="es-ES_tradnl"/>
        </w:rPr>
        <w:t xml:space="preserve">Recurso de Revisión interpuesto por el Recurrente en contra del </w:t>
      </w:r>
      <w:r w:rsidR="001F787A" w:rsidRPr="00CB301F">
        <w:rPr>
          <w:rFonts w:ascii="Palatino Linotype" w:hAnsi="Palatino Linotype" w:cs="Tahoma"/>
          <w:b/>
          <w:bCs/>
          <w:sz w:val="22"/>
          <w:szCs w:val="22"/>
          <w:lang w:val="es-ES_tradnl"/>
        </w:rPr>
        <w:t>Sujeto Obligado</w:t>
      </w:r>
      <w:r w:rsidR="001F787A" w:rsidRPr="00CB301F">
        <w:rPr>
          <w:rFonts w:ascii="Palatino Linotype" w:hAnsi="Palatino Linotype" w:cs="Tahoma"/>
          <w:bCs/>
          <w:sz w:val="22"/>
          <w:szCs w:val="22"/>
          <w:lang w:val="es-ES_tradnl"/>
        </w:rPr>
        <w:t>, en términos del artículo 185, fracciones I, II y IV</w:t>
      </w:r>
      <w:r w:rsidR="00BB1F81" w:rsidRPr="00CB301F">
        <w:rPr>
          <w:rFonts w:ascii="Palatino Linotype" w:hAnsi="Palatino Linotype" w:cs="Tahoma"/>
          <w:bCs/>
          <w:sz w:val="22"/>
          <w:szCs w:val="22"/>
          <w:lang w:val="es-ES_tradnl"/>
        </w:rPr>
        <w:t>,</w:t>
      </w:r>
      <w:r w:rsidR="001F787A" w:rsidRPr="00CB301F">
        <w:rPr>
          <w:rFonts w:ascii="Palatino Linotype" w:hAnsi="Palatino Linotype" w:cs="Tahoma"/>
          <w:bCs/>
          <w:sz w:val="22"/>
          <w:szCs w:val="22"/>
          <w:lang w:val="es-ES_tradnl"/>
        </w:rPr>
        <w:t xml:space="preserve"> de la Ley de Transparencia y Acceso a la Información Pública del Estado de México y Municipios, el cual fue notificad</w:t>
      </w:r>
      <w:r w:rsidR="000C6179" w:rsidRPr="00CB301F">
        <w:rPr>
          <w:rFonts w:ascii="Palatino Linotype" w:hAnsi="Palatino Linotype" w:cs="Tahoma"/>
          <w:bCs/>
          <w:sz w:val="22"/>
          <w:szCs w:val="22"/>
          <w:lang w:val="es-ES_tradnl"/>
        </w:rPr>
        <w:t>o a las partes el mismo día</w:t>
      </w:r>
      <w:r w:rsidR="001F787A" w:rsidRPr="00CB301F">
        <w:rPr>
          <w:rFonts w:ascii="Palatino Linotype" w:hAnsi="Palatino Linotype" w:cs="Tahoma"/>
          <w:bCs/>
          <w:sz w:val="22"/>
          <w:szCs w:val="22"/>
          <w:lang w:val="es-ES_tradnl"/>
        </w:rPr>
        <w:t xml:space="preserve"> a través del </w:t>
      </w:r>
      <w:r w:rsidR="00BB1F81" w:rsidRPr="00CB301F">
        <w:rPr>
          <w:rFonts w:ascii="Palatino Linotype" w:hAnsi="Palatino Linotype" w:cs="Tahoma"/>
          <w:bCs/>
          <w:sz w:val="22"/>
          <w:szCs w:val="22"/>
          <w:lang w:val="es-ES_tradnl"/>
        </w:rPr>
        <w:t>SAIMEX</w:t>
      </w:r>
      <w:r w:rsidR="001F787A" w:rsidRPr="00CB301F">
        <w:rPr>
          <w:rFonts w:ascii="Palatino Linotype" w:hAnsi="Palatino Linotype" w:cs="Tahoma"/>
          <w:bCs/>
          <w:sz w:val="22"/>
          <w:szCs w:val="22"/>
          <w:lang w:val="es-ES_tradnl"/>
        </w:rPr>
        <w:t>, en el que se les otorgó un plazo de siete días hábiles posteriores a la misma, para que manifestaran lo que a su derecho conviniera y formularan alegatos.</w:t>
      </w:r>
    </w:p>
    <w:p w14:paraId="2EA2CF97" w14:textId="77777777" w:rsidR="00253937" w:rsidRPr="00CB301F" w:rsidRDefault="00253937" w:rsidP="00FF426B">
      <w:pPr>
        <w:spacing w:line="360" w:lineRule="auto"/>
        <w:contextualSpacing/>
        <w:jc w:val="both"/>
        <w:rPr>
          <w:rFonts w:ascii="Palatino Linotype" w:hAnsi="Palatino Linotype" w:cs="Tahoma"/>
          <w:bCs/>
          <w:sz w:val="22"/>
          <w:szCs w:val="22"/>
          <w:lang w:val="es-ES_tradnl"/>
        </w:rPr>
      </w:pPr>
    </w:p>
    <w:p w14:paraId="341A25AB" w14:textId="77777777" w:rsidR="00C26023" w:rsidRDefault="00C26023" w:rsidP="00C26023">
      <w:pPr>
        <w:spacing w:line="360" w:lineRule="auto"/>
        <w:jc w:val="both"/>
        <w:rPr>
          <w:rFonts w:ascii="Palatino Linotype" w:eastAsia="Palatino Linotype" w:hAnsi="Palatino Linotype" w:cs="Palatino Linotype"/>
          <w:color w:val="000000"/>
          <w:sz w:val="22"/>
          <w:szCs w:val="22"/>
          <w:lang w:eastAsia="es-MX"/>
        </w:rPr>
      </w:pPr>
      <w:r w:rsidRPr="009E56DD">
        <w:rPr>
          <w:rFonts w:ascii="Palatino Linotype" w:eastAsia="Palatino Linotype" w:hAnsi="Palatino Linotype" w:cs="Palatino Linotype"/>
          <w:b/>
          <w:color w:val="000000"/>
          <w:sz w:val="22"/>
          <w:szCs w:val="22"/>
          <w:lang w:eastAsia="es-MX"/>
        </w:rPr>
        <w:t xml:space="preserve">c) Informe Justificado. </w:t>
      </w:r>
      <w:r>
        <w:rPr>
          <w:rFonts w:ascii="Palatino Linotype" w:eastAsia="Palatino Linotype" w:hAnsi="Palatino Linotype" w:cs="Palatino Linotype"/>
          <w:color w:val="000000"/>
          <w:sz w:val="22"/>
          <w:szCs w:val="22"/>
          <w:lang w:eastAsia="es-MX"/>
        </w:rPr>
        <w:t xml:space="preserve">El veinticuatro de octubre </w:t>
      </w:r>
      <w:r w:rsidRPr="009E56DD">
        <w:rPr>
          <w:rFonts w:ascii="Palatino Linotype" w:eastAsia="Palatino Linotype" w:hAnsi="Palatino Linotype" w:cs="Palatino Linotype"/>
          <w:color w:val="000000"/>
          <w:sz w:val="22"/>
          <w:szCs w:val="22"/>
          <w:lang w:eastAsia="es-MX"/>
        </w:rPr>
        <w:t>de dos mil veinticinco, a través del Sistema de Acceso a la Información Mexiquense (SAIMEX), se recibió en este Instituto el informe justificado por parte del Sujeto Obligado,</w:t>
      </w:r>
      <w:r>
        <w:rPr>
          <w:rFonts w:ascii="Palatino Linotype" w:eastAsia="Palatino Linotype" w:hAnsi="Palatino Linotype" w:cs="Palatino Linotype"/>
          <w:color w:val="000000"/>
          <w:sz w:val="22"/>
          <w:szCs w:val="22"/>
          <w:lang w:eastAsia="es-MX"/>
        </w:rPr>
        <w:t xml:space="preserve"> en el que ratifico su respuesta inicial.</w:t>
      </w:r>
    </w:p>
    <w:p w14:paraId="461D248A" w14:textId="77777777" w:rsidR="00C26023" w:rsidRPr="008E3045" w:rsidRDefault="00C26023" w:rsidP="00C26023">
      <w:pPr>
        <w:spacing w:line="360" w:lineRule="auto"/>
        <w:ind w:left="567" w:right="539"/>
        <w:jc w:val="both"/>
        <w:rPr>
          <w:rFonts w:ascii="Palatino Linotype" w:eastAsia="Palatino Linotype" w:hAnsi="Palatino Linotype" w:cs="Palatino Linotype"/>
          <w:i/>
          <w:iCs/>
          <w:color w:val="000000"/>
          <w:lang w:eastAsia="es-MX"/>
        </w:rPr>
      </w:pPr>
    </w:p>
    <w:p w14:paraId="670FAF27" w14:textId="0414FB11" w:rsidR="00C26023" w:rsidRPr="009E56DD" w:rsidRDefault="00C26023" w:rsidP="00C26023">
      <w:pPr>
        <w:spacing w:line="360" w:lineRule="auto"/>
        <w:jc w:val="both"/>
        <w:rPr>
          <w:rFonts w:ascii="Palatino Linotype" w:eastAsia="Palatino Linotype" w:hAnsi="Palatino Linotype" w:cs="Palatino Linotype"/>
          <w:b/>
          <w:color w:val="000000"/>
          <w:sz w:val="22"/>
          <w:szCs w:val="22"/>
          <w:lang w:eastAsia="es-MX"/>
        </w:rPr>
      </w:pPr>
      <w:r w:rsidRPr="009E56DD">
        <w:rPr>
          <w:rFonts w:ascii="Palatino Linotype" w:eastAsia="Palatino Linotype" w:hAnsi="Palatino Linotype" w:cs="Palatino Linotype"/>
          <w:b/>
          <w:color w:val="000000"/>
          <w:sz w:val="22"/>
          <w:szCs w:val="22"/>
          <w:lang w:eastAsia="es-MX"/>
        </w:rPr>
        <w:t xml:space="preserve">d) Vista del Informe Justificado. </w:t>
      </w:r>
      <w:r w:rsidRPr="009E56DD">
        <w:rPr>
          <w:rFonts w:ascii="Palatino Linotype" w:eastAsia="Palatino Linotype" w:hAnsi="Palatino Linotype" w:cs="Palatino Linotype"/>
          <w:color w:val="000000"/>
          <w:sz w:val="22"/>
          <w:szCs w:val="22"/>
          <w:lang w:eastAsia="es-MX"/>
        </w:rPr>
        <w:t xml:space="preserve">El </w:t>
      </w:r>
      <w:r w:rsidR="008074E5">
        <w:rPr>
          <w:rFonts w:ascii="Palatino Linotype" w:eastAsia="Palatino Linotype" w:hAnsi="Palatino Linotype" w:cs="Palatino Linotype"/>
          <w:color w:val="000000"/>
          <w:sz w:val="22"/>
          <w:szCs w:val="22"/>
          <w:lang w:eastAsia="es-MX"/>
        </w:rPr>
        <w:t>cuatro de noviembre</w:t>
      </w:r>
      <w:r w:rsidRPr="009E56DD">
        <w:rPr>
          <w:rFonts w:ascii="Palatino Linotype" w:eastAsia="Palatino Linotype" w:hAnsi="Palatino Linotype" w:cs="Palatino Linotype"/>
          <w:color w:val="000000"/>
          <w:sz w:val="22"/>
          <w:szCs w:val="22"/>
          <w:lang w:eastAsia="es-MX"/>
        </w:rPr>
        <w:t xml:space="preserve"> de dos mil veinticinco, se dictó acuerdo por medio del cual se puso a la vista de la persona Recurrente el Informe Justificado entregado por el Sujeto Obligado, el cual fue notificado a las partes, el mismo día, a través del </w:t>
      </w:r>
      <w:r w:rsidRPr="009E56DD">
        <w:rPr>
          <w:rFonts w:ascii="Palatino Linotype" w:eastAsia="Palatino Linotype" w:hAnsi="Palatino Linotype" w:cs="Palatino Linotype"/>
          <w:color w:val="000000"/>
          <w:sz w:val="22"/>
          <w:szCs w:val="22"/>
          <w:lang w:eastAsia="es-MX"/>
        </w:rPr>
        <w:lastRenderedPageBreak/>
        <w:t xml:space="preserve">Sistema de Acceso a la Información Mexiquense (SAIMEX). </w:t>
      </w:r>
      <w:r w:rsidRPr="009E56DD">
        <w:rPr>
          <w:rFonts w:ascii="Palatino Linotype" w:eastAsia="Palatino Linotype" w:hAnsi="Palatino Linotype" w:cs="Palatino Linotype"/>
          <w:b/>
          <w:color w:val="000000"/>
          <w:sz w:val="22"/>
          <w:szCs w:val="22"/>
          <w:lang w:eastAsia="es-MX"/>
        </w:rPr>
        <w:t>Cabe señalar que el Particular fue omiso en realizar manifestación alguna.</w:t>
      </w:r>
    </w:p>
    <w:p w14:paraId="68979FDB" w14:textId="77777777" w:rsidR="00986BFD" w:rsidRPr="00CB301F" w:rsidRDefault="00986BFD" w:rsidP="00986BFD">
      <w:pPr>
        <w:spacing w:line="360" w:lineRule="auto"/>
        <w:jc w:val="both"/>
        <w:rPr>
          <w:rFonts w:ascii="Palatino Linotype" w:hAnsi="Palatino Linotype" w:cs="Tahoma"/>
          <w:b/>
          <w:sz w:val="22"/>
          <w:szCs w:val="24"/>
        </w:rPr>
      </w:pPr>
    </w:p>
    <w:p w14:paraId="1BDC74D8" w14:textId="4EB5B4A2" w:rsidR="00ED5DF5" w:rsidRPr="00CB301F" w:rsidRDefault="009B6753" w:rsidP="00FF426B">
      <w:pPr>
        <w:spacing w:line="360" w:lineRule="auto"/>
        <w:jc w:val="both"/>
        <w:rPr>
          <w:rFonts w:ascii="Palatino Linotype" w:hAnsi="Palatino Linotype" w:cs="Tahoma"/>
          <w:sz w:val="22"/>
          <w:szCs w:val="22"/>
        </w:rPr>
      </w:pPr>
      <w:bookmarkStart w:id="13" w:name="_Toc199325092"/>
      <w:r>
        <w:rPr>
          <w:rStyle w:val="Ttulo3Car"/>
          <w:rFonts w:ascii="Palatino Linotype" w:hAnsi="Palatino Linotype"/>
          <w:b/>
          <w:color w:val="auto"/>
          <w:sz w:val="22"/>
          <w:szCs w:val="22"/>
        </w:rPr>
        <w:t>e</w:t>
      </w:r>
      <w:r w:rsidR="00E31C54">
        <w:rPr>
          <w:rStyle w:val="Ttulo3Car"/>
          <w:rFonts w:ascii="Palatino Linotype" w:hAnsi="Palatino Linotype"/>
          <w:b/>
          <w:color w:val="auto"/>
          <w:sz w:val="22"/>
          <w:szCs w:val="22"/>
        </w:rPr>
        <w:t>)</w:t>
      </w:r>
      <w:r w:rsidR="00C3485C" w:rsidRPr="00CB301F">
        <w:rPr>
          <w:rStyle w:val="Ttulo3Car"/>
          <w:rFonts w:ascii="Palatino Linotype" w:hAnsi="Palatino Linotype"/>
          <w:b/>
          <w:color w:val="auto"/>
          <w:sz w:val="22"/>
          <w:szCs w:val="22"/>
        </w:rPr>
        <w:t xml:space="preserve"> </w:t>
      </w:r>
      <w:r w:rsidR="00ED5DF5" w:rsidRPr="00CB301F">
        <w:rPr>
          <w:rStyle w:val="Ttulo3Car"/>
          <w:rFonts w:ascii="Palatino Linotype" w:hAnsi="Palatino Linotype"/>
          <w:b/>
          <w:color w:val="auto"/>
          <w:sz w:val="22"/>
          <w:szCs w:val="22"/>
        </w:rPr>
        <w:t>Cierre de instrucción</w:t>
      </w:r>
      <w:bookmarkEnd w:id="13"/>
      <w:r w:rsidR="00ED5DF5" w:rsidRPr="00CB301F">
        <w:rPr>
          <w:rFonts w:ascii="Palatino Linotype" w:hAnsi="Palatino Linotype" w:cs="Tahoma"/>
          <w:b/>
          <w:bCs/>
          <w:sz w:val="22"/>
          <w:szCs w:val="22"/>
        </w:rPr>
        <w:t xml:space="preserve">. </w:t>
      </w:r>
      <w:r w:rsidR="00ED5DF5" w:rsidRPr="00CB301F">
        <w:rPr>
          <w:rFonts w:ascii="Palatino Linotype" w:hAnsi="Palatino Linotype" w:cs="Tahoma"/>
          <w:sz w:val="22"/>
          <w:szCs w:val="22"/>
        </w:rPr>
        <w:t>El</w:t>
      </w:r>
      <w:r w:rsidR="000F437A" w:rsidRPr="00CB301F">
        <w:rPr>
          <w:rFonts w:ascii="Palatino Linotype" w:hAnsi="Palatino Linotype" w:cs="Tahoma"/>
          <w:sz w:val="22"/>
          <w:szCs w:val="22"/>
        </w:rPr>
        <w:t xml:space="preserve"> </w:t>
      </w:r>
      <w:r w:rsidR="008074E5">
        <w:rPr>
          <w:rFonts w:ascii="Palatino Linotype" w:hAnsi="Palatino Linotype" w:cs="Tahoma"/>
          <w:sz w:val="22"/>
          <w:szCs w:val="22"/>
        </w:rPr>
        <w:t>once</w:t>
      </w:r>
      <w:r w:rsidR="00A63146">
        <w:rPr>
          <w:rFonts w:ascii="Palatino Linotype" w:hAnsi="Palatino Linotype" w:cs="Tahoma"/>
          <w:sz w:val="22"/>
          <w:szCs w:val="22"/>
        </w:rPr>
        <w:t xml:space="preserve"> de noviembre</w:t>
      </w:r>
      <w:r w:rsidR="004D2877" w:rsidRPr="00CB301F">
        <w:rPr>
          <w:rFonts w:ascii="Palatino Linotype" w:hAnsi="Palatino Linotype" w:cs="Tahoma"/>
          <w:sz w:val="22"/>
          <w:szCs w:val="22"/>
        </w:rPr>
        <w:t xml:space="preserve"> </w:t>
      </w:r>
      <w:r w:rsidR="00E95147" w:rsidRPr="00CB301F">
        <w:rPr>
          <w:rFonts w:ascii="Palatino Linotype" w:hAnsi="Palatino Linotype" w:cs="Tahoma"/>
          <w:sz w:val="22"/>
          <w:szCs w:val="22"/>
        </w:rPr>
        <w:t>de dos mil veinti</w:t>
      </w:r>
      <w:r w:rsidR="00F93A36" w:rsidRPr="00CB301F">
        <w:rPr>
          <w:rFonts w:ascii="Palatino Linotype" w:hAnsi="Palatino Linotype" w:cs="Tahoma"/>
          <w:sz w:val="22"/>
          <w:szCs w:val="22"/>
        </w:rPr>
        <w:t>c</w:t>
      </w:r>
      <w:r w:rsidR="009C323D" w:rsidRPr="00CB301F">
        <w:rPr>
          <w:rFonts w:ascii="Palatino Linotype" w:hAnsi="Palatino Linotype" w:cs="Tahoma"/>
          <w:sz w:val="22"/>
          <w:szCs w:val="22"/>
        </w:rPr>
        <w:t>inco</w:t>
      </w:r>
      <w:r w:rsidR="00ED5DF5" w:rsidRPr="00CB301F">
        <w:rPr>
          <w:rFonts w:ascii="Palatino Linotype" w:hAnsi="Palatino Linotype" w:cs="Tahoma"/>
          <w:sz w:val="22"/>
          <w:szCs w:val="22"/>
        </w:rPr>
        <w:t xml:space="preserve">, al no existir diligencias pendientes por desahogar, se emitió el acuerdo por medio del cual se declaró cerrada la instrucción y se determinó pasar el expediente a resolución, en términos de lo dispuesto en los artículos 185, fracciones VI y VIII de la Ley de Transparencia y Acceso a la Información Pública del Estado de México y Municipios, mismo que fue notificado a las partes </w:t>
      </w:r>
      <w:r w:rsidR="000F437A" w:rsidRPr="00CB301F">
        <w:rPr>
          <w:rFonts w:ascii="Palatino Linotype" w:hAnsi="Palatino Linotype" w:cs="Tahoma"/>
          <w:sz w:val="22"/>
          <w:szCs w:val="22"/>
        </w:rPr>
        <w:t>el mismo día</w:t>
      </w:r>
      <w:r w:rsidR="00ED5DF5" w:rsidRPr="00CB301F">
        <w:rPr>
          <w:rFonts w:ascii="Palatino Linotype" w:hAnsi="Palatino Linotype" w:cs="Tahoma"/>
          <w:sz w:val="22"/>
          <w:szCs w:val="22"/>
        </w:rPr>
        <w:t xml:space="preserve">, a través del </w:t>
      </w:r>
      <w:r w:rsidR="00BB1F81" w:rsidRPr="00CB301F">
        <w:rPr>
          <w:rFonts w:ascii="Palatino Linotype" w:hAnsi="Palatino Linotype" w:cs="Tahoma"/>
          <w:sz w:val="22"/>
          <w:szCs w:val="22"/>
          <w:lang w:val="es-ES"/>
        </w:rPr>
        <w:t>SAIMEX</w:t>
      </w:r>
      <w:r w:rsidR="00ED5DF5" w:rsidRPr="00CB301F">
        <w:rPr>
          <w:rFonts w:ascii="Palatino Linotype" w:hAnsi="Palatino Linotype" w:cs="Tahoma"/>
          <w:sz w:val="22"/>
          <w:szCs w:val="22"/>
        </w:rPr>
        <w:t>.</w:t>
      </w:r>
    </w:p>
    <w:p w14:paraId="737B459A" w14:textId="77777777" w:rsidR="0079675C" w:rsidRPr="00CB301F" w:rsidRDefault="0079675C" w:rsidP="00FF426B">
      <w:pPr>
        <w:spacing w:line="360" w:lineRule="auto"/>
        <w:jc w:val="both"/>
        <w:rPr>
          <w:rFonts w:ascii="Palatino Linotype" w:hAnsi="Palatino Linotype" w:cs="Tahoma"/>
          <w:sz w:val="22"/>
          <w:szCs w:val="22"/>
        </w:rPr>
      </w:pPr>
    </w:p>
    <w:p w14:paraId="5B2A1B8E" w14:textId="77777777" w:rsidR="004F2D88" w:rsidRPr="00CB301F" w:rsidRDefault="004F2D88" w:rsidP="00FF426B">
      <w:pPr>
        <w:spacing w:line="360" w:lineRule="auto"/>
        <w:contextualSpacing/>
        <w:jc w:val="both"/>
        <w:rPr>
          <w:rFonts w:ascii="Palatino Linotype" w:hAnsi="Palatino Linotype" w:cs="Tahoma"/>
          <w:color w:val="000000"/>
          <w:sz w:val="22"/>
          <w:szCs w:val="22"/>
        </w:rPr>
      </w:pPr>
      <w:r w:rsidRPr="00CB301F">
        <w:rPr>
          <w:rFonts w:ascii="Palatino Linotype" w:hAnsi="Palatino Linotype" w:cs="Tahoma"/>
          <w:color w:val="000000"/>
          <w:sz w:val="22"/>
          <w:szCs w:val="22"/>
        </w:rPr>
        <w:t xml:space="preserve">En </w:t>
      </w:r>
      <w:r w:rsidR="00367F82" w:rsidRPr="00CB301F">
        <w:rPr>
          <w:rFonts w:ascii="Palatino Linotype" w:hAnsi="Palatino Linotype" w:cs="Tahoma"/>
          <w:color w:val="000000"/>
          <w:sz w:val="22"/>
          <w:szCs w:val="22"/>
        </w:rPr>
        <w:t>razón de que fue debidamente su</w:t>
      </w:r>
      <w:r w:rsidRPr="00CB301F">
        <w:rPr>
          <w:rFonts w:ascii="Palatino Linotype" w:hAnsi="Palatino Linotype" w:cs="Tahoma"/>
          <w:color w:val="000000"/>
          <w:sz w:val="22"/>
          <w:szCs w:val="22"/>
        </w:rPr>
        <w:t xml:space="preserve">stanciado el expediente </w:t>
      </w:r>
      <w:r w:rsidR="00367F82" w:rsidRPr="00CB301F">
        <w:rPr>
          <w:rFonts w:ascii="Palatino Linotype" w:hAnsi="Palatino Linotype" w:cs="Tahoma"/>
          <w:color w:val="000000"/>
          <w:sz w:val="22"/>
          <w:szCs w:val="22"/>
        </w:rPr>
        <w:t xml:space="preserve">electrónico </w:t>
      </w:r>
      <w:r w:rsidRPr="00CB301F">
        <w:rPr>
          <w:rFonts w:ascii="Palatino Linotype" w:hAnsi="Palatino Linotype" w:cs="Tahoma"/>
          <w:color w:val="000000"/>
          <w:sz w:val="22"/>
          <w:szCs w:val="22"/>
        </w:rPr>
        <w:t>y no exist</w:t>
      </w:r>
      <w:r w:rsidR="00367F82" w:rsidRPr="00CB301F">
        <w:rPr>
          <w:rFonts w:ascii="Palatino Linotype" w:hAnsi="Palatino Linotype" w:cs="Tahoma"/>
          <w:color w:val="000000"/>
          <w:sz w:val="22"/>
          <w:szCs w:val="22"/>
        </w:rPr>
        <w:t>e</w:t>
      </w:r>
      <w:r w:rsidRPr="00CB301F">
        <w:rPr>
          <w:rFonts w:ascii="Palatino Linotype" w:hAnsi="Palatino Linotype" w:cs="Tahoma"/>
          <w:color w:val="000000"/>
          <w:sz w:val="22"/>
          <w:szCs w:val="22"/>
        </w:rPr>
        <w:t xml:space="preserve"> dilige</w:t>
      </w:r>
      <w:r w:rsidR="00367F82" w:rsidRPr="00CB301F">
        <w:rPr>
          <w:rFonts w:ascii="Palatino Linotype" w:hAnsi="Palatino Linotype" w:cs="Tahoma"/>
          <w:color w:val="000000"/>
          <w:sz w:val="22"/>
          <w:szCs w:val="22"/>
        </w:rPr>
        <w:t xml:space="preserve">ncia pendiente de desahogo, se </w:t>
      </w:r>
      <w:r w:rsidRPr="00CB301F">
        <w:rPr>
          <w:rFonts w:ascii="Palatino Linotype" w:hAnsi="Palatino Linotype" w:cs="Tahoma"/>
          <w:color w:val="000000"/>
          <w:sz w:val="22"/>
          <w:szCs w:val="22"/>
        </w:rPr>
        <w:t>emit</w:t>
      </w:r>
      <w:r w:rsidR="00367F82" w:rsidRPr="00CB301F">
        <w:rPr>
          <w:rFonts w:ascii="Palatino Linotype" w:hAnsi="Palatino Linotype" w:cs="Tahoma"/>
          <w:color w:val="000000"/>
          <w:sz w:val="22"/>
          <w:szCs w:val="22"/>
        </w:rPr>
        <w:t>e</w:t>
      </w:r>
      <w:r w:rsidRPr="00CB301F">
        <w:rPr>
          <w:rFonts w:ascii="Palatino Linotype" w:hAnsi="Palatino Linotype" w:cs="Tahoma"/>
          <w:color w:val="000000"/>
          <w:sz w:val="22"/>
          <w:szCs w:val="22"/>
        </w:rPr>
        <w:t xml:space="preserve"> la resolución que conforme a Derecho proceda, de acuerdo a l</w:t>
      </w:r>
      <w:r w:rsidR="009A620E" w:rsidRPr="00CB301F">
        <w:rPr>
          <w:rFonts w:ascii="Palatino Linotype" w:hAnsi="Palatino Linotype" w:cs="Tahoma"/>
          <w:color w:val="000000"/>
          <w:sz w:val="22"/>
          <w:szCs w:val="22"/>
        </w:rPr>
        <w:t>o</w:t>
      </w:r>
      <w:r w:rsidRPr="00CB301F">
        <w:rPr>
          <w:rFonts w:ascii="Palatino Linotype" w:hAnsi="Palatino Linotype" w:cs="Tahoma"/>
          <w:color w:val="000000"/>
          <w:sz w:val="22"/>
          <w:szCs w:val="22"/>
        </w:rPr>
        <w:t xml:space="preserve">s siguientes: </w:t>
      </w:r>
    </w:p>
    <w:p w14:paraId="7970051A" w14:textId="77777777" w:rsidR="001C0C73" w:rsidRDefault="001C0C73" w:rsidP="00FF426B">
      <w:pPr>
        <w:spacing w:line="360" w:lineRule="auto"/>
        <w:contextualSpacing/>
        <w:jc w:val="both"/>
        <w:rPr>
          <w:rFonts w:ascii="Palatino Linotype" w:hAnsi="Palatino Linotype" w:cs="Tahoma"/>
          <w:color w:val="000000"/>
          <w:sz w:val="22"/>
          <w:szCs w:val="22"/>
        </w:rPr>
      </w:pPr>
    </w:p>
    <w:p w14:paraId="5AE8303B" w14:textId="77777777" w:rsidR="00EF5DAA" w:rsidRPr="00CB301F" w:rsidRDefault="00EF5DAA" w:rsidP="00FF426B">
      <w:pPr>
        <w:spacing w:line="360" w:lineRule="auto"/>
        <w:contextualSpacing/>
        <w:jc w:val="both"/>
        <w:rPr>
          <w:rFonts w:ascii="Palatino Linotype" w:hAnsi="Palatino Linotype" w:cs="Tahoma"/>
          <w:color w:val="000000"/>
          <w:sz w:val="22"/>
          <w:szCs w:val="22"/>
        </w:rPr>
      </w:pPr>
    </w:p>
    <w:p w14:paraId="5980B393" w14:textId="77777777" w:rsidR="00EA4E4A" w:rsidRPr="00CB301F" w:rsidRDefault="00EA4E4A" w:rsidP="00342378">
      <w:pPr>
        <w:pStyle w:val="Ttulo1"/>
        <w:jc w:val="center"/>
        <w:rPr>
          <w:rFonts w:ascii="Palatino Linotype" w:hAnsi="Palatino Linotype"/>
          <w:b/>
          <w:color w:val="auto"/>
          <w:sz w:val="22"/>
          <w:szCs w:val="22"/>
        </w:rPr>
      </w:pPr>
      <w:bookmarkStart w:id="14" w:name="_Toc199325093"/>
      <w:r w:rsidRPr="00CB301F">
        <w:rPr>
          <w:rFonts w:ascii="Palatino Linotype" w:hAnsi="Palatino Linotype"/>
          <w:b/>
          <w:color w:val="auto"/>
          <w:sz w:val="22"/>
          <w:szCs w:val="22"/>
        </w:rPr>
        <w:t>C O N S I D E R A N D O S</w:t>
      </w:r>
      <w:bookmarkEnd w:id="14"/>
    </w:p>
    <w:p w14:paraId="3975F56E" w14:textId="77777777" w:rsidR="00EA4E4A" w:rsidRPr="00CB301F" w:rsidRDefault="00EA4E4A" w:rsidP="00FF426B">
      <w:pPr>
        <w:spacing w:line="360" w:lineRule="auto"/>
        <w:contextualSpacing/>
        <w:jc w:val="both"/>
        <w:rPr>
          <w:rFonts w:ascii="Palatino Linotype" w:hAnsi="Palatino Linotype" w:cs="Tahoma"/>
          <w:b/>
          <w:sz w:val="22"/>
          <w:szCs w:val="22"/>
        </w:rPr>
      </w:pPr>
    </w:p>
    <w:p w14:paraId="7D554D6E" w14:textId="77777777" w:rsidR="00EA4E4A" w:rsidRPr="00CB301F" w:rsidRDefault="00EA4E4A" w:rsidP="00342378">
      <w:pPr>
        <w:pStyle w:val="Ttulo2"/>
        <w:rPr>
          <w:rFonts w:ascii="Palatino Linotype" w:hAnsi="Palatino Linotype"/>
          <w:b/>
          <w:sz w:val="22"/>
          <w:szCs w:val="22"/>
        </w:rPr>
      </w:pPr>
      <w:bookmarkStart w:id="15" w:name="_Toc199325094"/>
      <w:r w:rsidRPr="00CB301F">
        <w:rPr>
          <w:rFonts w:ascii="Palatino Linotype" w:eastAsia="Calibri" w:hAnsi="Palatino Linotype"/>
          <w:b/>
          <w:color w:val="auto"/>
          <w:sz w:val="22"/>
          <w:szCs w:val="22"/>
          <w:lang w:eastAsia="es-MX"/>
        </w:rPr>
        <w:t xml:space="preserve">PRIMERO. </w:t>
      </w:r>
      <w:r w:rsidRPr="00CB301F">
        <w:rPr>
          <w:rFonts w:ascii="Palatino Linotype" w:hAnsi="Palatino Linotype"/>
          <w:b/>
          <w:color w:val="auto"/>
          <w:sz w:val="22"/>
          <w:szCs w:val="22"/>
        </w:rPr>
        <w:t>Competencia</w:t>
      </w:r>
      <w:bookmarkEnd w:id="15"/>
    </w:p>
    <w:p w14:paraId="4C88784F" w14:textId="77777777" w:rsidR="00EA4E4A" w:rsidRPr="00CB301F" w:rsidRDefault="00EA4E4A" w:rsidP="00FF426B">
      <w:pPr>
        <w:autoSpaceDE w:val="0"/>
        <w:autoSpaceDN w:val="0"/>
        <w:adjustRightInd w:val="0"/>
        <w:spacing w:line="360" w:lineRule="auto"/>
        <w:contextualSpacing/>
        <w:jc w:val="both"/>
        <w:rPr>
          <w:rFonts w:ascii="Palatino Linotype" w:hAnsi="Palatino Linotype" w:cs="Tahoma"/>
          <w:b/>
          <w:sz w:val="22"/>
          <w:szCs w:val="22"/>
        </w:rPr>
      </w:pPr>
    </w:p>
    <w:p w14:paraId="7F5ECC20" w14:textId="22733483" w:rsidR="00F66601" w:rsidRDefault="003B0517" w:rsidP="00FF426B">
      <w:pPr>
        <w:spacing w:line="360" w:lineRule="auto"/>
        <w:jc w:val="both"/>
        <w:rPr>
          <w:rFonts w:ascii="Palatino Linotype" w:eastAsia="Calibri" w:hAnsi="Palatino Linotype" w:cs="Tahoma"/>
          <w:color w:val="000000"/>
          <w:sz w:val="22"/>
          <w:szCs w:val="22"/>
          <w:lang w:eastAsia="es-MX"/>
        </w:rPr>
      </w:pPr>
      <w:r w:rsidRPr="003B0517">
        <w:rPr>
          <w:rFonts w:ascii="Palatino Linotype" w:eastAsia="Calibri" w:hAnsi="Palatino Linotype" w:cs="Tahoma"/>
          <w:color w:val="000000"/>
          <w:sz w:val="22"/>
          <w:szCs w:val="22"/>
          <w:lang w:eastAsia="es-MX"/>
        </w:rPr>
        <w:t xml:space="preserve">El Instituto de Transparencia, Acceso a la Información Pública y Protección de Datos Personales del Estado de México y Municipios, es competente para conocer y resolver el presente recurso de revisión interpuesto por la persona Recurrente, conforme a lo dispuesto en los artículos 5°, párrafos cuadragésimo primero, cuadragésimo segundo y cuadragésimo tercero, fracciones IV y V de la Constitución Política del Estado Libre y Soberano de México; Cuarto Transitorio, párrafo segundo del Decreto número 198 de la “LXII” Legislatura del </w:t>
      </w:r>
      <w:r w:rsidRPr="003B0517">
        <w:rPr>
          <w:rFonts w:ascii="Palatino Linotype" w:eastAsia="Calibri" w:hAnsi="Palatino Linotype" w:cs="Tahoma"/>
          <w:color w:val="000000"/>
          <w:sz w:val="22"/>
          <w:szCs w:val="22"/>
          <w:lang w:eastAsia="es-MX"/>
        </w:rPr>
        <w:lastRenderedPageBreak/>
        <w:t>Estado de México; 1°, 2°, fracciones II y IV; 13, 29, 36, fracciones I y II; 176, 178, 179, 181 párrafo tercero, 185, 188 y 189 de la Ley Transparencia y Acceso a la Información Pública del Estado de México y Municipios; 7°, 9°, fracciones I y XXIII y 11 del Reglamento Interior del Instituto de Transparencia, Acceso a la Información Pública y Protección de Datos Personales del Estado de México y Municipios.</w:t>
      </w:r>
    </w:p>
    <w:p w14:paraId="38B24CC6" w14:textId="77777777" w:rsidR="003B0517" w:rsidRDefault="003B0517" w:rsidP="00FF426B">
      <w:pPr>
        <w:spacing w:line="360" w:lineRule="auto"/>
        <w:jc w:val="both"/>
        <w:rPr>
          <w:rFonts w:ascii="Palatino Linotype" w:hAnsi="Palatino Linotype" w:cs="Tahoma"/>
          <w:sz w:val="22"/>
          <w:szCs w:val="22"/>
          <w:shd w:val="clear" w:color="auto" w:fill="FFFFFF"/>
        </w:rPr>
      </w:pPr>
    </w:p>
    <w:p w14:paraId="72C9E7D3" w14:textId="77777777" w:rsidR="00E42F9C" w:rsidRPr="00FB571A" w:rsidRDefault="00E42F9C" w:rsidP="00E42F9C">
      <w:pPr>
        <w:pStyle w:val="Ttulo2"/>
        <w:spacing w:before="0" w:line="360" w:lineRule="auto"/>
        <w:rPr>
          <w:rFonts w:ascii="Palatino Linotype" w:eastAsia="Calibri" w:hAnsi="Palatino Linotype"/>
          <w:b/>
          <w:color w:val="auto"/>
          <w:sz w:val="22"/>
          <w:szCs w:val="22"/>
          <w:lang w:eastAsia="es-MX"/>
        </w:rPr>
      </w:pPr>
      <w:bookmarkStart w:id="16" w:name="_Toc207885537"/>
      <w:r w:rsidRPr="00FB571A">
        <w:rPr>
          <w:rFonts w:ascii="Palatino Linotype" w:eastAsia="Calibri" w:hAnsi="Palatino Linotype"/>
          <w:b/>
          <w:color w:val="auto"/>
          <w:sz w:val="22"/>
          <w:szCs w:val="22"/>
          <w:lang w:eastAsia="es-MX"/>
        </w:rPr>
        <w:t>SEGUNDO. Causales de improcedencia y sobreseimiento</w:t>
      </w:r>
      <w:bookmarkEnd w:id="16"/>
    </w:p>
    <w:p w14:paraId="46CF81C3" w14:textId="77777777" w:rsidR="00E42F9C" w:rsidRPr="00FB571A" w:rsidRDefault="00E42F9C" w:rsidP="00E42F9C">
      <w:pPr>
        <w:autoSpaceDE w:val="0"/>
        <w:autoSpaceDN w:val="0"/>
        <w:adjustRightInd w:val="0"/>
        <w:spacing w:line="360" w:lineRule="auto"/>
        <w:jc w:val="both"/>
        <w:rPr>
          <w:rFonts w:ascii="Palatino Linotype" w:eastAsia="Calibri" w:hAnsi="Palatino Linotype" w:cs="Tahoma"/>
          <w:color w:val="000000"/>
          <w:sz w:val="22"/>
          <w:szCs w:val="22"/>
          <w:lang w:eastAsia="es-MX"/>
        </w:rPr>
      </w:pPr>
    </w:p>
    <w:p w14:paraId="21B1F646" w14:textId="77777777" w:rsidR="00E42F9C" w:rsidRPr="00FB571A" w:rsidRDefault="00E42F9C" w:rsidP="00E42F9C">
      <w:pPr>
        <w:autoSpaceDE w:val="0"/>
        <w:autoSpaceDN w:val="0"/>
        <w:adjustRightInd w:val="0"/>
        <w:spacing w:line="360" w:lineRule="auto"/>
        <w:jc w:val="both"/>
        <w:rPr>
          <w:rFonts w:ascii="Palatino Linotype" w:eastAsia="Calibri" w:hAnsi="Palatino Linotype" w:cs="Tahoma"/>
          <w:color w:val="000000"/>
          <w:sz w:val="22"/>
          <w:szCs w:val="22"/>
          <w:lang w:eastAsia="es-MX"/>
        </w:rPr>
      </w:pPr>
      <w:r w:rsidRPr="00FB571A">
        <w:rPr>
          <w:rFonts w:ascii="Palatino Linotype" w:eastAsia="Calibri" w:hAnsi="Palatino Linotype" w:cs="Tahoma"/>
          <w:color w:val="000000"/>
          <w:sz w:val="22"/>
          <w:szCs w:val="22"/>
          <w:lang w:eastAsia="es-MX"/>
        </w:rPr>
        <w:t>Este Instituto realiza el estudio oficioso de las causales de improcedencia, por tratarse de una cuestión de orden público y de estudio preferente acorde con el Criterio orientador en la Tesis de Jurisprudencia “IMPROCEDENCIA.” (Semanario Judicial de la Federación, Quinta Época, 1985, pág. 262), el cual establece que debe examinarse previamente la procedencia del juicio de amparo, sea que las partes lo soliciten o no, por ser una cuestión de orden público; de tal suerte, deberá ser desechado cualquier Recurso de Revisión que actualice alguno de los supuestos establecidos en el artículo 191 de la Ley de Transparencia y Acceso a la Información Pública del Estado de México y Municipios, por ser improcedente.</w:t>
      </w:r>
    </w:p>
    <w:p w14:paraId="4341AC81" w14:textId="77777777" w:rsidR="00E42F9C" w:rsidRPr="00FB571A" w:rsidRDefault="00E42F9C" w:rsidP="00E42F9C">
      <w:pPr>
        <w:autoSpaceDE w:val="0"/>
        <w:autoSpaceDN w:val="0"/>
        <w:adjustRightInd w:val="0"/>
        <w:spacing w:line="360" w:lineRule="auto"/>
        <w:jc w:val="both"/>
        <w:rPr>
          <w:rFonts w:ascii="Palatino Linotype" w:eastAsia="Calibri" w:hAnsi="Palatino Linotype" w:cs="Tahoma"/>
          <w:color w:val="000000"/>
          <w:sz w:val="22"/>
          <w:szCs w:val="22"/>
          <w:lang w:eastAsia="es-MX"/>
        </w:rPr>
      </w:pPr>
    </w:p>
    <w:p w14:paraId="498398DE" w14:textId="77777777" w:rsidR="00E42F9C" w:rsidRPr="00FB571A" w:rsidRDefault="00E42F9C" w:rsidP="00E42F9C">
      <w:pPr>
        <w:autoSpaceDE w:val="0"/>
        <w:autoSpaceDN w:val="0"/>
        <w:adjustRightInd w:val="0"/>
        <w:spacing w:line="360" w:lineRule="auto"/>
        <w:jc w:val="both"/>
        <w:rPr>
          <w:rFonts w:ascii="Palatino Linotype" w:eastAsia="Calibri" w:hAnsi="Palatino Linotype" w:cs="Tahoma"/>
          <w:color w:val="000000"/>
          <w:sz w:val="22"/>
          <w:szCs w:val="22"/>
          <w:lang w:eastAsia="es-MX"/>
        </w:rPr>
      </w:pPr>
      <w:r w:rsidRPr="00FB571A">
        <w:rPr>
          <w:rFonts w:ascii="Palatino Linotype" w:eastAsia="Calibri" w:hAnsi="Palatino Linotype" w:cs="Tahoma"/>
          <w:color w:val="000000"/>
          <w:sz w:val="22"/>
          <w:szCs w:val="22"/>
          <w:lang w:eastAsia="es-MX"/>
        </w:rPr>
        <w:t>En el presente caso, no se actualiza ninguna de las causales de improcedencia establecidas en el ordenamiento jurídico previamente señalado, toda vez que: el recurso fue presentado dentro del plazo establecido en el artículo 178 de la Ley de Transparencia y Acceso a la Información Pública del Estado de México y Municipios; este Instituto no tiene conocimiento de que se encuentre en trámite algún medio de defensa presentado por el recurrente ante otra instancia; no existió prevención alguna; la veracidad de la respuesta no formó parte del agravio; ni se realizó una consulta o ampliación a los alcances del requerimiento informativo.</w:t>
      </w:r>
    </w:p>
    <w:p w14:paraId="588C6BD7" w14:textId="77777777" w:rsidR="00E42F9C" w:rsidRPr="00FB571A" w:rsidRDefault="00E42F9C" w:rsidP="00E42F9C">
      <w:pPr>
        <w:autoSpaceDE w:val="0"/>
        <w:autoSpaceDN w:val="0"/>
        <w:adjustRightInd w:val="0"/>
        <w:spacing w:line="360" w:lineRule="auto"/>
        <w:jc w:val="both"/>
        <w:rPr>
          <w:rFonts w:ascii="Palatino Linotype" w:eastAsia="Calibri" w:hAnsi="Palatino Linotype" w:cs="Tahoma"/>
          <w:color w:val="000000"/>
          <w:sz w:val="22"/>
          <w:szCs w:val="22"/>
          <w:lang w:eastAsia="es-MX"/>
        </w:rPr>
      </w:pPr>
    </w:p>
    <w:p w14:paraId="1E12063A" w14:textId="77777777" w:rsidR="00E42F9C" w:rsidRPr="00FB571A" w:rsidRDefault="00E42F9C" w:rsidP="00E42F9C">
      <w:pPr>
        <w:pStyle w:val="Ttulo3"/>
        <w:spacing w:before="0" w:line="360" w:lineRule="auto"/>
        <w:rPr>
          <w:rFonts w:ascii="Palatino Linotype" w:eastAsia="Calibri" w:hAnsi="Palatino Linotype" w:cs="Arial"/>
          <w:b/>
          <w:color w:val="auto"/>
          <w:sz w:val="22"/>
          <w:szCs w:val="22"/>
          <w:lang w:eastAsia="es-ES_tradnl"/>
        </w:rPr>
      </w:pPr>
      <w:bookmarkStart w:id="17" w:name="_Toc207885538"/>
      <w:r w:rsidRPr="00FB571A">
        <w:rPr>
          <w:rFonts w:ascii="Palatino Linotype" w:eastAsia="Calibri" w:hAnsi="Palatino Linotype" w:cs="Arial"/>
          <w:b/>
          <w:color w:val="auto"/>
          <w:sz w:val="22"/>
          <w:szCs w:val="22"/>
          <w:lang w:eastAsia="es-ES_tradnl"/>
        </w:rPr>
        <w:lastRenderedPageBreak/>
        <w:t>Causales de sobreseimiento</w:t>
      </w:r>
      <w:bookmarkEnd w:id="17"/>
    </w:p>
    <w:p w14:paraId="3485A0DC" w14:textId="77777777" w:rsidR="00E42F9C" w:rsidRPr="00FB571A" w:rsidRDefault="00E42F9C" w:rsidP="00E42F9C">
      <w:pPr>
        <w:spacing w:line="360" w:lineRule="auto"/>
        <w:jc w:val="both"/>
        <w:rPr>
          <w:rFonts w:ascii="Palatino Linotype" w:eastAsia="Calibri" w:hAnsi="Palatino Linotype" w:cs="Tahoma"/>
          <w:sz w:val="22"/>
          <w:szCs w:val="22"/>
          <w:lang w:eastAsia="es-ES_tradnl"/>
        </w:rPr>
      </w:pPr>
    </w:p>
    <w:p w14:paraId="0578DDD5" w14:textId="77777777" w:rsidR="00E42F9C" w:rsidRPr="00FB571A" w:rsidRDefault="00E42F9C" w:rsidP="00E42F9C">
      <w:pPr>
        <w:spacing w:line="360" w:lineRule="auto"/>
        <w:jc w:val="both"/>
        <w:rPr>
          <w:rFonts w:ascii="Palatino Linotype" w:eastAsia="Calibri" w:hAnsi="Palatino Linotype" w:cs="Tahoma"/>
          <w:sz w:val="22"/>
          <w:szCs w:val="22"/>
          <w:lang w:eastAsia="es-ES_tradnl"/>
        </w:rPr>
      </w:pPr>
      <w:r w:rsidRPr="00FB571A">
        <w:rPr>
          <w:rFonts w:ascii="Palatino Linotype" w:eastAsia="Calibri" w:hAnsi="Palatino Linotype" w:cs="Tahoma"/>
          <w:sz w:val="22"/>
          <w:szCs w:val="22"/>
          <w:lang w:eastAsia="es-ES_tradnl"/>
        </w:rPr>
        <w:t>Por lo que hace a las causales de sobreseimiento, del análisis realizado por este Instituto, se advierte que</w:t>
      </w:r>
      <w:r w:rsidRPr="00FB571A">
        <w:rPr>
          <w:rFonts w:ascii="Palatino Linotype" w:eastAsia="Calibri" w:hAnsi="Palatino Linotype" w:cs="Tahoma"/>
          <w:b/>
          <w:sz w:val="22"/>
          <w:szCs w:val="22"/>
          <w:lang w:eastAsia="es-ES_tradnl"/>
        </w:rPr>
        <w:t xml:space="preserve"> no se actualiza ninguna de las previstas por el artículo 192 de la Ley de Transparencia y Acceso a la Información Pública del Estado de México y Municipios; </w:t>
      </w:r>
      <w:r w:rsidRPr="00FB571A">
        <w:rPr>
          <w:rFonts w:ascii="Palatino Linotype" w:hAnsi="Palatino Linotype" w:cs="Tahoma"/>
          <w:sz w:val="22"/>
          <w:szCs w:val="22"/>
        </w:rPr>
        <w:t xml:space="preserve">lo anterior, en virtud de que no existe constancia en el expediente en que se actúa, de que la recurrente se hubiera desistido del recurso, hubiera fallecido, que sobreviniera alguna causal de improcedencia, que el Sujeto Obligado hubiese modificado o revocado el acto impugnado, o bien que el recurso de revisión hubiera quedado sin materia. </w:t>
      </w:r>
      <w:r w:rsidRPr="00FB571A">
        <w:rPr>
          <w:rFonts w:ascii="Palatino Linotype" w:eastAsia="Calibri" w:hAnsi="Palatino Linotype" w:cs="Tahoma"/>
          <w:bCs/>
          <w:sz w:val="22"/>
          <w:szCs w:val="22"/>
          <w:lang w:eastAsia="es-ES_tradnl"/>
        </w:rPr>
        <w:t xml:space="preserve">Por tales motivos, </w:t>
      </w:r>
      <w:r w:rsidRPr="00FB571A">
        <w:rPr>
          <w:rFonts w:ascii="Palatino Linotype" w:eastAsia="Calibri" w:hAnsi="Palatino Linotype" w:cs="Tahoma"/>
          <w:sz w:val="22"/>
          <w:szCs w:val="22"/>
          <w:lang w:eastAsia="es-ES_tradnl"/>
        </w:rPr>
        <w:t xml:space="preserve">se considera procedente entrar al fondo del presente asunto. </w:t>
      </w:r>
    </w:p>
    <w:p w14:paraId="08E2F9EB" w14:textId="77777777" w:rsidR="00E42F9C" w:rsidRPr="00FB571A" w:rsidRDefault="00E42F9C" w:rsidP="00E42F9C">
      <w:pPr>
        <w:spacing w:line="360" w:lineRule="auto"/>
        <w:jc w:val="both"/>
        <w:rPr>
          <w:rFonts w:ascii="Palatino Linotype" w:eastAsia="Calibri" w:hAnsi="Palatino Linotype" w:cs="Tahoma"/>
          <w:sz w:val="22"/>
          <w:szCs w:val="22"/>
          <w:lang w:eastAsia="es-ES_tradnl"/>
        </w:rPr>
      </w:pPr>
    </w:p>
    <w:p w14:paraId="069A4F11" w14:textId="77777777" w:rsidR="00E42F9C" w:rsidRPr="00FB571A" w:rsidRDefault="00E42F9C" w:rsidP="00E42F9C">
      <w:pPr>
        <w:pStyle w:val="Ttulo2"/>
        <w:spacing w:before="0" w:line="360" w:lineRule="auto"/>
        <w:rPr>
          <w:rFonts w:ascii="Palatino Linotype" w:eastAsia="Calibri" w:hAnsi="Palatino Linotype"/>
          <w:b/>
          <w:color w:val="auto"/>
          <w:sz w:val="22"/>
          <w:lang w:val="es-ES" w:eastAsia="es-ES_tradnl"/>
        </w:rPr>
      </w:pPr>
      <w:bookmarkStart w:id="18" w:name="_Toc207885539"/>
      <w:r w:rsidRPr="00FB571A">
        <w:rPr>
          <w:rFonts w:ascii="Palatino Linotype" w:eastAsia="Calibri" w:hAnsi="Palatino Linotype"/>
          <w:b/>
          <w:color w:val="auto"/>
          <w:sz w:val="22"/>
          <w:lang w:eastAsia="es-ES_tradnl"/>
        </w:rPr>
        <w:t>TERCERO. Determinación de la Controversia</w:t>
      </w:r>
      <w:bookmarkEnd w:id="18"/>
    </w:p>
    <w:p w14:paraId="68D7F678" w14:textId="77777777" w:rsidR="00E42F9C" w:rsidRPr="00FB571A" w:rsidRDefault="00E42F9C" w:rsidP="00E42F9C">
      <w:pPr>
        <w:tabs>
          <w:tab w:val="left" w:pos="4962"/>
        </w:tabs>
        <w:spacing w:line="360" w:lineRule="auto"/>
        <w:jc w:val="both"/>
        <w:rPr>
          <w:rFonts w:ascii="Palatino Linotype" w:eastAsia="Calibri" w:hAnsi="Palatino Linotype" w:cs="Tahoma"/>
          <w:b/>
          <w:iCs/>
          <w:sz w:val="22"/>
          <w:szCs w:val="22"/>
          <w:lang w:val="es-ES" w:eastAsia="es-ES_tradnl"/>
        </w:rPr>
      </w:pPr>
    </w:p>
    <w:p w14:paraId="088F7D4E" w14:textId="5DED872C" w:rsidR="00EF5DAA" w:rsidRDefault="00E42F9C" w:rsidP="00E42F9C">
      <w:pPr>
        <w:tabs>
          <w:tab w:val="left" w:pos="4962"/>
        </w:tabs>
        <w:spacing w:line="360" w:lineRule="auto"/>
        <w:jc w:val="both"/>
        <w:rPr>
          <w:rFonts w:ascii="Palatino Linotype" w:eastAsia="Calibri" w:hAnsi="Palatino Linotype" w:cs="Tahoma"/>
          <w:iCs/>
          <w:sz w:val="22"/>
          <w:szCs w:val="22"/>
          <w:lang w:val="es-ES" w:eastAsia="es-ES_tradnl"/>
        </w:rPr>
      </w:pPr>
      <w:r w:rsidRPr="00FB571A">
        <w:rPr>
          <w:rFonts w:ascii="Palatino Linotype" w:eastAsia="Calibri" w:hAnsi="Palatino Linotype" w:cs="Tahoma"/>
          <w:iCs/>
          <w:sz w:val="22"/>
          <w:szCs w:val="22"/>
          <w:lang w:val="es-ES" w:eastAsia="es-ES_tradnl"/>
        </w:rPr>
        <w:t xml:space="preserve">Una vez realizado el estudio de las constancias que integran el expediente en que se actúa, se desprende que el Particular solicitó al </w:t>
      </w:r>
      <w:r w:rsidR="00934A4F">
        <w:rPr>
          <w:rFonts w:ascii="Palatino Linotype" w:eastAsia="Calibri" w:hAnsi="Palatino Linotype" w:cs="Tahoma"/>
          <w:iCs/>
          <w:sz w:val="22"/>
          <w:szCs w:val="22"/>
          <w:lang w:val="es-ES" w:eastAsia="es-ES_tradnl"/>
        </w:rPr>
        <w:t>Organismo Público Descentralizado para la Prestación de los Servicios de Agua Potable Alcantarillado y Saneamiento de Atizapán de Zaragoza</w:t>
      </w:r>
      <w:r w:rsidRPr="00FB571A">
        <w:rPr>
          <w:rFonts w:ascii="Palatino Linotype" w:eastAsia="Calibri" w:hAnsi="Palatino Linotype" w:cs="Tahoma"/>
          <w:iCs/>
          <w:sz w:val="22"/>
          <w:szCs w:val="22"/>
          <w:lang w:val="es-ES" w:eastAsia="es-ES_tradnl"/>
        </w:rPr>
        <w:t>,</w:t>
      </w:r>
      <w:r w:rsidR="00EF5DAA">
        <w:rPr>
          <w:rFonts w:ascii="Palatino Linotype" w:eastAsia="Calibri" w:hAnsi="Palatino Linotype" w:cs="Tahoma"/>
          <w:iCs/>
          <w:sz w:val="22"/>
          <w:szCs w:val="22"/>
          <w:lang w:val="es-ES" w:eastAsia="es-ES_tradnl"/>
        </w:rPr>
        <w:t xml:space="preserve"> de una servidora pública </w:t>
      </w:r>
      <w:r w:rsidR="00EF5DAA" w:rsidRPr="00EF5DAA">
        <w:rPr>
          <w:rFonts w:ascii="Palatino Linotype" w:eastAsia="Calibri" w:hAnsi="Palatino Linotype" w:cs="Tahoma"/>
          <w:iCs/>
          <w:sz w:val="22"/>
          <w:szCs w:val="22"/>
          <w:lang w:val="es-ES" w:eastAsia="es-ES_tradnl"/>
        </w:rPr>
        <w:t xml:space="preserve">declaraciones patrimoniales, de intereses y constancias fiscales presentadas durante todo el periodo de su gestión </w:t>
      </w:r>
      <w:r w:rsidR="00EF5DAA">
        <w:rPr>
          <w:rFonts w:ascii="Palatino Linotype" w:eastAsia="Calibri" w:hAnsi="Palatino Linotype" w:cs="Tahoma"/>
          <w:iCs/>
          <w:sz w:val="22"/>
          <w:szCs w:val="22"/>
          <w:lang w:val="es-ES" w:eastAsia="es-ES_tradnl"/>
        </w:rPr>
        <w:t xml:space="preserve">en </w:t>
      </w:r>
      <w:proofErr w:type="spellStart"/>
      <w:r w:rsidR="00EF5DAA">
        <w:rPr>
          <w:rFonts w:ascii="Palatino Linotype" w:eastAsia="Calibri" w:hAnsi="Palatino Linotype" w:cs="Tahoma"/>
          <w:iCs/>
          <w:sz w:val="22"/>
          <w:szCs w:val="22"/>
          <w:lang w:val="es-ES" w:eastAsia="es-ES_tradnl"/>
        </w:rPr>
        <w:t>especifico</w:t>
      </w:r>
      <w:proofErr w:type="spellEnd"/>
      <w:r w:rsidR="00EF5DAA">
        <w:rPr>
          <w:rFonts w:ascii="Palatino Linotype" w:eastAsia="Calibri" w:hAnsi="Palatino Linotype" w:cs="Tahoma"/>
          <w:iCs/>
          <w:sz w:val="22"/>
          <w:szCs w:val="22"/>
          <w:lang w:val="es-ES" w:eastAsia="es-ES_tradnl"/>
        </w:rPr>
        <w:t xml:space="preserve"> de la siguiente manera:</w:t>
      </w:r>
    </w:p>
    <w:p w14:paraId="57373706" w14:textId="77777777" w:rsidR="009245F4" w:rsidRDefault="009245F4" w:rsidP="00E42F9C">
      <w:pPr>
        <w:tabs>
          <w:tab w:val="left" w:pos="4962"/>
        </w:tabs>
        <w:spacing w:line="360" w:lineRule="auto"/>
        <w:jc w:val="both"/>
        <w:rPr>
          <w:rFonts w:ascii="Palatino Linotype" w:eastAsia="Calibri" w:hAnsi="Palatino Linotype" w:cs="Tahoma"/>
          <w:iCs/>
          <w:sz w:val="22"/>
          <w:szCs w:val="22"/>
          <w:lang w:val="es-ES" w:eastAsia="es-ES_tradnl"/>
        </w:rPr>
      </w:pPr>
    </w:p>
    <w:p w14:paraId="300CEE87" w14:textId="77777777" w:rsidR="00EF5DAA" w:rsidRDefault="00EF5DAA" w:rsidP="00EF5DAA">
      <w:pPr>
        <w:tabs>
          <w:tab w:val="left" w:pos="4962"/>
        </w:tabs>
        <w:spacing w:line="360" w:lineRule="auto"/>
        <w:ind w:left="567"/>
        <w:jc w:val="both"/>
        <w:rPr>
          <w:rFonts w:ascii="Palatino Linotype" w:eastAsia="Calibri" w:hAnsi="Palatino Linotype" w:cs="Tahoma"/>
          <w:iCs/>
          <w:sz w:val="22"/>
          <w:szCs w:val="22"/>
          <w:lang w:val="es-ES" w:eastAsia="es-ES_tradnl"/>
        </w:rPr>
      </w:pPr>
      <w:r w:rsidRPr="00EF5DAA">
        <w:rPr>
          <w:rFonts w:ascii="Palatino Linotype" w:eastAsia="Calibri" w:hAnsi="Palatino Linotype" w:cs="Tahoma"/>
          <w:b/>
          <w:bCs/>
          <w:iCs/>
          <w:sz w:val="22"/>
          <w:szCs w:val="22"/>
          <w:lang w:val="es-ES" w:eastAsia="es-ES_tradnl"/>
        </w:rPr>
        <w:t>1.</w:t>
      </w:r>
      <w:r w:rsidRPr="00EF5DAA">
        <w:rPr>
          <w:rFonts w:ascii="Palatino Linotype" w:eastAsia="Calibri" w:hAnsi="Palatino Linotype" w:cs="Tahoma"/>
          <w:iCs/>
          <w:sz w:val="22"/>
          <w:szCs w:val="22"/>
          <w:lang w:val="es-ES" w:eastAsia="es-ES_tradnl"/>
        </w:rPr>
        <w:t xml:space="preserve"> Declaraciones de situación patrimonial de inicio, modificación y conclusión, indicando fecha de presentación y acuse de recibo. </w:t>
      </w:r>
    </w:p>
    <w:p w14:paraId="35168826" w14:textId="77777777" w:rsidR="00EF5DAA" w:rsidRDefault="00EF5DAA" w:rsidP="00EF5DAA">
      <w:pPr>
        <w:tabs>
          <w:tab w:val="left" w:pos="4962"/>
        </w:tabs>
        <w:spacing w:line="360" w:lineRule="auto"/>
        <w:ind w:left="567"/>
        <w:jc w:val="both"/>
        <w:rPr>
          <w:rFonts w:ascii="Palatino Linotype" w:eastAsia="Calibri" w:hAnsi="Palatino Linotype" w:cs="Tahoma"/>
          <w:iCs/>
          <w:sz w:val="22"/>
          <w:szCs w:val="22"/>
          <w:lang w:val="es-ES" w:eastAsia="es-ES_tradnl"/>
        </w:rPr>
      </w:pPr>
      <w:r w:rsidRPr="00EF5DAA">
        <w:rPr>
          <w:rFonts w:ascii="Palatino Linotype" w:eastAsia="Calibri" w:hAnsi="Palatino Linotype" w:cs="Tahoma"/>
          <w:b/>
          <w:bCs/>
          <w:iCs/>
          <w:sz w:val="22"/>
          <w:szCs w:val="22"/>
          <w:lang w:val="es-ES" w:eastAsia="es-ES_tradnl"/>
        </w:rPr>
        <w:t>2.</w:t>
      </w:r>
      <w:r w:rsidRPr="00EF5DAA">
        <w:rPr>
          <w:rFonts w:ascii="Palatino Linotype" w:eastAsia="Calibri" w:hAnsi="Palatino Linotype" w:cs="Tahoma"/>
          <w:iCs/>
          <w:sz w:val="22"/>
          <w:szCs w:val="22"/>
          <w:lang w:val="es-ES" w:eastAsia="es-ES_tradnl"/>
        </w:rPr>
        <w:t xml:space="preserve"> Declaraciones de intereses, con detalle de vínculos profesionales, financieros, comerciales o familiares susceptibles de generar conflicto de interés. </w:t>
      </w:r>
    </w:p>
    <w:p w14:paraId="782A2ECE" w14:textId="77777777" w:rsidR="00EF5DAA" w:rsidRDefault="00EF5DAA" w:rsidP="00EF5DAA">
      <w:pPr>
        <w:tabs>
          <w:tab w:val="left" w:pos="4962"/>
        </w:tabs>
        <w:spacing w:line="360" w:lineRule="auto"/>
        <w:ind w:left="567"/>
        <w:jc w:val="both"/>
        <w:rPr>
          <w:rFonts w:ascii="Palatino Linotype" w:eastAsia="Calibri" w:hAnsi="Palatino Linotype" w:cs="Tahoma"/>
          <w:iCs/>
          <w:sz w:val="22"/>
          <w:szCs w:val="22"/>
          <w:lang w:val="es-ES" w:eastAsia="es-ES_tradnl"/>
        </w:rPr>
      </w:pPr>
      <w:r w:rsidRPr="00EF5DAA">
        <w:rPr>
          <w:rFonts w:ascii="Palatino Linotype" w:eastAsia="Calibri" w:hAnsi="Palatino Linotype" w:cs="Tahoma"/>
          <w:b/>
          <w:bCs/>
          <w:iCs/>
          <w:sz w:val="22"/>
          <w:szCs w:val="22"/>
          <w:lang w:val="es-ES" w:eastAsia="es-ES_tradnl"/>
        </w:rPr>
        <w:t>3.</w:t>
      </w:r>
      <w:r w:rsidRPr="00EF5DAA">
        <w:rPr>
          <w:rFonts w:ascii="Palatino Linotype" w:eastAsia="Calibri" w:hAnsi="Palatino Linotype" w:cs="Tahoma"/>
          <w:iCs/>
          <w:sz w:val="22"/>
          <w:szCs w:val="22"/>
          <w:lang w:val="es-ES" w:eastAsia="es-ES_tradnl"/>
        </w:rPr>
        <w:t xml:space="preserve"> Constancias de cumplimiento de obligaciones fiscales (ISR, IVA, retenciones, entre otras), presentadas ante el SAT o la autoridad competente en el mismo periodo. </w:t>
      </w:r>
    </w:p>
    <w:p w14:paraId="5470353A" w14:textId="05527E44" w:rsidR="00EF5DAA" w:rsidRDefault="00EF5DAA" w:rsidP="00EF5DAA">
      <w:pPr>
        <w:tabs>
          <w:tab w:val="left" w:pos="4962"/>
        </w:tabs>
        <w:spacing w:line="360" w:lineRule="auto"/>
        <w:ind w:left="567"/>
        <w:jc w:val="both"/>
        <w:rPr>
          <w:rFonts w:ascii="Palatino Linotype" w:eastAsia="Calibri" w:hAnsi="Palatino Linotype" w:cs="Tahoma"/>
          <w:iCs/>
          <w:sz w:val="22"/>
          <w:szCs w:val="22"/>
          <w:lang w:val="es-ES" w:eastAsia="es-ES_tradnl"/>
        </w:rPr>
      </w:pPr>
      <w:r w:rsidRPr="00EF5DAA">
        <w:rPr>
          <w:rFonts w:ascii="Palatino Linotype" w:eastAsia="Calibri" w:hAnsi="Palatino Linotype" w:cs="Tahoma"/>
          <w:b/>
          <w:bCs/>
          <w:iCs/>
          <w:sz w:val="22"/>
          <w:szCs w:val="22"/>
          <w:lang w:val="es-ES" w:eastAsia="es-ES_tradnl"/>
        </w:rPr>
        <w:lastRenderedPageBreak/>
        <w:t>4.</w:t>
      </w:r>
      <w:r w:rsidRPr="00EF5DAA">
        <w:rPr>
          <w:rFonts w:ascii="Palatino Linotype" w:eastAsia="Calibri" w:hAnsi="Palatino Linotype" w:cs="Tahoma"/>
          <w:iCs/>
          <w:sz w:val="22"/>
          <w:szCs w:val="22"/>
          <w:lang w:val="es-ES" w:eastAsia="es-ES_tradnl"/>
        </w:rPr>
        <w:t xml:space="preserve"> Relación de observaciones, aclaraciones o inconsistencias detectadas por la Contraloría Interna o el Órgano Superior de Fiscalización del Estado de México.</w:t>
      </w:r>
    </w:p>
    <w:p w14:paraId="13D06B35" w14:textId="08ED6266" w:rsidR="00E42F9C" w:rsidRDefault="00E42F9C" w:rsidP="00E006E2">
      <w:pPr>
        <w:tabs>
          <w:tab w:val="left" w:pos="4962"/>
        </w:tabs>
        <w:spacing w:line="360" w:lineRule="auto"/>
        <w:jc w:val="both"/>
        <w:rPr>
          <w:rFonts w:ascii="Palatino Linotype" w:eastAsia="Calibri" w:hAnsi="Palatino Linotype" w:cs="Tahoma"/>
          <w:bCs/>
          <w:sz w:val="22"/>
          <w:szCs w:val="22"/>
        </w:rPr>
      </w:pPr>
      <w:r w:rsidRPr="00FB571A">
        <w:rPr>
          <w:rFonts w:ascii="Palatino Linotype" w:eastAsia="Calibri" w:hAnsi="Palatino Linotype" w:cs="Tahoma"/>
          <w:iCs/>
          <w:sz w:val="22"/>
          <w:szCs w:val="22"/>
          <w:lang w:val="es-ES" w:eastAsia="es-ES_tradnl"/>
        </w:rPr>
        <w:t>En respuesta, el Sujeto Obligado</w:t>
      </w:r>
      <w:r w:rsidR="00E006E2">
        <w:rPr>
          <w:rFonts w:ascii="Palatino Linotype" w:eastAsia="Calibri" w:hAnsi="Palatino Linotype" w:cs="Tahoma"/>
          <w:iCs/>
          <w:sz w:val="22"/>
          <w:szCs w:val="22"/>
          <w:lang w:val="es-ES" w:eastAsia="es-ES_tradnl"/>
        </w:rPr>
        <w:t xml:space="preserve"> </w:t>
      </w:r>
      <w:r w:rsidR="00EF5DAA">
        <w:rPr>
          <w:rFonts w:ascii="Palatino Linotype" w:eastAsia="Calibri" w:hAnsi="Palatino Linotype" w:cs="Tahoma"/>
          <w:iCs/>
          <w:sz w:val="22"/>
          <w:szCs w:val="22"/>
          <w:lang w:val="es-ES" w:eastAsia="es-ES_tradnl"/>
        </w:rPr>
        <w:t>señaló ser incompetente para conocer sobre lo solicitado</w:t>
      </w:r>
      <w:r>
        <w:rPr>
          <w:rFonts w:ascii="Palatino Linotype" w:eastAsia="Calibri" w:hAnsi="Palatino Linotype" w:cs="Tahoma"/>
          <w:iCs/>
          <w:sz w:val="22"/>
          <w:szCs w:val="22"/>
          <w:lang w:val="es-ES" w:eastAsia="es-ES_tradnl"/>
        </w:rPr>
        <w:t>; ante</w:t>
      </w:r>
      <w:r>
        <w:rPr>
          <w:rFonts w:ascii="Palatino Linotype" w:hAnsi="Palatino Linotype" w:cs="Tahoma"/>
          <w:sz w:val="22"/>
          <w:szCs w:val="22"/>
        </w:rPr>
        <w:t xml:space="preserve"> tal circunstancia,</w:t>
      </w:r>
      <w:r w:rsidRPr="00FB571A">
        <w:rPr>
          <w:rFonts w:ascii="Palatino Linotype" w:eastAsia="Calibri" w:hAnsi="Palatino Linotype" w:cs="Tahoma"/>
          <w:iCs/>
          <w:sz w:val="22"/>
          <w:szCs w:val="22"/>
          <w:lang w:val="es-ES" w:eastAsia="es-ES_tradnl"/>
        </w:rPr>
        <w:t xml:space="preserve"> </w:t>
      </w:r>
      <w:r>
        <w:rPr>
          <w:rFonts w:ascii="Palatino Linotype" w:eastAsia="Calibri" w:hAnsi="Palatino Linotype" w:cs="Tahoma"/>
          <w:iCs/>
          <w:sz w:val="22"/>
          <w:szCs w:val="22"/>
          <w:lang w:val="es-ES" w:eastAsia="es-ES_tradnl"/>
        </w:rPr>
        <w:t xml:space="preserve">el Particular se inconformó, </w:t>
      </w:r>
      <w:r w:rsidRPr="00FB571A">
        <w:rPr>
          <w:rFonts w:ascii="Palatino Linotype" w:eastAsia="Calibri" w:hAnsi="Palatino Linotype" w:cs="Tahoma"/>
          <w:bCs/>
          <w:sz w:val="22"/>
          <w:szCs w:val="22"/>
          <w:lang w:val="es-ES_tradnl" w:eastAsia="en-US"/>
        </w:rPr>
        <w:t xml:space="preserve">así </w:t>
      </w:r>
      <w:r w:rsidRPr="00FB571A">
        <w:rPr>
          <w:rFonts w:ascii="Palatino Linotype" w:eastAsia="Calibri" w:hAnsi="Palatino Linotype" w:cs="Tahoma"/>
          <w:color w:val="000000"/>
          <w:sz w:val="22"/>
          <w:szCs w:val="22"/>
        </w:rPr>
        <w:t xml:space="preserve">en el asunto que nos ocupa se actualiza la causal de procedencia señalada en el </w:t>
      </w:r>
      <w:r w:rsidRPr="00FB571A">
        <w:rPr>
          <w:rFonts w:ascii="Palatino Linotype" w:eastAsia="Calibri" w:hAnsi="Palatino Linotype" w:cs="Tahoma"/>
          <w:sz w:val="22"/>
          <w:szCs w:val="22"/>
        </w:rPr>
        <w:t xml:space="preserve">artículo 179, fracción </w:t>
      </w:r>
      <w:r w:rsidR="00EF5DAA">
        <w:rPr>
          <w:rFonts w:ascii="Palatino Linotype" w:eastAsia="Calibri" w:hAnsi="Palatino Linotype" w:cs="Tahoma"/>
          <w:sz w:val="22"/>
          <w:szCs w:val="22"/>
        </w:rPr>
        <w:t>I</w:t>
      </w:r>
      <w:r w:rsidR="00E006E2">
        <w:rPr>
          <w:rFonts w:ascii="Palatino Linotype" w:eastAsia="Calibri" w:hAnsi="Palatino Linotype" w:cs="Tahoma"/>
          <w:sz w:val="22"/>
          <w:szCs w:val="22"/>
        </w:rPr>
        <w:t>V</w:t>
      </w:r>
      <w:r w:rsidRPr="00FB571A">
        <w:rPr>
          <w:rFonts w:ascii="Palatino Linotype" w:eastAsia="Calibri" w:hAnsi="Palatino Linotype" w:cs="Tahoma"/>
          <w:sz w:val="22"/>
          <w:szCs w:val="22"/>
        </w:rPr>
        <w:t>, de la Ley de la materia</w:t>
      </w:r>
      <w:r w:rsidRPr="00DB1E8B">
        <w:rPr>
          <w:rFonts w:ascii="Palatino Linotype" w:eastAsia="Calibri" w:hAnsi="Palatino Linotype" w:cs="Tahoma"/>
          <w:bCs/>
          <w:sz w:val="22"/>
          <w:szCs w:val="22"/>
        </w:rPr>
        <w:t>.</w:t>
      </w:r>
      <w:r>
        <w:rPr>
          <w:rFonts w:ascii="Palatino Linotype" w:eastAsia="Calibri" w:hAnsi="Palatino Linotype" w:cs="Tahoma"/>
          <w:bCs/>
          <w:sz w:val="22"/>
          <w:szCs w:val="22"/>
        </w:rPr>
        <w:t xml:space="preserve"> Así, las cosas una vez admitido y notificado a las partes el Medio de Impugnación, el Sujeto Obligado ratificó su respuesta inicial.</w:t>
      </w:r>
    </w:p>
    <w:p w14:paraId="3DAD81DB" w14:textId="77777777" w:rsidR="00E42F9C" w:rsidRDefault="00E42F9C" w:rsidP="00E42F9C">
      <w:pPr>
        <w:spacing w:line="360" w:lineRule="auto"/>
        <w:ind w:right="-93"/>
        <w:jc w:val="both"/>
        <w:rPr>
          <w:rFonts w:ascii="Palatino Linotype" w:eastAsia="Calibri" w:hAnsi="Palatino Linotype" w:cs="Tahoma"/>
          <w:bCs/>
          <w:sz w:val="22"/>
          <w:szCs w:val="22"/>
          <w:lang w:eastAsia="en-US"/>
        </w:rPr>
      </w:pPr>
    </w:p>
    <w:p w14:paraId="445B91D7" w14:textId="77777777" w:rsidR="00E42F9C" w:rsidRPr="00FB571A" w:rsidRDefault="00E42F9C" w:rsidP="00E42F9C">
      <w:pPr>
        <w:tabs>
          <w:tab w:val="left" w:pos="4962"/>
        </w:tabs>
        <w:spacing w:line="360" w:lineRule="auto"/>
        <w:jc w:val="both"/>
        <w:rPr>
          <w:rFonts w:ascii="Palatino Linotype" w:eastAsia="Calibri" w:hAnsi="Palatino Linotype" w:cs="Tahoma"/>
          <w:iCs/>
          <w:sz w:val="22"/>
          <w:szCs w:val="22"/>
          <w:lang w:eastAsia="es-ES_tradnl"/>
        </w:rPr>
      </w:pPr>
      <w:r w:rsidRPr="00FB571A">
        <w:rPr>
          <w:rFonts w:ascii="Palatino Linotype" w:eastAsia="Calibri" w:hAnsi="Palatino Linotype" w:cs="Tahoma"/>
          <w:iCs/>
          <w:sz w:val="22"/>
          <w:szCs w:val="22"/>
          <w:lang w:eastAsia="es-ES_tradnl"/>
        </w:rPr>
        <w:t>Establecido lo anterior, lo consecuente es analizar el agravio manifestado por el ahora Recurrente, de conformidad con lo dispuesto por la Ley de Transparencia y Acceso a la Información Pública del Estado de México y Municipios y demás disposiciones legales aplicables a la materia que se resuelve.</w:t>
      </w:r>
    </w:p>
    <w:p w14:paraId="07F6B26F" w14:textId="77777777" w:rsidR="00E42F9C" w:rsidRPr="00FB571A" w:rsidRDefault="00E42F9C" w:rsidP="00E42F9C">
      <w:pPr>
        <w:tabs>
          <w:tab w:val="left" w:pos="4962"/>
        </w:tabs>
        <w:spacing w:line="360" w:lineRule="auto"/>
        <w:jc w:val="both"/>
        <w:rPr>
          <w:rFonts w:ascii="Palatino Linotype" w:eastAsia="Calibri" w:hAnsi="Palatino Linotype" w:cs="Tahoma"/>
          <w:iCs/>
          <w:sz w:val="22"/>
          <w:szCs w:val="22"/>
          <w:lang w:eastAsia="es-ES_tradnl"/>
        </w:rPr>
      </w:pPr>
    </w:p>
    <w:p w14:paraId="1E281130" w14:textId="77777777" w:rsidR="00E42F9C" w:rsidRPr="00FB571A" w:rsidRDefault="00E42F9C" w:rsidP="00E42F9C">
      <w:pPr>
        <w:pStyle w:val="Ttulo2"/>
        <w:spacing w:before="0" w:line="360" w:lineRule="auto"/>
        <w:jc w:val="both"/>
        <w:rPr>
          <w:rFonts w:ascii="Palatino Linotype" w:eastAsia="Calibri" w:hAnsi="Palatino Linotype" w:cs="Arial"/>
          <w:b/>
          <w:color w:val="auto"/>
          <w:sz w:val="22"/>
          <w:lang w:eastAsia="es-ES_tradnl"/>
        </w:rPr>
      </w:pPr>
      <w:bookmarkStart w:id="19" w:name="_Toc207885540"/>
      <w:r w:rsidRPr="00FB571A">
        <w:rPr>
          <w:rFonts w:ascii="Palatino Linotype" w:eastAsia="Calibri" w:hAnsi="Palatino Linotype" w:cs="Arial"/>
          <w:b/>
          <w:color w:val="auto"/>
          <w:sz w:val="22"/>
          <w:lang w:eastAsia="es-ES_tradnl"/>
        </w:rPr>
        <w:t>CUARTO. Marco normativo aplicable en materia de transparencia y acceso a la información pública</w:t>
      </w:r>
      <w:bookmarkEnd w:id="19"/>
    </w:p>
    <w:p w14:paraId="02280F25" w14:textId="77777777" w:rsidR="00E42F9C" w:rsidRPr="00FB571A" w:rsidRDefault="00E42F9C" w:rsidP="00E42F9C">
      <w:pPr>
        <w:spacing w:line="360" w:lineRule="auto"/>
        <w:contextualSpacing/>
        <w:jc w:val="both"/>
        <w:rPr>
          <w:rFonts w:ascii="Palatino Linotype" w:hAnsi="Palatino Linotype" w:cs="Tahoma"/>
          <w:sz w:val="22"/>
          <w:szCs w:val="22"/>
        </w:rPr>
      </w:pPr>
    </w:p>
    <w:p w14:paraId="55D9B477" w14:textId="77777777" w:rsidR="00E42F9C" w:rsidRPr="00FB571A" w:rsidRDefault="00E42F9C" w:rsidP="00E42F9C">
      <w:pPr>
        <w:widowControl w:val="0"/>
        <w:spacing w:line="360" w:lineRule="auto"/>
        <w:contextualSpacing/>
        <w:jc w:val="both"/>
        <w:rPr>
          <w:rFonts w:ascii="Palatino Linotype" w:hAnsi="Palatino Linotype" w:cs="Tahoma"/>
          <w:sz w:val="22"/>
          <w:szCs w:val="22"/>
        </w:rPr>
      </w:pPr>
      <w:r w:rsidRPr="00FB571A">
        <w:rPr>
          <w:rFonts w:ascii="Palatino Linotype" w:hAnsi="Palatino Linotype" w:cs="Tahoma"/>
          <w:sz w:val="22"/>
          <w:szCs w:val="22"/>
        </w:rPr>
        <w:t>El artículo 6°, Apartado A), fracción I, de la Constitución Política de los Estados Unidos Mexicanos, establece que toda la información en posesión de cualquier autoridad es pública y sólo podrá ser reservada temporalmente por razones de interés público.</w:t>
      </w:r>
    </w:p>
    <w:p w14:paraId="1BED11A7" w14:textId="77777777" w:rsidR="00E42F9C" w:rsidRPr="00FB571A" w:rsidRDefault="00E42F9C" w:rsidP="00E42F9C">
      <w:pPr>
        <w:spacing w:line="360" w:lineRule="auto"/>
        <w:contextualSpacing/>
        <w:jc w:val="both"/>
        <w:rPr>
          <w:rFonts w:ascii="Palatino Linotype" w:hAnsi="Palatino Linotype" w:cs="Tahoma"/>
          <w:sz w:val="22"/>
          <w:szCs w:val="22"/>
        </w:rPr>
      </w:pPr>
    </w:p>
    <w:p w14:paraId="70CAE4AB" w14:textId="77777777" w:rsidR="00E42F9C" w:rsidRPr="00FB571A" w:rsidRDefault="00E42F9C" w:rsidP="00E42F9C">
      <w:pPr>
        <w:spacing w:line="360" w:lineRule="auto"/>
        <w:jc w:val="both"/>
        <w:rPr>
          <w:rFonts w:ascii="Palatino Linotype" w:hAnsi="Palatino Linotype" w:cs="Tahoma"/>
          <w:sz w:val="22"/>
          <w:szCs w:val="22"/>
        </w:rPr>
      </w:pPr>
      <w:r w:rsidRPr="00FB571A">
        <w:rPr>
          <w:rFonts w:ascii="Palatino Linotype" w:hAnsi="Palatino Linotype" w:cs="Tahoma"/>
          <w:sz w:val="22"/>
          <w:szCs w:val="22"/>
        </w:rPr>
        <w:t>En materia local, el artículo 5°, fracción I, de la Constitución Política del Estado Libre y Soberano de México, es coincidente con la Constitución Federal, en el sentido de la publicidad de toda la información, con la única restricción de proteger el interés público, así como la información referente a la intimidad de la vida privada y la imagen de las personas, con las excepciones que establezca la ley reglamentaria.</w:t>
      </w:r>
    </w:p>
    <w:p w14:paraId="32B36C62" w14:textId="77777777" w:rsidR="00E42F9C" w:rsidRPr="00FB571A" w:rsidRDefault="00E42F9C" w:rsidP="00E42F9C">
      <w:pPr>
        <w:spacing w:line="360" w:lineRule="auto"/>
        <w:jc w:val="both"/>
        <w:rPr>
          <w:rFonts w:ascii="Palatino Linotype" w:hAnsi="Palatino Linotype" w:cs="Tahoma"/>
          <w:sz w:val="22"/>
          <w:szCs w:val="22"/>
        </w:rPr>
      </w:pPr>
    </w:p>
    <w:p w14:paraId="2851B39C" w14:textId="77777777" w:rsidR="00E42F9C" w:rsidRPr="00FB571A" w:rsidRDefault="00E42F9C" w:rsidP="00E42F9C">
      <w:pPr>
        <w:spacing w:line="360" w:lineRule="auto"/>
        <w:jc w:val="both"/>
        <w:rPr>
          <w:rFonts w:ascii="Palatino Linotype" w:hAnsi="Palatino Linotype" w:cs="Tahoma"/>
          <w:sz w:val="22"/>
          <w:szCs w:val="22"/>
        </w:rPr>
      </w:pPr>
      <w:r w:rsidRPr="00FB571A">
        <w:rPr>
          <w:rFonts w:ascii="Palatino Linotype" w:hAnsi="Palatino Linotype" w:cs="Tahoma"/>
          <w:sz w:val="22"/>
          <w:szCs w:val="22"/>
        </w:rPr>
        <w:t>Por su parte, la Ley de Transparencia y Acceso a la Información Pública del Estado de México y Municipios (Reglamentaria del artículo 5° de la Constitución Local), establece lo siguiente:</w:t>
      </w:r>
    </w:p>
    <w:p w14:paraId="61643080" w14:textId="77777777" w:rsidR="00E42F9C" w:rsidRPr="00FB571A" w:rsidRDefault="00E42F9C" w:rsidP="00E42F9C">
      <w:pPr>
        <w:spacing w:line="360" w:lineRule="auto"/>
        <w:jc w:val="both"/>
        <w:rPr>
          <w:rFonts w:ascii="Palatino Linotype" w:hAnsi="Palatino Linotype" w:cs="Tahoma"/>
          <w:sz w:val="22"/>
          <w:szCs w:val="22"/>
        </w:rPr>
      </w:pPr>
    </w:p>
    <w:p w14:paraId="5BA58D9E" w14:textId="77777777" w:rsidR="00E42F9C" w:rsidRPr="00FB571A" w:rsidRDefault="00E42F9C" w:rsidP="00E42F9C">
      <w:pPr>
        <w:spacing w:line="360" w:lineRule="auto"/>
        <w:jc w:val="both"/>
        <w:rPr>
          <w:rFonts w:ascii="Palatino Linotype" w:hAnsi="Palatino Linotype" w:cs="Tahoma"/>
          <w:sz w:val="22"/>
          <w:szCs w:val="22"/>
        </w:rPr>
      </w:pPr>
      <w:r w:rsidRPr="00FB571A">
        <w:rPr>
          <w:rFonts w:ascii="Palatino Linotype" w:hAnsi="Palatino Linotype" w:cs="Tahoma"/>
          <w:sz w:val="22"/>
          <w:szCs w:val="22"/>
        </w:rPr>
        <w:t>El artículo 12, que, quienes generen, recopilen, administren, manejen, procesen, archiven o conserven información pública serán responsables de la misma.</w:t>
      </w:r>
    </w:p>
    <w:p w14:paraId="7936CE8C" w14:textId="77777777" w:rsidR="00E42F9C" w:rsidRPr="00FB571A" w:rsidRDefault="00E42F9C" w:rsidP="00E42F9C">
      <w:pPr>
        <w:spacing w:line="360" w:lineRule="auto"/>
        <w:jc w:val="both"/>
        <w:rPr>
          <w:rFonts w:ascii="Palatino Linotype" w:hAnsi="Palatino Linotype" w:cs="Tahoma"/>
          <w:sz w:val="22"/>
          <w:szCs w:val="22"/>
        </w:rPr>
      </w:pPr>
    </w:p>
    <w:p w14:paraId="469EBD21" w14:textId="77777777" w:rsidR="00E42F9C" w:rsidRPr="00FB571A" w:rsidRDefault="00E42F9C" w:rsidP="00E42F9C">
      <w:pPr>
        <w:spacing w:line="360" w:lineRule="auto"/>
        <w:jc w:val="both"/>
        <w:rPr>
          <w:rFonts w:ascii="Palatino Linotype" w:hAnsi="Palatino Linotype" w:cs="Tahoma"/>
          <w:sz w:val="22"/>
          <w:szCs w:val="22"/>
        </w:rPr>
      </w:pPr>
      <w:r w:rsidRPr="00FB571A">
        <w:rPr>
          <w:rFonts w:ascii="Palatino Linotype" w:hAnsi="Palatino Linotype" w:cs="Tahoma"/>
          <w:sz w:val="22"/>
          <w:szCs w:val="22"/>
        </w:rPr>
        <w:t>El artículo 18, que, los Sujetos Obligados deberán documentar todo acto que derive del ejercicio de sus facultades, competencias o funciones, considerando desde su origen la eventual publicidad y reutilización de la información que generen.</w:t>
      </w:r>
    </w:p>
    <w:p w14:paraId="52CA86F6" w14:textId="77777777" w:rsidR="00E42F9C" w:rsidRDefault="00E42F9C" w:rsidP="00E42F9C">
      <w:pPr>
        <w:spacing w:line="360" w:lineRule="auto"/>
        <w:jc w:val="both"/>
        <w:rPr>
          <w:rFonts w:ascii="Palatino Linotype" w:hAnsi="Palatino Linotype" w:cs="Tahoma"/>
          <w:sz w:val="22"/>
          <w:szCs w:val="22"/>
        </w:rPr>
      </w:pPr>
    </w:p>
    <w:p w14:paraId="3EA85B64" w14:textId="77777777" w:rsidR="00E42F9C" w:rsidRPr="00FB571A" w:rsidRDefault="00E42F9C" w:rsidP="00E42F9C">
      <w:pPr>
        <w:spacing w:line="360" w:lineRule="auto"/>
        <w:jc w:val="both"/>
        <w:rPr>
          <w:rFonts w:ascii="Palatino Linotype" w:hAnsi="Palatino Linotype" w:cs="Tahoma"/>
          <w:sz w:val="22"/>
          <w:szCs w:val="22"/>
        </w:rPr>
      </w:pPr>
      <w:r w:rsidRPr="00FB571A">
        <w:rPr>
          <w:rFonts w:ascii="Palatino Linotype" w:hAnsi="Palatino Linotype" w:cs="Tahoma"/>
          <w:sz w:val="22"/>
          <w:szCs w:val="22"/>
        </w:rPr>
        <w:t>El artículo 19, que, se presume que la información debe existir si se refiere a las facultades, competencias y funciones que los ordenamientos jurídicos aplicables otorgan a los sujetos obligados y en caso de que dichas facultades no se hayan ejercido, se deberá motivar la respuesta en función de las causas que motivaron tal circunstancia.</w:t>
      </w:r>
    </w:p>
    <w:p w14:paraId="5BC6E4DE" w14:textId="77777777" w:rsidR="00E42F9C" w:rsidRPr="00FB571A" w:rsidRDefault="00E42F9C" w:rsidP="00E42F9C">
      <w:pPr>
        <w:spacing w:line="360" w:lineRule="auto"/>
        <w:jc w:val="both"/>
        <w:rPr>
          <w:rFonts w:ascii="Palatino Linotype" w:hAnsi="Palatino Linotype" w:cs="Tahoma"/>
          <w:sz w:val="22"/>
          <w:szCs w:val="22"/>
        </w:rPr>
      </w:pPr>
    </w:p>
    <w:p w14:paraId="7846F4CF" w14:textId="77777777" w:rsidR="00E42F9C" w:rsidRPr="00FB571A" w:rsidRDefault="00E42F9C" w:rsidP="00E42F9C">
      <w:pPr>
        <w:pStyle w:val="Ttulo2"/>
        <w:spacing w:before="0" w:line="360" w:lineRule="auto"/>
        <w:rPr>
          <w:rFonts w:ascii="Palatino Linotype" w:hAnsi="Palatino Linotype"/>
          <w:b/>
          <w:color w:val="auto"/>
          <w:sz w:val="22"/>
          <w:lang w:val="es-ES"/>
        </w:rPr>
      </w:pPr>
      <w:bookmarkStart w:id="20" w:name="_Toc207885541"/>
      <w:r w:rsidRPr="00FB571A">
        <w:rPr>
          <w:rFonts w:ascii="Palatino Linotype" w:eastAsia="Calibri" w:hAnsi="Palatino Linotype"/>
          <w:b/>
          <w:color w:val="auto"/>
          <w:sz w:val="22"/>
          <w:lang w:eastAsia="es-ES_tradnl"/>
        </w:rPr>
        <w:t>QUINTO. Estudio de Fondo</w:t>
      </w:r>
      <w:bookmarkEnd w:id="20"/>
    </w:p>
    <w:p w14:paraId="552A9312" w14:textId="77777777" w:rsidR="00E42F9C" w:rsidRDefault="00E42F9C" w:rsidP="00E42F9C">
      <w:pPr>
        <w:spacing w:line="360" w:lineRule="auto"/>
        <w:ind w:right="-93"/>
        <w:jc w:val="both"/>
        <w:rPr>
          <w:rFonts w:ascii="Palatino Linotype" w:hAnsi="Palatino Linotype" w:cs="Tahoma"/>
          <w:b/>
          <w:sz w:val="22"/>
          <w:szCs w:val="22"/>
          <w:lang w:val="es-ES"/>
        </w:rPr>
      </w:pPr>
    </w:p>
    <w:p w14:paraId="5D590CB4" w14:textId="70A1D667" w:rsidR="00E42F9C" w:rsidRPr="00DB1E8B" w:rsidRDefault="00E42F9C" w:rsidP="00E42F9C">
      <w:pPr>
        <w:spacing w:line="360" w:lineRule="auto"/>
        <w:jc w:val="both"/>
        <w:rPr>
          <w:rFonts w:ascii="Palatino Linotype" w:hAnsi="Palatino Linotype" w:cs="Tahoma"/>
          <w:bCs/>
          <w:iCs/>
          <w:color w:val="000000"/>
          <w:sz w:val="22"/>
          <w:szCs w:val="22"/>
        </w:rPr>
      </w:pPr>
      <w:r w:rsidRPr="00DB1E8B">
        <w:rPr>
          <w:rFonts w:ascii="Palatino Linotype" w:eastAsia="Palatino Linotype" w:hAnsi="Palatino Linotype" w:cs="Palatino Linotype"/>
          <w:color w:val="000000"/>
          <w:sz w:val="22"/>
          <w:szCs w:val="22"/>
          <w:lang w:eastAsia="es-MX"/>
        </w:rPr>
        <w:t xml:space="preserve">Expuestas las posturas de las partes, se procede al análisis de los agravios hechos valer por la persona Recurrente, </w:t>
      </w:r>
      <w:r w:rsidRPr="00DB1E8B">
        <w:rPr>
          <w:rFonts w:ascii="Palatino Linotype" w:hAnsi="Palatino Linotype" w:cs="Tahoma"/>
          <w:bCs/>
          <w:iCs/>
          <w:color w:val="000000"/>
          <w:sz w:val="22"/>
          <w:szCs w:val="22"/>
        </w:rPr>
        <w:t>por lo que,</w:t>
      </w:r>
      <w:r w:rsidR="00C20B0D">
        <w:rPr>
          <w:rFonts w:ascii="Palatino Linotype" w:hAnsi="Palatino Linotype" w:cs="Tahoma"/>
          <w:bCs/>
          <w:iCs/>
          <w:color w:val="000000"/>
          <w:sz w:val="22"/>
          <w:szCs w:val="22"/>
        </w:rPr>
        <w:t xml:space="preserve"> sobre lo solicitado conviene realizar las sigui8entes consideraciones </w:t>
      </w:r>
    </w:p>
    <w:p w14:paraId="3C493633" w14:textId="77777777" w:rsidR="00E42F9C" w:rsidRDefault="00E42F9C" w:rsidP="00E42F9C">
      <w:pPr>
        <w:spacing w:line="360" w:lineRule="auto"/>
        <w:ind w:right="-93"/>
        <w:jc w:val="both"/>
        <w:rPr>
          <w:rFonts w:ascii="Palatino Linotype" w:hAnsi="Palatino Linotype" w:cs="Tahoma"/>
          <w:b/>
          <w:sz w:val="22"/>
          <w:szCs w:val="22"/>
        </w:rPr>
      </w:pPr>
    </w:p>
    <w:p w14:paraId="079B7AC4" w14:textId="77777777" w:rsidR="00B1325F" w:rsidRPr="00A84B64" w:rsidRDefault="00B1325F" w:rsidP="00B1325F">
      <w:pPr>
        <w:spacing w:line="360" w:lineRule="auto"/>
        <w:jc w:val="both"/>
        <w:rPr>
          <w:rFonts w:ascii="Palatino Linotype" w:eastAsia="Calibri" w:hAnsi="Palatino Linotype" w:cs="Tahoma"/>
          <w:sz w:val="22"/>
          <w:szCs w:val="22"/>
          <w:lang w:val="es-ES" w:eastAsia="es-ES_tradnl"/>
        </w:rPr>
      </w:pPr>
      <w:r w:rsidRPr="00DF626D">
        <w:rPr>
          <w:rFonts w:ascii="Palatino Linotype" w:eastAsia="Calibri" w:hAnsi="Palatino Linotype" w:cs="Tahoma"/>
          <w:sz w:val="22"/>
          <w:szCs w:val="22"/>
          <w:lang w:eastAsia="es-ES_tradnl"/>
        </w:rPr>
        <w:t xml:space="preserve">Al respecto, los artículos 49, fracción II, 53, fracción III y 167 de la Ley de Transparencia y Acceso a la Información Pública del Estado de México y Municipios, se desprende que las Unidades de Transparencia son responsables de orientar a los particulares respecto de la </w:t>
      </w:r>
      <w:r w:rsidRPr="00DF626D">
        <w:rPr>
          <w:rFonts w:ascii="Palatino Linotype" w:eastAsia="Calibri" w:hAnsi="Palatino Linotype" w:cs="Tahoma"/>
          <w:sz w:val="22"/>
          <w:szCs w:val="22"/>
          <w:lang w:eastAsia="es-ES_tradnl"/>
        </w:rPr>
        <w:lastRenderedPageBreak/>
        <w:t xml:space="preserve">dependencia, entidad u órgano que pudiera tener la información requerida, </w:t>
      </w:r>
      <w:r w:rsidRPr="00DF626D">
        <w:rPr>
          <w:rFonts w:ascii="Palatino Linotype" w:eastAsia="Calibri" w:hAnsi="Palatino Linotype" w:cs="Tahoma"/>
          <w:b/>
          <w:sz w:val="22"/>
          <w:szCs w:val="22"/>
          <w:lang w:eastAsia="es-ES_tradnl"/>
        </w:rPr>
        <w:t>cuando la misma no sea competencia del sujeto obligado ante el cual se formule la solicitud de acceso.</w:t>
      </w:r>
    </w:p>
    <w:p w14:paraId="72C154F1" w14:textId="77777777" w:rsidR="00B1325F" w:rsidRPr="00DF626D" w:rsidRDefault="00B1325F" w:rsidP="00B1325F">
      <w:pPr>
        <w:spacing w:line="360" w:lineRule="auto"/>
        <w:jc w:val="both"/>
        <w:rPr>
          <w:rFonts w:ascii="Palatino Linotype" w:eastAsia="Calibri" w:hAnsi="Palatino Linotype" w:cs="Tahoma"/>
          <w:b/>
          <w:sz w:val="22"/>
          <w:szCs w:val="22"/>
          <w:lang w:eastAsia="es-ES_tradnl"/>
        </w:rPr>
      </w:pPr>
    </w:p>
    <w:p w14:paraId="7DE4940A" w14:textId="77777777" w:rsidR="00B1325F" w:rsidRPr="00DF626D" w:rsidRDefault="00B1325F" w:rsidP="00B1325F">
      <w:pPr>
        <w:spacing w:line="360" w:lineRule="auto"/>
        <w:jc w:val="both"/>
        <w:rPr>
          <w:rFonts w:ascii="Palatino Linotype" w:eastAsia="Calibri" w:hAnsi="Palatino Linotype" w:cs="Tahoma"/>
          <w:sz w:val="22"/>
          <w:szCs w:val="22"/>
          <w:lang w:eastAsia="es-ES_tradnl"/>
        </w:rPr>
      </w:pPr>
      <w:r w:rsidRPr="00DF626D">
        <w:rPr>
          <w:rFonts w:ascii="Palatino Linotype" w:eastAsia="Calibri" w:hAnsi="Palatino Linotype" w:cs="Tahoma"/>
          <w:sz w:val="22"/>
          <w:szCs w:val="22"/>
          <w:lang w:eastAsia="es-ES_tradnl"/>
        </w:rPr>
        <w:t xml:space="preserve">Asimismo, que los Comités de Transparencia tienen entre sus atribuciones confirmar, modificar o revocar la </w:t>
      </w:r>
      <w:r w:rsidRPr="00DF626D">
        <w:rPr>
          <w:rFonts w:ascii="Palatino Linotype" w:eastAsia="Calibri" w:hAnsi="Palatino Linotype" w:cs="Tahoma"/>
          <w:b/>
          <w:sz w:val="22"/>
          <w:szCs w:val="22"/>
          <w:lang w:eastAsia="es-ES_tradnl"/>
        </w:rPr>
        <w:t>declaración de incompetencia</w:t>
      </w:r>
      <w:r w:rsidRPr="00DF626D">
        <w:rPr>
          <w:rFonts w:ascii="Palatino Linotype" w:eastAsia="Calibri" w:hAnsi="Palatino Linotype" w:cs="Tahoma"/>
          <w:sz w:val="22"/>
          <w:szCs w:val="22"/>
          <w:lang w:eastAsia="es-ES_tradnl"/>
        </w:rPr>
        <w:t xml:space="preserve"> que realicen los titulares de las unidades administrativas. En esa tesitura, cuando las Unidades de Transparencia determinen </w:t>
      </w:r>
      <w:r w:rsidRPr="00DF626D">
        <w:rPr>
          <w:rFonts w:ascii="Palatino Linotype" w:eastAsia="Calibri" w:hAnsi="Palatino Linotype" w:cs="Tahoma"/>
          <w:b/>
          <w:sz w:val="22"/>
          <w:szCs w:val="22"/>
          <w:lang w:eastAsia="es-ES_tradnl"/>
        </w:rPr>
        <w:t>la notoria incompetencia</w:t>
      </w:r>
      <w:r w:rsidRPr="00DF626D">
        <w:rPr>
          <w:rFonts w:ascii="Palatino Linotype" w:eastAsia="Calibri" w:hAnsi="Palatino Linotype" w:cs="Tahoma"/>
          <w:sz w:val="22"/>
          <w:szCs w:val="22"/>
          <w:lang w:eastAsia="es-ES_tradnl"/>
        </w:rPr>
        <w:t xml:space="preserve"> por parte de los sujetos obligados deberán comunicar al solicitante la misma dentro de los tres días posteriores a la recepción de la solicitud. </w:t>
      </w:r>
    </w:p>
    <w:p w14:paraId="45103274" w14:textId="77777777" w:rsidR="00B1325F" w:rsidRPr="00DF626D" w:rsidRDefault="00B1325F" w:rsidP="00B1325F">
      <w:pPr>
        <w:spacing w:line="360" w:lineRule="auto"/>
        <w:jc w:val="both"/>
        <w:rPr>
          <w:rFonts w:ascii="Palatino Linotype" w:eastAsia="Calibri" w:hAnsi="Palatino Linotype" w:cs="Tahoma"/>
          <w:sz w:val="22"/>
          <w:szCs w:val="22"/>
          <w:lang w:eastAsia="es-ES_tradnl"/>
        </w:rPr>
      </w:pPr>
    </w:p>
    <w:p w14:paraId="196C587F" w14:textId="77777777" w:rsidR="00B1325F" w:rsidRPr="00DF626D" w:rsidRDefault="00B1325F" w:rsidP="00B1325F">
      <w:pPr>
        <w:spacing w:line="360" w:lineRule="auto"/>
        <w:jc w:val="both"/>
        <w:rPr>
          <w:rFonts w:ascii="Palatino Linotype" w:eastAsia="Calibri" w:hAnsi="Palatino Linotype" w:cs="Tahoma"/>
          <w:bCs/>
          <w:sz w:val="22"/>
          <w:szCs w:val="22"/>
          <w:lang w:eastAsia="es-ES_tradnl"/>
        </w:rPr>
      </w:pPr>
      <w:r w:rsidRPr="00DF626D">
        <w:rPr>
          <w:rFonts w:ascii="Palatino Linotype" w:eastAsia="Calibri" w:hAnsi="Palatino Linotype" w:cs="Tahoma"/>
          <w:sz w:val="22"/>
          <w:szCs w:val="22"/>
          <w:lang w:eastAsia="es-ES_tradnl"/>
        </w:rPr>
        <w:t>Como se logra observar, si bien la Ley de la materia, prevé el supuesto de incompetencia para que los sujetos obligados den atención a solitudes de información, también lo es, que no se precisa en que consiste dicho concepto; sobre dicha situación</w:t>
      </w:r>
      <w:r w:rsidRPr="00DF626D">
        <w:rPr>
          <w:rFonts w:ascii="Palatino Linotype" w:eastAsia="Calibri" w:hAnsi="Palatino Linotype" w:cs="Tahoma"/>
          <w:sz w:val="22"/>
          <w:szCs w:val="22"/>
          <w:lang w:val="es-ES_tradnl" w:eastAsia="es-ES_tradnl"/>
        </w:rPr>
        <w:t xml:space="preserve">, </w:t>
      </w:r>
      <w:r w:rsidRPr="00DF626D">
        <w:rPr>
          <w:rFonts w:ascii="Palatino Linotype" w:eastAsia="Calibri" w:hAnsi="Palatino Linotype" w:cs="Tahoma"/>
          <w:bCs/>
          <w:sz w:val="22"/>
          <w:szCs w:val="22"/>
          <w:lang w:eastAsia="es-ES_tradnl"/>
        </w:rPr>
        <w:t>según Cabanellas, Guillermo (1993), en el “Diccionario Jurídico Elemental” (p. 32 y 161), precisó los siguientes conceptos:</w:t>
      </w:r>
    </w:p>
    <w:p w14:paraId="6C8BB722" w14:textId="77777777" w:rsidR="00B1325F" w:rsidRPr="00DF626D" w:rsidRDefault="00B1325F" w:rsidP="00B1325F">
      <w:pPr>
        <w:spacing w:line="360" w:lineRule="auto"/>
        <w:jc w:val="both"/>
        <w:rPr>
          <w:rFonts w:ascii="Palatino Linotype" w:eastAsia="Calibri" w:hAnsi="Palatino Linotype" w:cs="Tahoma"/>
          <w:bCs/>
          <w:sz w:val="22"/>
          <w:szCs w:val="22"/>
          <w:lang w:eastAsia="es-ES_tradnl"/>
        </w:rPr>
      </w:pPr>
    </w:p>
    <w:p w14:paraId="46FD79A1" w14:textId="77777777" w:rsidR="00B1325F" w:rsidRPr="00DF626D" w:rsidRDefault="00B1325F" w:rsidP="00B1325F">
      <w:pPr>
        <w:numPr>
          <w:ilvl w:val="0"/>
          <w:numId w:val="23"/>
        </w:numPr>
        <w:spacing w:line="360" w:lineRule="auto"/>
        <w:jc w:val="both"/>
        <w:rPr>
          <w:rFonts w:ascii="Palatino Linotype" w:eastAsia="Calibri" w:hAnsi="Palatino Linotype" w:cs="Tahoma"/>
          <w:bCs/>
          <w:sz w:val="22"/>
          <w:szCs w:val="22"/>
          <w:lang w:eastAsia="es-ES_tradnl"/>
        </w:rPr>
      </w:pPr>
      <w:r w:rsidRPr="00DF626D">
        <w:rPr>
          <w:rFonts w:ascii="Palatino Linotype" w:eastAsia="Calibri" w:hAnsi="Palatino Linotype" w:cs="Tahoma"/>
          <w:b/>
          <w:bCs/>
          <w:sz w:val="22"/>
          <w:szCs w:val="22"/>
          <w:lang w:eastAsia="es-ES_tradnl"/>
        </w:rPr>
        <w:t xml:space="preserve">Competencia: </w:t>
      </w:r>
      <w:r w:rsidRPr="00DF626D">
        <w:rPr>
          <w:rFonts w:ascii="Palatino Linotype" w:eastAsia="Calibri" w:hAnsi="Palatino Linotype" w:cs="Tahoma"/>
          <w:bCs/>
          <w:sz w:val="22"/>
          <w:szCs w:val="22"/>
          <w:lang w:eastAsia="es-ES_tradnl"/>
        </w:rPr>
        <w:t>La capacidad de una autoridad para conocer sobre una materia o asunto.</w:t>
      </w:r>
    </w:p>
    <w:p w14:paraId="052FED15" w14:textId="77777777" w:rsidR="00B1325F" w:rsidRPr="00DF626D" w:rsidRDefault="00B1325F" w:rsidP="00B1325F">
      <w:pPr>
        <w:numPr>
          <w:ilvl w:val="0"/>
          <w:numId w:val="23"/>
        </w:numPr>
        <w:spacing w:line="360" w:lineRule="auto"/>
        <w:jc w:val="both"/>
        <w:rPr>
          <w:rFonts w:ascii="Palatino Linotype" w:eastAsia="Calibri" w:hAnsi="Palatino Linotype" w:cs="Tahoma"/>
          <w:bCs/>
          <w:sz w:val="22"/>
          <w:szCs w:val="22"/>
          <w:lang w:eastAsia="es-ES_tradnl"/>
        </w:rPr>
      </w:pPr>
      <w:r w:rsidRPr="00DF626D">
        <w:rPr>
          <w:rFonts w:ascii="Palatino Linotype" w:eastAsia="Calibri" w:hAnsi="Palatino Linotype" w:cs="Tahoma"/>
          <w:b/>
          <w:bCs/>
          <w:sz w:val="22"/>
          <w:szCs w:val="22"/>
          <w:lang w:eastAsia="es-ES_tradnl"/>
        </w:rPr>
        <w:t>Incompetencia:</w:t>
      </w:r>
      <w:r w:rsidRPr="00DF626D">
        <w:rPr>
          <w:rFonts w:ascii="Palatino Linotype" w:eastAsia="Calibri" w:hAnsi="Palatino Linotype" w:cs="Tahoma"/>
          <w:bCs/>
          <w:sz w:val="22"/>
          <w:szCs w:val="22"/>
          <w:lang w:eastAsia="es-ES_tradnl"/>
        </w:rPr>
        <w:t xml:space="preserve"> Falta de Competencia.</w:t>
      </w:r>
    </w:p>
    <w:p w14:paraId="1AA6FF12" w14:textId="77777777" w:rsidR="00B1325F" w:rsidRPr="00DF626D" w:rsidRDefault="00B1325F" w:rsidP="00B1325F">
      <w:pPr>
        <w:spacing w:line="360" w:lineRule="auto"/>
        <w:jc w:val="both"/>
        <w:rPr>
          <w:rFonts w:ascii="Palatino Linotype" w:eastAsia="Calibri" w:hAnsi="Palatino Linotype" w:cs="Tahoma"/>
          <w:sz w:val="22"/>
          <w:szCs w:val="22"/>
          <w:lang w:eastAsia="es-ES_tradnl"/>
        </w:rPr>
      </w:pPr>
    </w:p>
    <w:p w14:paraId="1394111C" w14:textId="77777777" w:rsidR="00B1325F" w:rsidRPr="00DF626D" w:rsidRDefault="00B1325F" w:rsidP="00B1325F">
      <w:pPr>
        <w:spacing w:line="360" w:lineRule="auto"/>
        <w:jc w:val="both"/>
        <w:rPr>
          <w:rFonts w:ascii="Palatino Linotype" w:eastAsia="Calibri" w:hAnsi="Palatino Linotype" w:cs="Tahoma"/>
          <w:sz w:val="22"/>
          <w:szCs w:val="22"/>
          <w:lang w:eastAsia="es-ES_tradnl"/>
        </w:rPr>
      </w:pPr>
      <w:r w:rsidRPr="00DF626D">
        <w:rPr>
          <w:rFonts w:ascii="Palatino Linotype" w:eastAsia="Calibri" w:hAnsi="Palatino Linotype" w:cs="Tahoma"/>
          <w:sz w:val="22"/>
          <w:szCs w:val="22"/>
          <w:lang w:val="es-ES_tradnl" w:eastAsia="es-ES_tradnl"/>
        </w:rPr>
        <w:t xml:space="preserve">Por lo que, </w:t>
      </w:r>
      <w:r w:rsidRPr="00DF626D">
        <w:rPr>
          <w:rFonts w:ascii="Palatino Linotype" w:eastAsia="Calibri" w:hAnsi="Palatino Linotype" w:cs="Tahoma"/>
          <w:b/>
          <w:sz w:val="22"/>
          <w:szCs w:val="22"/>
          <w:lang w:val="es-ES_tradnl" w:eastAsia="es-ES_tradnl"/>
        </w:rPr>
        <w:t>la incompetencia</w:t>
      </w:r>
      <w:r w:rsidRPr="00DF626D">
        <w:rPr>
          <w:rFonts w:ascii="Palatino Linotype" w:eastAsia="Calibri" w:hAnsi="Palatino Linotype" w:cs="Tahoma"/>
          <w:sz w:val="22"/>
          <w:szCs w:val="22"/>
          <w:lang w:val="es-ES_tradnl" w:eastAsia="es-ES_tradnl"/>
        </w:rPr>
        <w:t>, radica en la incapacidad de una autoridad para conocer de un tema o asunto; en el mismo sentido, conviene traer a cuenta tesis</w:t>
      </w:r>
      <w:r w:rsidRPr="00DF626D">
        <w:rPr>
          <w:rFonts w:ascii="Palatino Linotype" w:eastAsia="Calibri" w:hAnsi="Palatino Linotype" w:cs="Tahoma"/>
          <w:sz w:val="22"/>
          <w:szCs w:val="22"/>
          <w:lang w:eastAsia="es-ES_tradnl"/>
        </w:rPr>
        <w:t xml:space="preserve"> aislada número III.2o.P.11 K, publicada en el Semanario Judicial de la Federación y su Gaceta, Novena Época, Tomo XV, Mayo de 2002, Pág. 1243, ya que precisa lo siguiente: </w:t>
      </w:r>
    </w:p>
    <w:p w14:paraId="32612229" w14:textId="77777777" w:rsidR="00B1325F" w:rsidRPr="00DF626D" w:rsidRDefault="00B1325F" w:rsidP="00B1325F">
      <w:pPr>
        <w:spacing w:line="360" w:lineRule="auto"/>
        <w:jc w:val="both"/>
        <w:rPr>
          <w:rFonts w:ascii="Palatino Linotype" w:eastAsia="Calibri" w:hAnsi="Palatino Linotype" w:cs="Tahoma"/>
          <w:sz w:val="22"/>
          <w:szCs w:val="22"/>
          <w:lang w:val="es-ES_tradnl" w:eastAsia="es-ES_tradnl"/>
        </w:rPr>
      </w:pPr>
    </w:p>
    <w:p w14:paraId="53684135" w14:textId="77777777" w:rsidR="00B1325F" w:rsidRPr="00DF626D" w:rsidRDefault="00B1325F" w:rsidP="00B1325F">
      <w:pPr>
        <w:spacing w:line="360" w:lineRule="auto"/>
        <w:ind w:left="567" w:right="539"/>
        <w:jc w:val="both"/>
        <w:rPr>
          <w:rFonts w:ascii="Palatino Linotype" w:eastAsia="Calibri" w:hAnsi="Palatino Linotype" w:cs="Tahoma"/>
          <w:i/>
          <w:szCs w:val="22"/>
          <w:lang w:val="es-ES_tradnl" w:eastAsia="es-ES_tradnl"/>
        </w:rPr>
      </w:pPr>
      <w:r w:rsidRPr="00DF626D">
        <w:rPr>
          <w:rFonts w:ascii="Palatino Linotype" w:eastAsia="Calibri" w:hAnsi="Palatino Linotype" w:cs="Tahoma"/>
          <w:b/>
          <w:bCs/>
          <w:i/>
          <w:szCs w:val="22"/>
          <w:lang w:val="es-ES_tradnl" w:eastAsia="es-ES_tradnl"/>
        </w:rPr>
        <w:t xml:space="preserve">“LEGITIMACIÓN DE FUNCIONARIOS PÚBLICOS. LOS TRIBUNALES DE AMPARO, POR ESTAR VINCULADOS CON EL CONCEPTO DE COMPETENCIA A QUE SE </w:t>
      </w:r>
      <w:r w:rsidRPr="00DF626D">
        <w:rPr>
          <w:rFonts w:ascii="Palatino Linotype" w:eastAsia="Calibri" w:hAnsi="Palatino Linotype" w:cs="Tahoma"/>
          <w:b/>
          <w:bCs/>
          <w:i/>
          <w:szCs w:val="22"/>
          <w:lang w:val="es-ES_tradnl" w:eastAsia="es-ES_tradnl"/>
        </w:rPr>
        <w:lastRenderedPageBreak/>
        <w:t xml:space="preserve">REFIERE EL ARTÍCULO 16 CONSTITUCIONAL, NO PUEDEN CONOCER DE AQUÉLLA. </w:t>
      </w:r>
      <w:r w:rsidRPr="00DF626D">
        <w:rPr>
          <w:rFonts w:ascii="Palatino Linotype" w:eastAsia="Calibri" w:hAnsi="Palatino Linotype" w:cs="Tahoma"/>
          <w:i/>
          <w:szCs w:val="22"/>
          <w:lang w:val="es-ES_tradnl" w:eastAsia="es-ES_tradnl"/>
        </w:rPr>
        <w:t>El artículo </w:t>
      </w:r>
      <w:hyperlink r:id="rId8" w:history="1">
        <w:r w:rsidRPr="00DF626D">
          <w:rPr>
            <w:rStyle w:val="Hipervnculo"/>
            <w:rFonts w:ascii="Palatino Linotype" w:eastAsia="Calibri" w:hAnsi="Palatino Linotype" w:cs="Tahoma"/>
            <w:i/>
            <w:szCs w:val="22"/>
            <w:lang w:val="es-ES_tradnl" w:eastAsia="es-ES_tradnl"/>
          </w:rPr>
          <w:t>16 constitucional</w:t>
        </w:r>
      </w:hyperlink>
      <w:r w:rsidRPr="00DF626D">
        <w:rPr>
          <w:rFonts w:ascii="Palatino Linotype" w:eastAsia="Calibri" w:hAnsi="Palatino Linotype" w:cs="Tahoma"/>
          <w:i/>
          <w:szCs w:val="22"/>
          <w:lang w:val="es-ES_tradnl" w:eastAsia="es-ES_tradnl"/>
        </w:rPr>
        <w:t> se refiere a la competencia que tienen las autoridades para conocer de determinadas conductas en particular, caso que corresponde a la esfera de atribuciones de las autoridades cuya competencia constituye el análisis del Poder Judicial de la Federación, mas no la forma en que una autoridad fue elegida o integrada, circunstancia que le compete estudiar a la autoridad individual o colegiada que otorgó el nombramiento o, en todo caso, el régimen establecido para ello, porque el precitado artículo constitucional no se refiere a la legitimación de un funcionario, ni a la manera como se incorpora a la función pública, sino a los límites fijados para la actuación del órgano frente a los particulares, ya que consagra una garantía individual y no un control interno de la organización administrativa.”</w:t>
      </w:r>
    </w:p>
    <w:p w14:paraId="619A5E93" w14:textId="77777777" w:rsidR="00B1325F" w:rsidRPr="00DF626D" w:rsidRDefault="00B1325F" w:rsidP="00B1325F">
      <w:pPr>
        <w:spacing w:line="360" w:lineRule="auto"/>
        <w:jc w:val="both"/>
        <w:rPr>
          <w:rFonts w:ascii="Palatino Linotype" w:eastAsia="Calibri" w:hAnsi="Palatino Linotype" w:cs="Tahoma"/>
          <w:sz w:val="22"/>
          <w:szCs w:val="22"/>
          <w:lang w:val="es-ES_tradnl" w:eastAsia="es-ES_tradnl"/>
        </w:rPr>
      </w:pPr>
    </w:p>
    <w:p w14:paraId="67E195E2" w14:textId="3F4279C0" w:rsidR="00B1325F" w:rsidRPr="00DF626D" w:rsidRDefault="00B1325F" w:rsidP="00934A4F">
      <w:pPr>
        <w:spacing w:line="360" w:lineRule="auto"/>
        <w:jc w:val="both"/>
        <w:rPr>
          <w:rFonts w:ascii="Palatino Linotype" w:eastAsia="Calibri" w:hAnsi="Palatino Linotype" w:cs="Tahoma"/>
          <w:b/>
          <w:sz w:val="22"/>
          <w:szCs w:val="22"/>
          <w:lang w:eastAsia="es-ES_tradnl"/>
        </w:rPr>
      </w:pPr>
      <w:r w:rsidRPr="00DF626D">
        <w:rPr>
          <w:rFonts w:ascii="Palatino Linotype" w:eastAsia="Calibri" w:hAnsi="Palatino Linotype" w:cs="Tahoma"/>
          <w:sz w:val="22"/>
          <w:szCs w:val="22"/>
          <w:lang w:val="es-ES_tradnl" w:eastAsia="es-ES_tradnl"/>
        </w:rPr>
        <w:t xml:space="preserve">De la misma manera, resulta necesario traer a colación, </w:t>
      </w:r>
      <w:r w:rsidRPr="00DF626D">
        <w:rPr>
          <w:rFonts w:ascii="Palatino Linotype" w:eastAsia="Calibri" w:hAnsi="Palatino Linotype" w:cs="Tahoma"/>
          <w:bCs/>
          <w:sz w:val="22"/>
          <w:szCs w:val="22"/>
          <w:lang w:val="es-ES" w:eastAsia="es-ES_tradnl"/>
        </w:rPr>
        <w:t xml:space="preserve">Criterio </w:t>
      </w:r>
      <w:r w:rsidR="00934A4F">
        <w:rPr>
          <w:rFonts w:ascii="Palatino Linotype" w:eastAsia="Calibri" w:hAnsi="Palatino Linotype" w:cs="Tahoma"/>
          <w:bCs/>
          <w:sz w:val="22"/>
          <w:szCs w:val="22"/>
          <w:lang w:val="es-ES" w:eastAsia="es-ES_tradnl"/>
        </w:rPr>
        <w:t>Orientador</w:t>
      </w:r>
      <w:r w:rsidRPr="00DF626D">
        <w:rPr>
          <w:rFonts w:ascii="Palatino Linotype" w:eastAsia="Calibri" w:hAnsi="Palatino Linotype" w:cs="Tahoma"/>
          <w:bCs/>
          <w:sz w:val="22"/>
          <w:szCs w:val="22"/>
          <w:lang w:val="es-ES" w:eastAsia="es-ES_tradnl"/>
        </w:rPr>
        <w:t xml:space="preserve">, de la Segunda Época, con clave de control </w:t>
      </w:r>
      <w:r w:rsidRPr="00DF626D">
        <w:rPr>
          <w:rFonts w:ascii="Palatino Linotype" w:eastAsia="Calibri" w:hAnsi="Palatino Linotype" w:cs="Tahoma"/>
          <w:bCs/>
          <w:sz w:val="22"/>
          <w:szCs w:val="22"/>
          <w:lang w:eastAsia="es-ES_tradnl"/>
        </w:rPr>
        <w:t>SO/013/2017</w:t>
      </w:r>
      <w:r w:rsidRPr="00DF626D">
        <w:rPr>
          <w:rFonts w:ascii="Palatino Linotype" w:eastAsia="Calibri" w:hAnsi="Palatino Linotype" w:cs="Tahoma"/>
          <w:sz w:val="22"/>
          <w:szCs w:val="22"/>
          <w:lang w:val="es-ES" w:eastAsia="es-ES_tradnl"/>
        </w:rPr>
        <w:t xml:space="preserve">, </w:t>
      </w:r>
      <w:r w:rsidRPr="00DF626D">
        <w:rPr>
          <w:rFonts w:ascii="Palatino Linotype" w:eastAsia="Calibri" w:hAnsi="Palatino Linotype" w:cs="Tahoma"/>
          <w:sz w:val="22"/>
          <w:szCs w:val="22"/>
          <w:lang w:eastAsia="es-ES_tradnl"/>
        </w:rPr>
        <w:t xml:space="preserve">emitido por el Instituto Nacional de Transparencia, Acceso a la Información y Protección de Datos Personales, </w:t>
      </w:r>
      <w:r w:rsidR="00934A4F">
        <w:rPr>
          <w:rFonts w:ascii="Palatino Linotype" w:eastAsia="Calibri" w:hAnsi="Palatino Linotype" w:cs="Tahoma"/>
          <w:sz w:val="22"/>
          <w:szCs w:val="22"/>
          <w:lang w:eastAsia="es-ES_tradnl"/>
        </w:rPr>
        <w:t>el cual precisa que</w:t>
      </w:r>
      <w:r w:rsidRPr="00DF626D">
        <w:rPr>
          <w:rFonts w:ascii="Palatino Linotype" w:eastAsia="Calibri" w:hAnsi="Palatino Linotype" w:cs="Tahoma"/>
          <w:sz w:val="22"/>
          <w:szCs w:val="22"/>
          <w:lang w:val="es-ES_tradnl" w:eastAsia="es-ES_tradnl"/>
        </w:rPr>
        <w:t xml:space="preserve"> la </w:t>
      </w:r>
      <w:r w:rsidRPr="00DF626D">
        <w:rPr>
          <w:rFonts w:ascii="Palatino Linotype" w:eastAsia="Calibri" w:hAnsi="Palatino Linotype" w:cs="Tahoma"/>
          <w:b/>
          <w:sz w:val="22"/>
          <w:szCs w:val="22"/>
          <w:lang w:val="es-ES_tradnl" w:eastAsia="es-ES_tradnl"/>
        </w:rPr>
        <w:t xml:space="preserve">incompetencia </w:t>
      </w:r>
      <w:r w:rsidRPr="00DF626D">
        <w:rPr>
          <w:rFonts w:ascii="Palatino Linotype" w:eastAsia="Calibri" w:hAnsi="Palatino Linotype" w:cs="Tahoma"/>
          <w:sz w:val="22"/>
          <w:szCs w:val="22"/>
          <w:lang w:val="es-ES_tradnl" w:eastAsia="es-ES_tradnl"/>
        </w:rPr>
        <w:t>implica que, de conformidad con las atribuciones conferidas al Sujeto Obligado, no habría razón por la cual este deba contar con la información solicitada, en cuyo caso, tendría que orientar al particular para que acuda a la instancia competente. En otro orden de ideas, dicho concepto refiere a la ausencia de atribuciones por parte de los Entes sujetos a las Leyes de Transparencia, para contar con la información que se requiere; es decir, se trata de una situación que se dilucida a partir de las facultades atribuidas a este.</w:t>
      </w:r>
    </w:p>
    <w:p w14:paraId="543FFF74" w14:textId="77777777" w:rsidR="00B1325F" w:rsidRPr="00DF626D" w:rsidRDefault="00B1325F" w:rsidP="00B1325F">
      <w:pPr>
        <w:spacing w:line="360" w:lineRule="auto"/>
        <w:jc w:val="both"/>
        <w:rPr>
          <w:rFonts w:ascii="Palatino Linotype" w:eastAsia="Calibri" w:hAnsi="Palatino Linotype" w:cs="Tahoma"/>
          <w:sz w:val="22"/>
          <w:szCs w:val="22"/>
          <w:lang w:eastAsia="es-ES_tradnl"/>
        </w:rPr>
      </w:pPr>
    </w:p>
    <w:p w14:paraId="3637E4C0" w14:textId="77777777" w:rsidR="00B1325F" w:rsidRDefault="00B1325F" w:rsidP="00B1325F">
      <w:pPr>
        <w:spacing w:line="360" w:lineRule="auto"/>
        <w:jc w:val="both"/>
        <w:rPr>
          <w:rFonts w:ascii="Palatino Linotype" w:eastAsia="Calibri" w:hAnsi="Palatino Linotype" w:cs="Tahoma"/>
          <w:iCs/>
          <w:sz w:val="22"/>
          <w:szCs w:val="22"/>
          <w:lang w:eastAsia="es-ES_tradnl"/>
        </w:rPr>
      </w:pPr>
      <w:r w:rsidRPr="00DF626D">
        <w:rPr>
          <w:rFonts w:ascii="Palatino Linotype" w:eastAsia="Calibri" w:hAnsi="Palatino Linotype" w:cs="Tahoma"/>
          <w:iCs/>
          <w:sz w:val="22"/>
          <w:szCs w:val="22"/>
          <w:lang w:eastAsia="es-ES_tradnl"/>
        </w:rPr>
        <w:t xml:space="preserve">Bajo esa tesitura, el Reglamento Interior de la Secretaría de la Contraloría en el artículo 43 establece que corresponde a los Órganos Internos de Control de las dependencias y organismos auxiliares diversas atribuciones dentro de las que se encuentra la señalada en la fracción XV supervisar y verificar la presentación oportuna de las declaraciones de situación patrimonial, de intereses y de la constancia de la presentación de la declaración fiscal, de las </w:t>
      </w:r>
      <w:r w:rsidRPr="00DF626D">
        <w:rPr>
          <w:rFonts w:ascii="Palatino Linotype" w:eastAsia="Calibri" w:hAnsi="Palatino Linotype" w:cs="Tahoma"/>
          <w:iCs/>
          <w:sz w:val="22"/>
          <w:szCs w:val="22"/>
          <w:lang w:eastAsia="es-ES_tradnl"/>
        </w:rPr>
        <w:lastRenderedPageBreak/>
        <w:t>personas servidoras públicas de la Dependencia u Organismo Auxiliar</w:t>
      </w:r>
      <w:r>
        <w:rPr>
          <w:rFonts w:ascii="Palatino Linotype" w:eastAsia="Calibri" w:hAnsi="Palatino Linotype" w:cs="Tahoma"/>
          <w:iCs/>
          <w:sz w:val="22"/>
          <w:szCs w:val="22"/>
          <w:lang w:eastAsia="es-ES_tradnl"/>
        </w:rPr>
        <w:t>, en este sentido sólo revisa si las declaraciones se presentaron o no, sin que sea su competencia tenerlas en sus archivos y realizar el análisis de estas.</w:t>
      </w:r>
    </w:p>
    <w:p w14:paraId="2AE2DCE8" w14:textId="77777777" w:rsidR="00C20B0D" w:rsidRDefault="00C20B0D" w:rsidP="00B1325F">
      <w:pPr>
        <w:spacing w:line="360" w:lineRule="auto"/>
        <w:jc w:val="both"/>
        <w:rPr>
          <w:rFonts w:ascii="Palatino Linotype" w:eastAsia="Calibri" w:hAnsi="Palatino Linotype" w:cs="Tahoma"/>
          <w:iCs/>
          <w:sz w:val="22"/>
          <w:szCs w:val="22"/>
          <w:lang w:eastAsia="es-ES_tradnl"/>
        </w:rPr>
      </w:pPr>
    </w:p>
    <w:p w14:paraId="0A14D215" w14:textId="77777777" w:rsidR="00C20B0D" w:rsidRPr="00C20B0D" w:rsidRDefault="00C20B0D" w:rsidP="00C20B0D">
      <w:pPr>
        <w:tabs>
          <w:tab w:val="left" w:pos="4962"/>
        </w:tabs>
        <w:spacing w:line="360" w:lineRule="auto"/>
        <w:ind w:right="-28"/>
        <w:jc w:val="both"/>
        <w:rPr>
          <w:rFonts w:ascii="Palatino Linotype" w:eastAsia="Palatino Linotype" w:hAnsi="Palatino Linotype" w:cs="Tahoma"/>
          <w:bCs/>
          <w:iCs/>
          <w:sz w:val="22"/>
          <w:szCs w:val="22"/>
          <w:lang w:eastAsia="es-MX"/>
        </w:rPr>
      </w:pPr>
      <w:r w:rsidRPr="00C20B0D">
        <w:rPr>
          <w:rFonts w:ascii="Palatino Linotype" w:eastAsia="Palatino Linotype" w:hAnsi="Palatino Linotype" w:cs="Tahoma"/>
          <w:bCs/>
          <w:iCs/>
          <w:sz w:val="22"/>
          <w:szCs w:val="22"/>
          <w:lang w:eastAsia="es-MX"/>
        </w:rPr>
        <w:t>Lo anterior, toma relevancia pues conforme al Manual General de Organización de la Secretaría de la Contraloría, este cuenta con la Dirección de Registro de Declaraciones y de Sanciones, encargada de realizar la recepción, registro y resguardo de las declaraciones de situación patrimonial y de intereses; así como el acuse de presentación de la declaración fiscal de las y los servidores públicos de las Administraciones Públicas Estatal y Municipal, por medio de las siguientes atribuciones:</w:t>
      </w:r>
    </w:p>
    <w:p w14:paraId="5BCC244D" w14:textId="77777777" w:rsidR="00C20B0D" w:rsidRPr="00C20B0D" w:rsidRDefault="00C20B0D" w:rsidP="00C20B0D">
      <w:pPr>
        <w:tabs>
          <w:tab w:val="left" w:pos="4962"/>
        </w:tabs>
        <w:spacing w:line="360" w:lineRule="auto"/>
        <w:ind w:right="-28"/>
        <w:jc w:val="both"/>
        <w:rPr>
          <w:rFonts w:ascii="Palatino Linotype" w:eastAsia="Palatino Linotype" w:hAnsi="Palatino Linotype" w:cs="Tahoma"/>
          <w:bCs/>
          <w:iCs/>
          <w:sz w:val="22"/>
          <w:szCs w:val="22"/>
          <w:lang w:eastAsia="es-MX"/>
        </w:rPr>
      </w:pPr>
    </w:p>
    <w:p w14:paraId="41999269" w14:textId="77777777" w:rsidR="00C20B0D" w:rsidRPr="00C20B0D" w:rsidRDefault="00C20B0D" w:rsidP="00C20B0D">
      <w:pPr>
        <w:numPr>
          <w:ilvl w:val="0"/>
          <w:numId w:val="25"/>
        </w:numPr>
        <w:spacing w:after="160" w:line="360" w:lineRule="auto"/>
        <w:contextualSpacing/>
        <w:jc w:val="both"/>
        <w:rPr>
          <w:rFonts w:ascii="Palatino Linotype" w:hAnsi="Palatino Linotype" w:cs="Tahoma"/>
          <w:color w:val="000000"/>
          <w:sz w:val="22"/>
          <w:szCs w:val="22"/>
          <w:lang w:val="es-ES"/>
        </w:rPr>
      </w:pPr>
      <w:r w:rsidRPr="00C20B0D">
        <w:rPr>
          <w:rFonts w:ascii="Palatino Linotype" w:hAnsi="Palatino Linotype" w:cs="Tahoma"/>
          <w:color w:val="000000"/>
          <w:sz w:val="22"/>
          <w:szCs w:val="22"/>
          <w:lang w:val="es-ES"/>
        </w:rPr>
        <w:t>Coordinar que la presentación de las declaraciones de situación patrimonial, y de intereses, y, en su caso, el acuse de la presentación de la declaración fiscal;</w:t>
      </w:r>
    </w:p>
    <w:p w14:paraId="3B92AA53" w14:textId="77777777" w:rsidR="00C20B0D" w:rsidRPr="00C20B0D" w:rsidRDefault="00C20B0D" w:rsidP="00C20B0D">
      <w:pPr>
        <w:numPr>
          <w:ilvl w:val="0"/>
          <w:numId w:val="25"/>
        </w:numPr>
        <w:spacing w:after="160" w:line="360" w:lineRule="auto"/>
        <w:contextualSpacing/>
        <w:jc w:val="both"/>
        <w:rPr>
          <w:rFonts w:ascii="Palatino Linotype" w:hAnsi="Palatino Linotype" w:cs="Tahoma"/>
          <w:color w:val="000000"/>
          <w:sz w:val="22"/>
          <w:szCs w:val="22"/>
          <w:lang w:val="es-ES"/>
        </w:rPr>
      </w:pPr>
      <w:r w:rsidRPr="00C20B0D">
        <w:rPr>
          <w:rFonts w:ascii="Palatino Linotype" w:hAnsi="Palatino Linotype" w:cs="Tahoma"/>
          <w:color w:val="000000"/>
          <w:sz w:val="22"/>
          <w:szCs w:val="22"/>
        </w:rPr>
        <w:t>Proponer y supervisar la aplicación de los criterios, políticas, procedimientos y uso de los sistemas informáticos para la recepción, registro, resguardo y control de las declaraciones de situación patrimonial, de intereses y, en su caso, los acuses de presentación de las declaraciones fiscales de las y los servidores públicos del Estado y Municipios;</w:t>
      </w:r>
    </w:p>
    <w:p w14:paraId="049D0660" w14:textId="77777777" w:rsidR="00C20B0D" w:rsidRPr="00C20B0D" w:rsidRDefault="00C20B0D" w:rsidP="00C20B0D">
      <w:pPr>
        <w:numPr>
          <w:ilvl w:val="0"/>
          <w:numId w:val="25"/>
        </w:numPr>
        <w:spacing w:after="160" w:line="360" w:lineRule="auto"/>
        <w:contextualSpacing/>
        <w:jc w:val="both"/>
        <w:rPr>
          <w:rFonts w:ascii="Palatino Linotype" w:hAnsi="Palatino Linotype" w:cs="Tahoma"/>
          <w:color w:val="000000"/>
          <w:sz w:val="22"/>
          <w:szCs w:val="22"/>
          <w:lang w:val="es-ES"/>
        </w:rPr>
      </w:pPr>
      <w:r w:rsidRPr="00C20B0D">
        <w:rPr>
          <w:rFonts w:ascii="Palatino Linotype" w:hAnsi="Palatino Linotype" w:cs="Tahoma"/>
          <w:color w:val="000000"/>
          <w:sz w:val="22"/>
          <w:szCs w:val="22"/>
          <w:lang w:val="es-ES"/>
        </w:rPr>
        <w:t>Recibir, registrar y resguardar las declaraciones de situación patrimonial, de intereses y, en su caso, el acuse de presentación de la declaración fiscal que presenten las y los servidores públicos;</w:t>
      </w:r>
    </w:p>
    <w:p w14:paraId="194F6AE6" w14:textId="77777777" w:rsidR="00B1325F" w:rsidRPr="00DF626D" w:rsidRDefault="00B1325F" w:rsidP="00B1325F">
      <w:pPr>
        <w:spacing w:line="360" w:lineRule="auto"/>
        <w:jc w:val="both"/>
        <w:rPr>
          <w:rFonts w:ascii="Palatino Linotype" w:eastAsia="Calibri" w:hAnsi="Palatino Linotype" w:cs="Tahoma"/>
          <w:iCs/>
          <w:sz w:val="22"/>
          <w:szCs w:val="22"/>
          <w:lang w:eastAsia="es-ES_tradnl"/>
        </w:rPr>
      </w:pPr>
    </w:p>
    <w:p w14:paraId="16C4C888" w14:textId="77777777" w:rsidR="00B1325F" w:rsidRPr="00DF626D" w:rsidRDefault="00B1325F" w:rsidP="00B1325F">
      <w:pPr>
        <w:spacing w:line="360" w:lineRule="auto"/>
        <w:jc w:val="both"/>
        <w:rPr>
          <w:rFonts w:ascii="Palatino Linotype" w:eastAsia="Calibri" w:hAnsi="Palatino Linotype" w:cs="Tahoma"/>
          <w:bCs/>
          <w:sz w:val="22"/>
          <w:szCs w:val="22"/>
          <w:lang w:eastAsia="es-ES_tradnl"/>
        </w:rPr>
      </w:pPr>
      <w:r w:rsidRPr="00DF626D">
        <w:rPr>
          <w:rFonts w:ascii="Palatino Linotype" w:eastAsia="Calibri" w:hAnsi="Palatino Linotype" w:cs="Tahoma"/>
          <w:bCs/>
          <w:sz w:val="22"/>
          <w:szCs w:val="22"/>
          <w:lang w:eastAsia="es-ES_tradnl"/>
        </w:rPr>
        <w:t xml:space="preserve">Aunado a lo anterior, en la página oficial de la Secretaría de la Contraloría, en el apartado de Declaración Patrimonial y de Intereses, precisa que dicha dependencia ofrece el portal </w:t>
      </w:r>
      <w:proofErr w:type="spellStart"/>
      <w:r w:rsidRPr="00DF626D">
        <w:rPr>
          <w:rFonts w:ascii="Palatino Linotype" w:eastAsia="Calibri" w:hAnsi="Palatino Linotype" w:cs="Tahoma"/>
          <w:b/>
          <w:sz w:val="22"/>
          <w:szCs w:val="22"/>
          <w:lang w:eastAsia="es-ES_tradnl"/>
        </w:rPr>
        <w:t>Decl@ranet</w:t>
      </w:r>
      <w:proofErr w:type="spellEnd"/>
      <w:r w:rsidRPr="00DF626D">
        <w:rPr>
          <w:rFonts w:ascii="Palatino Linotype" w:eastAsia="Calibri" w:hAnsi="Palatino Linotype" w:cs="Tahoma"/>
          <w:bCs/>
          <w:sz w:val="22"/>
          <w:szCs w:val="22"/>
          <w:lang w:eastAsia="es-ES_tradnl"/>
        </w:rPr>
        <w:t xml:space="preserve">, con la finalidad de facilitar a los servidores públicos del Estado de México, </w:t>
      </w:r>
      <w:r w:rsidRPr="00DF626D">
        <w:rPr>
          <w:rFonts w:ascii="Palatino Linotype" w:eastAsia="Calibri" w:hAnsi="Palatino Linotype" w:cs="Tahoma"/>
          <w:bCs/>
          <w:sz w:val="22"/>
          <w:szCs w:val="22"/>
          <w:lang w:eastAsia="es-ES_tradnl"/>
        </w:rPr>
        <w:lastRenderedPageBreak/>
        <w:t>presenten su Declaración de Situación Patrimonial, Declaración de Intereses o Posible Conflicto de Intereses y presentación de Constancia de Declaración Fiscal.</w:t>
      </w:r>
      <w:r w:rsidRPr="00DF626D">
        <w:rPr>
          <w:rFonts w:ascii="Palatino Linotype" w:eastAsia="Calibri" w:hAnsi="Palatino Linotype" w:cs="Tahoma"/>
          <w:bCs/>
          <w:sz w:val="22"/>
          <w:szCs w:val="22"/>
          <w:lang w:eastAsia="es-ES_tradnl"/>
        </w:rPr>
        <w:cr/>
      </w:r>
    </w:p>
    <w:p w14:paraId="164DCE1E" w14:textId="77777777" w:rsidR="00B1325F" w:rsidRPr="00DF626D" w:rsidRDefault="00B1325F" w:rsidP="00B1325F">
      <w:pPr>
        <w:spacing w:line="360" w:lineRule="auto"/>
        <w:jc w:val="both"/>
        <w:rPr>
          <w:rFonts w:ascii="Palatino Linotype" w:eastAsia="Calibri" w:hAnsi="Palatino Linotype" w:cs="Tahoma"/>
          <w:bCs/>
          <w:sz w:val="22"/>
          <w:szCs w:val="22"/>
          <w:lang w:eastAsia="es-ES_tradnl"/>
        </w:rPr>
      </w:pPr>
      <w:r w:rsidRPr="00DF626D">
        <w:rPr>
          <w:rFonts w:ascii="Palatino Linotype" w:eastAsia="Calibri" w:hAnsi="Palatino Linotype" w:cs="Tahoma"/>
          <w:bCs/>
          <w:sz w:val="22"/>
          <w:szCs w:val="22"/>
          <w:lang w:eastAsia="es-ES_tradnl"/>
        </w:rPr>
        <w:t xml:space="preserve">Además, que el díptico denominado “Sistema </w:t>
      </w:r>
      <w:proofErr w:type="spellStart"/>
      <w:r w:rsidRPr="00DF626D">
        <w:rPr>
          <w:rFonts w:ascii="Palatino Linotype" w:eastAsia="Calibri" w:hAnsi="Palatino Linotype" w:cs="Tahoma"/>
          <w:bCs/>
          <w:sz w:val="22"/>
          <w:szCs w:val="22"/>
          <w:lang w:eastAsia="es-ES_tradnl"/>
        </w:rPr>
        <w:t>Declaranet</w:t>
      </w:r>
      <w:proofErr w:type="spellEnd"/>
      <w:r w:rsidRPr="00DF626D">
        <w:rPr>
          <w:rFonts w:ascii="Palatino Linotype" w:eastAsia="Calibri" w:hAnsi="Palatino Linotype" w:cs="Tahoma"/>
          <w:bCs/>
          <w:sz w:val="22"/>
          <w:szCs w:val="22"/>
          <w:lang w:eastAsia="es-ES_tradnl"/>
        </w:rPr>
        <w:t xml:space="preserve">”, precisa que dicho sistema es administrado por la </w:t>
      </w:r>
      <w:r w:rsidRPr="00DF626D">
        <w:rPr>
          <w:rFonts w:ascii="Palatino Linotype" w:eastAsia="Calibri" w:hAnsi="Palatino Linotype" w:cs="Tahoma"/>
          <w:b/>
          <w:sz w:val="22"/>
          <w:szCs w:val="22"/>
          <w:lang w:eastAsia="es-ES_tradnl"/>
        </w:rPr>
        <w:t>Secretaría de la Contraloría</w:t>
      </w:r>
      <w:r w:rsidRPr="00DF626D">
        <w:rPr>
          <w:rFonts w:ascii="Palatino Linotype" w:eastAsia="Calibri" w:hAnsi="Palatino Linotype" w:cs="Tahoma"/>
          <w:bCs/>
          <w:sz w:val="22"/>
          <w:szCs w:val="22"/>
          <w:lang w:eastAsia="es-ES_tradnl"/>
        </w:rPr>
        <w:t>, y cuyo fin es los servidores públicos del Poder Ejecutivo y los ciento veinticinco Ayuntamientos, presenten su Manifestación de Bienes o Declaración Patrimonial.</w:t>
      </w:r>
    </w:p>
    <w:p w14:paraId="41E91E07" w14:textId="77777777" w:rsidR="00B1325F" w:rsidRPr="00DF626D" w:rsidRDefault="00B1325F" w:rsidP="00B1325F">
      <w:pPr>
        <w:spacing w:line="360" w:lineRule="auto"/>
        <w:jc w:val="both"/>
        <w:rPr>
          <w:rFonts w:ascii="Palatino Linotype" w:eastAsia="Calibri" w:hAnsi="Palatino Linotype" w:cs="Tahoma"/>
          <w:bCs/>
          <w:sz w:val="22"/>
          <w:szCs w:val="22"/>
          <w:lang w:eastAsia="es-ES_tradnl"/>
        </w:rPr>
      </w:pPr>
    </w:p>
    <w:p w14:paraId="2731D72C" w14:textId="77777777" w:rsidR="00B1325F" w:rsidRPr="00DF626D" w:rsidRDefault="00B1325F" w:rsidP="00B1325F">
      <w:pPr>
        <w:spacing w:line="360" w:lineRule="auto"/>
        <w:jc w:val="both"/>
        <w:rPr>
          <w:rFonts w:ascii="Palatino Linotype" w:eastAsia="Calibri" w:hAnsi="Palatino Linotype" w:cs="Tahoma"/>
          <w:bCs/>
          <w:sz w:val="22"/>
          <w:szCs w:val="22"/>
          <w:lang w:eastAsia="es-ES_tradnl"/>
        </w:rPr>
      </w:pPr>
      <w:r w:rsidRPr="00DF626D">
        <w:rPr>
          <w:rFonts w:ascii="Palatino Linotype" w:eastAsia="Calibri" w:hAnsi="Palatino Linotype" w:cs="Tahoma"/>
          <w:bCs/>
          <w:sz w:val="22"/>
          <w:szCs w:val="22"/>
          <w:lang w:eastAsia="es-ES_tradnl"/>
        </w:rPr>
        <w:t xml:space="preserve">Como se logra observar, el Sistema </w:t>
      </w:r>
      <w:proofErr w:type="spellStart"/>
      <w:r w:rsidRPr="00DF626D">
        <w:rPr>
          <w:rFonts w:ascii="Palatino Linotype" w:eastAsia="Calibri" w:hAnsi="Palatino Linotype" w:cs="Tahoma"/>
          <w:bCs/>
          <w:sz w:val="22"/>
          <w:szCs w:val="22"/>
          <w:lang w:eastAsia="es-ES_tradnl"/>
        </w:rPr>
        <w:t>Decl@ranet</w:t>
      </w:r>
      <w:proofErr w:type="spellEnd"/>
      <w:r w:rsidRPr="00DF626D">
        <w:rPr>
          <w:rFonts w:ascii="Palatino Linotype" w:eastAsia="Calibri" w:hAnsi="Palatino Linotype" w:cs="Tahoma"/>
          <w:bCs/>
          <w:sz w:val="22"/>
          <w:szCs w:val="22"/>
          <w:lang w:eastAsia="es-ES_tradnl"/>
        </w:rPr>
        <w:t xml:space="preserve">, es administrado y operado únicamente por la Secretaría de la Contraloría, por lo que, es la única dependencia que tiene acceso a las declaraciones presentadas por dicha plataforma; situación que se robustece con el Manual General de Organización de la </w:t>
      </w:r>
      <w:r w:rsidRPr="00DF626D">
        <w:rPr>
          <w:rFonts w:ascii="Palatino Linotype" w:eastAsia="Calibri" w:hAnsi="Palatino Linotype" w:cs="Tahoma"/>
          <w:b/>
          <w:sz w:val="22"/>
          <w:szCs w:val="22"/>
          <w:lang w:eastAsia="es-ES_tradnl"/>
        </w:rPr>
        <w:t>Secretaría de la Contraloría</w:t>
      </w:r>
      <w:r w:rsidRPr="00DF626D">
        <w:rPr>
          <w:rFonts w:ascii="Palatino Linotype" w:eastAsia="Calibri" w:hAnsi="Palatino Linotype" w:cs="Tahoma"/>
          <w:bCs/>
          <w:sz w:val="22"/>
          <w:szCs w:val="22"/>
          <w:lang w:eastAsia="es-ES_tradnl"/>
        </w:rPr>
        <w:t xml:space="preserve">, que precisa que dicha dependencia cuenta con diversas unidades administrativas para el ejercicio de sus funciones, entre las cuales se encuentra la </w:t>
      </w:r>
      <w:r w:rsidRPr="00DF626D">
        <w:rPr>
          <w:rFonts w:ascii="Palatino Linotype" w:eastAsia="Calibri" w:hAnsi="Palatino Linotype" w:cs="Tahoma"/>
          <w:b/>
          <w:sz w:val="22"/>
          <w:szCs w:val="22"/>
          <w:lang w:eastAsia="es-ES_tradnl"/>
        </w:rPr>
        <w:t>Dirección de Registro de Declaraciones y de Sanciones, encargada de realizar la recepción, registro y resguardo de las declaraciones de situación patrimonial de los servidores públicos de las Administraciones Públicas Estatal y Municipal.</w:t>
      </w:r>
    </w:p>
    <w:p w14:paraId="3E188AA7" w14:textId="77777777" w:rsidR="00B1325F" w:rsidRPr="00DF626D" w:rsidRDefault="00B1325F" w:rsidP="00B1325F">
      <w:pPr>
        <w:spacing w:line="360" w:lineRule="auto"/>
        <w:jc w:val="both"/>
        <w:rPr>
          <w:rFonts w:ascii="Palatino Linotype" w:eastAsia="Calibri" w:hAnsi="Palatino Linotype" w:cs="Tahoma"/>
          <w:iCs/>
          <w:sz w:val="22"/>
          <w:szCs w:val="22"/>
          <w:lang w:val="es-ES" w:eastAsia="es-ES_tradnl"/>
        </w:rPr>
      </w:pPr>
    </w:p>
    <w:p w14:paraId="4E8BF013" w14:textId="3BA118AA" w:rsidR="00B1325F" w:rsidRPr="00DF626D" w:rsidRDefault="00B1325F" w:rsidP="00B1325F">
      <w:pPr>
        <w:spacing w:line="360" w:lineRule="auto"/>
        <w:jc w:val="both"/>
        <w:rPr>
          <w:rFonts w:ascii="Palatino Linotype" w:eastAsia="Calibri" w:hAnsi="Palatino Linotype" w:cs="Tahoma"/>
          <w:sz w:val="22"/>
          <w:szCs w:val="22"/>
          <w:lang w:eastAsia="es-ES_tradnl"/>
        </w:rPr>
      </w:pPr>
      <w:r w:rsidRPr="00DF626D">
        <w:rPr>
          <w:rFonts w:ascii="Palatino Linotype" w:eastAsia="Calibri" w:hAnsi="Palatino Linotype" w:cs="Tahoma"/>
          <w:sz w:val="22"/>
          <w:szCs w:val="22"/>
          <w:lang w:eastAsia="es-ES_tradnl"/>
        </w:rPr>
        <w:t xml:space="preserve">Conforme a lo anterior, se logra vislumbrar que </w:t>
      </w:r>
      <w:r>
        <w:rPr>
          <w:rFonts w:ascii="Palatino Linotype" w:eastAsia="Calibri" w:hAnsi="Palatino Linotype" w:cs="Tahoma"/>
          <w:sz w:val="22"/>
          <w:szCs w:val="22"/>
          <w:lang w:eastAsia="es-ES_tradnl"/>
        </w:rPr>
        <w:t>la Contraloría Municipal del</w:t>
      </w:r>
      <w:r w:rsidRPr="00DF626D">
        <w:rPr>
          <w:rFonts w:ascii="Palatino Linotype" w:eastAsia="Calibri" w:hAnsi="Palatino Linotype" w:cs="Tahoma"/>
          <w:sz w:val="22"/>
          <w:szCs w:val="22"/>
          <w:lang w:eastAsia="es-ES_tradnl"/>
        </w:rPr>
        <w:t xml:space="preserve"> Sujeto Obligado </w:t>
      </w:r>
      <w:r>
        <w:rPr>
          <w:rFonts w:ascii="Palatino Linotype" w:eastAsia="Calibri" w:hAnsi="Palatino Linotype" w:cs="Tahoma"/>
          <w:sz w:val="22"/>
          <w:szCs w:val="22"/>
          <w:lang w:eastAsia="es-ES_tradnl"/>
        </w:rPr>
        <w:t xml:space="preserve">no cuenta en sus archivos con la información solicitada, ya que sólo conoce si los servidores públicos presentaron o no su declaración, sin que ello implique que tengan acceso a los documentos, </w:t>
      </w:r>
      <w:r w:rsidRPr="00DF626D">
        <w:rPr>
          <w:rFonts w:ascii="Palatino Linotype" w:eastAsia="Calibri" w:hAnsi="Palatino Linotype" w:cs="Tahoma"/>
          <w:sz w:val="22"/>
          <w:szCs w:val="22"/>
          <w:lang w:eastAsia="es-ES_tradnl"/>
        </w:rPr>
        <w:t>pues el encargado de recibir, registrar y resguardar las declaraciones patrimoniales que presenten los servidores públicos adscritos a este adscrito es únicamente la Secretaría de la Contraloría</w:t>
      </w:r>
      <w:r>
        <w:rPr>
          <w:rFonts w:ascii="Palatino Linotype" w:eastAsia="Calibri" w:hAnsi="Palatino Linotype" w:cs="Tahoma"/>
          <w:sz w:val="22"/>
          <w:szCs w:val="22"/>
          <w:lang w:eastAsia="es-ES_tradnl"/>
        </w:rPr>
        <w:t>, por lo que se tiene</w:t>
      </w:r>
      <w:r w:rsidR="00C20B0D">
        <w:rPr>
          <w:rFonts w:ascii="Palatino Linotype" w:eastAsia="Calibri" w:hAnsi="Palatino Linotype" w:cs="Tahoma"/>
          <w:sz w:val="22"/>
          <w:szCs w:val="22"/>
          <w:lang w:eastAsia="es-ES_tradnl"/>
        </w:rPr>
        <w:t>n</w:t>
      </w:r>
      <w:r>
        <w:rPr>
          <w:rFonts w:ascii="Palatino Linotype" w:eastAsia="Calibri" w:hAnsi="Palatino Linotype" w:cs="Tahoma"/>
          <w:sz w:val="22"/>
          <w:szCs w:val="22"/>
          <w:lang w:eastAsia="es-ES_tradnl"/>
        </w:rPr>
        <w:t xml:space="preserve"> por atendido</w:t>
      </w:r>
      <w:r w:rsidR="00C20B0D">
        <w:rPr>
          <w:rFonts w:ascii="Palatino Linotype" w:eastAsia="Calibri" w:hAnsi="Palatino Linotype" w:cs="Tahoma"/>
          <w:sz w:val="22"/>
          <w:szCs w:val="22"/>
          <w:lang w:eastAsia="es-ES_tradnl"/>
        </w:rPr>
        <w:t>s los puntos 1, 2 y 4 de la solicitud de información</w:t>
      </w:r>
      <w:r>
        <w:rPr>
          <w:rFonts w:ascii="Palatino Linotype" w:eastAsia="Calibri" w:hAnsi="Palatino Linotype" w:cs="Tahoma"/>
          <w:sz w:val="22"/>
          <w:szCs w:val="22"/>
          <w:lang w:eastAsia="es-ES_tradnl"/>
        </w:rPr>
        <w:t>.</w:t>
      </w:r>
    </w:p>
    <w:p w14:paraId="6985E6B6" w14:textId="77777777" w:rsidR="00B1325F" w:rsidRDefault="00B1325F" w:rsidP="00B1325F">
      <w:pPr>
        <w:spacing w:line="360" w:lineRule="auto"/>
        <w:jc w:val="both"/>
        <w:rPr>
          <w:rFonts w:ascii="Palatino Linotype" w:eastAsia="Calibri" w:hAnsi="Palatino Linotype" w:cs="Tahoma"/>
          <w:bCs/>
          <w:sz w:val="22"/>
          <w:szCs w:val="22"/>
          <w:lang w:eastAsia="en-US"/>
        </w:rPr>
      </w:pPr>
    </w:p>
    <w:p w14:paraId="4D4B9B26" w14:textId="2C482659" w:rsidR="00C20B0D" w:rsidRDefault="00E02557" w:rsidP="00B1325F">
      <w:pPr>
        <w:tabs>
          <w:tab w:val="left" w:pos="4962"/>
        </w:tabs>
        <w:spacing w:line="360" w:lineRule="auto"/>
        <w:ind w:right="-28"/>
        <w:jc w:val="both"/>
        <w:rPr>
          <w:rFonts w:ascii="Palatino Linotype" w:eastAsia="Palatino Linotype" w:hAnsi="Palatino Linotype" w:cs="Tahoma"/>
          <w:bCs/>
          <w:iCs/>
          <w:sz w:val="22"/>
          <w:szCs w:val="22"/>
          <w:lang w:eastAsia="es-MX"/>
        </w:rPr>
      </w:pPr>
      <w:r>
        <w:rPr>
          <w:rFonts w:ascii="Palatino Linotype" w:eastAsia="Palatino Linotype" w:hAnsi="Palatino Linotype" w:cs="Tahoma"/>
          <w:bCs/>
          <w:iCs/>
          <w:sz w:val="22"/>
          <w:szCs w:val="22"/>
          <w:lang w:eastAsia="es-MX"/>
        </w:rPr>
        <w:t xml:space="preserve">Ahora, por lo que hace al punto 3, desde respuesta a través de la </w:t>
      </w:r>
      <w:r w:rsidRPr="00E02557">
        <w:rPr>
          <w:rFonts w:ascii="Palatino Linotype" w:eastAsia="Palatino Linotype" w:hAnsi="Palatino Linotype" w:cs="Tahoma"/>
          <w:bCs/>
          <w:iCs/>
          <w:sz w:val="22"/>
          <w:szCs w:val="22"/>
          <w:lang w:eastAsia="es-MX"/>
        </w:rPr>
        <w:t>Subdirectora de Administración</w:t>
      </w:r>
      <w:r>
        <w:rPr>
          <w:rFonts w:ascii="Palatino Linotype" w:eastAsia="Palatino Linotype" w:hAnsi="Palatino Linotype" w:cs="Tahoma"/>
          <w:bCs/>
          <w:iCs/>
          <w:sz w:val="22"/>
          <w:szCs w:val="22"/>
          <w:lang w:eastAsia="es-MX"/>
        </w:rPr>
        <w:t xml:space="preserve"> se le informó que no contaba con algún documento que diera cuenta de lo solicitado debido a que su función es solamente llevar a cabo la retención de los impuestos sobre la renta de los servidores públicos, razón por la cual es de señalar que se consultó la liga electrónica </w:t>
      </w:r>
      <w:hyperlink r:id="rId9" w:history="1">
        <w:r w:rsidRPr="00010A45">
          <w:rPr>
            <w:rStyle w:val="Hipervnculo"/>
            <w:rFonts w:ascii="Palatino Linotype" w:eastAsia="Palatino Linotype" w:hAnsi="Palatino Linotype" w:cs="Tahoma"/>
            <w:bCs/>
            <w:iCs/>
            <w:sz w:val="22"/>
            <w:szCs w:val="22"/>
            <w:lang w:eastAsia="es-MX"/>
          </w:rPr>
          <w:t>https://wwwmat.sat.gob.mx/consultas/20777/consulta-tu-opinion-de-cumplimiento-de-obligaciones-fiscales</w:t>
        </w:r>
      </w:hyperlink>
      <w:r>
        <w:rPr>
          <w:rFonts w:ascii="Palatino Linotype" w:eastAsia="Palatino Linotype" w:hAnsi="Palatino Linotype" w:cs="Tahoma"/>
          <w:bCs/>
          <w:iCs/>
          <w:sz w:val="22"/>
          <w:szCs w:val="22"/>
          <w:lang w:eastAsia="es-MX"/>
        </w:rPr>
        <w:t xml:space="preserve"> en la cual se encuentra definida lo que es la opinión del cumplimiento de las obligaciones ficales </w:t>
      </w:r>
      <w:r w:rsidRPr="00E02557">
        <w:rPr>
          <w:rFonts w:ascii="Palatino Linotype" w:eastAsia="Palatino Linotype" w:hAnsi="Palatino Linotype" w:cs="Tahoma"/>
          <w:bCs/>
          <w:iCs/>
          <w:sz w:val="22"/>
          <w:szCs w:val="22"/>
          <w:lang w:eastAsia="es-MX"/>
        </w:rPr>
        <w:t>en sentido positivo te sirve para acceder a distintas autorizaciones y beneficios, de conformidad con lo establecido en el artículo 32-D del Código Fiscal de la Federación</w:t>
      </w:r>
      <w:r>
        <w:rPr>
          <w:rFonts w:ascii="Palatino Linotype" w:eastAsia="Palatino Linotype" w:hAnsi="Palatino Linotype" w:cs="Tahoma"/>
          <w:bCs/>
          <w:iCs/>
          <w:sz w:val="22"/>
          <w:szCs w:val="22"/>
          <w:lang w:eastAsia="es-MX"/>
        </w:rPr>
        <w:t xml:space="preserve">, y </w:t>
      </w:r>
      <w:r w:rsidRPr="00E02557">
        <w:rPr>
          <w:rFonts w:ascii="Palatino Linotype" w:eastAsia="Palatino Linotype" w:hAnsi="Palatino Linotype" w:cs="Tahoma"/>
          <w:bCs/>
          <w:iCs/>
          <w:sz w:val="22"/>
          <w:szCs w:val="22"/>
          <w:lang w:eastAsia="es-MX"/>
        </w:rPr>
        <w:t>sirve para contar con un documento que te permitirá solicitar un subsidio o estímulo, o para contratación con cualquier autoridad, ente público, entidad, órgano u organismo de los Poderes Legislativo, Ejecutivo y Judicial, de la Federación, de las entidades federativas y de los municipios, órganos autónomos, partidos políticos, fideicomisos y fondos, así como cualquier persona física, moral o sindicato, que reciban y ejerzan recursos públicos federales, o para adquisiciones, arrendamiento, servicios u obra pública.</w:t>
      </w:r>
    </w:p>
    <w:p w14:paraId="3787C562" w14:textId="77777777" w:rsidR="00E02557" w:rsidRDefault="00E02557" w:rsidP="00B1325F">
      <w:pPr>
        <w:tabs>
          <w:tab w:val="left" w:pos="4962"/>
        </w:tabs>
        <w:spacing w:line="360" w:lineRule="auto"/>
        <w:ind w:right="-28"/>
        <w:jc w:val="both"/>
        <w:rPr>
          <w:rFonts w:ascii="Palatino Linotype" w:eastAsia="Palatino Linotype" w:hAnsi="Palatino Linotype" w:cs="Tahoma"/>
          <w:bCs/>
          <w:iCs/>
          <w:sz w:val="22"/>
          <w:szCs w:val="22"/>
          <w:lang w:eastAsia="es-MX"/>
        </w:rPr>
      </w:pPr>
    </w:p>
    <w:p w14:paraId="4ACC2AEF" w14:textId="77777777" w:rsidR="00E02557" w:rsidRDefault="00E02557" w:rsidP="00B1325F">
      <w:pPr>
        <w:tabs>
          <w:tab w:val="left" w:pos="4962"/>
        </w:tabs>
        <w:spacing w:line="360" w:lineRule="auto"/>
        <w:ind w:right="-28"/>
        <w:jc w:val="both"/>
        <w:rPr>
          <w:rFonts w:ascii="Palatino Linotype" w:eastAsia="Palatino Linotype" w:hAnsi="Palatino Linotype" w:cs="Tahoma"/>
          <w:bCs/>
          <w:iCs/>
          <w:sz w:val="22"/>
          <w:szCs w:val="22"/>
          <w:lang w:eastAsia="es-MX"/>
        </w:rPr>
      </w:pPr>
      <w:r>
        <w:rPr>
          <w:rFonts w:ascii="Palatino Linotype" w:eastAsia="Palatino Linotype" w:hAnsi="Palatino Linotype" w:cs="Tahoma"/>
          <w:bCs/>
          <w:iCs/>
          <w:sz w:val="22"/>
          <w:szCs w:val="22"/>
          <w:lang w:eastAsia="es-MX"/>
        </w:rPr>
        <w:t xml:space="preserve">Aunado a lo anterior, para tramitarla la </w:t>
      </w:r>
      <w:r w:rsidRPr="00E02557">
        <w:rPr>
          <w:rFonts w:ascii="Palatino Linotype" w:eastAsia="Palatino Linotype" w:hAnsi="Palatino Linotype" w:cs="Tahoma"/>
          <w:bCs/>
          <w:iCs/>
          <w:sz w:val="22"/>
          <w:szCs w:val="22"/>
          <w:lang w:eastAsia="es-MX"/>
        </w:rPr>
        <w:t>Resolución Miscelánea Fiscal para 2024</w:t>
      </w:r>
      <w:r>
        <w:rPr>
          <w:rFonts w:ascii="Palatino Linotype" w:eastAsia="Palatino Linotype" w:hAnsi="Palatino Linotype" w:cs="Tahoma"/>
          <w:bCs/>
          <w:iCs/>
          <w:sz w:val="22"/>
          <w:szCs w:val="22"/>
          <w:lang w:eastAsia="es-MX"/>
        </w:rPr>
        <w:t xml:space="preserve"> en la regla 2.1.36 establece lo siguiente:</w:t>
      </w:r>
    </w:p>
    <w:p w14:paraId="5BB2F065" w14:textId="1597E147" w:rsidR="00E02557" w:rsidRDefault="00E02557" w:rsidP="00B1325F">
      <w:pPr>
        <w:tabs>
          <w:tab w:val="left" w:pos="4962"/>
        </w:tabs>
        <w:spacing w:line="360" w:lineRule="auto"/>
        <w:ind w:right="-28"/>
        <w:jc w:val="both"/>
        <w:rPr>
          <w:rFonts w:ascii="Palatino Linotype" w:eastAsia="Palatino Linotype" w:hAnsi="Palatino Linotype" w:cs="Tahoma"/>
          <w:bCs/>
          <w:iCs/>
          <w:sz w:val="22"/>
          <w:szCs w:val="22"/>
          <w:lang w:eastAsia="es-MX"/>
        </w:rPr>
      </w:pPr>
    </w:p>
    <w:p w14:paraId="319C5A67" w14:textId="77777777" w:rsidR="00E02557" w:rsidRDefault="00E02557" w:rsidP="00E02557">
      <w:pPr>
        <w:tabs>
          <w:tab w:val="left" w:pos="4962"/>
        </w:tabs>
        <w:spacing w:line="360" w:lineRule="auto"/>
        <w:ind w:left="567" w:right="539"/>
        <w:jc w:val="both"/>
        <w:rPr>
          <w:rFonts w:ascii="Palatino Linotype" w:eastAsia="Palatino Linotype" w:hAnsi="Palatino Linotype" w:cs="Tahoma"/>
          <w:bCs/>
          <w:i/>
          <w:lang w:eastAsia="es-MX"/>
        </w:rPr>
      </w:pPr>
      <w:r w:rsidRPr="00E02557">
        <w:rPr>
          <w:rFonts w:ascii="Palatino Linotype" w:eastAsia="Palatino Linotype" w:hAnsi="Palatino Linotype" w:cs="Tahoma"/>
          <w:b/>
          <w:i/>
          <w:lang w:eastAsia="es-MX"/>
        </w:rPr>
        <w:t>Procedimiento que debe observarse para la obtención de la opinión del cumplimiento de obligaciones fiscales</w:t>
      </w:r>
      <w:r w:rsidRPr="00E02557">
        <w:rPr>
          <w:rFonts w:ascii="Palatino Linotype" w:eastAsia="Palatino Linotype" w:hAnsi="Palatino Linotype" w:cs="Tahoma"/>
          <w:bCs/>
          <w:i/>
          <w:lang w:eastAsia="es-MX"/>
        </w:rPr>
        <w:t xml:space="preserve"> </w:t>
      </w:r>
    </w:p>
    <w:p w14:paraId="29D2D404" w14:textId="77777777" w:rsidR="00934A4F" w:rsidRPr="00E02557" w:rsidRDefault="00934A4F" w:rsidP="00E02557">
      <w:pPr>
        <w:tabs>
          <w:tab w:val="left" w:pos="4962"/>
        </w:tabs>
        <w:spacing w:line="360" w:lineRule="auto"/>
        <w:ind w:left="567" w:right="539"/>
        <w:jc w:val="both"/>
        <w:rPr>
          <w:rFonts w:ascii="Palatino Linotype" w:eastAsia="Palatino Linotype" w:hAnsi="Palatino Linotype" w:cs="Tahoma"/>
          <w:bCs/>
          <w:i/>
          <w:lang w:eastAsia="es-MX"/>
        </w:rPr>
      </w:pPr>
    </w:p>
    <w:p w14:paraId="2DE6B5FB" w14:textId="77777777" w:rsidR="00E02557" w:rsidRPr="00E02557" w:rsidRDefault="00E02557" w:rsidP="00E02557">
      <w:pPr>
        <w:tabs>
          <w:tab w:val="left" w:pos="4962"/>
        </w:tabs>
        <w:spacing w:line="360" w:lineRule="auto"/>
        <w:ind w:left="567" w:right="539"/>
        <w:jc w:val="both"/>
        <w:rPr>
          <w:rFonts w:ascii="Palatino Linotype" w:eastAsia="Palatino Linotype" w:hAnsi="Palatino Linotype" w:cs="Tahoma"/>
          <w:bCs/>
          <w:i/>
          <w:lang w:eastAsia="es-MX"/>
        </w:rPr>
      </w:pPr>
      <w:r w:rsidRPr="00E02557">
        <w:rPr>
          <w:rFonts w:ascii="Palatino Linotype" w:eastAsia="Palatino Linotype" w:hAnsi="Palatino Linotype" w:cs="Tahoma"/>
          <w:b/>
          <w:i/>
          <w:lang w:eastAsia="es-MX"/>
        </w:rPr>
        <w:t>2.1.36.</w:t>
      </w:r>
      <w:r w:rsidRPr="00E02557">
        <w:rPr>
          <w:rFonts w:ascii="Palatino Linotype" w:eastAsia="Palatino Linotype" w:hAnsi="Palatino Linotype" w:cs="Tahoma"/>
          <w:bCs/>
          <w:i/>
          <w:lang w:eastAsia="es-MX"/>
        </w:rPr>
        <w:t xml:space="preserve"> Para los efectos del artículo 32-D del CFF, los contribuyentes que requieran obtener la opinión del cumplimiento de obligaciones fiscales, deberán realizar el siguiente procedimiento: </w:t>
      </w:r>
    </w:p>
    <w:p w14:paraId="5F45B8B8" w14:textId="77777777" w:rsidR="00E02557" w:rsidRPr="00E02557" w:rsidRDefault="00E02557" w:rsidP="00E02557">
      <w:pPr>
        <w:tabs>
          <w:tab w:val="left" w:pos="4962"/>
        </w:tabs>
        <w:spacing w:line="360" w:lineRule="auto"/>
        <w:ind w:left="567" w:right="539"/>
        <w:jc w:val="both"/>
        <w:rPr>
          <w:rFonts w:ascii="Palatino Linotype" w:eastAsia="Palatino Linotype" w:hAnsi="Palatino Linotype" w:cs="Tahoma"/>
          <w:bCs/>
          <w:i/>
          <w:lang w:eastAsia="es-MX"/>
        </w:rPr>
      </w:pPr>
      <w:r w:rsidRPr="00E02557">
        <w:rPr>
          <w:rFonts w:ascii="Palatino Linotype" w:eastAsia="Palatino Linotype" w:hAnsi="Palatino Linotype" w:cs="Tahoma"/>
          <w:bCs/>
          <w:i/>
          <w:lang w:eastAsia="es-MX"/>
        </w:rPr>
        <w:lastRenderedPageBreak/>
        <w:t xml:space="preserve">I. Ingresar a través del Portal del SAT, seleccionando la opción Otros trámites y servicios, posteriormente Obtén tu opinión del cumplimiento de obligaciones fiscales. </w:t>
      </w:r>
    </w:p>
    <w:p w14:paraId="071203A6" w14:textId="77777777" w:rsidR="00E02557" w:rsidRPr="00E02557" w:rsidRDefault="00E02557" w:rsidP="00E02557">
      <w:pPr>
        <w:tabs>
          <w:tab w:val="left" w:pos="4962"/>
        </w:tabs>
        <w:spacing w:line="360" w:lineRule="auto"/>
        <w:ind w:left="567" w:right="539"/>
        <w:jc w:val="both"/>
        <w:rPr>
          <w:rFonts w:ascii="Palatino Linotype" w:eastAsia="Palatino Linotype" w:hAnsi="Palatino Linotype" w:cs="Tahoma"/>
          <w:bCs/>
          <w:i/>
          <w:lang w:eastAsia="es-MX"/>
        </w:rPr>
      </w:pPr>
      <w:r w:rsidRPr="00E02557">
        <w:rPr>
          <w:rFonts w:ascii="Palatino Linotype" w:eastAsia="Palatino Linotype" w:hAnsi="Palatino Linotype" w:cs="Tahoma"/>
          <w:bCs/>
          <w:i/>
          <w:lang w:eastAsia="es-MX"/>
        </w:rPr>
        <w:t xml:space="preserve">II. Capturar clave en el RFC y Contraseña o </w:t>
      </w:r>
      <w:proofErr w:type="spellStart"/>
      <w:r w:rsidRPr="00E02557">
        <w:rPr>
          <w:rFonts w:ascii="Palatino Linotype" w:eastAsia="Palatino Linotype" w:hAnsi="Palatino Linotype" w:cs="Tahoma"/>
          <w:bCs/>
          <w:i/>
          <w:lang w:eastAsia="es-MX"/>
        </w:rPr>
        <w:t>e.firma</w:t>
      </w:r>
      <w:proofErr w:type="spellEnd"/>
      <w:r w:rsidRPr="00E02557">
        <w:rPr>
          <w:rFonts w:ascii="Palatino Linotype" w:eastAsia="Palatino Linotype" w:hAnsi="Palatino Linotype" w:cs="Tahoma"/>
          <w:bCs/>
          <w:i/>
          <w:lang w:eastAsia="es-MX"/>
        </w:rPr>
        <w:t xml:space="preserve">. </w:t>
      </w:r>
    </w:p>
    <w:p w14:paraId="1FEDA420" w14:textId="77777777" w:rsidR="00E02557" w:rsidRPr="00E02557" w:rsidRDefault="00E02557" w:rsidP="00E02557">
      <w:pPr>
        <w:tabs>
          <w:tab w:val="left" w:pos="4962"/>
        </w:tabs>
        <w:spacing w:line="360" w:lineRule="auto"/>
        <w:ind w:left="567" w:right="539"/>
        <w:jc w:val="both"/>
        <w:rPr>
          <w:rFonts w:ascii="Palatino Linotype" w:eastAsia="Palatino Linotype" w:hAnsi="Palatino Linotype" w:cs="Tahoma"/>
          <w:bCs/>
          <w:i/>
          <w:lang w:eastAsia="es-MX"/>
        </w:rPr>
      </w:pPr>
      <w:r w:rsidRPr="00E02557">
        <w:rPr>
          <w:rFonts w:ascii="Palatino Linotype" w:eastAsia="Palatino Linotype" w:hAnsi="Palatino Linotype" w:cs="Tahoma"/>
          <w:bCs/>
          <w:i/>
          <w:lang w:eastAsia="es-MX"/>
        </w:rPr>
        <w:t xml:space="preserve">III. Una vez elegida la opción, el contribuyente podrá imprimir la opinión del cumplimiento de obligaciones fiscales. </w:t>
      </w:r>
    </w:p>
    <w:p w14:paraId="6D452C32" w14:textId="77777777" w:rsidR="00E02557" w:rsidRPr="00E02557" w:rsidRDefault="00E02557" w:rsidP="00E02557">
      <w:pPr>
        <w:tabs>
          <w:tab w:val="left" w:pos="4962"/>
        </w:tabs>
        <w:spacing w:line="360" w:lineRule="auto"/>
        <w:ind w:left="567" w:right="539"/>
        <w:jc w:val="both"/>
        <w:rPr>
          <w:rFonts w:ascii="Palatino Linotype" w:eastAsia="Palatino Linotype" w:hAnsi="Palatino Linotype" w:cs="Tahoma"/>
          <w:bCs/>
          <w:i/>
          <w:lang w:eastAsia="es-MX"/>
        </w:rPr>
      </w:pPr>
      <w:r w:rsidRPr="00E02557">
        <w:rPr>
          <w:rFonts w:ascii="Palatino Linotype" w:eastAsia="Palatino Linotype" w:hAnsi="Palatino Linotype" w:cs="Tahoma"/>
          <w:bCs/>
          <w:i/>
          <w:lang w:eastAsia="es-MX"/>
        </w:rPr>
        <w:t xml:space="preserve">IV. Asimismo, el contribuyente, proveedor o prestador de servicio podrá autorizar a través del Portal del SAT para que un tercero con el que desee establecer relaciones contractuales, pueda consultar su opinión del cumplimiento. </w:t>
      </w:r>
    </w:p>
    <w:p w14:paraId="2A4ED974" w14:textId="77777777" w:rsidR="00E02557" w:rsidRPr="00E02557" w:rsidRDefault="00E02557" w:rsidP="00E02557">
      <w:pPr>
        <w:tabs>
          <w:tab w:val="left" w:pos="4962"/>
        </w:tabs>
        <w:spacing w:line="360" w:lineRule="auto"/>
        <w:ind w:left="567" w:right="539"/>
        <w:jc w:val="both"/>
        <w:rPr>
          <w:rFonts w:ascii="Palatino Linotype" w:eastAsia="Palatino Linotype" w:hAnsi="Palatino Linotype" w:cs="Tahoma"/>
          <w:bCs/>
          <w:i/>
          <w:lang w:eastAsia="es-MX"/>
        </w:rPr>
      </w:pPr>
      <w:r w:rsidRPr="00E02557">
        <w:rPr>
          <w:rFonts w:ascii="Palatino Linotype" w:eastAsia="Palatino Linotype" w:hAnsi="Palatino Linotype" w:cs="Tahoma"/>
          <w:bCs/>
          <w:i/>
          <w:lang w:eastAsia="es-MX"/>
        </w:rPr>
        <w:t xml:space="preserve">La opinión se generará atendiendo a la situación fiscal del contribuyente en los siguientes sentidos: </w:t>
      </w:r>
    </w:p>
    <w:p w14:paraId="437E07DA" w14:textId="77777777" w:rsidR="00E02557" w:rsidRPr="00E02557" w:rsidRDefault="00E02557" w:rsidP="00E02557">
      <w:pPr>
        <w:tabs>
          <w:tab w:val="left" w:pos="4962"/>
        </w:tabs>
        <w:spacing w:line="360" w:lineRule="auto"/>
        <w:ind w:left="567" w:right="539"/>
        <w:jc w:val="both"/>
        <w:rPr>
          <w:rFonts w:ascii="Palatino Linotype" w:eastAsia="Palatino Linotype" w:hAnsi="Palatino Linotype" w:cs="Tahoma"/>
          <w:bCs/>
          <w:i/>
          <w:lang w:eastAsia="es-MX"/>
        </w:rPr>
      </w:pPr>
      <w:r w:rsidRPr="00E02557">
        <w:rPr>
          <w:rFonts w:ascii="Palatino Linotype" w:eastAsia="Palatino Linotype" w:hAnsi="Palatino Linotype" w:cs="Tahoma"/>
          <w:bCs/>
          <w:i/>
          <w:lang w:eastAsia="es-MX"/>
        </w:rPr>
        <w:t xml:space="preserve">I. Positiva.- Cuando el contribuyente esté inscrito y al corriente en el cumplimiento de las obligaciones que se consideran en los numerales 1 a 12 de esta regla. </w:t>
      </w:r>
    </w:p>
    <w:p w14:paraId="73D72F42" w14:textId="77777777" w:rsidR="00E02557" w:rsidRPr="00E02557" w:rsidRDefault="00E02557" w:rsidP="00E02557">
      <w:pPr>
        <w:tabs>
          <w:tab w:val="left" w:pos="4962"/>
        </w:tabs>
        <w:spacing w:line="360" w:lineRule="auto"/>
        <w:ind w:left="567" w:right="539"/>
        <w:jc w:val="both"/>
        <w:rPr>
          <w:rFonts w:ascii="Palatino Linotype" w:eastAsia="Palatino Linotype" w:hAnsi="Palatino Linotype" w:cs="Tahoma"/>
          <w:bCs/>
          <w:i/>
          <w:lang w:eastAsia="es-MX"/>
        </w:rPr>
      </w:pPr>
      <w:r w:rsidRPr="00E02557">
        <w:rPr>
          <w:rFonts w:ascii="Palatino Linotype" w:eastAsia="Palatino Linotype" w:hAnsi="Palatino Linotype" w:cs="Tahoma"/>
          <w:bCs/>
          <w:i/>
          <w:lang w:eastAsia="es-MX"/>
        </w:rPr>
        <w:t xml:space="preserve">II. Negativa.- Cuando el contribuyente esté inscrito y no se encuentre al corriente en el cumplimiento de sus obligaciones fiscales que se consideran en los numerales 1 a 12 de esta regla. </w:t>
      </w:r>
    </w:p>
    <w:p w14:paraId="395C830C" w14:textId="77777777" w:rsidR="00E02557" w:rsidRPr="00E02557" w:rsidRDefault="00E02557" w:rsidP="00E02557">
      <w:pPr>
        <w:tabs>
          <w:tab w:val="left" w:pos="4962"/>
        </w:tabs>
        <w:spacing w:line="360" w:lineRule="auto"/>
        <w:ind w:left="567" w:right="539"/>
        <w:jc w:val="both"/>
        <w:rPr>
          <w:rFonts w:ascii="Palatino Linotype" w:eastAsia="Palatino Linotype" w:hAnsi="Palatino Linotype" w:cs="Tahoma"/>
          <w:bCs/>
          <w:i/>
          <w:lang w:eastAsia="es-MX"/>
        </w:rPr>
      </w:pPr>
      <w:r w:rsidRPr="00E02557">
        <w:rPr>
          <w:rFonts w:ascii="Palatino Linotype" w:eastAsia="Palatino Linotype" w:hAnsi="Palatino Linotype" w:cs="Tahoma"/>
          <w:bCs/>
          <w:i/>
          <w:lang w:eastAsia="es-MX"/>
        </w:rPr>
        <w:t xml:space="preserve">III. En suspensión de actividades.- Cuando el contribuyente se encuentre con estado de suspendido en el RFC a la fecha de emisión de la opinión de cumplimiento. </w:t>
      </w:r>
    </w:p>
    <w:p w14:paraId="6095CD2E" w14:textId="213CECFE" w:rsidR="00E02557" w:rsidRDefault="00E02557" w:rsidP="00E02557">
      <w:pPr>
        <w:tabs>
          <w:tab w:val="left" w:pos="4962"/>
        </w:tabs>
        <w:spacing w:line="360" w:lineRule="auto"/>
        <w:ind w:left="567" w:right="539"/>
        <w:jc w:val="both"/>
        <w:rPr>
          <w:rFonts w:ascii="Palatino Linotype" w:eastAsia="Palatino Linotype" w:hAnsi="Palatino Linotype" w:cs="Tahoma"/>
          <w:bCs/>
          <w:i/>
          <w:lang w:eastAsia="es-MX"/>
        </w:rPr>
      </w:pPr>
      <w:r w:rsidRPr="00E02557">
        <w:rPr>
          <w:rFonts w:ascii="Palatino Linotype" w:eastAsia="Palatino Linotype" w:hAnsi="Palatino Linotype" w:cs="Tahoma"/>
          <w:bCs/>
          <w:i/>
          <w:lang w:eastAsia="es-MX"/>
        </w:rPr>
        <w:t>IV. Inscrito sin obligaciones fiscales.- Cuando el contribuyente se encuentre inscrito en el RFC pero no tiene obligaciones fiscales.</w:t>
      </w:r>
    </w:p>
    <w:p w14:paraId="2F78D1E3" w14:textId="5BD3041F" w:rsidR="006C194A" w:rsidRPr="00E02557" w:rsidRDefault="006C194A" w:rsidP="00E02557">
      <w:pPr>
        <w:tabs>
          <w:tab w:val="left" w:pos="4962"/>
        </w:tabs>
        <w:spacing w:line="360" w:lineRule="auto"/>
        <w:ind w:left="567" w:right="539"/>
        <w:jc w:val="both"/>
        <w:rPr>
          <w:rFonts w:ascii="Palatino Linotype" w:eastAsia="Palatino Linotype" w:hAnsi="Palatino Linotype" w:cs="Tahoma"/>
          <w:bCs/>
          <w:i/>
          <w:lang w:eastAsia="es-MX"/>
        </w:rPr>
      </w:pPr>
      <w:r>
        <w:rPr>
          <w:rFonts w:ascii="Palatino Linotype" w:eastAsia="Palatino Linotype" w:hAnsi="Palatino Linotype" w:cs="Tahoma"/>
          <w:bCs/>
          <w:i/>
          <w:lang w:eastAsia="es-MX"/>
        </w:rPr>
        <w:t>…</w:t>
      </w:r>
    </w:p>
    <w:p w14:paraId="44F6BA2A" w14:textId="77777777" w:rsidR="00E02557" w:rsidRDefault="00E02557" w:rsidP="00B1325F">
      <w:pPr>
        <w:tabs>
          <w:tab w:val="left" w:pos="4962"/>
        </w:tabs>
        <w:spacing w:line="360" w:lineRule="auto"/>
        <w:ind w:right="-28"/>
        <w:jc w:val="both"/>
        <w:rPr>
          <w:rFonts w:ascii="Palatino Linotype" w:eastAsia="Palatino Linotype" w:hAnsi="Palatino Linotype" w:cs="Tahoma"/>
          <w:bCs/>
          <w:iCs/>
          <w:sz w:val="22"/>
          <w:szCs w:val="22"/>
          <w:lang w:eastAsia="es-MX"/>
        </w:rPr>
      </w:pPr>
    </w:p>
    <w:p w14:paraId="3330B763" w14:textId="45FDE49F" w:rsidR="00B1325F" w:rsidRPr="00B1325F" w:rsidRDefault="006C194A" w:rsidP="00860CB8">
      <w:pPr>
        <w:tabs>
          <w:tab w:val="left" w:pos="4962"/>
        </w:tabs>
        <w:spacing w:line="360" w:lineRule="auto"/>
        <w:ind w:right="-28"/>
        <w:jc w:val="both"/>
        <w:rPr>
          <w:rFonts w:ascii="Palatino Linotype" w:eastAsia="Calibri" w:hAnsi="Palatino Linotype" w:cs="Tahoma"/>
          <w:sz w:val="22"/>
          <w:szCs w:val="22"/>
          <w:lang w:eastAsia="es-ES_tradnl"/>
        </w:rPr>
      </w:pPr>
      <w:r>
        <w:rPr>
          <w:rFonts w:ascii="Palatino Linotype" w:eastAsia="Palatino Linotype" w:hAnsi="Palatino Linotype" w:cs="Tahoma"/>
          <w:bCs/>
          <w:iCs/>
          <w:sz w:val="22"/>
          <w:szCs w:val="22"/>
          <w:lang w:eastAsia="es-MX"/>
        </w:rPr>
        <w:t xml:space="preserve">Derivado de lo anterior, se observa que la opinión de cumplimiento se tramita de forma </w:t>
      </w:r>
      <w:r w:rsidR="00860CB8">
        <w:rPr>
          <w:rFonts w:ascii="Palatino Linotype" w:eastAsia="Palatino Linotype" w:hAnsi="Palatino Linotype" w:cs="Tahoma"/>
          <w:bCs/>
          <w:iCs/>
          <w:sz w:val="22"/>
          <w:szCs w:val="22"/>
          <w:lang w:eastAsia="es-MX"/>
        </w:rPr>
        <w:t>particular por cada persona, y no se advierte que los sujetos obligados deban contar con ella, además de que es emitida a través del Portal SAT, por lo que</w:t>
      </w:r>
      <w:r w:rsidR="00B1325F" w:rsidRPr="00B1325F">
        <w:rPr>
          <w:rFonts w:ascii="Palatino Linotype" w:eastAsia="Calibri" w:hAnsi="Palatino Linotype" w:cs="Tahoma"/>
          <w:sz w:val="22"/>
          <w:szCs w:val="22"/>
          <w:lang w:eastAsia="es-ES_tradnl"/>
        </w:rPr>
        <w:t xml:space="preserve"> se logra vislumbrar que el Órgano Interno del Sujeto Obligado no cuenta en sus archivos con la información solicitada.</w:t>
      </w:r>
    </w:p>
    <w:p w14:paraId="6BAE18A8" w14:textId="77777777" w:rsidR="00860CB8" w:rsidRDefault="00860CB8" w:rsidP="00B1325F">
      <w:pPr>
        <w:spacing w:line="360" w:lineRule="auto"/>
        <w:jc w:val="both"/>
        <w:rPr>
          <w:rFonts w:ascii="Palatino Linotype" w:eastAsia="Calibri" w:hAnsi="Palatino Linotype" w:cs="Palatino Linotype"/>
          <w:bCs/>
          <w:color w:val="000000"/>
          <w:sz w:val="22"/>
          <w:szCs w:val="22"/>
          <w:lang w:eastAsia="en-US"/>
        </w:rPr>
      </w:pPr>
    </w:p>
    <w:p w14:paraId="76E1C50C" w14:textId="3838875F" w:rsidR="00B1325F" w:rsidRPr="00B1325F" w:rsidRDefault="00B1325F" w:rsidP="00B1325F">
      <w:pPr>
        <w:spacing w:line="360" w:lineRule="auto"/>
        <w:jc w:val="both"/>
        <w:rPr>
          <w:rFonts w:ascii="Palatino Linotype" w:eastAsia="Calibri" w:hAnsi="Palatino Linotype" w:cs="Palatino Linotype"/>
          <w:color w:val="000000"/>
          <w:sz w:val="22"/>
          <w:szCs w:val="22"/>
          <w:lang w:eastAsia="en-US"/>
        </w:rPr>
      </w:pPr>
      <w:r w:rsidRPr="00B1325F">
        <w:rPr>
          <w:rFonts w:ascii="Palatino Linotype" w:eastAsia="Calibri" w:hAnsi="Palatino Linotype" w:cs="Palatino Linotype"/>
          <w:bCs/>
          <w:color w:val="000000"/>
          <w:sz w:val="22"/>
          <w:szCs w:val="22"/>
          <w:lang w:eastAsia="en-US"/>
        </w:rPr>
        <w:t xml:space="preserve">Conforme a lo expuesto, se considera que el Sujeto Obligado fue congruente con su respuesta, al señalar que no contaba con atribuciones para conocer de lo peticionado; por lo que, se concluye que el Sujeto Obligado, </w:t>
      </w:r>
      <w:r w:rsidRPr="00B1325F">
        <w:rPr>
          <w:rFonts w:ascii="Palatino Linotype" w:eastAsia="Calibri" w:hAnsi="Palatino Linotype" w:cs="Palatino Linotype"/>
          <w:b/>
          <w:color w:val="000000"/>
          <w:sz w:val="22"/>
          <w:szCs w:val="22"/>
          <w:lang w:eastAsia="en-US"/>
        </w:rPr>
        <w:t xml:space="preserve">es notoriamente incompetente </w:t>
      </w:r>
      <w:r w:rsidRPr="00B1325F">
        <w:rPr>
          <w:rFonts w:ascii="Palatino Linotype" w:eastAsia="Calibri" w:hAnsi="Palatino Linotype" w:cs="Palatino Linotype"/>
          <w:bCs/>
          <w:color w:val="000000"/>
          <w:sz w:val="22"/>
          <w:szCs w:val="22"/>
          <w:lang w:eastAsia="en-US"/>
        </w:rPr>
        <w:t xml:space="preserve">para conocer de la solicitud </w:t>
      </w:r>
      <w:r w:rsidRPr="00B1325F">
        <w:rPr>
          <w:rFonts w:ascii="Palatino Linotype" w:eastAsia="Calibri" w:hAnsi="Palatino Linotype" w:cs="Palatino Linotype"/>
          <w:bCs/>
          <w:color w:val="000000"/>
          <w:sz w:val="22"/>
          <w:szCs w:val="22"/>
          <w:lang w:eastAsia="en-US"/>
        </w:rPr>
        <w:lastRenderedPageBreak/>
        <w:t xml:space="preserve">de información, y, por lo tanto, el agravio del Recurrente deviene de </w:t>
      </w:r>
      <w:r w:rsidRPr="00B1325F">
        <w:rPr>
          <w:rFonts w:ascii="Palatino Linotype" w:eastAsia="Calibri" w:hAnsi="Palatino Linotype" w:cs="Palatino Linotype"/>
          <w:b/>
          <w:bCs/>
          <w:color w:val="000000"/>
          <w:sz w:val="22"/>
          <w:szCs w:val="22"/>
          <w:lang w:eastAsia="en-US"/>
        </w:rPr>
        <w:t xml:space="preserve">INFUNDADO; </w:t>
      </w:r>
      <w:r w:rsidRPr="00B1325F">
        <w:rPr>
          <w:rFonts w:ascii="Palatino Linotype" w:eastAsia="Calibri" w:hAnsi="Palatino Linotype" w:cs="Palatino Linotype"/>
          <w:color w:val="000000"/>
          <w:sz w:val="22"/>
          <w:szCs w:val="22"/>
          <w:lang w:eastAsia="en-US"/>
        </w:rPr>
        <w:t>pues inclusive en atención al Principio de Máxima Publicidad, el Sujeto Obligado orientó a presentar su solicitado a la Secretaría de la Contraloría.</w:t>
      </w:r>
    </w:p>
    <w:p w14:paraId="4E5162A8" w14:textId="77777777" w:rsidR="00B1325F" w:rsidRPr="00B1325F" w:rsidRDefault="00B1325F" w:rsidP="00B1325F">
      <w:pPr>
        <w:spacing w:line="360" w:lineRule="auto"/>
        <w:ind w:right="-28"/>
        <w:jc w:val="both"/>
        <w:rPr>
          <w:rFonts w:ascii="Palatino Linotype" w:eastAsia="Palatino Linotype" w:hAnsi="Palatino Linotype" w:cs="Palatino Linotype"/>
          <w:sz w:val="22"/>
          <w:szCs w:val="22"/>
          <w:lang w:eastAsia="es-MX"/>
        </w:rPr>
      </w:pPr>
    </w:p>
    <w:p w14:paraId="2342A644" w14:textId="77777777" w:rsidR="00B1325F" w:rsidRPr="00B1325F" w:rsidRDefault="00B1325F" w:rsidP="00B1325F">
      <w:pPr>
        <w:spacing w:line="360" w:lineRule="auto"/>
        <w:jc w:val="both"/>
        <w:rPr>
          <w:rFonts w:ascii="Palatino Linotype" w:eastAsia="Palatino Linotype" w:hAnsi="Palatino Linotype" w:cs="Palatino Linotype"/>
          <w:b/>
          <w:sz w:val="22"/>
          <w:szCs w:val="22"/>
          <w:lang w:eastAsia="es-MX"/>
        </w:rPr>
      </w:pPr>
      <w:r w:rsidRPr="00B1325F">
        <w:rPr>
          <w:rFonts w:ascii="Palatino Linotype" w:eastAsia="Palatino Linotype" w:hAnsi="Palatino Linotype" w:cs="Palatino Linotype"/>
          <w:b/>
          <w:sz w:val="22"/>
          <w:szCs w:val="22"/>
          <w:lang w:eastAsia="es-MX"/>
        </w:rPr>
        <w:t>SEXTO. Decisión</w:t>
      </w:r>
    </w:p>
    <w:p w14:paraId="4EF1535F" w14:textId="77777777" w:rsidR="00B1325F" w:rsidRPr="00B1325F" w:rsidRDefault="00B1325F" w:rsidP="00B1325F">
      <w:pPr>
        <w:spacing w:line="360" w:lineRule="auto"/>
        <w:jc w:val="both"/>
        <w:rPr>
          <w:rFonts w:ascii="Palatino Linotype" w:eastAsia="Palatino Linotype" w:hAnsi="Palatino Linotype" w:cs="Palatino Linotype"/>
          <w:b/>
          <w:sz w:val="22"/>
          <w:szCs w:val="22"/>
          <w:lang w:eastAsia="es-MX"/>
        </w:rPr>
      </w:pPr>
    </w:p>
    <w:p w14:paraId="1B184718" w14:textId="77777777" w:rsidR="00B1325F" w:rsidRPr="00B1325F" w:rsidRDefault="00B1325F" w:rsidP="00B1325F">
      <w:pPr>
        <w:spacing w:line="360" w:lineRule="auto"/>
        <w:jc w:val="both"/>
        <w:rPr>
          <w:rFonts w:ascii="Palatino Linotype" w:eastAsia="Palatino Linotype" w:hAnsi="Palatino Linotype" w:cs="Palatino Linotype"/>
          <w:sz w:val="22"/>
          <w:szCs w:val="22"/>
          <w:lang w:eastAsia="es-MX"/>
        </w:rPr>
      </w:pPr>
      <w:r w:rsidRPr="00B1325F">
        <w:rPr>
          <w:rFonts w:ascii="Palatino Linotype" w:eastAsia="Palatino Linotype" w:hAnsi="Palatino Linotype" w:cs="Palatino Linotype"/>
          <w:sz w:val="22"/>
          <w:szCs w:val="22"/>
          <w:lang w:eastAsia="es-MX"/>
        </w:rPr>
        <w:t xml:space="preserve">Con fundamento en el artículo 186, fracción II, de la Ley de Transparencia y Acceso a la Información Pública del Estado de México y Municipios, este Instituto considera procedente </w:t>
      </w:r>
      <w:r w:rsidRPr="00B1325F">
        <w:rPr>
          <w:rFonts w:ascii="Palatino Linotype" w:eastAsia="Palatino Linotype" w:hAnsi="Palatino Linotype" w:cs="Palatino Linotype"/>
          <w:b/>
          <w:sz w:val="22"/>
          <w:szCs w:val="22"/>
          <w:lang w:eastAsia="es-MX"/>
        </w:rPr>
        <w:t xml:space="preserve">CONFIRMAR </w:t>
      </w:r>
      <w:r w:rsidRPr="00B1325F">
        <w:rPr>
          <w:rFonts w:ascii="Palatino Linotype" w:eastAsia="Palatino Linotype" w:hAnsi="Palatino Linotype" w:cs="Palatino Linotype"/>
          <w:sz w:val="22"/>
          <w:szCs w:val="22"/>
          <w:lang w:eastAsia="es-MX"/>
        </w:rPr>
        <w:t xml:space="preserve">la respuesta otorgada por el Sujeto Obligado. </w:t>
      </w:r>
    </w:p>
    <w:p w14:paraId="546A0924" w14:textId="77777777" w:rsidR="00E42F9C" w:rsidRPr="000C6785" w:rsidRDefault="00E42F9C" w:rsidP="00E42F9C">
      <w:pPr>
        <w:tabs>
          <w:tab w:val="left" w:pos="4962"/>
        </w:tabs>
        <w:spacing w:line="360" w:lineRule="auto"/>
        <w:contextualSpacing/>
        <w:jc w:val="both"/>
        <w:rPr>
          <w:rFonts w:ascii="Palatino Linotype" w:hAnsi="Palatino Linotype" w:cs="Tahoma"/>
          <w:b/>
          <w:bCs/>
          <w:iCs/>
          <w:sz w:val="22"/>
          <w:szCs w:val="22"/>
          <w:lang w:val="es-ES"/>
        </w:rPr>
      </w:pPr>
      <w:r w:rsidRPr="000C6785">
        <w:rPr>
          <w:rFonts w:ascii="Palatino Linotype" w:hAnsi="Palatino Linotype" w:cs="Tahoma"/>
          <w:b/>
          <w:bCs/>
          <w:iCs/>
          <w:sz w:val="22"/>
          <w:szCs w:val="22"/>
          <w:lang w:val="es-ES"/>
        </w:rPr>
        <w:t>Términos de la Resolución para el Recurrente</w:t>
      </w:r>
    </w:p>
    <w:p w14:paraId="02ED93A8" w14:textId="77777777" w:rsidR="00E42F9C" w:rsidRPr="00DD39D4" w:rsidRDefault="00E42F9C" w:rsidP="00E42F9C">
      <w:pPr>
        <w:tabs>
          <w:tab w:val="left" w:pos="4962"/>
        </w:tabs>
        <w:spacing w:line="360" w:lineRule="auto"/>
        <w:contextualSpacing/>
        <w:jc w:val="both"/>
        <w:rPr>
          <w:rFonts w:ascii="Palatino Linotype" w:hAnsi="Palatino Linotype" w:cs="Tahoma"/>
          <w:b/>
          <w:bCs/>
          <w:iCs/>
          <w:sz w:val="22"/>
          <w:szCs w:val="22"/>
          <w:u w:val="single"/>
          <w:lang w:val="es-ES"/>
        </w:rPr>
      </w:pPr>
    </w:p>
    <w:p w14:paraId="6F4644E2" w14:textId="77777777" w:rsidR="00E42F9C" w:rsidRDefault="00E42F9C" w:rsidP="00E42F9C">
      <w:pPr>
        <w:tabs>
          <w:tab w:val="left" w:pos="4962"/>
        </w:tabs>
        <w:spacing w:line="360" w:lineRule="auto"/>
        <w:contextualSpacing/>
        <w:jc w:val="both"/>
        <w:rPr>
          <w:rFonts w:ascii="Palatino Linotype" w:hAnsi="Palatino Linotype" w:cs="Tahoma"/>
          <w:iCs/>
          <w:sz w:val="22"/>
          <w:szCs w:val="22"/>
        </w:rPr>
      </w:pPr>
      <w:r w:rsidRPr="00DD39D4">
        <w:rPr>
          <w:rFonts w:ascii="Palatino Linotype" w:hAnsi="Palatino Linotype" w:cs="Tahoma"/>
          <w:iCs/>
          <w:sz w:val="22"/>
          <w:szCs w:val="22"/>
        </w:rPr>
        <w:t>Se le hace del conocimiento al Particular, que, en el presente caso, no se le concede la razón, pues el Su</w:t>
      </w:r>
      <w:r>
        <w:rPr>
          <w:rFonts w:ascii="Palatino Linotype" w:hAnsi="Palatino Linotype" w:cs="Tahoma"/>
          <w:iCs/>
          <w:sz w:val="22"/>
          <w:szCs w:val="22"/>
        </w:rPr>
        <w:t xml:space="preserve">jeto Obligado, le </w:t>
      </w:r>
      <w:r w:rsidR="00C6116A">
        <w:rPr>
          <w:rFonts w:ascii="Palatino Linotype" w:hAnsi="Palatino Linotype" w:cs="Tahoma"/>
          <w:iCs/>
          <w:sz w:val="22"/>
          <w:szCs w:val="22"/>
        </w:rPr>
        <w:t xml:space="preserve">proporcionó </w:t>
      </w:r>
      <w:r>
        <w:rPr>
          <w:rFonts w:ascii="Palatino Linotype" w:hAnsi="Palatino Linotype" w:cs="Tahoma"/>
          <w:iCs/>
          <w:sz w:val="22"/>
          <w:szCs w:val="22"/>
        </w:rPr>
        <w:t xml:space="preserve">la información que </w:t>
      </w:r>
      <w:r w:rsidR="00B42346">
        <w:rPr>
          <w:rFonts w:ascii="Palatino Linotype" w:hAnsi="Palatino Linotype" w:cs="Tahoma"/>
          <w:iCs/>
          <w:sz w:val="22"/>
          <w:szCs w:val="22"/>
        </w:rPr>
        <w:t>obra en sus archivos</w:t>
      </w:r>
      <w:r>
        <w:rPr>
          <w:rFonts w:ascii="Palatino Linotype" w:hAnsi="Palatino Linotype" w:cs="Tahoma"/>
          <w:iCs/>
          <w:sz w:val="22"/>
          <w:szCs w:val="22"/>
        </w:rPr>
        <w:t xml:space="preserve">. </w:t>
      </w:r>
    </w:p>
    <w:p w14:paraId="75CD7C6D" w14:textId="77777777" w:rsidR="00E42F9C" w:rsidRPr="00DD39D4" w:rsidRDefault="00E42F9C" w:rsidP="00E42F9C">
      <w:pPr>
        <w:tabs>
          <w:tab w:val="left" w:pos="4962"/>
        </w:tabs>
        <w:spacing w:line="360" w:lineRule="auto"/>
        <w:contextualSpacing/>
        <w:jc w:val="both"/>
        <w:rPr>
          <w:rFonts w:ascii="Palatino Linotype" w:hAnsi="Palatino Linotype" w:cs="Tahoma"/>
          <w:iCs/>
          <w:sz w:val="22"/>
          <w:szCs w:val="22"/>
          <w:lang w:val="es-ES"/>
        </w:rPr>
      </w:pPr>
    </w:p>
    <w:p w14:paraId="672B48C6" w14:textId="77777777" w:rsidR="00E42F9C" w:rsidRPr="00DD39D4" w:rsidRDefault="00E42F9C" w:rsidP="00E42F9C">
      <w:pPr>
        <w:tabs>
          <w:tab w:val="left" w:pos="4962"/>
        </w:tabs>
        <w:spacing w:line="360" w:lineRule="auto"/>
        <w:contextualSpacing/>
        <w:jc w:val="both"/>
        <w:rPr>
          <w:rFonts w:ascii="Palatino Linotype" w:hAnsi="Palatino Linotype" w:cs="Tahoma"/>
          <w:bCs/>
          <w:iCs/>
          <w:sz w:val="22"/>
          <w:szCs w:val="22"/>
        </w:rPr>
      </w:pPr>
      <w:r w:rsidRPr="00DD39D4">
        <w:rPr>
          <w:rFonts w:ascii="Palatino Linotype" w:hAnsi="Palatino Linotype" w:cs="Tahoma"/>
          <w:bCs/>
          <w:iCs/>
          <w:sz w:val="22"/>
          <w:szCs w:val="22"/>
        </w:rPr>
        <w:t>Por lo expuesto y fundado, este Pleno:</w:t>
      </w:r>
    </w:p>
    <w:p w14:paraId="0293B26B" w14:textId="77777777" w:rsidR="00E42F9C" w:rsidRDefault="00E42F9C" w:rsidP="00E42F9C">
      <w:pPr>
        <w:tabs>
          <w:tab w:val="left" w:pos="4962"/>
        </w:tabs>
        <w:spacing w:line="360" w:lineRule="auto"/>
        <w:contextualSpacing/>
        <w:jc w:val="both"/>
        <w:rPr>
          <w:rFonts w:ascii="Palatino Linotype" w:hAnsi="Palatino Linotype" w:cs="Tahoma"/>
          <w:bCs/>
          <w:iCs/>
          <w:sz w:val="22"/>
          <w:szCs w:val="22"/>
        </w:rPr>
      </w:pPr>
    </w:p>
    <w:p w14:paraId="77306838" w14:textId="77777777" w:rsidR="00E42F9C" w:rsidRPr="00DD39D4" w:rsidRDefault="00E42F9C" w:rsidP="00E42F9C">
      <w:pPr>
        <w:pStyle w:val="Ttulo1"/>
        <w:spacing w:before="0" w:line="360" w:lineRule="auto"/>
        <w:jc w:val="center"/>
        <w:rPr>
          <w:rFonts w:ascii="Palatino Linotype" w:eastAsia="Calibri" w:hAnsi="Palatino Linotype"/>
          <w:b/>
          <w:color w:val="auto"/>
          <w:sz w:val="22"/>
          <w:szCs w:val="22"/>
          <w:lang w:eastAsia="en-US"/>
        </w:rPr>
      </w:pPr>
      <w:r w:rsidRPr="00DD39D4">
        <w:rPr>
          <w:rFonts w:ascii="Palatino Linotype" w:eastAsia="Calibri" w:hAnsi="Palatino Linotype"/>
          <w:b/>
          <w:color w:val="auto"/>
          <w:sz w:val="22"/>
          <w:szCs w:val="22"/>
          <w:lang w:eastAsia="en-US"/>
        </w:rPr>
        <w:t>R E S U E L V E</w:t>
      </w:r>
    </w:p>
    <w:p w14:paraId="171B12C7" w14:textId="77777777" w:rsidR="00E42F9C" w:rsidRPr="00DD39D4" w:rsidRDefault="00E42F9C" w:rsidP="00E42F9C">
      <w:pPr>
        <w:spacing w:line="360" w:lineRule="auto"/>
        <w:jc w:val="center"/>
        <w:rPr>
          <w:rFonts w:ascii="Palatino Linotype" w:hAnsi="Palatino Linotype" w:cs="Tahoma"/>
          <w:b/>
          <w:bCs/>
          <w:sz w:val="22"/>
          <w:szCs w:val="22"/>
        </w:rPr>
      </w:pPr>
    </w:p>
    <w:p w14:paraId="04AC0C07" w14:textId="00E71F63" w:rsidR="00E42F9C" w:rsidRPr="00DD39D4" w:rsidRDefault="00E42F9C" w:rsidP="00E42F9C">
      <w:pPr>
        <w:spacing w:line="360" w:lineRule="auto"/>
        <w:contextualSpacing/>
        <w:jc w:val="both"/>
        <w:rPr>
          <w:rFonts w:ascii="Palatino Linotype" w:eastAsia="Calibri" w:hAnsi="Palatino Linotype" w:cs="Tahoma"/>
          <w:bCs/>
          <w:iCs/>
          <w:sz w:val="22"/>
          <w:szCs w:val="22"/>
          <w:lang w:eastAsia="en-US"/>
        </w:rPr>
      </w:pPr>
      <w:r w:rsidRPr="00DD39D4">
        <w:rPr>
          <w:rFonts w:ascii="Palatino Linotype" w:eastAsia="Calibri" w:hAnsi="Palatino Linotype" w:cs="Tahoma"/>
          <w:b/>
          <w:bCs/>
          <w:iCs/>
          <w:sz w:val="22"/>
          <w:szCs w:val="22"/>
          <w:lang w:eastAsia="en-US"/>
        </w:rPr>
        <w:t xml:space="preserve">PRIMERO. </w:t>
      </w:r>
      <w:r w:rsidRPr="00DD39D4">
        <w:rPr>
          <w:rFonts w:ascii="Palatino Linotype" w:eastAsia="Calibri" w:hAnsi="Palatino Linotype" w:cs="Tahoma"/>
          <w:bCs/>
          <w:iCs/>
          <w:sz w:val="22"/>
          <w:szCs w:val="22"/>
          <w:lang w:eastAsia="en-US"/>
        </w:rPr>
        <w:t xml:space="preserve">Se </w:t>
      </w:r>
      <w:r w:rsidRPr="00DD39D4">
        <w:rPr>
          <w:rFonts w:ascii="Palatino Linotype" w:eastAsia="Calibri" w:hAnsi="Palatino Linotype" w:cs="Tahoma"/>
          <w:b/>
          <w:bCs/>
          <w:iCs/>
          <w:sz w:val="22"/>
          <w:szCs w:val="22"/>
          <w:lang w:eastAsia="en-US"/>
        </w:rPr>
        <w:t>CONFIRMA</w:t>
      </w:r>
      <w:r w:rsidRPr="00DD39D4">
        <w:rPr>
          <w:rFonts w:ascii="Palatino Linotype" w:eastAsia="Calibri" w:hAnsi="Palatino Linotype" w:cs="Tahoma"/>
          <w:bCs/>
          <w:iCs/>
          <w:sz w:val="22"/>
          <w:szCs w:val="22"/>
          <w:lang w:eastAsia="en-US"/>
        </w:rPr>
        <w:t xml:space="preserve"> la respuesta del Sujeto Obligado</w:t>
      </w:r>
      <w:r w:rsidRPr="00DD39D4">
        <w:rPr>
          <w:rFonts w:ascii="Palatino Linotype" w:eastAsia="Calibri" w:hAnsi="Palatino Linotype" w:cs="Tahoma"/>
          <w:b/>
          <w:bCs/>
          <w:iCs/>
          <w:sz w:val="22"/>
          <w:szCs w:val="22"/>
          <w:lang w:eastAsia="en-US"/>
        </w:rPr>
        <w:t xml:space="preserve"> </w:t>
      </w:r>
      <w:r w:rsidRPr="00DD39D4">
        <w:rPr>
          <w:rFonts w:ascii="Palatino Linotype" w:eastAsia="Calibri" w:hAnsi="Palatino Linotype" w:cs="Tahoma"/>
          <w:bCs/>
          <w:iCs/>
          <w:sz w:val="22"/>
          <w:szCs w:val="22"/>
          <w:lang w:eastAsia="en-US"/>
        </w:rPr>
        <w:t xml:space="preserve">a la solicitud de información </w:t>
      </w:r>
      <w:r w:rsidR="00860CB8" w:rsidRPr="00860CB8">
        <w:rPr>
          <w:rFonts w:ascii="Palatino Linotype" w:hAnsi="Palatino Linotype" w:cs="Tahoma"/>
          <w:b/>
          <w:bCs/>
          <w:sz w:val="22"/>
          <w:szCs w:val="22"/>
        </w:rPr>
        <w:t>00099/OASATIZARA/IP/2025</w:t>
      </w:r>
      <w:r w:rsidRPr="00DD39D4">
        <w:rPr>
          <w:rFonts w:ascii="Palatino Linotype" w:eastAsia="Calibri" w:hAnsi="Palatino Linotype"/>
          <w:color w:val="000000"/>
          <w:sz w:val="22"/>
          <w:szCs w:val="22"/>
        </w:rPr>
        <w:t>,</w:t>
      </w:r>
      <w:r w:rsidRPr="00DD39D4">
        <w:rPr>
          <w:rFonts w:ascii="Palatino Linotype" w:eastAsia="Calibri" w:hAnsi="Palatino Linotype" w:cs="Tahoma"/>
          <w:b/>
          <w:bCs/>
          <w:iCs/>
          <w:sz w:val="22"/>
          <w:szCs w:val="22"/>
          <w:lang w:eastAsia="en-US"/>
        </w:rPr>
        <w:t xml:space="preserve"> </w:t>
      </w:r>
      <w:r w:rsidRPr="00DD39D4">
        <w:rPr>
          <w:rFonts w:ascii="Palatino Linotype" w:eastAsia="Calibri" w:hAnsi="Palatino Linotype" w:cs="Tahoma"/>
          <w:bCs/>
          <w:iCs/>
          <w:sz w:val="22"/>
          <w:szCs w:val="22"/>
          <w:lang w:eastAsia="en-US"/>
        </w:rPr>
        <w:t xml:space="preserve">por resultar infundadas las razones o motivos de inconformidad hechos valer por el Recurrente en el Recurso de Revisión </w:t>
      </w:r>
      <w:r w:rsidR="00860CB8">
        <w:rPr>
          <w:rFonts w:ascii="Palatino Linotype" w:eastAsia="Calibri" w:hAnsi="Palatino Linotype" w:cs="Tahoma"/>
          <w:b/>
          <w:bCs/>
          <w:iCs/>
          <w:sz w:val="22"/>
          <w:szCs w:val="22"/>
          <w:lang w:eastAsia="en-US"/>
        </w:rPr>
        <w:t>11756</w:t>
      </w:r>
      <w:r w:rsidRPr="00DD39D4">
        <w:rPr>
          <w:rFonts w:ascii="Palatino Linotype" w:eastAsia="Calibri" w:hAnsi="Palatino Linotype" w:cs="Tahoma"/>
          <w:b/>
          <w:bCs/>
          <w:iCs/>
          <w:sz w:val="22"/>
          <w:szCs w:val="22"/>
          <w:lang w:eastAsia="en-US"/>
        </w:rPr>
        <w:t>/INFOEM/IP/RR/2025</w:t>
      </w:r>
      <w:r w:rsidRPr="00DD39D4">
        <w:rPr>
          <w:rFonts w:ascii="Palatino Linotype" w:eastAsia="Calibri" w:hAnsi="Palatino Linotype" w:cs="Tahoma"/>
          <w:bCs/>
          <w:iCs/>
          <w:sz w:val="22"/>
          <w:szCs w:val="22"/>
          <w:lang w:eastAsia="en-US"/>
        </w:rPr>
        <w:t>, en términos de los Considerandos QUINTO y SEXTO</w:t>
      </w:r>
      <w:r w:rsidRPr="00DD39D4">
        <w:rPr>
          <w:rFonts w:ascii="Palatino Linotype" w:eastAsia="Calibri" w:hAnsi="Palatino Linotype" w:cs="Tahoma"/>
          <w:b/>
          <w:bCs/>
          <w:iCs/>
          <w:sz w:val="22"/>
          <w:szCs w:val="22"/>
          <w:lang w:eastAsia="en-US"/>
        </w:rPr>
        <w:t xml:space="preserve"> </w:t>
      </w:r>
      <w:r w:rsidRPr="00DD39D4">
        <w:rPr>
          <w:rFonts w:ascii="Palatino Linotype" w:eastAsia="Calibri" w:hAnsi="Palatino Linotype" w:cs="Tahoma"/>
          <w:bCs/>
          <w:iCs/>
          <w:sz w:val="22"/>
          <w:szCs w:val="22"/>
          <w:lang w:eastAsia="en-US"/>
        </w:rPr>
        <w:t xml:space="preserve">de esta Resolución. </w:t>
      </w:r>
    </w:p>
    <w:p w14:paraId="575610B4" w14:textId="77777777" w:rsidR="00E42F9C" w:rsidRPr="00DD39D4" w:rsidRDefault="00E42F9C" w:rsidP="00E42F9C">
      <w:pPr>
        <w:spacing w:line="360" w:lineRule="auto"/>
        <w:contextualSpacing/>
        <w:jc w:val="both"/>
        <w:rPr>
          <w:rFonts w:ascii="Palatino Linotype" w:eastAsia="Calibri" w:hAnsi="Palatino Linotype" w:cs="Tahoma"/>
          <w:bCs/>
          <w:iCs/>
          <w:sz w:val="22"/>
          <w:szCs w:val="22"/>
          <w:lang w:eastAsia="en-US"/>
        </w:rPr>
      </w:pPr>
    </w:p>
    <w:p w14:paraId="1BCBB105" w14:textId="77777777" w:rsidR="00E42F9C" w:rsidRPr="00DD39D4" w:rsidRDefault="00E42F9C" w:rsidP="00E42F9C">
      <w:pPr>
        <w:spacing w:line="360" w:lineRule="auto"/>
        <w:contextualSpacing/>
        <w:jc w:val="both"/>
        <w:rPr>
          <w:rFonts w:ascii="Palatino Linotype" w:eastAsia="Calibri" w:hAnsi="Palatino Linotype" w:cs="Tahoma"/>
          <w:bCs/>
          <w:i/>
          <w:iCs/>
          <w:sz w:val="22"/>
          <w:szCs w:val="22"/>
          <w:lang w:eastAsia="en-US"/>
        </w:rPr>
      </w:pPr>
      <w:r w:rsidRPr="00DD39D4">
        <w:rPr>
          <w:rFonts w:ascii="Palatino Linotype" w:eastAsia="Calibri" w:hAnsi="Palatino Linotype" w:cs="Tahoma"/>
          <w:b/>
          <w:bCs/>
          <w:iCs/>
          <w:sz w:val="22"/>
          <w:szCs w:val="22"/>
          <w:lang w:eastAsia="en-US"/>
        </w:rPr>
        <w:lastRenderedPageBreak/>
        <w:t xml:space="preserve">SEGUNDO. NOTIFÍQUESE POR SAIMEX </w:t>
      </w:r>
      <w:r w:rsidRPr="00DD39D4">
        <w:rPr>
          <w:rFonts w:ascii="Palatino Linotype" w:eastAsia="Calibri" w:hAnsi="Palatino Linotype" w:cs="Tahoma"/>
          <w:bCs/>
          <w:iCs/>
          <w:sz w:val="22"/>
          <w:szCs w:val="22"/>
          <w:lang w:eastAsia="en-US"/>
        </w:rPr>
        <w:t>la presente resolución al Titular de la Unidad de Transparencia del Sujeto Obligado.</w:t>
      </w:r>
    </w:p>
    <w:p w14:paraId="7052C84F" w14:textId="77777777" w:rsidR="00E42F9C" w:rsidRPr="00DD39D4" w:rsidRDefault="00E42F9C" w:rsidP="00E42F9C">
      <w:pPr>
        <w:spacing w:line="360" w:lineRule="auto"/>
        <w:contextualSpacing/>
        <w:jc w:val="both"/>
        <w:rPr>
          <w:rFonts w:ascii="Palatino Linotype" w:eastAsia="Calibri" w:hAnsi="Palatino Linotype" w:cs="Tahoma"/>
          <w:bCs/>
          <w:iCs/>
          <w:sz w:val="22"/>
          <w:szCs w:val="22"/>
          <w:lang w:eastAsia="en-US"/>
        </w:rPr>
      </w:pPr>
    </w:p>
    <w:p w14:paraId="32DB6115" w14:textId="77777777" w:rsidR="00E42F9C" w:rsidRPr="00DD39D4" w:rsidRDefault="00E42F9C" w:rsidP="00E42F9C">
      <w:pPr>
        <w:spacing w:line="360" w:lineRule="auto"/>
        <w:contextualSpacing/>
        <w:jc w:val="both"/>
        <w:rPr>
          <w:rFonts w:ascii="Palatino Linotype" w:eastAsia="Calibri" w:hAnsi="Palatino Linotype" w:cs="Tahoma"/>
          <w:bCs/>
          <w:iCs/>
          <w:sz w:val="22"/>
          <w:szCs w:val="22"/>
          <w:lang w:eastAsia="en-US"/>
        </w:rPr>
      </w:pPr>
      <w:r w:rsidRPr="00DD39D4">
        <w:rPr>
          <w:rFonts w:ascii="Palatino Linotype" w:eastAsia="Calibri" w:hAnsi="Palatino Linotype" w:cs="Tahoma"/>
          <w:b/>
          <w:bCs/>
          <w:iCs/>
          <w:sz w:val="22"/>
          <w:szCs w:val="22"/>
          <w:lang w:eastAsia="en-US"/>
        </w:rPr>
        <w:t>TERCERO. NOTIFÍQUESE POR SAIMEX</w:t>
      </w:r>
      <w:r w:rsidRPr="00DD39D4">
        <w:rPr>
          <w:rFonts w:ascii="Palatino Linotype" w:eastAsia="Calibri" w:hAnsi="Palatino Linotype" w:cs="Tahoma"/>
          <w:bCs/>
          <w:iCs/>
          <w:sz w:val="22"/>
          <w:szCs w:val="22"/>
          <w:lang w:eastAsia="en-US"/>
        </w:rPr>
        <w:t xml:space="preserve"> al Recurrente la presente Resolución, del mismo modo, se hace de su conocimiento que de conformidad con lo establecido en el artículo 196 de la Ley de Transparencia y Acceso a la Información Pública del Estado de México y Municipios podrá promover el Juicio de Amparo en los términos de las leyes aplicables.</w:t>
      </w:r>
    </w:p>
    <w:p w14:paraId="25282923" w14:textId="77777777" w:rsidR="00E42F9C" w:rsidRPr="00CB301F" w:rsidRDefault="00E42F9C" w:rsidP="00FF426B">
      <w:pPr>
        <w:spacing w:line="360" w:lineRule="auto"/>
        <w:jc w:val="both"/>
        <w:rPr>
          <w:rFonts w:ascii="Palatino Linotype" w:hAnsi="Palatino Linotype" w:cs="Tahoma"/>
          <w:sz w:val="22"/>
          <w:szCs w:val="22"/>
          <w:shd w:val="clear" w:color="auto" w:fill="FFFFFF"/>
        </w:rPr>
      </w:pPr>
    </w:p>
    <w:p w14:paraId="10BEFAA3" w14:textId="77777777" w:rsidR="00803E3D" w:rsidRDefault="00803E3D" w:rsidP="00FF426B">
      <w:pPr>
        <w:spacing w:line="360" w:lineRule="auto"/>
        <w:contextualSpacing/>
        <w:jc w:val="both"/>
        <w:rPr>
          <w:rFonts w:ascii="Palatino Linotype" w:hAnsi="Palatino Linotype" w:cs="Tahoma"/>
          <w:sz w:val="22"/>
          <w:szCs w:val="22"/>
        </w:rPr>
      </w:pPr>
      <w:r w:rsidRPr="00CB301F">
        <w:rPr>
          <w:rFonts w:ascii="Palatino Linotype" w:hAnsi="Palatino Linotype" w:cs="Tahoma"/>
          <w:sz w:val="22"/>
          <w:szCs w:val="22"/>
          <w:lang w:eastAsia="es-MX"/>
        </w:rPr>
        <w:t xml:space="preserve">ASÍ LO RESUELVE, POR </w:t>
      </w:r>
      <w:r w:rsidRPr="00CB301F">
        <w:rPr>
          <w:rFonts w:ascii="Palatino Linotype" w:hAnsi="Palatino Linotype" w:cs="Tahoma"/>
          <w:b/>
          <w:sz w:val="22"/>
          <w:szCs w:val="22"/>
          <w:lang w:eastAsia="es-MX"/>
        </w:rPr>
        <w:t>UNANIMIDAD</w:t>
      </w:r>
      <w:r w:rsidRPr="00CB301F">
        <w:rPr>
          <w:rFonts w:ascii="Palatino Linotype" w:hAnsi="Palatino Linotype" w:cs="Tahoma"/>
          <w:sz w:val="22"/>
          <w:szCs w:val="22"/>
          <w:lang w:eastAsia="es-MX"/>
        </w:rPr>
        <w:t xml:space="preserve">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w:t>
      </w:r>
      <w:r w:rsidR="00B459FA" w:rsidRPr="00CB301F">
        <w:rPr>
          <w:rFonts w:ascii="Palatino Linotype" w:hAnsi="Palatino Linotype" w:cs="Tahoma"/>
          <w:sz w:val="22"/>
          <w:szCs w:val="22"/>
          <w:lang w:eastAsia="es-MX"/>
        </w:rPr>
        <w:t xml:space="preserve"> </w:t>
      </w:r>
      <w:r w:rsidR="005C0E48" w:rsidRPr="00CB301F">
        <w:rPr>
          <w:rFonts w:ascii="Palatino Linotype" w:hAnsi="Palatino Linotype" w:cs="Tahoma"/>
          <w:sz w:val="22"/>
          <w:szCs w:val="22"/>
          <w:lang w:eastAsia="es-MX"/>
        </w:rPr>
        <w:t xml:space="preserve"> </w:t>
      </w:r>
      <w:r w:rsidRPr="00CB301F">
        <w:rPr>
          <w:rFonts w:ascii="Palatino Linotype" w:hAnsi="Palatino Linotype" w:cs="Tahoma"/>
          <w:sz w:val="22"/>
          <w:szCs w:val="22"/>
          <w:lang w:eastAsia="es-MX"/>
        </w:rPr>
        <w:t xml:space="preserve">Y GUADALUPE RAMÍREZ PEÑA, EN LA </w:t>
      </w:r>
      <w:r w:rsidR="00B42346">
        <w:rPr>
          <w:rFonts w:ascii="Palatino Linotype" w:hAnsi="Palatino Linotype" w:cs="Tahoma"/>
          <w:sz w:val="22"/>
          <w:szCs w:val="22"/>
          <w:lang w:eastAsia="es-MX"/>
        </w:rPr>
        <w:t>CUADRA</w:t>
      </w:r>
      <w:r w:rsidR="00D53F59">
        <w:rPr>
          <w:rFonts w:ascii="Palatino Linotype" w:hAnsi="Palatino Linotype" w:cs="Tahoma"/>
          <w:sz w:val="22"/>
          <w:szCs w:val="22"/>
          <w:lang w:eastAsia="es-MX"/>
        </w:rPr>
        <w:t xml:space="preserve">GÉSIMA </w:t>
      </w:r>
      <w:r w:rsidRPr="00CB301F">
        <w:rPr>
          <w:rFonts w:ascii="Palatino Linotype" w:hAnsi="Palatino Linotype" w:cs="Tahoma"/>
          <w:sz w:val="22"/>
          <w:szCs w:val="22"/>
          <w:lang w:eastAsia="es-MX"/>
        </w:rPr>
        <w:t xml:space="preserve">SESIÓN ORDINARIA, CELEBRADA EL </w:t>
      </w:r>
      <w:r w:rsidR="00B42346">
        <w:rPr>
          <w:rFonts w:ascii="Palatino Linotype" w:hAnsi="Palatino Linotype" w:cs="Tahoma"/>
          <w:sz w:val="22"/>
          <w:szCs w:val="22"/>
          <w:lang w:eastAsia="es-MX"/>
        </w:rPr>
        <w:t xml:space="preserve">DOCE DE NOVIEMBRE </w:t>
      </w:r>
      <w:r w:rsidR="00B73D51" w:rsidRPr="00CB301F">
        <w:rPr>
          <w:rFonts w:ascii="Palatino Linotype" w:hAnsi="Palatino Linotype" w:cs="Tahoma"/>
          <w:sz w:val="22"/>
          <w:szCs w:val="22"/>
          <w:lang w:eastAsia="es-MX"/>
        </w:rPr>
        <w:t>DE DOS MIL VEINTI</w:t>
      </w:r>
      <w:r w:rsidR="004E622C" w:rsidRPr="00CB301F">
        <w:rPr>
          <w:rFonts w:ascii="Palatino Linotype" w:hAnsi="Palatino Linotype" w:cs="Tahoma"/>
          <w:sz w:val="22"/>
          <w:szCs w:val="22"/>
          <w:lang w:eastAsia="es-MX"/>
        </w:rPr>
        <w:t>C</w:t>
      </w:r>
      <w:r w:rsidR="006059A8" w:rsidRPr="00CB301F">
        <w:rPr>
          <w:rFonts w:ascii="Palatino Linotype" w:hAnsi="Palatino Linotype" w:cs="Tahoma"/>
          <w:sz w:val="22"/>
          <w:szCs w:val="22"/>
          <w:lang w:eastAsia="es-MX"/>
        </w:rPr>
        <w:t>INCO</w:t>
      </w:r>
      <w:r w:rsidRPr="00CB301F">
        <w:rPr>
          <w:rFonts w:ascii="Palatino Linotype" w:hAnsi="Palatino Linotype" w:cs="Tahoma"/>
          <w:sz w:val="22"/>
          <w:szCs w:val="22"/>
          <w:lang w:eastAsia="es-MX"/>
        </w:rPr>
        <w:t>, ANTE EL SECRETARIO TÉCNICO DEL PLENO, ALEXIS TAPIA RAMÍREZ.</w:t>
      </w:r>
    </w:p>
    <w:p w14:paraId="09A1E74E" w14:textId="77777777" w:rsidR="00163BAA" w:rsidRDefault="00163BAA" w:rsidP="00FF426B">
      <w:pPr>
        <w:spacing w:line="360" w:lineRule="auto"/>
        <w:contextualSpacing/>
        <w:jc w:val="both"/>
        <w:rPr>
          <w:rFonts w:ascii="Palatino Linotype" w:hAnsi="Palatino Linotype" w:cs="Tahoma"/>
          <w:sz w:val="22"/>
          <w:szCs w:val="22"/>
        </w:rPr>
      </w:pPr>
    </w:p>
    <w:p w14:paraId="6A84A23C" w14:textId="77777777" w:rsidR="0089175F" w:rsidRDefault="0089175F" w:rsidP="00FF426B">
      <w:pPr>
        <w:spacing w:line="360" w:lineRule="auto"/>
        <w:contextualSpacing/>
        <w:jc w:val="both"/>
        <w:rPr>
          <w:rFonts w:ascii="Palatino Linotype" w:hAnsi="Palatino Linotype" w:cs="Tahoma"/>
          <w:sz w:val="22"/>
          <w:szCs w:val="22"/>
        </w:rPr>
      </w:pPr>
    </w:p>
    <w:p w14:paraId="7D50C81C" w14:textId="77777777" w:rsidR="0089175F" w:rsidRDefault="0089175F" w:rsidP="00FF426B">
      <w:pPr>
        <w:spacing w:line="360" w:lineRule="auto"/>
        <w:contextualSpacing/>
        <w:jc w:val="both"/>
        <w:rPr>
          <w:rFonts w:ascii="Palatino Linotype" w:hAnsi="Palatino Linotype" w:cs="Tahoma"/>
          <w:sz w:val="22"/>
          <w:szCs w:val="22"/>
        </w:rPr>
      </w:pPr>
    </w:p>
    <w:p w14:paraId="1F19E517" w14:textId="77777777" w:rsidR="0089175F" w:rsidRDefault="0089175F" w:rsidP="00FF426B">
      <w:pPr>
        <w:spacing w:line="360" w:lineRule="auto"/>
        <w:contextualSpacing/>
        <w:jc w:val="both"/>
        <w:rPr>
          <w:rFonts w:ascii="Palatino Linotype" w:hAnsi="Palatino Linotype" w:cs="Tahoma"/>
          <w:sz w:val="22"/>
          <w:szCs w:val="22"/>
        </w:rPr>
      </w:pPr>
    </w:p>
    <w:p w14:paraId="3F767434" w14:textId="77777777" w:rsidR="001F1A77" w:rsidRDefault="001F1A77" w:rsidP="00FF426B">
      <w:pPr>
        <w:spacing w:line="360" w:lineRule="auto"/>
        <w:contextualSpacing/>
        <w:jc w:val="both"/>
        <w:rPr>
          <w:rFonts w:ascii="Palatino Linotype" w:hAnsi="Palatino Linotype" w:cs="Tahoma"/>
          <w:sz w:val="22"/>
          <w:szCs w:val="22"/>
        </w:rPr>
      </w:pPr>
    </w:p>
    <w:p w14:paraId="3E54C85B" w14:textId="77777777" w:rsidR="001F1A77" w:rsidRDefault="001F1A77" w:rsidP="00FF426B">
      <w:pPr>
        <w:spacing w:line="360" w:lineRule="auto"/>
        <w:contextualSpacing/>
        <w:jc w:val="both"/>
        <w:rPr>
          <w:rFonts w:ascii="Palatino Linotype" w:hAnsi="Palatino Linotype" w:cs="Tahoma"/>
          <w:sz w:val="22"/>
          <w:szCs w:val="22"/>
        </w:rPr>
      </w:pPr>
    </w:p>
    <w:p w14:paraId="55972040" w14:textId="77777777" w:rsidR="000B1059" w:rsidRDefault="000B1059" w:rsidP="00FF426B">
      <w:pPr>
        <w:spacing w:line="360" w:lineRule="auto"/>
        <w:contextualSpacing/>
        <w:jc w:val="both"/>
        <w:rPr>
          <w:rFonts w:ascii="Palatino Linotype" w:hAnsi="Palatino Linotype" w:cs="Tahoma"/>
          <w:sz w:val="22"/>
          <w:szCs w:val="22"/>
        </w:rPr>
      </w:pPr>
    </w:p>
    <w:p w14:paraId="21BD253F" w14:textId="77777777" w:rsidR="000B1059" w:rsidRDefault="000B1059" w:rsidP="00FF426B">
      <w:pPr>
        <w:spacing w:line="360" w:lineRule="auto"/>
        <w:contextualSpacing/>
        <w:jc w:val="both"/>
        <w:rPr>
          <w:rFonts w:ascii="Palatino Linotype" w:hAnsi="Palatino Linotype" w:cs="Tahoma"/>
          <w:sz w:val="22"/>
          <w:szCs w:val="22"/>
        </w:rPr>
      </w:pPr>
    </w:p>
    <w:p w14:paraId="704AAE3C" w14:textId="77777777" w:rsidR="000B1059" w:rsidRDefault="000B1059" w:rsidP="00FF426B">
      <w:pPr>
        <w:spacing w:line="360" w:lineRule="auto"/>
        <w:contextualSpacing/>
        <w:jc w:val="both"/>
        <w:rPr>
          <w:rFonts w:ascii="Palatino Linotype" w:hAnsi="Palatino Linotype" w:cs="Tahoma"/>
          <w:sz w:val="22"/>
          <w:szCs w:val="22"/>
        </w:rPr>
      </w:pPr>
    </w:p>
    <w:p w14:paraId="7C0B3784" w14:textId="77777777" w:rsidR="001F1A77" w:rsidRDefault="001F1A77" w:rsidP="00FF426B">
      <w:pPr>
        <w:spacing w:line="360" w:lineRule="auto"/>
        <w:contextualSpacing/>
        <w:jc w:val="both"/>
        <w:rPr>
          <w:rFonts w:ascii="Palatino Linotype" w:hAnsi="Palatino Linotype" w:cs="Tahoma"/>
          <w:sz w:val="22"/>
          <w:szCs w:val="22"/>
        </w:rPr>
      </w:pPr>
    </w:p>
    <w:p w14:paraId="555DCFBE" w14:textId="77777777" w:rsidR="001F1A77" w:rsidRDefault="001F1A77" w:rsidP="00FF426B">
      <w:pPr>
        <w:spacing w:line="360" w:lineRule="auto"/>
        <w:contextualSpacing/>
        <w:jc w:val="both"/>
        <w:rPr>
          <w:rFonts w:ascii="Palatino Linotype" w:hAnsi="Palatino Linotype" w:cs="Tahoma"/>
          <w:sz w:val="22"/>
          <w:szCs w:val="22"/>
        </w:rPr>
      </w:pPr>
    </w:p>
    <w:p w14:paraId="0AF7918E" w14:textId="77777777" w:rsidR="001F1A77" w:rsidRDefault="001F1A77" w:rsidP="00FF426B">
      <w:pPr>
        <w:spacing w:line="360" w:lineRule="auto"/>
        <w:contextualSpacing/>
        <w:jc w:val="both"/>
        <w:rPr>
          <w:rFonts w:ascii="Palatino Linotype" w:hAnsi="Palatino Linotype" w:cs="Tahoma"/>
          <w:sz w:val="22"/>
          <w:szCs w:val="22"/>
        </w:rPr>
      </w:pPr>
    </w:p>
    <w:p w14:paraId="5697ACC8" w14:textId="77777777" w:rsidR="001F1A77" w:rsidRDefault="001F1A77" w:rsidP="00FF426B">
      <w:pPr>
        <w:spacing w:line="360" w:lineRule="auto"/>
        <w:contextualSpacing/>
        <w:jc w:val="both"/>
        <w:rPr>
          <w:rFonts w:ascii="Palatino Linotype" w:hAnsi="Palatino Linotype" w:cs="Tahoma"/>
          <w:sz w:val="22"/>
          <w:szCs w:val="22"/>
        </w:rPr>
      </w:pPr>
    </w:p>
    <w:p w14:paraId="13CC5757" w14:textId="77777777" w:rsidR="001F1A77" w:rsidRDefault="001F1A77" w:rsidP="00FF426B">
      <w:pPr>
        <w:spacing w:line="360" w:lineRule="auto"/>
        <w:contextualSpacing/>
        <w:jc w:val="both"/>
        <w:rPr>
          <w:rFonts w:ascii="Palatino Linotype" w:hAnsi="Palatino Linotype" w:cs="Tahoma"/>
          <w:sz w:val="22"/>
          <w:szCs w:val="22"/>
        </w:rPr>
      </w:pPr>
    </w:p>
    <w:p w14:paraId="213F608D" w14:textId="77777777" w:rsidR="001F1A77" w:rsidRDefault="001F1A77" w:rsidP="00FF426B">
      <w:pPr>
        <w:spacing w:line="360" w:lineRule="auto"/>
        <w:contextualSpacing/>
        <w:jc w:val="both"/>
        <w:rPr>
          <w:rFonts w:ascii="Palatino Linotype" w:hAnsi="Palatino Linotype" w:cs="Tahoma"/>
          <w:sz w:val="22"/>
          <w:szCs w:val="22"/>
        </w:rPr>
      </w:pPr>
    </w:p>
    <w:p w14:paraId="1767C0B1" w14:textId="77777777" w:rsidR="001F1A77" w:rsidRDefault="001F1A77" w:rsidP="00FF426B">
      <w:pPr>
        <w:spacing w:line="360" w:lineRule="auto"/>
        <w:contextualSpacing/>
        <w:jc w:val="both"/>
        <w:rPr>
          <w:rFonts w:ascii="Palatino Linotype" w:hAnsi="Palatino Linotype" w:cs="Tahoma"/>
          <w:sz w:val="22"/>
          <w:szCs w:val="22"/>
        </w:rPr>
      </w:pPr>
    </w:p>
    <w:p w14:paraId="0257F403" w14:textId="77777777" w:rsidR="001F1A77" w:rsidRPr="003A1DF0" w:rsidRDefault="001F1A77" w:rsidP="00FF426B">
      <w:pPr>
        <w:spacing w:line="360" w:lineRule="auto"/>
        <w:contextualSpacing/>
        <w:jc w:val="both"/>
        <w:rPr>
          <w:rFonts w:ascii="Palatino Linotype" w:hAnsi="Palatino Linotype" w:cs="Tahoma"/>
          <w:sz w:val="22"/>
          <w:szCs w:val="22"/>
        </w:rPr>
      </w:pPr>
    </w:p>
    <w:p w14:paraId="0338C2ED" w14:textId="77777777" w:rsidR="003A1DF0" w:rsidRPr="003A1DF0" w:rsidRDefault="003A1DF0" w:rsidP="00FF426B">
      <w:pPr>
        <w:spacing w:line="360" w:lineRule="auto"/>
        <w:contextualSpacing/>
        <w:jc w:val="both"/>
        <w:rPr>
          <w:rFonts w:ascii="Palatino Linotype" w:hAnsi="Palatino Linotype" w:cs="Tahoma"/>
          <w:sz w:val="22"/>
          <w:szCs w:val="22"/>
        </w:rPr>
      </w:pPr>
    </w:p>
    <w:sectPr w:rsidR="003A1DF0" w:rsidRPr="003A1DF0" w:rsidSect="0003481C">
      <w:headerReference w:type="even" r:id="rId10"/>
      <w:headerReference w:type="default" r:id="rId11"/>
      <w:footerReference w:type="default" r:id="rId12"/>
      <w:headerReference w:type="first" r:id="rId13"/>
      <w:footerReference w:type="first" r:id="rId14"/>
      <w:pgSz w:w="12240" w:h="15840"/>
      <w:pgMar w:top="80" w:right="1608" w:bottom="1418" w:left="1588" w:header="709" w:footer="91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EE57BC9" w14:textId="77777777" w:rsidR="00475CB4" w:rsidRDefault="00475CB4" w:rsidP="00B31222">
      <w:r>
        <w:separator/>
      </w:r>
    </w:p>
  </w:endnote>
  <w:endnote w:type="continuationSeparator" w:id="0">
    <w:p w14:paraId="33FFCAE6" w14:textId="77777777" w:rsidR="00475CB4" w:rsidRDefault="00475CB4" w:rsidP="00B31222">
      <w:r>
        <w:continuationSeparator/>
      </w:r>
    </w:p>
  </w:endnote>
  <w:endnote w:type="continuationNotice" w:id="1">
    <w:p w14:paraId="635E1A75" w14:textId="77777777" w:rsidR="00475CB4" w:rsidRDefault="00475CB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Times New Roman"/>
    <w:charset w:val="00"/>
    <w:family w:val="auto"/>
    <w:pitch w:val="default"/>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48575097"/>
      <w:docPartObj>
        <w:docPartGallery w:val="Page Numbers (Bottom of Page)"/>
        <w:docPartUnique/>
      </w:docPartObj>
    </w:sdtPr>
    <w:sdtContent>
      <w:sdt>
        <w:sdtPr>
          <w:id w:val="1485205317"/>
          <w:docPartObj>
            <w:docPartGallery w:val="Page Numbers (Top of Page)"/>
            <w:docPartUnique/>
          </w:docPartObj>
        </w:sdtPr>
        <w:sdtContent>
          <w:p w14:paraId="569BF38E" w14:textId="77777777" w:rsidR="00751635" w:rsidRDefault="00751635">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E31C54">
              <w:rPr>
                <w:b/>
                <w:bCs/>
                <w:noProof/>
              </w:rPr>
              <w:t>8</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E31C54">
              <w:rPr>
                <w:b/>
                <w:bCs/>
                <w:noProof/>
              </w:rPr>
              <w:t>20</w:t>
            </w:r>
            <w:r>
              <w:rPr>
                <w:b/>
                <w:bCs/>
                <w:sz w:val="24"/>
                <w:szCs w:val="24"/>
              </w:rPr>
              <w:fldChar w:fldCharType="end"/>
            </w:r>
          </w:p>
        </w:sdtContent>
      </w:sdt>
    </w:sdtContent>
  </w:sdt>
  <w:p w14:paraId="37DB67AD" w14:textId="77777777" w:rsidR="00751635" w:rsidRDefault="00751635">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008718200"/>
      <w:docPartObj>
        <w:docPartGallery w:val="Page Numbers (Bottom of Page)"/>
        <w:docPartUnique/>
      </w:docPartObj>
    </w:sdtPr>
    <w:sdtContent>
      <w:sdt>
        <w:sdtPr>
          <w:id w:val="-1769616900"/>
          <w:docPartObj>
            <w:docPartGallery w:val="Page Numbers (Top of Page)"/>
            <w:docPartUnique/>
          </w:docPartObj>
        </w:sdtPr>
        <w:sdtContent>
          <w:p w14:paraId="7CA3C71B" w14:textId="77777777" w:rsidR="00751635" w:rsidRDefault="00751635">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577716">
              <w:rPr>
                <w:b/>
                <w:bCs/>
                <w:noProof/>
              </w:rPr>
              <w:t>1</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577716">
              <w:rPr>
                <w:b/>
                <w:bCs/>
                <w:noProof/>
              </w:rPr>
              <w:t>1</w:t>
            </w:r>
            <w:r>
              <w:rPr>
                <w:b/>
                <w:bCs/>
                <w:sz w:val="24"/>
                <w:szCs w:val="24"/>
              </w:rPr>
              <w:fldChar w:fldCharType="end"/>
            </w:r>
          </w:p>
        </w:sdtContent>
      </w:sdt>
    </w:sdtContent>
  </w:sdt>
  <w:p w14:paraId="321A3F8F" w14:textId="77777777" w:rsidR="00751635" w:rsidRDefault="00751635">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31E60B0" w14:textId="77777777" w:rsidR="00475CB4" w:rsidRDefault="00475CB4" w:rsidP="00B31222">
      <w:r>
        <w:separator/>
      </w:r>
    </w:p>
  </w:footnote>
  <w:footnote w:type="continuationSeparator" w:id="0">
    <w:p w14:paraId="7B7CCEBF" w14:textId="77777777" w:rsidR="00475CB4" w:rsidRDefault="00475CB4" w:rsidP="00B31222">
      <w:r>
        <w:continuationSeparator/>
      </w:r>
    </w:p>
  </w:footnote>
  <w:footnote w:type="continuationNotice" w:id="1">
    <w:p w14:paraId="6F12F481" w14:textId="77777777" w:rsidR="00475CB4" w:rsidRDefault="00475CB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58E2350" w14:textId="77777777" w:rsidR="00751635" w:rsidRDefault="00000000">
    <w:pPr>
      <w:pStyle w:val="Encabezado"/>
    </w:pPr>
    <w:r>
      <w:rPr>
        <w:noProof/>
        <w:lang w:eastAsia="es-MX"/>
      </w:rPr>
      <w:pict w14:anchorId="14630AF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477708001" o:spid="_x0000_s1026" type="#_x0000_t75" style="position:absolute;margin-left:0;margin-top:0;width:663.5pt;height:12in;z-index:-251657728;mso-position-horizontal:center;mso-position-horizontal-relative:margin;mso-position-vertical:center;mso-position-vertical-relative:margin" o:allowincell="f">
          <v:imagedata r:id="rId1" o:title="WhatsApp Image 2020-08-13 at 10"/>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9923" w:type="dxa"/>
      <w:tblLayout w:type="fixed"/>
      <w:tblLook w:val="04A0" w:firstRow="1" w:lastRow="0" w:firstColumn="1" w:lastColumn="0" w:noHBand="0" w:noVBand="1"/>
    </w:tblPr>
    <w:tblGrid>
      <w:gridCol w:w="2127"/>
      <w:gridCol w:w="7796"/>
    </w:tblGrid>
    <w:tr w:rsidR="00751635" w:rsidRPr="005C106F" w14:paraId="1206FBD0" w14:textId="77777777" w:rsidTr="00934A4F">
      <w:trPr>
        <w:trHeight w:val="1435"/>
      </w:trPr>
      <w:tc>
        <w:tcPr>
          <w:tcW w:w="2127" w:type="dxa"/>
        </w:tcPr>
        <w:p w14:paraId="6FCDC188" w14:textId="77777777" w:rsidR="00751635" w:rsidRPr="005C106F" w:rsidRDefault="00751635" w:rsidP="00EF4A64">
          <w:pPr>
            <w:tabs>
              <w:tab w:val="right" w:pos="4273"/>
            </w:tabs>
            <w:rPr>
              <w:rFonts w:ascii="Garamond" w:eastAsia="Calibri" w:hAnsi="Garamond"/>
              <w:sz w:val="16"/>
              <w:szCs w:val="16"/>
              <w:lang w:eastAsia="en-US"/>
            </w:rPr>
          </w:pPr>
          <w:r>
            <w:rPr>
              <w:rFonts w:ascii="Garamond" w:eastAsia="Calibri" w:hAnsi="Garamond"/>
              <w:noProof/>
              <w:sz w:val="16"/>
              <w:szCs w:val="16"/>
              <w:lang w:eastAsia="es-MX"/>
            </w:rPr>
            <w:drawing>
              <wp:anchor distT="0" distB="0" distL="114300" distR="114300" simplePos="0" relativeHeight="251656704" behindDoc="1" locked="0" layoutInCell="0" allowOverlap="1" wp14:anchorId="36A8DB0F" wp14:editId="07CFAD1E">
                <wp:simplePos x="0" y="0"/>
                <wp:positionH relativeFrom="page">
                  <wp:posOffset>-1005205</wp:posOffset>
                </wp:positionH>
                <wp:positionV relativeFrom="margin">
                  <wp:posOffset>-76200</wp:posOffset>
                </wp:positionV>
                <wp:extent cx="8426450" cy="10972800"/>
                <wp:effectExtent l="0" t="0" r="0" b="0"/>
                <wp:wrapNone/>
                <wp:docPr id="10" name="Imagen 10" descr="WhatsApp Image 2020-08-13 at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WhatsApp Image 2020-08-13 at 1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426450" cy="10972800"/>
                        </a:xfrm>
                        <a:prstGeom prst="rect">
                          <a:avLst/>
                        </a:prstGeom>
                        <a:noFill/>
                      </pic:spPr>
                    </pic:pic>
                  </a:graphicData>
                </a:graphic>
                <wp14:sizeRelH relativeFrom="page">
                  <wp14:pctWidth>0</wp14:pctWidth>
                </wp14:sizeRelH>
                <wp14:sizeRelV relativeFrom="page">
                  <wp14:pctHeight>0</wp14:pctHeight>
                </wp14:sizeRelV>
              </wp:anchor>
            </w:drawing>
          </w:r>
        </w:p>
      </w:tc>
      <w:tc>
        <w:tcPr>
          <w:tcW w:w="7796" w:type="dxa"/>
        </w:tcPr>
        <w:p w14:paraId="43866D3A" w14:textId="77777777" w:rsidR="00751635" w:rsidRDefault="00751635" w:rsidP="005743D2"/>
        <w:tbl>
          <w:tblPr>
            <w:tblStyle w:val="Tablaconcuadrcula"/>
            <w:tblW w:w="712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20" w:firstRow="1" w:lastRow="0" w:firstColumn="0" w:lastColumn="0" w:noHBand="0" w:noVBand="1"/>
          </w:tblPr>
          <w:tblGrid>
            <w:gridCol w:w="2589"/>
            <w:gridCol w:w="4532"/>
          </w:tblGrid>
          <w:tr w:rsidR="00751635" w14:paraId="56694F7F" w14:textId="77777777" w:rsidTr="00934A4F">
            <w:trPr>
              <w:trHeight w:val="144"/>
            </w:trPr>
            <w:tc>
              <w:tcPr>
                <w:tcW w:w="2589" w:type="dxa"/>
              </w:tcPr>
              <w:p w14:paraId="1719166D" w14:textId="77777777" w:rsidR="00751635" w:rsidRPr="00431A70" w:rsidRDefault="00751635" w:rsidP="00E43A0F">
                <w:pPr>
                  <w:tabs>
                    <w:tab w:val="right" w:pos="8838"/>
                  </w:tabs>
                  <w:ind w:right="-105"/>
                  <w:rPr>
                    <w:rFonts w:ascii="Palatino Linotype" w:eastAsia="Calibri" w:hAnsi="Palatino Linotype" w:cs="Tahoma"/>
                    <w:b/>
                    <w:sz w:val="22"/>
                    <w:szCs w:val="22"/>
                    <w:lang w:eastAsia="en-US"/>
                  </w:rPr>
                </w:pPr>
                <w:r w:rsidRPr="00431A70">
                  <w:rPr>
                    <w:rFonts w:ascii="Palatino Linotype" w:eastAsia="Calibri" w:hAnsi="Palatino Linotype" w:cs="Tahoma"/>
                    <w:b/>
                    <w:sz w:val="22"/>
                    <w:szCs w:val="22"/>
                    <w:lang w:eastAsia="en-US"/>
                  </w:rPr>
                  <w:t>Recurso de Revisión:</w:t>
                </w:r>
              </w:p>
            </w:tc>
            <w:tc>
              <w:tcPr>
                <w:tcW w:w="4532" w:type="dxa"/>
              </w:tcPr>
              <w:p w14:paraId="387E0A99" w14:textId="3CE1CAA5" w:rsidR="00751635" w:rsidRPr="00934A4F" w:rsidRDefault="00944865" w:rsidP="0030566C">
                <w:pPr>
                  <w:tabs>
                    <w:tab w:val="right" w:pos="8838"/>
                  </w:tabs>
                  <w:ind w:left="-106" w:right="171"/>
                  <w:jc w:val="both"/>
                  <w:rPr>
                    <w:rFonts w:ascii="Palatino Linotype" w:eastAsia="Calibri" w:hAnsi="Palatino Linotype" w:cs="Tahoma"/>
                    <w:sz w:val="22"/>
                    <w:szCs w:val="22"/>
                    <w:lang w:eastAsia="en-US"/>
                  </w:rPr>
                </w:pPr>
                <w:r w:rsidRPr="00934A4F">
                  <w:rPr>
                    <w:rFonts w:ascii="Palatino Linotype" w:eastAsia="Calibri" w:hAnsi="Palatino Linotype" w:cs="Tahoma"/>
                    <w:sz w:val="22"/>
                    <w:szCs w:val="22"/>
                    <w:lang w:val="es-MX" w:eastAsia="en-US"/>
                  </w:rPr>
                  <w:t>11</w:t>
                </w:r>
                <w:r w:rsidR="00C26023" w:rsidRPr="00934A4F">
                  <w:rPr>
                    <w:rFonts w:ascii="Palatino Linotype" w:eastAsia="Calibri" w:hAnsi="Palatino Linotype" w:cs="Tahoma"/>
                    <w:sz w:val="22"/>
                    <w:szCs w:val="22"/>
                    <w:lang w:val="es-MX" w:eastAsia="en-US"/>
                  </w:rPr>
                  <w:t>75</w:t>
                </w:r>
                <w:r w:rsidRPr="00934A4F">
                  <w:rPr>
                    <w:rFonts w:ascii="Palatino Linotype" w:eastAsia="Calibri" w:hAnsi="Palatino Linotype" w:cs="Tahoma"/>
                    <w:sz w:val="22"/>
                    <w:szCs w:val="22"/>
                    <w:lang w:val="es-MX" w:eastAsia="en-US"/>
                  </w:rPr>
                  <w:t>6</w:t>
                </w:r>
                <w:r w:rsidR="00751635" w:rsidRPr="00934A4F">
                  <w:rPr>
                    <w:rFonts w:ascii="Palatino Linotype" w:eastAsia="Calibri" w:hAnsi="Palatino Linotype" w:cs="Tahoma"/>
                    <w:sz w:val="22"/>
                    <w:szCs w:val="22"/>
                    <w:lang w:val="es-MX" w:eastAsia="en-US"/>
                  </w:rPr>
                  <w:t>/INFOEM/IP/RR/2025</w:t>
                </w:r>
              </w:p>
            </w:tc>
          </w:tr>
          <w:tr w:rsidR="00751635" w14:paraId="5F78448D" w14:textId="77777777" w:rsidTr="00934A4F">
            <w:trPr>
              <w:trHeight w:val="283"/>
            </w:trPr>
            <w:tc>
              <w:tcPr>
                <w:tcW w:w="2589" w:type="dxa"/>
              </w:tcPr>
              <w:p w14:paraId="211B92A8" w14:textId="77777777" w:rsidR="00751635" w:rsidRPr="00431A70" w:rsidRDefault="00751635" w:rsidP="00E43A0F">
                <w:pPr>
                  <w:tabs>
                    <w:tab w:val="right" w:pos="8838"/>
                  </w:tabs>
                  <w:ind w:right="-105"/>
                  <w:rPr>
                    <w:rFonts w:ascii="Palatino Linotype" w:eastAsia="Calibri" w:hAnsi="Palatino Linotype" w:cs="Tahoma"/>
                    <w:b/>
                    <w:sz w:val="22"/>
                    <w:szCs w:val="22"/>
                    <w:lang w:eastAsia="en-US"/>
                  </w:rPr>
                </w:pPr>
                <w:r w:rsidRPr="00431A70">
                  <w:rPr>
                    <w:rFonts w:ascii="Palatino Linotype" w:eastAsia="Calibri" w:hAnsi="Palatino Linotype" w:cs="Tahoma"/>
                    <w:b/>
                    <w:sz w:val="22"/>
                    <w:szCs w:val="22"/>
                    <w:lang w:eastAsia="en-US"/>
                  </w:rPr>
                  <w:t>Sujeto Obligado:</w:t>
                </w:r>
              </w:p>
            </w:tc>
            <w:tc>
              <w:tcPr>
                <w:tcW w:w="4532" w:type="dxa"/>
              </w:tcPr>
              <w:p w14:paraId="39D5F081" w14:textId="2DAA4898" w:rsidR="00751635" w:rsidRPr="005F13CF" w:rsidRDefault="00934A4F" w:rsidP="0031023E">
                <w:pPr>
                  <w:tabs>
                    <w:tab w:val="left" w:pos="2834"/>
                    <w:tab w:val="right" w:pos="8838"/>
                  </w:tabs>
                  <w:ind w:left="-106" w:right="171"/>
                  <w:jc w:val="both"/>
                  <w:rPr>
                    <w:rFonts w:ascii="Palatino Linotype" w:eastAsia="Calibri" w:hAnsi="Palatino Linotype" w:cs="Tahoma"/>
                    <w:bCs/>
                    <w:sz w:val="22"/>
                    <w:szCs w:val="22"/>
                    <w:lang w:eastAsia="en-US"/>
                  </w:rPr>
                </w:pPr>
                <w:r>
                  <w:rPr>
                    <w:rFonts w:ascii="Palatino Linotype" w:eastAsia="Calibri" w:hAnsi="Palatino Linotype" w:cs="Tahoma"/>
                    <w:bCs/>
                    <w:sz w:val="22"/>
                    <w:szCs w:val="22"/>
                    <w:lang w:val="es-MX" w:eastAsia="en-US"/>
                  </w:rPr>
                  <w:t>Organismo Público Descentralizado para la Prestación de los Servicios de Agua Potable Alcantarillado y Saneamiento de Atizapán de Zaragoza</w:t>
                </w:r>
              </w:p>
            </w:tc>
          </w:tr>
          <w:tr w:rsidR="00751635" w14:paraId="06EE6FF3" w14:textId="77777777" w:rsidTr="00934A4F">
            <w:trPr>
              <w:trHeight w:val="283"/>
            </w:trPr>
            <w:tc>
              <w:tcPr>
                <w:tcW w:w="2589" w:type="dxa"/>
              </w:tcPr>
              <w:p w14:paraId="23EABE33" w14:textId="77777777" w:rsidR="00751635" w:rsidRPr="00431A70" w:rsidRDefault="00751635" w:rsidP="00E43A0F">
                <w:pPr>
                  <w:tabs>
                    <w:tab w:val="right" w:pos="8838"/>
                  </w:tabs>
                  <w:ind w:right="-105"/>
                  <w:rPr>
                    <w:rFonts w:ascii="Palatino Linotype" w:eastAsia="Calibri" w:hAnsi="Palatino Linotype" w:cs="Tahoma"/>
                    <w:b/>
                    <w:sz w:val="22"/>
                    <w:szCs w:val="22"/>
                    <w:lang w:eastAsia="en-US"/>
                  </w:rPr>
                </w:pPr>
                <w:r w:rsidRPr="00431A70">
                  <w:rPr>
                    <w:rFonts w:ascii="Palatino Linotype" w:eastAsia="Calibri" w:hAnsi="Palatino Linotype" w:cs="Tahoma"/>
                    <w:b/>
                    <w:sz w:val="22"/>
                    <w:szCs w:val="22"/>
                    <w:lang w:eastAsia="en-US"/>
                  </w:rPr>
                  <w:t>Comisionado Ponente:</w:t>
                </w:r>
              </w:p>
            </w:tc>
            <w:tc>
              <w:tcPr>
                <w:tcW w:w="4532" w:type="dxa"/>
              </w:tcPr>
              <w:p w14:paraId="7F8F705B" w14:textId="77777777" w:rsidR="00751635" w:rsidRDefault="00751635" w:rsidP="005F13CF">
                <w:pPr>
                  <w:tabs>
                    <w:tab w:val="right" w:pos="8838"/>
                  </w:tabs>
                  <w:ind w:left="-106" w:right="171"/>
                  <w:jc w:val="both"/>
                  <w:rPr>
                    <w:rFonts w:ascii="Palatino Linotype" w:eastAsia="Calibri" w:hAnsi="Palatino Linotype" w:cs="Tahoma"/>
                    <w:sz w:val="22"/>
                    <w:szCs w:val="22"/>
                    <w:lang w:eastAsia="en-US"/>
                  </w:rPr>
                </w:pPr>
                <w:r w:rsidRPr="00431A70">
                  <w:rPr>
                    <w:rFonts w:ascii="Palatino Linotype" w:eastAsia="Calibri" w:hAnsi="Palatino Linotype" w:cs="Tahoma"/>
                    <w:sz w:val="22"/>
                    <w:szCs w:val="22"/>
                    <w:lang w:eastAsia="en-US"/>
                  </w:rPr>
                  <w:t>Luis Gustavo Parra Noriega</w:t>
                </w:r>
              </w:p>
              <w:p w14:paraId="3CD65E5A" w14:textId="77777777" w:rsidR="00751635" w:rsidRPr="00431A70" w:rsidRDefault="00751635" w:rsidP="005F13CF">
                <w:pPr>
                  <w:tabs>
                    <w:tab w:val="right" w:pos="8838"/>
                  </w:tabs>
                  <w:ind w:left="-106" w:right="171"/>
                  <w:jc w:val="both"/>
                  <w:rPr>
                    <w:rFonts w:ascii="Palatino Linotype" w:eastAsia="Calibri" w:hAnsi="Palatino Linotype" w:cs="Tahoma"/>
                    <w:b/>
                    <w:sz w:val="22"/>
                    <w:szCs w:val="22"/>
                    <w:lang w:eastAsia="en-US"/>
                  </w:rPr>
                </w:pPr>
              </w:p>
            </w:tc>
          </w:tr>
        </w:tbl>
        <w:p w14:paraId="04497B2C" w14:textId="77777777" w:rsidR="00751635" w:rsidRPr="005C106F" w:rsidRDefault="00751635" w:rsidP="005743D2">
          <w:pPr>
            <w:tabs>
              <w:tab w:val="right" w:pos="8838"/>
            </w:tabs>
            <w:ind w:left="-28"/>
            <w:jc w:val="both"/>
            <w:rPr>
              <w:rFonts w:ascii="Arial" w:eastAsia="Calibri" w:hAnsi="Arial" w:cs="Arial"/>
              <w:b/>
              <w:sz w:val="22"/>
              <w:szCs w:val="22"/>
              <w:lang w:eastAsia="en-US"/>
            </w:rPr>
          </w:pPr>
        </w:p>
      </w:tc>
    </w:tr>
  </w:tbl>
  <w:p w14:paraId="30F71036" w14:textId="77777777" w:rsidR="00751635" w:rsidRPr="00A25151" w:rsidRDefault="00751635" w:rsidP="00EF4A64">
    <w:pPr>
      <w:pStyle w:val="Encabezado"/>
      <w:rPr>
        <w:sz w:val="2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9923" w:type="dxa"/>
      <w:tblLayout w:type="fixed"/>
      <w:tblLook w:val="04A0" w:firstRow="1" w:lastRow="0" w:firstColumn="1" w:lastColumn="0" w:noHBand="0" w:noVBand="1"/>
    </w:tblPr>
    <w:tblGrid>
      <w:gridCol w:w="2268"/>
      <w:gridCol w:w="7655"/>
    </w:tblGrid>
    <w:tr w:rsidR="00751635" w:rsidRPr="00330DA7" w14:paraId="3679308E" w14:textId="77777777" w:rsidTr="00934A4F">
      <w:trPr>
        <w:trHeight w:val="1435"/>
      </w:trPr>
      <w:tc>
        <w:tcPr>
          <w:tcW w:w="2268" w:type="dxa"/>
        </w:tcPr>
        <w:p w14:paraId="68C4E08C" w14:textId="77777777" w:rsidR="00751635" w:rsidRPr="00330DA7" w:rsidRDefault="00751635" w:rsidP="00F805F6">
          <w:pPr>
            <w:tabs>
              <w:tab w:val="right" w:pos="4273"/>
            </w:tabs>
            <w:rPr>
              <w:rFonts w:ascii="Garamond" w:eastAsia="Calibri" w:hAnsi="Garamond"/>
              <w:sz w:val="22"/>
              <w:szCs w:val="22"/>
              <w:lang w:eastAsia="en-US"/>
            </w:rPr>
          </w:pPr>
          <w:r>
            <w:rPr>
              <w:rFonts w:ascii="Garamond" w:eastAsia="Calibri" w:hAnsi="Garamond"/>
              <w:noProof/>
              <w:sz w:val="22"/>
              <w:szCs w:val="22"/>
              <w:lang w:eastAsia="es-MX"/>
            </w:rPr>
            <w:drawing>
              <wp:anchor distT="0" distB="0" distL="114300" distR="114300" simplePos="0" relativeHeight="251657728" behindDoc="1" locked="0" layoutInCell="0" allowOverlap="1" wp14:anchorId="24148D02" wp14:editId="43725108">
                <wp:simplePos x="0" y="0"/>
                <wp:positionH relativeFrom="page">
                  <wp:posOffset>-1071880</wp:posOffset>
                </wp:positionH>
                <wp:positionV relativeFrom="page">
                  <wp:posOffset>-450215</wp:posOffset>
                </wp:positionV>
                <wp:extent cx="8426450" cy="10972800"/>
                <wp:effectExtent l="0" t="0" r="0" b="0"/>
                <wp:wrapNone/>
                <wp:docPr id="11" name="Imagen 11" descr="WhatsApp Image 2020-08-13 at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WhatsApp Image 2020-08-13 at 1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426450" cy="10972800"/>
                        </a:xfrm>
                        <a:prstGeom prst="rect">
                          <a:avLst/>
                        </a:prstGeom>
                        <a:noFill/>
                      </pic:spPr>
                    </pic:pic>
                  </a:graphicData>
                </a:graphic>
                <wp14:sizeRelH relativeFrom="page">
                  <wp14:pctWidth>0</wp14:pctWidth>
                </wp14:sizeRelH>
                <wp14:sizeRelV relativeFrom="page">
                  <wp14:pctHeight>0</wp14:pctHeight>
                </wp14:sizeRelV>
              </wp:anchor>
            </w:drawing>
          </w:r>
        </w:p>
      </w:tc>
      <w:tc>
        <w:tcPr>
          <w:tcW w:w="7655" w:type="dxa"/>
        </w:tcPr>
        <w:tbl>
          <w:tblPr>
            <w:tblStyle w:val="Tablaconcuadrcula"/>
            <w:tblW w:w="68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20" w:firstRow="1" w:lastRow="0" w:firstColumn="0" w:lastColumn="0" w:noHBand="0" w:noVBand="1"/>
          </w:tblPr>
          <w:tblGrid>
            <w:gridCol w:w="2589"/>
            <w:gridCol w:w="4215"/>
          </w:tblGrid>
          <w:tr w:rsidR="00751635" w:rsidRPr="00431A70" w14:paraId="75897ABD" w14:textId="77777777" w:rsidTr="00934A4F">
            <w:trPr>
              <w:trHeight w:val="144"/>
            </w:trPr>
            <w:tc>
              <w:tcPr>
                <w:tcW w:w="2589" w:type="dxa"/>
              </w:tcPr>
              <w:p w14:paraId="63E74BC6" w14:textId="77777777" w:rsidR="00751635" w:rsidRPr="00431A70" w:rsidRDefault="00751635" w:rsidP="00844CB5">
                <w:pPr>
                  <w:tabs>
                    <w:tab w:val="right" w:pos="8838"/>
                  </w:tabs>
                  <w:ind w:left="-74" w:right="-105"/>
                  <w:rPr>
                    <w:rFonts w:ascii="Palatino Linotype" w:eastAsia="Calibri" w:hAnsi="Palatino Linotype" w:cs="Tahoma"/>
                    <w:b/>
                    <w:sz w:val="22"/>
                    <w:szCs w:val="22"/>
                    <w:lang w:eastAsia="en-US"/>
                  </w:rPr>
                </w:pPr>
                <w:r w:rsidRPr="00431A70">
                  <w:rPr>
                    <w:rFonts w:ascii="Palatino Linotype" w:eastAsia="Calibri" w:hAnsi="Palatino Linotype" w:cs="Tahoma"/>
                    <w:b/>
                    <w:sz w:val="22"/>
                    <w:szCs w:val="22"/>
                    <w:lang w:eastAsia="en-US"/>
                  </w:rPr>
                  <w:t>Recurso de Revisión:</w:t>
                </w:r>
              </w:p>
            </w:tc>
            <w:tc>
              <w:tcPr>
                <w:tcW w:w="4215" w:type="dxa"/>
              </w:tcPr>
              <w:p w14:paraId="3B52E0DE" w14:textId="40989263" w:rsidR="00751635" w:rsidRPr="00934A4F" w:rsidRDefault="00944865" w:rsidP="0030566C">
                <w:pPr>
                  <w:tabs>
                    <w:tab w:val="right" w:pos="8838"/>
                  </w:tabs>
                  <w:ind w:left="-106" w:right="-105"/>
                  <w:jc w:val="both"/>
                  <w:rPr>
                    <w:rFonts w:ascii="Palatino Linotype" w:eastAsia="Calibri" w:hAnsi="Palatino Linotype" w:cs="Tahoma"/>
                    <w:sz w:val="22"/>
                    <w:szCs w:val="22"/>
                    <w:lang w:eastAsia="en-US"/>
                  </w:rPr>
                </w:pPr>
                <w:r w:rsidRPr="00934A4F">
                  <w:rPr>
                    <w:rFonts w:ascii="Palatino Linotype" w:eastAsia="Calibri" w:hAnsi="Palatino Linotype" w:cs="Tahoma"/>
                    <w:sz w:val="22"/>
                    <w:szCs w:val="22"/>
                    <w:lang w:val="es-MX" w:eastAsia="en-US"/>
                  </w:rPr>
                  <w:t>11</w:t>
                </w:r>
                <w:r w:rsidR="00C26023" w:rsidRPr="00934A4F">
                  <w:rPr>
                    <w:rFonts w:ascii="Palatino Linotype" w:eastAsia="Calibri" w:hAnsi="Palatino Linotype" w:cs="Tahoma"/>
                    <w:sz w:val="22"/>
                    <w:szCs w:val="22"/>
                    <w:lang w:val="es-MX" w:eastAsia="en-US"/>
                  </w:rPr>
                  <w:t>75</w:t>
                </w:r>
                <w:r w:rsidRPr="00934A4F">
                  <w:rPr>
                    <w:rFonts w:ascii="Palatino Linotype" w:eastAsia="Calibri" w:hAnsi="Palatino Linotype" w:cs="Tahoma"/>
                    <w:sz w:val="22"/>
                    <w:szCs w:val="22"/>
                    <w:lang w:val="es-MX" w:eastAsia="en-US"/>
                  </w:rPr>
                  <w:t>6</w:t>
                </w:r>
                <w:r w:rsidR="00751635" w:rsidRPr="00934A4F">
                  <w:rPr>
                    <w:rFonts w:ascii="Palatino Linotype" w:eastAsia="Calibri" w:hAnsi="Palatino Linotype" w:cs="Tahoma"/>
                    <w:sz w:val="22"/>
                    <w:szCs w:val="22"/>
                    <w:lang w:val="es-MX" w:eastAsia="en-US"/>
                  </w:rPr>
                  <w:t>/INFOEM/IP/RR/2025</w:t>
                </w:r>
              </w:p>
            </w:tc>
          </w:tr>
          <w:tr w:rsidR="00751635" w:rsidRPr="00286D0C" w14:paraId="04CDB1E8" w14:textId="77777777" w:rsidTr="00934A4F">
            <w:trPr>
              <w:trHeight w:val="144"/>
            </w:trPr>
            <w:tc>
              <w:tcPr>
                <w:tcW w:w="2589" w:type="dxa"/>
              </w:tcPr>
              <w:p w14:paraId="3636998D" w14:textId="77777777" w:rsidR="00751635" w:rsidRPr="00431A70" w:rsidRDefault="00751635" w:rsidP="009A7587">
                <w:pPr>
                  <w:tabs>
                    <w:tab w:val="right" w:pos="8838"/>
                  </w:tabs>
                  <w:ind w:left="-74" w:right="-105"/>
                  <w:rPr>
                    <w:rFonts w:ascii="Palatino Linotype" w:eastAsia="Calibri" w:hAnsi="Palatino Linotype" w:cs="Tahoma"/>
                    <w:b/>
                    <w:sz w:val="22"/>
                    <w:szCs w:val="22"/>
                    <w:lang w:eastAsia="en-US"/>
                  </w:rPr>
                </w:pPr>
                <w:r w:rsidRPr="00431A70">
                  <w:rPr>
                    <w:rFonts w:ascii="Palatino Linotype" w:eastAsia="Calibri" w:hAnsi="Palatino Linotype" w:cs="Tahoma"/>
                    <w:b/>
                    <w:sz w:val="22"/>
                    <w:szCs w:val="22"/>
                    <w:lang w:eastAsia="en-US"/>
                  </w:rPr>
                  <w:t>Recurrente:</w:t>
                </w:r>
              </w:p>
            </w:tc>
            <w:tc>
              <w:tcPr>
                <w:tcW w:w="4215" w:type="dxa"/>
              </w:tcPr>
              <w:p w14:paraId="67AD777C" w14:textId="26D7C567" w:rsidR="00751635" w:rsidRPr="00286D0C" w:rsidRDefault="00D92B8E" w:rsidP="005F13CF">
                <w:pPr>
                  <w:tabs>
                    <w:tab w:val="left" w:pos="3122"/>
                    <w:tab w:val="right" w:pos="8838"/>
                  </w:tabs>
                  <w:ind w:left="-106" w:right="-105"/>
                  <w:jc w:val="both"/>
                  <w:rPr>
                    <w:rFonts w:ascii="Palatino Linotype" w:eastAsia="Calibri" w:hAnsi="Palatino Linotype" w:cs="Tahoma"/>
                    <w:bCs/>
                    <w:sz w:val="22"/>
                    <w:szCs w:val="22"/>
                    <w:lang w:eastAsia="en-US"/>
                  </w:rPr>
                </w:pPr>
                <w:r w:rsidRPr="00D92B8E">
                  <w:rPr>
                    <w:rFonts w:ascii="Palatino Linotype" w:eastAsia="Calibri" w:hAnsi="Palatino Linotype" w:cs="Tahoma"/>
                    <w:bCs/>
                    <w:sz w:val="22"/>
                    <w:szCs w:val="22"/>
                    <w:highlight w:val="black"/>
                    <w:lang w:eastAsia="en-US"/>
                  </w:rPr>
                  <w:t>XXXXXXXXXXXXX</w:t>
                </w:r>
              </w:p>
            </w:tc>
          </w:tr>
          <w:tr w:rsidR="00751635" w:rsidRPr="00431A70" w14:paraId="25E96ABB" w14:textId="77777777" w:rsidTr="00934A4F">
            <w:trPr>
              <w:trHeight w:val="283"/>
            </w:trPr>
            <w:tc>
              <w:tcPr>
                <w:tcW w:w="2589" w:type="dxa"/>
              </w:tcPr>
              <w:p w14:paraId="622ECD4C" w14:textId="77777777" w:rsidR="00751635" w:rsidRPr="00431A70" w:rsidRDefault="00751635" w:rsidP="009A7587">
                <w:pPr>
                  <w:tabs>
                    <w:tab w:val="right" w:pos="8838"/>
                  </w:tabs>
                  <w:ind w:left="-74" w:right="-105"/>
                  <w:rPr>
                    <w:rFonts w:ascii="Palatino Linotype" w:eastAsia="Calibri" w:hAnsi="Palatino Linotype" w:cs="Tahoma"/>
                    <w:b/>
                    <w:sz w:val="22"/>
                    <w:szCs w:val="22"/>
                    <w:lang w:eastAsia="en-US"/>
                  </w:rPr>
                </w:pPr>
                <w:r w:rsidRPr="00431A70">
                  <w:rPr>
                    <w:rFonts w:ascii="Palatino Linotype" w:eastAsia="Calibri" w:hAnsi="Palatino Linotype" w:cs="Tahoma"/>
                    <w:b/>
                    <w:sz w:val="22"/>
                    <w:szCs w:val="22"/>
                    <w:lang w:eastAsia="en-US"/>
                  </w:rPr>
                  <w:t>Sujeto Obligado:</w:t>
                </w:r>
              </w:p>
            </w:tc>
            <w:tc>
              <w:tcPr>
                <w:tcW w:w="4215" w:type="dxa"/>
              </w:tcPr>
              <w:p w14:paraId="3886C968" w14:textId="0AE39493" w:rsidR="00751635" w:rsidRPr="005F13CF" w:rsidRDefault="00934A4F" w:rsidP="0031023E">
                <w:pPr>
                  <w:tabs>
                    <w:tab w:val="left" w:pos="2834"/>
                    <w:tab w:val="right" w:pos="8838"/>
                  </w:tabs>
                  <w:ind w:left="-106" w:right="-105"/>
                  <w:jc w:val="both"/>
                  <w:rPr>
                    <w:rFonts w:ascii="Palatino Linotype" w:eastAsia="Calibri" w:hAnsi="Palatino Linotype" w:cs="Tahoma"/>
                    <w:bCs/>
                    <w:sz w:val="22"/>
                    <w:szCs w:val="22"/>
                    <w:lang w:eastAsia="en-US"/>
                  </w:rPr>
                </w:pPr>
                <w:r>
                  <w:rPr>
                    <w:rFonts w:ascii="Palatino Linotype" w:eastAsia="Calibri" w:hAnsi="Palatino Linotype" w:cs="Tahoma"/>
                    <w:bCs/>
                    <w:sz w:val="22"/>
                    <w:szCs w:val="22"/>
                    <w:lang w:val="es-MX" w:eastAsia="en-US"/>
                  </w:rPr>
                  <w:t>Organismo Público Descentralizado para la Prestación de los Servicios de Agua Potable Alcantarillado y Saneamiento de Atizapán de Zaragoza</w:t>
                </w:r>
              </w:p>
            </w:tc>
          </w:tr>
          <w:tr w:rsidR="00751635" w:rsidRPr="00431A70" w14:paraId="568C5FF0" w14:textId="77777777" w:rsidTr="00934A4F">
            <w:trPr>
              <w:trHeight w:val="283"/>
            </w:trPr>
            <w:tc>
              <w:tcPr>
                <w:tcW w:w="2589" w:type="dxa"/>
              </w:tcPr>
              <w:p w14:paraId="06B05A82" w14:textId="77777777" w:rsidR="00751635" w:rsidRPr="00431A70" w:rsidRDefault="00751635" w:rsidP="009A7587">
                <w:pPr>
                  <w:tabs>
                    <w:tab w:val="right" w:pos="8838"/>
                  </w:tabs>
                  <w:ind w:left="-74" w:right="-105"/>
                  <w:rPr>
                    <w:rFonts w:ascii="Palatino Linotype" w:eastAsia="Calibri" w:hAnsi="Palatino Linotype" w:cs="Tahoma"/>
                    <w:b/>
                    <w:sz w:val="22"/>
                    <w:szCs w:val="22"/>
                    <w:lang w:eastAsia="en-US"/>
                  </w:rPr>
                </w:pPr>
                <w:r w:rsidRPr="00431A70">
                  <w:rPr>
                    <w:rFonts w:ascii="Palatino Linotype" w:eastAsia="Calibri" w:hAnsi="Palatino Linotype" w:cs="Tahoma"/>
                    <w:b/>
                    <w:sz w:val="22"/>
                    <w:szCs w:val="22"/>
                    <w:lang w:eastAsia="en-US"/>
                  </w:rPr>
                  <w:t>Comisionado Ponente:</w:t>
                </w:r>
              </w:p>
            </w:tc>
            <w:tc>
              <w:tcPr>
                <w:tcW w:w="4215" w:type="dxa"/>
              </w:tcPr>
              <w:p w14:paraId="368CE726" w14:textId="77777777" w:rsidR="00751635" w:rsidRPr="00431A70" w:rsidRDefault="00751635" w:rsidP="005F13CF">
                <w:pPr>
                  <w:tabs>
                    <w:tab w:val="right" w:pos="8838"/>
                  </w:tabs>
                  <w:ind w:left="-106" w:right="-105"/>
                  <w:jc w:val="both"/>
                  <w:rPr>
                    <w:rFonts w:ascii="Palatino Linotype" w:eastAsia="Calibri" w:hAnsi="Palatino Linotype" w:cs="Tahoma"/>
                    <w:b/>
                    <w:sz w:val="22"/>
                    <w:szCs w:val="22"/>
                    <w:lang w:eastAsia="en-US"/>
                  </w:rPr>
                </w:pPr>
                <w:r w:rsidRPr="00431A70">
                  <w:rPr>
                    <w:rFonts w:ascii="Palatino Linotype" w:eastAsia="Calibri" w:hAnsi="Palatino Linotype" w:cs="Tahoma"/>
                    <w:sz w:val="22"/>
                    <w:szCs w:val="22"/>
                    <w:lang w:eastAsia="en-US"/>
                  </w:rPr>
                  <w:t>Luis Gustavo Parra Noriega</w:t>
                </w:r>
              </w:p>
            </w:tc>
          </w:tr>
        </w:tbl>
        <w:p w14:paraId="624970CC" w14:textId="77777777" w:rsidR="00751635" w:rsidRPr="00330DA7" w:rsidRDefault="00751635" w:rsidP="00DB7E5F">
          <w:pPr>
            <w:tabs>
              <w:tab w:val="right" w:pos="8838"/>
            </w:tabs>
            <w:ind w:left="-28"/>
            <w:jc w:val="both"/>
            <w:rPr>
              <w:rFonts w:ascii="Arial" w:eastAsia="Calibri" w:hAnsi="Arial" w:cs="Arial"/>
              <w:b/>
              <w:sz w:val="22"/>
              <w:szCs w:val="22"/>
              <w:lang w:eastAsia="en-US"/>
            </w:rPr>
          </w:pPr>
        </w:p>
      </w:tc>
    </w:tr>
  </w:tbl>
  <w:p w14:paraId="62488762" w14:textId="77777777" w:rsidR="00751635" w:rsidRPr="00330DA7" w:rsidRDefault="00751635" w:rsidP="00B727C5">
    <w:pPr>
      <w:pStyle w:val="Encabezado"/>
      <w:rPr>
        <w:sz w:val="22"/>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3"/>
    <w:multiLevelType w:val="singleLevel"/>
    <w:tmpl w:val="7816848E"/>
    <w:lvl w:ilvl="0">
      <w:start w:val="1"/>
      <w:numFmt w:val="bullet"/>
      <w:pStyle w:val="Listaconvietas2"/>
      <w:lvlText w:val=""/>
      <w:lvlJc w:val="left"/>
      <w:pPr>
        <w:tabs>
          <w:tab w:val="num" w:pos="1560"/>
        </w:tabs>
        <w:ind w:left="1560" w:hanging="360"/>
      </w:pPr>
      <w:rPr>
        <w:rFonts w:ascii="Symbol" w:hAnsi="Symbol" w:hint="default"/>
      </w:rPr>
    </w:lvl>
  </w:abstractNum>
  <w:abstractNum w:abstractNumId="1" w15:restartNumberingAfterBreak="0">
    <w:nsid w:val="07156CC0"/>
    <w:multiLevelType w:val="hybridMultilevel"/>
    <w:tmpl w:val="7BC6020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081131B5"/>
    <w:multiLevelType w:val="hybridMultilevel"/>
    <w:tmpl w:val="0158DF8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18621EE4"/>
    <w:multiLevelType w:val="hybridMultilevel"/>
    <w:tmpl w:val="E81E6D1C"/>
    <w:lvl w:ilvl="0" w:tplc="30D85BAE">
      <w:start w:val="1"/>
      <w:numFmt w:val="decimal"/>
      <w:lvlText w:val="%1)"/>
      <w:lvlJc w:val="left"/>
      <w:pPr>
        <w:ind w:left="720" w:hanging="360"/>
      </w:pPr>
      <w:rPr>
        <w:b/>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4" w15:restartNumberingAfterBreak="0">
    <w:nsid w:val="199B087C"/>
    <w:multiLevelType w:val="hybridMultilevel"/>
    <w:tmpl w:val="7AC8EEC4"/>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5" w15:restartNumberingAfterBreak="0">
    <w:nsid w:val="1C4F3F89"/>
    <w:multiLevelType w:val="hybridMultilevel"/>
    <w:tmpl w:val="507E6F4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256C513A"/>
    <w:multiLevelType w:val="hybridMultilevel"/>
    <w:tmpl w:val="CCE275DE"/>
    <w:lvl w:ilvl="0" w:tplc="080A0019">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28F44E14"/>
    <w:multiLevelType w:val="hybridMultilevel"/>
    <w:tmpl w:val="3620F370"/>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8" w15:restartNumberingAfterBreak="0">
    <w:nsid w:val="322F68C4"/>
    <w:multiLevelType w:val="multilevel"/>
    <w:tmpl w:val="AF862F70"/>
    <w:lvl w:ilvl="0">
      <w:start w:val="1"/>
      <w:numFmt w:val="decimal"/>
      <w:lvlText w:val="%1."/>
      <w:lvlJc w:val="left"/>
      <w:pPr>
        <w:ind w:left="720" w:hanging="360"/>
      </w:pPr>
    </w:lvl>
    <w:lvl w:ilvl="1">
      <w:start w:val="1"/>
      <w:numFmt w:val="decimal"/>
      <w:isLgl/>
      <w:lvlText w:val="%1.%2"/>
      <w:lvlJc w:val="left"/>
      <w:pPr>
        <w:ind w:left="1080" w:hanging="360"/>
      </w:pPr>
      <w:rPr>
        <w:rFonts w:hint="default"/>
        <w:b/>
      </w:rPr>
    </w:lvl>
    <w:lvl w:ilvl="2">
      <w:start w:val="1"/>
      <w:numFmt w:val="decimal"/>
      <w:isLgl/>
      <w:lvlText w:val="%1.%2.%3"/>
      <w:lvlJc w:val="left"/>
      <w:pPr>
        <w:ind w:left="1800" w:hanging="720"/>
      </w:pPr>
      <w:rPr>
        <w:rFonts w:hint="default"/>
        <w:b/>
      </w:rPr>
    </w:lvl>
    <w:lvl w:ilvl="3">
      <w:start w:val="1"/>
      <w:numFmt w:val="decimal"/>
      <w:isLgl/>
      <w:lvlText w:val="%1.%2.%3.%4"/>
      <w:lvlJc w:val="left"/>
      <w:pPr>
        <w:ind w:left="2160" w:hanging="720"/>
      </w:pPr>
      <w:rPr>
        <w:rFonts w:hint="default"/>
        <w:b/>
      </w:rPr>
    </w:lvl>
    <w:lvl w:ilvl="4">
      <w:start w:val="1"/>
      <w:numFmt w:val="decimal"/>
      <w:isLgl/>
      <w:lvlText w:val="%1.%2.%3.%4.%5"/>
      <w:lvlJc w:val="left"/>
      <w:pPr>
        <w:ind w:left="2880" w:hanging="1080"/>
      </w:pPr>
      <w:rPr>
        <w:rFonts w:hint="default"/>
        <w:b/>
      </w:rPr>
    </w:lvl>
    <w:lvl w:ilvl="5">
      <w:start w:val="1"/>
      <w:numFmt w:val="decimal"/>
      <w:isLgl/>
      <w:lvlText w:val="%1.%2.%3.%4.%5.%6"/>
      <w:lvlJc w:val="left"/>
      <w:pPr>
        <w:ind w:left="3240" w:hanging="1080"/>
      </w:pPr>
      <w:rPr>
        <w:rFonts w:hint="default"/>
        <w:b/>
      </w:rPr>
    </w:lvl>
    <w:lvl w:ilvl="6">
      <w:start w:val="1"/>
      <w:numFmt w:val="decimal"/>
      <w:isLgl/>
      <w:lvlText w:val="%1.%2.%3.%4.%5.%6.%7"/>
      <w:lvlJc w:val="left"/>
      <w:pPr>
        <w:ind w:left="3600" w:hanging="1080"/>
      </w:pPr>
      <w:rPr>
        <w:rFonts w:hint="default"/>
        <w:b/>
      </w:rPr>
    </w:lvl>
    <w:lvl w:ilvl="7">
      <w:start w:val="1"/>
      <w:numFmt w:val="decimal"/>
      <w:isLgl/>
      <w:lvlText w:val="%1.%2.%3.%4.%5.%6.%7.%8"/>
      <w:lvlJc w:val="left"/>
      <w:pPr>
        <w:ind w:left="4320" w:hanging="1440"/>
      </w:pPr>
      <w:rPr>
        <w:rFonts w:hint="default"/>
        <w:b/>
      </w:rPr>
    </w:lvl>
    <w:lvl w:ilvl="8">
      <w:start w:val="1"/>
      <w:numFmt w:val="decimal"/>
      <w:isLgl/>
      <w:lvlText w:val="%1.%2.%3.%4.%5.%6.%7.%8.%9"/>
      <w:lvlJc w:val="left"/>
      <w:pPr>
        <w:ind w:left="4680" w:hanging="1440"/>
      </w:pPr>
      <w:rPr>
        <w:rFonts w:hint="default"/>
        <w:b/>
      </w:rPr>
    </w:lvl>
  </w:abstractNum>
  <w:abstractNum w:abstractNumId="9" w15:restartNumberingAfterBreak="0">
    <w:nsid w:val="32D85832"/>
    <w:multiLevelType w:val="multilevel"/>
    <w:tmpl w:val="FFFFFFFF"/>
    <w:lvl w:ilvl="0">
      <w:start w:val="1"/>
      <w:numFmt w:val="bullet"/>
      <w:lvlText w:val="●"/>
      <w:lvlJc w:val="left"/>
      <w:pPr>
        <w:ind w:left="780" w:hanging="360"/>
      </w:pPr>
      <w:rPr>
        <w:rFonts w:ascii="Noto Sans Symbols" w:eastAsia="Times New Roman" w:hAnsi="Noto Sans Symbols"/>
      </w:rPr>
    </w:lvl>
    <w:lvl w:ilvl="1">
      <w:start w:val="1"/>
      <w:numFmt w:val="bullet"/>
      <w:lvlText w:val="o"/>
      <w:lvlJc w:val="left"/>
      <w:pPr>
        <w:ind w:left="1500" w:hanging="360"/>
      </w:pPr>
      <w:rPr>
        <w:rFonts w:ascii="Courier New" w:eastAsia="Times New Roman" w:hAnsi="Courier New"/>
      </w:rPr>
    </w:lvl>
    <w:lvl w:ilvl="2">
      <w:start w:val="1"/>
      <w:numFmt w:val="bullet"/>
      <w:lvlText w:val="▪"/>
      <w:lvlJc w:val="left"/>
      <w:pPr>
        <w:ind w:left="2220" w:hanging="360"/>
      </w:pPr>
      <w:rPr>
        <w:rFonts w:ascii="Noto Sans Symbols" w:eastAsia="Times New Roman" w:hAnsi="Noto Sans Symbols"/>
      </w:rPr>
    </w:lvl>
    <w:lvl w:ilvl="3">
      <w:start w:val="1"/>
      <w:numFmt w:val="bullet"/>
      <w:lvlText w:val="●"/>
      <w:lvlJc w:val="left"/>
      <w:pPr>
        <w:ind w:left="2940" w:hanging="360"/>
      </w:pPr>
      <w:rPr>
        <w:rFonts w:ascii="Noto Sans Symbols" w:eastAsia="Times New Roman" w:hAnsi="Noto Sans Symbols"/>
      </w:rPr>
    </w:lvl>
    <w:lvl w:ilvl="4">
      <w:start w:val="1"/>
      <w:numFmt w:val="bullet"/>
      <w:lvlText w:val="o"/>
      <w:lvlJc w:val="left"/>
      <w:pPr>
        <w:ind w:left="3660" w:hanging="360"/>
      </w:pPr>
      <w:rPr>
        <w:rFonts w:ascii="Courier New" w:eastAsia="Times New Roman" w:hAnsi="Courier New"/>
      </w:rPr>
    </w:lvl>
    <w:lvl w:ilvl="5">
      <w:start w:val="1"/>
      <w:numFmt w:val="bullet"/>
      <w:lvlText w:val="▪"/>
      <w:lvlJc w:val="left"/>
      <w:pPr>
        <w:ind w:left="4380" w:hanging="360"/>
      </w:pPr>
      <w:rPr>
        <w:rFonts w:ascii="Noto Sans Symbols" w:eastAsia="Times New Roman" w:hAnsi="Noto Sans Symbols"/>
      </w:rPr>
    </w:lvl>
    <w:lvl w:ilvl="6">
      <w:start w:val="1"/>
      <w:numFmt w:val="bullet"/>
      <w:lvlText w:val="●"/>
      <w:lvlJc w:val="left"/>
      <w:pPr>
        <w:ind w:left="5100" w:hanging="360"/>
      </w:pPr>
      <w:rPr>
        <w:rFonts w:ascii="Noto Sans Symbols" w:eastAsia="Times New Roman" w:hAnsi="Noto Sans Symbols"/>
      </w:rPr>
    </w:lvl>
    <w:lvl w:ilvl="7">
      <w:start w:val="1"/>
      <w:numFmt w:val="bullet"/>
      <w:lvlText w:val="o"/>
      <w:lvlJc w:val="left"/>
      <w:pPr>
        <w:ind w:left="5820" w:hanging="360"/>
      </w:pPr>
      <w:rPr>
        <w:rFonts w:ascii="Courier New" w:eastAsia="Times New Roman" w:hAnsi="Courier New"/>
      </w:rPr>
    </w:lvl>
    <w:lvl w:ilvl="8">
      <w:start w:val="1"/>
      <w:numFmt w:val="bullet"/>
      <w:lvlText w:val="▪"/>
      <w:lvlJc w:val="left"/>
      <w:pPr>
        <w:ind w:left="6540" w:hanging="360"/>
      </w:pPr>
      <w:rPr>
        <w:rFonts w:ascii="Noto Sans Symbols" w:eastAsia="Times New Roman" w:hAnsi="Noto Sans Symbols"/>
      </w:rPr>
    </w:lvl>
  </w:abstractNum>
  <w:abstractNum w:abstractNumId="10" w15:restartNumberingAfterBreak="0">
    <w:nsid w:val="35FA6E95"/>
    <w:multiLevelType w:val="hybridMultilevel"/>
    <w:tmpl w:val="BD642E3C"/>
    <w:lvl w:ilvl="0" w:tplc="FE686482">
      <w:start w:val="1"/>
      <w:numFmt w:val="decimal"/>
      <w:lvlText w:val="%1."/>
      <w:lvlJc w:val="left"/>
      <w:pPr>
        <w:ind w:left="720" w:hanging="360"/>
      </w:pPr>
      <w:rPr>
        <w:rFonts w:hint="default"/>
        <w:b/>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1" w15:restartNumberingAfterBreak="0">
    <w:nsid w:val="3D9D6D78"/>
    <w:multiLevelType w:val="hybridMultilevel"/>
    <w:tmpl w:val="DF123A78"/>
    <w:lvl w:ilvl="0" w:tplc="55EA755A">
      <w:start w:val="4"/>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3F891D8B"/>
    <w:multiLevelType w:val="hybridMultilevel"/>
    <w:tmpl w:val="08201018"/>
    <w:lvl w:ilvl="0" w:tplc="8E468A3A">
      <w:start w:val="5"/>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414F4191"/>
    <w:multiLevelType w:val="hybridMultilevel"/>
    <w:tmpl w:val="43B6EA34"/>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479E2F86"/>
    <w:multiLevelType w:val="multilevel"/>
    <w:tmpl w:val="AF862F70"/>
    <w:lvl w:ilvl="0">
      <w:start w:val="1"/>
      <w:numFmt w:val="decimal"/>
      <w:lvlText w:val="%1."/>
      <w:lvlJc w:val="left"/>
      <w:pPr>
        <w:ind w:left="720" w:hanging="360"/>
      </w:pPr>
    </w:lvl>
    <w:lvl w:ilvl="1">
      <w:start w:val="1"/>
      <w:numFmt w:val="decimal"/>
      <w:isLgl/>
      <w:lvlText w:val="%1.%2"/>
      <w:lvlJc w:val="left"/>
      <w:pPr>
        <w:ind w:left="1080" w:hanging="360"/>
      </w:pPr>
      <w:rPr>
        <w:rFonts w:hint="default"/>
        <w:b/>
      </w:rPr>
    </w:lvl>
    <w:lvl w:ilvl="2">
      <w:start w:val="1"/>
      <w:numFmt w:val="decimal"/>
      <w:isLgl/>
      <w:lvlText w:val="%1.%2.%3"/>
      <w:lvlJc w:val="left"/>
      <w:pPr>
        <w:ind w:left="1800" w:hanging="720"/>
      </w:pPr>
      <w:rPr>
        <w:rFonts w:hint="default"/>
        <w:b/>
      </w:rPr>
    </w:lvl>
    <w:lvl w:ilvl="3">
      <w:start w:val="1"/>
      <w:numFmt w:val="decimal"/>
      <w:isLgl/>
      <w:lvlText w:val="%1.%2.%3.%4"/>
      <w:lvlJc w:val="left"/>
      <w:pPr>
        <w:ind w:left="2160" w:hanging="720"/>
      </w:pPr>
      <w:rPr>
        <w:rFonts w:hint="default"/>
        <w:b/>
      </w:rPr>
    </w:lvl>
    <w:lvl w:ilvl="4">
      <w:start w:val="1"/>
      <w:numFmt w:val="decimal"/>
      <w:isLgl/>
      <w:lvlText w:val="%1.%2.%3.%4.%5"/>
      <w:lvlJc w:val="left"/>
      <w:pPr>
        <w:ind w:left="2880" w:hanging="1080"/>
      </w:pPr>
      <w:rPr>
        <w:rFonts w:hint="default"/>
        <w:b/>
      </w:rPr>
    </w:lvl>
    <w:lvl w:ilvl="5">
      <w:start w:val="1"/>
      <w:numFmt w:val="decimal"/>
      <w:isLgl/>
      <w:lvlText w:val="%1.%2.%3.%4.%5.%6"/>
      <w:lvlJc w:val="left"/>
      <w:pPr>
        <w:ind w:left="3240" w:hanging="1080"/>
      </w:pPr>
      <w:rPr>
        <w:rFonts w:hint="default"/>
        <w:b/>
      </w:rPr>
    </w:lvl>
    <w:lvl w:ilvl="6">
      <w:start w:val="1"/>
      <w:numFmt w:val="decimal"/>
      <w:isLgl/>
      <w:lvlText w:val="%1.%2.%3.%4.%5.%6.%7"/>
      <w:lvlJc w:val="left"/>
      <w:pPr>
        <w:ind w:left="3600" w:hanging="1080"/>
      </w:pPr>
      <w:rPr>
        <w:rFonts w:hint="default"/>
        <w:b/>
      </w:rPr>
    </w:lvl>
    <w:lvl w:ilvl="7">
      <w:start w:val="1"/>
      <w:numFmt w:val="decimal"/>
      <w:isLgl/>
      <w:lvlText w:val="%1.%2.%3.%4.%5.%6.%7.%8"/>
      <w:lvlJc w:val="left"/>
      <w:pPr>
        <w:ind w:left="4320" w:hanging="1440"/>
      </w:pPr>
      <w:rPr>
        <w:rFonts w:hint="default"/>
        <w:b/>
      </w:rPr>
    </w:lvl>
    <w:lvl w:ilvl="8">
      <w:start w:val="1"/>
      <w:numFmt w:val="decimal"/>
      <w:isLgl/>
      <w:lvlText w:val="%1.%2.%3.%4.%5.%6.%7.%8.%9"/>
      <w:lvlJc w:val="left"/>
      <w:pPr>
        <w:ind w:left="4680" w:hanging="1440"/>
      </w:pPr>
      <w:rPr>
        <w:rFonts w:hint="default"/>
        <w:b/>
      </w:rPr>
    </w:lvl>
  </w:abstractNum>
  <w:abstractNum w:abstractNumId="15" w15:restartNumberingAfterBreak="0">
    <w:nsid w:val="497548EC"/>
    <w:multiLevelType w:val="hybridMultilevel"/>
    <w:tmpl w:val="9A344AF8"/>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6" w15:restartNumberingAfterBreak="0">
    <w:nsid w:val="4B7C2679"/>
    <w:multiLevelType w:val="hybridMultilevel"/>
    <w:tmpl w:val="C8C48654"/>
    <w:lvl w:ilvl="0" w:tplc="6F6ABC3C">
      <w:start w:val="1"/>
      <w:numFmt w:val="upperRoman"/>
      <w:lvlText w:val="%1."/>
      <w:lvlJc w:val="left"/>
      <w:pPr>
        <w:ind w:left="1080" w:hanging="72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7" w15:restartNumberingAfterBreak="0">
    <w:nsid w:val="525A10EE"/>
    <w:multiLevelType w:val="hybridMultilevel"/>
    <w:tmpl w:val="6C4283F2"/>
    <w:lvl w:ilvl="0" w:tplc="080A0001">
      <w:start w:val="1"/>
      <w:numFmt w:val="bullet"/>
      <w:lvlText w:val=""/>
      <w:lvlJc w:val="left"/>
      <w:pPr>
        <w:ind w:left="780" w:hanging="360"/>
      </w:pPr>
      <w:rPr>
        <w:rFonts w:ascii="Symbol" w:hAnsi="Symbol" w:hint="default"/>
      </w:rPr>
    </w:lvl>
    <w:lvl w:ilvl="1" w:tplc="080A0003" w:tentative="1">
      <w:start w:val="1"/>
      <w:numFmt w:val="bullet"/>
      <w:lvlText w:val="o"/>
      <w:lvlJc w:val="left"/>
      <w:pPr>
        <w:ind w:left="1500" w:hanging="360"/>
      </w:pPr>
      <w:rPr>
        <w:rFonts w:ascii="Courier New" w:hAnsi="Courier New" w:cs="Courier New" w:hint="default"/>
      </w:rPr>
    </w:lvl>
    <w:lvl w:ilvl="2" w:tplc="080A0005" w:tentative="1">
      <w:start w:val="1"/>
      <w:numFmt w:val="bullet"/>
      <w:lvlText w:val=""/>
      <w:lvlJc w:val="left"/>
      <w:pPr>
        <w:ind w:left="2220" w:hanging="360"/>
      </w:pPr>
      <w:rPr>
        <w:rFonts w:ascii="Wingdings" w:hAnsi="Wingdings" w:hint="default"/>
      </w:rPr>
    </w:lvl>
    <w:lvl w:ilvl="3" w:tplc="080A0001" w:tentative="1">
      <w:start w:val="1"/>
      <w:numFmt w:val="bullet"/>
      <w:lvlText w:val=""/>
      <w:lvlJc w:val="left"/>
      <w:pPr>
        <w:ind w:left="2940" w:hanging="360"/>
      </w:pPr>
      <w:rPr>
        <w:rFonts w:ascii="Symbol" w:hAnsi="Symbol" w:hint="default"/>
      </w:rPr>
    </w:lvl>
    <w:lvl w:ilvl="4" w:tplc="080A0003" w:tentative="1">
      <w:start w:val="1"/>
      <w:numFmt w:val="bullet"/>
      <w:lvlText w:val="o"/>
      <w:lvlJc w:val="left"/>
      <w:pPr>
        <w:ind w:left="3660" w:hanging="360"/>
      </w:pPr>
      <w:rPr>
        <w:rFonts w:ascii="Courier New" w:hAnsi="Courier New" w:cs="Courier New" w:hint="default"/>
      </w:rPr>
    </w:lvl>
    <w:lvl w:ilvl="5" w:tplc="080A0005" w:tentative="1">
      <w:start w:val="1"/>
      <w:numFmt w:val="bullet"/>
      <w:lvlText w:val=""/>
      <w:lvlJc w:val="left"/>
      <w:pPr>
        <w:ind w:left="4380" w:hanging="360"/>
      </w:pPr>
      <w:rPr>
        <w:rFonts w:ascii="Wingdings" w:hAnsi="Wingdings" w:hint="default"/>
      </w:rPr>
    </w:lvl>
    <w:lvl w:ilvl="6" w:tplc="080A0001" w:tentative="1">
      <w:start w:val="1"/>
      <w:numFmt w:val="bullet"/>
      <w:lvlText w:val=""/>
      <w:lvlJc w:val="left"/>
      <w:pPr>
        <w:ind w:left="5100" w:hanging="360"/>
      </w:pPr>
      <w:rPr>
        <w:rFonts w:ascii="Symbol" w:hAnsi="Symbol" w:hint="default"/>
      </w:rPr>
    </w:lvl>
    <w:lvl w:ilvl="7" w:tplc="080A0003" w:tentative="1">
      <w:start w:val="1"/>
      <w:numFmt w:val="bullet"/>
      <w:lvlText w:val="o"/>
      <w:lvlJc w:val="left"/>
      <w:pPr>
        <w:ind w:left="5820" w:hanging="360"/>
      </w:pPr>
      <w:rPr>
        <w:rFonts w:ascii="Courier New" w:hAnsi="Courier New" w:cs="Courier New" w:hint="default"/>
      </w:rPr>
    </w:lvl>
    <w:lvl w:ilvl="8" w:tplc="080A0005" w:tentative="1">
      <w:start w:val="1"/>
      <w:numFmt w:val="bullet"/>
      <w:lvlText w:val=""/>
      <w:lvlJc w:val="left"/>
      <w:pPr>
        <w:ind w:left="6540" w:hanging="360"/>
      </w:pPr>
      <w:rPr>
        <w:rFonts w:ascii="Wingdings" w:hAnsi="Wingdings" w:hint="default"/>
      </w:rPr>
    </w:lvl>
  </w:abstractNum>
  <w:abstractNum w:abstractNumId="18" w15:restartNumberingAfterBreak="0">
    <w:nsid w:val="610E1E68"/>
    <w:multiLevelType w:val="hybridMultilevel"/>
    <w:tmpl w:val="E81E6D1C"/>
    <w:lvl w:ilvl="0" w:tplc="30D85BAE">
      <w:start w:val="1"/>
      <w:numFmt w:val="decimal"/>
      <w:lvlText w:val="%1)"/>
      <w:lvlJc w:val="left"/>
      <w:pPr>
        <w:ind w:left="720" w:hanging="360"/>
      </w:pPr>
      <w:rPr>
        <w:b/>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9" w15:restartNumberingAfterBreak="0">
    <w:nsid w:val="6DED7307"/>
    <w:multiLevelType w:val="hybridMultilevel"/>
    <w:tmpl w:val="58FAFD70"/>
    <w:lvl w:ilvl="0" w:tplc="694A926A">
      <w:start w:val="1"/>
      <w:numFmt w:val="decimal"/>
      <w:lvlText w:val="%1."/>
      <w:lvlJc w:val="left"/>
      <w:pPr>
        <w:tabs>
          <w:tab w:val="num" w:pos="720"/>
        </w:tabs>
        <w:ind w:left="720" w:hanging="360"/>
      </w:pPr>
      <w:rPr>
        <w:b w:val="0"/>
      </w:rPr>
    </w:lvl>
    <w:lvl w:ilvl="1" w:tplc="080A0019">
      <w:start w:val="1"/>
      <w:numFmt w:val="decimal"/>
      <w:lvlText w:val="%2."/>
      <w:lvlJc w:val="left"/>
      <w:pPr>
        <w:tabs>
          <w:tab w:val="num" w:pos="1440"/>
        </w:tabs>
        <w:ind w:left="1440" w:hanging="360"/>
      </w:pPr>
    </w:lvl>
    <w:lvl w:ilvl="2" w:tplc="080A001B">
      <w:start w:val="1"/>
      <w:numFmt w:val="decimal"/>
      <w:lvlText w:val="%3."/>
      <w:lvlJc w:val="left"/>
      <w:pPr>
        <w:tabs>
          <w:tab w:val="num" w:pos="2160"/>
        </w:tabs>
        <w:ind w:left="2160" w:hanging="360"/>
      </w:pPr>
    </w:lvl>
    <w:lvl w:ilvl="3" w:tplc="080A000F">
      <w:start w:val="1"/>
      <w:numFmt w:val="decimal"/>
      <w:lvlText w:val="%4."/>
      <w:lvlJc w:val="left"/>
      <w:pPr>
        <w:tabs>
          <w:tab w:val="num" w:pos="2880"/>
        </w:tabs>
        <w:ind w:left="2880" w:hanging="360"/>
      </w:pPr>
    </w:lvl>
    <w:lvl w:ilvl="4" w:tplc="080A0019">
      <w:start w:val="1"/>
      <w:numFmt w:val="decimal"/>
      <w:lvlText w:val="%5."/>
      <w:lvlJc w:val="left"/>
      <w:pPr>
        <w:tabs>
          <w:tab w:val="num" w:pos="3600"/>
        </w:tabs>
        <w:ind w:left="3600" w:hanging="360"/>
      </w:pPr>
    </w:lvl>
    <w:lvl w:ilvl="5" w:tplc="080A001B">
      <w:start w:val="1"/>
      <w:numFmt w:val="decimal"/>
      <w:lvlText w:val="%6."/>
      <w:lvlJc w:val="left"/>
      <w:pPr>
        <w:tabs>
          <w:tab w:val="num" w:pos="4320"/>
        </w:tabs>
        <w:ind w:left="4320" w:hanging="360"/>
      </w:pPr>
    </w:lvl>
    <w:lvl w:ilvl="6" w:tplc="080A000F">
      <w:start w:val="1"/>
      <w:numFmt w:val="decimal"/>
      <w:lvlText w:val="%7."/>
      <w:lvlJc w:val="left"/>
      <w:pPr>
        <w:tabs>
          <w:tab w:val="num" w:pos="5040"/>
        </w:tabs>
        <w:ind w:left="5040" w:hanging="360"/>
      </w:pPr>
    </w:lvl>
    <w:lvl w:ilvl="7" w:tplc="080A0019">
      <w:start w:val="1"/>
      <w:numFmt w:val="decimal"/>
      <w:lvlText w:val="%8."/>
      <w:lvlJc w:val="left"/>
      <w:pPr>
        <w:tabs>
          <w:tab w:val="num" w:pos="5760"/>
        </w:tabs>
        <w:ind w:left="5760" w:hanging="360"/>
      </w:pPr>
    </w:lvl>
    <w:lvl w:ilvl="8" w:tplc="080A001B">
      <w:start w:val="1"/>
      <w:numFmt w:val="decimal"/>
      <w:lvlText w:val="%9."/>
      <w:lvlJc w:val="left"/>
      <w:pPr>
        <w:tabs>
          <w:tab w:val="num" w:pos="6480"/>
        </w:tabs>
        <w:ind w:left="6480" w:hanging="360"/>
      </w:pPr>
    </w:lvl>
  </w:abstractNum>
  <w:abstractNum w:abstractNumId="20" w15:restartNumberingAfterBreak="0">
    <w:nsid w:val="6E5174B2"/>
    <w:multiLevelType w:val="hybridMultilevel"/>
    <w:tmpl w:val="CD7CACC8"/>
    <w:lvl w:ilvl="0" w:tplc="2E5CF610">
      <w:numFmt w:val="bullet"/>
      <w:lvlText w:val="•"/>
      <w:lvlJc w:val="left"/>
      <w:pPr>
        <w:ind w:left="577" w:hanging="435"/>
      </w:pPr>
      <w:rPr>
        <w:rFonts w:ascii="Palatino Linotype" w:eastAsia="Calibri" w:hAnsi="Palatino Linotype" w:cs="Tahoma" w:hint="default"/>
      </w:rPr>
    </w:lvl>
    <w:lvl w:ilvl="1" w:tplc="080A0003" w:tentative="1">
      <w:start w:val="1"/>
      <w:numFmt w:val="bullet"/>
      <w:lvlText w:val="o"/>
      <w:lvlJc w:val="left"/>
      <w:pPr>
        <w:ind w:left="1222" w:hanging="360"/>
      </w:pPr>
      <w:rPr>
        <w:rFonts w:ascii="Courier New" w:hAnsi="Courier New" w:cs="Courier New" w:hint="default"/>
      </w:rPr>
    </w:lvl>
    <w:lvl w:ilvl="2" w:tplc="080A0005" w:tentative="1">
      <w:start w:val="1"/>
      <w:numFmt w:val="bullet"/>
      <w:lvlText w:val=""/>
      <w:lvlJc w:val="left"/>
      <w:pPr>
        <w:ind w:left="1942" w:hanging="360"/>
      </w:pPr>
      <w:rPr>
        <w:rFonts w:ascii="Wingdings" w:hAnsi="Wingdings" w:hint="default"/>
      </w:rPr>
    </w:lvl>
    <w:lvl w:ilvl="3" w:tplc="080A0001" w:tentative="1">
      <w:start w:val="1"/>
      <w:numFmt w:val="bullet"/>
      <w:lvlText w:val=""/>
      <w:lvlJc w:val="left"/>
      <w:pPr>
        <w:ind w:left="2662" w:hanging="360"/>
      </w:pPr>
      <w:rPr>
        <w:rFonts w:ascii="Symbol" w:hAnsi="Symbol" w:hint="default"/>
      </w:rPr>
    </w:lvl>
    <w:lvl w:ilvl="4" w:tplc="080A0003" w:tentative="1">
      <w:start w:val="1"/>
      <w:numFmt w:val="bullet"/>
      <w:lvlText w:val="o"/>
      <w:lvlJc w:val="left"/>
      <w:pPr>
        <w:ind w:left="3382" w:hanging="360"/>
      </w:pPr>
      <w:rPr>
        <w:rFonts w:ascii="Courier New" w:hAnsi="Courier New" w:cs="Courier New" w:hint="default"/>
      </w:rPr>
    </w:lvl>
    <w:lvl w:ilvl="5" w:tplc="080A0005" w:tentative="1">
      <w:start w:val="1"/>
      <w:numFmt w:val="bullet"/>
      <w:lvlText w:val=""/>
      <w:lvlJc w:val="left"/>
      <w:pPr>
        <w:ind w:left="4102" w:hanging="360"/>
      </w:pPr>
      <w:rPr>
        <w:rFonts w:ascii="Wingdings" w:hAnsi="Wingdings" w:hint="default"/>
      </w:rPr>
    </w:lvl>
    <w:lvl w:ilvl="6" w:tplc="080A0001" w:tentative="1">
      <w:start w:val="1"/>
      <w:numFmt w:val="bullet"/>
      <w:lvlText w:val=""/>
      <w:lvlJc w:val="left"/>
      <w:pPr>
        <w:ind w:left="4822" w:hanging="360"/>
      </w:pPr>
      <w:rPr>
        <w:rFonts w:ascii="Symbol" w:hAnsi="Symbol" w:hint="default"/>
      </w:rPr>
    </w:lvl>
    <w:lvl w:ilvl="7" w:tplc="080A0003" w:tentative="1">
      <w:start w:val="1"/>
      <w:numFmt w:val="bullet"/>
      <w:lvlText w:val="o"/>
      <w:lvlJc w:val="left"/>
      <w:pPr>
        <w:ind w:left="5542" w:hanging="360"/>
      </w:pPr>
      <w:rPr>
        <w:rFonts w:ascii="Courier New" w:hAnsi="Courier New" w:cs="Courier New" w:hint="default"/>
      </w:rPr>
    </w:lvl>
    <w:lvl w:ilvl="8" w:tplc="080A0005" w:tentative="1">
      <w:start w:val="1"/>
      <w:numFmt w:val="bullet"/>
      <w:lvlText w:val=""/>
      <w:lvlJc w:val="left"/>
      <w:pPr>
        <w:ind w:left="6262" w:hanging="360"/>
      </w:pPr>
      <w:rPr>
        <w:rFonts w:ascii="Wingdings" w:hAnsi="Wingdings" w:hint="default"/>
      </w:rPr>
    </w:lvl>
  </w:abstractNum>
  <w:abstractNum w:abstractNumId="21" w15:restartNumberingAfterBreak="0">
    <w:nsid w:val="74676AA1"/>
    <w:multiLevelType w:val="hybridMultilevel"/>
    <w:tmpl w:val="43B6EA34"/>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15:restartNumberingAfterBreak="0">
    <w:nsid w:val="78441620"/>
    <w:multiLevelType w:val="hybridMultilevel"/>
    <w:tmpl w:val="451CA03E"/>
    <w:lvl w:ilvl="0" w:tplc="C866A9B6">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15:restartNumberingAfterBreak="0">
    <w:nsid w:val="7E196450"/>
    <w:multiLevelType w:val="hybridMultilevel"/>
    <w:tmpl w:val="28A4AA6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4" w15:restartNumberingAfterBreak="0">
    <w:nsid w:val="7ED50D30"/>
    <w:multiLevelType w:val="multilevel"/>
    <w:tmpl w:val="1CF67B92"/>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16cid:durableId="790435562">
    <w:abstractNumId w:val="0"/>
  </w:num>
  <w:num w:numId="2" w16cid:durableId="529682182">
    <w:abstractNumId w:val="6"/>
  </w:num>
  <w:num w:numId="3" w16cid:durableId="1555003501">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177840759">
    <w:abstractNumId w:val="1"/>
  </w:num>
  <w:num w:numId="5" w16cid:durableId="159809113">
    <w:abstractNumId w:val="23"/>
  </w:num>
  <w:num w:numId="6" w16cid:durableId="1883863409">
    <w:abstractNumId w:val="4"/>
  </w:num>
  <w:num w:numId="7" w16cid:durableId="819539804">
    <w:abstractNumId w:val="5"/>
  </w:num>
  <w:num w:numId="8" w16cid:durableId="1728533829">
    <w:abstractNumId w:val="15"/>
  </w:num>
  <w:num w:numId="9" w16cid:durableId="1701585690">
    <w:abstractNumId w:val="3"/>
    <w:lvlOverride w:ilvl="0">
      <w:startOverride w:val="1"/>
    </w:lvlOverride>
    <w:lvlOverride w:ilvl="1"/>
    <w:lvlOverride w:ilvl="2"/>
    <w:lvlOverride w:ilvl="3"/>
    <w:lvlOverride w:ilvl="4"/>
    <w:lvlOverride w:ilvl="5"/>
    <w:lvlOverride w:ilvl="6"/>
    <w:lvlOverride w:ilvl="7"/>
    <w:lvlOverride w:ilvl="8"/>
  </w:num>
  <w:num w:numId="10" w16cid:durableId="1478959122">
    <w:abstractNumId w:val="18"/>
    <w:lvlOverride w:ilvl="0">
      <w:startOverride w:val="1"/>
    </w:lvlOverride>
    <w:lvlOverride w:ilvl="1"/>
    <w:lvlOverride w:ilvl="2"/>
    <w:lvlOverride w:ilvl="3"/>
    <w:lvlOverride w:ilvl="4"/>
    <w:lvlOverride w:ilvl="5"/>
    <w:lvlOverride w:ilvl="6"/>
    <w:lvlOverride w:ilvl="7"/>
    <w:lvlOverride w:ilvl="8"/>
  </w:num>
  <w:num w:numId="11" w16cid:durableId="1051997082">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677461458">
    <w:abstractNumId w:val="13"/>
  </w:num>
  <w:num w:numId="13" w16cid:durableId="1335571302">
    <w:abstractNumId w:val="22"/>
  </w:num>
  <w:num w:numId="14" w16cid:durableId="520358019">
    <w:abstractNumId w:val="11"/>
  </w:num>
  <w:num w:numId="15" w16cid:durableId="643781964">
    <w:abstractNumId w:val="12"/>
  </w:num>
  <w:num w:numId="16" w16cid:durableId="1670015026">
    <w:abstractNumId w:val="21"/>
  </w:num>
  <w:num w:numId="17" w16cid:durableId="244343308">
    <w:abstractNumId w:val="8"/>
  </w:num>
  <w:num w:numId="18" w16cid:durableId="261379142">
    <w:abstractNumId w:val="14"/>
  </w:num>
  <w:num w:numId="19" w16cid:durableId="850070183">
    <w:abstractNumId w:val="24"/>
  </w:num>
  <w:num w:numId="20" w16cid:durableId="625741911">
    <w:abstractNumId w:val="10"/>
  </w:num>
  <w:num w:numId="21" w16cid:durableId="568460122">
    <w:abstractNumId w:val="20"/>
  </w:num>
  <w:num w:numId="22" w16cid:durableId="914705072">
    <w:abstractNumId w:val="2"/>
  </w:num>
  <w:num w:numId="23" w16cid:durableId="274562809">
    <w:abstractNumId w:val="17"/>
  </w:num>
  <w:num w:numId="24" w16cid:durableId="1354115859">
    <w:abstractNumId w:val="9"/>
  </w:num>
  <w:num w:numId="25" w16cid:durableId="693576300">
    <w:abstractNumId w:val="7"/>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31222"/>
    <w:rsid w:val="000002CE"/>
    <w:rsid w:val="00000B91"/>
    <w:rsid w:val="00000F3F"/>
    <w:rsid w:val="0000156C"/>
    <w:rsid w:val="00001653"/>
    <w:rsid w:val="000027EB"/>
    <w:rsid w:val="00002CF8"/>
    <w:rsid w:val="0000339F"/>
    <w:rsid w:val="00003AAE"/>
    <w:rsid w:val="00004263"/>
    <w:rsid w:val="0000485A"/>
    <w:rsid w:val="00005668"/>
    <w:rsid w:val="00006091"/>
    <w:rsid w:val="00006543"/>
    <w:rsid w:val="00006DC5"/>
    <w:rsid w:val="00007985"/>
    <w:rsid w:val="00007C72"/>
    <w:rsid w:val="00010426"/>
    <w:rsid w:val="000106AE"/>
    <w:rsid w:val="00012B7E"/>
    <w:rsid w:val="00013291"/>
    <w:rsid w:val="00013861"/>
    <w:rsid w:val="00013A19"/>
    <w:rsid w:val="00013C8D"/>
    <w:rsid w:val="0001402B"/>
    <w:rsid w:val="00014465"/>
    <w:rsid w:val="00014BC5"/>
    <w:rsid w:val="00015D5C"/>
    <w:rsid w:val="00015FA1"/>
    <w:rsid w:val="0001639F"/>
    <w:rsid w:val="00016A4A"/>
    <w:rsid w:val="00017858"/>
    <w:rsid w:val="00017D26"/>
    <w:rsid w:val="00020799"/>
    <w:rsid w:val="00020818"/>
    <w:rsid w:val="00020AA1"/>
    <w:rsid w:val="00020C07"/>
    <w:rsid w:val="000212E5"/>
    <w:rsid w:val="00021AB1"/>
    <w:rsid w:val="00021C64"/>
    <w:rsid w:val="0002227D"/>
    <w:rsid w:val="00023351"/>
    <w:rsid w:val="000235C4"/>
    <w:rsid w:val="000241C5"/>
    <w:rsid w:val="00024362"/>
    <w:rsid w:val="0002439E"/>
    <w:rsid w:val="0002467B"/>
    <w:rsid w:val="0002481A"/>
    <w:rsid w:val="0002483C"/>
    <w:rsid w:val="00024A48"/>
    <w:rsid w:val="00024C42"/>
    <w:rsid w:val="00024D74"/>
    <w:rsid w:val="000259E6"/>
    <w:rsid w:val="00025D40"/>
    <w:rsid w:val="00025F5D"/>
    <w:rsid w:val="00027B6E"/>
    <w:rsid w:val="000300BE"/>
    <w:rsid w:val="0003037C"/>
    <w:rsid w:val="0003089C"/>
    <w:rsid w:val="00030E29"/>
    <w:rsid w:val="00030EDA"/>
    <w:rsid w:val="000313A7"/>
    <w:rsid w:val="00032667"/>
    <w:rsid w:val="00032F5B"/>
    <w:rsid w:val="00033086"/>
    <w:rsid w:val="00033D0D"/>
    <w:rsid w:val="0003473A"/>
    <w:rsid w:val="0003481C"/>
    <w:rsid w:val="00034E9D"/>
    <w:rsid w:val="00035514"/>
    <w:rsid w:val="00035F9E"/>
    <w:rsid w:val="000373BC"/>
    <w:rsid w:val="000378BC"/>
    <w:rsid w:val="00037B34"/>
    <w:rsid w:val="00037F4B"/>
    <w:rsid w:val="00040101"/>
    <w:rsid w:val="000415F1"/>
    <w:rsid w:val="00043009"/>
    <w:rsid w:val="00043C4B"/>
    <w:rsid w:val="000445A4"/>
    <w:rsid w:val="0004528B"/>
    <w:rsid w:val="000452B7"/>
    <w:rsid w:val="0004563C"/>
    <w:rsid w:val="00045736"/>
    <w:rsid w:val="0004574F"/>
    <w:rsid w:val="00046194"/>
    <w:rsid w:val="0004646B"/>
    <w:rsid w:val="000467AD"/>
    <w:rsid w:val="0004735D"/>
    <w:rsid w:val="00047C1B"/>
    <w:rsid w:val="00050AB0"/>
    <w:rsid w:val="00051243"/>
    <w:rsid w:val="00051E32"/>
    <w:rsid w:val="000523BB"/>
    <w:rsid w:val="000528E6"/>
    <w:rsid w:val="00052CDD"/>
    <w:rsid w:val="00052FDA"/>
    <w:rsid w:val="00053784"/>
    <w:rsid w:val="00053EEF"/>
    <w:rsid w:val="00054106"/>
    <w:rsid w:val="0005422F"/>
    <w:rsid w:val="00054623"/>
    <w:rsid w:val="00055361"/>
    <w:rsid w:val="00056489"/>
    <w:rsid w:val="00056A85"/>
    <w:rsid w:val="00057250"/>
    <w:rsid w:val="00057F76"/>
    <w:rsid w:val="0006017B"/>
    <w:rsid w:val="0006021D"/>
    <w:rsid w:val="00060BE1"/>
    <w:rsid w:val="000611B9"/>
    <w:rsid w:val="00061F79"/>
    <w:rsid w:val="000620E1"/>
    <w:rsid w:val="00062387"/>
    <w:rsid w:val="0006241C"/>
    <w:rsid w:val="00062B8B"/>
    <w:rsid w:val="00063514"/>
    <w:rsid w:val="00063B8E"/>
    <w:rsid w:val="000640BD"/>
    <w:rsid w:val="00064855"/>
    <w:rsid w:val="000648B3"/>
    <w:rsid w:val="00064989"/>
    <w:rsid w:val="0006654C"/>
    <w:rsid w:val="000666FD"/>
    <w:rsid w:val="000672AA"/>
    <w:rsid w:val="00070738"/>
    <w:rsid w:val="00071A4A"/>
    <w:rsid w:val="0007204D"/>
    <w:rsid w:val="00072683"/>
    <w:rsid w:val="00072AD9"/>
    <w:rsid w:val="00072E52"/>
    <w:rsid w:val="00073C50"/>
    <w:rsid w:val="000749A5"/>
    <w:rsid w:val="00075542"/>
    <w:rsid w:val="000758B2"/>
    <w:rsid w:val="00075A82"/>
    <w:rsid w:val="00075C83"/>
    <w:rsid w:val="000765EA"/>
    <w:rsid w:val="00076C7C"/>
    <w:rsid w:val="00077700"/>
    <w:rsid w:val="000778B2"/>
    <w:rsid w:val="00080222"/>
    <w:rsid w:val="000805CC"/>
    <w:rsid w:val="000813B0"/>
    <w:rsid w:val="0008148B"/>
    <w:rsid w:val="00081756"/>
    <w:rsid w:val="00081C1C"/>
    <w:rsid w:val="00082E37"/>
    <w:rsid w:val="000851BA"/>
    <w:rsid w:val="00086A01"/>
    <w:rsid w:val="0008787B"/>
    <w:rsid w:val="0009087C"/>
    <w:rsid w:val="000910AA"/>
    <w:rsid w:val="00091672"/>
    <w:rsid w:val="00091759"/>
    <w:rsid w:val="00092475"/>
    <w:rsid w:val="0009263F"/>
    <w:rsid w:val="00092AD0"/>
    <w:rsid w:val="000939AD"/>
    <w:rsid w:val="000943DD"/>
    <w:rsid w:val="0009514D"/>
    <w:rsid w:val="00096500"/>
    <w:rsid w:val="00097211"/>
    <w:rsid w:val="000973B8"/>
    <w:rsid w:val="00097806"/>
    <w:rsid w:val="000A001B"/>
    <w:rsid w:val="000A0518"/>
    <w:rsid w:val="000A0861"/>
    <w:rsid w:val="000A1342"/>
    <w:rsid w:val="000A20A4"/>
    <w:rsid w:val="000A275D"/>
    <w:rsid w:val="000A3AEE"/>
    <w:rsid w:val="000A4BF1"/>
    <w:rsid w:val="000A5058"/>
    <w:rsid w:val="000A5BA8"/>
    <w:rsid w:val="000A6287"/>
    <w:rsid w:val="000A682D"/>
    <w:rsid w:val="000A7211"/>
    <w:rsid w:val="000B0C2B"/>
    <w:rsid w:val="000B1059"/>
    <w:rsid w:val="000B1D37"/>
    <w:rsid w:val="000B2318"/>
    <w:rsid w:val="000B24EE"/>
    <w:rsid w:val="000B254D"/>
    <w:rsid w:val="000B2C93"/>
    <w:rsid w:val="000B36DD"/>
    <w:rsid w:val="000B4248"/>
    <w:rsid w:val="000B4E61"/>
    <w:rsid w:val="000B5711"/>
    <w:rsid w:val="000B5B9F"/>
    <w:rsid w:val="000B5E8D"/>
    <w:rsid w:val="000B6020"/>
    <w:rsid w:val="000C01C6"/>
    <w:rsid w:val="000C0396"/>
    <w:rsid w:val="000C04EA"/>
    <w:rsid w:val="000C055A"/>
    <w:rsid w:val="000C125F"/>
    <w:rsid w:val="000C2283"/>
    <w:rsid w:val="000C2529"/>
    <w:rsid w:val="000C27CA"/>
    <w:rsid w:val="000C3B64"/>
    <w:rsid w:val="000C3F1A"/>
    <w:rsid w:val="000C471D"/>
    <w:rsid w:val="000C59CB"/>
    <w:rsid w:val="000C60A2"/>
    <w:rsid w:val="000C6179"/>
    <w:rsid w:val="000C6D52"/>
    <w:rsid w:val="000C77BB"/>
    <w:rsid w:val="000C7B74"/>
    <w:rsid w:val="000D0B08"/>
    <w:rsid w:val="000D145E"/>
    <w:rsid w:val="000D1DDF"/>
    <w:rsid w:val="000D1F49"/>
    <w:rsid w:val="000D2535"/>
    <w:rsid w:val="000D2646"/>
    <w:rsid w:val="000D2A27"/>
    <w:rsid w:val="000D300A"/>
    <w:rsid w:val="000D3B88"/>
    <w:rsid w:val="000D3EFB"/>
    <w:rsid w:val="000D5E5E"/>
    <w:rsid w:val="000D62E2"/>
    <w:rsid w:val="000D62EF"/>
    <w:rsid w:val="000D6304"/>
    <w:rsid w:val="000D6E92"/>
    <w:rsid w:val="000D76F5"/>
    <w:rsid w:val="000E0BEA"/>
    <w:rsid w:val="000E189E"/>
    <w:rsid w:val="000E2884"/>
    <w:rsid w:val="000E50C3"/>
    <w:rsid w:val="000E54A2"/>
    <w:rsid w:val="000E6517"/>
    <w:rsid w:val="000E7527"/>
    <w:rsid w:val="000E7E79"/>
    <w:rsid w:val="000F019D"/>
    <w:rsid w:val="000F02BE"/>
    <w:rsid w:val="000F1AF4"/>
    <w:rsid w:val="000F24C8"/>
    <w:rsid w:val="000F2B83"/>
    <w:rsid w:val="000F2EBF"/>
    <w:rsid w:val="000F39E1"/>
    <w:rsid w:val="000F3B9F"/>
    <w:rsid w:val="000F3D6D"/>
    <w:rsid w:val="000F3DA0"/>
    <w:rsid w:val="000F4178"/>
    <w:rsid w:val="000F4183"/>
    <w:rsid w:val="000F437A"/>
    <w:rsid w:val="000F47F9"/>
    <w:rsid w:val="000F4876"/>
    <w:rsid w:val="000F555D"/>
    <w:rsid w:val="000F5B40"/>
    <w:rsid w:val="000F6336"/>
    <w:rsid w:val="000F661E"/>
    <w:rsid w:val="000F6834"/>
    <w:rsid w:val="000F75DE"/>
    <w:rsid w:val="000F76AB"/>
    <w:rsid w:val="000F7A45"/>
    <w:rsid w:val="000F7FD8"/>
    <w:rsid w:val="001004F1"/>
    <w:rsid w:val="00100BAC"/>
    <w:rsid w:val="0010125B"/>
    <w:rsid w:val="001017B7"/>
    <w:rsid w:val="001034C6"/>
    <w:rsid w:val="00103855"/>
    <w:rsid w:val="001049B0"/>
    <w:rsid w:val="00104ADB"/>
    <w:rsid w:val="0010556B"/>
    <w:rsid w:val="00105632"/>
    <w:rsid w:val="001057BC"/>
    <w:rsid w:val="00107D2F"/>
    <w:rsid w:val="00110E1B"/>
    <w:rsid w:val="00111385"/>
    <w:rsid w:val="00111787"/>
    <w:rsid w:val="00111825"/>
    <w:rsid w:val="00111AE8"/>
    <w:rsid w:val="00111EFD"/>
    <w:rsid w:val="001133D5"/>
    <w:rsid w:val="00113E94"/>
    <w:rsid w:val="00114068"/>
    <w:rsid w:val="001141F0"/>
    <w:rsid w:val="001147DC"/>
    <w:rsid w:val="00114967"/>
    <w:rsid w:val="001150E9"/>
    <w:rsid w:val="0011605B"/>
    <w:rsid w:val="001166C8"/>
    <w:rsid w:val="001171BD"/>
    <w:rsid w:val="00117CD7"/>
    <w:rsid w:val="00117FA6"/>
    <w:rsid w:val="00120425"/>
    <w:rsid w:val="001215F0"/>
    <w:rsid w:val="0012216D"/>
    <w:rsid w:val="001221B8"/>
    <w:rsid w:val="0012256C"/>
    <w:rsid w:val="001227A5"/>
    <w:rsid w:val="001233CB"/>
    <w:rsid w:val="00123533"/>
    <w:rsid w:val="001235DF"/>
    <w:rsid w:val="00125568"/>
    <w:rsid w:val="0012668C"/>
    <w:rsid w:val="00126A21"/>
    <w:rsid w:val="00126F68"/>
    <w:rsid w:val="001270CA"/>
    <w:rsid w:val="00127546"/>
    <w:rsid w:val="00127757"/>
    <w:rsid w:val="001279BF"/>
    <w:rsid w:val="00127B6A"/>
    <w:rsid w:val="00130B72"/>
    <w:rsid w:val="00130C11"/>
    <w:rsid w:val="0013143C"/>
    <w:rsid w:val="00132A80"/>
    <w:rsid w:val="00132F95"/>
    <w:rsid w:val="00133222"/>
    <w:rsid w:val="00133B0C"/>
    <w:rsid w:val="00133BBB"/>
    <w:rsid w:val="0013420A"/>
    <w:rsid w:val="00134409"/>
    <w:rsid w:val="001346BA"/>
    <w:rsid w:val="00135955"/>
    <w:rsid w:val="00136051"/>
    <w:rsid w:val="00136073"/>
    <w:rsid w:val="0013647C"/>
    <w:rsid w:val="0013791C"/>
    <w:rsid w:val="00137B8F"/>
    <w:rsid w:val="0014037C"/>
    <w:rsid w:val="00140465"/>
    <w:rsid w:val="00141895"/>
    <w:rsid w:val="00141CDA"/>
    <w:rsid w:val="00141DAC"/>
    <w:rsid w:val="00142312"/>
    <w:rsid w:val="0014307A"/>
    <w:rsid w:val="00144363"/>
    <w:rsid w:val="00144D0B"/>
    <w:rsid w:val="00144FA7"/>
    <w:rsid w:val="001460EE"/>
    <w:rsid w:val="0014682A"/>
    <w:rsid w:val="00147516"/>
    <w:rsid w:val="00147566"/>
    <w:rsid w:val="00147666"/>
    <w:rsid w:val="00147887"/>
    <w:rsid w:val="00147D17"/>
    <w:rsid w:val="001507DF"/>
    <w:rsid w:val="00150E21"/>
    <w:rsid w:val="00151053"/>
    <w:rsid w:val="0015192B"/>
    <w:rsid w:val="00151C31"/>
    <w:rsid w:val="00151FBB"/>
    <w:rsid w:val="00151FBC"/>
    <w:rsid w:val="001534EA"/>
    <w:rsid w:val="0015381E"/>
    <w:rsid w:val="001551BF"/>
    <w:rsid w:val="0015530E"/>
    <w:rsid w:val="00155527"/>
    <w:rsid w:val="00155B1A"/>
    <w:rsid w:val="00155F96"/>
    <w:rsid w:val="00155FE6"/>
    <w:rsid w:val="00156408"/>
    <w:rsid w:val="00156A6B"/>
    <w:rsid w:val="0015731F"/>
    <w:rsid w:val="001606D4"/>
    <w:rsid w:val="00160E54"/>
    <w:rsid w:val="00161DF9"/>
    <w:rsid w:val="00162383"/>
    <w:rsid w:val="00162A24"/>
    <w:rsid w:val="00162CCE"/>
    <w:rsid w:val="0016319D"/>
    <w:rsid w:val="00163387"/>
    <w:rsid w:val="00163BAA"/>
    <w:rsid w:val="001646D2"/>
    <w:rsid w:val="001649B8"/>
    <w:rsid w:val="00165010"/>
    <w:rsid w:val="00165891"/>
    <w:rsid w:val="00166805"/>
    <w:rsid w:val="0016712E"/>
    <w:rsid w:val="00167136"/>
    <w:rsid w:val="00170545"/>
    <w:rsid w:val="00171ADD"/>
    <w:rsid w:val="001728F3"/>
    <w:rsid w:val="00172F78"/>
    <w:rsid w:val="00173533"/>
    <w:rsid w:val="00173548"/>
    <w:rsid w:val="00174390"/>
    <w:rsid w:val="0017459B"/>
    <w:rsid w:val="00175052"/>
    <w:rsid w:val="00175A0D"/>
    <w:rsid w:val="00175CEB"/>
    <w:rsid w:val="00175E61"/>
    <w:rsid w:val="00176367"/>
    <w:rsid w:val="00177532"/>
    <w:rsid w:val="00177BFC"/>
    <w:rsid w:val="00177C07"/>
    <w:rsid w:val="00177D3B"/>
    <w:rsid w:val="00177E4E"/>
    <w:rsid w:val="00180208"/>
    <w:rsid w:val="00180365"/>
    <w:rsid w:val="00180DE9"/>
    <w:rsid w:val="001821D9"/>
    <w:rsid w:val="001824D6"/>
    <w:rsid w:val="00182D6C"/>
    <w:rsid w:val="00182DCE"/>
    <w:rsid w:val="00182F0F"/>
    <w:rsid w:val="001832D9"/>
    <w:rsid w:val="00183664"/>
    <w:rsid w:val="00183D24"/>
    <w:rsid w:val="00183F63"/>
    <w:rsid w:val="001851A6"/>
    <w:rsid w:val="0018547D"/>
    <w:rsid w:val="00186231"/>
    <w:rsid w:val="00186AC2"/>
    <w:rsid w:val="00186D24"/>
    <w:rsid w:val="0018704D"/>
    <w:rsid w:val="00187211"/>
    <w:rsid w:val="001872B5"/>
    <w:rsid w:val="001875A7"/>
    <w:rsid w:val="001879E1"/>
    <w:rsid w:val="0019031A"/>
    <w:rsid w:val="00190E90"/>
    <w:rsid w:val="00190F5F"/>
    <w:rsid w:val="00191694"/>
    <w:rsid w:val="001921F9"/>
    <w:rsid w:val="0019295F"/>
    <w:rsid w:val="0019389B"/>
    <w:rsid w:val="00195E5F"/>
    <w:rsid w:val="00196522"/>
    <w:rsid w:val="00197F39"/>
    <w:rsid w:val="001A1B94"/>
    <w:rsid w:val="001A22F5"/>
    <w:rsid w:val="001A2711"/>
    <w:rsid w:val="001A372F"/>
    <w:rsid w:val="001A3887"/>
    <w:rsid w:val="001A3AF1"/>
    <w:rsid w:val="001A3BE1"/>
    <w:rsid w:val="001A3C65"/>
    <w:rsid w:val="001A412B"/>
    <w:rsid w:val="001A4B83"/>
    <w:rsid w:val="001A4BBA"/>
    <w:rsid w:val="001A4BBC"/>
    <w:rsid w:val="001A5BDB"/>
    <w:rsid w:val="001A5DF5"/>
    <w:rsid w:val="001A7153"/>
    <w:rsid w:val="001A769E"/>
    <w:rsid w:val="001A7FD2"/>
    <w:rsid w:val="001B04B4"/>
    <w:rsid w:val="001B0D53"/>
    <w:rsid w:val="001B107D"/>
    <w:rsid w:val="001B1997"/>
    <w:rsid w:val="001B2CD9"/>
    <w:rsid w:val="001B2EA3"/>
    <w:rsid w:val="001B38FF"/>
    <w:rsid w:val="001B4549"/>
    <w:rsid w:val="001B58CF"/>
    <w:rsid w:val="001B62A0"/>
    <w:rsid w:val="001B637E"/>
    <w:rsid w:val="001B6C10"/>
    <w:rsid w:val="001C00FA"/>
    <w:rsid w:val="001C05DF"/>
    <w:rsid w:val="001C0C73"/>
    <w:rsid w:val="001C1705"/>
    <w:rsid w:val="001C17B0"/>
    <w:rsid w:val="001C182B"/>
    <w:rsid w:val="001C1CFF"/>
    <w:rsid w:val="001C1F74"/>
    <w:rsid w:val="001C282F"/>
    <w:rsid w:val="001C2F2B"/>
    <w:rsid w:val="001C33B3"/>
    <w:rsid w:val="001C45E3"/>
    <w:rsid w:val="001C67BD"/>
    <w:rsid w:val="001C7DDF"/>
    <w:rsid w:val="001D0086"/>
    <w:rsid w:val="001D0094"/>
    <w:rsid w:val="001D0B58"/>
    <w:rsid w:val="001D1C9C"/>
    <w:rsid w:val="001D26EF"/>
    <w:rsid w:val="001D3086"/>
    <w:rsid w:val="001D3CA3"/>
    <w:rsid w:val="001D3E97"/>
    <w:rsid w:val="001D5A6D"/>
    <w:rsid w:val="001D5EFE"/>
    <w:rsid w:val="001D67AC"/>
    <w:rsid w:val="001D7012"/>
    <w:rsid w:val="001D733A"/>
    <w:rsid w:val="001D7530"/>
    <w:rsid w:val="001D7974"/>
    <w:rsid w:val="001D7BD2"/>
    <w:rsid w:val="001E04FC"/>
    <w:rsid w:val="001E05F1"/>
    <w:rsid w:val="001E0C19"/>
    <w:rsid w:val="001E1DDD"/>
    <w:rsid w:val="001E211D"/>
    <w:rsid w:val="001E22BA"/>
    <w:rsid w:val="001E293E"/>
    <w:rsid w:val="001E2A4D"/>
    <w:rsid w:val="001E331E"/>
    <w:rsid w:val="001E3322"/>
    <w:rsid w:val="001E343E"/>
    <w:rsid w:val="001E4484"/>
    <w:rsid w:val="001E4C89"/>
    <w:rsid w:val="001E53C2"/>
    <w:rsid w:val="001E548E"/>
    <w:rsid w:val="001E6342"/>
    <w:rsid w:val="001E6357"/>
    <w:rsid w:val="001E66F6"/>
    <w:rsid w:val="001E6816"/>
    <w:rsid w:val="001E6FC5"/>
    <w:rsid w:val="001E745E"/>
    <w:rsid w:val="001E7B8B"/>
    <w:rsid w:val="001F0C4E"/>
    <w:rsid w:val="001F0E9C"/>
    <w:rsid w:val="001F0EB8"/>
    <w:rsid w:val="001F0F7D"/>
    <w:rsid w:val="001F1540"/>
    <w:rsid w:val="001F18F9"/>
    <w:rsid w:val="001F1A77"/>
    <w:rsid w:val="001F1B7B"/>
    <w:rsid w:val="001F2C2A"/>
    <w:rsid w:val="001F30C3"/>
    <w:rsid w:val="001F3102"/>
    <w:rsid w:val="001F3351"/>
    <w:rsid w:val="001F5C7C"/>
    <w:rsid w:val="001F5D3A"/>
    <w:rsid w:val="001F652C"/>
    <w:rsid w:val="001F787A"/>
    <w:rsid w:val="001F78D9"/>
    <w:rsid w:val="0020024D"/>
    <w:rsid w:val="00200E50"/>
    <w:rsid w:val="002020FA"/>
    <w:rsid w:val="00202DB8"/>
    <w:rsid w:val="002030B8"/>
    <w:rsid w:val="00203950"/>
    <w:rsid w:val="002051ED"/>
    <w:rsid w:val="002058FD"/>
    <w:rsid w:val="002060B4"/>
    <w:rsid w:val="002066D0"/>
    <w:rsid w:val="00206EC9"/>
    <w:rsid w:val="002072EE"/>
    <w:rsid w:val="00207736"/>
    <w:rsid w:val="002079D3"/>
    <w:rsid w:val="00207D7C"/>
    <w:rsid w:val="00207F5A"/>
    <w:rsid w:val="0021049B"/>
    <w:rsid w:val="00210546"/>
    <w:rsid w:val="002108B0"/>
    <w:rsid w:val="00210A50"/>
    <w:rsid w:val="00210A8D"/>
    <w:rsid w:val="002121D1"/>
    <w:rsid w:val="00212285"/>
    <w:rsid w:val="00212460"/>
    <w:rsid w:val="00212A6E"/>
    <w:rsid w:val="00213071"/>
    <w:rsid w:val="00215D0D"/>
    <w:rsid w:val="002161C6"/>
    <w:rsid w:val="0021782D"/>
    <w:rsid w:val="00217AEF"/>
    <w:rsid w:val="00221EC9"/>
    <w:rsid w:val="00221F64"/>
    <w:rsid w:val="0022221D"/>
    <w:rsid w:val="0022258F"/>
    <w:rsid w:val="00222731"/>
    <w:rsid w:val="00223139"/>
    <w:rsid w:val="00223317"/>
    <w:rsid w:val="00223601"/>
    <w:rsid w:val="002239A6"/>
    <w:rsid w:val="00223C6D"/>
    <w:rsid w:val="00223ECD"/>
    <w:rsid w:val="002241A6"/>
    <w:rsid w:val="002241E8"/>
    <w:rsid w:val="00224774"/>
    <w:rsid w:val="002247B0"/>
    <w:rsid w:val="00224F7A"/>
    <w:rsid w:val="00225152"/>
    <w:rsid w:val="002253A6"/>
    <w:rsid w:val="00225403"/>
    <w:rsid w:val="002257BF"/>
    <w:rsid w:val="00225B0F"/>
    <w:rsid w:val="002271C6"/>
    <w:rsid w:val="00230629"/>
    <w:rsid w:val="00230E81"/>
    <w:rsid w:val="0023183A"/>
    <w:rsid w:val="00232251"/>
    <w:rsid w:val="00232673"/>
    <w:rsid w:val="00232700"/>
    <w:rsid w:val="00232DAD"/>
    <w:rsid w:val="00234255"/>
    <w:rsid w:val="002343FF"/>
    <w:rsid w:val="0023568B"/>
    <w:rsid w:val="00235C94"/>
    <w:rsid w:val="00235F93"/>
    <w:rsid w:val="00236653"/>
    <w:rsid w:val="00236863"/>
    <w:rsid w:val="00237C1F"/>
    <w:rsid w:val="00237D0D"/>
    <w:rsid w:val="00240363"/>
    <w:rsid w:val="00241116"/>
    <w:rsid w:val="002415E5"/>
    <w:rsid w:val="002433A4"/>
    <w:rsid w:val="002435DC"/>
    <w:rsid w:val="002447B2"/>
    <w:rsid w:val="00244ABB"/>
    <w:rsid w:val="00245F9F"/>
    <w:rsid w:val="00246501"/>
    <w:rsid w:val="00246E9B"/>
    <w:rsid w:val="00247B17"/>
    <w:rsid w:val="00247CFF"/>
    <w:rsid w:val="00247D21"/>
    <w:rsid w:val="00250389"/>
    <w:rsid w:val="00251186"/>
    <w:rsid w:val="00251FF7"/>
    <w:rsid w:val="002520B1"/>
    <w:rsid w:val="00252669"/>
    <w:rsid w:val="00252B67"/>
    <w:rsid w:val="00252BD8"/>
    <w:rsid w:val="00252F10"/>
    <w:rsid w:val="00252FBC"/>
    <w:rsid w:val="00253937"/>
    <w:rsid w:val="00254209"/>
    <w:rsid w:val="00254288"/>
    <w:rsid w:val="0025469C"/>
    <w:rsid w:val="00255314"/>
    <w:rsid w:val="00255921"/>
    <w:rsid w:val="00257541"/>
    <w:rsid w:val="00257932"/>
    <w:rsid w:val="002579CE"/>
    <w:rsid w:val="00260BF5"/>
    <w:rsid w:val="00260FEC"/>
    <w:rsid w:val="0026108A"/>
    <w:rsid w:val="00261DD6"/>
    <w:rsid w:val="0026209A"/>
    <w:rsid w:val="00262408"/>
    <w:rsid w:val="00263DDD"/>
    <w:rsid w:val="00263EC1"/>
    <w:rsid w:val="00263FE3"/>
    <w:rsid w:val="002641BA"/>
    <w:rsid w:val="002649C4"/>
    <w:rsid w:val="002657E2"/>
    <w:rsid w:val="002661B2"/>
    <w:rsid w:val="002662BA"/>
    <w:rsid w:val="002669E5"/>
    <w:rsid w:val="002671C8"/>
    <w:rsid w:val="002672CF"/>
    <w:rsid w:val="00271E0B"/>
    <w:rsid w:val="002727CC"/>
    <w:rsid w:val="00272ADB"/>
    <w:rsid w:val="00272F25"/>
    <w:rsid w:val="00272F63"/>
    <w:rsid w:val="002734B6"/>
    <w:rsid w:val="00273679"/>
    <w:rsid w:val="002741C7"/>
    <w:rsid w:val="00274E6F"/>
    <w:rsid w:val="00275C84"/>
    <w:rsid w:val="00275CC4"/>
    <w:rsid w:val="00276009"/>
    <w:rsid w:val="00276A4C"/>
    <w:rsid w:val="00277B53"/>
    <w:rsid w:val="00280D8C"/>
    <w:rsid w:val="00280DC2"/>
    <w:rsid w:val="00281A35"/>
    <w:rsid w:val="00281AD9"/>
    <w:rsid w:val="002825EB"/>
    <w:rsid w:val="00283068"/>
    <w:rsid w:val="00284486"/>
    <w:rsid w:val="00284C33"/>
    <w:rsid w:val="00285118"/>
    <w:rsid w:val="00285644"/>
    <w:rsid w:val="0028581E"/>
    <w:rsid w:val="0028601B"/>
    <w:rsid w:val="002862DB"/>
    <w:rsid w:val="0028682F"/>
    <w:rsid w:val="00286D0C"/>
    <w:rsid w:val="00287034"/>
    <w:rsid w:val="00287EE1"/>
    <w:rsid w:val="0029110A"/>
    <w:rsid w:val="00291648"/>
    <w:rsid w:val="00291EFE"/>
    <w:rsid w:val="002922A1"/>
    <w:rsid w:val="00292319"/>
    <w:rsid w:val="00293262"/>
    <w:rsid w:val="002933B7"/>
    <w:rsid w:val="00293491"/>
    <w:rsid w:val="002942AB"/>
    <w:rsid w:val="00295F53"/>
    <w:rsid w:val="002A093E"/>
    <w:rsid w:val="002A0FB8"/>
    <w:rsid w:val="002A116B"/>
    <w:rsid w:val="002A169A"/>
    <w:rsid w:val="002A1B97"/>
    <w:rsid w:val="002A2EA3"/>
    <w:rsid w:val="002A2F31"/>
    <w:rsid w:val="002A415C"/>
    <w:rsid w:val="002A57D2"/>
    <w:rsid w:val="002A6193"/>
    <w:rsid w:val="002A66CD"/>
    <w:rsid w:val="002A6901"/>
    <w:rsid w:val="002A6E2B"/>
    <w:rsid w:val="002A717C"/>
    <w:rsid w:val="002A74AD"/>
    <w:rsid w:val="002A7979"/>
    <w:rsid w:val="002A7BD4"/>
    <w:rsid w:val="002A7F32"/>
    <w:rsid w:val="002B0FB5"/>
    <w:rsid w:val="002B15E1"/>
    <w:rsid w:val="002B1EE1"/>
    <w:rsid w:val="002B20A1"/>
    <w:rsid w:val="002B21A5"/>
    <w:rsid w:val="002B226E"/>
    <w:rsid w:val="002B3285"/>
    <w:rsid w:val="002B46D4"/>
    <w:rsid w:val="002B4C49"/>
    <w:rsid w:val="002B54CF"/>
    <w:rsid w:val="002B57F5"/>
    <w:rsid w:val="002B5BE0"/>
    <w:rsid w:val="002B7092"/>
    <w:rsid w:val="002B70C7"/>
    <w:rsid w:val="002C0021"/>
    <w:rsid w:val="002C06E4"/>
    <w:rsid w:val="002C1F12"/>
    <w:rsid w:val="002C1F2C"/>
    <w:rsid w:val="002C284D"/>
    <w:rsid w:val="002C32F7"/>
    <w:rsid w:val="002C3F5F"/>
    <w:rsid w:val="002C4046"/>
    <w:rsid w:val="002C431E"/>
    <w:rsid w:val="002C458A"/>
    <w:rsid w:val="002C46EE"/>
    <w:rsid w:val="002C483C"/>
    <w:rsid w:val="002C63FA"/>
    <w:rsid w:val="002C6BDE"/>
    <w:rsid w:val="002C70D8"/>
    <w:rsid w:val="002C7D95"/>
    <w:rsid w:val="002D13F4"/>
    <w:rsid w:val="002D1BE4"/>
    <w:rsid w:val="002D1D6C"/>
    <w:rsid w:val="002D33B0"/>
    <w:rsid w:val="002D3962"/>
    <w:rsid w:val="002D438B"/>
    <w:rsid w:val="002D4C3D"/>
    <w:rsid w:val="002D5A26"/>
    <w:rsid w:val="002D6323"/>
    <w:rsid w:val="002D684B"/>
    <w:rsid w:val="002E074E"/>
    <w:rsid w:val="002E1218"/>
    <w:rsid w:val="002E1C48"/>
    <w:rsid w:val="002E2418"/>
    <w:rsid w:val="002E2A97"/>
    <w:rsid w:val="002E2DDD"/>
    <w:rsid w:val="002E3755"/>
    <w:rsid w:val="002E3FCF"/>
    <w:rsid w:val="002E4059"/>
    <w:rsid w:val="002E5015"/>
    <w:rsid w:val="002E5739"/>
    <w:rsid w:val="002E6FFD"/>
    <w:rsid w:val="002E7343"/>
    <w:rsid w:val="002E7ACF"/>
    <w:rsid w:val="002F072D"/>
    <w:rsid w:val="002F0C1A"/>
    <w:rsid w:val="002F0CE9"/>
    <w:rsid w:val="002F1E5A"/>
    <w:rsid w:val="002F2425"/>
    <w:rsid w:val="002F3BD0"/>
    <w:rsid w:val="002F58D8"/>
    <w:rsid w:val="002F63C1"/>
    <w:rsid w:val="002F7857"/>
    <w:rsid w:val="0030032A"/>
    <w:rsid w:val="003007FA"/>
    <w:rsid w:val="00300A0B"/>
    <w:rsid w:val="0030100F"/>
    <w:rsid w:val="00301D5F"/>
    <w:rsid w:val="00301F46"/>
    <w:rsid w:val="00302D4B"/>
    <w:rsid w:val="003034F5"/>
    <w:rsid w:val="00303776"/>
    <w:rsid w:val="00303CAD"/>
    <w:rsid w:val="00303E71"/>
    <w:rsid w:val="00304310"/>
    <w:rsid w:val="00304687"/>
    <w:rsid w:val="00304E7C"/>
    <w:rsid w:val="0030566C"/>
    <w:rsid w:val="00306418"/>
    <w:rsid w:val="003100F3"/>
    <w:rsid w:val="0031023E"/>
    <w:rsid w:val="00310C11"/>
    <w:rsid w:val="00311D8B"/>
    <w:rsid w:val="00311DCB"/>
    <w:rsid w:val="0031243F"/>
    <w:rsid w:val="00312456"/>
    <w:rsid w:val="0031313F"/>
    <w:rsid w:val="0031355E"/>
    <w:rsid w:val="003156AE"/>
    <w:rsid w:val="00316600"/>
    <w:rsid w:val="00317214"/>
    <w:rsid w:val="003172EC"/>
    <w:rsid w:val="00320253"/>
    <w:rsid w:val="0032094C"/>
    <w:rsid w:val="00320B79"/>
    <w:rsid w:val="00320FC1"/>
    <w:rsid w:val="0032150B"/>
    <w:rsid w:val="0032170B"/>
    <w:rsid w:val="00322C74"/>
    <w:rsid w:val="00323325"/>
    <w:rsid w:val="0032377D"/>
    <w:rsid w:val="00323E3D"/>
    <w:rsid w:val="00323EA6"/>
    <w:rsid w:val="003243B0"/>
    <w:rsid w:val="003243D4"/>
    <w:rsid w:val="00324C7C"/>
    <w:rsid w:val="00325EC0"/>
    <w:rsid w:val="00326A83"/>
    <w:rsid w:val="00326EA2"/>
    <w:rsid w:val="0032741D"/>
    <w:rsid w:val="00330729"/>
    <w:rsid w:val="00330822"/>
    <w:rsid w:val="00330908"/>
    <w:rsid w:val="00330D7B"/>
    <w:rsid w:val="00330DA7"/>
    <w:rsid w:val="003323E7"/>
    <w:rsid w:val="00332724"/>
    <w:rsid w:val="00332CAE"/>
    <w:rsid w:val="003340EC"/>
    <w:rsid w:val="0033421F"/>
    <w:rsid w:val="00334225"/>
    <w:rsid w:val="00334528"/>
    <w:rsid w:val="003350FF"/>
    <w:rsid w:val="00335DC9"/>
    <w:rsid w:val="003363F6"/>
    <w:rsid w:val="00337053"/>
    <w:rsid w:val="0034057C"/>
    <w:rsid w:val="0034141F"/>
    <w:rsid w:val="003416A5"/>
    <w:rsid w:val="003416E2"/>
    <w:rsid w:val="003417A1"/>
    <w:rsid w:val="00341E21"/>
    <w:rsid w:val="00341E6C"/>
    <w:rsid w:val="00342378"/>
    <w:rsid w:val="00343B91"/>
    <w:rsid w:val="00343DCE"/>
    <w:rsid w:val="00344569"/>
    <w:rsid w:val="00344743"/>
    <w:rsid w:val="00350142"/>
    <w:rsid w:val="00350672"/>
    <w:rsid w:val="0035070B"/>
    <w:rsid w:val="00350D3D"/>
    <w:rsid w:val="00351247"/>
    <w:rsid w:val="00353B6D"/>
    <w:rsid w:val="00353C72"/>
    <w:rsid w:val="003541D8"/>
    <w:rsid w:val="00354920"/>
    <w:rsid w:val="00355456"/>
    <w:rsid w:val="00355DC6"/>
    <w:rsid w:val="00356A4E"/>
    <w:rsid w:val="00356F72"/>
    <w:rsid w:val="0035716C"/>
    <w:rsid w:val="00357700"/>
    <w:rsid w:val="00360391"/>
    <w:rsid w:val="003604D7"/>
    <w:rsid w:val="003604E7"/>
    <w:rsid w:val="00361176"/>
    <w:rsid w:val="003613DA"/>
    <w:rsid w:val="0036164E"/>
    <w:rsid w:val="00361E18"/>
    <w:rsid w:val="003622C8"/>
    <w:rsid w:val="0036351E"/>
    <w:rsid w:val="00363615"/>
    <w:rsid w:val="00364521"/>
    <w:rsid w:val="00364D22"/>
    <w:rsid w:val="00365026"/>
    <w:rsid w:val="00366C8C"/>
    <w:rsid w:val="0036780A"/>
    <w:rsid w:val="00367F82"/>
    <w:rsid w:val="00370CB0"/>
    <w:rsid w:val="0037163B"/>
    <w:rsid w:val="00371916"/>
    <w:rsid w:val="00372803"/>
    <w:rsid w:val="00373387"/>
    <w:rsid w:val="003746AA"/>
    <w:rsid w:val="003749EC"/>
    <w:rsid w:val="00374AC2"/>
    <w:rsid w:val="003756AF"/>
    <w:rsid w:val="00375815"/>
    <w:rsid w:val="00375832"/>
    <w:rsid w:val="00375FCD"/>
    <w:rsid w:val="003777EE"/>
    <w:rsid w:val="00377848"/>
    <w:rsid w:val="00377EFD"/>
    <w:rsid w:val="00380441"/>
    <w:rsid w:val="00381176"/>
    <w:rsid w:val="00381447"/>
    <w:rsid w:val="00381EE0"/>
    <w:rsid w:val="00382696"/>
    <w:rsid w:val="0038358D"/>
    <w:rsid w:val="00383BDB"/>
    <w:rsid w:val="0038438A"/>
    <w:rsid w:val="00384393"/>
    <w:rsid w:val="003860AF"/>
    <w:rsid w:val="003864D2"/>
    <w:rsid w:val="0038660A"/>
    <w:rsid w:val="00386AFB"/>
    <w:rsid w:val="00386FAA"/>
    <w:rsid w:val="00390249"/>
    <w:rsid w:val="003905C8"/>
    <w:rsid w:val="00390BF8"/>
    <w:rsid w:val="0039109D"/>
    <w:rsid w:val="0039165C"/>
    <w:rsid w:val="00391E2E"/>
    <w:rsid w:val="00391FF8"/>
    <w:rsid w:val="0039204D"/>
    <w:rsid w:val="003925E2"/>
    <w:rsid w:val="00392877"/>
    <w:rsid w:val="00392E12"/>
    <w:rsid w:val="00393668"/>
    <w:rsid w:val="00393685"/>
    <w:rsid w:val="00393EB2"/>
    <w:rsid w:val="00394461"/>
    <w:rsid w:val="003948EA"/>
    <w:rsid w:val="00394CA8"/>
    <w:rsid w:val="00394D7E"/>
    <w:rsid w:val="00395355"/>
    <w:rsid w:val="003956E9"/>
    <w:rsid w:val="003957D9"/>
    <w:rsid w:val="003965EC"/>
    <w:rsid w:val="00396BA0"/>
    <w:rsid w:val="00396BE3"/>
    <w:rsid w:val="00397A62"/>
    <w:rsid w:val="003A0E17"/>
    <w:rsid w:val="003A123E"/>
    <w:rsid w:val="003A12F1"/>
    <w:rsid w:val="003A1986"/>
    <w:rsid w:val="003A1DF0"/>
    <w:rsid w:val="003A24F5"/>
    <w:rsid w:val="003A2BE3"/>
    <w:rsid w:val="003A357E"/>
    <w:rsid w:val="003A39A8"/>
    <w:rsid w:val="003A3F24"/>
    <w:rsid w:val="003A40EC"/>
    <w:rsid w:val="003A64F4"/>
    <w:rsid w:val="003A6E62"/>
    <w:rsid w:val="003A6FD1"/>
    <w:rsid w:val="003A78B5"/>
    <w:rsid w:val="003A78F9"/>
    <w:rsid w:val="003A7BE8"/>
    <w:rsid w:val="003A7C85"/>
    <w:rsid w:val="003A7E83"/>
    <w:rsid w:val="003A7FBE"/>
    <w:rsid w:val="003B0104"/>
    <w:rsid w:val="003B03A1"/>
    <w:rsid w:val="003B0501"/>
    <w:rsid w:val="003B0517"/>
    <w:rsid w:val="003B0D09"/>
    <w:rsid w:val="003B12E6"/>
    <w:rsid w:val="003B165A"/>
    <w:rsid w:val="003B1A7B"/>
    <w:rsid w:val="003B2140"/>
    <w:rsid w:val="003B3AB4"/>
    <w:rsid w:val="003B45E3"/>
    <w:rsid w:val="003B4ABD"/>
    <w:rsid w:val="003B504B"/>
    <w:rsid w:val="003B571C"/>
    <w:rsid w:val="003B5AD4"/>
    <w:rsid w:val="003B5C01"/>
    <w:rsid w:val="003B5D10"/>
    <w:rsid w:val="003B5D41"/>
    <w:rsid w:val="003B643A"/>
    <w:rsid w:val="003B6537"/>
    <w:rsid w:val="003B665B"/>
    <w:rsid w:val="003B6A29"/>
    <w:rsid w:val="003B6BEF"/>
    <w:rsid w:val="003B75FA"/>
    <w:rsid w:val="003C01B9"/>
    <w:rsid w:val="003C0702"/>
    <w:rsid w:val="003C0AFA"/>
    <w:rsid w:val="003C0CA6"/>
    <w:rsid w:val="003C1B21"/>
    <w:rsid w:val="003C217B"/>
    <w:rsid w:val="003C28B8"/>
    <w:rsid w:val="003C3BD5"/>
    <w:rsid w:val="003C3E71"/>
    <w:rsid w:val="003C4519"/>
    <w:rsid w:val="003C58B5"/>
    <w:rsid w:val="003C5C01"/>
    <w:rsid w:val="003C6934"/>
    <w:rsid w:val="003C7FD0"/>
    <w:rsid w:val="003D0268"/>
    <w:rsid w:val="003D0E58"/>
    <w:rsid w:val="003D11DD"/>
    <w:rsid w:val="003D1770"/>
    <w:rsid w:val="003D1A43"/>
    <w:rsid w:val="003D1A64"/>
    <w:rsid w:val="003D1AEC"/>
    <w:rsid w:val="003D1DB6"/>
    <w:rsid w:val="003D4123"/>
    <w:rsid w:val="003D58C8"/>
    <w:rsid w:val="003D5AE3"/>
    <w:rsid w:val="003D5C08"/>
    <w:rsid w:val="003D5FF4"/>
    <w:rsid w:val="003D624F"/>
    <w:rsid w:val="003D63DA"/>
    <w:rsid w:val="003D63F9"/>
    <w:rsid w:val="003D7252"/>
    <w:rsid w:val="003D75E8"/>
    <w:rsid w:val="003D769B"/>
    <w:rsid w:val="003D76DE"/>
    <w:rsid w:val="003D7C4D"/>
    <w:rsid w:val="003E0B96"/>
    <w:rsid w:val="003E1982"/>
    <w:rsid w:val="003E26E3"/>
    <w:rsid w:val="003E3072"/>
    <w:rsid w:val="003E31E5"/>
    <w:rsid w:val="003E32ED"/>
    <w:rsid w:val="003E3A39"/>
    <w:rsid w:val="003E3DF8"/>
    <w:rsid w:val="003E58C9"/>
    <w:rsid w:val="003E58D5"/>
    <w:rsid w:val="003E5F91"/>
    <w:rsid w:val="003E601D"/>
    <w:rsid w:val="003E6061"/>
    <w:rsid w:val="003E68B5"/>
    <w:rsid w:val="003E77B5"/>
    <w:rsid w:val="003F0DFC"/>
    <w:rsid w:val="003F0E6C"/>
    <w:rsid w:val="003F12B4"/>
    <w:rsid w:val="003F1892"/>
    <w:rsid w:val="003F25D4"/>
    <w:rsid w:val="003F3157"/>
    <w:rsid w:val="003F3C2B"/>
    <w:rsid w:val="003F3DEE"/>
    <w:rsid w:val="003F405A"/>
    <w:rsid w:val="003F5058"/>
    <w:rsid w:val="003F57CA"/>
    <w:rsid w:val="003F5C38"/>
    <w:rsid w:val="003F650B"/>
    <w:rsid w:val="003F6A77"/>
    <w:rsid w:val="003F6EF0"/>
    <w:rsid w:val="0040007A"/>
    <w:rsid w:val="004004E9"/>
    <w:rsid w:val="0040115B"/>
    <w:rsid w:val="00402735"/>
    <w:rsid w:val="00402B25"/>
    <w:rsid w:val="00404EC4"/>
    <w:rsid w:val="004052C5"/>
    <w:rsid w:val="004059FB"/>
    <w:rsid w:val="00405F8A"/>
    <w:rsid w:val="00406B7F"/>
    <w:rsid w:val="00406BFE"/>
    <w:rsid w:val="004074B3"/>
    <w:rsid w:val="00407A93"/>
    <w:rsid w:val="004100AA"/>
    <w:rsid w:val="00410CD2"/>
    <w:rsid w:val="00411961"/>
    <w:rsid w:val="00412203"/>
    <w:rsid w:val="0041222F"/>
    <w:rsid w:val="004128F6"/>
    <w:rsid w:val="00413111"/>
    <w:rsid w:val="00413718"/>
    <w:rsid w:val="004137A4"/>
    <w:rsid w:val="00413C18"/>
    <w:rsid w:val="00413C24"/>
    <w:rsid w:val="00414BF2"/>
    <w:rsid w:val="00414F9B"/>
    <w:rsid w:val="004157C9"/>
    <w:rsid w:val="0041591A"/>
    <w:rsid w:val="00416C17"/>
    <w:rsid w:val="00417DE3"/>
    <w:rsid w:val="00417F91"/>
    <w:rsid w:val="00420B07"/>
    <w:rsid w:val="00420CCC"/>
    <w:rsid w:val="00420E30"/>
    <w:rsid w:val="00421B36"/>
    <w:rsid w:val="00421D3F"/>
    <w:rsid w:val="0042247C"/>
    <w:rsid w:val="00422869"/>
    <w:rsid w:val="004228E8"/>
    <w:rsid w:val="00423B0B"/>
    <w:rsid w:val="00423D2F"/>
    <w:rsid w:val="00423F48"/>
    <w:rsid w:val="004247C6"/>
    <w:rsid w:val="004250D2"/>
    <w:rsid w:val="00426155"/>
    <w:rsid w:val="00426448"/>
    <w:rsid w:val="00426613"/>
    <w:rsid w:val="00427408"/>
    <w:rsid w:val="00427457"/>
    <w:rsid w:val="004317EB"/>
    <w:rsid w:val="00431A70"/>
    <w:rsid w:val="00431C2C"/>
    <w:rsid w:val="004321C5"/>
    <w:rsid w:val="0043257A"/>
    <w:rsid w:val="004327EE"/>
    <w:rsid w:val="00432F20"/>
    <w:rsid w:val="004339FC"/>
    <w:rsid w:val="00434202"/>
    <w:rsid w:val="00435807"/>
    <w:rsid w:val="00436305"/>
    <w:rsid w:val="004365A5"/>
    <w:rsid w:val="00436FD3"/>
    <w:rsid w:val="00437B95"/>
    <w:rsid w:val="00437D58"/>
    <w:rsid w:val="004406CF"/>
    <w:rsid w:val="00440BAD"/>
    <w:rsid w:val="00441804"/>
    <w:rsid w:val="004435B4"/>
    <w:rsid w:val="00443C24"/>
    <w:rsid w:val="004443DD"/>
    <w:rsid w:val="00444D0E"/>
    <w:rsid w:val="0044550A"/>
    <w:rsid w:val="00445BB5"/>
    <w:rsid w:val="0044640B"/>
    <w:rsid w:val="004464AF"/>
    <w:rsid w:val="00447C98"/>
    <w:rsid w:val="00447F7D"/>
    <w:rsid w:val="00450224"/>
    <w:rsid w:val="004506B1"/>
    <w:rsid w:val="004506BF"/>
    <w:rsid w:val="004524C9"/>
    <w:rsid w:val="00452945"/>
    <w:rsid w:val="00452EF4"/>
    <w:rsid w:val="0045371C"/>
    <w:rsid w:val="00453729"/>
    <w:rsid w:val="0045411C"/>
    <w:rsid w:val="004544CD"/>
    <w:rsid w:val="00454DE4"/>
    <w:rsid w:val="00455993"/>
    <w:rsid w:val="00460032"/>
    <w:rsid w:val="0046048A"/>
    <w:rsid w:val="004612AA"/>
    <w:rsid w:val="00461E53"/>
    <w:rsid w:val="00463F50"/>
    <w:rsid w:val="0046548F"/>
    <w:rsid w:val="00465497"/>
    <w:rsid w:val="00466346"/>
    <w:rsid w:val="00466C2C"/>
    <w:rsid w:val="00467498"/>
    <w:rsid w:val="004675F7"/>
    <w:rsid w:val="004676FF"/>
    <w:rsid w:val="004702B0"/>
    <w:rsid w:val="004705E3"/>
    <w:rsid w:val="00471A95"/>
    <w:rsid w:val="00472490"/>
    <w:rsid w:val="00473F72"/>
    <w:rsid w:val="00474ADE"/>
    <w:rsid w:val="004751D6"/>
    <w:rsid w:val="00475CB4"/>
    <w:rsid w:val="00475E6B"/>
    <w:rsid w:val="0047608E"/>
    <w:rsid w:val="004763B0"/>
    <w:rsid w:val="004769EB"/>
    <w:rsid w:val="00476A1A"/>
    <w:rsid w:val="00476EE9"/>
    <w:rsid w:val="0047723C"/>
    <w:rsid w:val="00477546"/>
    <w:rsid w:val="00477667"/>
    <w:rsid w:val="00477AD3"/>
    <w:rsid w:val="00477DBA"/>
    <w:rsid w:val="00477E20"/>
    <w:rsid w:val="00480034"/>
    <w:rsid w:val="004809DC"/>
    <w:rsid w:val="00480A77"/>
    <w:rsid w:val="00480BB8"/>
    <w:rsid w:val="00481492"/>
    <w:rsid w:val="00481AC6"/>
    <w:rsid w:val="00481D51"/>
    <w:rsid w:val="00484145"/>
    <w:rsid w:val="0048519E"/>
    <w:rsid w:val="00485EC7"/>
    <w:rsid w:val="004860BD"/>
    <w:rsid w:val="004866BB"/>
    <w:rsid w:val="00487430"/>
    <w:rsid w:val="00487710"/>
    <w:rsid w:val="00490CF4"/>
    <w:rsid w:val="0049115D"/>
    <w:rsid w:val="00491430"/>
    <w:rsid w:val="00491A4E"/>
    <w:rsid w:val="004922A7"/>
    <w:rsid w:val="00492FAB"/>
    <w:rsid w:val="00494F2B"/>
    <w:rsid w:val="0049514C"/>
    <w:rsid w:val="00495D70"/>
    <w:rsid w:val="004960B3"/>
    <w:rsid w:val="004962E4"/>
    <w:rsid w:val="00496DAA"/>
    <w:rsid w:val="00497150"/>
    <w:rsid w:val="00497B24"/>
    <w:rsid w:val="00497BA6"/>
    <w:rsid w:val="004A0079"/>
    <w:rsid w:val="004A0337"/>
    <w:rsid w:val="004A0A7B"/>
    <w:rsid w:val="004A0BB0"/>
    <w:rsid w:val="004A1745"/>
    <w:rsid w:val="004A1B57"/>
    <w:rsid w:val="004A1C04"/>
    <w:rsid w:val="004A1FC1"/>
    <w:rsid w:val="004A260B"/>
    <w:rsid w:val="004A26CD"/>
    <w:rsid w:val="004A2C97"/>
    <w:rsid w:val="004A2CF1"/>
    <w:rsid w:val="004A33A6"/>
    <w:rsid w:val="004A3584"/>
    <w:rsid w:val="004A3752"/>
    <w:rsid w:val="004A3891"/>
    <w:rsid w:val="004A40EF"/>
    <w:rsid w:val="004A466C"/>
    <w:rsid w:val="004A5097"/>
    <w:rsid w:val="004A5121"/>
    <w:rsid w:val="004A577A"/>
    <w:rsid w:val="004A5780"/>
    <w:rsid w:val="004A6AE8"/>
    <w:rsid w:val="004A6ECB"/>
    <w:rsid w:val="004A7990"/>
    <w:rsid w:val="004B1796"/>
    <w:rsid w:val="004B1DA9"/>
    <w:rsid w:val="004B2A07"/>
    <w:rsid w:val="004B2FD6"/>
    <w:rsid w:val="004B3992"/>
    <w:rsid w:val="004B3F2D"/>
    <w:rsid w:val="004B4E57"/>
    <w:rsid w:val="004B591D"/>
    <w:rsid w:val="004B5A60"/>
    <w:rsid w:val="004B7542"/>
    <w:rsid w:val="004B769A"/>
    <w:rsid w:val="004B78C7"/>
    <w:rsid w:val="004B7DB2"/>
    <w:rsid w:val="004B7E7A"/>
    <w:rsid w:val="004C14AC"/>
    <w:rsid w:val="004C17E0"/>
    <w:rsid w:val="004C2E1B"/>
    <w:rsid w:val="004C30D4"/>
    <w:rsid w:val="004C36E3"/>
    <w:rsid w:val="004C36F9"/>
    <w:rsid w:val="004C4ACC"/>
    <w:rsid w:val="004C4E69"/>
    <w:rsid w:val="004C51C1"/>
    <w:rsid w:val="004C576F"/>
    <w:rsid w:val="004C6B57"/>
    <w:rsid w:val="004C6F68"/>
    <w:rsid w:val="004C707E"/>
    <w:rsid w:val="004C78C8"/>
    <w:rsid w:val="004C7E83"/>
    <w:rsid w:val="004D01DA"/>
    <w:rsid w:val="004D0563"/>
    <w:rsid w:val="004D0E1D"/>
    <w:rsid w:val="004D151D"/>
    <w:rsid w:val="004D185C"/>
    <w:rsid w:val="004D18DE"/>
    <w:rsid w:val="004D19CC"/>
    <w:rsid w:val="004D1F4F"/>
    <w:rsid w:val="004D2877"/>
    <w:rsid w:val="004D2B43"/>
    <w:rsid w:val="004D2C72"/>
    <w:rsid w:val="004D3573"/>
    <w:rsid w:val="004D42A5"/>
    <w:rsid w:val="004D583C"/>
    <w:rsid w:val="004D5DB3"/>
    <w:rsid w:val="004D6AAE"/>
    <w:rsid w:val="004E019E"/>
    <w:rsid w:val="004E0AA4"/>
    <w:rsid w:val="004E0D17"/>
    <w:rsid w:val="004E24D4"/>
    <w:rsid w:val="004E2B43"/>
    <w:rsid w:val="004E2CEB"/>
    <w:rsid w:val="004E30BC"/>
    <w:rsid w:val="004E345F"/>
    <w:rsid w:val="004E3BBA"/>
    <w:rsid w:val="004E401B"/>
    <w:rsid w:val="004E41C7"/>
    <w:rsid w:val="004E43D5"/>
    <w:rsid w:val="004E446D"/>
    <w:rsid w:val="004E5A9D"/>
    <w:rsid w:val="004E5BB8"/>
    <w:rsid w:val="004E5D3C"/>
    <w:rsid w:val="004E622C"/>
    <w:rsid w:val="004E660C"/>
    <w:rsid w:val="004E747A"/>
    <w:rsid w:val="004E7603"/>
    <w:rsid w:val="004E7759"/>
    <w:rsid w:val="004E7842"/>
    <w:rsid w:val="004E7C22"/>
    <w:rsid w:val="004E7DB7"/>
    <w:rsid w:val="004F0223"/>
    <w:rsid w:val="004F0C19"/>
    <w:rsid w:val="004F0E3C"/>
    <w:rsid w:val="004F26C4"/>
    <w:rsid w:val="004F2C69"/>
    <w:rsid w:val="004F2D88"/>
    <w:rsid w:val="004F2F70"/>
    <w:rsid w:val="004F3134"/>
    <w:rsid w:val="004F3156"/>
    <w:rsid w:val="004F342E"/>
    <w:rsid w:val="004F3D21"/>
    <w:rsid w:val="004F4C14"/>
    <w:rsid w:val="004F4D64"/>
    <w:rsid w:val="004F582B"/>
    <w:rsid w:val="004F60EF"/>
    <w:rsid w:val="004F637B"/>
    <w:rsid w:val="004F6532"/>
    <w:rsid w:val="004F67C2"/>
    <w:rsid w:val="004F6E78"/>
    <w:rsid w:val="004F72BD"/>
    <w:rsid w:val="00500A04"/>
    <w:rsid w:val="00501150"/>
    <w:rsid w:val="00501276"/>
    <w:rsid w:val="005014BB"/>
    <w:rsid w:val="00501A0B"/>
    <w:rsid w:val="00501E1B"/>
    <w:rsid w:val="00502502"/>
    <w:rsid w:val="005028CC"/>
    <w:rsid w:val="005036C3"/>
    <w:rsid w:val="00503EFA"/>
    <w:rsid w:val="005070C3"/>
    <w:rsid w:val="00510544"/>
    <w:rsid w:val="00510D32"/>
    <w:rsid w:val="00510E39"/>
    <w:rsid w:val="0051172F"/>
    <w:rsid w:val="00511BC6"/>
    <w:rsid w:val="00511FA0"/>
    <w:rsid w:val="0051276F"/>
    <w:rsid w:val="0051296F"/>
    <w:rsid w:val="005130AC"/>
    <w:rsid w:val="00517427"/>
    <w:rsid w:val="00520C2F"/>
    <w:rsid w:val="00521A73"/>
    <w:rsid w:val="005220BE"/>
    <w:rsid w:val="005223C0"/>
    <w:rsid w:val="00523D44"/>
    <w:rsid w:val="00523D57"/>
    <w:rsid w:val="00524076"/>
    <w:rsid w:val="0052421B"/>
    <w:rsid w:val="005242AD"/>
    <w:rsid w:val="0052622D"/>
    <w:rsid w:val="00526575"/>
    <w:rsid w:val="00526DAB"/>
    <w:rsid w:val="0052716F"/>
    <w:rsid w:val="00527DAD"/>
    <w:rsid w:val="005308B8"/>
    <w:rsid w:val="00530F7C"/>
    <w:rsid w:val="00530F88"/>
    <w:rsid w:val="005319DA"/>
    <w:rsid w:val="00532035"/>
    <w:rsid w:val="005336C5"/>
    <w:rsid w:val="00533B79"/>
    <w:rsid w:val="00533C44"/>
    <w:rsid w:val="00533FD4"/>
    <w:rsid w:val="00534258"/>
    <w:rsid w:val="0053462F"/>
    <w:rsid w:val="0053527A"/>
    <w:rsid w:val="00535C1C"/>
    <w:rsid w:val="00535E43"/>
    <w:rsid w:val="00536006"/>
    <w:rsid w:val="005366E5"/>
    <w:rsid w:val="00536B36"/>
    <w:rsid w:val="00537683"/>
    <w:rsid w:val="00540E5A"/>
    <w:rsid w:val="005421D2"/>
    <w:rsid w:val="005423DD"/>
    <w:rsid w:val="00542B7D"/>
    <w:rsid w:val="00542D5F"/>
    <w:rsid w:val="005435DE"/>
    <w:rsid w:val="00543AD3"/>
    <w:rsid w:val="00543C48"/>
    <w:rsid w:val="005441AD"/>
    <w:rsid w:val="00544B35"/>
    <w:rsid w:val="00544C28"/>
    <w:rsid w:val="00545A32"/>
    <w:rsid w:val="00545B62"/>
    <w:rsid w:val="005462BA"/>
    <w:rsid w:val="00546769"/>
    <w:rsid w:val="00546BAE"/>
    <w:rsid w:val="00546C4E"/>
    <w:rsid w:val="0054704A"/>
    <w:rsid w:val="005475F1"/>
    <w:rsid w:val="00547CB7"/>
    <w:rsid w:val="00547D7E"/>
    <w:rsid w:val="00550418"/>
    <w:rsid w:val="005504F6"/>
    <w:rsid w:val="00550C0B"/>
    <w:rsid w:val="00551B72"/>
    <w:rsid w:val="00552EBD"/>
    <w:rsid w:val="00552F49"/>
    <w:rsid w:val="00553061"/>
    <w:rsid w:val="00553827"/>
    <w:rsid w:val="00553A6B"/>
    <w:rsid w:val="00553D1F"/>
    <w:rsid w:val="005544AF"/>
    <w:rsid w:val="00554D6A"/>
    <w:rsid w:val="00555F71"/>
    <w:rsid w:val="00556012"/>
    <w:rsid w:val="00557D01"/>
    <w:rsid w:val="00560495"/>
    <w:rsid w:val="00560FD1"/>
    <w:rsid w:val="005614EF"/>
    <w:rsid w:val="005638D9"/>
    <w:rsid w:val="00563BEB"/>
    <w:rsid w:val="005651B9"/>
    <w:rsid w:val="00565223"/>
    <w:rsid w:val="0056535E"/>
    <w:rsid w:val="00565EE6"/>
    <w:rsid w:val="00566562"/>
    <w:rsid w:val="00566696"/>
    <w:rsid w:val="00566849"/>
    <w:rsid w:val="0056798A"/>
    <w:rsid w:val="00567B15"/>
    <w:rsid w:val="00567E79"/>
    <w:rsid w:val="0057089E"/>
    <w:rsid w:val="00570981"/>
    <w:rsid w:val="0057173A"/>
    <w:rsid w:val="00571944"/>
    <w:rsid w:val="00571C37"/>
    <w:rsid w:val="0057292B"/>
    <w:rsid w:val="00573060"/>
    <w:rsid w:val="005732E7"/>
    <w:rsid w:val="005734F4"/>
    <w:rsid w:val="005740F6"/>
    <w:rsid w:val="005743D2"/>
    <w:rsid w:val="005746D4"/>
    <w:rsid w:val="00574C83"/>
    <w:rsid w:val="00575905"/>
    <w:rsid w:val="00576FAF"/>
    <w:rsid w:val="00576FDA"/>
    <w:rsid w:val="00577716"/>
    <w:rsid w:val="00577825"/>
    <w:rsid w:val="005802BD"/>
    <w:rsid w:val="00580BBC"/>
    <w:rsid w:val="005818E7"/>
    <w:rsid w:val="0058220D"/>
    <w:rsid w:val="00583228"/>
    <w:rsid w:val="00583A2A"/>
    <w:rsid w:val="0058487B"/>
    <w:rsid w:val="00584915"/>
    <w:rsid w:val="00585B48"/>
    <w:rsid w:val="00585BFC"/>
    <w:rsid w:val="005864DC"/>
    <w:rsid w:val="00586FA8"/>
    <w:rsid w:val="00586FDF"/>
    <w:rsid w:val="00587F23"/>
    <w:rsid w:val="00590A85"/>
    <w:rsid w:val="005912F7"/>
    <w:rsid w:val="00591E3A"/>
    <w:rsid w:val="005921DB"/>
    <w:rsid w:val="00592510"/>
    <w:rsid w:val="00593411"/>
    <w:rsid w:val="00593980"/>
    <w:rsid w:val="00593CB4"/>
    <w:rsid w:val="00593CFE"/>
    <w:rsid w:val="00593E68"/>
    <w:rsid w:val="0059433D"/>
    <w:rsid w:val="0059624F"/>
    <w:rsid w:val="00597487"/>
    <w:rsid w:val="00597BA0"/>
    <w:rsid w:val="005A04BD"/>
    <w:rsid w:val="005A16B3"/>
    <w:rsid w:val="005A1884"/>
    <w:rsid w:val="005A52AC"/>
    <w:rsid w:val="005A5B69"/>
    <w:rsid w:val="005A62BE"/>
    <w:rsid w:val="005A6C82"/>
    <w:rsid w:val="005A738C"/>
    <w:rsid w:val="005B02DF"/>
    <w:rsid w:val="005B08E6"/>
    <w:rsid w:val="005B0CA1"/>
    <w:rsid w:val="005B0D7C"/>
    <w:rsid w:val="005B0E86"/>
    <w:rsid w:val="005B2240"/>
    <w:rsid w:val="005B2B96"/>
    <w:rsid w:val="005B5416"/>
    <w:rsid w:val="005B582C"/>
    <w:rsid w:val="005B5CB1"/>
    <w:rsid w:val="005B5D03"/>
    <w:rsid w:val="005B6854"/>
    <w:rsid w:val="005B77F6"/>
    <w:rsid w:val="005C04CB"/>
    <w:rsid w:val="005C0E48"/>
    <w:rsid w:val="005C0E92"/>
    <w:rsid w:val="005C1800"/>
    <w:rsid w:val="005C1943"/>
    <w:rsid w:val="005C2BEF"/>
    <w:rsid w:val="005C30F2"/>
    <w:rsid w:val="005C3570"/>
    <w:rsid w:val="005C37A0"/>
    <w:rsid w:val="005C3B27"/>
    <w:rsid w:val="005C4034"/>
    <w:rsid w:val="005C40A1"/>
    <w:rsid w:val="005C483A"/>
    <w:rsid w:val="005C48AE"/>
    <w:rsid w:val="005C491D"/>
    <w:rsid w:val="005C4955"/>
    <w:rsid w:val="005C4DA8"/>
    <w:rsid w:val="005C4E98"/>
    <w:rsid w:val="005C5721"/>
    <w:rsid w:val="005C5BF9"/>
    <w:rsid w:val="005C5F0C"/>
    <w:rsid w:val="005C651C"/>
    <w:rsid w:val="005C656A"/>
    <w:rsid w:val="005C657D"/>
    <w:rsid w:val="005C7700"/>
    <w:rsid w:val="005D0941"/>
    <w:rsid w:val="005D1427"/>
    <w:rsid w:val="005D22D3"/>
    <w:rsid w:val="005D26B8"/>
    <w:rsid w:val="005D285E"/>
    <w:rsid w:val="005D364D"/>
    <w:rsid w:val="005D3841"/>
    <w:rsid w:val="005D457F"/>
    <w:rsid w:val="005D49C8"/>
    <w:rsid w:val="005D5607"/>
    <w:rsid w:val="005D5B86"/>
    <w:rsid w:val="005D6A2B"/>
    <w:rsid w:val="005D6AD9"/>
    <w:rsid w:val="005E1099"/>
    <w:rsid w:val="005E15D1"/>
    <w:rsid w:val="005E1BC2"/>
    <w:rsid w:val="005E1EE5"/>
    <w:rsid w:val="005E2F72"/>
    <w:rsid w:val="005E32ED"/>
    <w:rsid w:val="005E37E9"/>
    <w:rsid w:val="005E4A0D"/>
    <w:rsid w:val="005E4B75"/>
    <w:rsid w:val="005E4BAF"/>
    <w:rsid w:val="005E5278"/>
    <w:rsid w:val="005E6CA4"/>
    <w:rsid w:val="005E6E23"/>
    <w:rsid w:val="005E6EE8"/>
    <w:rsid w:val="005E7994"/>
    <w:rsid w:val="005F02B0"/>
    <w:rsid w:val="005F03DB"/>
    <w:rsid w:val="005F0F0A"/>
    <w:rsid w:val="005F0F20"/>
    <w:rsid w:val="005F13CF"/>
    <w:rsid w:val="005F220F"/>
    <w:rsid w:val="005F2E78"/>
    <w:rsid w:val="005F3812"/>
    <w:rsid w:val="005F3BF5"/>
    <w:rsid w:val="005F48F1"/>
    <w:rsid w:val="005F50B3"/>
    <w:rsid w:val="005F52F4"/>
    <w:rsid w:val="005F7AEB"/>
    <w:rsid w:val="005F7BA4"/>
    <w:rsid w:val="00600280"/>
    <w:rsid w:val="0060111D"/>
    <w:rsid w:val="00601E59"/>
    <w:rsid w:val="00602657"/>
    <w:rsid w:val="00602736"/>
    <w:rsid w:val="0060381C"/>
    <w:rsid w:val="00603A46"/>
    <w:rsid w:val="006045FD"/>
    <w:rsid w:val="006059A8"/>
    <w:rsid w:val="00605E6E"/>
    <w:rsid w:val="00606194"/>
    <w:rsid w:val="00607826"/>
    <w:rsid w:val="0061051A"/>
    <w:rsid w:val="00610656"/>
    <w:rsid w:val="00610DF8"/>
    <w:rsid w:val="0061115C"/>
    <w:rsid w:val="00611A49"/>
    <w:rsid w:val="00611ADB"/>
    <w:rsid w:val="00613017"/>
    <w:rsid w:val="00613A54"/>
    <w:rsid w:val="00614619"/>
    <w:rsid w:val="00614691"/>
    <w:rsid w:val="0061471F"/>
    <w:rsid w:val="0061570E"/>
    <w:rsid w:val="006157C9"/>
    <w:rsid w:val="00616189"/>
    <w:rsid w:val="00616AB4"/>
    <w:rsid w:val="0062078C"/>
    <w:rsid w:val="00620E8F"/>
    <w:rsid w:val="00621760"/>
    <w:rsid w:val="006217BB"/>
    <w:rsid w:val="0062277D"/>
    <w:rsid w:val="00625134"/>
    <w:rsid w:val="00625ADA"/>
    <w:rsid w:val="00625BD5"/>
    <w:rsid w:val="00625DFB"/>
    <w:rsid w:val="00626EA4"/>
    <w:rsid w:val="0062703B"/>
    <w:rsid w:val="006277B7"/>
    <w:rsid w:val="00627FA4"/>
    <w:rsid w:val="00630617"/>
    <w:rsid w:val="006308EB"/>
    <w:rsid w:val="00632E54"/>
    <w:rsid w:val="00633619"/>
    <w:rsid w:val="00633635"/>
    <w:rsid w:val="00633BA6"/>
    <w:rsid w:val="00634436"/>
    <w:rsid w:val="00634D1A"/>
    <w:rsid w:val="00635173"/>
    <w:rsid w:val="00635CA0"/>
    <w:rsid w:val="00635DD5"/>
    <w:rsid w:val="00636904"/>
    <w:rsid w:val="00636D9C"/>
    <w:rsid w:val="00636ED4"/>
    <w:rsid w:val="00637179"/>
    <w:rsid w:val="00637EC0"/>
    <w:rsid w:val="00640193"/>
    <w:rsid w:val="006408C4"/>
    <w:rsid w:val="0064182B"/>
    <w:rsid w:val="006418ED"/>
    <w:rsid w:val="0064229C"/>
    <w:rsid w:val="00642B13"/>
    <w:rsid w:val="0064309D"/>
    <w:rsid w:val="006431FF"/>
    <w:rsid w:val="00643AC4"/>
    <w:rsid w:val="00644B26"/>
    <w:rsid w:val="00645F7D"/>
    <w:rsid w:val="00645F85"/>
    <w:rsid w:val="00646100"/>
    <w:rsid w:val="00646C1B"/>
    <w:rsid w:val="006476CA"/>
    <w:rsid w:val="0064771A"/>
    <w:rsid w:val="00647B98"/>
    <w:rsid w:val="00650554"/>
    <w:rsid w:val="00650BF8"/>
    <w:rsid w:val="00651712"/>
    <w:rsid w:val="0065303D"/>
    <w:rsid w:val="006533C2"/>
    <w:rsid w:val="00654AF0"/>
    <w:rsid w:val="00655265"/>
    <w:rsid w:val="006552AE"/>
    <w:rsid w:val="00655773"/>
    <w:rsid w:val="00655DD0"/>
    <w:rsid w:val="006563CA"/>
    <w:rsid w:val="00656730"/>
    <w:rsid w:val="006573DD"/>
    <w:rsid w:val="006578FC"/>
    <w:rsid w:val="006607B1"/>
    <w:rsid w:val="006608AB"/>
    <w:rsid w:val="006609AC"/>
    <w:rsid w:val="00660EDE"/>
    <w:rsid w:val="006611C7"/>
    <w:rsid w:val="0066144D"/>
    <w:rsid w:val="006615D6"/>
    <w:rsid w:val="0066170D"/>
    <w:rsid w:val="00661857"/>
    <w:rsid w:val="00661A8E"/>
    <w:rsid w:val="00661AD1"/>
    <w:rsid w:val="006620DA"/>
    <w:rsid w:val="0066371D"/>
    <w:rsid w:val="006637A2"/>
    <w:rsid w:val="00663A6B"/>
    <w:rsid w:val="00664587"/>
    <w:rsid w:val="006646D0"/>
    <w:rsid w:val="00664B6D"/>
    <w:rsid w:val="00665955"/>
    <w:rsid w:val="00666F25"/>
    <w:rsid w:val="00667045"/>
    <w:rsid w:val="00667430"/>
    <w:rsid w:val="00667C1C"/>
    <w:rsid w:val="0067001F"/>
    <w:rsid w:val="006702FA"/>
    <w:rsid w:val="00670A43"/>
    <w:rsid w:val="00671845"/>
    <w:rsid w:val="00671AE7"/>
    <w:rsid w:val="0067227D"/>
    <w:rsid w:val="0067238D"/>
    <w:rsid w:val="00673A3B"/>
    <w:rsid w:val="00673DD4"/>
    <w:rsid w:val="00674AEB"/>
    <w:rsid w:val="006755B4"/>
    <w:rsid w:val="00675FFF"/>
    <w:rsid w:val="006760F3"/>
    <w:rsid w:val="0067655A"/>
    <w:rsid w:val="00676907"/>
    <w:rsid w:val="0067744D"/>
    <w:rsid w:val="00677563"/>
    <w:rsid w:val="006775EF"/>
    <w:rsid w:val="00677A5D"/>
    <w:rsid w:val="00677F62"/>
    <w:rsid w:val="0068028B"/>
    <w:rsid w:val="00680A15"/>
    <w:rsid w:val="00681732"/>
    <w:rsid w:val="00681D84"/>
    <w:rsid w:val="006828D8"/>
    <w:rsid w:val="006840A8"/>
    <w:rsid w:val="00684456"/>
    <w:rsid w:val="0068455C"/>
    <w:rsid w:val="006845C0"/>
    <w:rsid w:val="00684600"/>
    <w:rsid w:val="00684887"/>
    <w:rsid w:val="00684E76"/>
    <w:rsid w:val="00685898"/>
    <w:rsid w:val="00685D11"/>
    <w:rsid w:val="006867F5"/>
    <w:rsid w:val="006867FA"/>
    <w:rsid w:val="00687F13"/>
    <w:rsid w:val="006907C6"/>
    <w:rsid w:val="00690B13"/>
    <w:rsid w:val="00690B14"/>
    <w:rsid w:val="00690EE9"/>
    <w:rsid w:val="00690F20"/>
    <w:rsid w:val="00691306"/>
    <w:rsid w:val="0069383E"/>
    <w:rsid w:val="00693C8E"/>
    <w:rsid w:val="00693E63"/>
    <w:rsid w:val="00694912"/>
    <w:rsid w:val="00694A75"/>
    <w:rsid w:val="00694E36"/>
    <w:rsid w:val="00695D61"/>
    <w:rsid w:val="006969BA"/>
    <w:rsid w:val="00696DD6"/>
    <w:rsid w:val="00696DF3"/>
    <w:rsid w:val="00696E9E"/>
    <w:rsid w:val="006975FA"/>
    <w:rsid w:val="00697AD7"/>
    <w:rsid w:val="00697E11"/>
    <w:rsid w:val="00697F3E"/>
    <w:rsid w:val="00697FF1"/>
    <w:rsid w:val="006A026A"/>
    <w:rsid w:val="006A0425"/>
    <w:rsid w:val="006A09CB"/>
    <w:rsid w:val="006A0EB1"/>
    <w:rsid w:val="006A1CFF"/>
    <w:rsid w:val="006A1D62"/>
    <w:rsid w:val="006A2363"/>
    <w:rsid w:val="006A43A7"/>
    <w:rsid w:val="006A4D09"/>
    <w:rsid w:val="006A4EAE"/>
    <w:rsid w:val="006A52CC"/>
    <w:rsid w:val="006A56C3"/>
    <w:rsid w:val="006A5AE5"/>
    <w:rsid w:val="006A67AA"/>
    <w:rsid w:val="006A6B88"/>
    <w:rsid w:val="006A6D7F"/>
    <w:rsid w:val="006B01B2"/>
    <w:rsid w:val="006B0298"/>
    <w:rsid w:val="006B0962"/>
    <w:rsid w:val="006B0B50"/>
    <w:rsid w:val="006B0D07"/>
    <w:rsid w:val="006B0E83"/>
    <w:rsid w:val="006B180E"/>
    <w:rsid w:val="006B1D90"/>
    <w:rsid w:val="006B3762"/>
    <w:rsid w:val="006B385B"/>
    <w:rsid w:val="006B4562"/>
    <w:rsid w:val="006B5493"/>
    <w:rsid w:val="006B5FFD"/>
    <w:rsid w:val="006B6A4E"/>
    <w:rsid w:val="006B6FED"/>
    <w:rsid w:val="006B72F6"/>
    <w:rsid w:val="006B77E2"/>
    <w:rsid w:val="006B7B20"/>
    <w:rsid w:val="006C005A"/>
    <w:rsid w:val="006C02A0"/>
    <w:rsid w:val="006C10C0"/>
    <w:rsid w:val="006C194A"/>
    <w:rsid w:val="006C1B1D"/>
    <w:rsid w:val="006C2508"/>
    <w:rsid w:val="006C26E2"/>
    <w:rsid w:val="006C2D0D"/>
    <w:rsid w:val="006C2D71"/>
    <w:rsid w:val="006C2F3E"/>
    <w:rsid w:val="006C32BB"/>
    <w:rsid w:val="006C3368"/>
    <w:rsid w:val="006C3747"/>
    <w:rsid w:val="006C3761"/>
    <w:rsid w:val="006C3FEB"/>
    <w:rsid w:val="006C4E8F"/>
    <w:rsid w:val="006C5817"/>
    <w:rsid w:val="006C5AE1"/>
    <w:rsid w:val="006C6180"/>
    <w:rsid w:val="006C6FE3"/>
    <w:rsid w:val="006C7416"/>
    <w:rsid w:val="006C7760"/>
    <w:rsid w:val="006C7EEA"/>
    <w:rsid w:val="006D084C"/>
    <w:rsid w:val="006D0CF8"/>
    <w:rsid w:val="006D1B66"/>
    <w:rsid w:val="006D1CE0"/>
    <w:rsid w:val="006D233A"/>
    <w:rsid w:val="006D2764"/>
    <w:rsid w:val="006D3202"/>
    <w:rsid w:val="006D326E"/>
    <w:rsid w:val="006D4838"/>
    <w:rsid w:val="006D4FC4"/>
    <w:rsid w:val="006D522C"/>
    <w:rsid w:val="006D559B"/>
    <w:rsid w:val="006D56AA"/>
    <w:rsid w:val="006D6A65"/>
    <w:rsid w:val="006D7795"/>
    <w:rsid w:val="006D7ACB"/>
    <w:rsid w:val="006D7D14"/>
    <w:rsid w:val="006E00EF"/>
    <w:rsid w:val="006E06BB"/>
    <w:rsid w:val="006E14D7"/>
    <w:rsid w:val="006E1A7A"/>
    <w:rsid w:val="006E2DEB"/>
    <w:rsid w:val="006E4723"/>
    <w:rsid w:val="006E716F"/>
    <w:rsid w:val="006E7C78"/>
    <w:rsid w:val="006E7DA9"/>
    <w:rsid w:val="006E7DEE"/>
    <w:rsid w:val="006F01E7"/>
    <w:rsid w:val="006F0FD7"/>
    <w:rsid w:val="006F13AF"/>
    <w:rsid w:val="006F1F3A"/>
    <w:rsid w:val="006F2104"/>
    <w:rsid w:val="006F6CA7"/>
    <w:rsid w:val="006F7258"/>
    <w:rsid w:val="006F7EB8"/>
    <w:rsid w:val="007006BA"/>
    <w:rsid w:val="007007DA"/>
    <w:rsid w:val="00700825"/>
    <w:rsid w:val="0070094A"/>
    <w:rsid w:val="00701DE4"/>
    <w:rsid w:val="00702DD7"/>
    <w:rsid w:val="007038F1"/>
    <w:rsid w:val="00704085"/>
    <w:rsid w:val="00704138"/>
    <w:rsid w:val="00704305"/>
    <w:rsid w:val="007043CB"/>
    <w:rsid w:val="0070476D"/>
    <w:rsid w:val="007047D3"/>
    <w:rsid w:val="00704B24"/>
    <w:rsid w:val="00705663"/>
    <w:rsid w:val="00705C40"/>
    <w:rsid w:val="00706D9F"/>
    <w:rsid w:val="00710855"/>
    <w:rsid w:val="0071087E"/>
    <w:rsid w:val="00711EF8"/>
    <w:rsid w:val="00712750"/>
    <w:rsid w:val="0071352B"/>
    <w:rsid w:val="00713A8D"/>
    <w:rsid w:val="00713EB7"/>
    <w:rsid w:val="00713EC3"/>
    <w:rsid w:val="007143A9"/>
    <w:rsid w:val="007145CD"/>
    <w:rsid w:val="007147C2"/>
    <w:rsid w:val="0071508D"/>
    <w:rsid w:val="0071622D"/>
    <w:rsid w:val="007169A8"/>
    <w:rsid w:val="00716C32"/>
    <w:rsid w:val="00721648"/>
    <w:rsid w:val="00721B25"/>
    <w:rsid w:val="007229A1"/>
    <w:rsid w:val="00722F18"/>
    <w:rsid w:val="007235AA"/>
    <w:rsid w:val="00724BD3"/>
    <w:rsid w:val="00725E35"/>
    <w:rsid w:val="00730D13"/>
    <w:rsid w:val="00730D35"/>
    <w:rsid w:val="007312DB"/>
    <w:rsid w:val="00731461"/>
    <w:rsid w:val="00731D11"/>
    <w:rsid w:val="00732289"/>
    <w:rsid w:val="00733CE0"/>
    <w:rsid w:val="007343FD"/>
    <w:rsid w:val="00734FB9"/>
    <w:rsid w:val="007355EC"/>
    <w:rsid w:val="00735843"/>
    <w:rsid w:val="00735915"/>
    <w:rsid w:val="00735C21"/>
    <w:rsid w:val="00735FE4"/>
    <w:rsid w:val="0073614A"/>
    <w:rsid w:val="00736FF2"/>
    <w:rsid w:val="00737108"/>
    <w:rsid w:val="00737D63"/>
    <w:rsid w:val="007401D6"/>
    <w:rsid w:val="00740478"/>
    <w:rsid w:val="00740C8C"/>
    <w:rsid w:val="00741745"/>
    <w:rsid w:val="00741AC4"/>
    <w:rsid w:val="007429E1"/>
    <w:rsid w:val="00742CA5"/>
    <w:rsid w:val="00743504"/>
    <w:rsid w:val="00743A0B"/>
    <w:rsid w:val="00743CA7"/>
    <w:rsid w:val="0074489F"/>
    <w:rsid w:val="0074594A"/>
    <w:rsid w:val="00746642"/>
    <w:rsid w:val="007469AA"/>
    <w:rsid w:val="00747181"/>
    <w:rsid w:val="0075065B"/>
    <w:rsid w:val="007513F0"/>
    <w:rsid w:val="007515BC"/>
    <w:rsid w:val="00751635"/>
    <w:rsid w:val="00751953"/>
    <w:rsid w:val="00752606"/>
    <w:rsid w:val="007533B0"/>
    <w:rsid w:val="00753CF0"/>
    <w:rsid w:val="0075402E"/>
    <w:rsid w:val="00754039"/>
    <w:rsid w:val="007561A3"/>
    <w:rsid w:val="00756CA2"/>
    <w:rsid w:val="00756D31"/>
    <w:rsid w:val="00756D3D"/>
    <w:rsid w:val="007573B2"/>
    <w:rsid w:val="007574BB"/>
    <w:rsid w:val="0075764C"/>
    <w:rsid w:val="00757CFF"/>
    <w:rsid w:val="00757D6C"/>
    <w:rsid w:val="00760712"/>
    <w:rsid w:val="00761D17"/>
    <w:rsid w:val="0076216F"/>
    <w:rsid w:val="00762198"/>
    <w:rsid w:val="007625A2"/>
    <w:rsid w:val="007628DA"/>
    <w:rsid w:val="00762E28"/>
    <w:rsid w:val="00762FA4"/>
    <w:rsid w:val="00763CE8"/>
    <w:rsid w:val="00763D95"/>
    <w:rsid w:val="007648CF"/>
    <w:rsid w:val="00765BD5"/>
    <w:rsid w:val="00765E07"/>
    <w:rsid w:val="007660BA"/>
    <w:rsid w:val="0076703C"/>
    <w:rsid w:val="00767C15"/>
    <w:rsid w:val="00770792"/>
    <w:rsid w:val="00770C11"/>
    <w:rsid w:val="00770FB7"/>
    <w:rsid w:val="007733A0"/>
    <w:rsid w:val="007737B5"/>
    <w:rsid w:val="007739B3"/>
    <w:rsid w:val="00773A22"/>
    <w:rsid w:val="00774B5C"/>
    <w:rsid w:val="00774FFE"/>
    <w:rsid w:val="00775638"/>
    <w:rsid w:val="00775677"/>
    <w:rsid w:val="0077599A"/>
    <w:rsid w:val="00775B6D"/>
    <w:rsid w:val="00776648"/>
    <w:rsid w:val="00776811"/>
    <w:rsid w:val="0077724D"/>
    <w:rsid w:val="00777353"/>
    <w:rsid w:val="00777ABC"/>
    <w:rsid w:val="00777C4E"/>
    <w:rsid w:val="007804C8"/>
    <w:rsid w:val="00780571"/>
    <w:rsid w:val="0078080D"/>
    <w:rsid w:val="00780CD6"/>
    <w:rsid w:val="007812D1"/>
    <w:rsid w:val="00781A64"/>
    <w:rsid w:val="00782CE8"/>
    <w:rsid w:val="00782EA4"/>
    <w:rsid w:val="00784834"/>
    <w:rsid w:val="00785311"/>
    <w:rsid w:val="00785461"/>
    <w:rsid w:val="00785A0A"/>
    <w:rsid w:val="00785DC5"/>
    <w:rsid w:val="0078639C"/>
    <w:rsid w:val="007868DA"/>
    <w:rsid w:val="00786B36"/>
    <w:rsid w:val="00786F25"/>
    <w:rsid w:val="00786FF3"/>
    <w:rsid w:val="0078758E"/>
    <w:rsid w:val="007875F5"/>
    <w:rsid w:val="007876CF"/>
    <w:rsid w:val="00787B77"/>
    <w:rsid w:val="00790309"/>
    <w:rsid w:val="0079271D"/>
    <w:rsid w:val="007929AE"/>
    <w:rsid w:val="00793090"/>
    <w:rsid w:val="00793B8B"/>
    <w:rsid w:val="007948A8"/>
    <w:rsid w:val="007950E6"/>
    <w:rsid w:val="007958AC"/>
    <w:rsid w:val="00795CBE"/>
    <w:rsid w:val="00796484"/>
    <w:rsid w:val="0079675C"/>
    <w:rsid w:val="007967B8"/>
    <w:rsid w:val="00796E95"/>
    <w:rsid w:val="00796F2A"/>
    <w:rsid w:val="00797A1E"/>
    <w:rsid w:val="007A0176"/>
    <w:rsid w:val="007A0798"/>
    <w:rsid w:val="007A0BE9"/>
    <w:rsid w:val="007A0F2A"/>
    <w:rsid w:val="007A0F69"/>
    <w:rsid w:val="007A0FF8"/>
    <w:rsid w:val="007A1632"/>
    <w:rsid w:val="007A1826"/>
    <w:rsid w:val="007A198B"/>
    <w:rsid w:val="007A1E47"/>
    <w:rsid w:val="007A2086"/>
    <w:rsid w:val="007A249F"/>
    <w:rsid w:val="007A24FC"/>
    <w:rsid w:val="007A2F67"/>
    <w:rsid w:val="007A3918"/>
    <w:rsid w:val="007A3B65"/>
    <w:rsid w:val="007A409E"/>
    <w:rsid w:val="007A4296"/>
    <w:rsid w:val="007A43AB"/>
    <w:rsid w:val="007A5398"/>
    <w:rsid w:val="007A5C59"/>
    <w:rsid w:val="007A6B15"/>
    <w:rsid w:val="007B00A0"/>
    <w:rsid w:val="007B0C10"/>
    <w:rsid w:val="007B0E89"/>
    <w:rsid w:val="007B2C38"/>
    <w:rsid w:val="007B2E54"/>
    <w:rsid w:val="007B31B9"/>
    <w:rsid w:val="007B38DE"/>
    <w:rsid w:val="007B3BE3"/>
    <w:rsid w:val="007B56A8"/>
    <w:rsid w:val="007B5DFF"/>
    <w:rsid w:val="007B7498"/>
    <w:rsid w:val="007B77DC"/>
    <w:rsid w:val="007B7AEE"/>
    <w:rsid w:val="007C02F6"/>
    <w:rsid w:val="007C072B"/>
    <w:rsid w:val="007C0D24"/>
    <w:rsid w:val="007C283C"/>
    <w:rsid w:val="007C3E2E"/>
    <w:rsid w:val="007C5C9B"/>
    <w:rsid w:val="007C6C24"/>
    <w:rsid w:val="007C71CF"/>
    <w:rsid w:val="007C7EB6"/>
    <w:rsid w:val="007D03CB"/>
    <w:rsid w:val="007D12D8"/>
    <w:rsid w:val="007D1667"/>
    <w:rsid w:val="007D1BCD"/>
    <w:rsid w:val="007D2BE6"/>
    <w:rsid w:val="007D2F75"/>
    <w:rsid w:val="007D48A3"/>
    <w:rsid w:val="007D4AB0"/>
    <w:rsid w:val="007D4F74"/>
    <w:rsid w:val="007D5BF3"/>
    <w:rsid w:val="007D5BF9"/>
    <w:rsid w:val="007D710E"/>
    <w:rsid w:val="007D7215"/>
    <w:rsid w:val="007D7E3A"/>
    <w:rsid w:val="007E050E"/>
    <w:rsid w:val="007E05D3"/>
    <w:rsid w:val="007E09B6"/>
    <w:rsid w:val="007E1177"/>
    <w:rsid w:val="007E1A0F"/>
    <w:rsid w:val="007E22E7"/>
    <w:rsid w:val="007E2467"/>
    <w:rsid w:val="007E2893"/>
    <w:rsid w:val="007E2C7F"/>
    <w:rsid w:val="007E3047"/>
    <w:rsid w:val="007E3AF4"/>
    <w:rsid w:val="007E4232"/>
    <w:rsid w:val="007E4478"/>
    <w:rsid w:val="007E4927"/>
    <w:rsid w:val="007E4ED9"/>
    <w:rsid w:val="007E5858"/>
    <w:rsid w:val="007E5C53"/>
    <w:rsid w:val="007E5C74"/>
    <w:rsid w:val="007E6649"/>
    <w:rsid w:val="007E69BB"/>
    <w:rsid w:val="007E6AB8"/>
    <w:rsid w:val="007E6F40"/>
    <w:rsid w:val="007E70B9"/>
    <w:rsid w:val="007E70FD"/>
    <w:rsid w:val="007E728E"/>
    <w:rsid w:val="007E7E96"/>
    <w:rsid w:val="007F08FC"/>
    <w:rsid w:val="007F19DA"/>
    <w:rsid w:val="007F1A00"/>
    <w:rsid w:val="007F2109"/>
    <w:rsid w:val="007F21C5"/>
    <w:rsid w:val="007F26EE"/>
    <w:rsid w:val="007F2A58"/>
    <w:rsid w:val="007F34CB"/>
    <w:rsid w:val="007F3889"/>
    <w:rsid w:val="007F3A61"/>
    <w:rsid w:val="007F3EF1"/>
    <w:rsid w:val="007F486F"/>
    <w:rsid w:val="007F4B5B"/>
    <w:rsid w:val="007F4EB7"/>
    <w:rsid w:val="007F70A0"/>
    <w:rsid w:val="007F77C3"/>
    <w:rsid w:val="0080056E"/>
    <w:rsid w:val="00800D9F"/>
    <w:rsid w:val="00801457"/>
    <w:rsid w:val="00801BCE"/>
    <w:rsid w:val="00801E7D"/>
    <w:rsid w:val="00802515"/>
    <w:rsid w:val="0080254F"/>
    <w:rsid w:val="00802661"/>
    <w:rsid w:val="0080373C"/>
    <w:rsid w:val="00803E3D"/>
    <w:rsid w:val="00805163"/>
    <w:rsid w:val="00807232"/>
    <w:rsid w:val="008074E5"/>
    <w:rsid w:val="00807627"/>
    <w:rsid w:val="00807636"/>
    <w:rsid w:val="00807982"/>
    <w:rsid w:val="00807B88"/>
    <w:rsid w:val="00811CA6"/>
    <w:rsid w:val="00811FE9"/>
    <w:rsid w:val="0081283F"/>
    <w:rsid w:val="00812A28"/>
    <w:rsid w:val="00812C0C"/>
    <w:rsid w:val="0081376F"/>
    <w:rsid w:val="00813AD9"/>
    <w:rsid w:val="0081480A"/>
    <w:rsid w:val="00815998"/>
    <w:rsid w:val="00815D79"/>
    <w:rsid w:val="00816051"/>
    <w:rsid w:val="00816C59"/>
    <w:rsid w:val="0081793A"/>
    <w:rsid w:val="00817F96"/>
    <w:rsid w:val="008202EB"/>
    <w:rsid w:val="008202EE"/>
    <w:rsid w:val="0082060B"/>
    <w:rsid w:val="008209BE"/>
    <w:rsid w:val="00820F86"/>
    <w:rsid w:val="008216D3"/>
    <w:rsid w:val="00821D62"/>
    <w:rsid w:val="008221B0"/>
    <w:rsid w:val="008231C8"/>
    <w:rsid w:val="008242C5"/>
    <w:rsid w:val="0082496F"/>
    <w:rsid w:val="00825F1D"/>
    <w:rsid w:val="008267E8"/>
    <w:rsid w:val="00826BB6"/>
    <w:rsid w:val="0082778C"/>
    <w:rsid w:val="00827F88"/>
    <w:rsid w:val="008310F6"/>
    <w:rsid w:val="008315CE"/>
    <w:rsid w:val="00831AA8"/>
    <w:rsid w:val="008336A5"/>
    <w:rsid w:val="0083391E"/>
    <w:rsid w:val="00833FBB"/>
    <w:rsid w:val="0083454E"/>
    <w:rsid w:val="00834C4C"/>
    <w:rsid w:val="00835107"/>
    <w:rsid w:val="00835474"/>
    <w:rsid w:val="008359F1"/>
    <w:rsid w:val="00836653"/>
    <w:rsid w:val="008373C0"/>
    <w:rsid w:val="00837A48"/>
    <w:rsid w:val="00837E18"/>
    <w:rsid w:val="008402A5"/>
    <w:rsid w:val="0084052B"/>
    <w:rsid w:val="008407B9"/>
    <w:rsid w:val="0084105A"/>
    <w:rsid w:val="0084145F"/>
    <w:rsid w:val="00841960"/>
    <w:rsid w:val="00841DA2"/>
    <w:rsid w:val="008429DF"/>
    <w:rsid w:val="008436E1"/>
    <w:rsid w:val="00843CB5"/>
    <w:rsid w:val="00844963"/>
    <w:rsid w:val="00844CB5"/>
    <w:rsid w:val="008453FA"/>
    <w:rsid w:val="008458F6"/>
    <w:rsid w:val="00845AED"/>
    <w:rsid w:val="00845C43"/>
    <w:rsid w:val="00845D98"/>
    <w:rsid w:val="008465D3"/>
    <w:rsid w:val="008466E5"/>
    <w:rsid w:val="0084708E"/>
    <w:rsid w:val="00847973"/>
    <w:rsid w:val="00851AE4"/>
    <w:rsid w:val="00851C8B"/>
    <w:rsid w:val="00851E86"/>
    <w:rsid w:val="00851ED8"/>
    <w:rsid w:val="008525AB"/>
    <w:rsid w:val="00852B41"/>
    <w:rsid w:val="00854971"/>
    <w:rsid w:val="008549BA"/>
    <w:rsid w:val="00854A6C"/>
    <w:rsid w:val="00855019"/>
    <w:rsid w:val="008554B6"/>
    <w:rsid w:val="0085598D"/>
    <w:rsid w:val="00857B6B"/>
    <w:rsid w:val="008604BD"/>
    <w:rsid w:val="008605C1"/>
    <w:rsid w:val="00860CB8"/>
    <w:rsid w:val="00860E4C"/>
    <w:rsid w:val="008612BE"/>
    <w:rsid w:val="00861EAF"/>
    <w:rsid w:val="00862771"/>
    <w:rsid w:val="00862E30"/>
    <w:rsid w:val="00864E58"/>
    <w:rsid w:val="00865800"/>
    <w:rsid w:val="00865B2C"/>
    <w:rsid w:val="00865C64"/>
    <w:rsid w:val="0086682F"/>
    <w:rsid w:val="00867687"/>
    <w:rsid w:val="008704DF"/>
    <w:rsid w:val="00870622"/>
    <w:rsid w:val="008706E3"/>
    <w:rsid w:val="008715CB"/>
    <w:rsid w:val="00873A93"/>
    <w:rsid w:val="00874300"/>
    <w:rsid w:val="00874748"/>
    <w:rsid w:val="00874894"/>
    <w:rsid w:val="00875DB0"/>
    <w:rsid w:val="00876057"/>
    <w:rsid w:val="00876309"/>
    <w:rsid w:val="00876F54"/>
    <w:rsid w:val="00877292"/>
    <w:rsid w:val="0087754A"/>
    <w:rsid w:val="0087766C"/>
    <w:rsid w:val="00880552"/>
    <w:rsid w:val="008814A6"/>
    <w:rsid w:val="00882595"/>
    <w:rsid w:val="0088336E"/>
    <w:rsid w:val="008839DA"/>
    <w:rsid w:val="00884B01"/>
    <w:rsid w:val="00884EE8"/>
    <w:rsid w:val="00885168"/>
    <w:rsid w:val="00885BD3"/>
    <w:rsid w:val="008868FF"/>
    <w:rsid w:val="00890B7E"/>
    <w:rsid w:val="00890C12"/>
    <w:rsid w:val="008915DD"/>
    <w:rsid w:val="0089173B"/>
    <w:rsid w:val="0089175F"/>
    <w:rsid w:val="00891E76"/>
    <w:rsid w:val="0089220F"/>
    <w:rsid w:val="00892B57"/>
    <w:rsid w:val="008931EC"/>
    <w:rsid w:val="008935AA"/>
    <w:rsid w:val="008939CF"/>
    <w:rsid w:val="00893D5A"/>
    <w:rsid w:val="00894326"/>
    <w:rsid w:val="00894DF3"/>
    <w:rsid w:val="008963F0"/>
    <w:rsid w:val="0089708C"/>
    <w:rsid w:val="00897444"/>
    <w:rsid w:val="00897B5F"/>
    <w:rsid w:val="008A01F7"/>
    <w:rsid w:val="008A03A5"/>
    <w:rsid w:val="008A0DF3"/>
    <w:rsid w:val="008A10D3"/>
    <w:rsid w:val="008A1B76"/>
    <w:rsid w:val="008A1F77"/>
    <w:rsid w:val="008A24AE"/>
    <w:rsid w:val="008A282C"/>
    <w:rsid w:val="008A3808"/>
    <w:rsid w:val="008A4138"/>
    <w:rsid w:val="008A5662"/>
    <w:rsid w:val="008A5D96"/>
    <w:rsid w:val="008A5F7E"/>
    <w:rsid w:val="008A6178"/>
    <w:rsid w:val="008A61E2"/>
    <w:rsid w:val="008A6FEB"/>
    <w:rsid w:val="008A73EF"/>
    <w:rsid w:val="008B00A4"/>
    <w:rsid w:val="008B1C74"/>
    <w:rsid w:val="008B28D1"/>
    <w:rsid w:val="008B360D"/>
    <w:rsid w:val="008B440B"/>
    <w:rsid w:val="008B5AB3"/>
    <w:rsid w:val="008B5B21"/>
    <w:rsid w:val="008B5E49"/>
    <w:rsid w:val="008B671F"/>
    <w:rsid w:val="008B6848"/>
    <w:rsid w:val="008B75B8"/>
    <w:rsid w:val="008B7A37"/>
    <w:rsid w:val="008C0024"/>
    <w:rsid w:val="008C035F"/>
    <w:rsid w:val="008C0971"/>
    <w:rsid w:val="008C1393"/>
    <w:rsid w:val="008C15FF"/>
    <w:rsid w:val="008C23D0"/>
    <w:rsid w:val="008C2FA1"/>
    <w:rsid w:val="008C58DF"/>
    <w:rsid w:val="008C5AE6"/>
    <w:rsid w:val="008C62AB"/>
    <w:rsid w:val="008C6C63"/>
    <w:rsid w:val="008C7298"/>
    <w:rsid w:val="008C796D"/>
    <w:rsid w:val="008C7A97"/>
    <w:rsid w:val="008D0157"/>
    <w:rsid w:val="008D098D"/>
    <w:rsid w:val="008D1369"/>
    <w:rsid w:val="008D2028"/>
    <w:rsid w:val="008D2C4C"/>
    <w:rsid w:val="008D2E01"/>
    <w:rsid w:val="008D38A3"/>
    <w:rsid w:val="008D3A3F"/>
    <w:rsid w:val="008D3CAF"/>
    <w:rsid w:val="008D44D9"/>
    <w:rsid w:val="008D4C39"/>
    <w:rsid w:val="008D654B"/>
    <w:rsid w:val="008D6B34"/>
    <w:rsid w:val="008D6F2C"/>
    <w:rsid w:val="008D716B"/>
    <w:rsid w:val="008D7E0D"/>
    <w:rsid w:val="008D7EDB"/>
    <w:rsid w:val="008E0B2F"/>
    <w:rsid w:val="008E1829"/>
    <w:rsid w:val="008E1856"/>
    <w:rsid w:val="008E1949"/>
    <w:rsid w:val="008E1A61"/>
    <w:rsid w:val="008E2327"/>
    <w:rsid w:val="008E2C9C"/>
    <w:rsid w:val="008E2D66"/>
    <w:rsid w:val="008E3507"/>
    <w:rsid w:val="008E3EFA"/>
    <w:rsid w:val="008E431C"/>
    <w:rsid w:val="008E4A6D"/>
    <w:rsid w:val="008E4FAD"/>
    <w:rsid w:val="008E5077"/>
    <w:rsid w:val="008E5F0E"/>
    <w:rsid w:val="008E6427"/>
    <w:rsid w:val="008E64F0"/>
    <w:rsid w:val="008E6658"/>
    <w:rsid w:val="008E6FF3"/>
    <w:rsid w:val="008E767B"/>
    <w:rsid w:val="008E7B05"/>
    <w:rsid w:val="008E7EB3"/>
    <w:rsid w:val="008F10EB"/>
    <w:rsid w:val="008F13A5"/>
    <w:rsid w:val="008F18ED"/>
    <w:rsid w:val="008F2631"/>
    <w:rsid w:val="008F3966"/>
    <w:rsid w:val="008F452A"/>
    <w:rsid w:val="008F46C2"/>
    <w:rsid w:val="008F5C6C"/>
    <w:rsid w:val="008F5EF1"/>
    <w:rsid w:val="008F6CE5"/>
    <w:rsid w:val="008F7068"/>
    <w:rsid w:val="008F77BF"/>
    <w:rsid w:val="008F7852"/>
    <w:rsid w:val="00901CD4"/>
    <w:rsid w:val="00901F28"/>
    <w:rsid w:val="0090360E"/>
    <w:rsid w:val="00903D37"/>
    <w:rsid w:val="0090582F"/>
    <w:rsid w:val="009079CA"/>
    <w:rsid w:val="009079ED"/>
    <w:rsid w:val="0091000D"/>
    <w:rsid w:val="0091055D"/>
    <w:rsid w:val="00911631"/>
    <w:rsid w:val="009119C0"/>
    <w:rsid w:val="00911A5C"/>
    <w:rsid w:val="009125AE"/>
    <w:rsid w:val="009125C5"/>
    <w:rsid w:val="00914408"/>
    <w:rsid w:val="00914C61"/>
    <w:rsid w:val="00915AB6"/>
    <w:rsid w:val="00915DB9"/>
    <w:rsid w:val="009161CB"/>
    <w:rsid w:val="00916270"/>
    <w:rsid w:val="009165F0"/>
    <w:rsid w:val="00916E90"/>
    <w:rsid w:val="00917388"/>
    <w:rsid w:val="00917B5A"/>
    <w:rsid w:val="00917CA8"/>
    <w:rsid w:val="00917D6F"/>
    <w:rsid w:val="00920267"/>
    <w:rsid w:val="0092073B"/>
    <w:rsid w:val="00921B1A"/>
    <w:rsid w:val="00921B7F"/>
    <w:rsid w:val="00921DDA"/>
    <w:rsid w:val="0092246F"/>
    <w:rsid w:val="00922DE1"/>
    <w:rsid w:val="00922E4B"/>
    <w:rsid w:val="00923DCC"/>
    <w:rsid w:val="009245F4"/>
    <w:rsid w:val="00924953"/>
    <w:rsid w:val="00924B6C"/>
    <w:rsid w:val="00924D2B"/>
    <w:rsid w:val="00924E02"/>
    <w:rsid w:val="00925183"/>
    <w:rsid w:val="00925DF8"/>
    <w:rsid w:val="0092600D"/>
    <w:rsid w:val="00926885"/>
    <w:rsid w:val="009273F7"/>
    <w:rsid w:val="00930345"/>
    <w:rsid w:val="0093039D"/>
    <w:rsid w:val="009318E8"/>
    <w:rsid w:val="00931E4F"/>
    <w:rsid w:val="00932475"/>
    <w:rsid w:val="00932A0C"/>
    <w:rsid w:val="0093364D"/>
    <w:rsid w:val="00933664"/>
    <w:rsid w:val="009337A6"/>
    <w:rsid w:val="00933BE4"/>
    <w:rsid w:val="00934048"/>
    <w:rsid w:val="00934A4F"/>
    <w:rsid w:val="00935B2E"/>
    <w:rsid w:val="00936574"/>
    <w:rsid w:val="00937C32"/>
    <w:rsid w:val="00937EE1"/>
    <w:rsid w:val="0094041C"/>
    <w:rsid w:val="0094101E"/>
    <w:rsid w:val="009416AF"/>
    <w:rsid w:val="00941720"/>
    <w:rsid w:val="00941A12"/>
    <w:rsid w:val="00941C5E"/>
    <w:rsid w:val="009439D3"/>
    <w:rsid w:val="00943BCE"/>
    <w:rsid w:val="00944865"/>
    <w:rsid w:val="009451DC"/>
    <w:rsid w:val="009466BE"/>
    <w:rsid w:val="009503FE"/>
    <w:rsid w:val="009508A0"/>
    <w:rsid w:val="00950A17"/>
    <w:rsid w:val="00952615"/>
    <w:rsid w:val="009535BD"/>
    <w:rsid w:val="00953D8B"/>
    <w:rsid w:val="00953FF0"/>
    <w:rsid w:val="00954502"/>
    <w:rsid w:val="00954829"/>
    <w:rsid w:val="0095506D"/>
    <w:rsid w:val="009553A4"/>
    <w:rsid w:val="00955A98"/>
    <w:rsid w:val="00955DA9"/>
    <w:rsid w:val="009576B2"/>
    <w:rsid w:val="00960346"/>
    <w:rsid w:val="00960F05"/>
    <w:rsid w:val="00961724"/>
    <w:rsid w:val="009617D3"/>
    <w:rsid w:val="00961B68"/>
    <w:rsid w:val="009626F7"/>
    <w:rsid w:val="009628F1"/>
    <w:rsid w:val="0096463B"/>
    <w:rsid w:val="00965047"/>
    <w:rsid w:val="00965962"/>
    <w:rsid w:val="00967035"/>
    <w:rsid w:val="00967869"/>
    <w:rsid w:val="0096796E"/>
    <w:rsid w:val="009702DB"/>
    <w:rsid w:val="00970BEB"/>
    <w:rsid w:val="00970F44"/>
    <w:rsid w:val="0097149A"/>
    <w:rsid w:val="00971F54"/>
    <w:rsid w:val="009721A0"/>
    <w:rsid w:val="009725C5"/>
    <w:rsid w:val="00972AEA"/>
    <w:rsid w:val="00972B4E"/>
    <w:rsid w:val="0097393A"/>
    <w:rsid w:val="009739F3"/>
    <w:rsid w:val="00973E34"/>
    <w:rsid w:val="00973F40"/>
    <w:rsid w:val="00974529"/>
    <w:rsid w:val="00974C1A"/>
    <w:rsid w:val="00975BEC"/>
    <w:rsid w:val="00975F0E"/>
    <w:rsid w:val="0097630F"/>
    <w:rsid w:val="00980900"/>
    <w:rsid w:val="009821D4"/>
    <w:rsid w:val="00982BC9"/>
    <w:rsid w:val="009830F7"/>
    <w:rsid w:val="00983824"/>
    <w:rsid w:val="00983EDC"/>
    <w:rsid w:val="00983EED"/>
    <w:rsid w:val="009849EF"/>
    <w:rsid w:val="00984A3A"/>
    <w:rsid w:val="00984BC7"/>
    <w:rsid w:val="00985967"/>
    <w:rsid w:val="00986BFD"/>
    <w:rsid w:val="00986DB7"/>
    <w:rsid w:val="00987D23"/>
    <w:rsid w:val="009905A5"/>
    <w:rsid w:val="009912C8"/>
    <w:rsid w:val="009912E0"/>
    <w:rsid w:val="00992750"/>
    <w:rsid w:val="009934CF"/>
    <w:rsid w:val="00993BF4"/>
    <w:rsid w:val="009940FC"/>
    <w:rsid w:val="009942A6"/>
    <w:rsid w:val="00994396"/>
    <w:rsid w:val="00994B03"/>
    <w:rsid w:val="00994FB1"/>
    <w:rsid w:val="00995A6A"/>
    <w:rsid w:val="00995D84"/>
    <w:rsid w:val="00996302"/>
    <w:rsid w:val="009971AA"/>
    <w:rsid w:val="00997908"/>
    <w:rsid w:val="009A0D75"/>
    <w:rsid w:val="009A1234"/>
    <w:rsid w:val="009A306D"/>
    <w:rsid w:val="009A347A"/>
    <w:rsid w:val="009A3661"/>
    <w:rsid w:val="009A4730"/>
    <w:rsid w:val="009A5A3D"/>
    <w:rsid w:val="009A620E"/>
    <w:rsid w:val="009A6BB0"/>
    <w:rsid w:val="009A7587"/>
    <w:rsid w:val="009B0214"/>
    <w:rsid w:val="009B02EF"/>
    <w:rsid w:val="009B0A91"/>
    <w:rsid w:val="009B19CD"/>
    <w:rsid w:val="009B4CAF"/>
    <w:rsid w:val="009B5EC9"/>
    <w:rsid w:val="009B6316"/>
    <w:rsid w:val="009B6452"/>
    <w:rsid w:val="009B6753"/>
    <w:rsid w:val="009B6A6F"/>
    <w:rsid w:val="009B736C"/>
    <w:rsid w:val="009B7BFE"/>
    <w:rsid w:val="009C01A6"/>
    <w:rsid w:val="009C0EAC"/>
    <w:rsid w:val="009C18CC"/>
    <w:rsid w:val="009C1AFE"/>
    <w:rsid w:val="009C1F30"/>
    <w:rsid w:val="009C246A"/>
    <w:rsid w:val="009C256C"/>
    <w:rsid w:val="009C323D"/>
    <w:rsid w:val="009C3BF9"/>
    <w:rsid w:val="009C3E33"/>
    <w:rsid w:val="009C3F67"/>
    <w:rsid w:val="009C4153"/>
    <w:rsid w:val="009C54A0"/>
    <w:rsid w:val="009C5C6C"/>
    <w:rsid w:val="009C5F24"/>
    <w:rsid w:val="009C6C53"/>
    <w:rsid w:val="009C7F99"/>
    <w:rsid w:val="009D048B"/>
    <w:rsid w:val="009D0A63"/>
    <w:rsid w:val="009D1B5D"/>
    <w:rsid w:val="009D27C3"/>
    <w:rsid w:val="009D28F8"/>
    <w:rsid w:val="009D28FA"/>
    <w:rsid w:val="009D4200"/>
    <w:rsid w:val="009D43FE"/>
    <w:rsid w:val="009D4AC2"/>
    <w:rsid w:val="009D4E9E"/>
    <w:rsid w:val="009D53FD"/>
    <w:rsid w:val="009D5C19"/>
    <w:rsid w:val="009D6672"/>
    <w:rsid w:val="009D69C6"/>
    <w:rsid w:val="009D6F70"/>
    <w:rsid w:val="009D7501"/>
    <w:rsid w:val="009D7975"/>
    <w:rsid w:val="009E10E1"/>
    <w:rsid w:val="009E3966"/>
    <w:rsid w:val="009E3C52"/>
    <w:rsid w:val="009E4361"/>
    <w:rsid w:val="009E4852"/>
    <w:rsid w:val="009E5419"/>
    <w:rsid w:val="009E5A6E"/>
    <w:rsid w:val="009E619C"/>
    <w:rsid w:val="009E6500"/>
    <w:rsid w:val="009E6692"/>
    <w:rsid w:val="009E6AC4"/>
    <w:rsid w:val="009E70E7"/>
    <w:rsid w:val="009E7122"/>
    <w:rsid w:val="009E7784"/>
    <w:rsid w:val="009E7DB9"/>
    <w:rsid w:val="009F1D8A"/>
    <w:rsid w:val="009F1E38"/>
    <w:rsid w:val="009F1F62"/>
    <w:rsid w:val="009F25A8"/>
    <w:rsid w:val="009F34D3"/>
    <w:rsid w:val="009F3CA9"/>
    <w:rsid w:val="009F4353"/>
    <w:rsid w:val="009F46DC"/>
    <w:rsid w:val="009F4CBD"/>
    <w:rsid w:val="009F508F"/>
    <w:rsid w:val="009F6006"/>
    <w:rsid w:val="009F65AF"/>
    <w:rsid w:val="009F72A8"/>
    <w:rsid w:val="009F754F"/>
    <w:rsid w:val="009F76E0"/>
    <w:rsid w:val="009F7D54"/>
    <w:rsid w:val="00A00109"/>
    <w:rsid w:val="00A0052F"/>
    <w:rsid w:val="00A01692"/>
    <w:rsid w:val="00A01B9B"/>
    <w:rsid w:val="00A01BE4"/>
    <w:rsid w:val="00A01C00"/>
    <w:rsid w:val="00A01EB6"/>
    <w:rsid w:val="00A01ED1"/>
    <w:rsid w:val="00A02488"/>
    <w:rsid w:val="00A02AB3"/>
    <w:rsid w:val="00A034EF"/>
    <w:rsid w:val="00A03A1B"/>
    <w:rsid w:val="00A03BD9"/>
    <w:rsid w:val="00A048C7"/>
    <w:rsid w:val="00A0598E"/>
    <w:rsid w:val="00A05D39"/>
    <w:rsid w:val="00A05D71"/>
    <w:rsid w:val="00A05E08"/>
    <w:rsid w:val="00A063A6"/>
    <w:rsid w:val="00A06844"/>
    <w:rsid w:val="00A06A2C"/>
    <w:rsid w:val="00A06CC5"/>
    <w:rsid w:val="00A07909"/>
    <w:rsid w:val="00A0791C"/>
    <w:rsid w:val="00A079D8"/>
    <w:rsid w:val="00A1047D"/>
    <w:rsid w:val="00A117D8"/>
    <w:rsid w:val="00A11B56"/>
    <w:rsid w:val="00A11C74"/>
    <w:rsid w:val="00A11CAD"/>
    <w:rsid w:val="00A121AB"/>
    <w:rsid w:val="00A12FB1"/>
    <w:rsid w:val="00A13DF7"/>
    <w:rsid w:val="00A14807"/>
    <w:rsid w:val="00A15263"/>
    <w:rsid w:val="00A155CD"/>
    <w:rsid w:val="00A15BF1"/>
    <w:rsid w:val="00A15CD4"/>
    <w:rsid w:val="00A1620D"/>
    <w:rsid w:val="00A166AF"/>
    <w:rsid w:val="00A16AC0"/>
    <w:rsid w:val="00A16DC1"/>
    <w:rsid w:val="00A171AC"/>
    <w:rsid w:val="00A17564"/>
    <w:rsid w:val="00A224E5"/>
    <w:rsid w:val="00A231CF"/>
    <w:rsid w:val="00A23D31"/>
    <w:rsid w:val="00A240A7"/>
    <w:rsid w:val="00A24AF6"/>
    <w:rsid w:val="00A24C9B"/>
    <w:rsid w:val="00A25151"/>
    <w:rsid w:val="00A26554"/>
    <w:rsid w:val="00A26B4A"/>
    <w:rsid w:val="00A26ECD"/>
    <w:rsid w:val="00A27BA0"/>
    <w:rsid w:val="00A27D2B"/>
    <w:rsid w:val="00A301A7"/>
    <w:rsid w:val="00A30C34"/>
    <w:rsid w:val="00A30C4E"/>
    <w:rsid w:val="00A30CA8"/>
    <w:rsid w:val="00A30FD3"/>
    <w:rsid w:val="00A31582"/>
    <w:rsid w:val="00A315DF"/>
    <w:rsid w:val="00A32453"/>
    <w:rsid w:val="00A32564"/>
    <w:rsid w:val="00A33A8D"/>
    <w:rsid w:val="00A34223"/>
    <w:rsid w:val="00A34F11"/>
    <w:rsid w:val="00A34F21"/>
    <w:rsid w:val="00A3509C"/>
    <w:rsid w:val="00A352DA"/>
    <w:rsid w:val="00A35E2F"/>
    <w:rsid w:val="00A36013"/>
    <w:rsid w:val="00A36159"/>
    <w:rsid w:val="00A36685"/>
    <w:rsid w:val="00A36FB5"/>
    <w:rsid w:val="00A37891"/>
    <w:rsid w:val="00A37BBD"/>
    <w:rsid w:val="00A40A51"/>
    <w:rsid w:val="00A415BA"/>
    <w:rsid w:val="00A419A8"/>
    <w:rsid w:val="00A42041"/>
    <w:rsid w:val="00A4230D"/>
    <w:rsid w:val="00A4379B"/>
    <w:rsid w:val="00A4432A"/>
    <w:rsid w:val="00A4594F"/>
    <w:rsid w:val="00A45F38"/>
    <w:rsid w:val="00A47916"/>
    <w:rsid w:val="00A47C18"/>
    <w:rsid w:val="00A47D97"/>
    <w:rsid w:val="00A50123"/>
    <w:rsid w:val="00A50298"/>
    <w:rsid w:val="00A50838"/>
    <w:rsid w:val="00A50EC5"/>
    <w:rsid w:val="00A511BB"/>
    <w:rsid w:val="00A53309"/>
    <w:rsid w:val="00A535E4"/>
    <w:rsid w:val="00A536DA"/>
    <w:rsid w:val="00A5370C"/>
    <w:rsid w:val="00A5406C"/>
    <w:rsid w:val="00A54801"/>
    <w:rsid w:val="00A556AA"/>
    <w:rsid w:val="00A5596D"/>
    <w:rsid w:val="00A56ACD"/>
    <w:rsid w:val="00A56C4A"/>
    <w:rsid w:val="00A56F1F"/>
    <w:rsid w:val="00A56F39"/>
    <w:rsid w:val="00A571CD"/>
    <w:rsid w:val="00A57C3D"/>
    <w:rsid w:val="00A57D17"/>
    <w:rsid w:val="00A617D1"/>
    <w:rsid w:val="00A61D6F"/>
    <w:rsid w:val="00A63146"/>
    <w:rsid w:val="00A640F1"/>
    <w:rsid w:val="00A64F4B"/>
    <w:rsid w:val="00A650C6"/>
    <w:rsid w:val="00A66037"/>
    <w:rsid w:val="00A660D1"/>
    <w:rsid w:val="00A66829"/>
    <w:rsid w:val="00A6682B"/>
    <w:rsid w:val="00A6697B"/>
    <w:rsid w:val="00A71251"/>
    <w:rsid w:val="00A719AA"/>
    <w:rsid w:val="00A71E7E"/>
    <w:rsid w:val="00A731B5"/>
    <w:rsid w:val="00A73DE3"/>
    <w:rsid w:val="00A73E67"/>
    <w:rsid w:val="00A747F9"/>
    <w:rsid w:val="00A74C2D"/>
    <w:rsid w:val="00A75D81"/>
    <w:rsid w:val="00A76217"/>
    <w:rsid w:val="00A76595"/>
    <w:rsid w:val="00A766B1"/>
    <w:rsid w:val="00A76A85"/>
    <w:rsid w:val="00A76B34"/>
    <w:rsid w:val="00A76D3E"/>
    <w:rsid w:val="00A779A5"/>
    <w:rsid w:val="00A77E94"/>
    <w:rsid w:val="00A8051E"/>
    <w:rsid w:val="00A805D0"/>
    <w:rsid w:val="00A8238F"/>
    <w:rsid w:val="00A83487"/>
    <w:rsid w:val="00A83582"/>
    <w:rsid w:val="00A83DD8"/>
    <w:rsid w:val="00A84A8E"/>
    <w:rsid w:val="00A84BEF"/>
    <w:rsid w:val="00A854FF"/>
    <w:rsid w:val="00A85A76"/>
    <w:rsid w:val="00A85EC8"/>
    <w:rsid w:val="00A86E30"/>
    <w:rsid w:val="00A87035"/>
    <w:rsid w:val="00A87307"/>
    <w:rsid w:val="00A8745D"/>
    <w:rsid w:val="00A8767A"/>
    <w:rsid w:val="00A879F7"/>
    <w:rsid w:val="00A9011C"/>
    <w:rsid w:val="00A908DA"/>
    <w:rsid w:val="00A90F9B"/>
    <w:rsid w:val="00A9135D"/>
    <w:rsid w:val="00A917E6"/>
    <w:rsid w:val="00A92694"/>
    <w:rsid w:val="00A93072"/>
    <w:rsid w:val="00A93C61"/>
    <w:rsid w:val="00A94938"/>
    <w:rsid w:val="00A95838"/>
    <w:rsid w:val="00A9629C"/>
    <w:rsid w:val="00A96A29"/>
    <w:rsid w:val="00A97219"/>
    <w:rsid w:val="00A97515"/>
    <w:rsid w:val="00AA07B1"/>
    <w:rsid w:val="00AA14D4"/>
    <w:rsid w:val="00AA193D"/>
    <w:rsid w:val="00AA1974"/>
    <w:rsid w:val="00AA2289"/>
    <w:rsid w:val="00AA3193"/>
    <w:rsid w:val="00AA35D5"/>
    <w:rsid w:val="00AA3842"/>
    <w:rsid w:val="00AA417B"/>
    <w:rsid w:val="00AA49FF"/>
    <w:rsid w:val="00AA4A1F"/>
    <w:rsid w:val="00AA4D55"/>
    <w:rsid w:val="00AA505C"/>
    <w:rsid w:val="00AA533F"/>
    <w:rsid w:val="00AA59B2"/>
    <w:rsid w:val="00AA5A86"/>
    <w:rsid w:val="00AA5C7C"/>
    <w:rsid w:val="00AA639B"/>
    <w:rsid w:val="00AA6EFD"/>
    <w:rsid w:val="00AA7BD4"/>
    <w:rsid w:val="00AA7F48"/>
    <w:rsid w:val="00AB010D"/>
    <w:rsid w:val="00AB0749"/>
    <w:rsid w:val="00AB2176"/>
    <w:rsid w:val="00AB2617"/>
    <w:rsid w:val="00AB2C53"/>
    <w:rsid w:val="00AB2EDE"/>
    <w:rsid w:val="00AB3542"/>
    <w:rsid w:val="00AB37BE"/>
    <w:rsid w:val="00AB4EC3"/>
    <w:rsid w:val="00AB5936"/>
    <w:rsid w:val="00AB6595"/>
    <w:rsid w:val="00AB67C7"/>
    <w:rsid w:val="00AB67EF"/>
    <w:rsid w:val="00AB714F"/>
    <w:rsid w:val="00AB76D8"/>
    <w:rsid w:val="00AB7760"/>
    <w:rsid w:val="00AB7E6A"/>
    <w:rsid w:val="00AC193A"/>
    <w:rsid w:val="00AC1B50"/>
    <w:rsid w:val="00AC1B61"/>
    <w:rsid w:val="00AC28E0"/>
    <w:rsid w:val="00AC2C6E"/>
    <w:rsid w:val="00AC3A3F"/>
    <w:rsid w:val="00AC3A81"/>
    <w:rsid w:val="00AC4005"/>
    <w:rsid w:val="00AC41CA"/>
    <w:rsid w:val="00AC5363"/>
    <w:rsid w:val="00AC5EE6"/>
    <w:rsid w:val="00AC6B75"/>
    <w:rsid w:val="00AC6C2F"/>
    <w:rsid w:val="00AC6DA2"/>
    <w:rsid w:val="00AC706C"/>
    <w:rsid w:val="00AD0AB4"/>
    <w:rsid w:val="00AD0D24"/>
    <w:rsid w:val="00AD0DE0"/>
    <w:rsid w:val="00AD1480"/>
    <w:rsid w:val="00AD1923"/>
    <w:rsid w:val="00AD1E66"/>
    <w:rsid w:val="00AD1E83"/>
    <w:rsid w:val="00AD2611"/>
    <w:rsid w:val="00AD285F"/>
    <w:rsid w:val="00AD368D"/>
    <w:rsid w:val="00AD3AC5"/>
    <w:rsid w:val="00AD3D57"/>
    <w:rsid w:val="00AD497C"/>
    <w:rsid w:val="00AD4AD2"/>
    <w:rsid w:val="00AD4BCE"/>
    <w:rsid w:val="00AD50F9"/>
    <w:rsid w:val="00AD55E6"/>
    <w:rsid w:val="00AE072A"/>
    <w:rsid w:val="00AE0890"/>
    <w:rsid w:val="00AE0B4B"/>
    <w:rsid w:val="00AE156A"/>
    <w:rsid w:val="00AE1872"/>
    <w:rsid w:val="00AE19C0"/>
    <w:rsid w:val="00AE1B90"/>
    <w:rsid w:val="00AE3252"/>
    <w:rsid w:val="00AE47BF"/>
    <w:rsid w:val="00AE489D"/>
    <w:rsid w:val="00AE4A34"/>
    <w:rsid w:val="00AE552E"/>
    <w:rsid w:val="00AE56A2"/>
    <w:rsid w:val="00AE5737"/>
    <w:rsid w:val="00AE57A9"/>
    <w:rsid w:val="00AE615B"/>
    <w:rsid w:val="00AE6A7D"/>
    <w:rsid w:val="00AE79E1"/>
    <w:rsid w:val="00AE7FF6"/>
    <w:rsid w:val="00AF0176"/>
    <w:rsid w:val="00AF0861"/>
    <w:rsid w:val="00AF0A77"/>
    <w:rsid w:val="00AF15CB"/>
    <w:rsid w:val="00AF17B8"/>
    <w:rsid w:val="00AF17E9"/>
    <w:rsid w:val="00AF1992"/>
    <w:rsid w:val="00AF3305"/>
    <w:rsid w:val="00AF4424"/>
    <w:rsid w:val="00AF4610"/>
    <w:rsid w:val="00AF4B3E"/>
    <w:rsid w:val="00AF4C29"/>
    <w:rsid w:val="00AF4EED"/>
    <w:rsid w:val="00AF51B3"/>
    <w:rsid w:val="00AF5AB6"/>
    <w:rsid w:val="00AF6432"/>
    <w:rsid w:val="00AF6DED"/>
    <w:rsid w:val="00AF733B"/>
    <w:rsid w:val="00AF753C"/>
    <w:rsid w:val="00AF79BD"/>
    <w:rsid w:val="00B00F3C"/>
    <w:rsid w:val="00B01191"/>
    <w:rsid w:val="00B01762"/>
    <w:rsid w:val="00B01B16"/>
    <w:rsid w:val="00B01D0C"/>
    <w:rsid w:val="00B029B1"/>
    <w:rsid w:val="00B02C78"/>
    <w:rsid w:val="00B033BE"/>
    <w:rsid w:val="00B03811"/>
    <w:rsid w:val="00B039E1"/>
    <w:rsid w:val="00B03B83"/>
    <w:rsid w:val="00B04B02"/>
    <w:rsid w:val="00B04D4C"/>
    <w:rsid w:val="00B04D63"/>
    <w:rsid w:val="00B04FDF"/>
    <w:rsid w:val="00B058D1"/>
    <w:rsid w:val="00B0597E"/>
    <w:rsid w:val="00B05E74"/>
    <w:rsid w:val="00B06E59"/>
    <w:rsid w:val="00B07443"/>
    <w:rsid w:val="00B07F12"/>
    <w:rsid w:val="00B07FE3"/>
    <w:rsid w:val="00B10BAE"/>
    <w:rsid w:val="00B11CB3"/>
    <w:rsid w:val="00B11E66"/>
    <w:rsid w:val="00B12451"/>
    <w:rsid w:val="00B12A0A"/>
    <w:rsid w:val="00B1325F"/>
    <w:rsid w:val="00B14154"/>
    <w:rsid w:val="00B1415B"/>
    <w:rsid w:val="00B14A9A"/>
    <w:rsid w:val="00B150A3"/>
    <w:rsid w:val="00B15278"/>
    <w:rsid w:val="00B164F6"/>
    <w:rsid w:val="00B16E71"/>
    <w:rsid w:val="00B222A2"/>
    <w:rsid w:val="00B233F4"/>
    <w:rsid w:val="00B234EC"/>
    <w:rsid w:val="00B265FF"/>
    <w:rsid w:val="00B267E1"/>
    <w:rsid w:val="00B274AE"/>
    <w:rsid w:val="00B274BF"/>
    <w:rsid w:val="00B27AA7"/>
    <w:rsid w:val="00B304B7"/>
    <w:rsid w:val="00B31222"/>
    <w:rsid w:val="00B31516"/>
    <w:rsid w:val="00B31609"/>
    <w:rsid w:val="00B318C9"/>
    <w:rsid w:val="00B31FDB"/>
    <w:rsid w:val="00B327FB"/>
    <w:rsid w:val="00B336AC"/>
    <w:rsid w:val="00B33998"/>
    <w:rsid w:val="00B33EEF"/>
    <w:rsid w:val="00B348F1"/>
    <w:rsid w:val="00B36AEA"/>
    <w:rsid w:val="00B416D0"/>
    <w:rsid w:val="00B41D89"/>
    <w:rsid w:val="00B41D8E"/>
    <w:rsid w:val="00B42346"/>
    <w:rsid w:val="00B42C7F"/>
    <w:rsid w:val="00B42E81"/>
    <w:rsid w:val="00B4329D"/>
    <w:rsid w:val="00B457EF"/>
    <w:rsid w:val="00B459FA"/>
    <w:rsid w:val="00B45BEE"/>
    <w:rsid w:val="00B45F3A"/>
    <w:rsid w:val="00B46A26"/>
    <w:rsid w:val="00B46C8E"/>
    <w:rsid w:val="00B47845"/>
    <w:rsid w:val="00B50512"/>
    <w:rsid w:val="00B50F74"/>
    <w:rsid w:val="00B51490"/>
    <w:rsid w:val="00B519F0"/>
    <w:rsid w:val="00B51A2F"/>
    <w:rsid w:val="00B51AEA"/>
    <w:rsid w:val="00B520F9"/>
    <w:rsid w:val="00B52812"/>
    <w:rsid w:val="00B537CE"/>
    <w:rsid w:val="00B53891"/>
    <w:rsid w:val="00B541CB"/>
    <w:rsid w:val="00B5423C"/>
    <w:rsid w:val="00B5495A"/>
    <w:rsid w:val="00B54AAB"/>
    <w:rsid w:val="00B54CBD"/>
    <w:rsid w:val="00B553BA"/>
    <w:rsid w:val="00B55A03"/>
    <w:rsid w:val="00B57560"/>
    <w:rsid w:val="00B57690"/>
    <w:rsid w:val="00B577A3"/>
    <w:rsid w:val="00B6144B"/>
    <w:rsid w:val="00B61577"/>
    <w:rsid w:val="00B6170F"/>
    <w:rsid w:val="00B625C9"/>
    <w:rsid w:val="00B63796"/>
    <w:rsid w:val="00B64641"/>
    <w:rsid w:val="00B648F6"/>
    <w:rsid w:val="00B65A35"/>
    <w:rsid w:val="00B65E20"/>
    <w:rsid w:val="00B6626B"/>
    <w:rsid w:val="00B66A77"/>
    <w:rsid w:val="00B675DD"/>
    <w:rsid w:val="00B704AA"/>
    <w:rsid w:val="00B70B2A"/>
    <w:rsid w:val="00B71F2C"/>
    <w:rsid w:val="00B7262F"/>
    <w:rsid w:val="00B726C3"/>
    <w:rsid w:val="00B727C5"/>
    <w:rsid w:val="00B72DC3"/>
    <w:rsid w:val="00B73031"/>
    <w:rsid w:val="00B73CF6"/>
    <w:rsid w:val="00B73D51"/>
    <w:rsid w:val="00B73FD4"/>
    <w:rsid w:val="00B74128"/>
    <w:rsid w:val="00B743FD"/>
    <w:rsid w:val="00B74DCE"/>
    <w:rsid w:val="00B74FC5"/>
    <w:rsid w:val="00B75535"/>
    <w:rsid w:val="00B75958"/>
    <w:rsid w:val="00B75A6C"/>
    <w:rsid w:val="00B7684C"/>
    <w:rsid w:val="00B77614"/>
    <w:rsid w:val="00B8029A"/>
    <w:rsid w:val="00B80DB5"/>
    <w:rsid w:val="00B827B3"/>
    <w:rsid w:val="00B82F2D"/>
    <w:rsid w:val="00B8328C"/>
    <w:rsid w:val="00B83E2A"/>
    <w:rsid w:val="00B83E38"/>
    <w:rsid w:val="00B84273"/>
    <w:rsid w:val="00B84E0E"/>
    <w:rsid w:val="00B85781"/>
    <w:rsid w:val="00B85DF3"/>
    <w:rsid w:val="00B86067"/>
    <w:rsid w:val="00B861AD"/>
    <w:rsid w:val="00B8690B"/>
    <w:rsid w:val="00B86C19"/>
    <w:rsid w:val="00B870B7"/>
    <w:rsid w:val="00B8730C"/>
    <w:rsid w:val="00B878CC"/>
    <w:rsid w:val="00B90624"/>
    <w:rsid w:val="00B912E7"/>
    <w:rsid w:val="00B91367"/>
    <w:rsid w:val="00B913FB"/>
    <w:rsid w:val="00B923C1"/>
    <w:rsid w:val="00B924EF"/>
    <w:rsid w:val="00B92B21"/>
    <w:rsid w:val="00B92EDF"/>
    <w:rsid w:val="00B9332A"/>
    <w:rsid w:val="00B93510"/>
    <w:rsid w:val="00B93640"/>
    <w:rsid w:val="00B93E33"/>
    <w:rsid w:val="00B93FFB"/>
    <w:rsid w:val="00B946D6"/>
    <w:rsid w:val="00B94C63"/>
    <w:rsid w:val="00B94C73"/>
    <w:rsid w:val="00B954F3"/>
    <w:rsid w:val="00B95BCD"/>
    <w:rsid w:val="00B95CDC"/>
    <w:rsid w:val="00B95CE5"/>
    <w:rsid w:val="00B96107"/>
    <w:rsid w:val="00B97239"/>
    <w:rsid w:val="00BA064F"/>
    <w:rsid w:val="00BA0D0B"/>
    <w:rsid w:val="00BA14FC"/>
    <w:rsid w:val="00BA1EE5"/>
    <w:rsid w:val="00BA3ADF"/>
    <w:rsid w:val="00BA3D3F"/>
    <w:rsid w:val="00BA4C61"/>
    <w:rsid w:val="00BA4CE5"/>
    <w:rsid w:val="00BA5DF2"/>
    <w:rsid w:val="00BA7E4A"/>
    <w:rsid w:val="00BB1236"/>
    <w:rsid w:val="00BB1A27"/>
    <w:rsid w:val="00BB1F81"/>
    <w:rsid w:val="00BB375D"/>
    <w:rsid w:val="00BB4015"/>
    <w:rsid w:val="00BB41B8"/>
    <w:rsid w:val="00BB4277"/>
    <w:rsid w:val="00BB42B2"/>
    <w:rsid w:val="00BB49A0"/>
    <w:rsid w:val="00BB4DD5"/>
    <w:rsid w:val="00BB515F"/>
    <w:rsid w:val="00BB532B"/>
    <w:rsid w:val="00BB5C60"/>
    <w:rsid w:val="00BC0924"/>
    <w:rsid w:val="00BC0C50"/>
    <w:rsid w:val="00BC11E0"/>
    <w:rsid w:val="00BC198A"/>
    <w:rsid w:val="00BC1FA5"/>
    <w:rsid w:val="00BC2598"/>
    <w:rsid w:val="00BC299D"/>
    <w:rsid w:val="00BC2C0C"/>
    <w:rsid w:val="00BC3B70"/>
    <w:rsid w:val="00BC4AE9"/>
    <w:rsid w:val="00BC5205"/>
    <w:rsid w:val="00BC671C"/>
    <w:rsid w:val="00BC6D90"/>
    <w:rsid w:val="00BC6E7C"/>
    <w:rsid w:val="00BC7182"/>
    <w:rsid w:val="00BC732A"/>
    <w:rsid w:val="00BC7398"/>
    <w:rsid w:val="00BC7458"/>
    <w:rsid w:val="00BC758B"/>
    <w:rsid w:val="00BC79AA"/>
    <w:rsid w:val="00BC79C3"/>
    <w:rsid w:val="00BC7D51"/>
    <w:rsid w:val="00BD1045"/>
    <w:rsid w:val="00BD180E"/>
    <w:rsid w:val="00BD2183"/>
    <w:rsid w:val="00BD2EAC"/>
    <w:rsid w:val="00BD3421"/>
    <w:rsid w:val="00BD4BB3"/>
    <w:rsid w:val="00BD4EAE"/>
    <w:rsid w:val="00BD4FA5"/>
    <w:rsid w:val="00BD50FE"/>
    <w:rsid w:val="00BD5C33"/>
    <w:rsid w:val="00BD6804"/>
    <w:rsid w:val="00BD7F11"/>
    <w:rsid w:val="00BE17C6"/>
    <w:rsid w:val="00BE2498"/>
    <w:rsid w:val="00BE2BD3"/>
    <w:rsid w:val="00BE2E7C"/>
    <w:rsid w:val="00BE3D7C"/>
    <w:rsid w:val="00BE4843"/>
    <w:rsid w:val="00BE4865"/>
    <w:rsid w:val="00BE4BA7"/>
    <w:rsid w:val="00BE50F9"/>
    <w:rsid w:val="00BE5241"/>
    <w:rsid w:val="00BE5595"/>
    <w:rsid w:val="00BE6035"/>
    <w:rsid w:val="00BE675A"/>
    <w:rsid w:val="00BE69BF"/>
    <w:rsid w:val="00BE725A"/>
    <w:rsid w:val="00BE7263"/>
    <w:rsid w:val="00BE73C1"/>
    <w:rsid w:val="00BE7430"/>
    <w:rsid w:val="00BE7B48"/>
    <w:rsid w:val="00BF0B5F"/>
    <w:rsid w:val="00BF17B5"/>
    <w:rsid w:val="00BF3269"/>
    <w:rsid w:val="00BF3381"/>
    <w:rsid w:val="00BF4B55"/>
    <w:rsid w:val="00BF667D"/>
    <w:rsid w:val="00BF68BB"/>
    <w:rsid w:val="00BF69D9"/>
    <w:rsid w:val="00BF6E25"/>
    <w:rsid w:val="00BF706E"/>
    <w:rsid w:val="00BF773F"/>
    <w:rsid w:val="00BF7E94"/>
    <w:rsid w:val="00C0169B"/>
    <w:rsid w:val="00C01727"/>
    <w:rsid w:val="00C01EA2"/>
    <w:rsid w:val="00C02357"/>
    <w:rsid w:val="00C03070"/>
    <w:rsid w:val="00C046C5"/>
    <w:rsid w:val="00C04951"/>
    <w:rsid w:val="00C06B11"/>
    <w:rsid w:val="00C06BCB"/>
    <w:rsid w:val="00C100E3"/>
    <w:rsid w:val="00C10FCF"/>
    <w:rsid w:val="00C11870"/>
    <w:rsid w:val="00C12810"/>
    <w:rsid w:val="00C12D84"/>
    <w:rsid w:val="00C13893"/>
    <w:rsid w:val="00C13B88"/>
    <w:rsid w:val="00C1483A"/>
    <w:rsid w:val="00C14CF4"/>
    <w:rsid w:val="00C15B35"/>
    <w:rsid w:val="00C166FA"/>
    <w:rsid w:val="00C16B4B"/>
    <w:rsid w:val="00C1729D"/>
    <w:rsid w:val="00C17427"/>
    <w:rsid w:val="00C1797D"/>
    <w:rsid w:val="00C20B0D"/>
    <w:rsid w:val="00C20C00"/>
    <w:rsid w:val="00C20C5A"/>
    <w:rsid w:val="00C210FD"/>
    <w:rsid w:val="00C2141B"/>
    <w:rsid w:val="00C2165D"/>
    <w:rsid w:val="00C22901"/>
    <w:rsid w:val="00C22969"/>
    <w:rsid w:val="00C22C44"/>
    <w:rsid w:val="00C22E49"/>
    <w:rsid w:val="00C2404F"/>
    <w:rsid w:val="00C241CF"/>
    <w:rsid w:val="00C247E5"/>
    <w:rsid w:val="00C24F30"/>
    <w:rsid w:val="00C25238"/>
    <w:rsid w:val="00C26023"/>
    <w:rsid w:val="00C260FA"/>
    <w:rsid w:val="00C2682F"/>
    <w:rsid w:val="00C26853"/>
    <w:rsid w:val="00C26FA8"/>
    <w:rsid w:val="00C2770D"/>
    <w:rsid w:val="00C305F2"/>
    <w:rsid w:val="00C318DD"/>
    <w:rsid w:val="00C31F8B"/>
    <w:rsid w:val="00C3253F"/>
    <w:rsid w:val="00C332FA"/>
    <w:rsid w:val="00C3345C"/>
    <w:rsid w:val="00C33886"/>
    <w:rsid w:val="00C3485C"/>
    <w:rsid w:val="00C35376"/>
    <w:rsid w:val="00C3583A"/>
    <w:rsid w:val="00C35A5E"/>
    <w:rsid w:val="00C364D0"/>
    <w:rsid w:val="00C36C23"/>
    <w:rsid w:val="00C37A5F"/>
    <w:rsid w:val="00C407E5"/>
    <w:rsid w:val="00C40B65"/>
    <w:rsid w:val="00C4178D"/>
    <w:rsid w:val="00C4265A"/>
    <w:rsid w:val="00C42DAC"/>
    <w:rsid w:val="00C4342B"/>
    <w:rsid w:val="00C44C5C"/>
    <w:rsid w:val="00C44C87"/>
    <w:rsid w:val="00C45345"/>
    <w:rsid w:val="00C45818"/>
    <w:rsid w:val="00C459A9"/>
    <w:rsid w:val="00C45CA7"/>
    <w:rsid w:val="00C46EF4"/>
    <w:rsid w:val="00C47763"/>
    <w:rsid w:val="00C477E7"/>
    <w:rsid w:val="00C502A5"/>
    <w:rsid w:val="00C503A6"/>
    <w:rsid w:val="00C5063C"/>
    <w:rsid w:val="00C51784"/>
    <w:rsid w:val="00C51CD8"/>
    <w:rsid w:val="00C521D8"/>
    <w:rsid w:val="00C521F7"/>
    <w:rsid w:val="00C52370"/>
    <w:rsid w:val="00C526DE"/>
    <w:rsid w:val="00C53008"/>
    <w:rsid w:val="00C53C3A"/>
    <w:rsid w:val="00C53DF3"/>
    <w:rsid w:val="00C55151"/>
    <w:rsid w:val="00C554F7"/>
    <w:rsid w:val="00C5575D"/>
    <w:rsid w:val="00C558FF"/>
    <w:rsid w:val="00C55D26"/>
    <w:rsid w:val="00C560FA"/>
    <w:rsid w:val="00C561E0"/>
    <w:rsid w:val="00C56772"/>
    <w:rsid w:val="00C56935"/>
    <w:rsid w:val="00C576D2"/>
    <w:rsid w:val="00C577C1"/>
    <w:rsid w:val="00C57FF9"/>
    <w:rsid w:val="00C6103F"/>
    <w:rsid w:val="00C6116A"/>
    <w:rsid w:val="00C612FD"/>
    <w:rsid w:val="00C62023"/>
    <w:rsid w:val="00C620F7"/>
    <w:rsid w:val="00C62348"/>
    <w:rsid w:val="00C62CA9"/>
    <w:rsid w:val="00C62F13"/>
    <w:rsid w:val="00C64434"/>
    <w:rsid w:val="00C648C4"/>
    <w:rsid w:val="00C64A51"/>
    <w:rsid w:val="00C64B27"/>
    <w:rsid w:val="00C64FE7"/>
    <w:rsid w:val="00C65531"/>
    <w:rsid w:val="00C655F2"/>
    <w:rsid w:val="00C65C4D"/>
    <w:rsid w:val="00C66180"/>
    <w:rsid w:val="00C67C44"/>
    <w:rsid w:val="00C7063C"/>
    <w:rsid w:val="00C70670"/>
    <w:rsid w:val="00C71807"/>
    <w:rsid w:val="00C72589"/>
    <w:rsid w:val="00C73C57"/>
    <w:rsid w:val="00C741B2"/>
    <w:rsid w:val="00C746D9"/>
    <w:rsid w:val="00C74D43"/>
    <w:rsid w:val="00C74F53"/>
    <w:rsid w:val="00C74F5F"/>
    <w:rsid w:val="00C75CA7"/>
    <w:rsid w:val="00C75D18"/>
    <w:rsid w:val="00C763EE"/>
    <w:rsid w:val="00C7683D"/>
    <w:rsid w:val="00C76A6F"/>
    <w:rsid w:val="00C76EE0"/>
    <w:rsid w:val="00C77E7E"/>
    <w:rsid w:val="00C80361"/>
    <w:rsid w:val="00C80440"/>
    <w:rsid w:val="00C819AE"/>
    <w:rsid w:val="00C81FBD"/>
    <w:rsid w:val="00C82A8F"/>
    <w:rsid w:val="00C82FB9"/>
    <w:rsid w:val="00C84AAD"/>
    <w:rsid w:val="00C85C96"/>
    <w:rsid w:val="00C860AE"/>
    <w:rsid w:val="00C86432"/>
    <w:rsid w:val="00C86FC6"/>
    <w:rsid w:val="00C87C17"/>
    <w:rsid w:val="00C901BB"/>
    <w:rsid w:val="00C90C46"/>
    <w:rsid w:val="00C90CD3"/>
    <w:rsid w:val="00C91B62"/>
    <w:rsid w:val="00C92552"/>
    <w:rsid w:val="00C92792"/>
    <w:rsid w:val="00C92916"/>
    <w:rsid w:val="00C92C27"/>
    <w:rsid w:val="00C93A71"/>
    <w:rsid w:val="00C93F1B"/>
    <w:rsid w:val="00C9454B"/>
    <w:rsid w:val="00C950E3"/>
    <w:rsid w:val="00C953F1"/>
    <w:rsid w:val="00C955F1"/>
    <w:rsid w:val="00C963DF"/>
    <w:rsid w:val="00C96DFE"/>
    <w:rsid w:val="00C96FE8"/>
    <w:rsid w:val="00C97151"/>
    <w:rsid w:val="00C9737D"/>
    <w:rsid w:val="00C976D1"/>
    <w:rsid w:val="00C97713"/>
    <w:rsid w:val="00CA015B"/>
    <w:rsid w:val="00CA067D"/>
    <w:rsid w:val="00CA0F81"/>
    <w:rsid w:val="00CA2C6A"/>
    <w:rsid w:val="00CA2D01"/>
    <w:rsid w:val="00CA308F"/>
    <w:rsid w:val="00CA3491"/>
    <w:rsid w:val="00CA3730"/>
    <w:rsid w:val="00CA3C52"/>
    <w:rsid w:val="00CA47AE"/>
    <w:rsid w:val="00CA563F"/>
    <w:rsid w:val="00CA5C24"/>
    <w:rsid w:val="00CA5FDD"/>
    <w:rsid w:val="00CA67BA"/>
    <w:rsid w:val="00CA71D4"/>
    <w:rsid w:val="00CB0326"/>
    <w:rsid w:val="00CB03C1"/>
    <w:rsid w:val="00CB142E"/>
    <w:rsid w:val="00CB1904"/>
    <w:rsid w:val="00CB1F95"/>
    <w:rsid w:val="00CB301F"/>
    <w:rsid w:val="00CB5B59"/>
    <w:rsid w:val="00CB5D29"/>
    <w:rsid w:val="00CB6019"/>
    <w:rsid w:val="00CB675A"/>
    <w:rsid w:val="00CB6847"/>
    <w:rsid w:val="00CB6EC8"/>
    <w:rsid w:val="00CB7423"/>
    <w:rsid w:val="00CB782B"/>
    <w:rsid w:val="00CC082B"/>
    <w:rsid w:val="00CC0E77"/>
    <w:rsid w:val="00CC13BE"/>
    <w:rsid w:val="00CC2092"/>
    <w:rsid w:val="00CC285C"/>
    <w:rsid w:val="00CC291F"/>
    <w:rsid w:val="00CC2E28"/>
    <w:rsid w:val="00CC3244"/>
    <w:rsid w:val="00CC3F80"/>
    <w:rsid w:val="00CC5595"/>
    <w:rsid w:val="00CC596D"/>
    <w:rsid w:val="00CC5AAD"/>
    <w:rsid w:val="00CC5E76"/>
    <w:rsid w:val="00CC6285"/>
    <w:rsid w:val="00CC687B"/>
    <w:rsid w:val="00CC79AA"/>
    <w:rsid w:val="00CC7FC0"/>
    <w:rsid w:val="00CD0453"/>
    <w:rsid w:val="00CD10BF"/>
    <w:rsid w:val="00CD1770"/>
    <w:rsid w:val="00CD2422"/>
    <w:rsid w:val="00CD2797"/>
    <w:rsid w:val="00CD2AB8"/>
    <w:rsid w:val="00CD2D4D"/>
    <w:rsid w:val="00CD3A5D"/>
    <w:rsid w:val="00CD3F0D"/>
    <w:rsid w:val="00CD4404"/>
    <w:rsid w:val="00CD4930"/>
    <w:rsid w:val="00CD4AF7"/>
    <w:rsid w:val="00CD52E7"/>
    <w:rsid w:val="00CD5A78"/>
    <w:rsid w:val="00CD5FD4"/>
    <w:rsid w:val="00CD64D0"/>
    <w:rsid w:val="00CD6FFE"/>
    <w:rsid w:val="00CD75DF"/>
    <w:rsid w:val="00CD78C2"/>
    <w:rsid w:val="00CD7F8F"/>
    <w:rsid w:val="00CE0B4C"/>
    <w:rsid w:val="00CE0DCE"/>
    <w:rsid w:val="00CE142E"/>
    <w:rsid w:val="00CE1BC9"/>
    <w:rsid w:val="00CE25A1"/>
    <w:rsid w:val="00CE2DD0"/>
    <w:rsid w:val="00CE2F19"/>
    <w:rsid w:val="00CE33C1"/>
    <w:rsid w:val="00CE39D6"/>
    <w:rsid w:val="00CE43B9"/>
    <w:rsid w:val="00CE478C"/>
    <w:rsid w:val="00CE480B"/>
    <w:rsid w:val="00CE4DD6"/>
    <w:rsid w:val="00CE5049"/>
    <w:rsid w:val="00CE5228"/>
    <w:rsid w:val="00CE5EF9"/>
    <w:rsid w:val="00CE6A87"/>
    <w:rsid w:val="00CE76FF"/>
    <w:rsid w:val="00CF090B"/>
    <w:rsid w:val="00CF0C41"/>
    <w:rsid w:val="00CF1CF7"/>
    <w:rsid w:val="00CF3AEC"/>
    <w:rsid w:val="00CF3B92"/>
    <w:rsid w:val="00CF4012"/>
    <w:rsid w:val="00CF43D5"/>
    <w:rsid w:val="00CF446E"/>
    <w:rsid w:val="00CF517B"/>
    <w:rsid w:val="00CF5F40"/>
    <w:rsid w:val="00CF715D"/>
    <w:rsid w:val="00CF73F3"/>
    <w:rsid w:val="00CF7F3E"/>
    <w:rsid w:val="00D0060A"/>
    <w:rsid w:val="00D01A66"/>
    <w:rsid w:val="00D01BB6"/>
    <w:rsid w:val="00D01C18"/>
    <w:rsid w:val="00D01C3D"/>
    <w:rsid w:val="00D01F75"/>
    <w:rsid w:val="00D026F0"/>
    <w:rsid w:val="00D02BC6"/>
    <w:rsid w:val="00D0310D"/>
    <w:rsid w:val="00D03542"/>
    <w:rsid w:val="00D04FF5"/>
    <w:rsid w:val="00D0542E"/>
    <w:rsid w:val="00D05803"/>
    <w:rsid w:val="00D05C7C"/>
    <w:rsid w:val="00D06906"/>
    <w:rsid w:val="00D06EF0"/>
    <w:rsid w:val="00D07171"/>
    <w:rsid w:val="00D075E2"/>
    <w:rsid w:val="00D07742"/>
    <w:rsid w:val="00D10711"/>
    <w:rsid w:val="00D10B2F"/>
    <w:rsid w:val="00D117D5"/>
    <w:rsid w:val="00D11916"/>
    <w:rsid w:val="00D11D77"/>
    <w:rsid w:val="00D125A8"/>
    <w:rsid w:val="00D126F1"/>
    <w:rsid w:val="00D1276A"/>
    <w:rsid w:val="00D134FE"/>
    <w:rsid w:val="00D14DB7"/>
    <w:rsid w:val="00D15D92"/>
    <w:rsid w:val="00D15E6A"/>
    <w:rsid w:val="00D15ED5"/>
    <w:rsid w:val="00D16656"/>
    <w:rsid w:val="00D16FD7"/>
    <w:rsid w:val="00D17B33"/>
    <w:rsid w:val="00D200AB"/>
    <w:rsid w:val="00D204C4"/>
    <w:rsid w:val="00D243A2"/>
    <w:rsid w:val="00D24DD5"/>
    <w:rsid w:val="00D25689"/>
    <w:rsid w:val="00D25899"/>
    <w:rsid w:val="00D25ADC"/>
    <w:rsid w:val="00D2696B"/>
    <w:rsid w:val="00D26C96"/>
    <w:rsid w:val="00D27CBC"/>
    <w:rsid w:val="00D30EE7"/>
    <w:rsid w:val="00D31CD5"/>
    <w:rsid w:val="00D31FC5"/>
    <w:rsid w:val="00D33009"/>
    <w:rsid w:val="00D3376E"/>
    <w:rsid w:val="00D337DF"/>
    <w:rsid w:val="00D340A6"/>
    <w:rsid w:val="00D34402"/>
    <w:rsid w:val="00D348F7"/>
    <w:rsid w:val="00D351D9"/>
    <w:rsid w:val="00D35641"/>
    <w:rsid w:val="00D3564E"/>
    <w:rsid w:val="00D36EF4"/>
    <w:rsid w:val="00D371D0"/>
    <w:rsid w:val="00D37422"/>
    <w:rsid w:val="00D37A4C"/>
    <w:rsid w:val="00D4062A"/>
    <w:rsid w:val="00D4099D"/>
    <w:rsid w:val="00D40BC3"/>
    <w:rsid w:val="00D410EA"/>
    <w:rsid w:val="00D42D55"/>
    <w:rsid w:val="00D434EC"/>
    <w:rsid w:val="00D44C07"/>
    <w:rsid w:val="00D44E9D"/>
    <w:rsid w:val="00D450DA"/>
    <w:rsid w:val="00D4567E"/>
    <w:rsid w:val="00D4567F"/>
    <w:rsid w:val="00D4642E"/>
    <w:rsid w:val="00D46722"/>
    <w:rsid w:val="00D472A7"/>
    <w:rsid w:val="00D47BC2"/>
    <w:rsid w:val="00D50198"/>
    <w:rsid w:val="00D504F1"/>
    <w:rsid w:val="00D514B7"/>
    <w:rsid w:val="00D51515"/>
    <w:rsid w:val="00D5217F"/>
    <w:rsid w:val="00D5381C"/>
    <w:rsid w:val="00D53C84"/>
    <w:rsid w:val="00D53F59"/>
    <w:rsid w:val="00D54BD5"/>
    <w:rsid w:val="00D5699B"/>
    <w:rsid w:val="00D575F0"/>
    <w:rsid w:val="00D57960"/>
    <w:rsid w:val="00D6004B"/>
    <w:rsid w:val="00D60578"/>
    <w:rsid w:val="00D60B56"/>
    <w:rsid w:val="00D6115B"/>
    <w:rsid w:val="00D614C8"/>
    <w:rsid w:val="00D61A0E"/>
    <w:rsid w:val="00D61A90"/>
    <w:rsid w:val="00D62055"/>
    <w:rsid w:val="00D62551"/>
    <w:rsid w:val="00D6295D"/>
    <w:rsid w:val="00D63A43"/>
    <w:rsid w:val="00D63DA6"/>
    <w:rsid w:val="00D64656"/>
    <w:rsid w:val="00D64C8A"/>
    <w:rsid w:val="00D66FC3"/>
    <w:rsid w:val="00D70C67"/>
    <w:rsid w:val="00D70E79"/>
    <w:rsid w:val="00D71436"/>
    <w:rsid w:val="00D71CF9"/>
    <w:rsid w:val="00D72171"/>
    <w:rsid w:val="00D72EAC"/>
    <w:rsid w:val="00D73BC4"/>
    <w:rsid w:val="00D740F6"/>
    <w:rsid w:val="00D74170"/>
    <w:rsid w:val="00D74344"/>
    <w:rsid w:val="00D74913"/>
    <w:rsid w:val="00D74B06"/>
    <w:rsid w:val="00D75780"/>
    <w:rsid w:val="00D7675E"/>
    <w:rsid w:val="00D7701F"/>
    <w:rsid w:val="00D80080"/>
    <w:rsid w:val="00D807FB"/>
    <w:rsid w:val="00D80F9D"/>
    <w:rsid w:val="00D80FFB"/>
    <w:rsid w:val="00D81322"/>
    <w:rsid w:val="00D81BAE"/>
    <w:rsid w:val="00D82A34"/>
    <w:rsid w:val="00D83800"/>
    <w:rsid w:val="00D83C1A"/>
    <w:rsid w:val="00D84B17"/>
    <w:rsid w:val="00D8507D"/>
    <w:rsid w:val="00D85E1C"/>
    <w:rsid w:val="00D86692"/>
    <w:rsid w:val="00D86735"/>
    <w:rsid w:val="00D8718E"/>
    <w:rsid w:val="00D871FB"/>
    <w:rsid w:val="00D90C9D"/>
    <w:rsid w:val="00D90E57"/>
    <w:rsid w:val="00D91757"/>
    <w:rsid w:val="00D91910"/>
    <w:rsid w:val="00D91AA8"/>
    <w:rsid w:val="00D92062"/>
    <w:rsid w:val="00D925A8"/>
    <w:rsid w:val="00D92B8E"/>
    <w:rsid w:val="00D92FF3"/>
    <w:rsid w:val="00D930D2"/>
    <w:rsid w:val="00D944A6"/>
    <w:rsid w:val="00D948AF"/>
    <w:rsid w:val="00D9559A"/>
    <w:rsid w:val="00D95B5F"/>
    <w:rsid w:val="00D9638E"/>
    <w:rsid w:val="00D96FC3"/>
    <w:rsid w:val="00DA00CC"/>
    <w:rsid w:val="00DA01CE"/>
    <w:rsid w:val="00DA0839"/>
    <w:rsid w:val="00DA0EE6"/>
    <w:rsid w:val="00DA1248"/>
    <w:rsid w:val="00DA12C3"/>
    <w:rsid w:val="00DA1878"/>
    <w:rsid w:val="00DA199E"/>
    <w:rsid w:val="00DA22B5"/>
    <w:rsid w:val="00DA356D"/>
    <w:rsid w:val="00DA374D"/>
    <w:rsid w:val="00DA4192"/>
    <w:rsid w:val="00DA495D"/>
    <w:rsid w:val="00DA4C0A"/>
    <w:rsid w:val="00DA4F15"/>
    <w:rsid w:val="00DA5280"/>
    <w:rsid w:val="00DA5DCA"/>
    <w:rsid w:val="00DA600C"/>
    <w:rsid w:val="00DA67B9"/>
    <w:rsid w:val="00DA7BA0"/>
    <w:rsid w:val="00DA7C37"/>
    <w:rsid w:val="00DA7D03"/>
    <w:rsid w:val="00DB132B"/>
    <w:rsid w:val="00DB15D7"/>
    <w:rsid w:val="00DB3319"/>
    <w:rsid w:val="00DB3A68"/>
    <w:rsid w:val="00DB400B"/>
    <w:rsid w:val="00DB42EB"/>
    <w:rsid w:val="00DB42F5"/>
    <w:rsid w:val="00DB436C"/>
    <w:rsid w:val="00DB43A2"/>
    <w:rsid w:val="00DB44D6"/>
    <w:rsid w:val="00DB469A"/>
    <w:rsid w:val="00DB50B8"/>
    <w:rsid w:val="00DB52C3"/>
    <w:rsid w:val="00DB5454"/>
    <w:rsid w:val="00DB5DA3"/>
    <w:rsid w:val="00DB74E4"/>
    <w:rsid w:val="00DB79B8"/>
    <w:rsid w:val="00DB7A6E"/>
    <w:rsid w:val="00DB7E5F"/>
    <w:rsid w:val="00DC10B0"/>
    <w:rsid w:val="00DC1594"/>
    <w:rsid w:val="00DC193B"/>
    <w:rsid w:val="00DC23B7"/>
    <w:rsid w:val="00DC2996"/>
    <w:rsid w:val="00DC2FA1"/>
    <w:rsid w:val="00DC3282"/>
    <w:rsid w:val="00DC3B4A"/>
    <w:rsid w:val="00DC4289"/>
    <w:rsid w:val="00DC4806"/>
    <w:rsid w:val="00DC4BCD"/>
    <w:rsid w:val="00DC5D44"/>
    <w:rsid w:val="00DC6647"/>
    <w:rsid w:val="00DC7619"/>
    <w:rsid w:val="00DC7BD4"/>
    <w:rsid w:val="00DC7D6B"/>
    <w:rsid w:val="00DD1107"/>
    <w:rsid w:val="00DD1121"/>
    <w:rsid w:val="00DD14F8"/>
    <w:rsid w:val="00DD15B7"/>
    <w:rsid w:val="00DD173F"/>
    <w:rsid w:val="00DD178F"/>
    <w:rsid w:val="00DD186A"/>
    <w:rsid w:val="00DD1BCE"/>
    <w:rsid w:val="00DD1FE4"/>
    <w:rsid w:val="00DD23C5"/>
    <w:rsid w:val="00DD3A92"/>
    <w:rsid w:val="00DD3B58"/>
    <w:rsid w:val="00DD4022"/>
    <w:rsid w:val="00DD4DA7"/>
    <w:rsid w:val="00DD5D8C"/>
    <w:rsid w:val="00DD78B2"/>
    <w:rsid w:val="00DE040C"/>
    <w:rsid w:val="00DE0DE9"/>
    <w:rsid w:val="00DE1408"/>
    <w:rsid w:val="00DE1746"/>
    <w:rsid w:val="00DE1E69"/>
    <w:rsid w:val="00DE2004"/>
    <w:rsid w:val="00DE2966"/>
    <w:rsid w:val="00DE40E0"/>
    <w:rsid w:val="00DE4107"/>
    <w:rsid w:val="00DE4F95"/>
    <w:rsid w:val="00DE4FD1"/>
    <w:rsid w:val="00DE6E6F"/>
    <w:rsid w:val="00DE736A"/>
    <w:rsid w:val="00DE73BA"/>
    <w:rsid w:val="00DF0127"/>
    <w:rsid w:val="00DF0424"/>
    <w:rsid w:val="00DF04ED"/>
    <w:rsid w:val="00DF0B5E"/>
    <w:rsid w:val="00DF0C83"/>
    <w:rsid w:val="00DF0ED5"/>
    <w:rsid w:val="00DF20B8"/>
    <w:rsid w:val="00DF27BE"/>
    <w:rsid w:val="00DF382D"/>
    <w:rsid w:val="00DF3BE8"/>
    <w:rsid w:val="00DF3F0D"/>
    <w:rsid w:val="00DF5CF5"/>
    <w:rsid w:val="00DF5E98"/>
    <w:rsid w:val="00DF5F03"/>
    <w:rsid w:val="00DF72D9"/>
    <w:rsid w:val="00DF7B69"/>
    <w:rsid w:val="00DF7EC8"/>
    <w:rsid w:val="00E006E2"/>
    <w:rsid w:val="00E00D4F"/>
    <w:rsid w:val="00E0128F"/>
    <w:rsid w:val="00E0164B"/>
    <w:rsid w:val="00E0218A"/>
    <w:rsid w:val="00E02557"/>
    <w:rsid w:val="00E028ED"/>
    <w:rsid w:val="00E02D8B"/>
    <w:rsid w:val="00E02E7F"/>
    <w:rsid w:val="00E03538"/>
    <w:rsid w:val="00E03E52"/>
    <w:rsid w:val="00E03E54"/>
    <w:rsid w:val="00E048CD"/>
    <w:rsid w:val="00E0499F"/>
    <w:rsid w:val="00E04AA2"/>
    <w:rsid w:val="00E050B9"/>
    <w:rsid w:val="00E053F6"/>
    <w:rsid w:val="00E05A28"/>
    <w:rsid w:val="00E05B27"/>
    <w:rsid w:val="00E05F7B"/>
    <w:rsid w:val="00E06909"/>
    <w:rsid w:val="00E07080"/>
    <w:rsid w:val="00E07169"/>
    <w:rsid w:val="00E07D4B"/>
    <w:rsid w:val="00E104F6"/>
    <w:rsid w:val="00E10748"/>
    <w:rsid w:val="00E10C8E"/>
    <w:rsid w:val="00E11A0D"/>
    <w:rsid w:val="00E12427"/>
    <w:rsid w:val="00E12F57"/>
    <w:rsid w:val="00E13C8C"/>
    <w:rsid w:val="00E13FD2"/>
    <w:rsid w:val="00E14282"/>
    <w:rsid w:val="00E156F2"/>
    <w:rsid w:val="00E15D04"/>
    <w:rsid w:val="00E15F54"/>
    <w:rsid w:val="00E16236"/>
    <w:rsid w:val="00E16621"/>
    <w:rsid w:val="00E16A1A"/>
    <w:rsid w:val="00E178B3"/>
    <w:rsid w:val="00E17DB8"/>
    <w:rsid w:val="00E17EB1"/>
    <w:rsid w:val="00E20330"/>
    <w:rsid w:val="00E204CE"/>
    <w:rsid w:val="00E20A27"/>
    <w:rsid w:val="00E2153F"/>
    <w:rsid w:val="00E215AF"/>
    <w:rsid w:val="00E21B31"/>
    <w:rsid w:val="00E21BE4"/>
    <w:rsid w:val="00E2250E"/>
    <w:rsid w:val="00E22E9E"/>
    <w:rsid w:val="00E231DB"/>
    <w:rsid w:val="00E2322E"/>
    <w:rsid w:val="00E2370C"/>
    <w:rsid w:val="00E23855"/>
    <w:rsid w:val="00E23C67"/>
    <w:rsid w:val="00E249D1"/>
    <w:rsid w:val="00E24BF5"/>
    <w:rsid w:val="00E24DDF"/>
    <w:rsid w:val="00E27B87"/>
    <w:rsid w:val="00E27DDF"/>
    <w:rsid w:val="00E27E01"/>
    <w:rsid w:val="00E30210"/>
    <w:rsid w:val="00E30A90"/>
    <w:rsid w:val="00E310B9"/>
    <w:rsid w:val="00E3117A"/>
    <w:rsid w:val="00E317D9"/>
    <w:rsid w:val="00E3184F"/>
    <w:rsid w:val="00E3195C"/>
    <w:rsid w:val="00E31BED"/>
    <w:rsid w:val="00E31C54"/>
    <w:rsid w:val="00E32DBA"/>
    <w:rsid w:val="00E354AF"/>
    <w:rsid w:val="00E35DF9"/>
    <w:rsid w:val="00E363BB"/>
    <w:rsid w:val="00E37483"/>
    <w:rsid w:val="00E377D5"/>
    <w:rsid w:val="00E37AF5"/>
    <w:rsid w:val="00E37FDD"/>
    <w:rsid w:val="00E41044"/>
    <w:rsid w:val="00E416B1"/>
    <w:rsid w:val="00E42117"/>
    <w:rsid w:val="00E42394"/>
    <w:rsid w:val="00E424DE"/>
    <w:rsid w:val="00E42F9C"/>
    <w:rsid w:val="00E43280"/>
    <w:rsid w:val="00E43469"/>
    <w:rsid w:val="00E4359A"/>
    <w:rsid w:val="00E4369C"/>
    <w:rsid w:val="00E43A0F"/>
    <w:rsid w:val="00E43AA2"/>
    <w:rsid w:val="00E4438B"/>
    <w:rsid w:val="00E445DA"/>
    <w:rsid w:val="00E447EE"/>
    <w:rsid w:val="00E45379"/>
    <w:rsid w:val="00E4659B"/>
    <w:rsid w:val="00E465CB"/>
    <w:rsid w:val="00E46A53"/>
    <w:rsid w:val="00E46ADE"/>
    <w:rsid w:val="00E472D6"/>
    <w:rsid w:val="00E473F3"/>
    <w:rsid w:val="00E47C0D"/>
    <w:rsid w:val="00E50929"/>
    <w:rsid w:val="00E50A7E"/>
    <w:rsid w:val="00E50B22"/>
    <w:rsid w:val="00E51206"/>
    <w:rsid w:val="00E51D7B"/>
    <w:rsid w:val="00E51E18"/>
    <w:rsid w:val="00E5267D"/>
    <w:rsid w:val="00E52703"/>
    <w:rsid w:val="00E5292F"/>
    <w:rsid w:val="00E533BD"/>
    <w:rsid w:val="00E5346C"/>
    <w:rsid w:val="00E534C7"/>
    <w:rsid w:val="00E53706"/>
    <w:rsid w:val="00E53DE8"/>
    <w:rsid w:val="00E55401"/>
    <w:rsid w:val="00E556C7"/>
    <w:rsid w:val="00E55B38"/>
    <w:rsid w:val="00E56663"/>
    <w:rsid w:val="00E576EB"/>
    <w:rsid w:val="00E57CE2"/>
    <w:rsid w:val="00E60967"/>
    <w:rsid w:val="00E617BD"/>
    <w:rsid w:val="00E617DF"/>
    <w:rsid w:val="00E61E05"/>
    <w:rsid w:val="00E61F5C"/>
    <w:rsid w:val="00E63111"/>
    <w:rsid w:val="00E63348"/>
    <w:rsid w:val="00E64BD9"/>
    <w:rsid w:val="00E6519C"/>
    <w:rsid w:val="00E65A16"/>
    <w:rsid w:val="00E6698C"/>
    <w:rsid w:val="00E67E50"/>
    <w:rsid w:val="00E705B4"/>
    <w:rsid w:val="00E70E0F"/>
    <w:rsid w:val="00E72597"/>
    <w:rsid w:val="00E72967"/>
    <w:rsid w:val="00E742B8"/>
    <w:rsid w:val="00E74577"/>
    <w:rsid w:val="00E754ED"/>
    <w:rsid w:val="00E76C95"/>
    <w:rsid w:val="00E77C09"/>
    <w:rsid w:val="00E8071C"/>
    <w:rsid w:val="00E8088F"/>
    <w:rsid w:val="00E809B3"/>
    <w:rsid w:val="00E80D12"/>
    <w:rsid w:val="00E810C4"/>
    <w:rsid w:val="00E8134F"/>
    <w:rsid w:val="00E8155D"/>
    <w:rsid w:val="00E81743"/>
    <w:rsid w:val="00E82366"/>
    <w:rsid w:val="00E8302F"/>
    <w:rsid w:val="00E83DF0"/>
    <w:rsid w:val="00E84558"/>
    <w:rsid w:val="00E84A74"/>
    <w:rsid w:val="00E84AD7"/>
    <w:rsid w:val="00E84F0F"/>
    <w:rsid w:val="00E85080"/>
    <w:rsid w:val="00E8538B"/>
    <w:rsid w:val="00E85CC0"/>
    <w:rsid w:val="00E85DC8"/>
    <w:rsid w:val="00E85E1F"/>
    <w:rsid w:val="00E86301"/>
    <w:rsid w:val="00E86815"/>
    <w:rsid w:val="00E86A65"/>
    <w:rsid w:val="00E903E6"/>
    <w:rsid w:val="00E90F9D"/>
    <w:rsid w:val="00E911A0"/>
    <w:rsid w:val="00E91215"/>
    <w:rsid w:val="00E913DC"/>
    <w:rsid w:val="00E91404"/>
    <w:rsid w:val="00E9199A"/>
    <w:rsid w:val="00E9220A"/>
    <w:rsid w:val="00E93886"/>
    <w:rsid w:val="00E94225"/>
    <w:rsid w:val="00E947EF"/>
    <w:rsid w:val="00E94C22"/>
    <w:rsid w:val="00E95147"/>
    <w:rsid w:val="00E952B4"/>
    <w:rsid w:val="00E95D57"/>
    <w:rsid w:val="00E9661E"/>
    <w:rsid w:val="00E96AB8"/>
    <w:rsid w:val="00E96CA1"/>
    <w:rsid w:val="00E96E1A"/>
    <w:rsid w:val="00EA030F"/>
    <w:rsid w:val="00EA0E04"/>
    <w:rsid w:val="00EA1A4A"/>
    <w:rsid w:val="00EA220D"/>
    <w:rsid w:val="00EA2594"/>
    <w:rsid w:val="00EA2BD2"/>
    <w:rsid w:val="00EA2FBD"/>
    <w:rsid w:val="00EA3156"/>
    <w:rsid w:val="00EA3FF0"/>
    <w:rsid w:val="00EA40A2"/>
    <w:rsid w:val="00EA4113"/>
    <w:rsid w:val="00EA46DF"/>
    <w:rsid w:val="00EA4CD5"/>
    <w:rsid w:val="00EA4E4A"/>
    <w:rsid w:val="00EA55DE"/>
    <w:rsid w:val="00EA5D2C"/>
    <w:rsid w:val="00EA5D8E"/>
    <w:rsid w:val="00EA5E77"/>
    <w:rsid w:val="00EA5E9B"/>
    <w:rsid w:val="00EA601D"/>
    <w:rsid w:val="00EA6C10"/>
    <w:rsid w:val="00EA7A52"/>
    <w:rsid w:val="00EB07CF"/>
    <w:rsid w:val="00EB112C"/>
    <w:rsid w:val="00EB2B80"/>
    <w:rsid w:val="00EB2E80"/>
    <w:rsid w:val="00EB397F"/>
    <w:rsid w:val="00EB3A2C"/>
    <w:rsid w:val="00EB3B88"/>
    <w:rsid w:val="00EB4900"/>
    <w:rsid w:val="00EB64EC"/>
    <w:rsid w:val="00EC044E"/>
    <w:rsid w:val="00EC0C14"/>
    <w:rsid w:val="00EC0FCB"/>
    <w:rsid w:val="00EC10DA"/>
    <w:rsid w:val="00EC25AE"/>
    <w:rsid w:val="00EC2B42"/>
    <w:rsid w:val="00EC2B82"/>
    <w:rsid w:val="00EC3B8F"/>
    <w:rsid w:val="00EC3CBC"/>
    <w:rsid w:val="00EC5BF3"/>
    <w:rsid w:val="00EC5CA0"/>
    <w:rsid w:val="00EC642A"/>
    <w:rsid w:val="00EC651D"/>
    <w:rsid w:val="00EC6738"/>
    <w:rsid w:val="00EC6C95"/>
    <w:rsid w:val="00EC6D3B"/>
    <w:rsid w:val="00EC7372"/>
    <w:rsid w:val="00EC7FFE"/>
    <w:rsid w:val="00ED0706"/>
    <w:rsid w:val="00ED19D1"/>
    <w:rsid w:val="00ED2082"/>
    <w:rsid w:val="00ED2157"/>
    <w:rsid w:val="00ED25B3"/>
    <w:rsid w:val="00ED2AC0"/>
    <w:rsid w:val="00ED30E8"/>
    <w:rsid w:val="00ED35FC"/>
    <w:rsid w:val="00ED3886"/>
    <w:rsid w:val="00ED3B69"/>
    <w:rsid w:val="00ED3E49"/>
    <w:rsid w:val="00ED3ECA"/>
    <w:rsid w:val="00ED3F39"/>
    <w:rsid w:val="00ED4865"/>
    <w:rsid w:val="00ED4B14"/>
    <w:rsid w:val="00ED5DF5"/>
    <w:rsid w:val="00ED6027"/>
    <w:rsid w:val="00ED63AE"/>
    <w:rsid w:val="00ED6564"/>
    <w:rsid w:val="00ED6CD1"/>
    <w:rsid w:val="00ED76AF"/>
    <w:rsid w:val="00ED7A42"/>
    <w:rsid w:val="00ED7BDB"/>
    <w:rsid w:val="00EE025F"/>
    <w:rsid w:val="00EE10EF"/>
    <w:rsid w:val="00EE17C8"/>
    <w:rsid w:val="00EE357C"/>
    <w:rsid w:val="00EE527A"/>
    <w:rsid w:val="00EE5898"/>
    <w:rsid w:val="00EE5F2E"/>
    <w:rsid w:val="00EE6773"/>
    <w:rsid w:val="00EE6BFF"/>
    <w:rsid w:val="00EE791A"/>
    <w:rsid w:val="00EF0A87"/>
    <w:rsid w:val="00EF2A6D"/>
    <w:rsid w:val="00EF2C2D"/>
    <w:rsid w:val="00EF3FC3"/>
    <w:rsid w:val="00EF4095"/>
    <w:rsid w:val="00EF4A64"/>
    <w:rsid w:val="00EF5683"/>
    <w:rsid w:val="00EF5D21"/>
    <w:rsid w:val="00EF5DAA"/>
    <w:rsid w:val="00EF6D09"/>
    <w:rsid w:val="00EF7198"/>
    <w:rsid w:val="00EF76FA"/>
    <w:rsid w:val="00EF7FC3"/>
    <w:rsid w:val="00F00858"/>
    <w:rsid w:val="00F00D60"/>
    <w:rsid w:val="00F018D1"/>
    <w:rsid w:val="00F0192D"/>
    <w:rsid w:val="00F02171"/>
    <w:rsid w:val="00F02474"/>
    <w:rsid w:val="00F02F9C"/>
    <w:rsid w:val="00F02FA1"/>
    <w:rsid w:val="00F033EF"/>
    <w:rsid w:val="00F03614"/>
    <w:rsid w:val="00F040B4"/>
    <w:rsid w:val="00F041D8"/>
    <w:rsid w:val="00F04757"/>
    <w:rsid w:val="00F04E16"/>
    <w:rsid w:val="00F0519D"/>
    <w:rsid w:val="00F0523A"/>
    <w:rsid w:val="00F05C67"/>
    <w:rsid w:val="00F0603B"/>
    <w:rsid w:val="00F061A6"/>
    <w:rsid w:val="00F06336"/>
    <w:rsid w:val="00F0710C"/>
    <w:rsid w:val="00F07119"/>
    <w:rsid w:val="00F072BF"/>
    <w:rsid w:val="00F10314"/>
    <w:rsid w:val="00F110D8"/>
    <w:rsid w:val="00F11AB3"/>
    <w:rsid w:val="00F11F3F"/>
    <w:rsid w:val="00F1282E"/>
    <w:rsid w:val="00F14017"/>
    <w:rsid w:val="00F1602E"/>
    <w:rsid w:val="00F160C8"/>
    <w:rsid w:val="00F1684C"/>
    <w:rsid w:val="00F17435"/>
    <w:rsid w:val="00F17BCE"/>
    <w:rsid w:val="00F20633"/>
    <w:rsid w:val="00F210B8"/>
    <w:rsid w:val="00F21CB5"/>
    <w:rsid w:val="00F228DB"/>
    <w:rsid w:val="00F23316"/>
    <w:rsid w:val="00F2385F"/>
    <w:rsid w:val="00F23B0A"/>
    <w:rsid w:val="00F23CCC"/>
    <w:rsid w:val="00F24527"/>
    <w:rsid w:val="00F24E11"/>
    <w:rsid w:val="00F25CFE"/>
    <w:rsid w:val="00F25E23"/>
    <w:rsid w:val="00F26CBF"/>
    <w:rsid w:val="00F27918"/>
    <w:rsid w:val="00F304E8"/>
    <w:rsid w:val="00F30562"/>
    <w:rsid w:val="00F30A03"/>
    <w:rsid w:val="00F30C80"/>
    <w:rsid w:val="00F31B22"/>
    <w:rsid w:val="00F32286"/>
    <w:rsid w:val="00F3321F"/>
    <w:rsid w:val="00F34B11"/>
    <w:rsid w:val="00F35243"/>
    <w:rsid w:val="00F35D24"/>
    <w:rsid w:val="00F36E9F"/>
    <w:rsid w:val="00F37B90"/>
    <w:rsid w:val="00F37F2A"/>
    <w:rsid w:val="00F4004A"/>
    <w:rsid w:val="00F40A86"/>
    <w:rsid w:val="00F40D3A"/>
    <w:rsid w:val="00F40F02"/>
    <w:rsid w:val="00F417A5"/>
    <w:rsid w:val="00F41AEF"/>
    <w:rsid w:val="00F41B19"/>
    <w:rsid w:val="00F41B2F"/>
    <w:rsid w:val="00F420CA"/>
    <w:rsid w:val="00F422A7"/>
    <w:rsid w:val="00F423A0"/>
    <w:rsid w:val="00F427A1"/>
    <w:rsid w:val="00F42AE8"/>
    <w:rsid w:val="00F43B29"/>
    <w:rsid w:val="00F43E6E"/>
    <w:rsid w:val="00F43EBF"/>
    <w:rsid w:val="00F44423"/>
    <w:rsid w:val="00F4459F"/>
    <w:rsid w:val="00F44AB8"/>
    <w:rsid w:val="00F464D1"/>
    <w:rsid w:val="00F4651D"/>
    <w:rsid w:val="00F46AD4"/>
    <w:rsid w:val="00F46E80"/>
    <w:rsid w:val="00F47A11"/>
    <w:rsid w:val="00F47CE9"/>
    <w:rsid w:val="00F5096E"/>
    <w:rsid w:val="00F50BE6"/>
    <w:rsid w:val="00F51236"/>
    <w:rsid w:val="00F5374C"/>
    <w:rsid w:val="00F537BE"/>
    <w:rsid w:val="00F53B33"/>
    <w:rsid w:val="00F541B8"/>
    <w:rsid w:val="00F563D6"/>
    <w:rsid w:val="00F56709"/>
    <w:rsid w:val="00F568B4"/>
    <w:rsid w:val="00F56B6D"/>
    <w:rsid w:val="00F56CC2"/>
    <w:rsid w:val="00F56F47"/>
    <w:rsid w:val="00F573B8"/>
    <w:rsid w:val="00F5771A"/>
    <w:rsid w:val="00F60BC0"/>
    <w:rsid w:val="00F617AC"/>
    <w:rsid w:val="00F61B7F"/>
    <w:rsid w:val="00F62370"/>
    <w:rsid w:val="00F628D3"/>
    <w:rsid w:val="00F62D64"/>
    <w:rsid w:val="00F62EF2"/>
    <w:rsid w:val="00F6433D"/>
    <w:rsid w:val="00F64430"/>
    <w:rsid w:val="00F6497E"/>
    <w:rsid w:val="00F64D94"/>
    <w:rsid w:val="00F64ED1"/>
    <w:rsid w:val="00F66601"/>
    <w:rsid w:val="00F66BD7"/>
    <w:rsid w:val="00F677E2"/>
    <w:rsid w:val="00F705D2"/>
    <w:rsid w:val="00F70C9C"/>
    <w:rsid w:val="00F715EB"/>
    <w:rsid w:val="00F717E6"/>
    <w:rsid w:val="00F71D2E"/>
    <w:rsid w:val="00F7216B"/>
    <w:rsid w:val="00F7264A"/>
    <w:rsid w:val="00F72E5E"/>
    <w:rsid w:val="00F73751"/>
    <w:rsid w:val="00F75EAD"/>
    <w:rsid w:val="00F763CA"/>
    <w:rsid w:val="00F770EE"/>
    <w:rsid w:val="00F77154"/>
    <w:rsid w:val="00F805F6"/>
    <w:rsid w:val="00F80F33"/>
    <w:rsid w:val="00F81DDD"/>
    <w:rsid w:val="00F8257B"/>
    <w:rsid w:val="00F82D9E"/>
    <w:rsid w:val="00F82FA8"/>
    <w:rsid w:val="00F8308D"/>
    <w:rsid w:val="00F8328B"/>
    <w:rsid w:val="00F83370"/>
    <w:rsid w:val="00F8411B"/>
    <w:rsid w:val="00F8442A"/>
    <w:rsid w:val="00F846D6"/>
    <w:rsid w:val="00F85113"/>
    <w:rsid w:val="00F85512"/>
    <w:rsid w:val="00F856EE"/>
    <w:rsid w:val="00F85741"/>
    <w:rsid w:val="00F860A3"/>
    <w:rsid w:val="00F86130"/>
    <w:rsid w:val="00F86BFB"/>
    <w:rsid w:val="00F871D7"/>
    <w:rsid w:val="00F87607"/>
    <w:rsid w:val="00F87649"/>
    <w:rsid w:val="00F9173A"/>
    <w:rsid w:val="00F91800"/>
    <w:rsid w:val="00F9341D"/>
    <w:rsid w:val="00F937CF"/>
    <w:rsid w:val="00F93A36"/>
    <w:rsid w:val="00F93C90"/>
    <w:rsid w:val="00F940F6"/>
    <w:rsid w:val="00F94A68"/>
    <w:rsid w:val="00F94B81"/>
    <w:rsid w:val="00F94E99"/>
    <w:rsid w:val="00F9650A"/>
    <w:rsid w:val="00F967C7"/>
    <w:rsid w:val="00F9792B"/>
    <w:rsid w:val="00FA0437"/>
    <w:rsid w:val="00FA0DFA"/>
    <w:rsid w:val="00FA233F"/>
    <w:rsid w:val="00FA26CA"/>
    <w:rsid w:val="00FA2E05"/>
    <w:rsid w:val="00FA33D1"/>
    <w:rsid w:val="00FA354E"/>
    <w:rsid w:val="00FA3DF0"/>
    <w:rsid w:val="00FA47AD"/>
    <w:rsid w:val="00FA4AAE"/>
    <w:rsid w:val="00FA60D0"/>
    <w:rsid w:val="00FA61A8"/>
    <w:rsid w:val="00FA6C31"/>
    <w:rsid w:val="00FA6D2D"/>
    <w:rsid w:val="00FA6F8F"/>
    <w:rsid w:val="00FA7166"/>
    <w:rsid w:val="00FA7358"/>
    <w:rsid w:val="00FA7D57"/>
    <w:rsid w:val="00FB0008"/>
    <w:rsid w:val="00FB071C"/>
    <w:rsid w:val="00FB1557"/>
    <w:rsid w:val="00FB1ACE"/>
    <w:rsid w:val="00FB2144"/>
    <w:rsid w:val="00FB2ACF"/>
    <w:rsid w:val="00FB3EA0"/>
    <w:rsid w:val="00FB55F4"/>
    <w:rsid w:val="00FB571A"/>
    <w:rsid w:val="00FB58D8"/>
    <w:rsid w:val="00FB6548"/>
    <w:rsid w:val="00FB688E"/>
    <w:rsid w:val="00FB6AF0"/>
    <w:rsid w:val="00FB6BC8"/>
    <w:rsid w:val="00FB7140"/>
    <w:rsid w:val="00FC0365"/>
    <w:rsid w:val="00FC0B63"/>
    <w:rsid w:val="00FC1226"/>
    <w:rsid w:val="00FC15DA"/>
    <w:rsid w:val="00FC1B7A"/>
    <w:rsid w:val="00FC2209"/>
    <w:rsid w:val="00FC31A6"/>
    <w:rsid w:val="00FC376A"/>
    <w:rsid w:val="00FC53DD"/>
    <w:rsid w:val="00FC6827"/>
    <w:rsid w:val="00FC6E22"/>
    <w:rsid w:val="00FC7531"/>
    <w:rsid w:val="00FC7950"/>
    <w:rsid w:val="00FC7DD1"/>
    <w:rsid w:val="00FC7EAA"/>
    <w:rsid w:val="00FD17F9"/>
    <w:rsid w:val="00FD21E3"/>
    <w:rsid w:val="00FD4877"/>
    <w:rsid w:val="00FD4FA5"/>
    <w:rsid w:val="00FD5166"/>
    <w:rsid w:val="00FD526A"/>
    <w:rsid w:val="00FD68A6"/>
    <w:rsid w:val="00FD702A"/>
    <w:rsid w:val="00FD758C"/>
    <w:rsid w:val="00FE0087"/>
    <w:rsid w:val="00FE16CF"/>
    <w:rsid w:val="00FE1F08"/>
    <w:rsid w:val="00FE2170"/>
    <w:rsid w:val="00FE2921"/>
    <w:rsid w:val="00FE2A9D"/>
    <w:rsid w:val="00FE3F8B"/>
    <w:rsid w:val="00FE524D"/>
    <w:rsid w:val="00FE6290"/>
    <w:rsid w:val="00FE663A"/>
    <w:rsid w:val="00FF05B9"/>
    <w:rsid w:val="00FF05E6"/>
    <w:rsid w:val="00FF08BF"/>
    <w:rsid w:val="00FF0EB1"/>
    <w:rsid w:val="00FF1049"/>
    <w:rsid w:val="00FF156D"/>
    <w:rsid w:val="00FF3529"/>
    <w:rsid w:val="00FF3634"/>
    <w:rsid w:val="00FF3699"/>
    <w:rsid w:val="00FF426B"/>
    <w:rsid w:val="00FF4408"/>
    <w:rsid w:val="00FF456A"/>
    <w:rsid w:val="00FF46FD"/>
    <w:rsid w:val="00FF5303"/>
    <w:rsid w:val="00FF57AD"/>
    <w:rsid w:val="00FF5FDA"/>
    <w:rsid w:val="00FF6204"/>
    <w:rsid w:val="00FF634D"/>
    <w:rsid w:val="00FF6A2D"/>
    <w:rsid w:val="00FF6E79"/>
    <w:rsid w:val="00FF75A4"/>
    <w:rsid w:val="00FF7A95"/>
  </w:rsids>
  <m:mathPr>
    <m:mathFont m:val="Cambria Math"/>
    <m:brkBin m:val="before"/>
    <m:brkBinSub m:val="--"/>
    <m:smallFrac/>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C0263EF"/>
  <w15:docId w15:val="{8A69245D-C764-4D1E-8E72-08D88C892B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034F5"/>
    <w:pPr>
      <w:spacing w:after="0" w:line="240" w:lineRule="auto"/>
    </w:pPr>
    <w:rPr>
      <w:rFonts w:ascii="Times New Roman" w:eastAsia="Times New Roman" w:hAnsi="Times New Roman" w:cs="Times New Roman"/>
      <w:sz w:val="20"/>
      <w:szCs w:val="20"/>
      <w:lang w:eastAsia="es-ES"/>
    </w:rPr>
  </w:style>
  <w:style w:type="paragraph" w:styleId="Ttulo1">
    <w:name w:val="heading 1"/>
    <w:basedOn w:val="Normal"/>
    <w:next w:val="Normal"/>
    <w:link w:val="Ttulo1Car"/>
    <w:uiPriority w:val="9"/>
    <w:qFormat/>
    <w:rsid w:val="00B31222"/>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Ttulo2">
    <w:name w:val="heading 2"/>
    <w:basedOn w:val="Normal"/>
    <w:next w:val="Normal"/>
    <w:link w:val="Ttulo2Car"/>
    <w:uiPriority w:val="9"/>
    <w:unhideWhenUsed/>
    <w:qFormat/>
    <w:rsid w:val="00223317"/>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Ttulo3">
    <w:name w:val="heading 3"/>
    <w:basedOn w:val="Normal"/>
    <w:next w:val="Normal"/>
    <w:link w:val="Ttulo3Car"/>
    <w:uiPriority w:val="9"/>
    <w:unhideWhenUsed/>
    <w:qFormat/>
    <w:rsid w:val="00342378"/>
    <w:pPr>
      <w:keepNext/>
      <w:keepLines/>
      <w:spacing w:before="40"/>
      <w:outlineLvl w:val="2"/>
    </w:pPr>
    <w:rPr>
      <w:rFonts w:asciiTheme="majorHAnsi" w:eastAsiaTheme="majorEastAsia" w:hAnsiTheme="majorHAnsi" w:cstheme="majorBidi"/>
      <w:color w:val="1F3763" w:themeColor="accent1" w:themeShade="7F"/>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B31222"/>
    <w:rPr>
      <w:rFonts w:asciiTheme="majorHAnsi" w:eastAsiaTheme="majorEastAsia" w:hAnsiTheme="majorHAnsi" w:cstheme="majorBidi"/>
      <w:color w:val="2F5496" w:themeColor="accent1" w:themeShade="BF"/>
      <w:sz w:val="32"/>
      <w:szCs w:val="32"/>
      <w:lang w:val="es-ES" w:eastAsia="es-ES"/>
    </w:rPr>
  </w:style>
  <w:style w:type="paragraph" w:styleId="Encabezado">
    <w:name w:val="header"/>
    <w:basedOn w:val="Normal"/>
    <w:link w:val="EncabezadoCar"/>
    <w:uiPriority w:val="99"/>
    <w:unhideWhenUsed/>
    <w:rsid w:val="00B31222"/>
    <w:pPr>
      <w:tabs>
        <w:tab w:val="center" w:pos="4419"/>
        <w:tab w:val="right" w:pos="8838"/>
      </w:tabs>
    </w:pPr>
  </w:style>
  <w:style w:type="character" w:customStyle="1" w:styleId="EncabezadoCar">
    <w:name w:val="Encabezado Car"/>
    <w:basedOn w:val="Fuentedeprrafopredeter"/>
    <w:link w:val="Encabezado"/>
    <w:uiPriority w:val="99"/>
    <w:rsid w:val="00B31222"/>
    <w:rPr>
      <w:rFonts w:ascii="Times New Roman" w:eastAsia="Times New Roman" w:hAnsi="Times New Roman" w:cs="Times New Roman"/>
      <w:sz w:val="20"/>
      <w:szCs w:val="20"/>
      <w:lang w:val="es-ES" w:eastAsia="es-ES"/>
    </w:rPr>
  </w:style>
  <w:style w:type="paragraph" w:styleId="Piedepgina">
    <w:name w:val="footer"/>
    <w:basedOn w:val="Normal"/>
    <w:link w:val="PiedepginaCar"/>
    <w:uiPriority w:val="99"/>
    <w:unhideWhenUsed/>
    <w:rsid w:val="00B31222"/>
    <w:pPr>
      <w:tabs>
        <w:tab w:val="center" w:pos="4419"/>
        <w:tab w:val="right" w:pos="8838"/>
      </w:tabs>
    </w:pPr>
  </w:style>
  <w:style w:type="character" w:customStyle="1" w:styleId="PiedepginaCar">
    <w:name w:val="Pie de página Car"/>
    <w:basedOn w:val="Fuentedeprrafopredeter"/>
    <w:link w:val="Piedepgina"/>
    <w:uiPriority w:val="99"/>
    <w:rsid w:val="00B31222"/>
    <w:rPr>
      <w:rFonts w:ascii="Times New Roman" w:eastAsia="Times New Roman" w:hAnsi="Times New Roman" w:cs="Times New Roman"/>
      <w:sz w:val="20"/>
      <w:szCs w:val="20"/>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B31222"/>
    <w:pPr>
      <w:ind w:left="720"/>
      <w:contextualSpacing/>
    </w:pPr>
    <w:rPr>
      <w:rFonts w:ascii="Century Gothic" w:hAnsi="Century Gothic"/>
      <w:sz w:val="22"/>
      <w:szCs w:val="24"/>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basedOn w:val="Fuentedeprrafopredeter"/>
    <w:link w:val="Prrafodelista"/>
    <w:uiPriority w:val="34"/>
    <w:qFormat/>
    <w:rsid w:val="00B31222"/>
    <w:rPr>
      <w:rFonts w:ascii="Century Gothic" w:eastAsia="Times New Roman" w:hAnsi="Century Gothic" w:cs="Times New Roman"/>
      <w:szCs w:val="24"/>
      <w:lang w:eastAsia="es-ES"/>
    </w:rPr>
  </w:style>
  <w:style w:type="character" w:styleId="Hipervnculo">
    <w:name w:val="Hyperlink"/>
    <w:aliases w:val="Hipervínculo1,Hipervínculo11,Hipervínculo12,Hipervínculo13,Hipervínculo14,Hipervínculo15"/>
    <w:basedOn w:val="Fuentedeprrafopredeter"/>
    <w:uiPriority w:val="99"/>
    <w:unhideWhenUsed/>
    <w:qFormat/>
    <w:rsid w:val="00B31222"/>
    <w:rPr>
      <w:color w:val="0563C1" w:themeColor="hyperlink"/>
      <w:u w:val="single"/>
    </w:rPr>
  </w:style>
  <w:style w:type="character" w:styleId="Refdenotaalpie">
    <w:name w:val="footnote reference"/>
    <w:aliases w:val="Ref,de nota al pie,ftref, BVI fnr,16 Point,Superscript 6 Point,(Diplomarbeit FZ),BVI fnr,Footnote Reference,Texto de nota al pie,Footnotes refss,Appel note de bas de page,Footnote number,referencia nota al pie,f,4_G,Texto nota al pie"/>
    <w:basedOn w:val="Fuentedeprrafopredeter"/>
    <w:unhideWhenUsed/>
    <w:qFormat/>
    <w:rsid w:val="00B31222"/>
    <w:rPr>
      <w:vertAlign w:val="superscript"/>
    </w:rPr>
  </w:style>
  <w:style w:type="paragraph" w:styleId="Textonotapie">
    <w:name w:val="footnote text"/>
    <w:aliases w:val="Footnote reference,FA Fu,Footnote Text Char Char Char Char Char,Footnote Text Char Char Char Char,Footnote Text Char Char Char,ADB,single space,footnote text,fn,ft,Footnote Text Char1,Footnote Text Char Char,FOOTNOTES,Schriftart: 9 pt,Ca"/>
    <w:basedOn w:val="Normal"/>
    <w:link w:val="TextonotapieCar"/>
    <w:uiPriority w:val="99"/>
    <w:unhideWhenUsed/>
    <w:qFormat/>
    <w:rsid w:val="00B31222"/>
    <w:rPr>
      <w:rFonts w:ascii="Calibri" w:eastAsia="Calibri" w:hAnsi="Calibri"/>
      <w:lang w:eastAsia="en-US"/>
    </w:rPr>
  </w:style>
  <w:style w:type="character" w:customStyle="1" w:styleId="TextonotapieCar">
    <w:name w:val="Texto nota pie Car"/>
    <w:aliases w:val="Footnote reference Car,FA Fu Car,Footnote Text Char Char Char Char Char Car,Footnote Text Char Char Char Char Car,Footnote Text Char Char Char Car,ADB Car,single space Car,footnote text Car,fn Car,ft Car,Footnote Text Char1 Car,Ca Car"/>
    <w:basedOn w:val="Fuentedeprrafopredeter"/>
    <w:link w:val="Textonotapie"/>
    <w:uiPriority w:val="99"/>
    <w:rsid w:val="00B31222"/>
    <w:rPr>
      <w:rFonts w:ascii="Calibri" w:eastAsia="Calibri" w:hAnsi="Calibri" w:cs="Times New Roman"/>
      <w:sz w:val="20"/>
      <w:szCs w:val="20"/>
    </w:rPr>
  </w:style>
  <w:style w:type="character" w:styleId="Hipervnculovisitado">
    <w:name w:val="FollowedHyperlink"/>
    <w:basedOn w:val="Fuentedeprrafopredeter"/>
    <w:uiPriority w:val="99"/>
    <w:semiHidden/>
    <w:unhideWhenUsed/>
    <w:rsid w:val="00B31222"/>
    <w:rPr>
      <w:color w:val="954F72" w:themeColor="followedHyperlink"/>
      <w:u w:val="single"/>
    </w:rPr>
  </w:style>
  <w:style w:type="table" w:styleId="Tablaconcuadrcula">
    <w:name w:val="Table Grid"/>
    <w:basedOn w:val="Tablanormal"/>
    <w:uiPriority w:val="39"/>
    <w:rsid w:val="00B31222"/>
    <w:pPr>
      <w:spacing w:after="0" w:line="240" w:lineRule="auto"/>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B31222"/>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B31222"/>
    <w:rPr>
      <w:rFonts w:ascii="Segoe UI" w:eastAsia="Times New Roman" w:hAnsi="Segoe UI" w:cs="Segoe UI"/>
      <w:sz w:val="18"/>
      <w:szCs w:val="18"/>
      <w:lang w:val="es-ES" w:eastAsia="es-ES"/>
    </w:rPr>
  </w:style>
  <w:style w:type="character" w:styleId="Refdecomentario">
    <w:name w:val="annotation reference"/>
    <w:basedOn w:val="Fuentedeprrafopredeter"/>
    <w:uiPriority w:val="99"/>
    <w:semiHidden/>
    <w:unhideWhenUsed/>
    <w:rsid w:val="00B31222"/>
    <w:rPr>
      <w:sz w:val="16"/>
      <w:szCs w:val="16"/>
    </w:rPr>
  </w:style>
  <w:style w:type="paragraph" w:styleId="Textocomentario">
    <w:name w:val="annotation text"/>
    <w:basedOn w:val="Normal"/>
    <w:link w:val="TextocomentarioCar"/>
    <w:uiPriority w:val="99"/>
    <w:semiHidden/>
    <w:unhideWhenUsed/>
    <w:rsid w:val="00B31222"/>
  </w:style>
  <w:style w:type="character" w:customStyle="1" w:styleId="TextocomentarioCar">
    <w:name w:val="Texto comentario Car"/>
    <w:basedOn w:val="Fuentedeprrafopredeter"/>
    <w:link w:val="Textocomentario"/>
    <w:uiPriority w:val="99"/>
    <w:semiHidden/>
    <w:rsid w:val="00B31222"/>
    <w:rPr>
      <w:rFonts w:ascii="Times New Roman" w:eastAsia="Times New Roman" w:hAnsi="Times New Roman" w:cs="Times New Roman"/>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B31222"/>
    <w:rPr>
      <w:b/>
      <w:bCs/>
    </w:rPr>
  </w:style>
  <w:style w:type="character" w:customStyle="1" w:styleId="AsuntodelcomentarioCar">
    <w:name w:val="Asunto del comentario Car"/>
    <w:basedOn w:val="TextocomentarioCar"/>
    <w:link w:val="Asuntodelcomentario"/>
    <w:uiPriority w:val="99"/>
    <w:semiHidden/>
    <w:rsid w:val="00B31222"/>
    <w:rPr>
      <w:rFonts w:ascii="Times New Roman" w:eastAsia="Times New Roman" w:hAnsi="Times New Roman" w:cs="Times New Roman"/>
      <w:b/>
      <w:bCs/>
      <w:sz w:val="20"/>
      <w:szCs w:val="20"/>
      <w:lang w:val="es-ES" w:eastAsia="es-ES"/>
    </w:rPr>
  </w:style>
  <w:style w:type="character" w:customStyle="1" w:styleId="Mencionar1">
    <w:name w:val="Mencionar1"/>
    <w:basedOn w:val="Fuentedeprrafopredeter"/>
    <w:uiPriority w:val="99"/>
    <w:semiHidden/>
    <w:unhideWhenUsed/>
    <w:rsid w:val="00B31222"/>
    <w:rPr>
      <w:color w:val="2B579A"/>
      <w:shd w:val="clear" w:color="auto" w:fill="E6E6E6"/>
    </w:rPr>
  </w:style>
  <w:style w:type="character" w:customStyle="1" w:styleId="Mencionar2">
    <w:name w:val="Mencionar2"/>
    <w:basedOn w:val="Fuentedeprrafopredeter"/>
    <w:uiPriority w:val="99"/>
    <w:semiHidden/>
    <w:unhideWhenUsed/>
    <w:rsid w:val="00B31222"/>
    <w:rPr>
      <w:color w:val="2B579A"/>
      <w:shd w:val="clear" w:color="auto" w:fill="E6E6E6"/>
    </w:rPr>
  </w:style>
  <w:style w:type="character" w:customStyle="1" w:styleId="maestrofonttexto">
    <w:name w:val="maestro_fonttexto"/>
    <w:basedOn w:val="Fuentedeprrafopredeter"/>
    <w:rsid w:val="00B31222"/>
  </w:style>
  <w:style w:type="character" w:styleId="Textoennegrita">
    <w:name w:val="Strong"/>
    <w:qFormat/>
    <w:rsid w:val="00B31222"/>
    <w:rPr>
      <w:b/>
      <w:bCs/>
    </w:rPr>
  </w:style>
  <w:style w:type="paragraph" w:styleId="HTMLconformatoprevio">
    <w:name w:val="HTML Preformatted"/>
    <w:basedOn w:val="Normal"/>
    <w:link w:val="HTMLconformatoprevioCar"/>
    <w:uiPriority w:val="99"/>
    <w:semiHidden/>
    <w:unhideWhenUsed/>
    <w:rsid w:val="00B312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lang w:eastAsia="es-MX"/>
    </w:rPr>
  </w:style>
  <w:style w:type="character" w:customStyle="1" w:styleId="HTMLconformatoprevioCar">
    <w:name w:val="HTML con formato previo Car"/>
    <w:basedOn w:val="Fuentedeprrafopredeter"/>
    <w:link w:val="HTMLconformatoprevio"/>
    <w:uiPriority w:val="99"/>
    <w:semiHidden/>
    <w:rsid w:val="00B31222"/>
    <w:rPr>
      <w:rFonts w:ascii="Courier New" w:eastAsia="Times New Roman" w:hAnsi="Courier New" w:cs="Courier New"/>
      <w:sz w:val="20"/>
      <w:szCs w:val="20"/>
      <w:lang w:eastAsia="es-MX"/>
    </w:rPr>
  </w:style>
  <w:style w:type="paragraph" w:customStyle="1" w:styleId="Default">
    <w:name w:val="Default"/>
    <w:rsid w:val="00B31222"/>
    <w:pPr>
      <w:autoSpaceDE w:val="0"/>
      <w:autoSpaceDN w:val="0"/>
      <w:adjustRightInd w:val="0"/>
      <w:spacing w:after="0" w:line="240" w:lineRule="auto"/>
    </w:pPr>
    <w:rPr>
      <w:rFonts w:ascii="Arial" w:hAnsi="Arial" w:cs="Arial"/>
      <w:color w:val="000000"/>
      <w:sz w:val="24"/>
      <w:szCs w:val="24"/>
    </w:rPr>
  </w:style>
  <w:style w:type="character" w:customStyle="1" w:styleId="CharacterStyle1">
    <w:name w:val="Character Style 1"/>
    <w:uiPriority w:val="99"/>
    <w:rsid w:val="00B31222"/>
    <w:rPr>
      <w:sz w:val="20"/>
      <w:szCs w:val="20"/>
    </w:rPr>
  </w:style>
  <w:style w:type="paragraph" w:customStyle="1" w:styleId="Estilo1">
    <w:name w:val="Estilo1"/>
    <w:basedOn w:val="Textoindependiente"/>
    <w:rsid w:val="00B31222"/>
  </w:style>
  <w:style w:type="paragraph" w:styleId="Textoindependiente">
    <w:name w:val="Body Text"/>
    <w:basedOn w:val="Normal"/>
    <w:link w:val="TextoindependienteCar"/>
    <w:uiPriority w:val="99"/>
    <w:unhideWhenUsed/>
    <w:rsid w:val="00B31222"/>
    <w:pPr>
      <w:spacing w:after="120"/>
    </w:pPr>
  </w:style>
  <w:style w:type="character" w:customStyle="1" w:styleId="TextoindependienteCar">
    <w:name w:val="Texto independiente Car"/>
    <w:basedOn w:val="Fuentedeprrafopredeter"/>
    <w:link w:val="Textoindependiente"/>
    <w:uiPriority w:val="99"/>
    <w:rsid w:val="00B31222"/>
    <w:rPr>
      <w:rFonts w:ascii="Times New Roman" w:eastAsia="Times New Roman" w:hAnsi="Times New Roman" w:cs="Times New Roman"/>
      <w:sz w:val="20"/>
      <w:szCs w:val="20"/>
      <w:lang w:val="es-ES" w:eastAsia="es-ES"/>
    </w:rPr>
  </w:style>
  <w:style w:type="paragraph" w:styleId="Sinespaciado">
    <w:name w:val="No Spacing"/>
    <w:aliases w:val="INAI"/>
    <w:link w:val="SinespaciadoCar"/>
    <w:uiPriority w:val="1"/>
    <w:qFormat/>
    <w:rsid w:val="00B31222"/>
    <w:pPr>
      <w:spacing w:after="0" w:line="240" w:lineRule="auto"/>
      <w:ind w:left="567" w:right="567"/>
      <w:jc w:val="both"/>
    </w:pPr>
    <w:rPr>
      <w:rFonts w:ascii="Arial" w:eastAsia="Batang" w:hAnsi="Arial" w:cs="Times New Roman"/>
      <w:sz w:val="20"/>
      <w:szCs w:val="24"/>
      <w:lang w:eastAsia="es-ES"/>
    </w:rPr>
  </w:style>
  <w:style w:type="character" w:customStyle="1" w:styleId="SinespaciadoCar">
    <w:name w:val="Sin espaciado Car"/>
    <w:aliases w:val="INAI Car"/>
    <w:basedOn w:val="Fuentedeprrafopredeter"/>
    <w:link w:val="Sinespaciado"/>
    <w:uiPriority w:val="1"/>
    <w:rsid w:val="00B31222"/>
    <w:rPr>
      <w:rFonts w:ascii="Arial" w:eastAsia="Batang" w:hAnsi="Arial" w:cs="Times New Roman"/>
      <w:sz w:val="20"/>
      <w:szCs w:val="24"/>
      <w:lang w:eastAsia="es-ES"/>
    </w:rPr>
  </w:style>
  <w:style w:type="paragraph" w:styleId="Lista">
    <w:name w:val="List"/>
    <w:basedOn w:val="Normal"/>
    <w:uiPriority w:val="99"/>
    <w:unhideWhenUsed/>
    <w:rsid w:val="00B31222"/>
    <w:pPr>
      <w:ind w:left="283" w:hanging="283"/>
      <w:contextualSpacing/>
    </w:pPr>
  </w:style>
  <w:style w:type="paragraph" w:styleId="Lista2">
    <w:name w:val="List 2"/>
    <w:basedOn w:val="Normal"/>
    <w:uiPriority w:val="99"/>
    <w:unhideWhenUsed/>
    <w:rsid w:val="00B31222"/>
    <w:pPr>
      <w:ind w:left="566" w:hanging="283"/>
      <w:contextualSpacing/>
    </w:pPr>
  </w:style>
  <w:style w:type="paragraph" w:styleId="Lista3">
    <w:name w:val="List 3"/>
    <w:basedOn w:val="Normal"/>
    <w:uiPriority w:val="99"/>
    <w:unhideWhenUsed/>
    <w:rsid w:val="00B31222"/>
    <w:pPr>
      <w:ind w:left="849" w:hanging="283"/>
      <w:contextualSpacing/>
    </w:pPr>
  </w:style>
  <w:style w:type="paragraph" w:styleId="Lista4">
    <w:name w:val="List 4"/>
    <w:basedOn w:val="Normal"/>
    <w:uiPriority w:val="99"/>
    <w:unhideWhenUsed/>
    <w:rsid w:val="00B31222"/>
    <w:pPr>
      <w:ind w:left="1132" w:hanging="283"/>
      <w:contextualSpacing/>
    </w:pPr>
  </w:style>
  <w:style w:type="paragraph" w:styleId="Saludo">
    <w:name w:val="Salutation"/>
    <w:basedOn w:val="Normal"/>
    <w:next w:val="Normal"/>
    <w:link w:val="SaludoCar"/>
    <w:uiPriority w:val="99"/>
    <w:unhideWhenUsed/>
    <w:rsid w:val="00B31222"/>
  </w:style>
  <w:style w:type="character" w:customStyle="1" w:styleId="SaludoCar">
    <w:name w:val="Saludo Car"/>
    <w:basedOn w:val="Fuentedeprrafopredeter"/>
    <w:link w:val="Saludo"/>
    <w:uiPriority w:val="99"/>
    <w:rsid w:val="00B31222"/>
    <w:rPr>
      <w:rFonts w:ascii="Times New Roman" w:eastAsia="Times New Roman" w:hAnsi="Times New Roman" w:cs="Times New Roman"/>
      <w:sz w:val="20"/>
      <w:szCs w:val="20"/>
      <w:lang w:val="es-ES" w:eastAsia="es-ES"/>
    </w:rPr>
  </w:style>
  <w:style w:type="paragraph" w:styleId="Listaconvietas2">
    <w:name w:val="List Bullet 2"/>
    <w:basedOn w:val="Normal"/>
    <w:uiPriority w:val="99"/>
    <w:unhideWhenUsed/>
    <w:rsid w:val="00B31222"/>
    <w:pPr>
      <w:numPr>
        <w:numId w:val="1"/>
      </w:numPr>
      <w:contextualSpacing/>
    </w:pPr>
  </w:style>
  <w:style w:type="paragraph" w:styleId="Ttulo">
    <w:name w:val="Title"/>
    <w:basedOn w:val="Normal"/>
    <w:next w:val="Normal"/>
    <w:link w:val="TtuloCar"/>
    <w:uiPriority w:val="10"/>
    <w:qFormat/>
    <w:rsid w:val="00B31222"/>
    <w:pPr>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B31222"/>
    <w:rPr>
      <w:rFonts w:asciiTheme="majorHAnsi" w:eastAsiaTheme="majorEastAsia" w:hAnsiTheme="majorHAnsi" w:cstheme="majorBidi"/>
      <w:spacing w:val="-10"/>
      <w:kern w:val="28"/>
      <w:sz w:val="56"/>
      <w:szCs w:val="56"/>
      <w:lang w:val="es-ES" w:eastAsia="es-ES"/>
    </w:rPr>
  </w:style>
  <w:style w:type="paragraph" w:styleId="Sangradetextonormal">
    <w:name w:val="Body Text Indent"/>
    <w:basedOn w:val="Normal"/>
    <w:link w:val="SangradetextonormalCar"/>
    <w:uiPriority w:val="99"/>
    <w:unhideWhenUsed/>
    <w:rsid w:val="00B31222"/>
    <w:pPr>
      <w:spacing w:after="120"/>
      <w:ind w:left="283"/>
    </w:pPr>
  </w:style>
  <w:style w:type="character" w:customStyle="1" w:styleId="SangradetextonormalCar">
    <w:name w:val="Sangría de texto normal Car"/>
    <w:basedOn w:val="Fuentedeprrafopredeter"/>
    <w:link w:val="Sangradetextonormal"/>
    <w:uiPriority w:val="99"/>
    <w:rsid w:val="00B31222"/>
    <w:rPr>
      <w:rFonts w:ascii="Times New Roman" w:eastAsia="Times New Roman" w:hAnsi="Times New Roman" w:cs="Times New Roman"/>
      <w:sz w:val="20"/>
      <w:szCs w:val="20"/>
      <w:lang w:val="es-ES" w:eastAsia="es-ES"/>
    </w:rPr>
  </w:style>
  <w:style w:type="paragraph" w:styleId="Textoindependienteprimerasangra2">
    <w:name w:val="Body Text First Indent 2"/>
    <w:basedOn w:val="Sangradetextonormal"/>
    <w:link w:val="Textoindependienteprimerasangra2Car"/>
    <w:uiPriority w:val="99"/>
    <w:unhideWhenUsed/>
    <w:rsid w:val="00B31222"/>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B31222"/>
    <w:rPr>
      <w:rFonts w:ascii="Times New Roman" w:eastAsia="Times New Roman" w:hAnsi="Times New Roman" w:cs="Times New Roman"/>
      <w:sz w:val="20"/>
      <w:szCs w:val="20"/>
      <w:lang w:val="es-ES" w:eastAsia="es-ES"/>
    </w:rPr>
  </w:style>
  <w:style w:type="character" w:customStyle="1" w:styleId="Mencionar3">
    <w:name w:val="Mencionar3"/>
    <w:basedOn w:val="Fuentedeprrafopredeter"/>
    <w:uiPriority w:val="99"/>
    <w:semiHidden/>
    <w:unhideWhenUsed/>
    <w:rsid w:val="00A47916"/>
    <w:rPr>
      <w:color w:val="2B579A"/>
      <w:shd w:val="clear" w:color="auto" w:fill="E6E6E6"/>
    </w:rPr>
  </w:style>
  <w:style w:type="character" w:customStyle="1" w:styleId="Mencionar4">
    <w:name w:val="Mencionar4"/>
    <w:basedOn w:val="Fuentedeprrafopredeter"/>
    <w:uiPriority w:val="99"/>
    <w:semiHidden/>
    <w:unhideWhenUsed/>
    <w:rsid w:val="00802515"/>
    <w:rPr>
      <w:color w:val="2B579A"/>
      <w:shd w:val="clear" w:color="auto" w:fill="E6E6E6"/>
    </w:rPr>
  </w:style>
  <w:style w:type="character" w:customStyle="1" w:styleId="maestrofonttexto1">
    <w:name w:val="maestro_fonttexto1"/>
    <w:basedOn w:val="Fuentedeprrafopredeter"/>
    <w:rsid w:val="00C25238"/>
    <w:rPr>
      <w:rFonts w:ascii="Arial" w:hAnsi="Arial" w:cs="Arial" w:hint="default"/>
      <w:sz w:val="15"/>
      <w:szCs w:val="15"/>
    </w:rPr>
  </w:style>
  <w:style w:type="character" w:customStyle="1" w:styleId="apple-converted-space">
    <w:name w:val="apple-converted-space"/>
    <w:basedOn w:val="Fuentedeprrafopredeter"/>
    <w:rsid w:val="00436FD3"/>
  </w:style>
  <w:style w:type="character" w:customStyle="1" w:styleId="Mencinsinresolver1">
    <w:name w:val="Mención sin resolver1"/>
    <w:basedOn w:val="Fuentedeprrafopredeter"/>
    <w:uiPriority w:val="99"/>
    <w:semiHidden/>
    <w:unhideWhenUsed/>
    <w:rsid w:val="002D4C3D"/>
    <w:rPr>
      <w:color w:val="605E5C"/>
      <w:shd w:val="clear" w:color="auto" w:fill="E1DFDD"/>
    </w:rPr>
  </w:style>
  <w:style w:type="paragraph" w:styleId="NormalWeb">
    <w:name w:val="Normal (Web)"/>
    <w:basedOn w:val="Normal"/>
    <w:uiPriority w:val="99"/>
    <w:unhideWhenUsed/>
    <w:rsid w:val="00892B57"/>
    <w:pPr>
      <w:spacing w:before="100" w:beforeAutospacing="1" w:after="100" w:afterAutospacing="1"/>
    </w:pPr>
    <w:rPr>
      <w:sz w:val="24"/>
      <w:szCs w:val="24"/>
      <w:lang w:eastAsia="es-MX"/>
    </w:rPr>
  </w:style>
  <w:style w:type="character" w:customStyle="1" w:styleId="Mencinsinresolver2">
    <w:name w:val="Mención sin resolver2"/>
    <w:basedOn w:val="Fuentedeprrafopredeter"/>
    <w:uiPriority w:val="99"/>
    <w:semiHidden/>
    <w:unhideWhenUsed/>
    <w:rsid w:val="00417F91"/>
    <w:rPr>
      <w:color w:val="605E5C"/>
      <w:shd w:val="clear" w:color="auto" w:fill="E1DFDD"/>
    </w:rPr>
  </w:style>
  <w:style w:type="character" w:customStyle="1" w:styleId="highlight">
    <w:name w:val="highlight"/>
    <w:basedOn w:val="Fuentedeprrafopredeter"/>
    <w:rsid w:val="00ED3886"/>
  </w:style>
  <w:style w:type="character" w:customStyle="1" w:styleId="Mencinsinresolver3">
    <w:name w:val="Mención sin resolver3"/>
    <w:basedOn w:val="Fuentedeprrafopredeter"/>
    <w:uiPriority w:val="99"/>
    <w:semiHidden/>
    <w:unhideWhenUsed/>
    <w:rsid w:val="0064309D"/>
    <w:rPr>
      <w:color w:val="605E5C"/>
      <w:shd w:val="clear" w:color="auto" w:fill="E1DFDD"/>
    </w:rPr>
  </w:style>
  <w:style w:type="character" w:customStyle="1" w:styleId="markkepa15iyi">
    <w:name w:val="markkepa15iyi"/>
    <w:basedOn w:val="Fuentedeprrafopredeter"/>
    <w:rsid w:val="000F019D"/>
  </w:style>
  <w:style w:type="character" w:customStyle="1" w:styleId="marki1hk2yicn">
    <w:name w:val="marki1hk2yicn"/>
    <w:basedOn w:val="Fuentedeprrafopredeter"/>
    <w:rsid w:val="00BF3269"/>
  </w:style>
  <w:style w:type="character" w:customStyle="1" w:styleId="Ttulo2Car">
    <w:name w:val="Título 2 Car"/>
    <w:basedOn w:val="Fuentedeprrafopredeter"/>
    <w:link w:val="Ttulo2"/>
    <w:uiPriority w:val="9"/>
    <w:rsid w:val="00223317"/>
    <w:rPr>
      <w:rFonts w:asciiTheme="majorHAnsi" w:eastAsiaTheme="majorEastAsia" w:hAnsiTheme="majorHAnsi" w:cstheme="majorBidi"/>
      <w:color w:val="2F5496" w:themeColor="accent1" w:themeShade="BF"/>
      <w:sz w:val="26"/>
      <w:szCs w:val="26"/>
      <w:lang w:eastAsia="es-ES"/>
    </w:rPr>
  </w:style>
  <w:style w:type="table" w:customStyle="1" w:styleId="Tablaconcuadrcula1">
    <w:name w:val="Tabla con cuadrícula1"/>
    <w:basedOn w:val="Tablanormal"/>
    <w:next w:val="Tablaconcuadrcula"/>
    <w:uiPriority w:val="39"/>
    <w:rsid w:val="00AB6595"/>
    <w:pPr>
      <w:spacing w:after="0" w:line="240" w:lineRule="auto"/>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4">
    <w:name w:val="Mención sin resolver4"/>
    <w:basedOn w:val="Fuentedeprrafopredeter"/>
    <w:uiPriority w:val="99"/>
    <w:semiHidden/>
    <w:unhideWhenUsed/>
    <w:rsid w:val="00061F79"/>
    <w:rPr>
      <w:color w:val="605E5C"/>
      <w:shd w:val="clear" w:color="auto" w:fill="E1DFDD"/>
    </w:rPr>
  </w:style>
  <w:style w:type="paragraph" w:styleId="Revisin">
    <w:name w:val="Revision"/>
    <w:hidden/>
    <w:uiPriority w:val="99"/>
    <w:semiHidden/>
    <w:rsid w:val="000C77BB"/>
    <w:pPr>
      <w:spacing w:after="0" w:line="240" w:lineRule="auto"/>
    </w:pPr>
    <w:rPr>
      <w:rFonts w:ascii="Times New Roman" w:eastAsia="Times New Roman" w:hAnsi="Times New Roman" w:cs="Times New Roman"/>
      <w:sz w:val="20"/>
      <w:szCs w:val="20"/>
      <w:lang w:eastAsia="es-ES"/>
    </w:rPr>
  </w:style>
  <w:style w:type="character" w:customStyle="1" w:styleId="Mencinsinresolver5">
    <w:name w:val="Mención sin resolver5"/>
    <w:basedOn w:val="Fuentedeprrafopredeter"/>
    <w:uiPriority w:val="99"/>
    <w:semiHidden/>
    <w:unhideWhenUsed/>
    <w:rsid w:val="00583A2A"/>
    <w:rPr>
      <w:color w:val="605E5C"/>
      <w:shd w:val="clear" w:color="auto" w:fill="E1DFDD"/>
    </w:rPr>
  </w:style>
  <w:style w:type="table" w:customStyle="1" w:styleId="Tablaconcuadrcula2">
    <w:name w:val="Tabla con cuadrícula2"/>
    <w:basedOn w:val="Tablanormal"/>
    <w:next w:val="Tablaconcuadrcula"/>
    <w:uiPriority w:val="39"/>
    <w:rsid w:val="000235C4"/>
    <w:pPr>
      <w:spacing w:after="0" w:line="240" w:lineRule="auto"/>
    </w:pPr>
    <w:rPr>
      <w:rFonts w:ascii="Calibri" w:eastAsia="Calibri" w:hAnsi="Calibri" w:cs="Times New Roman"/>
      <w:lang w:val="es-E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6">
    <w:name w:val="Mención sin resolver6"/>
    <w:basedOn w:val="Fuentedeprrafopredeter"/>
    <w:uiPriority w:val="99"/>
    <w:semiHidden/>
    <w:unhideWhenUsed/>
    <w:rsid w:val="00C75D18"/>
    <w:rPr>
      <w:color w:val="605E5C"/>
      <w:shd w:val="clear" w:color="auto" w:fill="E1DFDD"/>
    </w:rPr>
  </w:style>
  <w:style w:type="character" w:customStyle="1" w:styleId="Mencinsinresolver7">
    <w:name w:val="Mención sin resolver7"/>
    <w:basedOn w:val="Fuentedeprrafopredeter"/>
    <w:uiPriority w:val="99"/>
    <w:semiHidden/>
    <w:unhideWhenUsed/>
    <w:rsid w:val="00FA26CA"/>
    <w:rPr>
      <w:color w:val="605E5C"/>
      <w:shd w:val="clear" w:color="auto" w:fill="E1DFDD"/>
    </w:rPr>
  </w:style>
  <w:style w:type="paragraph" w:styleId="TtuloTDC">
    <w:name w:val="TOC Heading"/>
    <w:basedOn w:val="Ttulo1"/>
    <w:next w:val="Normal"/>
    <w:uiPriority w:val="39"/>
    <w:unhideWhenUsed/>
    <w:qFormat/>
    <w:rsid w:val="00342378"/>
    <w:pPr>
      <w:spacing w:line="259" w:lineRule="auto"/>
      <w:outlineLvl w:val="9"/>
    </w:pPr>
    <w:rPr>
      <w:lang w:eastAsia="es-MX"/>
    </w:rPr>
  </w:style>
  <w:style w:type="paragraph" w:styleId="TDC1">
    <w:name w:val="toc 1"/>
    <w:basedOn w:val="Normal"/>
    <w:next w:val="Normal"/>
    <w:autoRedefine/>
    <w:uiPriority w:val="39"/>
    <w:unhideWhenUsed/>
    <w:rsid w:val="00342378"/>
    <w:pPr>
      <w:spacing w:after="100"/>
    </w:pPr>
  </w:style>
  <w:style w:type="paragraph" w:styleId="TDC2">
    <w:name w:val="toc 2"/>
    <w:basedOn w:val="Normal"/>
    <w:next w:val="Normal"/>
    <w:autoRedefine/>
    <w:uiPriority w:val="39"/>
    <w:unhideWhenUsed/>
    <w:rsid w:val="00342378"/>
    <w:pPr>
      <w:spacing w:after="100"/>
      <w:ind w:left="200"/>
    </w:pPr>
  </w:style>
  <w:style w:type="character" w:customStyle="1" w:styleId="Ttulo3Car">
    <w:name w:val="Título 3 Car"/>
    <w:basedOn w:val="Fuentedeprrafopredeter"/>
    <w:link w:val="Ttulo3"/>
    <w:uiPriority w:val="9"/>
    <w:rsid w:val="00342378"/>
    <w:rPr>
      <w:rFonts w:asciiTheme="majorHAnsi" w:eastAsiaTheme="majorEastAsia" w:hAnsiTheme="majorHAnsi" w:cstheme="majorBidi"/>
      <w:color w:val="1F3763" w:themeColor="accent1" w:themeShade="7F"/>
      <w:sz w:val="24"/>
      <w:szCs w:val="24"/>
      <w:lang w:eastAsia="es-ES"/>
    </w:rPr>
  </w:style>
  <w:style w:type="paragraph" w:styleId="TDC3">
    <w:name w:val="toc 3"/>
    <w:basedOn w:val="Normal"/>
    <w:next w:val="Normal"/>
    <w:autoRedefine/>
    <w:uiPriority w:val="39"/>
    <w:unhideWhenUsed/>
    <w:rsid w:val="00342378"/>
    <w:pPr>
      <w:spacing w:after="100"/>
      <w:ind w:left="400"/>
    </w:pPr>
  </w:style>
  <w:style w:type="character" w:customStyle="1" w:styleId="eop">
    <w:name w:val="eop"/>
    <w:basedOn w:val="Fuentedeprrafopredeter"/>
    <w:rsid w:val="00FE0087"/>
  </w:style>
  <w:style w:type="paragraph" w:customStyle="1" w:styleId="paragraph">
    <w:name w:val="paragraph"/>
    <w:basedOn w:val="Normal"/>
    <w:rsid w:val="00FE0087"/>
    <w:pPr>
      <w:spacing w:before="100" w:beforeAutospacing="1" w:after="100" w:afterAutospacing="1"/>
    </w:pPr>
    <w:rPr>
      <w:sz w:val="24"/>
      <w:szCs w:val="24"/>
      <w:lang w:eastAsia="es-MX"/>
    </w:rPr>
  </w:style>
  <w:style w:type="character" w:customStyle="1" w:styleId="Mencinsinresolver8">
    <w:name w:val="Mención sin resolver8"/>
    <w:basedOn w:val="Fuentedeprrafopredeter"/>
    <w:uiPriority w:val="99"/>
    <w:semiHidden/>
    <w:unhideWhenUsed/>
    <w:rsid w:val="00A05D3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754574">
      <w:bodyDiv w:val="1"/>
      <w:marLeft w:val="0"/>
      <w:marRight w:val="0"/>
      <w:marTop w:val="0"/>
      <w:marBottom w:val="0"/>
      <w:divBdr>
        <w:top w:val="none" w:sz="0" w:space="0" w:color="auto"/>
        <w:left w:val="none" w:sz="0" w:space="0" w:color="auto"/>
        <w:bottom w:val="none" w:sz="0" w:space="0" w:color="auto"/>
        <w:right w:val="none" w:sz="0" w:space="0" w:color="auto"/>
      </w:divBdr>
    </w:div>
    <w:div w:id="6031142">
      <w:bodyDiv w:val="1"/>
      <w:marLeft w:val="0"/>
      <w:marRight w:val="0"/>
      <w:marTop w:val="0"/>
      <w:marBottom w:val="0"/>
      <w:divBdr>
        <w:top w:val="none" w:sz="0" w:space="0" w:color="auto"/>
        <w:left w:val="none" w:sz="0" w:space="0" w:color="auto"/>
        <w:bottom w:val="none" w:sz="0" w:space="0" w:color="auto"/>
        <w:right w:val="none" w:sz="0" w:space="0" w:color="auto"/>
      </w:divBdr>
    </w:div>
    <w:div w:id="7148243">
      <w:bodyDiv w:val="1"/>
      <w:marLeft w:val="0"/>
      <w:marRight w:val="0"/>
      <w:marTop w:val="0"/>
      <w:marBottom w:val="0"/>
      <w:divBdr>
        <w:top w:val="none" w:sz="0" w:space="0" w:color="auto"/>
        <w:left w:val="none" w:sz="0" w:space="0" w:color="auto"/>
        <w:bottom w:val="none" w:sz="0" w:space="0" w:color="auto"/>
        <w:right w:val="none" w:sz="0" w:space="0" w:color="auto"/>
      </w:divBdr>
    </w:div>
    <w:div w:id="9069151">
      <w:bodyDiv w:val="1"/>
      <w:marLeft w:val="0"/>
      <w:marRight w:val="0"/>
      <w:marTop w:val="0"/>
      <w:marBottom w:val="0"/>
      <w:divBdr>
        <w:top w:val="none" w:sz="0" w:space="0" w:color="auto"/>
        <w:left w:val="none" w:sz="0" w:space="0" w:color="auto"/>
        <w:bottom w:val="none" w:sz="0" w:space="0" w:color="auto"/>
        <w:right w:val="none" w:sz="0" w:space="0" w:color="auto"/>
      </w:divBdr>
    </w:div>
    <w:div w:id="13579227">
      <w:bodyDiv w:val="1"/>
      <w:marLeft w:val="0"/>
      <w:marRight w:val="0"/>
      <w:marTop w:val="0"/>
      <w:marBottom w:val="0"/>
      <w:divBdr>
        <w:top w:val="none" w:sz="0" w:space="0" w:color="auto"/>
        <w:left w:val="none" w:sz="0" w:space="0" w:color="auto"/>
        <w:bottom w:val="none" w:sz="0" w:space="0" w:color="auto"/>
        <w:right w:val="none" w:sz="0" w:space="0" w:color="auto"/>
      </w:divBdr>
    </w:div>
    <w:div w:id="20012914">
      <w:bodyDiv w:val="1"/>
      <w:marLeft w:val="0"/>
      <w:marRight w:val="0"/>
      <w:marTop w:val="0"/>
      <w:marBottom w:val="0"/>
      <w:divBdr>
        <w:top w:val="none" w:sz="0" w:space="0" w:color="auto"/>
        <w:left w:val="none" w:sz="0" w:space="0" w:color="auto"/>
        <w:bottom w:val="none" w:sz="0" w:space="0" w:color="auto"/>
        <w:right w:val="none" w:sz="0" w:space="0" w:color="auto"/>
      </w:divBdr>
    </w:div>
    <w:div w:id="20519310">
      <w:bodyDiv w:val="1"/>
      <w:marLeft w:val="0"/>
      <w:marRight w:val="0"/>
      <w:marTop w:val="0"/>
      <w:marBottom w:val="0"/>
      <w:divBdr>
        <w:top w:val="none" w:sz="0" w:space="0" w:color="auto"/>
        <w:left w:val="none" w:sz="0" w:space="0" w:color="auto"/>
        <w:bottom w:val="none" w:sz="0" w:space="0" w:color="auto"/>
        <w:right w:val="none" w:sz="0" w:space="0" w:color="auto"/>
      </w:divBdr>
    </w:div>
    <w:div w:id="21395907">
      <w:bodyDiv w:val="1"/>
      <w:marLeft w:val="0"/>
      <w:marRight w:val="0"/>
      <w:marTop w:val="0"/>
      <w:marBottom w:val="0"/>
      <w:divBdr>
        <w:top w:val="none" w:sz="0" w:space="0" w:color="auto"/>
        <w:left w:val="none" w:sz="0" w:space="0" w:color="auto"/>
        <w:bottom w:val="none" w:sz="0" w:space="0" w:color="auto"/>
        <w:right w:val="none" w:sz="0" w:space="0" w:color="auto"/>
      </w:divBdr>
    </w:div>
    <w:div w:id="22561575">
      <w:bodyDiv w:val="1"/>
      <w:marLeft w:val="0"/>
      <w:marRight w:val="0"/>
      <w:marTop w:val="0"/>
      <w:marBottom w:val="0"/>
      <w:divBdr>
        <w:top w:val="none" w:sz="0" w:space="0" w:color="auto"/>
        <w:left w:val="none" w:sz="0" w:space="0" w:color="auto"/>
        <w:bottom w:val="none" w:sz="0" w:space="0" w:color="auto"/>
        <w:right w:val="none" w:sz="0" w:space="0" w:color="auto"/>
      </w:divBdr>
    </w:div>
    <w:div w:id="24212379">
      <w:bodyDiv w:val="1"/>
      <w:marLeft w:val="0"/>
      <w:marRight w:val="0"/>
      <w:marTop w:val="0"/>
      <w:marBottom w:val="0"/>
      <w:divBdr>
        <w:top w:val="none" w:sz="0" w:space="0" w:color="auto"/>
        <w:left w:val="none" w:sz="0" w:space="0" w:color="auto"/>
        <w:bottom w:val="none" w:sz="0" w:space="0" w:color="auto"/>
        <w:right w:val="none" w:sz="0" w:space="0" w:color="auto"/>
      </w:divBdr>
    </w:div>
    <w:div w:id="25328710">
      <w:bodyDiv w:val="1"/>
      <w:marLeft w:val="0"/>
      <w:marRight w:val="0"/>
      <w:marTop w:val="0"/>
      <w:marBottom w:val="0"/>
      <w:divBdr>
        <w:top w:val="none" w:sz="0" w:space="0" w:color="auto"/>
        <w:left w:val="none" w:sz="0" w:space="0" w:color="auto"/>
        <w:bottom w:val="none" w:sz="0" w:space="0" w:color="auto"/>
        <w:right w:val="none" w:sz="0" w:space="0" w:color="auto"/>
      </w:divBdr>
    </w:div>
    <w:div w:id="35350906">
      <w:bodyDiv w:val="1"/>
      <w:marLeft w:val="0"/>
      <w:marRight w:val="0"/>
      <w:marTop w:val="0"/>
      <w:marBottom w:val="0"/>
      <w:divBdr>
        <w:top w:val="none" w:sz="0" w:space="0" w:color="auto"/>
        <w:left w:val="none" w:sz="0" w:space="0" w:color="auto"/>
        <w:bottom w:val="none" w:sz="0" w:space="0" w:color="auto"/>
        <w:right w:val="none" w:sz="0" w:space="0" w:color="auto"/>
      </w:divBdr>
    </w:div>
    <w:div w:id="38209279">
      <w:bodyDiv w:val="1"/>
      <w:marLeft w:val="0"/>
      <w:marRight w:val="0"/>
      <w:marTop w:val="0"/>
      <w:marBottom w:val="0"/>
      <w:divBdr>
        <w:top w:val="none" w:sz="0" w:space="0" w:color="auto"/>
        <w:left w:val="none" w:sz="0" w:space="0" w:color="auto"/>
        <w:bottom w:val="none" w:sz="0" w:space="0" w:color="auto"/>
        <w:right w:val="none" w:sz="0" w:space="0" w:color="auto"/>
      </w:divBdr>
    </w:div>
    <w:div w:id="49237040">
      <w:bodyDiv w:val="1"/>
      <w:marLeft w:val="0"/>
      <w:marRight w:val="0"/>
      <w:marTop w:val="0"/>
      <w:marBottom w:val="0"/>
      <w:divBdr>
        <w:top w:val="none" w:sz="0" w:space="0" w:color="auto"/>
        <w:left w:val="none" w:sz="0" w:space="0" w:color="auto"/>
        <w:bottom w:val="none" w:sz="0" w:space="0" w:color="auto"/>
        <w:right w:val="none" w:sz="0" w:space="0" w:color="auto"/>
      </w:divBdr>
    </w:div>
    <w:div w:id="56130025">
      <w:bodyDiv w:val="1"/>
      <w:marLeft w:val="0"/>
      <w:marRight w:val="0"/>
      <w:marTop w:val="0"/>
      <w:marBottom w:val="0"/>
      <w:divBdr>
        <w:top w:val="none" w:sz="0" w:space="0" w:color="auto"/>
        <w:left w:val="none" w:sz="0" w:space="0" w:color="auto"/>
        <w:bottom w:val="none" w:sz="0" w:space="0" w:color="auto"/>
        <w:right w:val="none" w:sz="0" w:space="0" w:color="auto"/>
      </w:divBdr>
    </w:div>
    <w:div w:id="64108941">
      <w:bodyDiv w:val="1"/>
      <w:marLeft w:val="0"/>
      <w:marRight w:val="0"/>
      <w:marTop w:val="0"/>
      <w:marBottom w:val="0"/>
      <w:divBdr>
        <w:top w:val="none" w:sz="0" w:space="0" w:color="auto"/>
        <w:left w:val="none" w:sz="0" w:space="0" w:color="auto"/>
        <w:bottom w:val="none" w:sz="0" w:space="0" w:color="auto"/>
        <w:right w:val="none" w:sz="0" w:space="0" w:color="auto"/>
      </w:divBdr>
    </w:div>
    <w:div w:id="68309724">
      <w:bodyDiv w:val="1"/>
      <w:marLeft w:val="0"/>
      <w:marRight w:val="0"/>
      <w:marTop w:val="0"/>
      <w:marBottom w:val="0"/>
      <w:divBdr>
        <w:top w:val="none" w:sz="0" w:space="0" w:color="auto"/>
        <w:left w:val="none" w:sz="0" w:space="0" w:color="auto"/>
        <w:bottom w:val="none" w:sz="0" w:space="0" w:color="auto"/>
        <w:right w:val="none" w:sz="0" w:space="0" w:color="auto"/>
      </w:divBdr>
    </w:div>
    <w:div w:id="69422925">
      <w:bodyDiv w:val="1"/>
      <w:marLeft w:val="0"/>
      <w:marRight w:val="0"/>
      <w:marTop w:val="0"/>
      <w:marBottom w:val="0"/>
      <w:divBdr>
        <w:top w:val="none" w:sz="0" w:space="0" w:color="auto"/>
        <w:left w:val="none" w:sz="0" w:space="0" w:color="auto"/>
        <w:bottom w:val="none" w:sz="0" w:space="0" w:color="auto"/>
        <w:right w:val="none" w:sz="0" w:space="0" w:color="auto"/>
      </w:divBdr>
    </w:div>
    <w:div w:id="73743466">
      <w:bodyDiv w:val="1"/>
      <w:marLeft w:val="0"/>
      <w:marRight w:val="0"/>
      <w:marTop w:val="0"/>
      <w:marBottom w:val="0"/>
      <w:divBdr>
        <w:top w:val="none" w:sz="0" w:space="0" w:color="auto"/>
        <w:left w:val="none" w:sz="0" w:space="0" w:color="auto"/>
        <w:bottom w:val="none" w:sz="0" w:space="0" w:color="auto"/>
        <w:right w:val="none" w:sz="0" w:space="0" w:color="auto"/>
      </w:divBdr>
    </w:div>
    <w:div w:id="77215633">
      <w:bodyDiv w:val="1"/>
      <w:marLeft w:val="0"/>
      <w:marRight w:val="0"/>
      <w:marTop w:val="0"/>
      <w:marBottom w:val="0"/>
      <w:divBdr>
        <w:top w:val="none" w:sz="0" w:space="0" w:color="auto"/>
        <w:left w:val="none" w:sz="0" w:space="0" w:color="auto"/>
        <w:bottom w:val="none" w:sz="0" w:space="0" w:color="auto"/>
        <w:right w:val="none" w:sz="0" w:space="0" w:color="auto"/>
      </w:divBdr>
    </w:div>
    <w:div w:id="80835386">
      <w:bodyDiv w:val="1"/>
      <w:marLeft w:val="0"/>
      <w:marRight w:val="0"/>
      <w:marTop w:val="0"/>
      <w:marBottom w:val="0"/>
      <w:divBdr>
        <w:top w:val="none" w:sz="0" w:space="0" w:color="auto"/>
        <w:left w:val="none" w:sz="0" w:space="0" w:color="auto"/>
        <w:bottom w:val="none" w:sz="0" w:space="0" w:color="auto"/>
        <w:right w:val="none" w:sz="0" w:space="0" w:color="auto"/>
      </w:divBdr>
    </w:div>
    <w:div w:id="91316940">
      <w:bodyDiv w:val="1"/>
      <w:marLeft w:val="0"/>
      <w:marRight w:val="0"/>
      <w:marTop w:val="0"/>
      <w:marBottom w:val="0"/>
      <w:divBdr>
        <w:top w:val="none" w:sz="0" w:space="0" w:color="auto"/>
        <w:left w:val="none" w:sz="0" w:space="0" w:color="auto"/>
        <w:bottom w:val="none" w:sz="0" w:space="0" w:color="auto"/>
        <w:right w:val="none" w:sz="0" w:space="0" w:color="auto"/>
      </w:divBdr>
    </w:div>
    <w:div w:id="97410603">
      <w:bodyDiv w:val="1"/>
      <w:marLeft w:val="0"/>
      <w:marRight w:val="0"/>
      <w:marTop w:val="0"/>
      <w:marBottom w:val="0"/>
      <w:divBdr>
        <w:top w:val="none" w:sz="0" w:space="0" w:color="auto"/>
        <w:left w:val="none" w:sz="0" w:space="0" w:color="auto"/>
        <w:bottom w:val="none" w:sz="0" w:space="0" w:color="auto"/>
        <w:right w:val="none" w:sz="0" w:space="0" w:color="auto"/>
      </w:divBdr>
    </w:div>
    <w:div w:id="111020081">
      <w:bodyDiv w:val="1"/>
      <w:marLeft w:val="0"/>
      <w:marRight w:val="0"/>
      <w:marTop w:val="0"/>
      <w:marBottom w:val="0"/>
      <w:divBdr>
        <w:top w:val="none" w:sz="0" w:space="0" w:color="auto"/>
        <w:left w:val="none" w:sz="0" w:space="0" w:color="auto"/>
        <w:bottom w:val="none" w:sz="0" w:space="0" w:color="auto"/>
        <w:right w:val="none" w:sz="0" w:space="0" w:color="auto"/>
      </w:divBdr>
    </w:div>
    <w:div w:id="111411498">
      <w:bodyDiv w:val="1"/>
      <w:marLeft w:val="0"/>
      <w:marRight w:val="0"/>
      <w:marTop w:val="0"/>
      <w:marBottom w:val="0"/>
      <w:divBdr>
        <w:top w:val="none" w:sz="0" w:space="0" w:color="auto"/>
        <w:left w:val="none" w:sz="0" w:space="0" w:color="auto"/>
        <w:bottom w:val="none" w:sz="0" w:space="0" w:color="auto"/>
        <w:right w:val="none" w:sz="0" w:space="0" w:color="auto"/>
      </w:divBdr>
    </w:div>
    <w:div w:id="114911407">
      <w:bodyDiv w:val="1"/>
      <w:marLeft w:val="0"/>
      <w:marRight w:val="0"/>
      <w:marTop w:val="0"/>
      <w:marBottom w:val="0"/>
      <w:divBdr>
        <w:top w:val="none" w:sz="0" w:space="0" w:color="auto"/>
        <w:left w:val="none" w:sz="0" w:space="0" w:color="auto"/>
        <w:bottom w:val="none" w:sz="0" w:space="0" w:color="auto"/>
        <w:right w:val="none" w:sz="0" w:space="0" w:color="auto"/>
      </w:divBdr>
    </w:div>
    <w:div w:id="117451023">
      <w:bodyDiv w:val="1"/>
      <w:marLeft w:val="0"/>
      <w:marRight w:val="0"/>
      <w:marTop w:val="0"/>
      <w:marBottom w:val="0"/>
      <w:divBdr>
        <w:top w:val="none" w:sz="0" w:space="0" w:color="auto"/>
        <w:left w:val="none" w:sz="0" w:space="0" w:color="auto"/>
        <w:bottom w:val="none" w:sz="0" w:space="0" w:color="auto"/>
        <w:right w:val="none" w:sz="0" w:space="0" w:color="auto"/>
      </w:divBdr>
    </w:div>
    <w:div w:id="122966366">
      <w:bodyDiv w:val="1"/>
      <w:marLeft w:val="0"/>
      <w:marRight w:val="0"/>
      <w:marTop w:val="0"/>
      <w:marBottom w:val="0"/>
      <w:divBdr>
        <w:top w:val="none" w:sz="0" w:space="0" w:color="auto"/>
        <w:left w:val="none" w:sz="0" w:space="0" w:color="auto"/>
        <w:bottom w:val="none" w:sz="0" w:space="0" w:color="auto"/>
        <w:right w:val="none" w:sz="0" w:space="0" w:color="auto"/>
      </w:divBdr>
    </w:div>
    <w:div w:id="144013463">
      <w:bodyDiv w:val="1"/>
      <w:marLeft w:val="0"/>
      <w:marRight w:val="0"/>
      <w:marTop w:val="0"/>
      <w:marBottom w:val="0"/>
      <w:divBdr>
        <w:top w:val="none" w:sz="0" w:space="0" w:color="auto"/>
        <w:left w:val="none" w:sz="0" w:space="0" w:color="auto"/>
        <w:bottom w:val="none" w:sz="0" w:space="0" w:color="auto"/>
        <w:right w:val="none" w:sz="0" w:space="0" w:color="auto"/>
      </w:divBdr>
    </w:div>
    <w:div w:id="147671851">
      <w:bodyDiv w:val="1"/>
      <w:marLeft w:val="0"/>
      <w:marRight w:val="0"/>
      <w:marTop w:val="0"/>
      <w:marBottom w:val="0"/>
      <w:divBdr>
        <w:top w:val="none" w:sz="0" w:space="0" w:color="auto"/>
        <w:left w:val="none" w:sz="0" w:space="0" w:color="auto"/>
        <w:bottom w:val="none" w:sz="0" w:space="0" w:color="auto"/>
        <w:right w:val="none" w:sz="0" w:space="0" w:color="auto"/>
      </w:divBdr>
    </w:div>
    <w:div w:id="153186728">
      <w:bodyDiv w:val="1"/>
      <w:marLeft w:val="0"/>
      <w:marRight w:val="0"/>
      <w:marTop w:val="0"/>
      <w:marBottom w:val="0"/>
      <w:divBdr>
        <w:top w:val="none" w:sz="0" w:space="0" w:color="auto"/>
        <w:left w:val="none" w:sz="0" w:space="0" w:color="auto"/>
        <w:bottom w:val="none" w:sz="0" w:space="0" w:color="auto"/>
        <w:right w:val="none" w:sz="0" w:space="0" w:color="auto"/>
      </w:divBdr>
    </w:div>
    <w:div w:id="164784453">
      <w:bodyDiv w:val="1"/>
      <w:marLeft w:val="0"/>
      <w:marRight w:val="0"/>
      <w:marTop w:val="0"/>
      <w:marBottom w:val="0"/>
      <w:divBdr>
        <w:top w:val="none" w:sz="0" w:space="0" w:color="auto"/>
        <w:left w:val="none" w:sz="0" w:space="0" w:color="auto"/>
        <w:bottom w:val="none" w:sz="0" w:space="0" w:color="auto"/>
        <w:right w:val="none" w:sz="0" w:space="0" w:color="auto"/>
      </w:divBdr>
    </w:div>
    <w:div w:id="165677767">
      <w:bodyDiv w:val="1"/>
      <w:marLeft w:val="0"/>
      <w:marRight w:val="0"/>
      <w:marTop w:val="0"/>
      <w:marBottom w:val="0"/>
      <w:divBdr>
        <w:top w:val="none" w:sz="0" w:space="0" w:color="auto"/>
        <w:left w:val="none" w:sz="0" w:space="0" w:color="auto"/>
        <w:bottom w:val="none" w:sz="0" w:space="0" w:color="auto"/>
        <w:right w:val="none" w:sz="0" w:space="0" w:color="auto"/>
      </w:divBdr>
    </w:div>
    <w:div w:id="165828851">
      <w:bodyDiv w:val="1"/>
      <w:marLeft w:val="0"/>
      <w:marRight w:val="0"/>
      <w:marTop w:val="0"/>
      <w:marBottom w:val="0"/>
      <w:divBdr>
        <w:top w:val="none" w:sz="0" w:space="0" w:color="auto"/>
        <w:left w:val="none" w:sz="0" w:space="0" w:color="auto"/>
        <w:bottom w:val="none" w:sz="0" w:space="0" w:color="auto"/>
        <w:right w:val="none" w:sz="0" w:space="0" w:color="auto"/>
      </w:divBdr>
    </w:div>
    <w:div w:id="184249317">
      <w:bodyDiv w:val="1"/>
      <w:marLeft w:val="0"/>
      <w:marRight w:val="0"/>
      <w:marTop w:val="0"/>
      <w:marBottom w:val="0"/>
      <w:divBdr>
        <w:top w:val="none" w:sz="0" w:space="0" w:color="auto"/>
        <w:left w:val="none" w:sz="0" w:space="0" w:color="auto"/>
        <w:bottom w:val="none" w:sz="0" w:space="0" w:color="auto"/>
        <w:right w:val="none" w:sz="0" w:space="0" w:color="auto"/>
      </w:divBdr>
    </w:div>
    <w:div w:id="189690220">
      <w:bodyDiv w:val="1"/>
      <w:marLeft w:val="0"/>
      <w:marRight w:val="0"/>
      <w:marTop w:val="0"/>
      <w:marBottom w:val="0"/>
      <w:divBdr>
        <w:top w:val="none" w:sz="0" w:space="0" w:color="auto"/>
        <w:left w:val="none" w:sz="0" w:space="0" w:color="auto"/>
        <w:bottom w:val="none" w:sz="0" w:space="0" w:color="auto"/>
        <w:right w:val="none" w:sz="0" w:space="0" w:color="auto"/>
      </w:divBdr>
    </w:div>
    <w:div w:id="206450432">
      <w:bodyDiv w:val="1"/>
      <w:marLeft w:val="0"/>
      <w:marRight w:val="0"/>
      <w:marTop w:val="0"/>
      <w:marBottom w:val="0"/>
      <w:divBdr>
        <w:top w:val="none" w:sz="0" w:space="0" w:color="auto"/>
        <w:left w:val="none" w:sz="0" w:space="0" w:color="auto"/>
        <w:bottom w:val="none" w:sz="0" w:space="0" w:color="auto"/>
        <w:right w:val="none" w:sz="0" w:space="0" w:color="auto"/>
      </w:divBdr>
    </w:div>
    <w:div w:id="215708300">
      <w:bodyDiv w:val="1"/>
      <w:marLeft w:val="0"/>
      <w:marRight w:val="0"/>
      <w:marTop w:val="0"/>
      <w:marBottom w:val="0"/>
      <w:divBdr>
        <w:top w:val="none" w:sz="0" w:space="0" w:color="auto"/>
        <w:left w:val="none" w:sz="0" w:space="0" w:color="auto"/>
        <w:bottom w:val="none" w:sz="0" w:space="0" w:color="auto"/>
        <w:right w:val="none" w:sz="0" w:space="0" w:color="auto"/>
      </w:divBdr>
    </w:div>
    <w:div w:id="217252431">
      <w:bodyDiv w:val="1"/>
      <w:marLeft w:val="0"/>
      <w:marRight w:val="0"/>
      <w:marTop w:val="0"/>
      <w:marBottom w:val="0"/>
      <w:divBdr>
        <w:top w:val="none" w:sz="0" w:space="0" w:color="auto"/>
        <w:left w:val="none" w:sz="0" w:space="0" w:color="auto"/>
        <w:bottom w:val="none" w:sz="0" w:space="0" w:color="auto"/>
        <w:right w:val="none" w:sz="0" w:space="0" w:color="auto"/>
      </w:divBdr>
    </w:div>
    <w:div w:id="225646040">
      <w:bodyDiv w:val="1"/>
      <w:marLeft w:val="0"/>
      <w:marRight w:val="0"/>
      <w:marTop w:val="0"/>
      <w:marBottom w:val="0"/>
      <w:divBdr>
        <w:top w:val="none" w:sz="0" w:space="0" w:color="auto"/>
        <w:left w:val="none" w:sz="0" w:space="0" w:color="auto"/>
        <w:bottom w:val="none" w:sz="0" w:space="0" w:color="auto"/>
        <w:right w:val="none" w:sz="0" w:space="0" w:color="auto"/>
      </w:divBdr>
    </w:div>
    <w:div w:id="231282173">
      <w:bodyDiv w:val="1"/>
      <w:marLeft w:val="0"/>
      <w:marRight w:val="0"/>
      <w:marTop w:val="0"/>
      <w:marBottom w:val="0"/>
      <w:divBdr>
        <w:top w:val="none" w:sz="0" w:space="0" w:color="auto"/>
        <w:left w:val="none" w:sz="0" w:space="0" w:color="auto"/>
        <w:bottom w:val="none" w:sz="0" w:space="0" w:color="auto"/>
        <w:right w:val="none" w:sz="0" w:space="0" w:color="auto"/>
      </w:divBdr>
    </w:div>
    <w:div w:id="235821335">
      <w:bodyDiv w:val="1"/>
      <w:marLeft w:val="0"/>
      <w:marRight w:val="0"/>
      <w:marTop w:val="0"/>
      <w:marBottom w:val="0"/>
      <w:divBdr>
        <w:top w:val="none" w:sz="0" w:space="0" w:color="auto"/>
        <w:left w:val="none" w:sz="0" w:space="0" w:color="auto"/>
        <w:bottom w:val="none" w:sz="0" w:space="0" w:color="auto"/>
        <w:right w:val="none" w:sz="0" w:space="0" w:color="auto"/>
      </w:divBdr>
    </w:div>
    <w:div w:id="237323497">
      <w:bodyDiv w:val="1"/>
      <w:marLeft w:val="0"/>
      <w:marRight w:val="0"/>
      <w:marTop w:val="0"/>
      <w:marBottom w:val="0"/>
      <w:divBdr>
        <w:top w:val="none" w:sz="0" w:space="0" w:color="auto"/>
        <w:left w:val="none" w:sz="0" w:space="0" w:color="auto"/>
        <w:bottom w:val="none" w:sz="0" w:space="0" w:color="auto"/>
        <w:right w:val="none" w:sz="0" w:space="0" w:color="auto"/>
      </w:divBdr>
    </w:div>
    <w:div w:id="244460614">
      <w:bodyDiv w:val="1"/>
      <w:marLeft w:val="0"/>
      <w:marRight w:val="0"/>
      <w:marTop w:val="0"/>
      <w:marBottom w:val="0"/>
      <w:divBdr>
        <w:top w:val="none" w:sz="0" w:space="0" w:color="auto"/>
        <w:left w:val="none" w:sz="0" w:space="0" w:color="auto"/>
        <w:bottom w:val="none" w:sz="0" w:space="0" w:color="auto"/>
        <w:right w:val="none" w:sz="0" w:space="0" w:color="auto"/>
      </w:divBdr>
    </w:div>
    <w:div w:id="260576861">
      <w:bodyDiv w:val="1"/>
      <w:marLeft w:val="0"/>
      <w:marRight w:val="0"/>
      <w:marTop w:val="0"/>
      <w:marBottom w:val="0"/>
      <w:divBdr>
        <w:top w:val="none" w:sz="0" w:space="0" w:color="auto"/>
        <w:left w:val="none" w:sz="0" w:space="0" w:color="auto"/>
        <w:bottom w:val="none" w:sz="0" w:space="0" w:color="auto"/>
        <w:right w:val="none" w:sz="0" w:space="0" w:color="auto"/>
      </w:divBdr>
    </w:div>
    <w:div w:id="261961573">
      <w:bodyDiv w:val="1"/>
      <w:marLeft w:val="0"/>
      <w:marRight w:val="0"/>
      <w:marTop w:val="0"/>
      <w:marBottom w:val="0"/>
      <w:divBdr>
        <w:top w:val="none" w:sz="0" w:space="0" w:color="auto"/>
        <w:left w:val="none" w:sz="0" w:space="0" w:color="auto"/>
        <w:bottom w:val="none" w:sz="0" w:space="0" w:color="auto"/>
        <w:right w:val="none" w:sz="0" w:space="0" w:color="auto"/>
      </w:divBdr>
    </w:div>
    <w:div w:id="263848016">
      <w:bodyDiv w:val="1"/>
      <w:marLeft w:val="0"/>
      <w:marRight w:val="0"/>
      <w:marTop w:val="0"/>
      <w:marBottom w:val="0"/>
      <w:divBdr>
        <w:top w:val="none" w:sz="0" w:space="0" w:color="auto"/>
        <w:left w:val="none" w:sz="0" w:space="0" w:color="auto"/>
        <w:bottom w:val="none" w:sz="0" w:space="0" w:color="auto"/>
        <w:right w:val="none" w:sz="0" w:space="0" w:color="auto"/>
      </w:divBdr>
    </w:div>
    <w:div w:id="276185302">
      <w:bodyDiv w:val="1"/>
      <w:marLeft w:val="0"/>
      <w:marRight w:val="0"/>
      <w:marTop w:val="0"/>
      <w:marBottom w:val="0"/>
      <w:divBdr>
        <w:top w:val="none" w:sz="0" w:space="0" w:color="auto"/>
        <w:left w:val="none" w:sz="0" w:space="0" w:color="auto"/>
        <w:bottom w:val="none" w:sz="0" w:space="0" w:color="auto"/>
        <w:right w:val="none" w:sz="0" w:space="0" w:color="auto"/>
      </w:divBdr>
    </w:div>
    <w:div w:id="283659888">
      <w:bodyDiv w:val="1"/>
      <w:marLeft w:val="0"/>
      <w:marRight w:val="0"/>
      <w:marTop w:val="0"/>
      <w:marBottom w:val="0"/>
      <w:divBdr>
        <w:top w:val="none" w:sz="0" w:space="0" w:color="auto"/>
        <w:left w:val="none" w:sz="0" w:space="0" w:color="auto"/>
        <w:bottom w:val="none" w:sz="0" w:space="0" w:color="auto"/>
        <w:right w:val="none" w:sz="0" w:space="0" w:color="auto"/>
      </w:divBdr>
    </w:div>
    <w:div w:id="291599536">
      <w:bodyDiv w:val="1"/>
      <w:marLeft w:val="0"/>
      <w:marRight w:val="0"/>
      <w:marTop w:val="0"/>
      <w:marBottom w:val="0"/>
      <w:divBdr>
        <w:top w:val="none" w:sz="0" w:space="0" w:color="auto"/>
        <w:left w:val="none" w:sz="0" w:space="0" w:color="auto"/>
        <w:bottom w:val="none" w:sz="0" w:space="0" w:color="auto"/>
        <w:right w:val="none" w:sz="0" w:space="0" w:color="auto"/>
      </w:divBdr>
    </w:div>
    <w:div w:id="297927316">
      <w:bodyDiv w:val="1"/>
      <w:marLeft w:val="0"/>
      <w:marRight w:val="0"/>
      <w:marTop w:val="0"/>
      <w:marBottom w:val="0"/>
      <w:divBdr>
        <w:top w:val="none" w:sz="0" w:space="0" w:color="auto"/>
        <w:left w:val="none" w:sz="0" w:space="0" w:color="auto"/>
        <w:bottom w:val="none" w:sz="0" w:space="0" w:color="auto"/>
        <w:right w:val="none" w:sz="0" w:space="0" w:color="auto"/>
      </w:divBdr>
    </w:div>
    <w:div w:id="320155914">
      <w:bodyDiv w:val="1"/>
      <w:marLeft w:val="0"/>
      <w:marRight w:val="0"/>
      <w:marTop w:val="0"/>
      <w:marBottom w:val="0"/>
      <w:divBdr>
        <w:top w:val="none" w:sz="0" w:space="0" w:color="auto"/>
        <w:left w:val="none" w:sz="0" w:space="0" w:color="auto"/>
        <w:bottom w:val="none" w:sz="0" w:space="0" w:color="auto"/>
        <w:right w:val="none" w:sz="0" w:space="0" w:color="auto"/>
      </w:divBdr>
    </w:div>
    <w:div w:id="320350282">
      <w:bodyDiv w:val="1"/>
      <w:marLeft w:val="0"/>
      <w:marRight w:val="0"/>
      <w:marTop w:val="0"/>
      <w:marBottom w:val="0"/>
      <w:divBdr>
        <w:top w:val="none" w:sz="0" w:space="0" w:color="auto"/>
        <w:left w:val="none" w:sz="0" w:space="0" w:color="auto"/>
        <w:bottom w:val="none" w:sz="0" w:space="0" w:color="auto"/>
        <w:right w:val="none" w:sz="0" w:space="0" w:color="auto"/>
      </w:divBdr>
    </w:div>
    <w:div w:id="325326094">
      <w:bodyDiv w:val="1"/>
      <w:marLeft w:val="0"/>
      <w:marRight w:val="0"/>
      <w:marTop w:val="0"/>
      <w:marBottom w:val="0"/>
      <w:divBdr>
        <w:top w:val="none" w:sz="0" w:space="0" w:color="auto"/>
        <w:left w:val="none" w:sz="0" w:space="0" w:color="auto"/>
        <w:bottom w:val="none" w:sz="0" w:space="0" w:color="auto"/>
        <w:right w:val="none" w:sz="0" w:space="0" w:color="auto"/>
      </w:divBdr>
    </w:div>
    <w:div w:id="340015196">
      <w:bodyDiv w:val="1"/>
      <w:marLeft w:val="0"/>
      <w:marRight w:val="0"/>
      <w:marTop w:val="0"/>
      <w:marBottom w:val="0"/>
      <w:divBdr>
        <w:top w:val="none" w:sz="0" w:space="0" w:color="auto"/>
        <w:left w:val="none" w:sz="0" w:space="0" w:color="auto"/>
        <w:bottom w:val="none" w:sz="0" w:space="0" w:color="auto"/>
        <w:right w:val="none" w:sz="0" w:space="0" w:color="auto"/>
      </w:divBdr>
    </w:div>
    <w:div w:id="345209379">
      <w:bodyDiv w:val="1"/>
      <w:marLeft w:val="0"/>
      <w:marRight w:val="0"/>
      <w:marTop w:val="0"/>
      <w:marBottom w:val="0"/>
      <w:divBdr>
        <w:top w:val="none" w:sz="0" w:space="0" w:color="auto"/>
        <w:left w:val="none" w:sz="0" w:space="0" w:color="auto"/>
        <w:bottom w:val="none" w:sz="0" w:space="0" w:color="auto"/>
        <w:right w:val="none" w:sz="0" w:space="0" w:color="auto"/>
      </w:divBdr>
    </w:div>
    <w:div w:id="355086228">
      <w:bodyDiv w:val="1"/>
      <w:marLeft w:val="0"/>
      <w:marRight w:val="0"/>
      <w:marTop w:val="0"/>
      <w:marBottom w:val="0"/>
      <w:divBdr>
        <w:top w:val="none" w:sz="0" w:space="0" w:color="auto"/>
        <w:left w:val="none" w:sz="0" w:space="0" w:color="auto"/>
        <w:bottom w:val="none" w:sz="0" w:space="0" w:color="auto"/>
        <w:right w:val="none" w:sz="0" w:space="0" w:color="auto"/>
      </w:divBdr>
    </w:div>
    <w:div w:id="362096327">
      <w:bodyDiv w:val="1"/>
      <w:marLeft w:val="0"/>
      <w:marRight w:val="0"/>
      <w:marTop w:val="0"/>
      <w:marBottom w:val="0"/>
      <w:divBdr>
        <w:top w:val="none" w:sz="0" w:space="0" w:color="auto"/>
        <w:left w:val="none" w:sz="0" w:space="0" w:color="auto"/>
        <w:bottom w:val="none" w:sz="0" w:space="0" w:color="auto"/>
        <w:right w:val="none" w:sz="0" w:space="0" w:color="auto"/>
      </w:divBdr>
    </w:div>
    <w:div w:id="397439078">
      <w:bodyDiv w:val="1"/>
      <w:marLeft w:val="0"/>
      <w:marRight w:val="0"/>
      <w:marTop w:val="0"/>
      <w:marBottom w:val="0"/>
      <w:divBdr>
        <w:top w:val="none" w:sz="0" w:space="0" w:color="auto"/>
        <w:left w:val="none" w:sz="0" w:space="0" w:color="auto"/>
        <w:bottom w:val="none" w:sz="0" w:space="0" w:color="auto"/>
        <w:right w:val="none" w:sz="0" w:space="0" w:color="auto"/>
      </w:divBdr>
    </w:div>
    <w:div w:id="400254548">
      <w:bodyDiv w:val="1"/>
      <w:marLeft w:val="0"/>
      <w:marRight w:val="0"/>
      <w:marTop w:val="0"/>
      <w:marBottom w:val="0"/>
      <w:divBdr>
        <w:top w:val="none" w:sz="0" w:space="0" w:color="auto"/>
        <w:left w:val="none" w:sz="0" w:space="0" w:color="auto"/>
        <w:bottom w:val="none" w:sz="0" w:space="0" w:color="auto"/>
        <w:right w:val="none" w:sz="0" w:space="0" w:color="auto"/>
      </w:divBdr>
    </w:div>
    <w:div w:id="403995810">
      <w:bodyDiv w:val="1"/>
      <w:marLeft w:val="0"/>
      <w:marRight w:val="0"/>
      <w:marTop w:val="0"/>
      <w:marBottom w:val="0"/>
      <w:divBdr>
        <w:top w:val="none" w:sz="0" w:space="0" w:color="auto"/>
        <w:left w:val="none" w:sz="0" w:space="0" w:color="auto"/>
        <w:bottom w:val="none" w:sz="0" w:space="0" w:color="auto"/>
        <w:right w:val="none" w:sz="0" w:space="0" w:color="auto"/>
      </w:divBdr>
    </w:div>
    <w:div w:id="411052351">
      <w:bodyDiv w:val="1"/>
      <w:marLeft w:val="0"/>
      <w:marRight w:val="0"/>
      <w:marTop w:val="0"/>
      <w:marBottom w:val="0"/>
      <w:divBdr>
        <w:top w:val="none" w:sz="0" w:space="0" w:color="auto"/>
        <w:left w:val="none" w:sz="0" w:space="0" w:color="auto"/>
        <w:bottom w:val="none" w:sz="0" w:space="0" w:color="auto"/>
        <w:right w:val="none" w:sz="0" w:space="0" w:color="auto"/>
      </w:divBdr>
    </w:div>
    <w:div w:id="411246475">
      <w:bodyDiv w:val="1"/>
      <w:marLeft w:val="0"/>
      <w:marRight w:val="0"/>
      <w:marTop w:val="0"/>
      <w:marBottom w:val="0"/>
      <w:divBdr>
        <w:top w:val="none" w:sz="0" w:space="0" w:color="auto"/>
        <w:left w:val="none" w:sz="0" w:space="0" w:color="auto"/>
        <w:bottom w:val="none" w:sz="0" w:space="0" w:color="auto"/>
        <w:right w:val="none" w:sz="0" w:space="0" w:color="auto"/>
      </w:divBdr>
    </w:div>
    <w:div w:id="420956507">
      <w:bodyDiv w:val="1"/>
      <w:marLeft w:val="0"/>
      <w:marRight w:val="0"/>
      <w:marTop w:val="0"/>
      <w:marBottom w:val="0"/>
      <w:divBdr>
        <w:top w:val="none" w:sz="0" w:space="0" w:color="auto"/>
        <w:left w:val="none" w:sz="0" w:space="0" w:color="auto"/>
        <w:bottom w:val="none" w:sz="0" w:space="0" w:color="auto"/>
        <w:right w:val="none" w:sz="0" w:space="0" w:color="auto"/>
      </w:divBdr>
    </w:div>
    <w:div w:id="443619288">
      <w:bodyDiv w:val="1"/>
      <w:marLeft w:val="0"/>
      <w:marRight w:val="0"/>
      <w:marTop w:val="0"/>
      <w:marBottom w:val="0"/>
      <w:divBdr>
        <w:top w:val="none" w:sz="0" w:space="0" w:color="auto"/>
        <w:left w:val="none" w:sz="0" w:space="0" w:color="auto"/>
        <w:bottom w:val="none" w:sz="0" w:space="0" w:color="auto"/>
        <w:right w:val="none" w:sz="0" w:space="0" w:color="auto"/>
      </w:divBdr>
    </w:div>
    <w:div w:id="448087406">
      <w:bodyDiv w:val="1"/>
      <w:marLeft w:val="0"/>
      <w:marRight w:val="0"/>
      <w:marTop w:val="0"/>
      <w:marBottom w:val="0"/>
      <w:divBdr>
        <w:top w:val="none" w:sz="0" w:space="0" w:color="auto"/>
        <w:left w:val="none" w:sz="0" w:space="0" w:color="auto"/>
        <w:bottom w:val="none" w:sz="0" w:space="0" w:color="auto"/>
        <w:right w:val="none" w:sz="0" w:space="0" w:color="auto"/>
      </w:divBdr>
    </w:div>
    <w:div w:id="456527942">
      <w:bodyDiv w:val="1"/>
      <w:marLeft w:val="0"/>
      <w:marRight w:val="0"/>
      <w:marTop w:val="0"/>
      <w:marBottom w:val="0"/>
      <w:divBdr>
        <w:top w:val="none" w:sz="0" w:space="0" w:color="auto"/>
        <w:left w:val="none" w:sz="0" w:space="0" w:color="auto"/>
        <w:bottom w:val="none" w:sz="0" w:space="0" w:color="auto"/>
        <w:right w:val="none" w:sz="0" w:space="0" w:color="auto"/>
      </w:divBdr>
    </w:div>
    <w:div w:id="462895477">
      <w:bodyDiv w:val="1"/>
      <w:marLeft w:val="0"/>
      <w:marRight w:val="0"/>
      <w:marTop w:val="0"/>
      <w:marBottom w:val="0"/>
      <w:divBdr>
        <w:top w:val="none" w:sz="0" w:space="0" w:color="auto"/>
        <w:left w:val="none" w:sz="0" w:space="0" w:color="auto"/>
        <w:bottom w:val="none" w:sz="0" w:space="0" w:color="auto"/>
        <w:right w:val="none" w:sz="0" w:space="0" w:color="auto"/>
      </w:divBdr>
    </w:div>
    <w:div w:id="465436935">
      <w:bodyDiv w:val="1"/>
      <w:marLeft w:val="0"/>
      <w:marRight w:val="0"/>
      <w:marTop w:val="0"/>
      <w:marBottom w:val="0"/>
      <w:divBdr>
        <w:top w:val="none" w:sz="0" w:space="0" w:color="auto"/>
        <w:left w:val="none" w:sz="0" w:space="0" w:color="auto"/>
        <w:bottom w:val="none" w:sz="0" w:space="0" w:color="auto"/>
        <w:right w:val="none" w:sz="0" w:space="0" w:color="auto"/>
      </w:divBdr>
    </w:div>
    <w:div w:id="470945309">
      <w:bodyDiv w:val="1"/>
      <w:marLeft w:val="0"/>
      <w:marRight w:val="0"/>
      <w:marTop w:val="0"/>
      <w:marBottom w:val="0"/>
      <w:divBdr>
        <w:top w:val="none" w:sz="0" w:space="0" w:color="auto"/>
        <w:left w:val="none" w:sz="0" w:space="0" w:color="auto"/>
        <w:bottom w:val="none" w:sz="0" w:space="0" w:color="auto"/>
        <w:right w:val="none" w:sz="0" w:space="0" w:color="auto"/>
      </w:divBdr>
    </w:div>
    <w:div w:id="472721066">
      <w:bodyDiv w:val="1"/>
      <w:marLeft w:val="0"/>
      <w:marRight w:val="0"/>
      <w:marTop w:val="0"/>
      <w:marBottom w:val="0"/>
      <w:divBdr>
        <w:top w:val="none" w:sz="0" w:space="0" w:color="auto"/>
        <w:left w:val="none" w:sz="0" w:space="0" w:color="auto"/>
        <w:bottom w:val="none" w:sz="0" w:space="0" w:color="auto"/>
        <w:right w:val="none" w:sz="0" w:space="0" w:color="auto"/>
      </w:divBdr>
    </w:div>
    <w:div w:id="475414075">
      <w:bodyDiv w:val="1"/>
      <w:marLeft w:val="0"/>
      <w:marRight w:val="0"/>
      <w:marTop w:val="0"/>
      <w:marBottom w:val="0"/>
      <w:divBdr>
        <w:top w:val="none" w:sz="0" w:space="0" w:color="auto"/>
        <w:left w:val="none" w:sz="0" w:space="0" w:color="auto"/>
        <w:bottom w:val="none" w:sz="0" w:space="0" w:color="auto"/>
        <w:right w:val="none" w:sz="0" w:space="0" w:color="auto"/>
      </w:divBdr>
    </w:div>
    <w:div w:id="486241947">
      <w:bodyDiv w:val="1"/>
      <w:marLeft w:val="0"/>
      <w:marRight w:val="0"/>
      <w:marTop w:val="0"/>
      <w:marBottom w:val="0"/>
      <w:divBdr>
        <w:top w:val="none" w:sz="0" w:space="0" w:color="auto"/>
        <w:left w:val="none" w:sz="0" w:space="0" w:color="auto"/>
        <w:bottom w:val="none" w:sz="0" w:space="0" w:color="auto"/>
        <w:right w:val="none" w:sz="0" w:space="0" w:color="auto"/>
      </w:divBdr>
    </w:div>
    <w:div w:id="486745336">
      <w:bodyDiv w:val="1"/>
      <w:marLeft w:val="0"/>
      <w:marRight w:val="0"/>
      <w:marTop w:val="0"/>
      <w:marBottom w:val="0"/>
      <w:divBdr>
        <w:top w:val="none" w:sz="0" w:space="0" w:color="auto"/>
        <w:left w:val="none" w:sz="0" w:space="0" w:color="auto"/>
        <w:bottom w:val="none" w:sz="0" w:space="0" w:color="auto"/>
        <w:right w:val="none" w:sz="0" w:space="0" w:color="auto"/>
      </w:divBdr>
    </w:div>
    <w:div w:id="487599163">
      <w:bodyDiv w:val="1"/>
      <w:marLeft w:val="0"/>
      <w:marRight w:val="0"/>
      <w:marTop w:val="0"/>
      <w:marBottom w:val="0"/>
      <w:divBdr>
        <w:top w:val="none" w:sz="0" w:space="0" w:color="auto"/>
        <w:left w:val="none" w:sz="0" w:space="0" w:color="auto"/>
        <w:bottom w:val="none" w:sz="0" w:space="0" w:color="auto"/>
        <w:right w:val="none" w:sz="0" w:space="0" w:color="auto"/>
      </w:divBdr>
      <w:divsChild>
        <w:div w:id="1155948541">
          <w:marLeft w:val="0"/>
          <w:marRight w:val="0"/>
          <w:marTop w:val="0"/>
          <w:marBottom w:val="0"/>
          <w:divBdr>
            <w:top w:val="none" w:sz="0" w:space="0" w:color="auto"/>
            <w:left w:val="none" w:sz="0" w:space="0" w:color="auto"/>
            <w:bottom w:val="none" w:sz="0" w:space="0" w:color="auto"/>
            <w:right w:val="none" w:sz="0" w:space="0" w:color="auto"/>
          </w:divBdr>
          <w:divsChild>
            <w:div w:id="1332177148">
              <w:marLeft w:val="0"/>
              <w:marRight w:val="0"/>
              <w:marTop w:val="0"/>
              <w:marBottom w:val="0"/>
              <w:divBdr>
                <w:top w:val="none" w:sz="0" w:space="0" w:color="auto"/>
                <w:left w:val="none" w:sz="0" w:space="0" w:color="auto"/>
                <w:bottom w:val="none" w:sz="0" w:space="0" w:color="auto"/>
                <w:right w:val="none" w:sz="0" w:space="0" w:color="auto"/>
              </w:divBdr>
              <w:divsChild>
                <w:div w:id="1124499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1331365">
      <w:bodyDiv w:val="1"/>
      <w:marLeft w:val="0"/>
      <w:marRight w:val="0"/>
      <w:marTop w:val="0"/>
      <w:marBottom w:val="0"/>
      <w:divBdr>
        <w:top w:val="none" w:sz="0" w:space="0" w:color="auto"/>
        <w:left w:val="none" w:sz="0" w:space="0" w:color="auto"/>
        <w:bottom w:val="none" w:sz="0" w:space="0" w:color="auto"/>
        <w:right w:val="none" w:sz="0" w:space="0" w:color="auto"/>
      </w:divBdr>
    </w:div>
    <w:div w:id="501743853">
      <w:bodyDiv w:val="1"/>
      <w:marLeft w:val="0"/>
      <w:marRight w:val="0"/>
      <w:marTop w:val="0"/>
      <w:marBottom w:val="0"/>
      <w:divBdr>
        <w:top w:val="none" w:sz="0" w:space="0" w:color="auto"/>
        <w:left w:val="none" w:sz="0" w:space="0" w:color="auto"/>
        <w:bottom w:val="none" w:sz="0" w:space="0" w:color="auto"/>
        <w:right w:val="none" w:sz="0" w:space="0" w:color="auto"/>
      </w:divBdr>
    </w:div>
    <w:div w:id="502430357">
      <w:bodyDiv w:val="1"/>
      <w:marLeft w:val="0"/>
      <w:marRight w:val="0"/>
      <w:marTop w:val="0"/>
      <w:marBottom w:val="0"/>
      <w:divBdr>
        <w:top w:val="none" w:sz="0" w:space="0" w:color="auto"/>
        <w:left w:val="none" w:sz="0" w:space="0" w:color="auto"/>
        <w:bottom w:val="none" w:sz="0" w:space="0" w:color="auto"/>
        <w:right w:val="none" w:sz="0" w:space="0" w:color="auto"/>
      </w:divBdr>
    </w:div>
    <w:div w:id="519780503">
      <w:bodyDiv w:val="1"/>
      <w:marLeft w:val="0"/>
      <w:marRight w:val="0"/>
      <w:marTop w:val="0"/>
      <w:marBottom w:val="0"/>
      <w:divBdr>
        <w:top w:val="none" w:sz="0" w:space="0" w:color="auto"/>
        <w:left w:val="none" w:sz="0" w:space="0" w:color="auto"/>
        <w:bottom w:val="none" w:sz="0" w:space="0" w:color="auto"/>
        <w:right w:val="none" w:sz="0" w:space="0" w:color="auto"/>
      </w:divBdr>
    </w:div>
    <w:div w:id="521866749">
      <w:bodyDiv w:val="1"/>
      <w:marLeft w:val="0"/>
      <w:marRight w:val="0"/>
      <w:marTop w:val="0"/>
      <w:marBottom w:val="0"/>
      <w:divBdr>
        <w:top w:val="none" w:sz="0" w:space="0" w:color="auto"/>
        <w:left w:val="none" w:sz="0" w:space="0" w:color="auto"/>
        <w:bottom w:val="none" w:sz="0" w:space="0" w:color="auto"/>
        <w:right w:val="none" w:sz="0" w:space="0" w:color="auto"/>
      </w:divBdr>
    </w:div>
    <w:div w:id="522020283">
      <w:bodyDiv w:val="1"/>
      <w:marLeft w:val="0"/>
      <w:marRight w:val="0"/>
      <w:marTop w:val="0"/>
      <w:marBottom w:val="0"/>
      <w:divBdr>
        <w:top w:val="none" w:sz="0" w:space="0" w:color="auto"/>
        <w:left w:val="none" w:sz="0" w:space="0" w:color="auto"/>
        <w:bottom w:val="none" w:sz="0" w:space="0" w:color="auto"/>
        <w:right w:val="none" w:sz="0" w:space="0" w:color="auto"/>
      </w:divBdr>
    </w:div>
    <w:div w:id="539366851">
      <w:bodyDiv w:val="1"/>
      <w:marLeft w:val="0"/>
      <w:marRight w:val="0"/>
      <w:marTop w:val="0"/>
      <w:marBottom w:val="0"/>
      <w:divBdr>
        <w:top w:val="none" w:sz="0" w:space="0" w:color="auto"/>
        <w:left w:val="none" w:sz="0" w:space="0" w:color="auto"/>
        <w:bottom w:val="none" w:sz="0" w:space="0" w:color="auto"/>
        <w:right w:val="none" w:sz="0" w:space="0" w:color="auto"/>
      </w:divBdr>
    </w:div>
    <w:div w:id="542211281">
      <w:bodyDiv w:val="1"/>
      <w:marLeft w:val="0"/>
      <w:marRight w:val="0"/>
      <w:marTop w:val="0"/>
      <w:marBottom w:val="0"/>
      <w:divBdr>
        <w:top w:val="none" w:sz="0" w:space="0" w:color="auto"/>
        <w:left w:val="none" w:sz="0" w:space="0" w:color="auto"/>
        <w:bottom w:val="none" w:sz="0" w:space="0" w:color="auto"/>
        <w:right w:val="none" w:sz="0" w:space="0" w:color="auto"/>
      </w:divBdr>
    </w:div>
    <w:div w:id="548421658">
      <w:bodyDiv w:val="1"/>
      <w:marLeft w:val="0"/>
      <w:marRight w:val="0"/>
      <w:marTop w:val="0"/>
      <w:marBottom w:val="0"/>
      <w:divBdr>
        <w:top w:val="none" w:sz="0" w:space="0" w:color="auto"/>
        <w:left w:val="none" w:sz="0" w:space="0" w:color="auto"/>
        <w:bottom w:val="none" w:sz="0" w:space="0" w:color="auto"/>
        <w:right w:val="none" w:sz="0" w:space="0" w:color="auto"/>
      </w:divBdr>
    </w:div>
    <w:div w:id="552695383">
      <w:bodyDiv w:val="1"/>
      <w:marLeft w:val="0"/>
      <w:marRight w:val="0"/>
      <w:marTop w:val="0"/>
      <w:marBottom w:val="0"/>
      <w:divBdr>
        <w:top w:val="none" w:sz="0" w:space="0" w:color="auto"/>
        <w:left w:val="none" w:sz="0" w:space="0" w:color="auto"/>
        <w:bottom w:val="none" w:sz="0" w:space="0" w:color="auto"/>
        <w:right w:val="none" w:sz="0" w:space="0" w:color="auto"/>
      </w:divBdr>
    </w:div>
    <w:div w:id="552814093">
      <w:bodyDiv w:val="1"/>
      <w:marLeft w:val="0"/>
      <w:marRight w:val="0"/>
      <w:marTop w:val="0"/>
      <w:marBottom w:val="0"/>
      <w:divBdr>
        <w:top w:val="none" w:sz="0" w:space="0" w:color="auto"/>
        <w:left w:val="none" w:sz="0" w:space="0" w:color="auto"/>
        <w:bottom w:val="none" w:sz="0" w:space="0" w:color="auto"/>
        <w:right w:val="none" w:sz="0" w:space="0" w:color="auto"/>
      </w:divBdr>
    </w:div>
    <w:div w:id="553391496">
      <w:bodyDiv w:val="1"/>
      <w:marLeft w:val="0"/>
      <w:marRight w:val="0"/>
      <w:marTop w:val="0"/>
      <w:marBottom w:val="0"/>
      <w:divBdr>
        <w:top w:val="none" w:sz="0" w:space="0" w:color="auto"/>
        <w:left w:val="none" w:sz="0" w:space="0" w:color="auto"/>
        <w:bottom w:val="none" w:sz="0" w:space="0" w:color="auto"/>
        <w:right w:val="none" w:sz="0" w:space="0" w:color="auto"/>
      </w:divBdr>
    </w:div>
    <w:div w:id="559827144">
      <w:bodyDiv w:val="1"/>
      <w:marLeft w:val="0"/>
      <w:marRight w:val="0"/>
      <w:marTop w:val="0"/>
      <w:marBottom w:val="0"/>
      <w:divBdr>
        <w:top w:val="none" w:sz="0" w:space="0" w:color="auto"/>
        <w:left w:val="none" w:sz="0" w:space="0" w:color="auto"/>
        <w:bottom w:val="none" w:sz="0" w:space="0" w:color="auto"/>
        <w:right w:val="none" w:sz="0" w:space="0" w:color="auto"/>
      </w:divBdr>
    </w:div>
    <w:div w:id="561138342">
      <w:bodyDiv w:val="1"/>
      <w:marLeft w:val="0"/>
      <w:marRight w:val="0"/>
      <w:marTop w:val="0"/>
      <w:marBottom w:val="0"/>
      <w:divBdr>
        <w:top w:val="none" w:sz="0" w:space="0" w:color="auto"/>
        <w:left w:val="none" w:sz="0" w:space="0" w:color="auto"/>
        <w:bottom w:val="none" w:sz="0" w:space="0" w:color="auto"/>
        <w:right w:val="none" w:sz="0" w:space="0" w:color="auto"/>
      </w:divBdr>
    </w:div>
    <w:div w:id="584875206">
      <w:bodyDiv w:val="1"/>
      <w:marLeft w:val="0"/>
      <w:marRight w:val="0"/>
      <w:marTop w:val="0"/>
      <w:marBottom w:val="0"/>
      <w:divBdr>
        <w:top w:val="none" w:sz="0" w:space="0" w:color="auto"/>
        <w:left w:val="none" w:sz="0" w:space="0" w:color="auto"/>
        <w:bottom w:val="none" w:sz="0" w:space="0" w:color="auto"/>
        <w:right w:val="none" w:sz="0" w:space="0" w:color="auto"/>
      </w:divBdr>
    </w:div>
    <w:div w:id="587081836">
      <w:bodyDiv w:val="1"/>
      <w:marLeft w:val="0"/>
      <w:marRight w:val="0"/>
      <w:marTop w:val="0"/>
      <w:marBottom w:val="0"/>
      <w:divBdr>
        <w:top w:val="none" w:sz="0" w:space="0" w:color="auto"/>
        <w:left w:val="none" w:sz="0" w:space="0" w:color="auto"/>
        <w:bottom w:val="none" w:sz="0" w:space="0" w:color="auto"/>
        <w:right w:val="none" w:sz="0" w:space="0" w:color="auto"/>
      </w:divBdr>
    </w:div>
    <w:div w:id="590744236">
      <w:bodyDiv w:val="1"/>
      <w:marLeft w:val="0"/>
      <w:marRight w:val="0"/>
      <w:marTop w:val="0"/>
      <w:marBottom w:val="0"/>
      <w:divBdr>
        <w:top w:val="none" w:sz="0" w:space="0" w:color="auto"/>
        <w:left w:val="none" w:sz="0" w:space="0" w:color="auto"/>
        <w:bottom w:val="none" w:sz="0" w:space="0" w:color="auto"/>
        <w:right w:val="none" w:sz="0" w:space="0" w:color="auto"/>
      </w:divBdr>
      <w:divsChild>
        <w:div w:id="30614905">
          <w:marLeft w:val="0"/>
          <w:marRight w:val="0"/>
          <w:marTop w:val="0"/>
          <w:marBottom w:val="0"/>
          <w:divBdr>
            <w:top w:val="none" w:sz="0" w:space="0" w:color="auto"/>
            <w:left w:val="none" w:sz="0" w:space="0" w:color="auto"/>
            <w:bottom w:val="none" w:sz="0" w:space="0" w:color="auto"/>
            <w:right w:val="none" w:sz="0" w:space="0" w:color="auto"/>
          </w:divBdr>
          <w:divsChild>
            <w:div w:id="276718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6324725">
      <w:bodyDiv w:val="1"/>
      <w:marLeft w:val="0"/>
      <w:marRight w:val="0"/>
      <w:marTop w:val="0"/>
      <w:marBottom w:val="0"/>
      <w:divBdr>
        <w:top w:val="none" w:sz="0" w:space="0" w:color="auto"/>
        <w:left w:val="none" w:sz="0" w:space="0" w:color="auto"/>
        <w:bottom w:val="none" w:sz="0" w:space="0" w:color="auto"/>
        <w:right w:val="none" w:sz="0" w:space="0" w:color="auto"/>
      </w:divBdr>
    </w:div>
    <w:div w:id="601456224">
      <w:bodyDiv w:val="1"/>
      <w:marLeft w:val="0"/>
      <w:marRight w:val="0"/>
      <w:marTop w:val="0"/>
      <w:marBottom w:val="0"/>
      <w:divBdr>
        <w:top w:val="none" w:sz="0" w:space="0" w:color="auto"/>
        <w:left w:val="none" w:sz="0" w:space="0" w:color="auto"/>
        <w:bottom w:val="none" w:sz="0" w:space="0" w:color="auto"/>
        <w:right w:val="none" w:sz="0" w:space="0" w:color="auto"/>
      </w:divBdr>
    </w:div>
    <w:div w:id="617108084">
      <w:bodyDiv w:val="1"/>
      <w:marLeft w:val="0"/>
      <w:marRight w:val="0"/>
      <w:marTop w:val="0"/>
      <w:marBottom w:val="0"/>
      <w:divBdr>
        <w:top w:val="none" w:sz="0" w:space="0" w:color="auto"/>
        <w:left w:val="none" w:sz="0" w:space="0" w:color="auto"/>
        <w:bottom w:val="none" w:sz="0" w:space="0" w:color="auto"/>
        <w:right w:val="none" w:sz="0" w:space="0" w:color="auto"/>
      </w:divBdr>
    </w:div>
    <w:div w:id="635836293">
      <w:bodyDiv w:val="1"/>
      <w:marLeft w:val="0"/>
      <w:marRight w:val="0"/>
      <w:marTop w:val="0"/>
      <w:marBottom w:val="0"/>
      <w:divBdr>
        <w:top w:val="none" w:sz="0" w:space="0" w:color="auto"/>
        <w:left w:val="none" w:sz="0" w:space="0" w:color="auto"/>
        <w:bottom w:val="none" w:sz="0" w:space="0" w:color="auto"/>
        <w:right w:val="none" w:sz="0" w:space="0" w:color="auto"/>
      </w:divBdr>
    </w:div>
    <w:div w:id="640352948">
      <w:bodyDiv w:val="1"/>
      <w:marLeft w:val="0"/>
      <w:marRight w:val="0"/>
      <w:marTop w:val="0"/>
      <w:marBottom w:val="0"/>
      <w:divBdr>
        <w:top w:val="none" w:sz="0" w:space="0" w:color="auto"/>
        <w:left w:val="none" w:sz="0" w:space="0" w:color="auto"/>
        <w:bottom w:val="none" w:sz="0" w:space="0" w:color="auto"/>
        <w:right w:val="none" w:sz="0" w:space="0" w:color="auto"/>
      </w:divBdr>
    </w:div>
    <w:div w:id="640698015">
      <w:bodyDiv w:val="1"/>
      <w:marLeft w:val="0"/>
      <w:marRight w:val="0"/>
      <w:marTop w:val="0"/>
      <w:marBottom w:val="0"/>
      <w:divBdr>
        <w:top w:val="none" w:sz="0" w:space="0" w:color="auto"/>
        <w:left w:val="none" w:sz="0" w:space="0" w:color="auto"/>
        <w:bottom w:val="none" w:sz="0" w:space="0" w:color="auto"/>
        <w:right w:val="none" w:sz="0" w:space="0" w:color="auto"/>
      </w:divBdr>
    </w:div>
    <w:div w:id="650866439">
      <w:bodyDiv w:val="1"/>
      <w:marLeft w:val="0"/>
      <w:marRight w:val="0"/>
      <w:marTop w:val="0"/>
      <w:marBottom w:val="0"/>
      <w:divBdr>
        <w:top w:val="none" w:sz="0" w:space="0" w:color="auto"/>
        <w:left w:val="none" w:sz="0" w:space="0" w:color="auto"/>
        <w:bottom w:val="none" w:sz="0" w:space="0" w:color="auto"/>
        <w:right w:val="none" w:sz="0" w:space="0" w:color="auto"/>
      </w:divBdr>
    </w:div>
    <w:div w:id="652292568">
      <w:bodyDiv w:val="1"/>
      <w:marLeft w:val="0"/>
      <w:marRight w:val="0"/>
      <w:marTop w:val="0"/>
      <w:marBottom w:val="0"/>
      <w:divBdr>
        <w:top w:val="none" w:sz="0" w:space="0" w:color="auto"/>
        <w:left w:val="none" w:sz="0" w:space="0" w:color="auto"/>
        <w:bottom w:val="none" w:sz="0" w:space="0" w:color="auto"/>
        <w:right w:val="none" w:sz="0" w:space="0" w:color="auto"/>
      </w:divBdr>
    </w:div>
    <w:div w:id="666788039">
      <w:bodyDiv w:val="1"/>
      <w:marLeft w:val="0"/>
      <w:marRight w:val="0"/>
      <w:marTop w:val="0"/>
      <w:marBottom w:val="0"/>
      <w:divBdr>
        <w:top w:val="none" w:sz="0" w:space="0" w:color="auto"/>
        <w:left w:val="none" w:sz="0" w:space="0" w:color="auto"/>
        <w:bottom w:val="none" w:sz="0" w:space="0" w:color="auto"/>
        <w:right w:val="none" w:sz="0" w:space="0" w:color="auto"/>
      </w:divBdr>
    </w:div>
    <w:div w:id="667485227">
      <w:bodyDiv w:val="1"/>
      <w:marLeft w:val="0"/>
      <w:marRight w:val="0"/>
      <w:marTop w:val="0"/>
      <w:marBottom w:val="0"/>
      <w:divBdr>
        <w:top w:val="none" w:sz="0" w:space="0" w:color="auto"/>
        <w:left w:val="none" w:sz="0" w:space="0" w:color="auto"/>
        <w:bottom w:val="none" w:sz="0" w:space="0" w:color="auto"/>
        <w:right w:val="none" w:sz="0" w:space="0" w:color="auto"/>
      </w:divBdr>
    </w:div>
    <w:div w:id="680855776">
      <w:bodyDiv w:val="1"/>
      <w:marLeft w:val="0"/>
      <w:marRight w:val="0"/>
      <w:marTop w:val="0"/>
      <w:marBottom w:val="0"/>
      <w:divBdr>
        <w:top w:val="none" w:sz="0" w:space="0" w:color="auto"/>
        <w:left w:val="none" w:sz="0" w:space="0" w:color="auto"/>
        <w:bottom w:val="none" w:sz="0" w:space="0" w:color="auto"/>
        <w:right w:val="none" w:sz="0" w:space="0" w:color="auto"/>
      </w:divBdr>
    </w:div>
    <w:div w:id="709257531">
      <w:bodyDiv w:val="1"/>
      <w:marLeft w:val="0"/>
      <w:marRight w:val="0"/>
      <w:marTop w:val="0"/>
      <w:marBottom w:val="0"/>
      <w:divBdr>
        <w:top w:val="none" w:sz="0" w:space="0" w:color="auto"/>
        <w:left w:val="none" w:sz="0" w:space="0" w:color="auto"/>
        <w:bottom w:val="none" w:sz="0" w:space="0" w:color="auto"/>
        <w:right w:val="none" w:sz="0" w:space="0" w:color="auto"/>
      </w:divBdr>
    </w:div>
    <w:div w:id="720054245">
      <w:bodyDiv w:val="1"/>
      <w:marLeft w:val="0"/>
      <w:marRight w:val="0"/>
      <w:marTop w:val="0"/>
      <w:marBottom w:val="0"/>
      <w:divBdr>
        <w:top w:val="none" w:sz="0" w:space="0" w:color="auto"/>
        <w:left w:val="none" w:sz="0" w:space="0" w:color="auto"/>
        <w:bottom w:val="none" w:sz="0" w:space="0" w:color="auto"/>
        <w:right w:val="none" w:sz="0" w:space="0" w:color="auto"/>
      </w:divBdr>
    </w:div>
    <w:div w:id="726563392">
      <w:bodyDiv w:val="1"/>
      <w:marLeft w:val="0"/>
      <w:marRight w:val="0"/>
      <w:marTop w:val="0"/>
      <w:marBottom w:val="0"/>
      <w:divBdr>
        <w:top w:val="none" w:sz="0" w:space="0" w:color="auto"/>
        <w:left w:val="none" w:sz="0" w:space="0" w:color="auto"/>
        <w:bottom w:val="none" w:sz="0" w:space="0" w:color="auto"/>
        <w:right w:val="none" w:sz="0" w:space="0" w:color="auto"/>
      </w:divBdr>
    </w:div>
    <w:div w:id="729033335">
      <w:bodyDiv w:val="1"/>
      <w:marLeft w:val="0"/>
      <w:marRight w:val="0"/>
      <w:marTop w:val="0"/>
      <w:marBottom w:val="0"/>
      <w:divBdr>
        <w:top w:val="none" w:sz="0" w:space="0" w:color="auto"/>
        <w:left w:val="none" w:sz="0" w:space="0" w:color="auto"/>
        <w:bottom w:val="none" w:sz="0" w:space="0" w:color="auto"/>
        <w:right w:val="none" w:sz="0" w:space="0" w:color="auto"/>
      </w:divBdr>
    </w:div>
    <w:div w:id="739791667">
      <w:bodyDiv w:val="1"/>
      <w:marLeft w:val="0"/>
      <w:marRight w:val="0"/>
      <w:marTop w:val="0"/>
      <w:marBottom w:val="0"/>
      <w:divBdr>
        <w:top w:val="none" w:sz="0" w:space="0" w:color="auto"/>
        <w:left w:val="none" w:sz="0" w:space="0" w:color="auto"/>
        <w:bottom w:val="none" w:sz="0" w:space="0" w:color="auto"/>
        <w:right w:val="none" w:sz="0" w:space="0" w:color="auto"/>
      </w:divBdr>
    </w:div>
    <w:div w:id="751972095">
      <w:bodyDiv w:val="1"/>
      <w:marLeft w:val="0"/>
      <w:marRight w:val="0"/>
      <w:marTop w:val="0"/>
      <w:marBottom w:val="0"/>
      <w:divBdr>
        <w:top w:val="none" w:sz="0" w:space="0" w:color="auto"/>
        <w:left w:val="none" w:sz="0" w:space="0" w:color="auto"/>
        <w:bottom w:val="none" w:sz="0" w:space="0" w:color="auto"/>
        <w:right w:val="none" w:sz="0" w:space="0" w:color="auto"/>
      </w:divBdr>
    </w:div>
    <w:div w:id="763913916">
      <w:bodyDiv w:val="1"/>
      <w:marLeft w:val="0"/>
      <w:marRight w:val="0"/>
      <w:marTop w:val="0"/>
      <w:marBottom w:val="0"/>
      <w:divBdr>
        <w:top w:val="none" w:sz="0" w:space="0" w:color="auto"/>
        <w:left w:val="none" w:sz="0" w:space="0" w:color="auto"/>
        <w:bottom w:val="none" w:sz="0" w:space="0" w:color="auto"/>
        <w:right w:val="none" w:sz="0" w:space="0" w:color="auto"/>
      </w:divBdr>
      <w:divsChild>
        <w:div w:id="507327566">
          <w:marLeft w:val="0"/>
          <w:marRight w:val="0"/>
          <w:marTop w:val="0"/>
          <w:marBottom w:val="0"/>
          <w:divBdr>
            <w:top w:val="none" w:sz="0" w:space="0" w:color="auto"/>
            <w:left w:val="none" w:sz="0" w:space="0" w:color="auto"/>
            <w:bottom w:val="none" w:sz="0" w:space="0" w:color="auto"/>
            <w:right w:val="none" w:sz="0" w:space="0" w:color="auto"/>
          </w:divBdr>
          <w:divsChild>
            <w:div w:id="1093621854">
              <w:marLeft w:val="0"/>
              <w:marRight w:val="0"/>
              <w:marTop w:val="0"/>
              <w:marBottom w:val="0"/>
              <w:divBdr>
                <w:top w:val="none" w:sz="0" w:space="0" w:color="auto"/>
                <w:left w:val="none" w:sz="0" w:space="0" w:color="auto"/>
                <w:bottom w:val="none" w:sz="0" w:space="0" w:color="auto"/>
                <w:right w:val="none" w:sz="0" w:space="0" w:color="auto"/>
              </w:divBdr>
              <w:divsChild>
                <w:div w:id="1054427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8352121">
      <w:bodyDiv w:val="1"/>
      <w:marLeft w:val="0"/>
      <w:marRight w:val="0"/>
      <w:marTop w:val="0"/>
      <w:marBottom w:val="0"/>
      <w:divBdr>
        <w:top w:val="none" w:sz="0" w:space="0" w:color="auto"/>
        <w:left w:val="none" w:sz="0" w:space="0" w:color="auto"/>
        <w:bottom w:val="none" w:sz="0" w:space="0" w:color="auto"/>
        <w:right w:val="none" w:sz="0" w:space="0" w:color="auto"/>
      </w:divBdr>
    </w:div>
    <w:div w:id="769741367">
      <w:bodyDiv w:val="1"/>
      <w:marLeft w:val="0"/>
      <w:marRight w:val="0"/>
      <w:marTop w:val="0"/>
      <w:marBottom w:val="0"/>
      <w:divBdr>
        <w:top w:val="none" w:sz="0" w:space="0" w:color="auto"/>
        <w:left w:val="none" w:sz="0" w:space="0" w:color="auto"/>
        <w:bottom w:val="none" w:sz="0" w:space="0" w:color="auto"/>
        <w:right w:val="none" w:sz="0" w:space="0" w:color="auto"/>
      </w:divBdr>
    </w:div>
    <w:div w:id="788621223">
      <w:bodyDiv w:val="1"/>
      <w:marLeft w:val="0"/>
      <w:marRight w:val="0"/>
      <w:marTop w:val="0"/>
      <w:marBottom w:val="0"/>
      <w:divBdr>
        <w:top w:val="none" w:sz="0" w:space="0" w:color="auto"/>
        <w:left w:val="none" w:sz="0" w:space="0" w:color="auto"/>
        <w:bottom w:val="none" w:sz="0" w:space="0" w:color="auto"/>
        <w:right w:val="none" w:sz="0" w:space="0" w:color="auto"/>
      </w:divBdr>
    </w:div>
    <w:div w:id="793720458">
      <w:bodyDiv w:val="1"/>
      <w:marLeft w:val="0"/>
      <w:marRight w:val="0"/>
      <w:marTop w:val="0"/>
      <w:marBottom w:val="0"/>
      <w:divBdr>
        <w:top w:val="none" w:sz="0" w:space="0" w:color="auto"/>
        <w:left w:val="none" w:sz="0" w:space="0" w:color="auto"/>
        <w:bottom w:val="none" w:sz="0" w:space="0" w:color="auto"/>
        <w:right w:val="none" w:sz="0" w:space="0" w:color="auto"/>
      </w:divBdr>
    </w:div>
    <w:div w:id="794567399">
      <w:bodyDiv w:val="1"/>
      <w:marLeft w:val="0"/>
      <w:marRight w:val="0"/>
      <w:marTop w:val="0"/>
      <w:marBottom w:val="0"/>
      <w:divBdr>
        <w:top w:val="none" w:sz="0" w:space="0" w:color="auto"/>
        <w:left w:val="none" w:sz="0" w:space="0" w:color="auto"/>
        <w:bottom w:val="none" w:sz="0" w:space="0" w:color="auto"/>
        <w:right w:val="none" w:sz="0" w:space="0" w:color="auto"/>
      </w:divBdr>
    </w:div>
    <w:div w:id="796415900">
      <w:bodyDiv w:val="1"/>
      <w:marLeft w:val="0"/>
      <w:marRight w:val="0"/>
      <w:marTop w:val="0"/>
      <w:marBottom w:val="0"/>
      <w:divBdr>
        <w:top w:val="none" w:sz="0" w:space="0" w:color="auto"/>
        <w:left w:val="none" w:sz="0" w:space="0" w:color="auto"/>
        <w:bottom w:val="none" w:sz="0" w:space="0" w:color="auto"/>
        <w:right w:val="none" w:sz="0" w:space="0" w:color="auto"/>
      </w:divBdr>
    </w:div>
    <w:div w:id="805121265">
      <w:bodyDiv w:val="1"/>
      <w:marLeft w:val="0"/>
      <w:marRight w:val="0"/>
      <w:marTop w:val="0"/>
      <w:marBottom w:val="0"/>
      <w:divBdr>
        <w:top w:val="none" w:sz="0" w:space="0" w:color="auto"/>
        <w:left w:val="none" w:sz="0" w:space="0" w:color="auto"/>
        <w:bottom w:val="none" w:sz="0" w:space="0" w:color="auto"/>
        <w:right w:val="none" w:sz="0" w:space="0" w:color="auto"/>
      </w:divBdr>
    </w:div>
    <w:div w:id="815953115">
      <w:bodyDiv w:val="1"/>
      <w:marLeft w:val="0"/>
      <w:marRight w:val="0"/>
      <w:marTop w:val="0"/>
      <w:marBottom w:val="0"/>
      <w:divBdr>
        <w:top w:val="none" w:sz="0" w:space="0" w:color="auto"/>
        <w:left w:val="none" w:sz="0" w:space="0" w:color="auto"/>
        <w:bottom w:val="none" w:sz="0" w:space="0" w:color="auto"/>
        <w:right w:val="none" w:sz="0" w:space="0" w:color="auto"/>
      </w:divBdr>
    </w:div>
    <w:div w:id="817963406">
      <w:bodyDiv w:val="1"/>
      <w:marLeft w:val="0"/>
      <w:marRight w:val="0"/>
      <w:marTop w:val="0"/>
      <w:marBottom w:val="0"/>
      <w:divBdr>
        <w:top w:val="none" w:sz="0" w:space="0" w:color="auto"/>
        <w:left w:val="none" w:sz="0" w:space="0" w:color="auto"/>
        <w:bottom w:val="none" w:sz="0" w:space="0" w:color="auto"/>
        <w:right w:val="none" w:sz="0" w:space="0" w:color="auto"/>
      </w:divBdr>
    </w:div>
    <w:div w:id="825631671">
      <w:bodyDiv w:val="1"/>
      <w:marLeft w:val="0"/>
      <w:marRight w:val="0"/>
      <w:marTop w:val="0"/>
      <w:marBottom w:val="0"/>
      <w:divBdr>
        <w:top w:val="none" w:sz="0" w:space="0" w:color="auto"/>
        <w:left w:val="none" w:sz="0" w:space="0" w:color="auto"/>
        <w:bottom w:val="none" w:sz="0" w:space="0" w:color="auto"/>
        <w:right w:val="none" w:sz="0" w:space="0" w:color="auto"/>
      </w:divBdr>
    </w:div>
    <w:div w:id="826289898">
      <w:bodyDiv w:val="1"/>
      <w:marLeft w:val="0"/>
      <w:marRight w:val="0"/>
      <w:marTop w:val="0"/>
      <w:marBottom w:val="0"/>
      <w:divBdr>
        <w:top w:val="none" w:sz="0" w:space="0" w:color="auto"/>
        <w:left w:val="none" w:sz="0" w:space="0" w:color="auto"/>
        <w:bottom w:val="none" w:sz="0" w:space="0" w:color="auto"/>
        <w:right w:val="none" w:sz="0" w:space="0" w:color="auto"/>
      </w:divBdr>
    </w:div>
    <w:div w:id="838426949">
      <w:bodyDiv w:val="1"/>
      <w:marLeft w:val="0"/>
      <w:marRight w:val="0"/>
      <w:marTop w:val="0"/>
      <w:marBottom w:val="0"/>
      <w:divBdr>
        <w:top w:val="none" w:sz="0" w:space="0" w:color="auto"/>
        <w:left w:val="none" w:sz="0" w:space="0" w:color="auto"/>
        <w:bottom w:val="none" w:sz="0" w:space="0" w:color="auto"/>
        <w:right w:val="none" w:sz="0" w:space="0" w:color="auto"/>
      </w:divBdr>
    </w:div>
    <w:div w:id="845510400">
      <w:bodyDiv w:val="1"/>
      <w:marLeft w:val="0"/>
      <w:marRight w:val="0"/>
      <w:marTop w:val="0"/>
      <w:marBottom w:val="0"/>
      <w:divBdr>
        <w:top w:val="none" w:sz="0" w:space="0" w:color="auto"/>
        <w:left w:val="none" w:sz="0" w:space="0" w:color="auto"/>
        <w:bottom w:val="none" w:sz="0" w:space="0" w:color="auto"/>
        <w:right w:val="none" w:sz="0" w:space="0" w:color="auto"/>
      </w:divBdr>
    </w:div>
    <w:div w:id="849298826">
      <w:bodyDiv w:val="1"/>
      <w:marLeft w:val="0"/>
      <w:marRight w:val="0"/>
      <w:marTop w:val="0"/>
      <w:marBottom w:val="0"/>
      <w:divBdr>
        <w:top w:val="none" w:sz="0" w:space="0" w:color="auto"/>
        <w:left w:val="none" w:sz="0" w:space="0" w:color="auto"/>
        <w:bottom w:val="none" w:sz="0" w:space="0" w:color="auto"/>
        <w:right w:val="none" w:sz="0" w:space="0" w:color="auto"/>
      </w:divBdr>
    </w:div>
    <w:div w:id="855197338">
      <w:bodyDiv w:val="1"/>
      <w:marLeft w:val="0"/>
      <w:marRight w:val="0"/>
      <w:marTop w:val="0"/>
      <w:marBottom w:val="0"/>
      <w:divBdr>
        <w:top w:val="none" w:sz="0" w:space="0" w:color="auto"/>
        <w:left w:val="none" w:sz="0" w:space="0" w:color="auto"/>
        <w:bottom w:val="none" w:sz="0" w:space="0" w:color="auto"/>
        <w:right w:val="none" w:sz="0" w:space="0" w:color="auto"/>
      </w:divBdr>
    </w:div>
    <w:div w:id="855538272">
      <w:bodyDiv w:val="1"/>
      <w:marLeft w:val="0"/>
      <w:marRight w:val="0"/>
      <w:marTop w:val="0"/>
      <w:marBottom w:val="0"/>
      <w:divBdr>
        <w:top w:val="none" w:sz="0" w:space="0" w:color="auto"/>
        <w:left w:val="none" w:sz="0" w:space="0" w:color="auto"/>
        <w:bottom w:val="none" w:sz="0" w:space="0" w:color="auto"/>
        <w:right w:val="none" w:sz="0" w:space="0" w:color="auto"/>
      </w:divBdr>
    </w:div>
    <w:div w:id="859393800">
      <w:bodyDiv w:val="1"/>
      <w:marLeft w:val="0"/>
      <w:marRight w:val="0"/>
      <w:marTop w:val="0"/>
      <w:marBottom w:val="0"/>
      <w:divBdr>
        <w:top w:val="none" w:sz="0" w:space="0" w:color="auto"/>
        <w:left w:val="none" w:sz="0" w:space="0" w:color="auto"/>
        <w:bottom w:val="none" w:sz="0" w:space="0" w:color="auto"/>
        <w:right w:val="none" w:sz="0" w:space="0" w:color="auto"/>
      </w:divBdr>
    </w:div>
    <w:div w:id="868034941">
      <w:bodyDiv w:val="1"/>
      <w:marLeft w:val="0"/>
      <w:marRight w:val="0"/>
      <w:marTop w:val="0"/>
      <w:marBottom w:val="0"/>
      <w:divBdr>
        <w:top w:val="none" w:sz="0" w:space="0" w:color="auto"/>
        <w:left w:val="none" w:sz="0" w:space="0" w:color="auto"/>
        <w:bottom w:val="none" w:sz="0" w:space="0" w:color="auto"/>
        <w:right w:val="none" w:sz="0" w:space="0" w:color="auto"/>
      </w:divBdr>
    </w:div>
    <w:div w:id="880476978">
      <w:bodyDiv w:val="1"/>
      <w:marLeft w:val="0"/>
      <w:marRight w:val="0"/>
      <w:marTop w:val="0"/>
      <w:marBottom w:val="0"/>
      <w:divBdr>
        <w:top w:val="none" w:sz="0" w:space="0" w:color="auto"/>
        <w:left w:val="none" w:sz="0" w:space="0" w:color="auto"/>
        <w:bottom w:val="none" w:sz="0" w:space="0" w:color="auto"/>
        <w:right w:val="none" w:sz="0" w:space="0" w:color="auto"/>
      </w:divBdr>
    </w:div>
    <w:div w:id="882059932">
      <w:bodyDiv w:val="1"/>
      <w:marLeft w:val="0"/>
      <w:marRight w:val="0"/>
      <w:marTop w:val="0"/>
      <w:marBottom w:val="0"/>
      <w:divBdr>
        <w:top w:val="none" w:sz="0" w:space="0" w:color="auto"/>
        <w:left w:val="none" w:sz="0" w:space="0" w:color="auto"/>
        <w:bottom w:val="none" w:sz="0" w:space="0" w:color="auto"/>
        <w:right w:val="none" w:sz="0" w:space="0" w:color="auto"/>
      </w:divBdr>
    </w:div>
    <w:div w:id="887650429">
      <w:bodyDiv w:val="1"/>
      <w:marLeft w:val="0"/>
      <w:marRight w:val="0"/>
      <w:marTop w:val="0"/>
      <w:marBottom w:val="0"/>
      <w:divBdr>
        <w:top w:val="none" w:sz="0" w:space="0" w:color="auto"/>
        <w:left w:val="none" w:sz="0" w:space="0" w:color="auto"/>
        <w:bottom w:val="none" w:sz="0" w:space="0" w:color="auto"/>
        <w:right w:val="none" w:sz="0" w:space="0" w:color="auto"/>
      </w:divBdr>
    </w:div>
    <w:div w:id="907039483">
      <w:bodyDiv w:val="1"/>
      <w:marLeft w:val="0"/>
      <w:marRight w:val="0"/>
      <w:marTop w:val="0"/>
      <w:marBottom w:val="0"/>
      <w:divBdr>
        <w:top w:val="none" w:sz="0" w:space="0" w:color="auto"/>
        <w:left w:val="none" w:sz="0" w:space="0" w:color="auto"/>
        <w:bottom w:val="none" w:sz="0" w:space="0" w:color="auto"/>
        <w:right w:val="none" w:sz="0" w:space="0" w:color="auto"/>
      </w:divBdr>
    </w:div>
    <w:div w:id="926497485">
      <w:bodyDiv w:val="1"/>
      <w:marLeft w:val="0"/>
      <w:marRight w:val="0"/>
      <w:marTop w:val="0"/>
      <w:marBottom w:val="0"/>
      <w:divBdr>
        <w:top w:val="none" w:sz="0" w:space="0" w:color="auto"/>
        <w:left w:val="none" w:sz="0" w:space="0" w:color="auto"/>
        <w:bottom w:val="none" w:sz="0" w:space="0" w:color="auto"/>
        <w:right w:val="none" w:sz="0" w:space="0" w:color="auto"/>
      </w:divBdr>
    </w:div>
    <w:div w:id="927662792">
      <w:bodyDiv w:val="1"/>
      <w:marLeft w:val="0"/>
      <w:marRight w:val="0"/>
      <w:marTop w:val="0"/>
      <w:marBottom w:val="0"/>
      <w:divBdr>
        <w:top w:val="none" w:sz="0" w:space="0" w:color="auto"/>
        <w:left w:val="none" w:sz="0" w:space="0" w:color="auto"/>
        <w:bottom w:val="none" w:sz="0" w:space="0" w:color="auto"/>
        <w:right w:val="none" w:sz="0" w:space="0" w:color="auto"/>
      </w:divBdr>
    </w:div>
    <w:div w:id="931933088">
      <w:bodyDiv w:val="1"/>
      <w:marLeft w:val="0"/>
      <w:marRight w:val="0"/>
      <w:marTop w:val="0"/>
      <w:marBottom w:val="0"/>
      <w:divBdr>
        <w:top w:val="none" w:sz="0" w:space="0" w:color="auto"/>
        <w:left w:val="none" w:sz="0" w:space="0" w:color="auto"/>
        <w:bottom w:val="none" w:sz="0" w:space="0" w:color="auto"/>
        <w:right w:val="none" w:sz="0" w:space="0" w:color="auto"/>
      </w:divBdr>
    </w:div>
    <w:div w:id="934946919">
      <w:bodyDiv w:val="1"/>
      <w:marLeft w:val="0"/>
      <w:marRight w:val="0"/>
      <w:marTop w:val="0"/>
      <w:marBottom w:val="0"/>
      <w:divBdr>
        <w:top w:val="none" w:sz="0" w:space="0" w:color="auto"/>
        <w:left w:val="none" w:sz="0" w:space="0" w:color="auto"/>
        <w:bottom w:val="none" w:sz="0" w:space="0" w:color="auto"/>
        <w:right w:val="none" w:sz="0" w:space="0" w:color="auto"/>
      </w:divBdr>
    </w:div>
    <w:div w:id="957684912">
      <w:bodyDiv w:val="1"/>
      <w:marLeft w:val="0"/>
      <w:marRight w:val="0"/>
      <w:marTop w:val="0"/>
      <w:marBottom w:val="0"/>
      <w:divBdr>
        <w:top w:val="none" w:sz="0" w:space="0" w:color="auto"/>
        <w:left w:val="none" w:sz="0" w:space="0" w:color="auto"/>
        <w:bottom w:val="none" w:sz="0" w:space="0" w:color="auto"/>
        <w:right w:val="none" w:sz="0" w:space="0" w:color="auto"/>
      </w:divBdr>
    </w:div>
    <w:div w:id="960500358">
      <w:bodyDiv w:val="1"/>
      <w:marLeft w:val="0"/>
      <w:marRight w:val="0"/>
      <w:marTop w:val="0"/>
      <w:marBottom w:val="0"/>
      <w:divBdr>
        <w:top w:val="none" w:sz="0" w:space="0" w:color="auto"/>
        <w:left w:val="none" w:sz="0" w:space="0" w:color="auto"/>
        <w:bottom w:val="none" w:sz="0" w:space="0" w:color="auto"/>
        <w:right w:val="none" w:sz="0" w:space="0" w:color="auto"/>
      </w:divBdr>
    </w:div>
    <w:div w:id="962924810">
      <w:bodyDiv w:val="1"/>
      <w:marLeft w:val="0"/>
      <w:marRight w:val="0"/>
      <w:marTop w:val="0"/>
      <w:marBottom w:val="0"/>
      <w:divBdr>
        <w:top w:val="none" w:sz="0" w:space="0" w:color="auto"/>
        <w:left w:val="none" w:sz="0" w:space="0" w:color="auto"/>
        <w:bottom w:val="none" w:sz="0" w:space="0" w:color="auto"/>
        <w:right w:val="none" w:sz="0" w:space="0" w:color="auto"/>
      </w:divBdr>
    </w:div>
    <w:div w:id="970136118">
      <w:bodyDiv w:val="1"/>
      <w:marLeft w:val="0"/>
      <w:marRight w:val="0"/>
      <w:marTop w:val="0"/>
      <w:marBottom w:val="0"/>
      <w:divBdr>
        <w:top w:val="none" w:sz="0" w:space="0" w:color="auto"/>
        <w:left w:val="none" w:sz="0" w:space="0" w:color="auto"/>
        <w:bottom w:val="none" w:sz="0" w:space="0" w:color="auto"/>
        <w:right w:val="none" w:sz="0" w:space="0" w:color="auto"/>
      </w:divBdr>
    </w:div>
    <w:div w:id="981881893">
      <w:bodyDiv w:val="1"/>
      <w:marLeft w:val="0"/>
      <w:marRight w:val="0"/>
      <w:marTop w:val="0"/>
      <w:marBottom w:val="0"/>
      <w:divBdr>
        <w:top w:val="none" w:sz="0" w:space="0" w:color="auto"/>
        <w:left w:val="none" w:sz="0" w:space="0" w:color="auto"/>
        <w:bottom w:val="none" w:sz="0" w:space="0" w:color="auto"/>
        <w:right w:val="none" w:sz="0" w:space="0" w:color="auto"/>
      </w:divBdr>
      <w:divsChild>
        <w:div w:id="1576628400">
          <w:marLeft w:val="0"/>
          <w:marRight w:val="0"/>
          <w:marTop w:val="0"/>
          <w:marBottom w:val="0"/>
          <w:divBdr>
            <w:top w:val="none" w:sz="0" w:space="0" w:color="auto"/>
            <w:left w:val="none" w:sz="0" w:space="0" w:color="auto"/>
            <w:bottom w:val="none" w:sz="0" w:space="0" w:color="auto"/>
            <w:right w:val="none" w:sz="0" w:space="0" w:color="auto"/>
          </w:divBdr>
          <w:divsChild>
            <w:div w:id="48504923">
              <w:marLeft w:val="0"/>
              <w:marRight w:val="0"/>
              <w:marTop w:val="0"/>
              <w:marBottom w:val="0"/>
              <w:divBdr>
                <w:top w:val="none" w:sz="0" w:space="0" w:color="auto"/>
                <w:left w:val="none" w:sz="0" w:space="0" w:color="auto"/>
                <w:bottom w:val="none" w:sz="0" w:space="0" w:color="auto"/>
                <w:right w:val="none" w:sz="0" w:space="0" w:color="auto"/>
              </w:divBdr>
              <w:divsChild>
                <w:div w:id="1411073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3097878">
      <w:bodyDiv w:val="1"/>
      <w:marLeft w:val="0"/>
      <w:marRight w:val="0"/>
      <w:marTop w:val="0"/>
      <w:marBottom w:val="0"/>
      <w:divBdr>
        <w:top w:val="none" w:sz="0" w:space="0" w:color="auto"/>
        <w:left w:val="none" w:sz="0" w:space="0" w:color="auto"/>
        <w:bottom w:val="none" w:sz="0" w:space="0" w:color="auto"/>
        <w:right w:val="none" w:sz="0" w:space="0" w:color="auto"/>
      </w:divBdr>
    </w:div>
    <w:div w:id="995841777">
      <w:bodyDiv w:val="1"/>
      <w:marLeft w:val="0"/>
      <w:marRight w:val="0"/>
      <w:marTop w:val="0"/>
      <w:marBottom w:val="0"/>
      <w:divBdr>
        <w:top w:val="none" w:sz="0" w:space="0" w:color="auto"/>
        <w:left w:val="none" w:sz="0" w:space="0" w:color="auto"/>
        <w:bottom w:val="none" w:sz="0" w:space="0" w:color="auto"/>
        <w:right w:val="none" w:sz="0" w:space="0" w:color="auto"/>
      </w:divBdr>
    </w:div>
    <w:div w:id="998192247">
      <w:bodyDiv w:val="1"/>
      <w:marLeft w:val="0"/>
      <w:marRight w:val="0"/>
      <w:marTop w:val="0"/>
      <w:marBottom w:val="0"/>
      <w:divBdr>
        <w:top w:val="none" w:sz="0" w:space="0" w:color="auto"/>
        <w:left w:val="none" w:sz="0" w:space="0" w:color="auto"/>
        <w:bottom w:val="none" w:sz="0" w:space="0" w:color="auto"/>
        <w:right w:val="none" w:sz="0" w:space="0" w:color="auto"/>
      </w:divBdr>
    </w:div>
    <w:div w:id="1000305818">
      <w:bodyDiv w:val="1"/>
      <w:marLeft w:val="0"/>
      <w:marRight w:val="0"/>
      <w:marTop w:val="0"/>
      <w:marBottom w:val="0"/>
      <w:divBdr>
        <w:top w:val="none" w:sz="0" w:space="0" w:color="auto"/>
        <w:left w:val="none" w:sz="0" w:space="0" w:color="auto"/>
        <w:bottom w:val="none" w:sz="0" w:space="0" w:color="auto"/>
        <w:right w:val="none" w:sz="0" w:space="0" w:color="auto"/>
      </w:divBdr>
    </w:div>
    <w:div w:id="1028533328">
      <w:bodyDiv w:val="1"/>
      <w:marLeft w:val="0"/>
      <w:marRight w:val="0"/>
      <w:marTop w:val="0"/>
      <w:marBottom w:val="0"/>
      <w:divBdr>
        <w:top w:val="none" w:sz="0" w:space="0" w:color="auto"/>
        <w:left w:val="none" w:sz="0" w:space="0" w:color="auto"/>
        <w:bottom w:val="none" w:sz="0" w:space="0" w:color="auto"/>
        <w:right w:val="none" w:sz="0" w:space="0" w:color="auto"/>
      </w:divBdr>
    </w:div>
    <w:div w:id="1037118117">
      <w:bodyDiv w:val="1"/>
      <w:marLeft w:val="0"/>
      <w:marRight w:val="0"/>
      <w:marTop w:val="0"/>
      <w:marBottom w:val="0"/>
      <w:divBdr>
        <w:top w:val="none" w:sz="0" w:space="0" w:color="auto"/>
        <w:left w:val="none" w:sz="0" w:space="0" w:color="auto"/>
        <w:bottom w:val="none" w:sz="0" w:space="0" w:color="auto"/>
        <w:right w:val="none" w:sz="0" w:space="0" w:color="auto"/>
      </w:divBdr>
    </w:div>
    <w:div w:id="1041977114">
      <w:bodyDiv w:val="1"/>
      <w:marLeft w:val="0"/>
      <w:marRight w:val="0"/>
      <w:marTop w:val="0"/>
      <w:marBottom w:val="0"/>
      <w:divBdr>
        <w:top w:val="none" w:sz="0" w:space="0" w:color="auto"/>
        <w:left w:val="none" w:sz="0" w:space="0" w:color="auto"/>
        <w:bottom w:val="none" w:sz="0" w:space="0" w:color="auto"/>
        <w:right w:val="none" w:sz="0" w:space="0" w:color="auto"/>
      </w:divBdr>
    </w:div>
    <w:div w:id="1047025025">
      <w:bodyDiv w:val="1"/>
      <w:marLeft w:val="0"/>
      <w:marRight w:val="0"/>
      <w:marTop w:val="0"/>
      <w:marBottom w:val="0"/>
      <w:divBdr>
        <w:top w:val="none" w:sz="0" w:space="0" w:color="auto"/>
        <w:left w:val="none" w:sz="0" w:space="0" w:color="auto"/>
        <w:bottom w:val="none" w:sz="0" w:space="0" w:color="auto"/>
        <w:right w:val="none" w:sz="0" w:space="0" w:color="auto"/>
      </w:divBdr>
    </w:div>
    <w:div w:id="1079056458">
      <w:bodyDiv w:val="1"/>
      <w:marLeft w:val="0"/>
      <w:marRight w:val="0"/>
      <w:marTop w:val="0"/>
      <w:marBottom w:val="0"/>
      <w:divBdr>
        <w:top w:val="none" w:sz="0" w:space="0" w:color="auto"/>
        <w:left w:val="none" w:sz="0" w:space="0" w:color="auto"/>
        <w:bottom w:val="none" w:sz="0" w:space="0" w:color="auto"/>
        <w:right w:val="none" w:sz="0" w:space="0" w:color="auto"/>
      </w:divBdr>
    </w:div>
    <w:div w:id="1080910287">
      <w:bodyDiv w:val="1"/>
      <w:marLeft w:val="0"/>
      <w:marRight w:val="0"/>
      <w:marTop w:val="0"/>
      <w:marBottom w:val="0"/>
      <w:divBdr>
        <w:top w:val="none" w:sz="0" w:space="0" w:color="auto"/>
        <w:left w:val="none" w:sz="0" w:space="0" w:color="auto"/>
        <w:bottom w:val="none" w:sz="0" w:space="0" w:color="auto"/>
        <w:right w:val="none" w:sz="0" w:space="0" w:color="auto"/>
      </w:divBdr>
    </w:div>
    <w:div w:id="1093404432">
      <w:bodyDiv w:val="1"/>
      <w:marLeft w:val="0"/>
      <w:marRight w:val="0"/>
      <w:marTop w:val="0"/>
      <w:marBottom w:val="0"/>
      <w:divBdr>
        <w:top w:val="none" w:sz="0" w:space="0" w:color="auto"/>
        <w:left w:val="none" w:sz="0" w:space="0" w:color="auto"/>
        <w:bottom w:val="none" w:sz="0" w:space="0" w:color="auto"/>
        <w:right w:val="none" w:sz="0" w:space="0" w:color="auto"/>
      </w:divBdr>
    </w:div>
    <w:div w:id="1108307532">
      <w:bodyDiv w:val="1"/>
      <w:marLeft w:val="0"/>
      <w:marRight w:val="0"/>
      <w:marTop w:val="0"/>
      <w:marBottom w:val="0"/>
      <w:divBdr>
        <w:top w:val="none" w:sz="0" w:space="0" w:color="auto"/>
        <w:left w:val="none" w:sz="0" w:space="0" w:color="auto"/>
        <w:bottom w:val="none" w:sz="0" w:space="0" w:color="auto"/>
        <w:right w:val="none" w:sz="0" w:space="0" w:color="auto"/>
      </w:divBdr>
    </w:div>
    <w:div w:id="1113086872">
      <w:bodyDiv w:val="1"/>
      <w:marLeft w:val="0"/>
      <w:marRight w:val="0"/>
      <w:marTop w:val="0"/>
      <w:marBottom w:val="0"/>
      <w:divBdr>
        <w:top w:val="none" w:sz="0" w:space="0" w:color="auto"/>
        <w:left w:val="none" w:sz="0" w:space="0" w:color="auto"/>
        <w:bottom w:val="none" w:sz="0" w:space="0" w:color="auto"/>
        <w:right w:val="none" w:sz="0" w:space="0" w:color="auto"/>
      </w:divBdr>
    </w:div>
    <w:div w:id="1115707424">
      <w:bodyDiv w:val="1"/>
      <w:marLeft w:val="0"/>
      <w:marRight w:val="0"/>
      <w:marTop w:val="0"/>
      <w:marBottom w:val="0"/>
      <w:divBdr>
        <w:top w:val="none" w:sz="0" w:space="0" w:color="auto"/>
        <w:left w:val="none" w:sz="0" w:space="0" w:color="auto"/>
        <w:bottom w:val="none" w:sz="0" w:space="0" w:color="auto"/>
        <w:right w:val="none" w:sz="0" w:space="0" w:color="auto"/>
      </w:divBdr>
    </w:div>
    <w:div w:id="1122650809">
      <w:bodyDiv w:val="1"/>
      <w:marLeft w:val="0"/>
      <w:marRight w:val="0"/>
      <w:marTop w:val="0"/>
      <w:marBottom w:val="0"/>
      <w:divBdr>
        <w:top w:val="none" w:sz="0" w:space="0" w:color="auto"/>
        <w:left w:val="none" w:sz="0" w:space="0" w:color="auto"/>
        <w:bottom w:val="none" w:sz="0" w:space="0" w:color="auto"/>
        <w:right w:val="none" w:sz="0" w:space="0" w:color="auto"/>
      </w:divBdr>
    </w:div>
    <w:div w:id="1129934164">
      <w:bodyDiv w:val="1"/>
      <w:marLeft w:val="0"/>
      <w:marRight w:val="0"/>
      <w:marTop w:val="0"/>
      <w:marBottom w:val="0"/>
      <w:divBdr>
        <w:top w:val="none" w:sz="0" w:space="0" w:color="auto"/>
        <w:left w:val="none" w:sz="0" w:space="0" w:color="auto"/>
        <w:bottom w:val="none" w:sz="0" w:space="0" w:color="auto"/>
        <w:right w:val="none" w:sz="0" w:space="0" w:color="auto"/>
      </w:divBdr>
    </w:div>
    <w:div w:id="1131098636">
      <w:bodyDiv w:val="1"/>
      <w:marLeft w:val="0"/>
      <w:marRight w:val="0"/>
      <w:marTop w:val="0"/>
      <w:marBottom w:val="0"/>
      <w:divBdr>
        <w:top w:val="none" w:sz="0" w:space="0" w:color="auto"/>
        <w:left w:val="none" w:sz="0" w:space="0" w:color="auto"/>
        <w:bottom w:val="none" w:sz="0" w:space="0" w:color="auto"/>
        <w:right w:val="none" w:sz="0" w:space="0" w:color="auto"/>
      </w:divBdr>
    </w:div>
    <w:div w:id="1133867418">
      <w:bodyDiv w:val="1"/>
      <w:marLeft w:val="0"/>
      <w:marRight w:val="0"/>
      <w:marTop w:val="0"/>
      <w:marBottom w:val="0"/>
      <w:divBdr>
        <w:top w:val="none" w:sz="0" w:space="0" w:color="auto"/>
        <w:left w:val="none" w:sz="0" w:space="0" w:color="auto"/>
        <w:bottom w:val="none" w:sz="0" w:space="0" w:color="auto"/>
        <w:right w:val="none" w:sz="0" w:space="0" w:color="auto"/>
      </w:divBdr>
    </w:div>
    <w:div w:id="1140265941">
      <w:bodyDiv w:val="1"/>
      <w:marLeft w:val="0"/>
      <w:marRight w:val="0"/>
      <w:marTop w:val="0"/>
      <w:marBottom w:val="0"/>
      <w:divBdr>
        <w:top w:val="none" w:sz="0" w:space="0" w:color="auto"/>
        <w:left w:val="none" w:sz="0" w:space="0" w:color="auto"/>
        <w:bottom w:val="none" w:sz="0" w:space="0" w:color="auto"/>
        <w:right w:val="none" w:sz="0" w:space="0" w:color="auto"/>
      </w:divBdr>
    </w:div>
    <w:div w:id="1140686726">
      <w:bodyDiv w:val="1"/>
      <w:marLeft w:val="0"/>
      <w:marRight w:val="0"/>
      <w:marTop w:val="0"/>
      <w:marBottom w:val="0"/>
      <w:divBdr>
        <w:top w:val="none" w:sz="0" w:space="0" w:color="auto"/>
        <w:left w:val="none" w:sz="0" w:space="0" w:color="auto"/>
        <w:bottom w:val="none" w:sz="0" w:space="0" w:color="auto"/>
        <w:right w:val="none" w:sz="0" w:space="0" w:color="auto"/>
      </w:divBdr>
    </w:div>
    <w:div w:id="1145006804">
      <w:bodyDiv w:val="1"/>
      <w:marLeft w:val="0"/>
      <w:marRight w:val="0"/>
      <w:marTop w:val="0"/>
      <w:marBottom w:val="0"/>
      <w:divBdr>
        <w:top w:val="none" w:sz="0" w:space="0" w:color="auto"/>
        <w:left w:val="none" w:sz="0" w:space="0" w:color="auto"/>
        <w:bottom w:val="none" w:sz="0" w:space="0" w:color="auto"/>
        <w:right w:val="none" w:sz="0" w:space="0" w:color="auto"/>
      </w:divBdr>
    </w:div>
    <w:div w:id="1148059876">
      <w:bodyDiv w:val="1"/>
      <w:marLeft w:val="0"/>
      <w:marRight w:val="0"/>
      <w:marTop w:val="0"/>
      <w:marBottom w:val="0"/>
      <w:divBdr>
        <w:top w:val="none" w:sz="0" w:space="0" w:color="auto"/>
        <w:left w:val="none" w:sz="0" w:space="0" w:color="auto"/>
        <w:bottom w:val="none" w:sz="0" w:space="0" w:color="auto"/>
        <w:right w:val="none" w:sz="0" w:space="0" w:color="auto"/>
      </w:divBdr>
    </w:div>
    <w:div w:id="1151601446">
      <w:bodyDiv w:val="1"/>
      <w:marLeft w:val="0"/>
      <w:marRight w:val="0"/>
      <w:marTop w:val="0"/>
      <w:marBottom w:val="0"/>
      <w:divBdr>
        <w:top w:val="none" w:sz="0" w:space="0" w:color="auto"/>
        <w:left w:val="none" w:sz="0" w:space="0" w:color="auto"/>
        <w:bottom w:val="none" w:sz="0" w:space="0" w:color="auto"/>
        <w:right w:val="none" w:sz="0" w:space="0" w:color="auto"/>
      </w:divBdr>
    </w:div>
    <w:div w:id="1152402866">
      <w:bodyDiv w:val="1"/>
      <w:marLeft w:val="0"/>
      <w:marRight w:val="0"/>
      <w:marTop w:val="0"/>
      <w:marBottom w:val="0"/>
      <w:divBdr>
        <w:top w:val="none" w:sz="0" w:space="0" w:color="auto"/>
        <w:left w:val="none" w:sz="0" w:space="0" w:color="auto"/>
        <w:bottom w:val="none" w:sz="0" w:space="0" w:color="auto"/>
        <w:right w:val="none" w:sz="0" w:space="0" w:color="auto"/>
      </w:divBdr>
    </w:div>
    <w:div w:id="1160314940">
      <w:bodyDiv w:val="1"/>
      <w:marLeft w:val="0"/>
      <w:marRight w:val="0"/>
      <w:marTop w:val="0"/>
      <w:marBottom w:val="0"/>
      <w:divBdr>
        <w:top w:val="none" w:sz="0" w:space="0" w:color="auto"/>
        <w:left w:val="none" w:sz="0" w:space="0" w:color="auto"/>
        <w:bottom w:val="none" w:sz="0" w:space="0" w:color="auto"/>
        <w:right w:val="none" w:sz="0" w:space="0" w:color="auto"/>
      </w:divBdr>
    </w:div>
    <w:div w:id="1160736548">
      <w:bodyDiv w:val="1"/>
      <w:marLeft w:val="0"/>
      <w:marRight w:val="0"/>
      <w:marTop w:val="0"/>
      <w:marBottom w:val="0"/>
      <w:divBdr>
        <w:top w:val="none" w:sz="0" w:space="0" w:color="auto"/>
        <w:left w:val="none" w:sz="0" w:space="0" w:color="auto"/>
        <w:bottom w:val="none" w:sz="0" w:space="0" w:color="auto"/>
        <w:right w:val="none" w:sz="0" w:space="0" w:color="auto"/>
      </w:divBdr>
    </w:div>
    <w:div w:id="1180389786">
      <w:bodyDiv w:val="1"/>
      <w:marLeft w:val="0"/>
      <w:marRight w:val="0"/>
      <w:marTop w:val="0"/>
      <w:marBottom w:val="0"/>
      <w:divBdr>
        <w:top w:val="none" w:sz="0" w:space="0" w:color="auto"/>
        <w:left w:val="none" w:sz="0" w:space="0" w:color="auto"/>
        <w:bottom w:val="none" w:sz="0" w:space="0" w:color="auto"/>
        <w:right w:val="none" w:sz="0" w:space="0" w:color="auto"/>
      </w:divBdr>
    </w:div>
    <w:div w:id="1183857302">
      <w:bodyDiv w:val="1"/>
      <w:marLeft w:val="0"/>
      <w:marRight w:val="0"/>
      <w:marTop w:val="0"/>
      <w:marBottom w:val="0"/>
      <w:divBdr>
        <w:top w:val="none" w:sz="0" w:space="0" w:color="auto"/>
        <w:left w:val="none" w:sz="0" w:space="0" w:color="auto"/>
        <w:bottom w:val="none" w:sz="0" w:space="0" w:color="auto"/>
        <w:right w:val="none" w:sz="0" w:space="0" w:color="auto"/>
      </w:divBdr>
    </w:div>
    <w:div w:id="1193615567">
      <w:bodyDiv w:val="1"/>
      <w:marLeft w:val="0"/>
      <w:marRight w:val="0"/>
      <w:marTop w:val="0"/>
      <w:marBottom w:val="0"/>
      <w:divBdr>
        <w:top w:val="none" w:sz="0" w:space="0" w:color="auto"/>
        <w:left w:val="none" w:sz="0" w:space="0" w:color="auto"/>
        <w:bottom w:val="none" w:sz="0" w:space="0" w:color="auto"/>
        <w:right w:val="none" w:sz="0" w:space="0" w:color="auto"/>
      </w:divBdr>
    </w:div>
    <w:div w:id="1195727829">
      <w:bodyDiv w:val="1"/>
      <w:marLeft w:val="0"/>
      <w:marRight w:val="0"/>
      <w:marTop w:val="0"/>
      <w:marBottom w:val="0"/>
      <w:divBdr>
        <w:top w:val="none" w:sz="0" w:space="0" w:color="auto"/>
        <w:left w:val="none" w:sz="0" w:space="0" w:color="auto"/>
        <w:bottom w:val="none" w:sz="0" w:space="0" w:color="auto"/>
        <w:right w:val="none" w:sz="0" w:space="0" w:color="auto"/>
      </w:divBdr>
    </w:div>
    <w:div w:id="1197231758">
      <w:bodyDiv w:val="1"/>
      <w:marLeft w:val="0"/>
      <w:marRight w:val="0"/>
      <w:marTop w:val="0"/>
      <w:marBottom w:val="0"/>
      <w:divBdr>
        <w:top w:val="none" w:sz="0" w:space="0" w:color="auto"/>
        <w:left w:val="none" w:sz="0" w:space="0" w:color="auto"/>
        <w:bottom w:val="none" w:sz="0" w:space="0" w:color="auto"/>
        <w:right w:val="none" w:sz="0" w:space="0" w:color="auto"/>
      </w:divBdr>
    </w:div>
    <w:div w:id="1202474207">
      <w:bodyDiv w:val="1"/>
      <w:marLeft w:val="0"/>
      <w:marRight w:val="0"/>
      <w:marTop w:val="0"/>
      <w:marBottom w:val="0"/>
      <w:divBdr>
        <w:top w:val="none" w:sz="0" w:space="0" w:color="auto"/>
        <w:left w:val="none" w:sz="0" w:space="0" w:color="auto"/>
        <w:bottom w:val="none" w:sz="0" w:space="0" w:color="auto"/>
        <w:right w:val="none" w:sz="0" w:space="0" w:color="auto"/>
      </w:divBdr>
    </w:div>
    <w:div w:id="1220291356">
      <w:bodyDiv w:val="1"/>
      <w:marLeft w:val="0"/>
      <w:marRight w:val="0"/>
      <w:marTop w:val="0"/>
      <w:marBottom w:val="0"/>
      <w:divBdr>
        <w:top w:val="none" w:sz="0" w:space="0" w:color="auto"/>
        <w:left w:val="none" w:sz="0" w:space="0" w:color="auto"/>
        <w:bottom w:val="none" w:sz="0" w:space="0" w:color="auto"/>
        <w:right w:val="none" w:sz="0" w:space="0" w:color="auto"/>
      </w:divBdr>
    </w:div>
    <w:div w:id="1237128725">
      <w:bodyDiv w:val="1"/>
      <w:marLeft w:val="0"/>
      <w:marRight w:val="0"/>
      <w:marTop w:val="0"/>
      <w:marBottom w:val="0"/>
      <w:divBdr>
        <w:top w:val="none" w:sz="0" w:space="0" w:color="auto"/>
        <w:left w:val="none" w:sz="0" w:space="0" w:color="auto"/>
        <w:bottom w:val="none" w:sz="0" w:space="0" w:color="auto"/>
        <w:right w:val="none" w:sz="0" w:space="0" w:color="auto"/>
      </w:divBdr>
    </w:div>
    <w:div w:id="1240675242">
      <w:bodyDiv w:val="1"/>
      <w:marLeft w:val="0"/>
      <w:marRight w:val="0"/>
      <w:marTop w:val="0"/>
      <w:marBottom w:val="0"/>
      <w:divBdr>
        <w:top w:val="none" w:sz="0" w:space="0" w:color="auto"/>
        <w:left w:val="none" w:sz="0" w:space="0" w:color="auto"/>
        <w:bottom w:val="none" w:sz="0" w:space="0" w:color="auto"/>
        <w:right w:val="none" w:sz="0" w:space="0" w:color="auto"/>
      </w:divBdr>
    </w:div>
    <w:div w:id="1249340197">
      <w:bodyDiv w:val="1"/>
      <w:marLeft w:val="0"/>
      <w:marRight w:val="0"/>
      <w:marTop w:val="0"/>
      <w:marBottom w:val="0"/>
      <w:divBdr>
        <w:top w:val="none" w:sz="0" w:space="0" w:color="auto"/>
        <w:left w:val="none" w:sz="0" w:space="0" w:color="auto"/>
        <w:bottom w:val="none" w:sz="0" w:space="0" w:color="auto"/>
        <w:right w:val="none" w:sz="0" w:space="0" w:color="auto"/>
      </w:divBdr>
    </w:div>
    <w:div w:id="1251157214">
      <w:bodyDiv w:val="1"/>
      <w:marLeft w:val="0"/>
      <w:marRight w:val="0"/>
      <w:marTop w:val="0"/>
      <w:marBottom w:val="0"/>
      <w:divBdr>
        <w:top w:val="none" w:sz="0" w:space="0" w:color="auto"/>
        <w:left w:val="none" w:sz="0" w:space="0" w:color="auto"/>
        <w:bottom w:val="none" w:sz="0" w:space="0" w:color="auto"/>
        <w:right w:val="none" w:sz="0" w:space="0" w:color="auto"/>
      </w:divBdr>
    </w:div>
    <w:div w:id="1251426436">
      <w:bodyDiv w:val="1"/>
      <w:marLeft w:val="0"/>
      <w:marRight w:val="0"/>
      <w:marTop w:val="0"/>
      <w:marBottom w:val="0"/>
      <w:divBdr>
        <w:top w:val="none" w:sz="0" w:space="0" w:color="auto"/>
        <w:left w:val="none" w:sz="0" w:space="0" w:color="auto"/>
        <w:bottom w:val="none" w:sz="0" w:space="0" w:color="auto"/>
        <w:right w:val="none" w:sz="0" w:space="0" w:color="auto"/>
      </w:divBdr>
    </w:div>
    <w:div w:id="1251551027">
      <w:bodyDiv w:val="1"/>
      <w:marLeft w:val="0"/>
      <w:marRight w:val="0"/>
      <w:marTop w:val="0"/>
      <w:marBottom w:val="0"/>
      <w:divBdr>
        <w:top w:val="none" w:sz="0" w:space="0" w:color="auto"/>
        <w:left w:val="none" w:sz="0" w:space="0" w:color="auto"/>
        <w:bottom w:val="none" w:sz="0" w:space="0" w:color="auto"/>
        <w:right w:val="none" w:sz="0" w:space="0" w:color="auto"/>
      </w:divBdr>
    </w:div>
    <w:div w:id="1256328735">
      <w:bodyDiv w:val="1"/>
      <w:marLeft w:val="0"/>
      <w:marRight w:val="0"/>
      <w:marTop w:val="0"/>
      <w:marBottom w:val="0"/>
      <w:divBdr>
        <w:top w:val="none" w:sz="0" w:space="0" w:color="auto"/>
        <w:left w:val="none" w:sz="0" w:space="0" w:color="auto"/>
        <w:bottom w:val="none" w:sz="0" w:space="0" w:color="auto"/>
        <w:right w:val="none" w:sz="0" w:space="0" w:color="auto"/>
      </w:divBdr>
      <w:divsChild>
        <w:div w:id="308095831">
          <w:marLeft w:val="0"/>
          <w:marRight w:val="0"/>
          <w:marTop w:val="0"/>
          <w:marBottom w:val="0"/>
          <w:divBdr>
            <w:top w:val="none" w:sz="0" w:space="0" w:color="auto"/>
            <w:left w:val="none" w:sz="0" w:space="0" w:color="auto"/>
            <w:bottom w:val="none" w:sz="0" w:space="0" w:color="auto"/>
            <w:right w:val="none" w:sz="0" w:space="0" w:color="auto"/>
          </w:divBdr>
          <w:divsChild>
            <w:div w:id="1849061157">
              <w:marLeft w:val="0"/>
              <w:marRight w:val="0"/>
              <w:marTop w:val="0"/>
              <w:marBottom w:val="0"/>
              <w:divBdr>
                <w:top w:val="none" w:sz="0" w:space="0" w:color="auto"/>
                <w:left w:val="none" w:sz="0" w:space="0" w:color="auto"/>
                <w:bottom w:val="none" w:sz="0" w:space="0" w:color="auto"/>
                <w:right w:val="none" w:sz="0" w:space="0" w:color="auto"/>
              </w:divBdr>
              <w:divsChild>
                <w:div w:id="284237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7736636">
      <w:bodyDiv w:val="1"/>
      <w:marLeft w:val="0"/>
      <w:marRight w:val="0"/>
      <w:marTop w:val="0"/>
      <w:marBottom w:val="0"/>
      <w:divBdr>
        <w:top w:val="none" w:sz="0" w:space="0" w:color="auto"/>
        <w:left w:val="none" w:sz="0" w:space="0" w:color="auto"/>
        <w:bottom w:val="none" w:sz="0" w:space="0" w:color="auto"/>
        <w:right w:val="none" w:sz="0" w:space="0" w:color="auto"/>
      </w:divBdr>
    </w:div>
    <w:div w:id="1278029284">
      <w:bodyDiv w:val="1"/>
      <w:marLeft w:val="0"/>
      <w:marRight w:val="0"/>
      <w:marTop w:val="0"/>
      <w:marBottom w:val="0"/>
      <w:divBdr>
        <w:top w:val="none" w:sz="0" w:space="0" w:color="auto"/>
        <w:left w:val="none" w:sz="0" w:space="0" w:color="auto"/>
        <w:bottom w:val="none" w:sz="0" w:space="0" w:color="auto"/>
        <w:right w:val="none" w:sz="0" w:space="0" w:color="auto"/>
      </w:divBdr>
    </w:div>
    <w:div w:id="1284770428">
      <w:bodyDiv w:val="1"/>
      <w:marLeft w:val="0"/>
      <w:marRight w:val="0"/>
      <w:marTop w:val="0"/>
      <w:marBottom w:val="0"/>
      <w:divBdr>
        <w:top w:val="none" w:sz="0" w:space="0" w:color="auto"/>
        <w:left w:val="none" w:sz="0" w:space="0" w:color="auto"/>
        <w:bottom w:val="none" w:sz="0" w:space="0" w:color="auto"/>
        <w:right w:val="none" w:sz="0" w:space="0" w:color="auto"/>
      </w:divBdr>
    </w:div>
    <w:div w:id="1291285365">
      <w:bodyDiv w:val="1"/>
      <w:marLeft w:val="0"/>
      <w:marRight w:val="0"/>
      <w:marTop w:val="0"/>
      <w:marBottom w:val="0"/>
      <w:divBdr>
        <w:top w:val="none" w:sz="0" w:space="0" w:color="auto"/>
        <w:left w:val="none" w:sz="0" w:space="0" w:color="auto"/>
        <w:bottom w:val="none" w:sz="0" w:space="0" w:color="auto"/>
        <w:right w:val="none" w:sz="0" w:space="0" w:color="auto"/>
      </w:divBdr>
    </w:div>
    <w:div w:id="1296838236">
      <w:bodyDiv w:val="1"/>
      <w:marLeft w:val="0"/>
      <w:marRight w:val="0"/>
      <w:marTop w:val="0"/>
      <w:marBottom w:val="0"/>
      <w:divBdr>
        <w:top w:val="none" w:sz="0" w:space="0" w:color="auto"/>
        <w:left w:val="none" w:sz="0" w:space="0" w:color="auto"/>
        <w:bottom w:val="none" w:sz="0" w:space="0" w:color="auto"/>
        <w:right w:val="none" w:sz="0" w:space="0" w:color="auto"/>
      </w:divBdr>
    </w:div>
    <w:div w:id="1307010189">
      <w:bodyDiv w:val="1"/>
      <w:marLeft w:val="0"/>
      <w:marRight w:val="0"/>
      <w:marTop w:val="0"/>
      <w:marBottom w:val="0"/>
      <w:divBdr>
        <w:top w:val="none" w:sz="0" w:space="0" w:color="auto"/>
        <w:left w:val="none" w:sz="0" w:space="0" w:color="auto"/>
        <w:bottom w:val="none" w:sz="0" w:space="0" w:color="auto"/>
        <w:right w:val="none" w:sz="0" w:space="0" w:color="auto"/>
      </w:divBdr>
    </w:div>
    <w:div w:id="1311714513">
      <w:bodyDiv w:val="1"/>
      <w:marLeft w:val="0"/>
      <w:marRight w:val="0"/>
      <w:marTop w:val="0"/>
      <w:marBottom w:val="0"/>
      <w:divBdr>
        <w:top w:val="none" w:sz="0" w:space="0" w:color="auto"/>
        <w:left w:val="none" w:sz="0" w:space="0" w:color="auto"/>
        <w:bottom w:val="none" w:sz="0" w:space="0" w:color="auto"/>
        <w:right w:val="none" w:sz="0" w:space="0" w:color="auto"/>
      </w:divBdr>
    </w:div>
    <w:div w:id="1325663833">
      <w:bodyDiv w:val="1"/>
      <w:marLeft w:val="0"/>
      <w:marRight w:val="0"/>
      <w:marTop w:val="0"/>
      <w:marBottom w:val="0"/>
      <w:divBdr>
        <w:top w:val="none" w:sz="0" w:space="0" w:color="auto"/>
        <w:left w:val="none" w:sz="0" w:space="0" w:color="auto"/>
        <w:bottom w:val="none" w:sz="0" w:space="0" w:color="auto"/>
        <w:right w:val="none" w:sz="0" w:space="0" w:color="auto"/>
      </w:divBdr>
    </w:div>
    <w:div w:id="1329594768">
      <w:bodyDiv w:val="1"/>
      <w:marLeft w:val="0"/>
      <w:marRight w:val="0"/>
      <w:marTop w:val="0"/>
      <w:marBottom w:val="0"/>
      <w:divBdr>
        <w:top w:val="none" w:sz="0" w:space="0" w:color="auto"/>
        <w:left w:val="none" w:sz="0" w:space="0" w:color="auto"/>
        <w:bottom w:val="none" w:sz="0" w:space="0" w:color="auto"/>
        <w:right w:val="none" w:sz="0" w:space="0" w:color="auto"/>
      </w:divBdr>
    </w:div>
    <w:div w:id="1347756581">
      <w:bodyDiv w:val="1"/>
      <w:marLeft w:val="0"/>
      <w:marRight w:val="0"/>
      <w:marTop w:val="0"/>
      <w:marBottom w:val="0"/>
      <w:divBdr>
        <w:top w:val="none" w:sz="0" w:space="0" w:color="auto"/>
        <w:left w:val="none" w:sz="0" w:space="0" w:color="auto"/>
        <w:bottom w:val="none" w:sz="0" w:space="0" w:color="auto"/>
        <w:right w:val="none" w:sz="0" w:space="0" w:color="auto"/>
      </w:divBdr>
    </w:div>
    <w:div w:id="1365524695">
      <w:bodyDiv w:val="1"/>
      <w:marLeft w:val="0"/>
      <w:marRight w:val="0"/>
      <w:marTop w:val="0"/>
      <w:marBottom w:val="0"/>
      <w:divBdr>
        <w:top w:val="none" w:sz="0" w:space="0" w:color="auto"/>
        <w:left w:val="none" w:sz="0" w:space="0" w:color="auto"/>
        <w:bottom w:val="none" w:sz="0" w:space="0" w:color="auto"/>
        <w:right w:val="none" w:sz="0" w:space="0" w:color="auto"/>
      </w:divBdr>
    </w:div>
    <w:div w:id="1371564610">
      <w:bodyDiv w:val="1"/>
      <w:marLeft w:val="0"/>
      <w:marRight w:val="0"/>
      <w:marTop w:val="0"/>
      <w:marBottom w:val="0"/>
      <w:divBdr>
        <w:top w:val="none" w:sz="0" w:space="0" w:color="auto"/>
        <w:left w:val="none" w:sz="0" w:space="0" w:color="auto"/>
        <w:bottom w:val="none" w:sz="0" w:space="0" w:color="auto"/>
        <w:right w:val="none" w:sz="0" w:space="0" w:color="auto"/>
      </w:divBdr>
    </w:div>
    <w:div w:id="1373260948">
      <w:bodyDiv w:val="1"/>
      <w:marLeft w:val="0"/>
      <w:marRight w:val="0"/>
      <w:marTop w:val="0"/>
      <w:marBottom w:val="0"/>
      <w:divBdr>
        <w:top w:val="none" w:sz="0" w:space="0" w:color="auto"/>
        <w:left w:val="none" w:sz="0" w:space="0" w:color="auto"/>
        <w:bottom w:val="none" w:sz="0" w:space="0" w:color="auto"/>
        <w:right w:val="none" w:sz="0" w:space="0" w:color="auto"/>
      </w:divBdr>
    </w:div>
    <w:div w:id="1379937372">
      <w:bodyDiv w:val="1"/>
      <w:marLeft w:val="0"/>
      <w:marRight w:val="0"/>
      <w:marTop w:val="0"/>
      <w:marBottom w:val="0"/>
      <w:divBdr>
        <w:top w:val="none" w:sz="0" w:space="0" w:color="auto"/>
        <w:left w:val="none" w:sz="0" w:space="0" w:color="auto"/>
        <w:bottom w:val="none" w:sz="0" w:space="0" w:color="auto"/>
        <w:right w:val="none" w:sz="0" w:space="0" w:color="auto"/>
      </w:divBdr>
    </w:div>
    <w:div w:id="1380351162">
      <w:bodyDiv w:val="1"/>
      <w:marLeft w:val="0"/>
      <w:marRight w:val="0"/>
      <w:marTop w:val="0"/>
      <w:marBottom w:val="0"/>
      <w:divBdr>
        <w:top w:val="none" w:sz="0" w:space="0" w:color="auto"/>
        <w:left w:val="none" w:sz="0" w:space="0" w:color="auto"/>
        <w:bottom w:val="none" w:sz="0" w:space="0" w:color="auto"/>
        <w:right w:val="none" w:sz="0" w:space="0" w:color="auto"/>
      </w:divBdr>
    </w:div>
    <w:div w:id="1389526746">
      <w:bodyDiv w:val="1"/>
      <w:marLeft w:val="0"/>
      <w:marRight w:val="0"/>
      <w:marTop w:val="0"/>
      <w:marBottom w:val="0"/>
      <w:divBdr>
        <w:top w:val="none" w:sz="0" w:space="0" w:color="auto"/>
        <w:left w:val="none" w:sz="0" w:space="0" w:color="auto"/>
        <w:bottom w:val="none" w:sz="0" w:space="0" w:color="auto"/>
        <w:right w:val="none" w:sz="0" w:space="0" w:color="auto"/>
      </w:divBdr>
      <w:divsChild>
        <w:div w:id="75321704">
          <w:marLeft w:val="0"/>
          <w:marRight w:val="0"/>
          <w:marTop w:val="0"/>
          <w:marBottom w:val="0"/>
          <w:divBdr>
            <w:top w:val="none" w:sz="0" w:space="0" w:color="auto"/>
            <w:left w:val="none" w:sz="0" w:space="0" w:color="auto"/>
            <w:bottom w:val="none" w:sz="0" w:space="0" w:color="auto"/>
            <w:right w:val="none" w:sz="0" w:space="0" w:color="auto"/>
          </w:divBdr>
        </w:div>
      </w:divsChild>
    </w:div>
    <w:div w:id="1389650448">
      <w:bodyDiv w:val="1"/>
      <w:marLeft w:val="0"/>
      <w:marRight w:val="0"/>
      <w:marTop w:val="0"/>
      <w:marBottom w:val="0"/>
      <w:divBdr>
        <w:top w:val="none" w:sz="0" w:space="0" w:color="auto"/>
        <w:left w:val="none" w:sz="0" w:space="0" w:color="auto"/>
        <w:bottom w:val="none" w:sz="0" w:space="0" w:color="auto"/>
        <w:right w:val="none" w:sz="0" w:space="0" w:color="auto"/>
      </w:divBdr>
    </w:div>
    <w:div w:id="1389761608">
      <w:bodyDiv w:val="1"/>
      <w:marLeft w:val="0"/>
      <w:marRight w:val="0"/>
      <w:marTop w:val="0"/>
      <w:marBottom w:val="0"/>
      <w:divBdr>
        <w:top w:val="none" w:sz="0" w:space="0" w:color="auto"/>
        <w:left w:val="none" w:sz="0" w:space="0" w:color="auto"/>
        <w:bottom w:val="none" w:sz="0" w:space="0" w:color="auto"/>
        <w:right w:val="none" w:sz="0" w:space="0" w:color="auto"/>
      </w:divBdr>
    </w:div>
    <w:div w:id="1394158061">
      <w:bodyDiv w:val="1"/>
      <w:marLeft w:val="0"/>
      <w:marRight w:val="0"/>
      <w:marTop w:val="0"/>
      <w:marBottom w:val="0"/>
      <w:divBdr>
        <w:top w:val="none" w:sz="0" w:space="0" w:color="auto"/>
        <w:left w:val="none" w:sz="0" w:space="0" w:color="auto"/>
        <w:bottom w:val="none" w:sz="0" w:space="0" w:color="auto"/>
        <w:right w:val="none" w:sz="0" w:space="0" w:color="auto"/>
      </w:divBdr>
    </w:div>
    <w:div w:id="1408769777">
      <w:bodyDiv w:val="1"/>
      <w:marLeft w:val="0"/>
      <w:marRight w:val="0"/>
      <w:marTop w:val="0"/>
      <w:marBottom w:val="0"/>
      <w:divBdr>
        <w:top w:val="none" w:sz="0" w:space="0" w:color="auto"/>
        <w:left w:val="none" w:sz="0" w:space="0" w:color="auto"/>
        <w:bottom w:val="none" w:sz="0" w:space="0" w:color="auto"/>
        <w:right w:val="none" w:sz="0" w:space="0" w:color="auto"/>
      </w:divBdr>
    </w:div>
    <w:div w:id="1415711043">
      <w:bodyDiv w:val="1"/>
      <w:marLeft w:val="0"/>
      <w:marRight w:val="0"/>
      <w:marTop w:val="0"/>
      <w:marBottom w:val="0"/>
      <w:divBdr>
        <w:top w:val="none" w:sz="0" w:space="0" w:color="auto"/>
        <w:left w:val="none" w:sz="0" w:space="0" w:color="auto"/>
        <w:bottom w:val="none" w:sz="0" w:space="0" w:color="auto"/>
        <w:right w:val="none" w:sz="0" w:space="0" w:color="auto"/>
      </w:divBdr>
    </w:div>
    <w:div w:id="1452556964">
      <w:bodyDiv w:val="1"/>
      <w:marLeft w:val="0"/>
      <w:marRight w:val="0"/>
      <w:marTop w:val="0"/>
      <w:marBottom w:val="0"/>
      <w:divBdr>
        <w:top w:val="none" w:sz="0" w:space="0" w:color="auto"/>
        <w:left w:val="none" w:sz="0" w:space="0" w:color="auto"/>
        <w:bottom w:val="none" w:sz="0" w:space="0" w:color="auto"/>
        <w:right w:val="none" w:sz="0" w:space="0" w:color="auto"/>
      </w:divBdr>
    </w:div>
    <w:div w:id="1463695208">
      <w:bodyDiv w:val="1"/>
      <w:marLeft w:val="0"/>
      <w:marRight w:val="0"/>
      <w:marTop w:val="0"/>
      <w:marBottom w:val="0"/>
      <w:divBdr>
        <w:top w:val="none" w:sz="0" w:space="0" w:color="auto"/>
        <w:left w:val="none" w:sz="0" w:space="0" w:color="auto"/>
        <w:bottom w:val="none" w:sz="0" w:space="0" w:color="auto"/>
        <w:right w:val="none" w:sz="0" w:space="0" w:color="auto"/>
      </w:divBdr>
    </w:div>
    <w:div w:id="1471170500">
      <w:bodyDiv w:val="1"/>
      <w:marLeft w:val="0"/>
      <w:marRight w:val="0"/>
      <w:marTop w:val="0"/>
      <w:marBottom w:val="0"/>
      <w:divBdr>
        <w:top w:val="none" w:sz="0" w:space="0" w:color="auto"/>
        <w:left w:val="none" w:sz="0" w:space="0" w:color="auto"/>
        <w:bottom w:val="none" w:sz="0" w:space="0" w:color="auto"/>
        <w:right w:val="none" w:sz="0" w:space="0" w:color="auto"/>
      </w:divBdr>
      <w:divsChild>
        <w:div w:id="618731566">
          <w:marLeft w:val="0"/>
          <w:marRight w:val="0"/>
          <w:marTop w:val="0"/>
          <w:marBottom w:val="0"/>
          <w:divBdr>
            <w:top w:val="none" w:sz="0" w:space="0" w:color="auto"/>
            <w:left w:val="none" w:sz="0" w:space="0" w:color="auto"/>
            <w:bottom w:val="none" w:sz="0" w:space="0" w:color="auto"/>
            <w:right w:val="none" w:sz="0" w:space="0" w:color="auto"/>
          </w:divBdr>
        </w:div>
      </w:divsChild>
    </w:div>
    <w:div w:id="1476483638">
      <w:bodyDiv w:val="1"/>
      <w:marLeft w:val="0"/>
      <w:marRight w:val="0"/>
      <w:marTop w:val="0"/>
      <w:marBottom w:val="0"/>
      <w:divBdr>
        <w:top w:val="none" w:sz="0" w:space="0" w:color="auto"/>
        <w:left w:val="none" w:sz="0" w:space="0" w:color="auto"/>
        <w:bottom w:val="none" w:sz="0" w:space="0" w:color="auto"/>
        <w:right w:val="none" w:sz="0" w:space="0" w:color="auto"/>
      </w:divBdr>
    </w:div>
    <w:div w:id="1482770589">
      <w:bodyDiv w:val="1"/>
      <w:marLeft w:val="0"/>
      <w:marRight w:val="0"/>
      <w:marTop w:val="0"/>
      <w:marBottom w:val="0"/>
      <w:divBdr>
        <w:top w:val="none" w:sz="0" w:space="0" w:color="auto"/>
        <w:left w:val="none" w:sz="0" w:space="0" w:color="auto"/>
        <w:bottom w:val="none" w:sz="0" w:space="0" w:color="auto"/>
        <w:right w:val="none" w:sz="0" w:space="0" w:color="auto"/>
      </w:divBdr>
      <w:divsChild>
        <w:div w:id="1209298270">
          <w:marLeft w:val="0"/>
          <w:marRight w:val="0"/>
          <w:marTop w:val="0"/>
          <w:marBottom w:val="0"/>
          <w:divBdr>
            <w:top w:val="none" w:sz="0" w:space="0" w:color="auto"/>
            <w:left w:val="none" w:sz="0" w:space="0" w:color="auto"/>
            <w:bottom w:val="none" w:sz="0" w:space="0" w:color="auto"/>
            <w:right w:val="none" w:sz="0" w:space="0" w:color="auto"/>
          </w:divBdr>
          <w:divsChild>
            <w:div w:id="660356526">
              <w:marLeft w:val="0"/>
              <w:marRight w:val="0"/>
              <w:marTop w:val="0"/>
              <w:marBottom w:val="0"/>
              <w:divBdr>
                <w:top w:val="none" w:sz="0" w:space="0" w:color="auto"/>
                <w:left w:val="none" w:sz="0" w:space="0" w:color="auto"/>
                <w:bottom w:val="none" w:sz="0" w:space="0" w:color="auto"/>
                <w:right w:val="none" w:sz="0" w:space="0" w:color="auto"/>
              </w:divBdr>
              <w:divsChild>
                <w:div w:id="1797990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4154136">
      <w:bodyDiv w:val="1"/>
      <w:marLeft w:val="0"/>
      <w:marRight w:val="0"/>
      <w:marTop w:val="0"/>
      <w:marBottom w:val="0"/>
      <w:divBdr>
        <w:top w:val="none" w:sz="0" w:space="0" w:color="auto"/>
        <w:left w:val="none" w:sz="0" w:space="0" w:color="auto"/>
        <w:bottom w:val="none" w:sz="0" w:space="0" w:color="auto"/>
        <w:right w:val="none" w:sz="0" w:space="0" w:color="auto"/>
      </w:divBdr>
    </w:div>
    <w:div w:id="1486699329">
      <w:bodyDiv w:val="1"/>
      <w:marLeft w:val="0"/>
      <w:marRight w:val="0"/>
      <w:marTop w:val="0"/>
      <w:marBottom w:val="0"/>
      <w:divBdr>
        <w:top w:val="none" w:sz="0" w:space="0" w:color="auto"/>
        <w:left w:val="none" w:sz="0" w:space="0" w:color="auto"/>
        <w:bottom w:val="none" w:sz="0" w:space="0" w:color="auto"/>
        <w:right w:val="none" w:sz="0" w:space="0" w:color="auto"/>
      </w:divBdr>
    </w:div>
    <w:div w:id="1492792210">
      <w:bodyDiv w:val="1"/>
      <w:marLeft w:val="0"/>
      <w:marRight w:val="0"/>
      <w:marTop w:val="0"/>
      <w:marBottom w:val="0"/>
      <w:divBdr>
        <w:top w:val="none" w:sz="0" w:space="0" w:color="auto"/>
        <w:left w:val="none" w:sz="0" w:space="0" w:color="auto"/>
        <w:bottom w:val="none" w:sz="0" w:space="0" w:color="auto"/>
        <w:right w:val="none" w:sz="0" w:space="0" w:color="auto"/>
      </w:divBdr>
    </w:div>
    <w:div w:id="1493523193">
      <w:bodyDiv w:val="1"/>
      <w:marLeft w:val="0"/>
      <w:marRight w:val="0"/>
      <w:marTop w:val="0"/>
      <w:marBottom w:val="0"/>
      <w:divBdr>
        <w:top w:val="none" w:sz="0" w:space="0" w:color="auto"/>
        <w:left w:val="none" w:sz="0" w:space="0" w:color="auto"/>
        <w:bottom w:val="none" w:sz="0" w:space="0" w:color="auto"/>
        <w:right w:val="none" w:sz="0" w:space="0" w:color="auto"/>
      </w:divBdr>
    </w:div>
    <w:div w:id="1495996134">
      <w:bodyDiv w:val="1"/>
      <w:marLeft w:val="0"/>
      <w:marRight w:val="0"/>
      <w:marTop w:val="0"/>
      <w:marBottom w:val="0"/>
      <w:divBdr>
        <w:top w:val="none" w:sz="0" w:space="0" w:color="auto"/>
        <w:left w:val="none" w:sz="0" w:space="0" w:color="auto"/>
        <w:bottom w:val="none" w:sz="0" w:space="0" w:color="auto"/>
        <w:right w:val="none" w:sz="0" w:space="0" w:color="auto"/>
      </w:divBdr>
    </w:div>
    <w:div w:id="1496914915">
      <w:bodyDiv w:val="1"/>
      <w:marLeft w:val="0"/>
      <w:marRight w:val="0"/>
      <w:marTop w:val="0"/>
      <w:marBottom w:val="0"/>
      <w:divBdr>
        <w:top w:val="none" w:sz="0" w:space="0" w:color="auto"/>
        <w:left w:val="none" w:sz="0" w:space="0" w:color="auto"/>
        <w:bottom w:val="none" w:sz="0" w:space="0" w:color="auto"/>
        <w:right w:val="none" w:sz="0" w:space="0" w:color="auto"/>
      </w:divBdr>
    </w:div>
    <w:div w:id="1507086820">
      <w:bodyDiv w:val="1"/>
      <w:marLeft w:val="0"/>
      <w:marRight w:val="0"/>
      <w:marTop w:val="0"/>
      <w:marBottom w:val="0"/>
      <w:divBdr>
        <w:top w:val="none" w:sz="0" w:space="0" w:color="auto"/>
        <w:left w:val="none" w:sz="0" w:space="0" w:color="auto"/>
        <w:bottom w:val="none" w:sz="0" w:space="0" w:color="auto"/>
        <w:right w:val="none" w:sz="0" w:space="0" w:color="auto"/>
      </w:divBdr>
    </w:div>
    <w:div w:id="1512792413">
      <w:bodyDiv w:val="1"/>
      <w:marLeft w:val="0"/>
      <w:marRight w:val="0"/>
      <w:marTop w:val="0"/>
      <w:marBottom w:val="0"/>
      <w:divBdr>
        <w:top w:val="none" w:sz="0" w:space="0" w:color="auto"/>
        <w:left w:val="none" w:sz="0" w:space="0" w:color="auto"/>
        <w:bottom w:val="none" w:sz="0" w:space="0" w:color="auto"/>
        <w:right w:val="none" w:sz="0" w:space="0" w:color="auto"/>
      </w:divBdr>
    </w:div>
    <w:div w:id="1517843208">
      <w:bodyDiv w:val="1"/>
      <w:marLeft w:val="0"/>
      <w:marRight w:val="0"/>
      <w:marTop w:val="0"/>
      <w:marBottom w:val="0"/>
      <w:divBdr>
        <w:top w:val="none" w:sz="0" w:space="0" w:color="auto"/>
        <w:left w:val="none" w:sz="0" w:space="0" w:color="auto"/>
        <w:bottom w:val="none" w:sz="0" w:space="0" w:color="auto"/>
        <w:right w:val="none" w:sz="0" w:space="0" w:color="auto"/>
      </w:divBdr>
    </w:div>
    <w:div w:id="1525900068">
      <w:bodyDiv w:val="1"/>
      <w:marLeft w:val="0"/>
      <w:marRight w:val="0"/>
      <w:marTop w:val="0"/>
      <w:marBottom w:val="0"/>
      <w:divBdr>
        <w:top w:val="none" w:sz="0" w:space="0" w:color="auto"/>
        <w:left w:val="none" w:sz="0" w:space="0" w:color="auto"/>
        <w:bottom w:val="none" w:sz="0" w:space="0" w:color="auto"/>
        <w:right w:val="none" w:sz="0" w:space="0" w:color="auto"/>
      </w:divBdr>
    </w:div>
    <w:div w:id="1526097728">
      <w:bodyDiv w:val="1"/>
      <w:marLeft w:val="0"/>
      <w:marRight w:val="0"/>
      <w:marTop w:val="0"/>
      <w:marBottom w:val="0"/>
      <w:divBdr>
        <w:top w:val="none" w:sz="0" w:space="0" w:color="auto"/>
        <w:left w:val="none" w:sz="0" w:space="0" w:color="auto"/>
        <w:bottom w:val="none" w:sz="0" w:space="0" w:color="auto"/>
        <w:right w:val="none" w:sz="0" w:space="0" w:color="auto"/>
      </w:divBdr>
      <w:divsChild>
        <w:div w:id="813762859">
          <w:marLeft w:val="0"/>
          <w:marRight w:val="0"/>
          <w:marTop w:val="0"/>
          <w:marBottom w:val="0"/>
          <w:divBdr>
            <w:top w:val="none" w:sz="0" w:space="0" w:color="auto"/>
            <w:left w:val="none" w:sz="0" w:space="0" w:color="auto"/>
            <w:bottom w:val="none" w:sz="0" w:space="0" w:color="auto"/>
            <w:right w:val="none" w:sz="0" w:space="0" w:color="auto"/>
          </w:divBdr>
        </w:div>
      </w:divsChild>
    </w:div>
    <w:div w:id="1532960773">
      <w:bodyDiv w:val="1"/>
      <w:marLeft w:val="0"/>
      <w:marRight w:val="0"/>
      <w:marTop w:val="0"/>
      <w:marBottom w:val="0"/>
      <w:divBdr>
        <w:top w:val="none" w:sz="0" w:space="0" w:color="auto"/>
        <w:left w:val="none" w:sz="0" w:space="0" w:color="auto"/>
        <w:bottom w:val="none" w:sz="0" w:space="0" w:color="auto"/>
        <w:right w:val="none" w:sz="0" w:space="0" w:color="auto"/>
      </w:divBdr>
    </w:div>
    <w:div w:id="1535651232">
      <w:bodyDiv w:val="1"/>
      <w:marLeft w:val="0"/>
      <w:marRight w:val="0"/>
      <w:marTop w:val="0"/>
      <w:marBottom w:val="0"/>
      <w:divBdr>
        <w:top w:val="none" w:sz="0" w:space="0" w:color="auto"/>
        <w:left w:val="none" w:sz="0" w:space="0" w:color="auto"/>
        <w:bottom w:val="none" w:sz="0" w:space="0" w:color="auto"/>
        <w:right w:val="none" w:sz="0" w:space="0" w:color="auto"/>
      </w:divBdr>
    </w:div>
    <w:div w:id="1539508392">
      <w:bodyDiv w:val="1"/>
      <w:marLeft w:val="0"/>
      <w:marRight w:val="0"/>
      <w:marTop w:val="0"/>
      <w:marBottom w:val="0"/>
      <w:divBdr>
        <w:top w:val="none" w:sz="0" w:space="0" w:color="auto"/>
        <w:left w:val="none" w:sz="0" w:space="0" w:color="auto"/>
        <w:bottom w:val="none" w:sz="0" w:space="0" w:color="auto"/>
        <w:right w:val="none" w:sz="0" w:space="0" w:color="auto"/>
      </w:divBdr>
    </w:div>
    <w:div w:id="1543443074">
      <w:bodyDiv w:val="1"/>
      <w:marLeft w:val="0"/>
      <w:marRight w:val="0"/>
      <w:marTop w:val="0"/>
      <w:marBottom w:val="0"/>
      <w:divBdr>
        <w:top w:val="none" w:sz="0" w:space="0" w:color="auto"/>
        <w:left w:val="none" w:sz="0" w:space="0" w:color="auto"/>
        <w:bottom w:val="none" w:sz="0" w:space="0" w:color="auto"/>
        <w:right w:val="none" w:sz="0" w:space="0" w:color="auto"/>
      </w:divBdr>
    </w:div>
    <w:div w:id="1544177025">
      <w:bodyDiv w:val="1"/>
      <w:marLeft w:val="0"/>
      <w:marRight w:val="0"/>
      <w:marTop w:val="0"/>
      <w:marBottom w:val="0"/>
      <w:divBdr>
        <w:top w:val="none" w:sz="0" w:space="0" w:color="auto"/>
        <w:left w:val="none" w:sz="0" w:space="0" w:color="auto"/>
        <w:bottom w:val="none" w:sz="0" w:space="0" w:color="auto"/>
        <w:right w:val="none" w:sz="0" w:space="0" w:color="auto"/>
      </w:divBdr>
    </w:div>
    <w:div w:id="1550338991">
      <w:bodyDiv w:val="1"/>
      <w:marLeft w:val="0"/>
      <w:marRight w:val="0"/>
      <w:marTop w:val="0"/>
      <w:marBottom w:val="0"/>
      <w:divBdr>
        <w:top w:val="none" w:sz="0" w:space="0" w:color="auto"/>
        <w:left w:val="none" w:sz="0" w:space="0" w:color="auto"/>
        <w:bottom w:val="none" w:sz="0" w:space="0" w:color="auto"/>
        <w:right w:val="none" w:sz="0" w:space="0" w:color="auto"/>
      </w:divBdr>
    </w:div>
    <w:div w:id="1551650933">
      <w:bodyDiv w:val="1"/>
      <w:marLeft w:val="0"/>
      <w:marRight w:val="0"/>
      <w:marTop w:val="0"/>
      <w:marBottom w:val="0"/>
      <w:divBdr>
        <w:top w:val="none" w:sz="0" w:space="0" w:color="auto"/>
        <w:left w:val="none" w:sz="0" w:space="0" w:color="auto"/>
        <w:bottom w:val="none" w:sz="0" w:space="0" w:color="auto"/>
        <w:right w:val="none" w:sz="0" w:space="0" w:color="auto"/>
      </w:divBdr>
    </w:div>
    <w:div w:id="1553806884">
      <w:bodyDiv w:val="1"/>
      <w:marLeft w:val="0"/>
      <w:marRight w:val="0"/>
      <w:marTop w:val="0"/>
      <w:marBottom w:val="0"/>
      <w:divBdr>
        <w:top w:val="none" w:sz="0" w:space="0" w:color="auto"/>
        <w:left w:val="none" w:sz="0" w:space="0" w:color="auto"/>
        <w:bottom w:val="none" w:sz="0" w:space="0" w:color="auto"/>
        <w:right w:val="none" w:sz="0" w:space="0" w:color="auto"/>
      </w:divBdr>
    </w:div>
    <w:div w:id="1559169990">
      <w:bodyDiv w:val="1"/>
      <w:marLeft w:val="0"/>
      <w:marRight w:val="0"/>
      <w:marTop w:val="0"/>
      <w:marBottom w:val="0"/>
      <w:divBdr>
        <w:top w:val="none" w:sz="0" w:space="0" w:color="auto"/>
        <w:left w:val="none" w:sz="0" w:space="0" w:color="auto"/>
        <w:bottom w:val="none" w:sz="0" w:space="0" w:color="auto"/>
        <w:right w:val="none" w:sz="0" w:space="0" w:color="auto"/>
      </w:divBdr>
    </w:div>
    <w:div w:id="1572884943">
      <w:bodyDiv w:val="1"/>
      <w:marLeft w:val="0"/>
      <w:marRight w:val="0"/>
      <w:marTop w:val="0"/>
      <w:marBottom w:val="0"/>
      <w:divBdr>
        <w:top w:val="none" w:sz="0" w:space="0" w:color="auto"/>
        <w:left w:val="none" w:sz="0" w:space="0" w:color="auto"/>
        <w:bottom w:val="none" w:sz="0" w:space="0" w:color="auto"/>
        <w:right w:val="none" w:sz="0" w:space="0" w:color="auto"/>
      </w:divBdr>
    </w:div>
    <w:div w:id="1574004310">
      <w:bodyDiv w:val="1"/>
      <w:marLeft w:val="0"/>
      <w:marRight w:val="0"/>
      <w:marTop w:val="0"/>
      <w:marBottom w:val="0"/>
      <w:divBdr>
        <w:top w:val="none" w:sz="0" w:space="0" w:color="auto"/>
        <w:left w:val="none" w:sz="0" w:space="0" w:color="auto"/>
        <w:bottom w:val="none" w:sz="0" w:space="0" w:color="auto"/>
        <w:right w:val="none" w:sz="0" w:space="0" w:color="auto"/>
      </w:divBdr>
    </w:div>
    <w:div w:id="1579291262">
      <w:bodyDiv w:val="1"/>
      <w:marLeft w:val="0"/>
      <w:marRight w:val="0"/>
      <w:marTop w:val="0"/>
      <w:marBottom w:val="0"/>
      <w:divBdr>
        <w:top w:val="none" w:sz="0" w:space="0" w:color="auto"/>
        <w:left w:val="none" w:sz="0" w:space="0" w:color="auto"/>
        <w:bottom w:val="none" w:sz="0" w:space="0" w:color="auto"/>
        <w:right w:val="none" w:sz="0" w:space="0" w:color="auto"/>
      </w:divBdr>
    </w:div>
    <w:div w:id="1591965964">
      <w:bodyDiv w:val="1"/>
      <w:marLeft w:val="0"/>
      <w:marRight w:val="0"/>
      <w:marTop w:val="0"/>
      <w:marBottom w:val="0"/>
      <w:divBdr>
        <w:top w:val="none" w:sz="0" w:space="0" w:color="auto"/>
        <w:left w:val="none" w:sz="0" w:space="0" w:color="auto"/>
        <w:bottom w:val="none" w:sz="0" w:space="0" w:color="auto"/>
        <w:right w:val="none" w:sz="0" w:space="0" w:color="auto"/>
      </w:divBdr>
      <w:divsChild>
        <w:div w:id="1505515646">
          <w:marLeft w:val="0"/>
          <w:marRight w:val="0"/>
          <w:marTop w:val="0"/>
          <w:marBottom w:val="0"/>
          <w:divBdr>
            <w:top w:val="none" w:sz="0" w:space="0" w:color="auto"/>
            <w:left w:val="none" w:sz="0" w:space="0" w:color="auto"/>
            <w:bottom w:val="none" w:sz="0" w:space="0" w:color="auto"/>
            <w:right w:val="none" w:sz="0" w:space="0" w:color="auto"/>
          </w:divBdr>
        </w:div>
      </w:divsChild>
    </w:div>
    <w:div w:id="1593507968">
      <w:bodyDiv w:val="1"/>
      <w:marLeft w:val="0"/>
      <w:marRight w:val="0"/>
      <w:marTop w:val="0"/>
      <w:marBottom w:val="0"/>
      <w:divBdr>
        <w:top w:val="none" w:sz="0" w:space="0" w:color="auto"/>
        <w:left w:val="none" w:sz="0" w:space="0" w:color="auto"/>
        <w:bottom w:val="none" w:sz="0" w:space="0" w:color="auto"/>
        <w:right w:val="none" w:sz="0" w:space="0" w:color="auto"/>
      </w:divBdr>
    </w:div>
    <w:div w:id="1627085049">
      <w:bodyDiv w:val="1"/>
      <w:marLeft w:val="0"/>
      <w:marRight w:val="0"/>
      <w:marTop w:val="0"/>
      <w:marBottom w:val="0"/>
      <w:divBdr>
        <w:top w:val="none" w:sz="0" w:space="0" w:color="auto"/>
        <w:left w:val="none" w:sz="0" w:space="0" w:color="auto"/>
        <w:bottom w:val="none" w:sz="0" w:space="0" w:color="auto"/>
        <w:right w:val="none" w:sz="0" w:space="0" w:color="auto"/>
      </w:divBdr>
    </w:div>
    <w:div w:id="1635596606">
      <w:bodyDiv w:val="1"/>
      <w:marLeft w:val="0"/>
      <w:marRight w:val="0"/>
      <w:marTop w:val="0"/>
      <w:marBottom w:val="0"/>
      <w:divBdr>
        <w:top w:val="none" w:sz="0" w:space="0" w:color="auto"/>
        <w:left w:val="none" w:sz="0" w:space="0" w:color="auto"/>
        <w:bottom w:val="none" w:sz="0" w:space="0" w:color="auto"/>
        <w:right w:val="none" w:sz="0" w:space="0" w:color="auto"/>
      </w:divBdr>
    </w:div>
    <w:div w:id="1642997858">
      <w:bodyDiv w:val="1"/>
      <w:marLeft w:val="0"/>
      <w:marRight w:val="0"/>
      <w:marTop w:val="0"/>
      <w:marBottom w:val="0"/>
      <w:divBdr>
        <w:top w:val="none" w:sz="0" w:space="0" w:color="auto"/>
        <w:left w:val="none" w:sz="0" w:space="0" w:color="auto"/>
        <w:bottom w:val="none" w:sz="0" w:space="0" w:color="auto"/>
        <w:right w:val="none" w:sz="0" w:space="0" w:color="auto"/>
      </w:divBdr>
    </w:div>
    <w:div w:id="1644310388">
      <w:bodyDiv w:val="1"/>
      <w:marLeft w:val="0"/>
      <w:marRight w:val="0"/>
      <w:marTop w:val="0"/>
      <w:marBottom w:val="0"/>
      <w:divBdr>
        <w:top w:val="none" w:sz="0" w:space="0" w:color="auto"/>
        <w:left w:val="none" w:sz="0" w:space="0" w:color="auto"/>
        <w:bottom w:val="none" w:sz="0" w:space="0" w:color="auto"/>
        <w:right w:val="none" w:sz="0" w:space="0" w:color="auto"/>
      </w:divBdr>
    </w:div>
    <w:div w:id="1649168518">
      <w:bodyDiv w:val="1"/>
      <w:marLeft w:val="0"/>
      <w:marRight w:val="0"/>
      <w:marTop w:val="0"/>
      <w:marBottom w:val="0"/>
      <w:divBdr>
        <w:top w:val="none" w:sz="0" w:space="0" w:color="auto"/>
        <w:left w:val="none" w:sz="0" w:space="0" w:color="auto"/>
        <w:bottom w:val="none" w:sz="0" w:space="0" w:color="auto"/>
        <w:right w:val="none" w:sz="0" w:space="0" w:color="auto"/>
      </w:divBdr>
      <w:divsChild>
        <w:div w:id="857619022">
          <w:marLeft w:val="0"/>
          <w:marRight w:val="0"/>
          <w:marTop w:val="0"/>
          <w:marBottom w:val="0"/>
          <w:divBdr>
            <w:top w:val="none" w:sz="0" w:space="0" w:color="auto"/>
            <w:left w:val="none" w:sz="0" w:space="0" w:color="auto"/>
            <w:bottom w:val="none" w:sz="0" w:space="0" w:color="auto"/>
            <w:right w:val="none" w:sz="0" w:space="0" w:color="auto"/>
          </w:divBdr>
          <w:divsChild>
            <w:div w:id="1999336691">
              <w:marLeft w:val="0"/>
              <w:marRight w:val="0"/>
              <w:marTop w:val="0"/>
              <w:marBottom w:val="0"/>
              <w:divBdr>
                <w:top w:val="none" w:sz="0" w:space="0" w:color="auto"/>
                <w:left w:val="none" w:sz="0" w:space="0" w:color="auto"/>
                <w:bottom w:val="none" w:sz="0" w:space="0" w:color="auto"/>
                <w:right w:val="none" w:sz="0" w:space="0" w:color="auto"/>
              </w:divBdr>
              <w:divsChild>
                <w:div w:id="954947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3022742">
      <w:bodyDiv w:val="1"/>
      <w:marLeft w:val="0"/>
      <w:marRight w:val="0"/>
      <w:marTop w:val="0"/>
      <w:marBottom w:val="0"/>
      <w:divBdr>
        <w:top w:val="none" w:sz="0" w:space="0" w:color="auto"/>
        <w:left w:val="none" w:sz="0" w:space="0" w:color="auto"/>
        <w:bottom w:val="none" w:sz="0" w:space="0" w:color="auto"/>
        <w:right w:val="none" w:sz="0" w:space="0" w:color="auto"/>
      </w:divBdr>
    </w:div>
    <w:div w:id="1654065014">
      <w:bodyDiv w:val="1"/>
      <w:marLeft w:val="0"/>
      <w:marRight w:val="0"/>
      <w:marTop w:val="0"/>
      <w:marBottom w:val="0"/>
      <w:divBdr>
        <w:top w:val="none" w:sz="0" w:space="0" w:color="auto"/>
        <w:left w:val="none" w:sz="0" w:space="0" w:color="auto"/>
        <w:bottom w:val="none" w:sz="0" w:space="0" w:color="auto"/>
        <w:right w:val="none" w:sz="0" w:space="0" w:color="auto"/>
      </w:divBdr>
    </w:div>
    <w:div w:id="1655446754">
      <w:bodyDiv w:val="1"/>
      <w:marLeft w:val="0"/>
      <w:marRight w:val="0"/>
      <w:marTop w:val="0"/>
      <w:marBottom w:val="0"/>
      <w:divBdr>
        <w:top w:val="none" w:sz="0" w:space="0" w:color="auto"/>
        <w:left w:val="none" w:sz="0" w:space="0" w:color="auto"/>
        <w:bottom w:val="none" w:sz="0" w:space="0" w:color="auto"/>
        <w:right w:val="none" w:sz="0" w:space="0" w:color="auto"/>
      </w:divBdr>
    </w:div>
    <w:div w:id="1662662352">
      <w:bodyDiv w:val="1"/>
      <w:marLeft w:val="0"/>
      <w:marRight w:val="0"/>
      <w:marTop w:val="0"/>
      <w:marBottom w:val="0"/>
      <w:divBdr>
        <w:top w:val="none" w:sz="0" w:space="0" w:color="auto"/>
        <w:left w:val="none" w:sz="0" w:space="0" w:color="auto"/>
        <w:bottom w:val="none" w:sz="0" w:space="0" w:color="auto"/>
        <w:right w:val="none" w:sz="0" w:space="0" w:color="auto"/>
      </w:divBdr>
    </w:div>
    <w:div w:id="1684281454">
      <w:bodyDiv w:val="1"/>
      <w:marLeft w:val="0"/>
      <w:marRight w:val="0"/>
      <w:marTop w:val="0"/>
      <w:marBottom w:val="0"/>
      <w:divBdr>
        <w:top w:val="none" w:sz="0" w:space="0" w:color="auto"/>
        <w:left w:val="none" w:sz="0" w:space="0" w:color="auto"/>
        <w:bottom w:val="none" w:sz="0" w:space="0" w:color="auto"/>
        <w:right w:val="none" w:sz="0" w:space="0" w:color="auto"/>
      </w:divBdr>
    </w:div>
    <w:div w:id="1686862484">
      <w:bodyDiv w:val="1"/>
      <w:marLeft w:val="0"/>
      <w:marRight w:val="0"/>
      <w:marTop w:val="0"/>
      <w:marBottom w:val="0"/>
      <w:divBdr>
        <w:top w:val="none" w:sz="0" w:space="0" w:color="auto"/>
        <w:left w:val="none" w:sz="0" w:space="0" w:color="auto"/>
        <w:bottom w:val="none" w:sz="0" w:space="0" w:color="auto"/>
        <w:right w:val="none" w:sz="0" w:space="0" w:color="auto"/>
      </w:divBdr>
    </w:div>
    <w:div w:id="1691251586">
      <w:bodyDiv w:val="1"/>
      <w:marLeft w:val="0"/>
      <w:marRight w:val="0"/>
      <w:marTop w:val="0"/>
      <w:marBottom w:val="0"/>
      <w:divBdr>
        <w:top w:val="none" w:sz="0" w:space="0" w:color="auto"/>
        <w:left w:val="none" w:sz="0" w:space="0" w:color="auto"/>
        <w:bottom w:val="none" w:sz="0" w:space="0" w:color="auto"/>
        <w:right w:val="none" w:sz="0" w:space="0" w:color="auto"/>
      </w:divBdr>
    </w:div>
    <w:div w:id="1707411349">
      <w:bodyDiv w:val="1"/>
      <w:marLeft w:val="0"/>
      <w:marRight w:val="0"/>
      <w:marTop w:val="0"/>
      <w:marBottom w:val="0"/>
      <w:divBdr>
        <w:top w:val="none" w:sz="0" w:space="0" w:color="auto"/>
        <w:left w:val="none" w:sz="0" w:space="0" w:color="auto"/>
        <w:bottom w:val="none" w:sz="0" w:space="0" w:color="auto"/>
        <w:right w:val="none" w:sz="0" w:space="0" w:color="auto"/>
      </w:divBdr>
    </w:div>
    <w:div w:id="1707754820">
      <w:bodyDiv w:val="1"/>
      <w:marLeft w:val="0"/>
      <w:marRight w:val="0"/>
      <w:marTop w:val="0"/>
      <w:marBottom w:val="0"/>
      <w:divBdr>
        <w:top w:val="none" w:sz="0" w:space="0" w:color="auto"/>
        <w:left w:val="none" w:sz="0" w:space="0" w:color="auto"/>
        <w:bottom w:val="none" w:sz="0" w:space="0" w:color="auto"/>
        <w:right w:val="none" w:sz="0" w:space="0" w:color="auto"/>
      </w:divBdr>
    </w:div>
    <w:div w:id="1718508768">
      <w:bodyDiv w:val="1"/>
      <w:marLeft w:val="0"/>
      <w:marRight w:val="0"/>
      <w:marTop w:val="0"/>
      <w:marBottom w:val="0"/>
      <w:divBdr>
        <w:top w:val="none" w:sz="0" w:space="0" w:color="auto"/>
        <w:left w:val="none" w:sz="0" w:space="0" w:color="auto"/>
        <w:bottom w:val="none" w:sz="0" w:space="0" w:color="auto"/>
        <w:right w:val="none" w:sz="0" w:space="0" w:color="auto"/>
      </w:divBdr>
    </w:div>
    <w:div w:id="1720203339">
      <w:bodyDiv w:val="1"/>
      <w:marLeft w:val="0"/>
      <w:marRight w:val="0"/>
      <w:marTop w:val="0"/>
      <w:marBottom w:val="0"/>
      <w:divBdr>
        <w:top w:val="none" w:sz="0" w:space="0" w:color="auto"/>
        <w:left w:val="none" w:sz="0" w:space="0" w:color="auto"/>
        <w:bottom w:val="none" w:sz="0" w:space="0" w:color="auto"/>
        <w:right w:val="none" w:sz="0" w:space="0" w:color="auto"/>
      </w:divBdr>
    </w:div>
    <w:div w:id="1725979085">
      <w:bodyDiv w:val="1"/>
      <w:marLeft w:val="0"/>
      <w:marRight w:val="0"/>
      <w:marTop w:val="0"/>
      <w:marBottom w:val="0"/>
      <w:divBdr>
        <w:top w:val="none" w:sz="0" w:space="0" w:color="auto"/>
        <w:left w:val="none" w:sz="0" w:space="0" w:color="auto"/>
        <w:bottom w:val="none" w:sz="0" w:space="0" w:color="auto"/>
        <w:right w:val="none" w:sz="0" w:space="0" w:color="auto"/>
      </w:divBdr>
    </w:div>
    <w:div w:id="1729305030">
      <w:bodyDiv w:val="1"/>
      <w:marLeft w:val="0"/>
      <w:marRight w:val="0"/>
      <w:marTop w:val="0"/>
      <w:marBottom w:val="0"/>
      <w:divBdr>
        <w:top w:val="none" w:sz="0" w:space="0" w:color="auto"/>
        <w:left w:val="none" w:sz="0" w:space="0" w:color="auto"/>
        <w:bottom w:val="none" w:sz="0" w:space="0" w:color="auto"/>
        <w:right w:val="none" w:sz="0" w:space="0" w:color="auto"/>
      </w:divBdr>
    </w:div>
    <w:div w:id="1730837832">
      <w:bodyDiv w:val="1"/>
      <w:marLeft w:val="0"/>
      <w:marRight w:val="0"/>
      <w:marTop w:val="0"/>
      <w:marBottom w:val="0"/>
      <w:divBdr>
        <w:top w:val="none" w:sz="0" w:space="0" w:color="auto"/>
        <w:left w:val="none" w:sz="0" w:space="0" w:color="auto"/>
        <w:bottom w:val="none" w:sz="0" w:space="0" w:color="auto"/>
        <w:right w:val="none" w:sz="0" w:space="0" w:color="auto"/>
      </w:divBdr>
    </w:div>
    <w:div w:id="1733653092">
      <w:bodyDiv w:val="1"/>
      <w:marLeft w:val="0"/>
      <w:marRight w:val="0"/>
      <w:marTop w:val="0"/>
      <w:marBottom w:val="0"/>
      <w:divBdr>
        <w:top w:val="none" w:sz="0" w:space="0" w:color="auto"/>
        <w:left w:val="none" w:sz="0" w:space="0" w:color="auto"/>
        <w:bottom w:val="none" w:sz="0" w:space="0" w:color="auto"/>
        <w:right w:val="none" w:sz="0" w:space="0" w:color="auto"/>
      </w:divBdr>
    </w:div>
    <w:div w:id="1741520694">
      <w:bodyDiv w:val="1"/>
      <w:marLeft w:val="0"/>
      <w:marRight w:val="0"/>
      <w:marTop w:val="0"/>
      <w:marBottom w:val="0"/>
      <w:divBdr>
        <w:top w:val="none" w:sz="0" w:space="0" w:color="auto"/>
        <w:left w:val="none" w:sz="0" w:space="0" w:color="auto"/>
        <w:bottom w:val="none" w:sz="0" w:space="0" w:color="auto"/>
        <w:right w:val="none" w:sz="0" w:space="0" w:color="auto"/>
      </w:divBdr>
    </w:div>
    <w:div w:id="1744133390">
      <w:bodyDiv w:val="1"/>
      <w:marLeft w:val="0"/>
      <w:marRight w:val="0"/>
      <w:marTop w:val="0"/>
      <w:marBottom w:val="0"/>
      <w:divBdr>
        <w:top w:val="none" w:sz="0" w:space="0" w:color="auto"/>
        <w:left w:val="none" w:sz="0" w:space="0" w:color="auto"/>
        <w:bottom w:val="none" w:sz="0" w:space="0" w:color="auto"/>
        <w:right w:val="none" w:sz="0" w:space="0" w:color="auto"/>
      </w:divBdr>
    </w:div>
    <w:div w:id="1749184135">
      <w:bodyDiv w:val="1"/>
      <w:marLeft w:val="0"/>
      <w:marRight w:val="0"/>
      <w:marTop w:val="0"/>
      <w:marBottom w:val="0"/>
      <w:divBdr>
        <w:top w:val="none" w:sz="0" w:space="0" w:color="auto"/>
        <w:left w:val="none" w:sz="0" w:space="0" w:color="auto"/>
        <w:bottom w:val="none" w:sz="0" w:space="0" w:color="auto"/>
        <w:right w:val="none" w:sz="0" w:space="0" w:color="auto"/>
      </w:divBdr>
    </w:div>
    <w:div w:id="1763528191">
      <w:bodyDiv w:val="1"/>
      <w:marLeft w:val="0"/>
      <w:marRight w:val="0"/>
      <w:marTop w:val="0"/>
      <w:marBottom w:val="0"/>
      <w:divBdr>
        <w:top w:val="none" w:sz="0" w:space="0" w:color="auto"/>
        <w:left w:val="none" w:sz="0" w:space="0" w:color="auto"/>
        <w:bottom w:val="none" w:sz="0" w:space="0" w:color="auto"/>
        <w:right w:val="none" w:sz="0" w:space="0" w:color="auto"/>
      </w:divBdr>
    </w:div>
    <w:div w:id="1777169030">
      <w:bodyDiv w:val="1"/>
      <w:marLeft w:val="0"/>
      <w:marRight w:val="0"/>
      <w:marTop w:val="0"/>
      <w:marBottom w:val="0"/>
      <w:divBdr>
        <w:top w:val="none" w:sz="0" w:space="0" w:color="auto"/>
        <w:left w:val="none" w:sz="0" w:space="0" w:color="auto"/>
        <w:bottom w:val="none" w:sz="0" w:space="0" w:color="auto"/>
        <w:right w:val="none" w:sz="0" w:space="0" w:color="auto"/>
      </w:divBdr>
    </w:div>
    <w:div w:id="1782261430">
      <w:bodyDiv w:val="1"/>
      <w:marLeft w:val="0"/>
      <w:marRight w:val="0"/>
      <w:marTop w:val="0"/>
      <w:marBottom w:val="0"/>
      <w:divBdr>
        <w:top w:val="none" w:sz="0" w:space="0" w:color="auto"/>
        <w:left w:val="none" w:sz="0" w:space="0" w:color="auto"/>
        <w:bottom w:val="none" w:sz="0" w:space="0" w:color="auto"/>
        <w:right w:val="none" w:sz="0" w:space="0" w:color="auto"/>
      </w:divBdr>
    </w:div>
    <w:div w:id="1782718870">
      <w:bodyDiv w:val="1"/>
      <w:marLeft w:val="0"/>
      <w:marRight w:val="0"/>
      <w:marTop w:val="0"/>
      <w:marBottom w:val="0"/>
      <w:divBdr>
        <w:top w:val="none" w:sz="0" w:space="0" w:color="auto"/>
        <w:left w:val="none" w:sz="0" w:space="0" w:color="auto"/>
        <w:bottom w:val="none" w:sz="0" w:space="0" w:color="auto"/>
        <w:right w:val="none" w:sz="0" w:space="0" w:color="auto"/>
      </w:divBdr>
    </w:div>
    <w:div w:id="1784155761">
      <w:bodyDiv w:val="1"/>
      <w:marLeft w:val="0"/>
      <w:marRight w:val="0"/>
      <w:marTop w:val="0"/>
      <w:marBottom w:val="0"/>
      <w:divBdr>
        <w:top w:val="none" w:sz="0" w:space="0" w:color="auto"/>
        <w:left w:val="none" w:sz="0" w:space="0" w:color="auto"/>
        <w:bottom w:val="none" w:sz="0" w:space="0" w:color="auto"/>
        <w:right w:val="none" w:sz="0" w:space="0" w:color="auto"/>
      </w:divBdr>
    </w:div>
    <w:div w:id="1788770413">
      <w:bodyDiv w:val="1"/>
      <w:marLeft w:val="0"/>
      <w:marRight w:val="0"/>
      <w:marTop w:val="0"/>
      <w:marBottom w:val="0"/>
      <w:divBdr>
        <w:top w:val="none" w:sz="0" w:space="0" w:color="auto"/>
        <w:left w:val="none" w:sz="0" w:space="0" w:color="auto"/>
        <w:bottom w:val="none" w:sz="0" w:space="0" w:color="auto"/>
        <w:right w:val="none" w:sz="0" w:space="0" w:color="auto"/>
      </w:divBdr>
    </w:div>
    <w:div w:id="1789854255">
      <w:bodyDiv w:val="1"/>
      <w:marLeft w:val="0"/>
      <w:marRight w:val="0"/>
      <w:marTop w:val="0"/>
      <w:marBottom w:val="0"/>
      <w:divBdr>
        <w:top w:val="none" w:sz="0" w:space="0" w:color="auto"/>
        <w:left w:val="none" w:sz="0" w:space="0" w:color="auto"/>
        <w:bottom w:val="none" w:sz="0" w:space="0" w:color="auto"/>
        <w:right w:val="none" w:sz="0" w:space="0" w:color="auto"/>
      </w:divBdr>
    </w:div>
    <w:div w:id="1790854313">
      <w:bodyDiv w:val="1"/>
      <w:marLeft w:val="0"/>
      <w:marRight w:val="0"/>
      <w:marTop w:val="0"/>
      <w:marBottom w:val="0"/>
      <w:divBdr>
        <w:top w:val="none" w:sz="0" w:space="0" w:color="auto"/>
        <w:left w:val="none" w:sz="0" w:space="0" w:color="auto"/>
        <w:bottom w:val="none" w:sz="0" w:space="0" w:color="auto"/>
        <w:right w:val="none" w:sz="0" w:space="0" w:color="auto"/>
      </w:divBdr>
    </w:div>
    <w:div w:id="1792213480">
      <w:bodyDiv w:val="1"/>
      <w:marLeft w:val="0"/>
      <w:marRight w:val="0"/>
      <w:marTop w:val="0"/>
      <w:marBottom w:val="0"/>
      <w:divBdr>
        <w:top w:val="none" w:sz="0" w:space="0" w:color="auto"/>
        <w:left w:val="none" w:sz="0" w:space="0" w:color="auto"/>
        <w:bottom w:val="none" w:sz="0" w:space="0" w:color="auto"/>
        <w:right w:val="none" w:sz="0" w:space="0" w:color="auto"/>
      </w:divBdr>
    </w:div>
    <w:div w:id="1795321714">
      <w:bodyDiv w:val="1"/>
      <w:marLeft w:val="0"/>
      <w:marRight w:val="0"/>
      <w:marTop w:val="0"/>
      <w:marBottom w:val="0"/>
      <w:divBdr>
        <w:top w:val="none" w:sz="0" w:space="0" w:color="auto"/>
        <w:left w:val="none" w:sz="0" w:space="0" w:color="auto"/>
        <w:bottom w:val="none" w:sz="0" w:space="0" w:color="auto"/>
        <w:right w:val="none" w:sz="0" w:space="0" w:color="auto"/>
      </w:divBdr>
    </w:div>
    <w:div w:id="1800611910">
      <w:bodyDiv w:val="1"/>
      <w:marLeft w:val="0"/>
      <w:marRight w:val="0"/>
      <w:marTop w:val="0"/>
      <w:marBottom w:val="0"/>
      <w:divBdr>
        <w:top w:val="none" w:sz="0" w:space="0" w:color="auto"/>
        <w:left w:val="none" w:sz="0" w:space="0" w:color="auto"/>
        <w:bottom w:val="none" w:sz="0" w:space="0" w:color="auto"/>
        <w:right w:val="none" w:sz="0" w:space="0" w:color="auto"/>
      </w:divBdr>
    </w:div>
    <w:div w:id="1800997565">
      <w:bodyDiv w:val="1"/>
      <w:marLeft w:val="0"/>
      <w:marRight w:val="0"/>
      <w:marTop w:val="0"/>
      <w:marBottom w:val="0"/>
      <w:divBdr>
        <w:top w:val="none" w:sz="0" w:space="0" w:color="auto"/>
        <w:left w:val="none" w:sz="0" w:space="0" w:color="auto"/>
        <w:bottom w:val="none" w:sz="0" w:space="0" w:color="auto"/>
        <w:right w:val="none" w:sz="0" w:space="0" w:color="auto"/>
      </w:divBdr>
    </w:div>
    <w:div w:id="1802724256">
      <w:bodyDiv w:val="1"/>
      <w:marLeft w:val="0"/>
      <w:marRight w:val="0"/>
      <w:marTop w:val="0"/>
      <w:marBottom w:val="0"/>
      <w:divBdr>
        <w:top w:val="none" w:sz="0" w:space="0" w:color="auto"/>
        <w:left w:val="none" w:sz="0" w:space="0" w:color="auto"/>
        <w:bottom w:val="none" w:sz="0" w:space="0" w:color="auto"/>
        <w:right w:val="none" w:sz="0" w:space="0" w:color="auto"/>
      </w:divBdr>
    </w:div>
    <w:div w:id="1811169551">
      <w:bodyDiv w:val="1"/>
      <w:marLeft w:val="0"/>
      <w:marRight w:val="0"/>
      <w:marTop w:val="0"/>
      <w:marBottom w:val="0"/>
      <w:divBdr>
        <w:top w:val="none" w:sz="0" w:space="0" w:color="auto"/>
        <w:left w:val="none" w:sz="0" w:space="0" w:color="auto"/>
        <w:bottom w:val="none" w:sz="0" w:space="0" w:color="auto"/>
        <w:right w:val="none" w:sz="0" w:space="0" w:color="auto"/>
      </w:divBdr>
    </w:div>
    <w:div w:id="1816558718">
      <w:bodyDiv w:val="1"/>
      <w:marLeft w:val="0"/>
      <w:marRight w:val="0"/>
      <w:marTop w:val="0"/>
      <w:marBottom w:val="0"/>
      <w:divBdr>
        <w:top w:val="none" w:sz="0" w:space="0" w:color="auto"/>
        <w:left w:val="none" w:sz="0" w:space="0" w:color="auto"/>
        <w:bottom w:val="none" w:sz="0" w:space="0" w:color="auto"/>
        <w:right w:val="none" w:sz="0" w:space="0" w:color="auto"/>
      </w:divBdr>
    </w:div>
    <w:div w:id="1817212063">
      <w:bodyDiv w:val="1"/>
      <w:marLeft w:val="0"/>
      <w:marRight w:val="0"/>
      <w:marTop w:val="0"/>
      <w:marBottom w:val="0"/>
      <w:divBdr>
        <w:top w:val="none" w:sz="0" w:space="0" w:color="auto"/>
        <w:left w:val="none" w:sz="0" w:space="0" w:color="auto"/>
        <w:bottom w:val="none" w:sz="0" w:space="0" w:color="auto"/>
        <w:right w:val="none" w:sz="0" w:space="0" w:color="auto"/>
      </w:divBdr>
    </w:div>
    <w:div w:id="1820807551">
      <w:bodyDiv w:val="1"/>
      <w:marLeft w:val="0"/>
      <w:marRight w:val="0"/>
      <w:marTop w:val="0"/>
      <w:marBottom w:val="0"/>
      <w:divBdr>
        <w:top w:val="none" w:sz="0" w:space="0" w:color="auto"/>
        <w:left w:val="none" w:sz="0" w:space="0" w:color="auto"/>
        <w:bottom w:val="none" w:sz="0" w:space="0" w:color="auto"/>
        <w:right w:val="none" w:sz="0" w:space="0" w:color="auto"/>
      </w:divBdr>
    </w:div>
    <w:div w:id="1826625837">
      <w:bodyDiv w:val="1"/>
      <w:marLeft w:val="0"/>
      <w:marRight w:val="0"/>
      <w:marTop w:val="0"/>
      <w:marBottom w:val="0"/>
      <w:divBdr>
        <w:top w:val="none" w:sz="0" w:space="0" w:color="auto"/>
        <w:left w:val="none" w:sz="0" w:space="0" w:color="auto"/>
        <w:bottom w:val="none" w:sz="0" w:space="0" w:color="auto"/>
        <w:right w:val="none" w:sz="0" w:space="0" w:color="auto"/>
      </w:divBdr>
    </w:div>
    <w:div w:id="1831796788">
      <w:bodyDiv w:val="1"/>
      <w:marLeft w:val="0"/>
      <w:marRight w:val="0"/>
      <w:marTop w:val="0"/>
      <w:marBottom w:val="0"/>
      <w:divBdr>
        <w:top w:val="none" w:sz="0" w:space="0" w:color="auto"/>
        <w:left w:val="none" w:sz="0" w:space="0" w:color="auto"/>
        <w:bottom w:val="none" w:sz="0" w:space="0" w:color="auto"/>
        <w:right w:val="none" w:sz="0" w:space="0" w:color="auto"/>
      </w:divBdr>
    </w:div>
    <w:div w:id="1843277617">
      <w:bodyDiv w:val="1"/>
      <w:marLeft w:val="0"/>
      <w:marRight w:val="0"/>
      <w:marTop w:val="0"/>
      <w:marBottom w:val="0"/>
      <w:divBdr>
        <w:top w:val="none" w:sz="0" w:space="0" w:color="auto"/>
        <w:left w:val="none" w:sz="0" w:space="0" w:color="auto"/>
        <w:bottom w:val="none" w:sz="0" w:space="0" w:color="auto"/>
        <w:right w:val="none" w:sz="0" w:space="0" w:color="auto"/>
      </w:divBdr>
    </w:div>
    <w:div w:id="1845970503">
      <w:bodyDiv w:val="1"/>
      <w:marLeft w:val="0"/>
      <w:marRight w:val="0"/>
      <w:marTop w:val="0"/>
      <w:marBottom w:val="0"/>
      <w:divBdr>
        <w:top w:val="none" w:sz="0" w:space="0" w:color="auto"/>
        <w:left w:val="none" w:sz="0" w:space="0" w:color="auto"/>
        <w:bottom w:val="none" w:sz="0" w:space="0" w:color="auto"/>
        <w:right w:val="none" w:sz="0" w:space="0" w:color="auto"/>
      </w:divBdr>
    </w:div>
    <w:div w:id="1853760097">
      <w:bodyDiv w:val="1"/>
      <w:marLeft w:val="0"/>
      <w:marRight w:val="0"/>
      <w:marTop w:val="0"/>
      <w:marBottom w:val="0"/>
      <w:divBdr>
        <w:top w:val="none" w:sz="0" w:space="0" w:color="auto"/>
        <w:left w:val="none" w:sz="0" w:space="0" w:color="auto"/>
        <w:bottom w:val="none" w:sz="0" w:space="0" w:color="auto"/>
        <w:right w:val="none" w:sz="0" w:space="0" w:color="auto"/>
      </w:divBdr>
    </w:div>
    <w:div w:id="1855068896">
      <w:bodyDiv w:val="1"/>
      <w:marLeft w:val="0"/>
      <w:marRight w:val="0"/>
      <w:marTop w:val="0"/>
      <w:marBottom w:val="0"/>
      <w:divBdr>
        <w:top w:val="none" w:sz="0" w:space="0" w:color="auto"/>
        <w:left w:val="none" w:sz="0" w:space="0" w:color="auto"/>
        <w:bottom w:val="none" w:sz="0" w:space="0" w:color="auto"/>
        <w:right w:val="none" w:sz="0" w:space="0" w:color="auto"/>
      </w:divBdr>
    </w:div>
    <w:div w:id="1871840586">
      <w:bodyDiv w:val="1"/>
      <w:marLeft w:val="0"/>
      <w:marRight w:val="0"/>
      <w:marTop w:val="0"/>
      <w:marBottom w:val="0"/>
      <w:divBdr>
        <w:top w:val="none" w:sz="0" w:space="0" w:color="auto"/>
        <w:left w:val="none" w:sz="0" w:space="0" w:color="auto"/>
        <w:bottom w:val="none" w:sz="0" w:space="0" w:color="auto"/>
        <w:right w:val="none" w:sz="0" w:space="0" w:color="auto"/>
      </w:divBdr>
    </w:div>
    <w:div w:id="1874921006">
      <w:bodyDiv w:val="1"/>
      <w:marLeft w:val="0"/>
      <w:marRight w:val="0"/>
      <w:marTop w:val="0"/>
      <w:marBottom w:val="0"/>
      <w:divBdr>
        <w:top w:val="none" w:sz="0" w:space="0" w:color="auto"/>
        <w:left w:val="none" w:sz="0" w:space="0" w:color="auto"/>
        <w:bottom w:val="none" w:sz="0" w:space="0" w:color="auto"/>
        <w:right w:val="none" w:sz="0" w:space="0" w:color="auto"/>
      </w:divBdr>
    </w:div>
    <w:div w:id="1875267997">
      <w:bodyDiv w:val="1"/>
      <w:marLeft w:val="0"/>
      <w:marRight w:val="0"/>
      <w:marTop w:val="0"/>
      <w:marBottom w:val="0"/>
      <w:divBdr>
        <w:top w:val="none" w:sz="0" w:space="0" w:color="auto"/>
        <w:left w:val="none" w:sz="0" w:space="0" w:color="auto"/>
        <w:bottom w:val="none" w:sz="0" w:space="0" w:color="auto"/>
        <w:right w:val="none" w:sz="0" w:space="0" w:color="auto"/>
      </w:divBdr>
    </w:div>
    <w:div w:id="1880123343">
      <w:bodyDiv w:val="1"/>
      <w:marLeft w:val="0"/>
      <w:marRight w:val="0"/>
      <w:marTop w:val="0"/>
      <w:marBottom w:val="0"/>
      <w:divBdr>
        <w:top w:val="none" w:sz="0" w:space="0" w:color="auto"/>
        <w:left w:val="none" w:sz="0" w:space="0" w:color="auto"/>
        <w:bottom w:val="none" w:sz="0" w:space="0" w:color="auto"/>
        <w:right w:val="none" w:sz="0" w:space="0" w:color="auto"/>
      </w:divBdr>
    </w:div>
    <w:div w:id="1880311781">
      <w:bodyDiv w:val="1"/>
      <w:marLeft w:val="0"/>
      <w:marRight w:val="0"/>
      <w:marTop w:val="0"/>
      <w:marBottom w:val="0"/>
      <w:divBdr>
        <w:top w:val="none" w:sz="0" w:space="0" w:color="auto"/>
        <w:left w:val="none" w:sz="0" w:space="0" w:color="auto"/>
        <w:bottom w:val="none" w:sz="0" w:space="0" w:color="auto"/>
        <w:right w:val="none" w:sz="0" w:space="0" w:color="auto"/>
      </w:divBdr>
    </w:div>
    <w:div w:id="1880581954">
      <w:bodyDiv w:val="1"/>
      <w:marLeft w:val="0"/>
      <w:marRight w:val="0"/>
      <w:marTop w:val="0"/>
      <w:marBottom w:val="0"/>
      <w:divBdr>
        <w:top w:val="none" w:sz="0" w:space="0" w:color="auto"/>
        <w:left w:val="none" w:sz="0" w:space="0" w:color="auto"/>
        <w:bottom w:val="none" w:sz="0" w:space="0" w:color="auto"/>
        <w:right w:val="none" w:sz="0" w:space="0" w:color="auto"/>
      </w:divBdr>
    </w:div>
    <w:div w:id="1881085123">
      <w:bodyDiv w:val="1"/>
      <w:marLeft w:val="0"/>
      <w:marRight w:val="0"/>
      <w:marTop w:val="0"/>
      <w:marBottom w:val="0"/>
      <w:divBdr>
        <w:top w:val="none" w:sz="0" w:space="0" w:color="auto"/>
        <w:left w:val="none" w:sz="0" w:space="0" w:color="auto"/>
        <w:bottom w:val="none" w:sz="0" w:space="0" w:color="auto"/>
        <w:right w:val="none" w:sz="0" w:space="0" w:color="auto"/>
      </w:divBdr>
    </w:div>
    <w:div w:id="1891500664">
      <w:bodyDiv w:val="1"/>
      <w:marLeft w:val="0"/>
      <w:marRight w:val="0"/>
      <w:marTop w:val="0"/>
      <w:marBottom w:val="0"/>
      <w:divBdr>
        <w:top w:val="none" w:sz="0" w:space="0" w:color="auto"/>
        <w:left w:val="none" w:sz="0" w:space="0" w:color="auto"/>
        <w:bottom w:val="none" w:sz="0" w:space="0" w:color="auto"/>
        <w:right w:val="none" w:sz="0" w:space="0" w:color="auto"/>
      </w:divBdr>
    </w:div>
    <w:div w:id="1894342954">
      <w:bodyDiv w:val="1"/>
      <w:marLeft w:val="0"/>
      <w:marRight w:val="0"/>
      <w:marTop w:val="0"/>
      <w:marBottom w:val="0"/>
      <w:divBdr>
        <w:top w:val="none" w:sz="0" w:space="0" w:color="auto"/>
        <w:left w:val="none" w:sz="0" w:space="0" w:color="auto"/>
        <w:bottom w:val="none" w:sz="0" w:space="0" w:color="auto"/>
        <w:right w:val="none" w:sz="0" w:space="0" w:color="auto"/>
      </w:divBdr>
    </w:div>
    <w:div w:id="1935282900">
      <w:bodyDiv w:val="1"/>
      <w:marLeft w:val="0"/>
      <w:marRight w:val="0"/>
      <w:marTop w:val="0"/>
      <w:marBottom w:val="0"/>
      <w:divBdr>
        <w:top w:val="none" w:sz="0" w:space="0" w:color="auto"/>
        <w:left w:val="none" w:sz="0" w:space="0" w:color="auto"/>
        <w:bottom w:val="none" w:sz="0" w:space="0" w:color="auto"/>
        <w:right w:val="none" w:sz="0" w:space="0" w:color="auto"/>
      </w:divBdr>
    </w:div>
    <w:div w:id="1942180301">
      <w:bodyDiv w:val="1"/>
      <w:marLeft w:val="0"/>
      <w:marRight w:val="0"/>
      <w:marTop w:val="0"/>
      <w:marBottom w:val="0"/>
      <w:divBdr>
        <w:top w:val="none" w:sz="0" w:space="0" w:color="auto"/>
        <w:left w:val="none" w:sz="0" w:space="0" w:color="auto"/>
        <w:bottom w:val="none" w:sz="0" w:space="0" w:color="auto"/>
        <w:right w:val="none" w:sz="0" w:space="0" w:color="auto"/>
      </w:divBdr>
    </w:div>
    <w:div w:id="1950696367">
      <w:bodyDiv w:val="1"/>
      <w:marLeft w:val="0"/>
      <w:marRight w:val="0"/>
      <w:marTop w:val="0"/>
      <w:marBottom w:val="0"/>
      <w:divBdr>
        <w:top w:val="none" w:sz="0" w:space="0" w:color="auto"/>
        <w:left w:val="none" w:sz="0" w:space="0" w:color="auto"/>
        <w:bottom w:val="none" w:sz="0" w:space="0" w:color="auto"/>
        <w:right w:val="none" w:sz="0" w:space="0" w:color="auto"/>
      </w:divBdr>
    </w:div>
    <w:div w:id="1965766633">
      <w:bodyDiv w:val="1"/>
      <w:marLeft w:val="0"/>
      <w:marRight w:val="0"/>
      <w:marTop w:val="0"/>
      <w:marBottom w:val="0"/>
      <w:divBdr>
        <w:top w:val="none" w:sz="0" w:space="0" w:color="auto"/>
        <w:left w:val="none" w:sz="0" w:space="0" w:color="auto"/>
        <w:bottom w:val="none" w:sz="0" w:space="0" w:color="auto"/>
        <w:right w:val="none" w:sz="0" w:space="0" w:color="auto"/>
      </w:divBdr>
    </w:div>
    <w:div w:id="1970472650">
      <w:bodyDiv w:val="1"/>
      <w:marLeft w:val="0"/>
      <w:marRight w:val="0"/>
      <w:marTop w:val="0"/>
      <w:marBottom w:val="0"/>
      <w:divBdr>
        <w:top w:val="none" w:sz="0" w:space="0" w:color="auto"/>
        <w:left w:val="none" w:sz="0" w:space="0" w:color="auto"/>
        <w:bottom w:val="none" w:sz="0" w:space="0" w:color="auto"/>
        <w:right w:val="none" w:sz="0" w:space="0" w:color="auto"/>
      </w:divBdr>
    </w:div>
    <w:div w:id="1973051331">
      <w:bodyDiv w:val="1"/>
      <w:marLeft w:val="0"/>
      <w:marRight w:val="0"/>
      <w:marTop w:val="0"/>
      <w:marBottom w:val="0"/>
      <w:divBdr>
        <w:top w:val="none" w:sz="0" w:space="0" w:color="auto"/>
        <w:left w:val="none" w:sz="0" w:space="0" w:color="auto"/>
        <w:bottom w:val="none" w:sz="0" w:space="0" w:color="auto"/>
        <w:right w:val="none" w:sz="0" w:space="0" w:color="auto"/>
      </w:divBdr>
      <w:divsChild>
        <w:div w:id="250899446">
          <w:marLeft w:val="0"/>
          <w:marRight w:val="0"/>
          <w:marTop w:val="0"/>
          <w:marBottom w:val="0"/>
          <w:divBdr>
            <w:top w:val="none" w:sz="0" w:space="0" w:color="auto"/>
            <w:left w:val="none" w:sz="0" w:space="0" w:color="auto"/>
            <w:bottom w:val="none" w:sz="0" w:space="0" w:color="auto"/>
            <w:right w:val="none" w:sz="0" w:space="0" w:color="auto"/>
          </w:divBdr>
        </w:div>
      </w:divsChild>
    </w:div>
    <w:div w:id="1986468312">
      <w:bodyDiv w:val="1"/>
      <w:marLeft w:val="0"/>
      <w:marRight w:val="0"/>
      <w:marTop w:val="0"/>
      <w:marBottom w:val="0"/>
      <w:divBdr>
        <w:top w:val="none" w:sz="0" w:space="0" w:color="auto"/>
        <w:left w:val="none" w:sz="0" w:space="0" w:color="auto"/>
        <w:bottom w:val="none" w:sz="0" w:space="0" w:color="auto"/>
        <w:right w:val="none" w:sz="0" w:space="0" w:color="auto"/>
      </w:divBdr>
      <w:divsChild>
        <w:div w:id="1178732411">
          <w:marLeft w:val="0"/>
          <w:marRight w:val="0"/>
          <w:marTop w:val="0"/>
          <w:marBottom w:val="0"/>
          <w:divBdr>
            <w:top w:val="none" w:sz="0" w:space="0" w:color="auto"/>
            <w:left w:val="none" w:sz="0" w:space="0" w:color="auto"/>
            <w:bottom w:val="none" w:sz="0" w:space="0" w:color="auto"/>
            <w:right w:val="none" w:sz="0" w:space="0" w:color="auto"/>
          </w:divBdr>
          <w:divsChild>
            <w:div w:id="1159887892">
              <w:marLeft w:val="0"/>
              <w:marRight w:val="0"/>
              <w:marTop w:val="0"/>
              <w:marBottom w:val="0"/>
              <w:divBdr>
                <w:top w:val="none" w:sz="0" w:space="0" w:color="auto"/>
                <w:left w:val="none" w:sz="0" w:space="0" w:color="auto"/>
                <w:bottom w:val="none" w:sz="0" w:space="0" w:color="auto"/>
                <w:right w:val="none" w:sz="0" w:space="0" w:color="auto"/>
              </w:divBdr>
              <w:divsChild>
                <w:div w:id="1358193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0668791">
      <w:bodyDiv w:val="1"/>
      <w:marLeft w:val="0"/>
      <w:marRight w:val="0"/>
      <w:marTop w:val="0"/>
      <w:marBottom w:val="0"/>
      <w:divBdr>
        <w:top w:val="none" w:sz="0" w:space="0" w:color="auto"/>
        <w:left w:val="none" w:sz="0" w:space="0" w:color="auto"/>
        <w:bottom w:val="none" w:sz="0" w:space="0" w:color="auto"/>
        <w:right w:val="none" w:sz="0" w:space="0" w:color="auto"/>
      </w:divBdr>
    </w:div>
    <w:div w:id="2000189975">
      <w:bodyDiv w:val="1"/>
      <w:marLeft w:val="0"/>
      <w:marRight w:val="0"/>
      <w:marTop w:val="0"/>
      <w:marBottom w:val="0"/>
      <w:divBdr>
        <w:top w:val="none" w:sz="0" w:space="0" w:color="auto"/>
        <w:left w:val="none" w:sz="0" w:space="0" w:color="auto"/>
        <w:bottom w:val="none" w:sz="0" w:space="0" w:color="auto"/>
        <w:right w:val="none" w:sz="0" w:space="0" w:color="auto"/>
      </w:divBdr>
    </w:div>
    <w:div w:id="2003463257">
      <w:bodyDiv w:val="1"/>
      <w:marLeft w:val="0"/>
      <w:marRight w:val="0"/>
      <w:marTop w:val="0"/>
      <w:marBottom w:val="0"/>
      <w:divBdr>
        <w:top w:val="none" w:sz="0" w:space="0" w:color="auto"/>
        <w:left w:val="none" w:sz="0" w:space="0" w:color="auto"/>
        <w:bottom w:val="none" w:sz="0" w:space="0" w:color="auto"/>
        <w:right w:val="none" w:sz="0" w:space="0" w:color="auto"/>
      </w:divBdr>
    </w:div>
    <w:div w:id="2010134586">
      <w:bodyDiv w:val="1"/>
      <w:marLeft w:val="0"/>
      <w:marRight w:val="0"/>
      <w:marTop w:val="0"/>
      <w:marBottom w:val="0"/>
      <w:divBdr>
        <w:top w:val="none" w:sz="0" w:space="0" w:color="auto"/>
        <w:left w:val="none" w:sz="0" w:space="0" w:color="auto"/>
        <w:bottom w:val="none" w:sz="0" w:space="0" w:color="auto"/>
        <w:right w:val="none" w:sz="0" w:space="0" w:color="auto"/>
      </w:divBdr>
    </w:div>
    <w:div w:id="2013680107">
      <w:bodyDiv w:val="1"/>
      <w:marLeft w:val="0"/>
      <w:marRight w:val="0"/>
      <w:marTop w:val="0"/>
      <w:marBottom w:val="0"/>
      <w:divBdr>
        <w:top w:val="none" w:sz="0" w:space="0" w:color="auto"/>
        <w:left w:val="none" w:sz="0" w:space="0" w:color="auto"/>
        <w:bottom w:val="none" w:sz="0" w:space="0" w:color="auto"/>
        <w:right w:val="none" w:sz="0" w:space="0" w:color="auto"/>
      </w:divBdr>
    </w:div>
    <w:div w:id="2017615826">
      <w:bodyDiv w:val="1"/>
      <w:marLeft w:val="0"/>
      <w:marRight w:val="0"/>
      <w:marTop w:val="0"/>
      <w:marBottom w:val="0"/>
      <w:divBdr>
        <w:top w:val="none" w:sz="0" w:space="0" w:color="auto"/>
        <w:left w:val="none" w:sz="0" w:space="0" w:color="auto"/>
        <w:bottom w:val="none" w:sz="0" w:space="0" w:color="auto"/>
        <w:right w:val="none" w:sz="0" w:space="0" w:color="auto"/>
      </w:divBdr>
    </w:div>
    <w:div w:id="2025281948">
      <w:bodyDiv w:val="1"/>
      <w:marLeft w:val="0"/>
      <w:marRight w:val="0"/>
      <w:marTop w:val="0"/>
      <w:marBottom w:val="0"/>
      <w:divBdr>
        <w:top w:val="none" w:sz="0" w:space="0" w:color="auto"/>
        <w:left w:val="none" w:sz="0" w:space="0" w:color="auto"/>
        <w:bottom w:val="none" w:sz="0" w:space="0" w:color="auto"/>
        <w:right w:val="none" w:sz="0" w:space="0" w:color="auto"/>
      </w:divBdr>
    </w:div>
    <w:div w:id="2027367297">
      <w:bodyDiv w:val="1"/>
      <w:marLeft w:val="0"/>
      <w:marRight w:val="0"/>
      <w:marTop w:val="0"/>
      <w:marBottom w:val="0"/>
      <w:divBdr>
        <w:top w:val="none" w:sz="0" w:space="0" w:color="auto"/>
        <w:left w:val="none" w:sz="0" w:space="0" w:color="auto"/>
        <w:bottom w:val="none" w:sz="0" w:space="0" w:color="auto"/>
        <w:right w:val="none" w:sz="0" w:space="0" w:color="auto"/>
      </w:divBdr>
    </w:div>
    <w:div w:id="2039886647">
      <w:bodyDiv w:val="1"/>
      <w:marLeft w:val="0"/>
      <w:marRight w:val="0"/>
      <w:marTop w:val="0"/>
      <w:marBottom w:val="0"/>
      <w:divBdr>
        <w:top w:val="none" w:sz="0" w:space="0" w:color="auto"/>
        <w:left w:val="none" w:sz="0" w:space="0" w:color="auto"/>
        <w:bottom w:val="none" w:sz="0" w:space="0" w:color="auto"/>
        <w:right w:val="none" w:sz="0" w:space="0" w:color="auto"/>
      </w:divBdr>
    </w:div>
    <w:div w:id="2044862491">
      <w:bodyDiv w:val="1"/>
      <w:marLeft w:val="0"/>
      <w:marRight w:val="0"/>
      <w:marTop w:val="0"/>
      <w:marBottom w:val="0"/>
      <w:divBdr>
        <w:top w:val="none" w:sz="0" w:space="0" w:color="auto"/>
        <w:left w:val="none" w:sz="0" w:space="0" w:color="auto"/>
        <w:bottom w:val="none" w:sz="0" w:space="0" w:color="auto"/>
        <w:right w:val="none" w:sz="0" w:space="0" w:color="auto"/>
      </w:divBdr>
    </w:div>
    <w:div w:id="2046325245">
      <w:bodyDiv w:val="1"/>
      <w:marLeft w:val="0"/>
      <w:marRight w:val="0"/>
      <w:marTop w:val="0"/>
      <w:marBottom w:val="0"/>
      <w:divBdr>
        <w:top w:val="none" w:sz="0" w:space="0" w:color="auto"/>
        <w:left w:val="none" w:sz="0" w:space="0" w:color="auto"/>
        <w:bottom w:val="none" w:sz="0" w:space="0" w:color="auto"/>
        <w:right w:val="none" w:sz="0" w:space="0" w:color="auto"/>
      </w:divBdr>
    </w:div>
    <w:div w:id="2054425410">
      <w:bodyDiv w:val="1"/>
      <w:marLeft w:val="0"/>
      <w:marRight w:val="0"/>
      <w:marTop w:val="0"/>
      <w:marBottom w:val="0"/>
      <w:divBdr>
        <w:top w:val="none" w:sz="0" w:space="0" w:color="auto"/>
        <w:left w:val="none" w:sz="0" w:space="0" w:color="auto"/>
        <w:bottom w:val="none" w:sz="0" w:space="0" w:color="auto"/>
        <w:right w:val="none" w:sz="0" w:space="0" w:color="auto"/>
      </w:divBdr>
    </w:div>
    <w:div w:id="2066100371">
      <w:bodyDiv w:val="1"/>
      <w:marLeft w:val="0"/>
      <w:marRight w:val="0"/>
      <w:marTop w:val="0"/>
      <w:marBottom w:val="0"/>
      <w:divBdr>
        <w:top w:val="none" w:sz="0" w:space="0" w:color="auto"/>
        <w:left w:val="none" w:sz="0" w:space="0" w:color="auto"/>
        <w:bottom w:val="none" w:sz="0" w:space="0" w:color="auto"/>
        <w:right w:val="none" w:sz="0" w:space="0" w:color="auto"/>
      </w:divBdr>
    </w:div>
    <w:div w:id="2072076472">
      <w:bodyDiv w:val="1"/>
      <w:marLeft w:val="0"/>
      <w:marRight w:val="0"/>
      <w:marTop w:val="0"/>
      <w:marBottom w:val="0"/>
      <w:divBdr>
        <w:top w:val="none" w:sz="0" w:space="0" w:color="auto"/>
        <w:left w:val="none" w:sz="0" w:space="0" w:color="auto"/>
        <w:bottom w:val="none" w:sz="0" w:space="0" w:color="auto"/>
        <w:right w:val="none" w:sz="0" w:space="0" w:color="auto"/>
      </w:divBdr>
    </w:div>
    <w:div w:id="2073387704">
      <w:bodyDiv w:val="1"/>
      <w:marLeft w:val="0"/>
      <w:marRight w:val="0"/>
      <w:marTop w:val="0"/>
      <w:marBottom w:val="0"/>
      <w:divBdr>
        <w:top w:val="none" w:sz="0" w:space="0" w:color="auto"/>
        <w:left w:val="none" w:sz="0" w:space="0" w:color="auto"/>
        <w:bottom w:val="none" w:sz="0" w:space="0" w:color="auto"/>
        <w:right w:val="none" w:sz="0" w:space="0" w:color="auto"/>
      </w:divBdr>
    </w:div>
    <w:div w:id="2083483522">
      <w:bodyDiv w:val="1"/>
      <w:marLeft w:val="0"/>
      <w:marRight w:val="0"/>
      <w:marTop w:val="0"/>
      <w:marBottom w:val="0"/>
      <w:divBdr>
        <w:top w:val="none" w:sz="0" w:space="0" w:color="auto"/>
        <w:left w:val="none" w:sz="0" w:space="0" w:color="auto"/>
        <w:bottom w:val="none" w:sz="0" w:space="0" w:color="auto"/>
        <w:right w:val="none" w:sz="0" w:space="0" w:color="auto"/>
      </w:divBdr>
    </w:div>
    <w:div w:id="2088457788">
      <w:bodyDiv w:val="1"/>
      <w:marLeft w:val="0"/>
      <w:marRight w:val="0"/>
      <w:marTop w:val="0"/>
      <w:marBottom w:val="0"/>
      <w:divBdr>
        <w:top w:val="none" w:sz="0" w:space="0" w:color="auto"/>
        <w:left w:val="none" w:sz="0" w:space="0" w:color="auto"/>
        <w:bottom w:val="none" w:sz="0" w:space="0" w:color="auto"/>
        <w:right w:val="none" w:sz="0" w:space="0" w:color="auto"/>
      </w:divBdr>
    </w:div>
    <w:div w:id="2102483461">
      <w:bodyDiv w:val="1"/>
      <w:marLeft w:val="0"/>
      <w:marRight w:val="0"/>
      <w:marTop w:val="0"/>
      <w:marBottom w:val="0"/>
      <w:divBdr>
        <w:top w:val="none" w:sz="0" w:space="0" w:color="auto"/>
        <w:left w:val="none" w:sz="0" w:space="0" w:color="auto"/>
        <w:bottom w:val="none" w:sz="0" w:space="0" w:color="auto"/>
        <w:right w:val="none" w:sz="0" w:space="0" w:color="auto"/>
      </w:divBdr>
    </w:div>
    <w:div w:id="2104839857">
      <w:bodyDiv w:val="1"/>
      <w:marLeft w:val="0"/>
      <w:marRight w:val="0"/>
      <w:marTop w:val="0"/>
      <w:marBottom w:val="0"/>
      <w:divBdr>
        <w:top w:val="none" w:sz="0" w:space="0" w:color="auto"/>
        <w:left w:val="none" w:sz="0" w:space="0" w:color="auto"/>
        <w:bottom w:val="none" w:sz="0" w:space="0" w:color="auto"/>
        <w:right w:val="none" w:sz="0" w:space="0" w:color="auto"/>
      </w:divBdr>
    </w:div>
    <w:div w:id="2119793409">
      <w:bodyDiv w:val="1"/>
      <w:marLeft w:val="0"/>
      <w:marRight w:val="0"/>
      <w:marTop w:val="0"/>
      <w:marBottom w:val="0"/>
      <w:divBdr>
        <w:top w:val="none" w:sz="0" w:space="0" w:color="auto"/>
        <w:left w:val="none" w:sz="0" w:space="0" w:color="auto"/>
        <w:bottom w:val="none" w:sz="0" w:space="0" w:color="auto"/>
        <w:right w:val="none" w:sz="0" w:space="0" w:color="auto"/>
      </w:divBdr>
    </w:div>
    <w:div w:id="2128430330">
      <w:bodyDiv w:val="1"/>
      <w:marLeft w:val="0"/>
      <w:marRight w:val="0"/>
      <w:marTop w:val="0"/>
      <w:marBottom w:val="0"/>
      <w:divBdr>
        <w:top w:val="none" w:sz="0" w:space="0" w:color="auto"/>
        <w:left w:val="none" w:sz="0" w:space="0" w:color="auto"/>
        <w:bottom w:val="none" w:sz="0" w:space="0" w:color="auto"/>
        <w:right w:val="none" w:sz="0" w:space="0" w:color="auto"/>
      </w:divBdr>
    </w:div>
    <w:div w:id="2132043151">
      <w:bodyDiv w:val="1"/>
      <w:marLeft w:val="0"/>
      <w:marRight w:val="0"/>
      <w:marTop w:val="0"/>
      <w:marBottom w:val="0"/>
      <w:divBdr>
        <w:top w:val="none" w:sz="0" w:space="0" w:color="auto"/>
        <w:left w:val="none" w:sz="0" w:space="0" w:color="auto"/>
        <w:bottom w:val="none" w:sz="0" w:space="0" w:color="auto"/>
        <w:right w:val="none" w:sz="0" w:space="0" w:color="auto"/>
      </w:divBdr>
    </w:div>
    <w:div w:id="214558504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javascript:AbrirModal(1)"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mat.sat.gob.mx/consultas/20777/consulta-tu-opinion-de-cumplimiento-de-obligaciones-fiscales" TargetMode="Externa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574C0E6-DD9F-41FF-BEBE-4A4BC52DC8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20</Pages>
  <Words>4882</Words>
  <Characters>26853</Characters>
  <Application>Microsoft Office Word</Application>
  <DocSecurity>0</DocSecurity>
  <Lines>223</Lines>
  <Paragraphs>63</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31672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INFOEM-610</dc:creator>
  <cp:keywords/>
  <dc:description/>
  <cp:lastModifiedBy>inf03m_31@outlook.com</cp:lastModifiedBy>
  <cp:revision>4</cp:revision>
  <cp:lastPrinted>2025-11-14T06:25:00Z</cp:lastPrinted>
  <dcterms:created xsi:type="dcterms:W3CDTF">2025-11-14T06:25:00Z</dcterms:created>
  <dcterms:modified xsi:type="dcterms:W3CDTF">2025-12-15T18:42:00Z</dcterms:modified>
</cp:coreProperties>
</file>