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30D" w:rsidRPr="00112A38" w:rsidRDefault="009907E6" w:rsidP="00062A25">
      <w:pPr>
        <w:tabs>
          <w:tab w:val="left" w:pos="3465"/>
        </w:tabs>
        <w:spacing w:line="360" w:lineRule="auto"/>
        <w:jc w:val="both"/>
        <w:rPr>
          <w:rFonts w:ascii="Palatino Linotype" w:eastAsia="Palatino Linotype" w:hAnsi="Palatino Linotype" w:cs="Palatino Linotype"/>
        </w:rPr>
      </w:pPr>
      <w:r w:rsidRPr="00112A38">
        <w:rPr>
          <w:rFonts w:ascii="Palatino Linotype" w:eastAsia="Palatino Linotype" w:hAnsi="Palatino Linotype" w:cs="Palatino Linotype"/>
        </w:rPr>
        <w:t>Re</w:t>
      </w:r>
      <w:bookmarkStart w:id="0" w:name="_GoBack"/>
      <w:bookmarkEnd w:id="0"/>
      <w:r w:rsidRPr="00112A38">
        <w:rPr>
          <w:rFonts w:ascii="Palatino Linotype" w:eastAsia="Palatino Linotype" w:hAnsi="Palatino Linotype" w:cs="Palatino Linotype"/>
        </w:rPr>
        <w:t xml:space="preserve">solución del Pleno del Instituto de Transparencia, Acceso a la Información Pública y Protección de Datos Personales del Estado de México y Municipios, con domicilio en Metepec, Estado de México; </w:t>
      </w:r>
      <w:r w:rsidRPr="00112A38">
        <w:rPr>
          <w:rFonts w:ascii="Palatino Linotype" w:eastAsia="Palatino Linotype" w:hAnsi="Palatino Linotype" w:cs="Palatino Linotype"/>
          <w:b/>
        </w:rPr>
        <w:t>de fecha seis (06) de agosto de dos mil veinticinco</w:t>
      </w:r>
      <w:r w:rsidRPr="00112A38">
        <w:rPr>
          <w:rFonts w:ascii="Palatino Linotype" w:eastAsia="Palatino Linotype" w:hAnsi="Palatino Linotype" w:cs="Palatino Linotype"/>
        </w:rPr>
        <w:t>.</w:t>
      </w:r>
    </w:p>
    <w:p w:rsidR="009D730D" w:rsidRPr="00112A38" w:rsidRDefault="009D730D" w:rsidP="00062A25">
      <w:pPr>
        <w:tabs>
          <w:tab w:val="left" w:pos="3465"/>
        </w:tabs>
        <w:spacing w:line="360" w:lineRule="auto"/>
        <w:jc w:val="both"/>
        <w:rPr>
          <w:rFonts w:ascii="Palatino Linotype" w:eastAsia="Palatino Linotype" w:hAnsi="Palatino Linotype" w:cs="Palatino Linotype"/>
        </w:rPr>
      </w:pPr>
    </w:p>
    <w:p w:rsidR="009D730D" w:rsidRPr="00112A38" w:rsidRDefault="009907E6" w:rsidP="00062A25">
      <w:pPr>
        <w:spacing w:line="360" w:lineRule="auto"/>
        <w:jc w:val="both"/>
        <w:rPr>
          <w:rFonts w:ascii="Palatino Linotype" w:eastAsia="Palatino Linotype" w:hAnsi="Palatino Linotype" w:cs="Palatino Linotype"/>
        </w:rPr>
      </w:pPr>
      <w:r w:rsidRPr="00112A38">
        <w:rPr>
          <w:rFonts w:ascii="Palatino Linotype" w:eastAsia="Palatino Linotype" w:hAnsi="Palatino Linotype" w:cs="Palatino Linotype"/>
          <w:b/>
        </w:rPr>
        <w:t xml:space="preserve">VISTAS </w:t>
      </w:r>
      <w:r w:rsidRPr="00112A38">
        <w:rPr>
          <w:rFonts w:ascii="Palatino Linotype" w:eastAsia="Palatino Linotype" w:hAnsi="Palatino Linotype" w:cs="Palatino Linotype"/>
        </w:rPr>
        <w:t xml:space="preserve">las constancias para resolver </w:t>
      </w:r>
      <w:r w:rsidRPr="00112A38">
        <w:rPr>
          <w:rFonts w:ascii="Palatino Linotype" w:eastAsia="Palatino Linotype" w:hAnsi="Palatino Linotype" w:cs="Palatino Linotype"/>
          <w:color w:val="000000"/>
        </w:rPr>
        <w:t xml:space="preserve">el Recurso de Revisión </w:t>
      </w:r>
      <w:r w:rsidRPr="00112A38">
        <w:rPr>
          <w:rFonts w:ascii="Palatino Linotype" w:eastAsia="Palatino Linotype" w:hAnsi="Palatino Linotype" w:cs="Palatino Linotype"/>
          <w:b/>
          <w:color w:val="000000"/>
        </w:rPr>
        <w:t>03038/INFOEM/IP/RR/2025</w:t>
      </w:r>
      <w:r w:rsidRPr="00112A38">
        <w:rPr>
          <w:rFonts w:ascii="Palatino Linotype" w:eastAsia="Palatino Linotype" w:hAnsi="Palatino Linotype" w:cs="Palatino Linotype"/>
          <w:color w:val="000000"/>
        </w:rPr>
        <w:t xml:space="preserve">, promovido por </w:t>
      </w:r>
      <w:r w:rsidRPr="00112A38">
        <w:rPr>
          <w:rFonts w:ascii="Palatino Linotype" w:eastAsia="Palatino Linotype" w:hAnsi="Palatino Linotype" w:cs="Palatino Linotype"/>
          <w:b/>
          <w:color w:val="000000"/>
        </w:rPr>
        <w:t>una persona que no registró nombre</w:t>
      </w:r>
      <w:r w:rsidRPr="00112A38">
        <w:rPr>
          <w:rFonts w:ascii="Palatino Linotype" w:eastAsia="Palatino Linotype" w:hAnsi="Palatino Linotype" w:cs="Palatino Linotype"/>
          <w:color w:val="000000"/>
        </w:rPr>
        <w:t>,</w:t>
      </w:r>
      <w:r w:rsidRPr="00112A38">
        <w:rPr>
          <w:rFonts w:ascii="Palatino Linotype" w:eastAsia="Palatino Linotype" w:hAnsi="Palatino Linotype" w:cs="Palatino Linotype"/>
        </w:rPr>
        <w:t xml:space="preserve"> en lo sucesivo </w:t>
      </w:r>
      <w:r w:rsidRPr="00112A38">
        <w:rPr>
          <w:rFonts w:ascii="Palatino Linotype" w:eastAsia="Palatino Linotype" w:hAnsi="Palatino Linotype" w:cs="Palatino Linotype"/>
          <w:b/>
        </w:rPr>
        <w:t>EL RECURRENTE</w:t>
      </w:r>
      <w:r w:rsidRPr="00112A38">
        <w:rPr>
          <w:rFonts w:ascii="Palatino Linotype" w:eastAsia="Palatino Linotype" w:hAnsi="Palatino Linotype" w:cs="Palatino Linotype"/>
        </w:rPr>
        <w:t xml:space="preserve">, en contra de la respuesta otorgada a la solicitud de información </w:t>
      </w:r>
      <w:r w:rsidRPr="00112A38">
        <w:rPr>
          <w:rFonts w:ascii="Palatino Linotype" w:eastAsia="Palatino Linotype" w:hAnsi="Palatino Linotype" w:cs="Palatino Linotype"/>
          <w:b/>
        </w:rPr>
        <w:t>00123/TOLUCA/IP/2025</w:t>
      </w:r>
      <w:r w:rsidRPr="00112A38">
        <w:rPr>
          <w:rFonts w:ascii="Palatino Linotype" w:eastAsia="Palatino Linotype" w:hAnsi="Palatino Linotype" w:cs="Palatino Linotype"/>
        </w:rPr>
        <w:t xml:space="preserve">, por parte del </w:t>
      </w:r>
      <w:r w:rsidRPr="00112A38">
        <w:rPr>
          <w:rFonts w:ascii="Palatino Linotype" w:eastAsia="Palatino Linotype" w:hAnsi="Palatino Linotype" w:cs="Palatino Linotype"/>
          <w:b/>
        </w:rPr>
        <w:t xml:space="preserve">Ayuntamiento de Toluca, </w:t>
      </w:r>
      <w:r w:rsidRPr="00112A38">
        <w:rPr>
          <w:rFonts w:ascii="Palatino Linotype" w:eastAsia="Palatino Linotype" w:hAnsi="Palatino Linotype" w:cs="Palatino Linotype"/>
        </w:rPr>
        <w:t xml:space="preserve">en adelante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se emite la presente resolución con base en los siguientes: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112A38">
        <w:rPr>
          <w:rFonts w:ascii="Palatino Linotype" w:eastAsia="Palatino Linotype" w:hAnsi="Palatino Linotype" w:cs="Palatino Linotype"/>
          <w:b/>
          <w:color w:val="000000"/>
          <w:sz w:val="24"/>
          <w:szCs w:val="24"/>
        </w:rPr>
        <w:t>A N T E C E D E N T E S</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rPr>
      </w:pPr>
    </w:p>
    <w:p w:rsidR="009D730D" w:rsidRPr="00514374" w:rsidRDefault="009907E6" w:rsidP="00062A25">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El </w:t>
      </w:r>
      <w:r w:rsidRPr="00112A38">
        <w:rPr>
          <w:rFonts w:ascii="Palatino Linotype" w:eastAsia="Palatino Linotype" w:hAnsi="Palatino Linotype" w:cs="Palatino Linotype"/>
          <w:b/>
          <w:color w:val="000000"/>
        </w:rPr>
        <w:t>trece de enero de dos mil veinticinco</w:t>
      </w:r>
      <w:r w:rsidRPr="00112A38">
        <w:rPr>
          <w:rFonts w:ascii="Palatino Linotype" w:eastAsia="Palatino Linotype" w:hAnsi="Palatino Linotype" w:cs="Palatino Linotype"/>
          <w:color w:val="000000"/>
        </w:rPr>
        <w:t>,</w:t>
      </w:r>
      <w:r w:rsidRPr="00112A38">
        <w:rPr>
          <w:rFonts w:ascii="Palatino Linotype" w:eastAsia="Palatino Linotype" w:hAnsi="Palatino Linotype" w:cs="Palatino Linotype"/>
          <w:b/>
          <w:color w:val="000000"/>
        </w:rPr>
        <w:t xml:space="preserve"> </w:t>
      </w:r>
      <w:r w:rsidRPr="00112A38">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514374">
        <w:rPr>
          <w:rFonts w:ascii="Palatino Linotype" w:eastAsia="Palatino Linotype" w:hAnsi="Palatino Linotype" w:cs="Palatino Linotype"/>
          <w:color w:val="000000"/>
        </w:rPr>
        <w:t>solicitud de información pública:</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 xml:space="preserve"> “De solicita el nombre, constancia de no adeudo, comprobante de estudios, currículum vitar, certificación qué señala la ley Orgánica, antecedentes no pelale, licencia de portación de arma, examen acreditado de carrera policíal y examen aprobado de control de confianza del director de seguridad y los comandantes o mandos de toda la policía qué ingreso a la administración 2025” (Sic)</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color w:val="000000"/>
        </w:rPr>
      </w:pPr>
    </w:p>
    <w:p w:rsidR="009D730D" w:rsidRPr="00112A38" w:rsidRDefault="009907E6" w:rsidP="00062A25">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Se eligió como modalidad de entrega de la información: A través del </w:t>
      </w:r>
      <w:r w:rsidRPr="00112A38">
        <w:rPr>
          <w:rFonts w:ascii="Palatino Linotype" w:eastAsia="Palatino Linotype" w:hAnsi="Palatino Linotype" w:cs="Palatino Linotype"/>
          <w:b/>
          <w:color w:val="000000"/>
        </w:rPr>
        <w:t>SAIMEX.</w:t>
      </w:r>
    </w:p>
    <w:p w:rsidR="009D730D" w:rsidRPr="00112A38" w:rsidRDefault="009D730D" w:rsidP="00062A2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El </w:t>
      </w:r>
      <w:r w:rsidRPr="00112A38">
        <w:rPr>
          <w:rFonts w:ascii="Palatino Linotype" w:eastAsia="Palatino Linotype" w:hAnsi="Palatino Linotype" w:cs="Palatino Linotype"/>
          <w:b/>
          <w:color w:val="000000"/>
        </w:rPr>
        <w:t>cuatro de febrero de dos mil veinticinco</w:t>
      </w:r>
      <w:r w:rsidRPr="00112A38">
        <w:rPr>
          <w:rFonts w:ascii="Palatino Linotype" w:eastAsia="Palatino Linotype" w:hAnsi="Palatino Linotype" w:cs="Palatino Linotype"/>
          <w:color w:val="000000"/>
        </w:rPr>
        <w:t xml:space="preserve">, notificó al </w:t>
      </w:r>
      <w:r w:rsidRPr="00112A38">
        <w:rPr>
          <w:rFonts w:ascii="Palatino Linotype" w:eastAsia="Palatino Linotype" w:hAnsi="Palatino Linotype" w:cs="Palatino Linotype"/>
        </w:rPr>
        <w:t>solicitante</w:t>
      </w:r>
      <w:r w:rsidRPr="00112A38">
        <w:rPr>
          <w:rFonts w:ascii="Palatino Linotype" w:eastAsia="Palatino Linotype" w:hAnsi="Palatino Linotype" w:cs="Palatino Linotype"/>
          <w:color w:val="000000"/>
        </w:rPr>
        <w:t xml:space="preserve"> la prórroga por 7 días más para atender la solicitud misma que fue procedente, quedando bajo el acuerdo CT/SE/46/01/2025., en la Cuadragésima Sexta Sesión Extraordinaria 2025 del Comité de </w:t>
      </w:r>
      <w:r w:rsidRPr="00112A38">
        <w:rPr>
          <w:rFonts w:ascii="Palatino Linotype" w:eastAsia="Palatino Linotype" w:hAnsi="Palatino Linotype" w:cs="Palatino Linotype"/>
          <w:color w:val="000000"/>
        </w:rPr>
        <w:lastRenderedPageBreak/>
        <w:t xml:space="preserve">Transparencia del Municipio de Toluca, Administración 2025- 2027, de fecha 31/01/2025, lo anterior, en razón de que se </w:t>
      </w:r>
      <w:r w:rsidRPr="00112A38">
        <w:rPr>
          <w:rFonts w:ascii="Palatino Linotype" w:eastAsia="Palatino Linotype" w:hAnsi="Palatino Linotype" w:cs="Palatino Linotype"/>
        </w:rPr>
        <w:t>continúa</w:t>
      </w:r>
      <w:r w:rsidRPr="00112A38">
        <w:rPr>
          <w:rFonts w:ascii="Palatino Linotype" w:eastAsia="Palatino Linotype" w:hAnsi="Palatino Linotype" w:cs="Palatino Linotype"/>
          <w:color w:val="000000"/>
        </w:rPr>
        <w:t xml:space="preserve"> con la búsqueda de información. Adjuntando el acta correspondiente.</w:t>
      </w:r>
    </w:p>
    <w:p w:rsidR="009D730D" w:rsidRPr="00112A38" w:rsidRDefault="009D730D" w:rsidP="00062A2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El</w:t>
      </w:r>
      <w:r w:rsidRPr="00112A38">
        <w:rPr>
          <w:rFonts w:ascii="Palatino Linotype" w:eastAsia="Palatino Linotype" w:hAnsi="Palatino Linotype" w:cs="Palatino Linotype"/>
          <w:b/>
          <w:color w:val="000000"/>
        </w:rPr>
        <w:t xml:space="preserve"> doce de marzo de dos mil veinticinco</w:t>
      </w:r>
      <w:r w:rsidRPr="00112A38">
        <w:rPr>
          <w:rFonts w:ascii="Palatino Linotype" w:eastAsia="Palatino Linotype" w:hAnsi="Palatino Linotype" w:cs="Palatino Linotype"/>
          <w:color w:val="000000"/>
        </w:rPr>
        <w:t>, el Sujeto Obligado</w:t>
      </w:r>
      <w:r w:rsidRPr="00112A38">
        <w:rPr>
          <w:rFonts w:ascii="Palatino Linotype" w:eastAsia="Palatino Linotype" w:hAnsi="Palatino Linotype" w:cs="Palatino Linotype"/>
          <w:b/>
          <w:color w:val="000000"/>
        </w:rPr>
        <w:t>,</w:t>
      </w:r>
      <w:r w:rsidRPr="00112A38">
        <w:rPr>
          <w:rFonts w:ascii="Palatino Linotype" w:eastAsia="Palatino Linotype" w:hAnsi="Palatino Linotype" w:cs="Palatino Linotype"/>
          <w:color w:val="000000"/>
        </w:rPr>
        <w:t xml:space="preserve"> dio </w:t>
      </w:r>
      <w:r w:rsidRPr="00112A38">
        <w:rPr>
          <w:rFonts w:ascii="Palatino Linotype" w:eastAsia="Palatino Linotype" w:hAnsi="Palatino Linotype" w:cs="Palatino Linotype"/>
          <w:b/>
          <w:color w:val="000000"/>
        </w:rPr>
        <w:t>respuesta</w:t>
      </w:r>
      <w:r w:rsidRPr="00112A38">
        <w:rPr>
          <w:rFonts w:ascii="Palatino Linotype" w:eastAsia="Palatino Linotype" w:hAnsi="Palatino Linotype" w:cs="Palatino Linotype"/>
          <w:color w:val="000000"/>
        </w:rPr>
        <w:t xml:space="preserve"> a través de los siguientes archivos electrónicos</w:t>
      </w:r>
      <w:r w:rsidRPr="00112A38">
        <w:rPr>
          <w:rFonts w:ascii="Palatino Linotype" w:eastAsia="Palatino Linotype" w:hAnsi="Palatino Linotype" w:cs="Palatino Linotype"/>
          <w:b/>
          <w:i/>
          <w:color w:val="000000"/>
        </w:rPr>
        <w:t>:</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CURRICULUM-Director General de Seguridad y Protección-versión pública.pdf</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Oficio 205010000/027/2025 de fecha 20 de enero de 2025, firmado por el Director General de la Dirección de Seguridad y Protección, a través del cual adjunta en sobre cerrado los documentos solicitados: (se adjunta)</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Documentos de Jorge Alberto Ayón Monsalve, Director General de la Dirección de Seguridad y Protección:</w:t>
      </w:r>
    </w:p>
    <w:p w:rsidR="009D730D" w:rsidRPr="00112A38" w:rsidRDefault="009907E6" w:rsidP="00D75883">
      <w:pPr>
        <w:numPr>
          <w:ilvl w:val="0"/>
          <w:numId w:val="15"/>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Ficha curricular. versión íntegra</w:t>
      </w:r>
    </w:p>
    <w:p w:rsidR="009D730D" w:rsidRPr="00112A38" w:rsidRDefault="009907E6" w:rsidP="00D75883">
      <w:pPr>
        <w:numPr>
          <w:ilvl w:val="0"/>
          <w:numId w:val="15"/>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Certificado de no antecedentes penales. Versión pública</w:t>
      </w:r>
    </w:p>
    <w:p w:rsidR="009D730D" w:rsidRPr="00112A38" w:rsidRDefault="009907E6" w:rsidP="00D75883">
      <w:pPr>
        <w:numPr>
          <w:ilvl w:val="0"/>
          <w:numId w:val="15"/>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Certificado de no deudor alimentario moroso. Versión pública</w:t>
      </w:r>
    </w:p>
    <w:p w:rsidR="009D730D" w:rsidRPr="00112A38" w:rsidRDefault="009907E6" w:rsidP="00D75883">
      <w:pPr>
        <w:numPr>
          <w:ilvl w:val="0"/>
          <w:numId w:val="15"/>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Título profesional. Versión pública</w:t>
      </w:r>
    </w:p>
    <w:p w:rsidR="009D730D" w:rsidRPr="00112A38" w:rsidRDefault="009907E6" w:rsidP="00D75883">
      <w:pPr>
        <w:numPr>
          <w:ilvl w:val="0"/>
          <w:numId w:val="15"/>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Credencial de identidad militar / Cédula profesional. Versión pública incorrecta.</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CURRICULUM-DIRECTOR DE PREVENCIÓN COMUNITARIA-versión pública.pdf</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Oficio DGSYP/DPC/0043/2025 de fecha 20 de enero de 2025, firmado por el Director de Prevención Comunitaria, a través del cual adjunta la información requerida.</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9D730D" w:rsidRPr="00112A38" w:rsidRDefault="009907E6" w:rsidP="00D75883">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Documentos de José Alberto Barroso Rodríguez, Director de Prevención Comunitaria:</w:t>
      </w:r>
    </w:p>
    <w:p w:rsidR="009D730D" w:rsidRPr="00112A38" w:rsidRDefault="009907E6" w:rsidP="00D75883">
      <w:pPr>
        <w:numPr>
          <w:ilvl w:val="0"/>
          <w:numId w:val="16"/>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Ficha curricular. Versión íntegra</w:t>
      </w:r>
    </w:p>
    <w:p w:rsidR="009D730D" w:rsidRPr="00112A38" w:rsidRDefault="009907E6" w:rsidP="00D75883">
      <w:pPr>
        <w:numPr>
          <w:ilvl w:val="0"/>
          <w:numId w:val="16"/>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Informe de no antecedentes penales. Versión pública incorrecta.</w:t>
      </w:r>
    </w:p>
    <w:p w:rsidR="009D730D" w:rsidRPr="00112A38" w:rsidRDefault="009907E6" w:rsidP="00D75883">
      <w:pPr>
        <w:numPr>
          <w:ilvl w:val="0"/>
          <w:numId w:val="16"/>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Certificado de no deudor alimentario moroso. Versión pública</w:t>
      </w:r>
    </w:p>
    <w:p w:rsidR="009D730D" w:rsidRPr="00112A38" w:rsidRDefault="009907E6" w:rsidP="00D75883">
      <w:pPr>
        <w:numPr>
          <w:ilvl w:val="0"/>
          <w:numId w:val="16"/>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Comprobante de estudios. Versión pública</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CURRICULUM-DIRECTOR DE DESARROLLO POLICIAL-versión pública.pdf</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Oficio DGSYP/DDP/022/2025 de fecha 20 de enero de 2025, firmado por el Director de Desarrollo Policial a través del cual anexa la información siguiente:</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Documentos de Alejandro Sánchez Hernández, Director de Desarrollo policial:</w:t>
      </w:r>
    </w:p>
    <w:p w:rsidR="009D730D" w:rsidRPr="00112A38" w:rsidRDefault="009907E6" w:rsidP="00D75883">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Certificado de no deudor alimentario moroso. Versión pública</w:t>
      </w:r>
    </w:p>
    <w:p w:rsidR="009D730D" w:rsidRPr="00112A38" w:rsidRDefault="009907E6" w:rsidP="00D75883">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Comprobante de grado de estudios. Versión pública incorrecta</w:t>
      </w:r>
    </w:p>
    <w:p w:rsidR="009D730D" w:rsidRPr="00112A38" w:rsidRDefault="009907E6" w:rsidP="00D75883">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Currículum vitae. Versión pública</w:t>
      </w:r>
    </w:p>
    <w:p w:rsidR="009D730D" w:rsidRPr="00112A38" w:rsidRDefault="009907E6" w:rsidP="00D75883">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Certificado de no antecedentes penales. Versión pública incorrecta</w:t>
      </w:r>
    </w:p>
    <w:p w:rsidR="009D730D" w:rsidRPr="00112A38" w:rsidRDefault="009907E6" w:rsidP="00D75883">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Constancia de curso. Versión pública incorrecta</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SAIMEX 123 ficha curricular y grado de estudios seguridad publica.rar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Documento que contiene los archivos siguientes: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ALVAREZ OROZCO JOSE LUIS. Director de área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Título profesional</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BARROSO RODRIGUEZ JOSE ALBERTO. Director de área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comprobante grado profesional.</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comprobante de grado de estudios.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CABRERA ZUMER ALVARO. Jefe de departamento </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 electrónica. Incorrecta versión pública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Título profesional incorrecta versión pública, se deja a la vista CURP</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CARMONA VALDES JORGE.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Documento en el que hace constar que no cuenta con estudios básicos y profesionales.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CASTILLO CHAQUECO YAZMIN. Director de área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 electrónica. Incorrecta versión pública</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CASTILLO PEÑA ERIK DANIEL.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 xml:space="preserve">- Título profesional. Ilegible </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CHAVEZ PICHARDO MADAI.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Comprobante de estudios.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CORONA GARRIDO ALBERTO ANTONIO. Director de área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 electrónica. Incorrecta versión pública</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DIAZ OLIVERA JOSE ALBERTO.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Comprobante de grado de estudios.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ESQUIVEL VAZQUEZ KRISS ODIN.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GOMEZ LOPEZ JUAN CARLOS.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-Título profesional</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GONZALEZ GARCIA CARLOS ALDHAIR. Director de área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 electrónica. Incorrecta versión pública</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HERRERA CHAIX FERNANDO EDUARDO.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 electrónica. Incorrecta versión pública</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HIDALGO MORALES NANCY.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certificado total de estudios. Incorrecta versión pública, se dejaron a la vista calificaciones.</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 electrónica. Incorrecta versión pública</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MALVAEZ CARMONA GABRIEL ISRAEL.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 Comprobante de estudios. Ilegible </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MIRANDA CHIÑAS ANDREA CAROLINA.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Constancia de estudios.</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Certificado total de estudios.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PEÑA BERNALDEZ JOSE ALFREDO. Director de área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 electrónica. Incorrecta versión pública</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PEREZ TOLEDO BASILIO MAGNO.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Título profesional.</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RAMIREZ CEDILLO JUAN MANUEL.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Constancia de Autenticación del Título Electrónico.</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ROJAS MORALES CAMILO. Coordinador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Documento en el que hace constar que no cuenta con estudios básicos y profesionales.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SALAZAR GARCIA MARIA GUADALUPE.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Título profesional.</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SALINAS FLORES JOSE DAVID.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SANCHEZ HERNANDEZ ALEJANDRO. Director de área</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 Comprobante de grado de estudios.</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TAPIA CUETO ANGEL ADALBERTO.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Constancia de Autenticación del Título Electrónico.</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VALDEZ ROMERO MARIO.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Cédula profesional.</w:t>
      </w:r>
    </w:p>
    <w:p w:rsidR="009D730D" w:rsidRPr="00112A38" w:rsidRDefault="009D730D"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VEGA MIRELES OSCAR MIGUEL. Jefe de departamento</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ficha curricular.</w:t>
      </w:r>
    </w:p>
    <w:p w:rsidR="009D730D" w:rsidRPr="00112A38" w:rsidRDefault="009907E6" w:rsidP="00062A25">
      <w:pPr>
        <w:pBdr>
          <w:top w:val="nil"/>
          <w:left w:val="nil"/>
          <w:bottom w:val="nil"/>
          <w:right w:val="nil"/>
          <w:between w:val="nil"/>
        </w:pBdr>
        <w:tabs>
          <w:tab w:val="left" w:pos="851"/>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Título profesional</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R. 0123. 2025.pdf</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Documento a través del cual el Titular de la Unidad de Transparencia  refiere que el Servidor Público Habilitado de la Dirección General de Administración informó que la Dirección de Recursos Humanos, después de una búsqueda exhaustiva y razonable en los archivos físicos y electrónicos que obran en el Departamento de Administración de Personal, remite en formato digital la información solicitada.</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Refiriendo además que la información personal contenida en el comprobante de estudios ha sido considerada como confidencial de forma parcial mediante acuerdo número CT/SE/99/17/2025, aprobado por el Comité de Transparencia en la Nonagésima Novena Sesión Extraordinaria 2025.</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De la misma forma, el Servidor Público Habilitado de la Dirección General de Seguridad Pública y Protección Ciudadana, informó que se anexa lo solicitado, asimismo se hace mención que la información solicitada, fue Clasificada como Confidencial en Parte, por el Comité de Transparencia, mediante acuerdo CT/SE/100/01/2025, en la Acta de la CENTÉSIMA SESIÓN EXTRAORDINARIA, de fecha doce de febrero de dos mil veinticinco, adjuntando los documentos en versión pública.</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b/>
          <w:i/>
          <w:color w:val="000000"/>
        </w:rPr>
      </w:pP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b/>
        </w:rPr>
      </w:pPr>
    </w:p>
    <w:p w:rsidR="009D730D" w:rsidRPr="00112A38" w:rsidRDefault="009907E6" w:rsidP="00062A25">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El</w:t>
      </w:r>
      <w:r w:rsidRPr="00112A38">
        <w:rPr>
          <w:rFonts w:ascii="Palatino Linotype" w:eastAsia="Palatino Linotype" w:hAnsi="Palatino Linotype" w:cs="Palatino Linotype"/>
          <w:b/>
          <w:color w:val="000000"/>
        </w:rPr>
        <w:t xml:space="preserve"> quince de marzo de dos mil veinticinco</w:t>
      </w:r>
      <w:r w:rsidRPr="00112A38">
        <w:rPr>
          <w:rFonts w:ascii="Palatino Linotype" w:eastAsia="Palatino Linotype" w:hAnsi="Palatino Linotype" w:cs="Palatino Linotype"/>
          <w:color w:val="000000"/>
        </w:rPr>
        <w:t xml:space="preserve">, el particular interpuso el </w:t>
      </w:r>
      <w:r w:rsidRPr="00112A38">
        <w:rPr>
          <w:rFonts w:ascii="Palatino Linotype" w:eastAsia="Palatino Linotype" w:hAnsi="Palatino Linotype" w:cs="Palatino Linotype"/>
          <w:b/>
          <w:color w:val="000000"/>
        </w:rPr>
        <w:t>recurso de revisión</w:t>
      </w:r>
      <w:r w:rsidRPr="00112A38">
        <w:rPr>
          <w:rFonts w:ascii="Palatino Linotype" w:eastAsia="Palatino Linotype" w:hAnsi="Palatino Linotype" w:cs="Palatino Linotype"/>
          <w:color w:val="000000"/>
        </w:rPr>
        <w:t xml:space="preserve"> al que se le asignó el folio </w:t>
      </w:r>
      <w:r w:rsidRPr="00112A38">
        <w:rPr>
          <w:rFonts w:ascii="Palatino Linotype" w:eastAsia="Palatino Linotype" w:hAnsi="Palatino Linotype" w:cs="Palatino Linotype"/>
          <w:b/>
          <w:color w:val="000000"/>
        </w:rPr>
        <w:t xml:space="preserve">03038/INFOEM/IP/RR/2025 </w:t>
      </w:r>
      <w:r w:rsidRPr="00112A38">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9D730D" w:rsidRPr="00112A38" w:rsidRDefault="009D730D" w:rsidP="00062A25">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rsidR="009D730D" w:rsidRPr="00D75883" w:rsidRDefault="009907E6" w:rsidP="00D75883">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rPr>
      </w:pPr>
      <w:bookmarkStart w:id="2" w:name="_heading=h.30j0zll" w:colFirst="0" w:colLast="0"/>
      <w:bookmarkEnd w:id="2"/>
      <w:r w:rsidRPr="00D75883">
        <w:rPr>
          <w:rFonts w:ascii="Palatino Linotype" w:eastAsia="Palatino Linotype" w:hAnsi="Palatino Linotype" w:cs="Palatino Linotype"/>
          <w:b/>
          <w:color w:val="000000"/>
        </w:rPr>
        <w:t xml:space="preserve">Acto impugnado: </w:t>
      </w:r>
      <w:r w:rsidRPr="00D75883">
        <w:rPr>
          <w:rFonts w:ascii="Palatino Linotype" w:eastAsia="Palatino Linotype" w:hAnsi="Palatino Linotype" w:cs="Palatino Linotype"/>
          <w:i/>
          <w:color w:val="000000"/>
        </w:rPr>
        <w:t>“No es todo lo que se solicita falta puntos de la solicitud” (Sic)</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color w:val="000000"/>
        </w:rPr>
      </w:pPr>
    </w:p>
    <w:p w:rsidR="009D730D" w:rsidRPr="00D75883" w:rsidRDefault="009907E6" w:rsidP="00D75883">
      <w:pPr>
        <w:pStyle w:val="Prrafodelista"/>
        <w:numPr>
          <w:ilvl w:val="0"/>
          <w:numId w:val="17"/>
        </w:numPr>
        <w:pBdr>
          <w:top w:val="nil"/>
          <w:left w:val="nil"/>
          <w:bottom w:val="nil"/>
          <w:right w:val="nil"/>
          <w:between w:val="nil"/>
        </w:pBdr>
        <w:jc w:val="both"/>
        <w:rPr>
          <w:rFonts w:ascii="Palatino Linotype" w:eastAsia="Palatino Linotype" w:hAnsi="Palatino Linotype" w:cs="Palatino Linotype"/>
          <w:i/>
          <w:color w:val="000000"/>
        </w:rPr>
      </w:pPr>
      <w:bookmarkStart w:id="3" w:name="_heading=h.1fob9te" w:colFirst="0" w:colLast="0"/>
      <w:bookmarkEnd w:id="3"/>
      <w:r w:rsidRPr="00D75883">
        <w:rPr>
          <w:rFonts w:ascii="Palatino Linotype" w:eastAsia="Palatino Linotype" w:hAnsi="Palatino Linotype" w:cs="Palatino Linotype"/>
          <w:b/>
          <w:color w:val="000000"/>
        </w:rPr>
        <w:t xml:space="preserve">Razones o Motivos de inconformidad: </w:t>
      </w:r>
      <w:r w:rsidRPr="00D75883">
        <w:rPr>
          <w:rFonts w:ascii="Palatino Linotype" w:eastAsia="Palatino Linotype" w:hAnsi="Palatino Linotype" w:cs="Palatino Linotype"/>
          <w:i/>
          <w:color w:val="000000"/>
        </w:rPr>
        <w:t xml:space="preserve">“No entrego la información completa falta puntos de la solicitud” </w:t>
      </w:r>
      <w:r w:rsidRPr="00D75883">
        <w:rPr>
          <w:rFonts w:ascii="Palatino Linotype" w:eastAsia="Palatino Linotype" w:hAnsi="Palatino Linotype" w:cs="Palatino Linotype"/>
          <w:color w:val="000000"/>
        </w:rPr>
        <w:t>(Sic)</w:t>
      </w:r>
    </w:p>
    <w:p w:rsidR="009D730D" w:rsidRPr="00112A38" w:rsidRDefault="009D730D" w:rsidP="00062A2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rsidR="009D730D" w:rsidRPr="00112A38" w:rsidRDefault="009907E6" w:rsidP="00062A25">
      <w:pPr>
        <w:numPr>
          <w:ilvl w:val="0"/>
          <w:numId w:val="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112A38">
        <w:rPr>
          <w:rFonts w:ascii="Palatino Linotype" w:eastAsia="Palatino Linotype" w:hAnsi="Palatino Linotype" w:cs="Palatino Linotype"/>
          <w:b/>
          <w:color w:val="000000"/>
        </w:rPr>
        <w:t xml:space="preserve">acuerdo de admisión </w:t>
      </w:r>
      <w:r w:rsidRPr="00112A38">
        <w:rPr>
          <w:rFonts w:ascii="Palatino Linotype" w:eastAsia="Palatino Linotype" w:hAnsi="Palatino Linotype" w:cs="Palatino Linotype"/>
          <w:color w:val="000000"/>
        </w:rPr>
        <w:t xml:space="preserve">de fecha </w:t>
      </w:r>
      <w:r w:rsidRPr="00112A38">
        <w:rPr>
          <w:rFonts w:ascii="Palatino Linotype" w:eastAsia="Palatino Linotype" w:hAnsi="Palatino Linotype" w:cs="Palatino Linotype"/>
          <w:b/>
          <w:color w:val="000000"/>
        </w:rPr>
        <w:t xml:space="preserve">dieciocho de marzo dos mil veinticinco, </w:t>
      </w:r>
      <w:r w:rsidRPr="00112A38">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112A38">
        <w:rPr>
          <w:rFonts w:ascii="Palatino Linotype" w:eastAsia="Palatino Linotype" w:hAnsi="Palatino Linotype" w:cs="Palatino Linotype"/>
        </w:rPr>
        <w:t>manifestara</w:t>
      </w:r>
      <w:r w:rsidRPr="00112A38">
        <w:rPr>
          <w:rFonts w:ascii="Palatino Linotype" w:eastAsia="Palatino Linotype" w:hAnsi="Palatino Linotype" w:cs="Palatino Linotype"/>
          <w:color w:val="000000"/>
        </w:rPr>
        <w:t xml:space="preserve"> lo que a su derecho conviniera, </w:t>
      </w:r>
      <w:r w:rsidRPr="00112A38">
        <w:rPr>
          <w:rFonts w:ascii="Palatino Linotype" w:eastAsia="Palatino Linotype" w:hAnsi="Palatino Linotype" w:cs="Palatino Linotype"/>
        </w:rPr>
        <w:t>ofreciera</w:t>
      </w:r>
      <w:r w:rsidRPr="00112A38">
        <w:rPr>
          <w:rFonts w:ascii="Palatino Linotype" w:eastAsia="Palatino Linotype" w:hAnsi="Palatino Linotype" w:cs="Palatino Linotype"/>
          <w:color w:val="000000"/>
        </w:rPr>
        <w:t xml:space="preserve"> pruebas y alegatos según corresponda al caso concreto, de esta forma para que el </w:t>
      </w:r>
      <w:r w:rsidRPr="00112A38">
        <w:rPr>
          <w:rFonts w:ascii="Palatino Linotype" w:eastAsia="Palatino Linotype" w:hAnsi="Palatino Linotype" w:cs="Palatino Linotype"/>
          <w:b/>
          <w:color w:val="000000"/>
        </w:rPr>
        <w:t xml:space="preserve">SUJETO OBLIGADO </w:t>
      </w:r>
      <w:r w:rsidRPr="00112A38">
        <w:rPr>
          <w:rFonts w:ascii="Palatino Linotype" w:eastAsia="Palatino Linotype" w:hAnsi="Palatino Linotype" w:cs="Palatino Linotype"/>
        </w:rPr>
        <w:t>presentara</w:t>
      </w:r>
      <w:r w:rsidRPr="00112A38">
        <w:rPr>
          <w:rFonts w:ascii="Palatino Linotype" w:eastAsia="Palatino Linotype" w:hAnsi="Palatino Linotype" w:cs="Palatino Linotype"/>
          <w:color w:val="000000"/>
        </w:rPr>
        <w:t xml:space="preserve"> el Informe Justificado procedente.</w:t>
      </w:r>
    </w:p>
    <w:p w:rsidR="009D730D" w:rsidRPr="00112A38" w:rsidRDefault="009D730D" w:rsidP="00062A2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El Recurrente</w:t>
      </w:r>
      <w:r w:rsidRPr="00112A38">
        <w:rPr>
          <w:rFonts w:ascii="Palatino Linotype" w:eastAsia="Palatino Linotype" w:hAnsi="Palatino Linotype" w:cs="Palatino Linotype"/>
          <w:b/>
          <w:color w:val="000000"/>
        </w:rPr>
        <w:t xml:space="preserve"> </w:t>
      </w:r>
      <w:r w:rsidRPr="00112A38">
        <w:rPr>
          <w:rFonts w:ascii="Palatino Linotype" w:eastAsia="Palatino Linotype" w:hAnsi="Palatino Linotype" w:cs="Palatino Linotype"/>
          <w:color w:val="000000"/>
        </w:rPr>
        <w:t>dejó de realizar manifestaciones que a su derecho conviniera y asistiera. Por su parte, el Sujeto Obligado,</w:t>
      </w:r>
      <w:r w:rsidRPr="00112A38">
        <w:rPr>
          <w:rFonts w:ascii="Palatino Linotype" w:eastAsia="Palatino Linotype" w:hAnsi="Palatino Linotype" w:cs="Palatino Linotype"/>
          <w:b/>
          <w:color w:val="000000"/>
        </w:rPr>
        <w:t xml:space="preserve"> </w:t>
      </w:r>
      <w:r w:rsidRPr="00112A38">
        <w:rPr>
          <w:rFonts w:ascii="Palatino Linotype" w:eastAsia="Palatino Linotype" w:hAnsi="Palatino Linotype" w:cs="Palatino Linotype"/>
          <w:color w:val="000000"/>
        </w:rPr>
        <w:t>el</w:t>
      </w:r>
      <w:r w:rsidRPr="00112A38">
        <w:rPr>
          <w:rFonts w:ascii="Palatino Linotype" w:eastAsia="Palatino Linotype" w:hAnsi="Palatino Linotype" w:cs="Palatino Linotype"/>
          <w:b/>
          <w:color w:val="000000"/>
        </w:rPr>
        <w:t xml:space="preserve"> veintisiete de marzo de dos mil veinticinco </w:t>
      </w:r>
      <w:r w:rsidRPr="00112A38">
        <w:rPr>
          <w:rFonts w:ascii="Palatino Linotype" w:eastAsia="Palatino Linotype" w:hAnsi="Palatino Linotype" w:cs="Palatino Linotype"/>
          <w:color w:val="000000"/>
        </w:rPr>
        <w:t xml:space="preserve">presentó informe justificado a través de los archivos digitales siguientes: </w:t>
      </w:r>
    </w:p>
    <w:p w:rsidR="009D730D" w:rsidRPr="00112A38" w:rsidRDefault="009907E6" w:rsidP="00062A25">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ab/>
        <w:t>2. Ratificación 3038.pdf</w:t>
      </w:r>
    </w:p>
    <w:p w:rsidR="009D730D" w:rsidRPr="00112A38" w:rsidRDefault="009907E6" w:rsidP="00062A25">
      <w:pPr>
        <w:pBdr>
          <w:top w:val="nil"/>
          <w:left w:val="nil"/>
          <w:bottom w:val="nil"/>
          <w:right w:val="nil"/>
          <w:between w:val="nil"/>
        </w:pBdr>
        <w:ind w:firstLine="1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Escrito de fecha 27 de marzo de 2025, suscrito por el Titular de la Unidad de Transparencia en el que ratifica su respuesta inicial.</w:t>
      </w:r>
    </w:p>
    <w:p w:rsidR="009D730D" w:rsidRPr="00112A38" w:rsidRDefault="009D730D" w:rsidP="00062A25">
      <w:pPr>
        <w:pBdr>
          <w:top w:val="nil"/>
          <w:left w:val="nil"/>
          <w:bottom w:val="nil"/>
          <w:right w:val="nil"/>
          <w:between w:val="nil"/>
        </w:pBdr>
        <w:ind w:firstLine="10"/>
        <w:jc w:val="both"/>
        <w:rPr>
          <w:rFonts w:ascii="Palatino Linotype" w:eastAsia="Palatino Linotype" w:hAnsi="Palatino Linotype" w:cs="Palatino Linotype"/>
          <w:color w:val="000000"/>
        </w:rPr>
      </w:pPr>
    </w:p>
    <w:p w:rsidR="009D730D" w:rsidRPr="00112A38" w:rsidRDefault="009907E6" w:rsidP="00062A25">
      <w:pPr>
        <w:pBdr>
          <w:top w:val="nil"/>
          <w:left w:val="nil"/>
          <w:bottom w:val="nil"/>
          <w:right w:val="nil"/>
          <w:between w:val="nil"/>
        </w:pBdr>
        <w:ind w:firstLine="10"/>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ANEXO RR-3038.pdf</w:t>
      </w:r>
    </w:p>
    <w:p w:rsidR="009D730D" w:rsidRPr="00112A38" w:rsidRDefault="009907E6" w:rsidP="00062A25">
      <w:pPr>
        <w:pBdr>
          <w:top w:val="nil"/>
          <w:left w:val="nil"/>
          <w:bottom w:val="nil"/>
          <w:right w:val="nil"/>
          <w:between w:val="nil"/>
        </w:pBdr>
        <w:ind w:firstLine="1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Oficio DGSYP/DJ/3431/2025 de fecha 24 de marzo de 2025, a través del cual la Directora Jurídica de la Dirección General de Seguridad y Protección, ratificando la respuesta inicial.</w:t>
      </w:r>
    </w:p>
    <w:p w:rsidR="009D730D" w:rsidRPr="00112A38" w:rsidRDefault="009D730D" w:rsidP="00062A2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4" w:name="_heading=h.3znysh7" w:colFirst="0" w:colLast="0"/>
      <w:bookmarkEnd w:id="4"/>
      <w:r w:rsidRPr="00112A38">
        <w:rPr>
          <w:rFonts w:ascii="Palatino Linotype" w:eastAsia="Palatino Linotype" w:hAnsi="Palatino Linotype" w:cs="Palatino Linotype"/>
          <w:color w:val="000000"/>
        </w:rPr>
        <w:lastRenderedPageBreak/>
        <w:t>En fecha</w:t>
      </w:r>
      <w:r w:rsidRPr="00112A38">
        <w:rPr>
          <w:rFonts w:ascii="Palatino Linotype" w:eastAsia="Palatino Linotype" w:hAnsi="Palatino Linotype" w:cs="Palatino Linotype"/>
          <w:b/>
          <w:color w:val="000000"/>
        </w:rPr>
        <w:t xml:space="preserve"> ocho de mayo de dos mil veinticinco</w:t>
      </w:r>
      <w:r w:rsidRPr="00112A38">
        <w:rPr>
          <w:rFonts w:ascii="Palatino Linotype" w:eastAsia="Palatino Linotype" w:hAnsi="Palatino Linotype" w:cs="Palatino Linotype"/>
          <w:color w:val="000000"/>
        </w:rPr>
        <w:t xml:space="preserve">, se acordó ampliar el </w:t>
      </w:r>
      <w:r w:rsidRPr="00112A38">
        <w:rPr>
          <w:rFonts w:ascii="Palatino Linotype" w:eastAsia="Palatino Linotype" w:hAnsi="Palatino Linotype" w:cs="Palatino Linotype"/>
        </w:rPr>
        <w:t>plazo</w:t>
      </w:r>
      <w:r w:rsidRPr="00112A38">
        <w:rPr>
          <w:rFonts w:ascii="Palatino Linotype" w:eastAsia="Palatino Linotype" w:hAnsi="Palatino Linotype" w:cs="Palatino Linotype"/>
          <w:color w:val="000000"/>
        </w:rPr>
        <w:t xml:space="preserve"> para resolver el presente Recurso de Revisión.</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color w:val="000000"/>
        </w:rPr>
        <w:t xml:space="preserve">Seguidamente, en fecha </w:t>
      </w:r>
      <w:r w:rsidRPr="00112A38">
        <w:rPr>
          <w:rFonts w:ascii="Palatino Linotype" w:eastAsia="Palatino Linotype" w:hAnsi="Palatino Linotype" w:cs="Palatino Linotype"/>
          <w:b/>
          <w:color w:val="000000"/>
        </w:rPr>
        <w:t>dieciocho de julio de dos mil veinticinco</w:t>
      </w:r>
      <w:r w:rsidRPr="00112A38">
        <w:rPr>
          <w:rFonts w:ascii="Palatino Linotype" w:eastAsia="Palatino Linotype" w:hAnsi="Palatino Linotype" w:cs="Palatino Linotype"/>
          <w:color w:val="000000"/>
        </w:rPr>
        <w:t xml:space="preserve">, la Comisionada Ponente dictó el </w:t>
      </w:r>
      <w:r w:rsidRPr="00112A38">
        <w:rPr>
          <w:rFonts w:ascii="Palatino Linotype" w:eastAsia="Palatino Linotype" w:hAnsi="Palatino Linotype" w:cs="Palatino Linotype"/>
          <w:b/>
          <w:color w:val="000000"/>
        </w:rPr>
        <w:t>cierre del periodo de instrucción</w:t>
      </w:r>
      <w:r w:rsidRPr="00112A38">
        <w:rPr>
          <w:rFonts w:ascii="Palatino Linotype" w:eastAsia="Palatino Linotype" w:hAnsi="Palatino Linotype" w:cs="Palatino Linotype"/>
          <w:color w:val="000000"/>
        </w:rPr>
        <w:t xml:space="preserve"> y, ordenó la resolución que conforme a Derecho proceda:</w:t>
      </w:r>
    </w:p>
    <w:p w:rsidR="009D730D" w:rsidRPr="00112A38" w:rsidRDefault="009D730D" w:rsidP="00062A25">
      <w:pPr>
        <w:pBdr>
          <w:top w:val="nil"/>
          <w:left w:val="nil"/>
          <w:bottom w:val="nil"/>
          <w:right w:val="nil"/>
          <w:between w:val="nil"/>
        </w:pBdr>
        <w:rPr>
          <w:rFonts w:ascii="Palatino Linotype" w:eastAsia="Palatino Linotype" w:hAnsi="Palatino Linotype" w:cs="Palatino Linotype"/>
          <w:b/>
          <w:color w:val="000000"/>
        </w:rPr>
      </w:pPr>
    </w:p>
    <w:p w:rsidR="009D730D" w:rsidRPr="00112A38" w:rsidRDefault="009907E6" w:rsidP="00062A25">
      <w:pPr>
        <w:keepNext/>
        <w:keepLines/>
        <w:spacing w:line="360" w:lineRule="auto"/>
        <w:jc w:val="center"/>
        <w:rPr>
          <w:rFonts w:ascii="Palatino Linotype" w:eastAsia="Palatino Linotype" w:hAnsi="Palatino Linotype" w:cs="Palatino Linotype"/>
          <w:b/>
        </w:rPr>
      </w:pPr>
      <w:r w:rsidRPr="00112A38">
        <w:rPr>
          <w:rFonts w:ascii="Palatino Linotype" w:eastAsia="Palatino Linotype" w:hAnsi="Palatino Linotype" w:cs="Palatino Linotype"/>
          <w:b/>
        </w:rPr>
        <w:t xml:space="preserve">C O N S I D E R A N D O </w:t>
      </w:r>
    </w:p>
    <w:p w:rsidR="009D730D" w:rsidRPr="00112A38" w:rsidRDefault="009D730D" w:rsidP="00062A25">
      <w:pPr>
        <w:spacing w:line="360" w:lineRule="auto"/>
        <w:rPr>
          <w:rFonts w:ascii="Palatino Linotype" w:eastAsia="Palatino Linotype" w:hAnsi="Palatino Linotype" w:cs="Palatino Linotype"/>
        </w:rPr>
      </w:pPr>
    </w:p>
    <w:p w:rsidR="009D730D" w:rsidRPr="00112A38" w:rsidRDefault="009907E6" w:rsidP="00062A25">
      <w:pPr>
        <w:keepNext/>
        <w:keepLines/>
        <w:spacing w:line="360" w:lineRule="auto"/>
        <w:rPr>
          <w:rFonts w:ascii="Palatino Linotype" w:eastAsia="Palatino Linotype" w:hAnsi="Palatino Linotype" w:cs="Palatino Linotype"/>
          <w:b/>
        </w:rPr>
      </w:pPr>
      <w:r w:rsidRPr="00112A38">
        <w:rPr>
          <w:rFonts w:ascii="Palatino Linotype" w:eastAsia="Palatino Linotype" w:hAnsi="Palatino Linotype" w:cs="Palatino Linotype"/>
          <w:b/>
        </w:rPr>
        <w:t>PRIMERO. De la competencia</w:t>
      </w: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9D730D" w:rsidRPr="00112A38" w:rsidRDefault="009D730D" w:rsidP="00062A25">
      <w:pPr>
        <w:tabs>
          <w:tab w:val="left" w:pos="426"/>
        </w:tabs>
        <w:spacing w:line="360" w:lineRule="auto"/>
        <w:jc w:val="both"/>
        <w:rPr>
          <w:rFonts w:ascii="Palatino Linotype" w:eastAsia="Palatino Linotype" w:hAnsi="Palatino Linotype" w:cs="Palatino Linotype"/>
          <w:color w:val="000000"/>
        </w:rPr>
      </w:pPr>
    </w:p>
    <w:p w:rsidR="009D730D" w:rsidRPr="00112A38" w:rsidRDefault="009907E6" w:rsidP="00062A25">
      <w:pPr>
        <w:keepNext/>
        <w:keepLines/>
        <w:spacing w:line="360" w:lineRule="auto"/>
        <w:rPr>
          <w:rFonts w:ascii="Palatino Linotype" w:eastAsia="Palatino Linotype" w:hAnsi="Palatino Linotype" w:cs="Palatino Linotype"/>
          <w:b/>
        </w:rPr>
      </w:pPr>
      <w:r w:rsidRPr="00112A38">
        <w:rPr>
          <w:rFonts w:ascii="Palatino Linotype" w:eastAsia="Palatino Linotype" w:hAnsi="Palatino Linotype" w:cs="Palatino Linotype"/>
          <w:b/>
        </w:rPr>
        <w:t>SEGUNDO. De la oportunidad y procedencia.</w:t>
      </w: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El medio de impugnación fue presentado a través del </w:t>
      </w:r>
      <w:r w:rsidRPr="00112A38">
        <w:rPr>
          <w:rFonts w:ascii="Palatino Linotype" w:eastAsia="Palatino Linotype" w:hAnsi="Palatino Linotype" w:cs="Palatino Linotype"/>
          <w:b/>
        </w:rPr>
        <w:t>SAIMEX,</w:t>
      </w:r>
      <w:r w:rsidRPr="00112A38">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entregó </w:t>
      </w:r>
      <w:r w:rsidRPr="00112A38">
        <w:rPr>
          <w:rFonts w:ascii="Palatino Linotype" w:eastAsia="Palatino Linotype" w:hAnsi="Palatino Linotype" w:cs="Palatino Linotype"/>
        </w:rPr>
        <w:lastRenderedPageBreak/>
        <w:t xml:space="preserve">respuesta el </w:t>
      </w:r>
      <w:r w:rsidRPr="00112A38">
        <w:rPr>
          <w:rFonts w:ascii="Palatino Linotype" w:eastAsia="Palatino Linotype" w:hAnsi="Palatino Linotype" w:cs="Palatino Linotype"/>
          <w:b/>
        </w:rPr>
        <w:t>doce de marzo de dos mil veinticinco</w:t>
      </w:r>
      <w:r w:rsidRPr="00112A38">
        <w:rPr>
          <w:rFonts w:ascii="Palatino Linotype" w:eastAsia="Palatino Linotype" w:hAnsi="Palatino Linotype" w:cs="Palatino Linotype"/>
        </w:rPr>
        <w:t xml:space="preserve">, de tal forma que el plazo para interponer el recurso transcurrió del </w:t>
      </w:r>
      <w:r w:rsidRPr="00112A38">
        <w:rPr>
          <w:rFonts w:ascii="Palatino Linotype" w:eastAsia="Palatino Linotype" w:hAnsi="Palatino Linotype" w:cs="Palatino Linotype"/>
          <w:b/>
        </w:rPr>
        <w:t xml:space="preserve">trece de marzo al tres de abril de dos mil veinticinco, </w:t>
      </w:r>
      <w:r w:rsidRPr="00112A38">
        <w:rPr>
          <w:rFonts w:ascii="Palatino Linotype" w:eastAsia="Palatino Linotype" w:hAnsi="Palatino Linotype" w:cs="Palatino Linotype"/>
        </w:rPr>
        <w:t xml:space="preserve">en consecuencia, si el </w:t>
      </w:r>
      <w:r w:rsidRPr="00112A38">
        <w:rPr>
          <w:rFonts w:ascii="Palatino Linotype" w:eastAsia="Palatino Linotype" w:hAnsi="Palatino Linotype" w:cs="Palatino Linotype"/>
          <w:b/>
        </w:rPr>
        <w:t>PARTICULAR</w:t>
      </w:r>
      <w:r w:rsidRPr="00112A38">
        <w:rPr>
          <w:rFonts w:ascii="Palatino Linotype" w:eastAsia="Palatino Linotype" w:hAnsi="Palatino Linotype" w:cs="Palatino Linotype"/>
        </w:rPr>
        <w:t xml:space="preserve"> presentó su inconformidad el </w:t>
      </w:r>
      <w:r w:rsidRPr="00112A38">
        <w:rPr>
          <w:rFonts w:ascii="Palatino Linotype" w:eastAsia="Palatino Linotype" w:hAnsi="Palatino Linotype" w:cs="Palatino Linotype"/>
          <w:b/>
        </w:rPr>
        <w:t>quince de marzo de dos mil veinticinco</w:t>
      </w:r>
      <w:r w:rsidRPr="00112A38">
        <w:rPr>
          <w:rFonts w:ascii="Palatino Linotype" w:eastAsia="Palatino Linotype" w:hAnsi="Palatino Linotype" w:cs="Palatino Linotype"/>
        </w:rPr>
        <w:t xml:space="preserve">, este  se encuentra dentro de los márgenes temporales previstos en el artículo 178 de la </w:t>
      </w:r>
      <w:r w:rsidRPr="00112A38">
        <w:rPr>
          <w:rFonts w:ascii="Palatino Linotype" w:eastAsia="Palatino Linotype" w:hAnsi="Palatino Linotype" w:cs="Palatino Linotype"/>
          <w:b/>
        </w:rPr>
        <w:t xml:space="preserve">Ley de Transparencia y Acceso a la Información Pública del Estado de México y Municipios </w:t>
      </w:r>
      <w:r w:rsidRPr="00112A38">
        <w:rPr>
          <w:rFonts w:ascii="Palatino Linotype" w:eastAsia="Palatino Linotype" w:hAnsi="Palatino Linotype" w:cs="Palatino Linotype"/>
        </w:rPr>
        <w:t xml:space="preserve">vigente. </w:t>
      </w:r>
    </w:p>
    <w:p w:rsidR="009D730D" w:rsidRPr="00112A38" w:rsidRDefault="009D730D" w:rsidP="00062A25">
      <w:pPr>
        <w:spacing w:line="360" w:lineRule="auto"/>
        <w:jc w:val="both"/>
        <w:rPr>
          <w:rFonts w:ascii="Palatino Linotype" w:eastAsia="Palatino Linotype" w:hAnsi="Palatino Linotype" w:cs="Palatino Linotype"/>
        </w:rPr>
      </w:pPr>
      <w:bookmarkStart w:id="5" w:name="_heading=h.2et92p0" w:colFirst="0" w:colLast="0"/>
      <w:bookmarkEnd w:id="5"/>
    </w:p>
    <w:p w:rsidR="009D730D" w:rsidRPr="00112A38" w:rsidRDefault="009907E6" w:rsidP="00062A25">
      <w:pPr>
        <w:pStyle w:val="Ttulo2"/>
        <w:rPr>
          <w:rFonts w:ascii="Palatino Linotype" w:eastAsia="Palatino Linotype" w:hAnsi="Palatino Linotype" w:cs="Palatino Linotype"/>
          <w:b/>
          <w:i/>
          <w:color w:val="000000"/>
          <w:sz w:val="24"/>
          <w:szCs w:val="24"/>
        </w:rPr>
      </w:pPr>
      <w:r w:rsidRPr="00112A38">
        <w:rPr>
          <w:rFonts w:ascii="Palatino Linotype" w:eastAsia="Palatino Linotype" w:hAnsi="Palatino Linotype" w:cs="Palatino Linotype"/>
          <w:b/>
          <w:color w:val="000000"/>
          <w:sz w:val="24"/>
          <w:szCs w:val="24"/>
        </w:rPr>
        <w:t xml:space="preserve">TERCERO. Del planteamiento de la </w:t>
      </w:r>
      <w:r w:rsidRPr="00112A38">
        <w:rPr>
          <w:rFonts w:ascii="Palatino Linotype" w:eastAsia="Palatino Linotype" w:hAnsi="Palatino Linotype" w:cs="Palatino Linotype"/>
          <w:b/>
          <w:i/>
          <w:color w:val="000000"/>
          <w:sz w:val="24"/>
          <w:szCs w:val="24"/>
        </w:rPr>
        <w:t>Litis.</w:t>
      </w:r>
    </w:p>
    <w:p w:rsidR="009D730D" w:rsidRPr="00514374" w:rsidRDefault="009907E6" w:rsidP="00514374">
      <w:pPr>
        <w:pStyle w:val="Prrafodelista"/>
        <w:numPr>
          <w:ilvl w:val="0"/>
          <w:numId w:val="8"/>
        </w:numPr>
        <w:pBdr>
          <w:top w:val="nil"/>
          <w:left w:val="nil"/>
          <w:bottom w:val="nil"/>
          <w:right w:val="nil"/>
          <w:between w:val="nil"/>
        </w:pBdr>
        <w:spacing w:line="360" w:lineRule="auto"/>
        <w:ind w:left="0" w:firstLine="0"/>
        <w:rPr>
          <w:rFonts w:ascii="Palatino Linotype" w:eastAsia="Palatino Linotype" w:hAnsi="Palatino Linotype" w:cs="Palatino Linotype"/>
          <w:color w:val="000000"/>
        </w:rPr>
      </w:pPr>
      <w:r w:rsidRPr="00514374">
        <w:rPr>
          <w:rFonts w:ascii="Palatino Linotype" w:eastAsia="Palatino Linotype" w:hAnsi="Palatino Linotype" w:cs="Palatino Linotype"/>
          <w:color w:val="000000"/>
        </w:rPr>
        <w:t>Se solicitó tener acceso, a la información que a continuación se simplifica:</w:t>
      </w:r>
    </w:p>
    <w:p w:rsidR="009D730D" w:rsidRPr="00112A38" w:rsidRDefault="009907E6" w:rsidP="00D75883">
      <w:pPr>
        <w:numPr>
          <w:ilvl w:val="0"/>
          <w:numId w:val="14"/>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Del Director de Seguridad y los comandantes o mandos de toda la policía que ingresó a la administración 2025.</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 xml:space="preserve">Nombre, </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Constancia de no adeudo</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Comprobante de estudios</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Currículum vitae</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Certificación que señala la Ley Orgánica Municipal del Estado de México</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Antecedentes no penales</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Licencia de portación de arma</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Examen acreditado de carrera policial</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Examen aprobado de control de confianza</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rPr>
        <w:t>En respuesta, el Sujeto Obligado</w:t>
      </w:r>
      <w:r w:rsidRPr="00112A38">
        <w:rPr>
          <w:rFonts w:ascii="Palatino Linotype" w:eastAsia="Palatino Linotype" w:hAnsi="Palatino Linotype" w:cs="Palatino Linotype"/>
          <w:b/>
        </w:rPr>
        <w:t xml:space="preserve"> </w:t>
      </w:r>
      <w:r w:rsidRPr="00112A38">
        <w:rPr>
          <w:rFonts w:ascii="Palatino Linotype" w:eastAsia="Palatino Linotype" w:hAnsi="Palatino Linotype" w:cs="Palatino Linotype"/>
        </w:rPr>
        <w:t>remitió el archivo ya descrito en el anterior Párrafo 3, inconforme con la respuesta, se interpuso recurso de revisión argumentando sustancialmente que la información se encontraba incompleta al faltar puntos de la solicitud.</w:t>
      </w:r>
    </w:p>
    <w:p w:rsidR="009D730D" w:rsidRPr="00112A38" w:rsidRDefault="009D730D" w:rsidP="00062A25">
      <w:pPr>
        <w:jc w:val="both"/>
        <w:rPr>
          <w:rFonts w:ascii="Palatino Linotype" w:eastAsia="Palatino Linotype" w:hAnsi="Palatino Linotype" w:cs="Palatino Linotype"/>
          <w:i/>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En dichas condiciones, la controversia a resolver en el presente proveído, corresponde a determinar si se actualiza la causal de procedencia prevista en el artículo 179, fracción V,</w:t>
      </w:r>
      <w:r w:rsidRPr="00112A38">
        <w:rPr>
          <w:rFonts w:ascii="Palatino Linotype" w:eastAsia="Palatino Linotype" w:hAnsi="Palatino Linotype" w:cs="Palatino Linotype"/>
          <w:b/>
        </w:rPr>
        <w:t xml:space="preserve"> </w:t>
      </w:r>
      <w:r w:rsidRPr="00112A38">
        <w:rPr>
          <w:rFonts w:ascii="Palatino Linotype" w:eastAsia="Palatino Linotype" w:hAnsi="Palatino Linotype" w:cs="Palatino Linotype"/>
        </w:rPr>
        <w:t>de la Ley de Transparencia y Acceso a la Información Pública del Estado de</w:t>
      </w:r>
      <w:r w:rsidRPr="00112A38">
        <w:rPr>
          <w:rFonts w:ascii="Palatino Linotype" w:eastAsia="Palatino Linotype" w:hAnsi="Palatino Linotype" w:cs="Palatino Linotype"/>
          <w:b/>
        </w:rPr>
        <w:t xml:space="preserve"> </w:t>
      </w:r>
      <w:r w:rsidRPr="00112A38">
        <w:rPr>
          <w:rFonts w:ascii="Palatino Linotype" w:eastAsia="Palatino Linotype" w:hAnsi="Palatino Linotype" w:cs="Palatino Linotype"/>
        </w:rPr>
        <w:t>México</w:t>
      </w:r>
      <w:r w:rsidRPr="00112A38">
        <w:rPr>
          <w:rFonts w:ascii="Palatino Linotype" w:eastAsia="Palatino Linotype" w:hAnsi="Palatino Linotype" w:cs="Palatino Linotype"/>
          <w:b/>
        </w:rPr>
        <w:t xml:space="preserve"> </w:t>
      </w:r>
      <w:r w:rsidRPr="00112A38">
        <w:rPr>
          <w:rFonts w:ascii="Palatino Linotype" w:eastAsia="Palatino Linotype" w:hAnsi="Palatino Linotype" w:cs="Palatino Linotype"/>
        </w:rPr>
        <w:t>y</w:t>
      </w:r>
      <w:r w:rsidRPr="00112A38">
        <w:rPr>
          <w:rFonts w:ascii="Palatino Linotype" w:eastAsia="Palatino Linotype" w:hAnsi="Palatino Linotype" w:cs="Palatino Linotype"/>
          <w:b/>
        </w:rPr>
        <w:t xml:space="preserve"> </w:t>
      </w:r>
      <w:r w:rsidRPr="00112A38">
        <w:rPr>
          <w:rFonts w:ascii="Palatino Linotype" w:eastAsia="Palatino Linotype" w:hAnsi="Palatino Linotype" w:cs="Palatino Linotype"/>
        </w:rPr>
        <w:t xml:space="preserve">Municipios; </w:t>
      </w:r>
      <w:r w:rsidRPr="00112A38">
        <w:rPr>
          <w:rFonts w:ascii="Palatino Linotype" w:eastAsia="Palatino Linotype" w:hAnsi="Palatino Linotype" w:cs="Palatino Linotype"/>
          <w:color w:val="000000"/>
        </w:rPr>
        <w:t xml:space="preserve">fracción que determina la hipótesis relativa a la entrega de información </w:t>
      </w:r>
      <w:r w:rsidRPr="00112A38">
        <w:rPr>
          <w:rFonts w:ascii="Palatino Linotype" w:eastAsia="Palatino Linotype" w:hAnsi="Palatino Linotype" w:cs="Palatino Linotype"/>
          <w:color w:val="000000"/>
        </w:rPr>
        <w:lastRenderedPageBreak/>
        <w:t xml:space="preserve">incompleta; </w:t>
      </w:r>
      <w:r w:rsidRPr="00112A38">
        <w:rPr>
          <w:rFonts w:ascii="Palatino Linotype" w:eastAsia="Palatino Linotype" w:hAnsi="Palatino Linotype" w:cs="Palatino Linotype"/>
        </w:rPr>
        <w:t>contexto del cual se dolió el Recurrente al momento de interponer su inconformidad.</w:t>
      </w:r>
      <w:r w:rsidRPr="00112A38">
        <w:rPr>
          <w:rFonts w:ascii="Palatino Linotype" w:eastAsia="Palatino Linotype" w:hAnsi="Palatino Linotype" w:cs="Palatino Linotype"/>
          <w:color w:val="000000"/>
        </w:rPr>
        <w:t xml:space="preserve"> De modo tal que el presente recurso de revisión se </w:t>
      </w:r>
      <w:r w:rsidRPr="00112A38">
        <w:rPr>
          <w:rFonts w:ascii="Palatino Linotype" w:eastAsia="Palatino Linotype" w:hAnsi="Palatino Linotype" w:cs="Palatino Linotype"/>
        </w:rPr>
        <w:t>abocará</w:t>
      </w:r>
      <w:r w:rsidRPr="00112A38">
        <w:rPr>
          <w:rFonts w:ascii="Palatino Linotype" w:eastAsia="Palatino Linotype" w:hAnsi="Palatino Linotype" w:cs="Palatino Linotype"/>
          <w:color w:val="000000"/>
        </w:rPr>
        <w:t xml:space="preserve"> en determinar si el Sujeto Obligado con su respuesta ciertamente actualiza la causal de procedencia</w:t>
      </w:r>
      <w:r w:rsidRPr="00112A38">
        <w:rPr>
          <w:rFonts w:ascii="Palatino Linotype" w:eastAsia="Palatino Linotype" w:hAnsi="Palatino Linotype" w:cs="Palatino Linotype"/>
          <w:b/>
          <w:color w:val="000000"/>
        </w:rPr>
        <w:t xml:space="preserve"> </w:t>
      </w:r>
      <w:r w:rsidRPr="00112A38">
        <w:rPr>
          <w:rFonts w:ascii="Palatino Linotype" w:eastAsia="Palatino Linotype" w:hAnsi="Palatino Linotype" w:cs="Palatino Linotype"/>
          <w:color w:val="000000"/>
        </w:rPr>
        <w:t>señalada.</w:t>
      </w:r>
    </w:p>
    <w:p w:rsidR="009D730D" w:rsidRPr="00112A38" w:rsidRDefault="009D730D" w:rsidP="00062A25">
      <w:pPr>
        <w:spacing w:line="360" w:lineRule="auto"/>
        <w:rPr>
          <w:rFonts w:ascii="Palatino Linotype" w:eastAsia="Palatino Linotype" w:hAnsi="Palatino Linotype" w:cs="Palatino Linotype"/>
        </w:rPr>
      </w:pPr>
    </w:p>
    <w:p w:rsidR="009D730D" w:rsidRPr="00112A38" w:rsidRDefault="009907E6" w:rsidP="00062A25">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112A38">
        <w:rPr>
          <w:rFonts w:ascii="Palatino Linotype" w:eastAsia="Palatino Linotype" w:hAnsi="Palatino Linotype" w:cs="Palatino Linotype"/>
          <w:b/>
          <w:color w:val="000000"/>
          <w:sz w:val="24"/>
          <w:szCs w:val="24"/>
        </w:rPr>
        <w:t>CUARTO. Del estudio y resolución del asunto.</w:t>
      </w: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D730D" w:rsidRPr="00112A38" w:rsidRDefault="009D730D" w:rsidP="00062A25">
      <w:pPr>
        <w:pBdr>
          <w:top w:val="nil"/>
          <w:left w:val="nil"/>
          <w:bottom w:val="nil"/>
          <w:right w:val="nil"/>
          <w:between w:val="nil"/>
        </w:pBdr>
        <w:spacing w:line="360" w:lineRule="auto"/>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112A38">
        <w:rPr>
          <w:rFonts w:ascii="Palatino Linotype" w:eastAsia="Palatino Linotype" w:hAnsi="Palatino Linotype" w:cs="Palatino Linotype"/>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13"/>
        </w:numPr>
        <w:pBdr>
          <w:top w:val="nil"/>
          <w:left w:val="nil"/>
          <w:bottom w:val="nil"/>
          <w:right w:val="nil"/>
          <w:between w:val="nil"/>
        </w:pBdr>
        <w:spacing w:line="360" w:lineRule="auto"/>
        <w:ind w:left="0"/>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Del Sujeto Obligado.</w:t>
      </w:r>
    </w:p>
    <w:p w:rsidR="009D730D" w:rsidRPr="00112A38" w:rsidRDefault="009907E6" w:rsidP="00062A25">
      <w:pPr>
        <w:numPr>
          <w:ilvl w:val="0"/>
          <w:numId w:val="8"/>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dentro de sus dependencias de encuentra la Dirección General de Administración, de conformidad con el artículo 90, fracción I, numeral 6, del Bando Municipal 2025:</w:t>
      </w:r>
    </w:p>
    <w:p w:rsidR="009D730D" w:rsidRPr="00112A38" w:rsidRDefault="009907E6" w:rsidP="00062A25">
      <w:pPr>
        <w:jc w:val="center"/>
        <w:rPr>
          <w:rFonts w:ascii="Palatino Linotype" w:eastAsia="Palatino Linotype" w:hAnsi="Palatino Linotype" w:cs="Palatino Linotype"/>
          <w:b/>
          <w:i/>
        </w:rPr>
      </w:pPr>
      <w:r w:rsidRPr="00112A38">
        <w:rPr>
          <w:rFonts w:ascii="Palatino Linotype" w:eastAsia="Palatino Linotype" w:hAnsi="Palatino Linotype" w:cs="Palatino Linotype"/>
          <w:b/>
          <w:i/>
        </w:rPr>
        <w:t>Bando Municipal 2025</w:t>
      </w:r>
    </w:p>
    <w:p w:rsidR="009D730D" w:rsidRPr="00112A38" w:rsidRDefault="009D730D" w:rsidP="00062A25">
      <w:pPr>
        <w:jc w:val="center"/>
        <w:rPr>
          <w:rFonts w:ascii="Palatino Linotype" w:eastAsia="Palatino Linotype" w:hAnsi="Palatino Linotype" w:cs="Palatino Linotype"/>
          <w:b/>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 xml:space="preserve">Artículo 90. </w:t>
      </w:r>
      <w:r w:rsidRPr="00112A38">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I. DEPENDENCIAS: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1. Secretaría del Ayuntamiento;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2. Tesorería Municipal;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3. Órgano Interno de Control;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4. Dirección General de Gobierno; </w:t>
      </w: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5. Dirección General de Seguridad y Protección; </w:t>
      </w: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6. Dirección General de Administración;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7. Dirección General de Medio Ambiente;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8. Dirección General de Servicios Públicos;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lastRenderedPageBreak/>
        <w:t xml:space="preserve">9. Dirección General de Innovación, Planeación y Gestión Urbana;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10. Dirección General de Obras Públicas;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11. Dirección General de Desarrollo Económico;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12. Dirección General de Bienestar; y 13.Dirección General de Educación, Cultura y Turismo.</w:t>
      </w:r>
    </w:p>
    <w:p w:rsidR="009D730D" w:rsidRPr="00112A38" w:rsidRDefault="009D730D" w:rsidP="00062A25">
      <w:pPr>
        <w:spacing w:line="360" w:lineRule="auto"/>
        <w:jc w:val="both"/>
        <w:rPr>
          <w:rFonts w:ascii="Palatino Linotype" w:hAnsi="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La Dirección General de Administración, es responsable de la gestión del capital humano del Ayuntamiento, el reclutamiento, contratación, capacitación y desarrollo del personal, así como la aplicación de las disposiciones laborales y sindicales, de conformidad con el artículo 92, fracción VI, del Bando Municipal.</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La Dirección General de Administración, para el cumplimiento de sus atribuciones, se auxiliará de la </w:t>
      </w:r>
      <w:r w:rsidRPr="00112A38">
        <w:rPr>
          <w:rFonts w:ascii="Palatino Linotype" w:eastAsia="Palatino Linotype" w:hAnsi="Palatino Linotype" w:cs="Palatino Linotype"/>
          <w:b/>
        </w:rPr>
        <w:t>Dirección de Recursos Humanos</w:t>
      </w:r>
      <w:r w:rsidRPr="00112A38">
        <w:rPr>
          <w:rFonts w:ascii="Palatino Linotype" w:eastAsia="Palatino Linotype" w:hAnsi="Palatino Linotype" w:cs="Palatino Linotype"/>
        </w:rPr>
        <w:t>, misma que tendrá dentro de sus atribuciones las de elaborar, operar y mejorar los procedimientos administrativos de control para la selección, reclutamiento, contratación, escalafón, capacitación, retiro, sanción, comisión y desarrollo del personal al servicio del Municipio y aplicar las disposiciones legales laborales que rigen al personal del Ayuntamiento, entre otras, de conformidad con el Código Reglamentario Municipal de Toluca 2025, artículos 3.32 y 3.33.</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La </w:t>
      </w:r>
      <w:r w:rsidRPr="00112A38">
        <w:rPr>
          <w:rFonts w:ascii="Palatino Linotype" w:eastAsia="Palatino Linotype" w:hAnsi="Palatino Linotype" w:cs="Palatino Linotype"/>
          <w:b/>
        </w:rPr>
        <w:t xml:space="preserve">Dirección General de Seguridad y Protección, </w:t>
      </w:r>
      <w:r w:rsidRPr="00112A38">
        <w:rPr>
          <w:rFonts w:ascii="Palatino Linotype" w:eastAsia="Palatino Linotype" w:hAnsi="Palatino Linotype" w:cs="Palatino Linotype"/>
        </w:rPr>
        <w:t>tiene dentro de sus funciones las de Organizar, operar, supervisar y controlar el cuerpo de seguridad pública municipal; instrumentar el sistema municipal de formación y capacitación de las y los agentes de seguridad pública, tránsito y vialidad así́ como de los aspirantes a ingresar al servicio; aplicar a las y los integrantes del cuerpo policiaco municipal, las evaluaciones de control de confianza, así como, vigilar que éstos obtengan el certificado único policial, de conformidad con el Código Reglamentario Municipal de Toluca 2025, artículo 3.29.</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lastRenderedPageBreak/>
        <w:t xml:space="preserve">Asimismo dicho ordenamiento refiere en su artículo 3.30 que </w:t>
      </w:r>
      <w:r w:rsidRPr="00112A38">
        <w:rPr>
          <w:rFonts w:ascii="Palatino Linotype" w:eastAsia="Palatino Linotype" w:hAnsi="Palatino Linotype" w:cs="Palatino Linotype"/>
          <w:b/>
        </w:rPr>
        <w:t>la Dirección General de Seguridad y Protección</w:t>
      </w:r>
      <w:r w:rsidRPr="00112A38">
        <w:rPr>
          <w:rFonts w:ascii="Palatino Linotype" w:eastAsia="Palatino Linotype" w:hAnsi="Palatino Linotype" w:cs="Palatino Linotype"/>
        </w:rPr>
        <w:t xml:space="preserve"> para el cumplimiento de sus atribuciones, </w:t>
      </w:r>
      <w:r w:rsidRPr="00112A38">
        <w:rPr>
          <w:rFonts w:ascii="Palatino Linotype" w:eastAsia="Palatino Linotype" w:hAnsi="Palatino Linotype" w:cs="Palatino Linotype"/>
          <w:b/>
        </w:rPr>
        <w:t>se auxiliará de</w:t>
      </w:r>
      <w:r w:rsidRPr="00112A38">
        <w:rPr>
          <w:rFonts w:ascii="Palatino Linotype" w:eastAsia="Palatino Linotype" w:hAnsi="Palatino Linotype" w:cs="Palatino Linotype"/>
        </w:rPr>
        <w:t xml:space="preserve"> una Coordinación de Apoyo Técnico; una Delegación Administrativa; una Dirección de Desarrollo Policial; una Dirección de Prevención Comunitaria; una Dirección Operativa; una Dirección de Inteligencia; una Dirección de Sustentabilidad Vial; una Dirección de Desarrollo Tecnológico; una Dirección Jurídica y las demás Unidades Administrativas necesarias para el cumplimiento de sus atribuciones.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 xml:space="preserve">De lo expuesto es de precisar que las respuestas fueron emitidas por las unidades administrativas competentes, a través de los Servidores Públicos Habilitados de la Dirección General de Administración y la Dirección General de Seguridad Pública y Protección Ciudadana, por lo que podemos advertir que </w:t>
      </w:r>
      <w:r w:rsidRPr="00112A38">
        <w:rPr>
          <w:rFonts w:ascii="Palatino Linotype" w:eastAsia="Palatino Linotype" w:hAnsi="Palatino Linotype" w:cs="Palatino Linotype"/>
          <w:b/>
        </w:rPr>
        <w:t xml:space="preserve">EL SUJETO OBLIGADO </w:t>
      </w:r>
      <w:r w:rsidRPr="00112A38">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XXXIX.</w:t>
      </w:r>
      <w:r w:rsidRPr="00112A38">
        <w:rPr>
          <w:rFonts w:ascii="Palatino Linotype" w:eastAsia="Palatino Linotype" w:hAnsi="Palatino Linotype" w:cs="Palatino Linotype"/>
          <w:i/>
        </w:rPr>
        <w:t xml:space="preserve"> </w:t>
      </w:r>
      <w:r w:rsidRPr="00112A38">
        <w:rPr>
          <w:rFonts w:ascii="Palatino Linotype" w:eastAsia="Palatino Linotype" w:hAnsi="Palatino Linotype" w:cs="Palatino Linotype"/>
          <w:b/>
          <w:i/>
        </w:rPr>
        <w:t>Servidor público habilitado</w:t>
      </w:r>
      <w:r w:rsidRPr="00112A38">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r w:rsidRPr="00112A38">
        <w:rPr>
          <w:rFonts w:ascii="Palatino Linotype" w:eastAsia="Palatino Linotype" w:hAnsi="Palatino Linotype" w:cs="Palatino Linotype"/>
          <w:b/>
          <w:i/>
        </w:rPr>
        <w:t>Artículo 162.</w:t>
      </w:r>
      <w:r w:rsidRPr="00112A38">
        <w:rPr>
          <w:rFonts w:ascii="Palatino Linotype" w:eastAsia="Palatino Linotype" w:hAnsi="Palatino Linotype" w:cs="Palatino Linotype"/>
          <w:i/>
        </w:rPr>
        <w:t xml:space="preserve"> Las unidades de transparencia deberán garantizar que las solicitudes se turnen a </w:t>
      </w:r>
      <w:r w:rsidRPr="00112A38">
        <w:rPr>
          <w:rFonts w:ascii="Palatino Linotype" w:eastAsia="Palatino Linotype" w:hAnsi="Palatino Linotype" w:cs="Palatino Linotype"/>
          <w:b/>
          <w:i/>
        </w:rPr>
        <w:t>todas las Áreas competentes</w:t>
      </w:r>
      <w:r w:rsidRPr="00112A38">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hAnsi="Palatino Linotype"/>
          <w:color w:val="000000"/>
        </w:rPr>
      </w:pPr>
      <w:r w:rsidRPr="00112A38">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w:t>
      </w:r>
      <w:r w:rsidRPr="00112A38">
        <w:rPr>
          <w:rFonts w:ascii="Palatino Linotype" w:eastAsia="Palatino Linotype" w:hAnsi="Palatino Linotype" w:cs="Palatino Linotype"/>
          <w:b/>
          <w:i/>
          <w:color w:val="000000"/>
        </w:rPr>
        <w:t xml:space="preserve">Artículo 3. </w:t>
      </w:r>
      <w:r w:rsidRPr="00112A38">
        <w:rPr>
          <w:rFonts w:ascii="Palatino Linotype" w:eastAsia="Palatino Linotype" w:hAnsi="Palatino Linotype" w:cs="Palatino Linotype"/>
          <w:i/>
          <w:color w:val="000000"/>
        </w:rPr>
        <w:t>Para los efectos de la presente Ley se entenderá por:</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b/>
          <w:i/>
          <w:color w:val="000000"/>
        </w:rPr>
        <w:t>XI. Documento:</w:t>
      </w:r>
      <w:r w:rsidRPr="00112A38">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D730D" w:rsidRPr="00112A38" w:rsidRDefault="009907E6" w:rsidP="00062A25">
      <w:pPr>
        <w:spacing w:line="360" w:lineRule="auto"/>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w:t>
      </w:r>
    </w:p>
    <w:p w:rsidR="009D730D" w:rsidRPr="00112A38" w:rsidRDefault="009D730D" w:rsidP="00062A25">
      <w:pPr>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hAnsi="Palatino Linotype"/>
          <w:color w:val="000000"/>
        </w:rPr>
      </w:pPr>
      <w:r w:rsidRPr="00112A38">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112A38">
        <w:rPr>
          <w:rFonts w:ascii="Palatino Linotype" w:eastAsia="Palatino Linotype" w:hAnsi="Palatino Linotype" w:cs="Palatino Linotype"/>
          <w:color w:val="000000"/>
        </w:rPr>
        <w:lastRenderedPageBreak/>
        <w:t>del Estado Libre y Soberano de México “Gaceta del Gobierno”, el diecinueve de octubre de dos mil once, cuyo rubro y texto dispone:</w:t>
      </w: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rPr>
        <w:t>“</w:t>
      </w:r>
      <w:r w:rsidRPr="00112A38">
        <w:rPr>
          <w:rFonts w:ascii="Palatino Linotype" w:eastAsia="Palatino Linotype" w:hAnsi="Palatino Linotype" w:cs="Palatino Linotype"/>
          <w:b/>
          <w:i/>
        </w:rPr>
        <w:t>CRITERIO 0002-11</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12A3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En consecuencia el acceso a la información se refiere a que se cumplan cualquiera de los siguientes tres supuestos:</w:t>
      </w: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1) </w:t>
      </w:r>
      <w:r w:rsidRPr="00112A38">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9D730D" w:rsidRPr="00112A38" w:rsidRDefault="009907E6" w:rsidP="00062A25">
      <w:pPr>
        <w:tabs>
          <w:tab w:val="left" w:pos="851"/>
        </w:tabs>
        <w:spacing w:line="360" w:lineRule="auto"/>
        <w:rPr>
          <w:rFonts w:ascii="Palatino Linotype" w:eastAsia="Palatino Linotype" w:hAnsi="Palatino Linotype" w:cs="Palatino Linotype"/>
        </w:rPr>
      </w:pPr>
      <w:r w:rsidRPr="00112A38">
        <w:rPr>
          <w:rFonts w:ascii="Palatino Linotype" w:eastAsia="Palatino Linotype" w:hAnsi="Palatino Linotype" w:cs="Palatino Linotype"/>
        </w:rPr>
        <w:t>(Énfasis Añadido)</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hAnsi="Palatino Linotype"/>
          <w:color w:val="000000"/>
        </w:rPr>
      </w:pPr>
      <w:r w:rsidRPr="00112A38">
        <w:rPr>
          <w:rFonts w:ascii="Palatino Linotype" w:eastAsia="Palatino Linotype" w:hAnsi="Palatino Linotype" w:cs="Palatino Linotype"/>
          <w:color w:val="000000"/>
        </w:rPr>
        <w:t>Por su parte los artículos 160 y 166, de la Ley local en la materia, que se reproduce de la siguiente forma:</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r w:rsidRPr="00112A38">
        <w:rPr>
          <w:rFonts w:ascii="Palatino Linotype" w:eastAsia="Palatino Linotype" w:hAnsi="Palatino Linotype" w:cs="Palatino Linotype"/>
          <w:b/>
          <w:i/>
        </w:rPr>
        <w:t>Artículo 160.</w:t>
      </w:r>
      <w:r w:rsidRPr="00112A38">
        <w:rPr>
          <w:rFonts w:ascii="Palatino Linotype" w:eastAsia="Palatino Linotype" w:hAnsi="Palatino Linotype" w:cs="Palatino Linotype"/>
          <w:i/>
        </w:rPr>
        <w:t xml:space="preserve"> </w:t>
      </w:r>
      <w:r w:rsidRPr="00112A38">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12A38">
        <w:rPr>
          <w:rFonts w:ascii="Palatino Linotype" w:eastAsia="Palatino Linotype" w:hAnsi="Palatino Linotype" w:cs="Palatino Linotype"/>
          <w:i/>
        </w:rPr>
        <w:t>.</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En caso que la información solicitada consista en bases de datos se deberá privilegiar la entrega de la misma en formatos abiertos.</w:t>
      </w:r>
    </w:p>
    <w:p w:rsidR="009D730D" w:rsidRPr="00112A38" w:rsidRDefault="009907E6" w:rsidP="00062A25">
      <w:pPr>
        <w:jc w:val="both"/>
        <w:rPr>
          <w:rFonts w:ascii="Palatino Linotype" w:eastAsia="Palatino Linotype" w:hAnsi="Palatino Linotype" w:cs="Palatino Linotype"/>
          <w:i/>
          <w:u w:val="single"/>
        </w:rPr>
      </w:pPr>
      <w:r w:rsidRPr="00112A38">
        <w:rPr>
          <w:rFonts w:ascii="Palatino Linotype" w:eastAsia="Palatino Linotype" w:hAnsi="Palatino Linotype" w:cs="Palatino Linotype"/>
          <w:b/>
          <w:i/>
        </w:rPr>
        <w:t>Artículo 166.</w:t>
      </w:r>
      <w:r w:rsidRPr="00112A38">
        <w:rPr>
          <w:rFonts w:ascii="Palatino Linotype" w:eastAsia="Palatino Linotype" w:hAnsi="Palatino Linotype" w:cs="Palatino Linotype"/>
          <w:i/>
        </w:rPr>
        <w:t xml:space="preserve"> </w:t>
      </w:r>
      <w:r w:rsidRPr="00112A38">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9D730D" w:rsidRPr="00112A38" w:rsidRDefault="009907E6" w:rsidP="00062A25">
      <w:pPr>
        <w:spacing w:line="360" w:lineRule="auto"/>
        <w:jc w:val="both"/>
        <w:rPr>
          <w:rFonts w:ascii="Palatino Linotype" w:eastAsia="Palatino Linotype" w:hAnsi="Palatino Linotype" w:cs="Palatino Linotype"/>
        </w:rPr>
      </w:pPr>
      <w:r w:rsidRPr="00112A38">
        <w:rPr>
          <w:rFonts w:ascii="Palatino Linotype" w:eastAsia="Palatino Linotype" w:hAnsi="Palatino Linotype" w:cs="Palatino Linotype"/>
        </w:rPr>
        <w:t>(Énfasis añadido)</w:t>
      </w:r>
    </w:p>
    <w:p w:rsidR="009D730D" w:rsidRPr="00112A38" w:rsidRDefault="009907E6" w:rsidP="00062A25">
      <w:pPr>
        <w:numPr>
          <w:ilvl w:val="0"/>
          <w:numId w:val="8"/>
        </w:numPr>
        <w:spacing w:line="360" w:lineRule="auto"/>
        <w:ind w:left="0" w:firstLine="0"/>
        <w:jc w:val="both"/>
        <w:rPr>
          <w:rFonts w:ascii="Palatino Linotype" w:hAnsi="Palatino Linotype"/>
          <w:color w:val="000000"/>
        </w:rPr>
      </w:pPr>
      <w:r w:rsidRPr="00112A38">
        <w:rPr>
          <w:rFonts w:ascii="Palatino Linotype" w:eastAsia="Palatino Linotype" w:hAnsi="Palatino Linotype" w:cs="Palatino Linotype"/>
          <w:color w:val="000000"/>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Ahora bien, es de precisar que el particular requirió:</w:t>
      </w:r>
    </w:p>
    <w:p w:rsidR="009D730D" w:rsidRPr="00112A38" w:rsidRDefault="009907E6" w:rsidP="00D75883">
      <w:pPr>
        <w:numPr>
          <w:ilvl w:val="0"/>
          <w:numId w:val="4"/>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Del Director de Seguridad y los comandantes o mandos de toda la policía que ingresó a la administración 2025.</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 xml:space="preserve">Nombre, </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Constancia de no adeudo</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Comprobante de estudios</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Currículum vitae</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Certificación que señala la Ley Orgánica Municipal del Estado de México</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Antecedentes no penales</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Licencia de portación de arma</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Examen acreditado de carrera policial</w:t>
      </w:r>
    </w:p>
    <w:p w:rsidR="009D730D" w:rsidRPr="00112A38" w:rsidRDefault="009907E6" w:rsidP="00D7588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Examen aprobado de control de confianza</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rPr>
        <w:t xml:space="preserve">Previo al estudio de la información proporcionada es importante señalar que en lo que respecta a la solicitud de información sobre </w:t>
      </w:r>
      <w:r w:rsidRPr="00112A38">
        <w:rPr>
          <w:rFonts w:ascii="Palatino Linotype" w:eastAsia="Palatino Linotype" w:hAnsi="Palatino Linotype" w:cs="Palatino Linotype"/>
          <w:u w:val="single"/>
        </w:rPr>
        <w:t>comandantes o mandos de toda la policía</w:t>
      </w:r>
      <w:r w:rsidRPr="00112A38">
        <w:rPr>
          <w:rFonts w:ascii="Palatino Linotype" w:eastAsia="Palatino Linotype" w:hAnsi="Palatino Linotype" w:cs="Palatino Linotype"/>
        </w:rPr>
        <w:t xml:space="preserve">, y el punto relativo a </w:t>
      </w:r>
      <w:r w:rsidRPr="00112A38">
        <w:rPr>
          <w:rFonts w:ascii="Palatino Linotype" w:eastAsia="Palatino Linotype" w:hAnsi="Palatino Linotype" w:cs="Palatino Linotype"/>
          <w:u w:val="single"/>
        </w:rPr>
        <w:t>constancias de no adeudo</w:t>
      </w:r>
      <w:r w:rsidRPr="00112A38">
        <w:rPr>
          <w:rFonts w:ascii="Palatino Linotype" w:eastAsia="Palatino Linotype" w:hAnsi="Palatino Linotype" w:cs="Palatino Linotype"/>
        </w:rPr>
        <w:t xml:space="preserve">, es de referir que este Organismo aplica la suplencia de la queja a favor del recurrente, ya que al no ser expertos en la materia, la expresión documental referida puede no ser clara, por lo que este Instituto señala que la información a la que se refiere el solicitante es de los </w:t>
      </w:r>
      <w:r w:rsidRPr="00112A38">
        <w:rPr>
          <w:rFonts w:ascii="Palatino Linotype" w:eastAsia="Palatino Linotype" w:hAnsi="Palatino Linotype" w:cs="Palatino Linotype"/>
          <w:u w:val="single"/>
        </w:rPr>
        <w:t>mandos medios y superiores</w:t>
      </w:r>
      <w:r w:rsidRPr="00112A38">
        <w:rPr>
          <w:rFonts w:ascii="Palatino Linotype" w:eastAsia="Palatino Linotype" w:hAnsi="Palatino Linotype" w:cs="Palatino Linotype"/>
        </w:rPr>
        <w:t xml:space="preserve">, es decir, de jefes de departamento o equivalente hasta el Dirección General de Seguridad y Protección, asimismo, el documento al que desea acceder es el </w:t>
      </w:r>
      <w:r w:rsidRPr="00112A38">
        <w:rPr>
          <w:rFonts w:ascii="Palatino Linotype" w:eastAsia="Palatino Linotype" w:hAnsi="Palatino Linotype" w:cs="Palatino Linotype"/>
          <w:u w:val="single"/>
        </w:rPr>
        <w:t>certificado de no deudor alimentario moroso</w:t>
      </w:r>
      <w:r w:rsidRPr="00112A38">
        <w:rPr>
          <w:rFonts w:ascii="Palatino Linotype" w:eastAsia="Palatino Linotype" w:hAnsi="Palatino Linotype" w:cs="Palatino Linotype"/>
        </w:rPr>
        <w:t>.</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 xml:space="preserve">Ahora bien, es de referir que de conformidad con el Manual de Organización de la Dirección General de Seguridad y Protección, consultable en el siguiente link </w:t>
      </w:r>
      <w:hyperlink r:id="rId8">
        <w:r w:rsidRPr="00112A38">
          <w:rPr>
            <w:rFonts w:ascii="Palatino Linotype" w:eastAsia="Palatino Linotype" w:hAnsi="Palatino Linotype" w:cs="Palatino Linotype"/>
            <w:color w:val="0563C1"/>
            <w:u w:val="single"/>
          </w:rPr>
          <w:t>https://www2.toluca.gob.mx/wp-content/uploads/2023/06/tol-pdf-manual_de_organizacion-SEGURIDAD_Y_PROTECCION-2da-2023.pdf</w:t>
        </w:r>
      </w:hyperlink>
      <w:r w:rsidRPr="00112A38">
        <w:rPr>
          <w:rFonts w:ascii="Palatino Linotype" w:eastAsia="Palatino Linotype" w:hAnsi="Palatino Linotype" w:cs="Palatino Linotype"/>
          <w:color w:val="000000"/>
        </w:rPr>
        <w:t xml:space="preserve"> su organigrama es el siguiente:</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062A25">
      <w:pPr>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noProof/>
          <w:color w:val="000000"/>
          <w:lang w:val="es-MX"/>
        </w:rPr>
        <w:drawing>
          <wp:inline distT="0" distB="0" distL="0" distR="0">
            <wp:extent cx="5756275" cy="48780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56275" cy="4878070"/>
                    </a:xfrm>
                    <a:prstGeom prst="rect">
                      <a:avLst/>
                    </a:prstGeom>
                    <a:ln/>
                  </pic:spPr>
                </pic:pic>
              </a:graphicData>
            </a:graphic>
          </wp:inline>
        </w:drawing>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color w:val="000000"/>
        </w:rPr>
        <w:lastRenderedPageBreak/>
        <w:t>De lo anterior se hará a un lado la Coordinación de Protección Civil y Bomberos por tener funciones distintas a la policial y entonces la Dirección General cuenta, además de su titular con 7 direcciones y 24 departamentos.</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color w:val="000000"/>
        </w:rPr>
        <w:t>De la respuesta proporcionada por el Sujeto Obligado podemos advertir el pronunciamiento respecto del Director General, 7 directores de área, 18 jefes de departamento y 1 coordinador adscrito a la Subcoordinación operativa, de la Coordinación de Protección Civil y Bomberos.</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De lo anterior es de referir que </w:t>
      </w:r>
      <w:r w:rsidRPr="00112A38">
        <w:rPr>
          <w:rFonts w:ascii="Palatino Linotype" w:eastAsia="Palatino Linotype" w:hAnsi="Palatino Linotype" w:cs="Palatino Linotype"/>
          <w:b/>
          <w:color w:val="000000"/>
        </w:rPr>
        <w:t>faltó pronunciamiento respecto de 6 departamentos</w:t>
      </w:r>
      <w:r w:rsidRPr="00112A38">
        <w:rPr>
          <w:rFonts w:ascii="Palatino Linotype" w:eastAsia="Palatino Linotype" w:hAnsi="Palatino Linotype" w:cs="Palatino Linotype"/>
          <w:color w:val="000000"/>
        </w:rPr>
        <w:t>, de lo que se puede concluir que la información entregada resulta incompleta, no obstante si a la fecha de la solicitud no ingresaron nuevos titulares de los departamentos faltantes, bastará que lo haga del conocimiento del RECURRENTE en términos del artículo 19, párrafo segundo, de la Ley de Transparencia y Acceso a la Información Pública del Estado de México y Municipios.</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i/>
          <w:color w:val="000000"/>
          <w:u w:val="single"/>
        </w:rPr>
      </w:pPr>
      <w:r w:rsidRPr="00112A38">
        <w:rPr>
          <w:rFonts w:ascii="Palatino Linotype" w:eastAsia="Palatino Linotype" w:hAnsi="Palatino Linotype" w:cs="Palatino Linotype"/>
          <w:color w:val="000000"/>
        </w:rPr>
        <w:t xml:space="preserve">En este mismo orden de ideas, respecto del punto de solicitud relativo a la </w:t>
      </w:r>
      <w:r w:rsidRPr="00112A38">
        <w:rPr>
          <w:rFonts w:ascii="Palatino Linotype" w:eastAsia="Palatino Linotype" w:hAnsi="Palatino Linotype" w:cs="Palatino Linotype"/>
          <w:i/>
          <w:color w:val="000000"/>
          <w:u w:val="single"/>
        </w:rPr>
        <w:t>Certificación que señala la Ley Orgánica Municipal del Estado de México</w:t>
      </w:r>
      <w:r w:rsidRPr="00112A38">
        <w:rPr>
          <w:rFonts w:ascii="Palatino Linotype" w:eastAsia="Palatino Linotype" w:hAnsi="Palatino Linotype" w:cs="Palatino Linotype"/>
          <w:color w:val="000000"/>
        </w:rPr>
        <w:t xml:space="preserve">, es de referir que se establece como requisito para ocupar ciertos cargos, la </w:t>
      </w:r>
      <w:r w:rsidRPr="00112A38">
        <w:rPr>
          <w:rFonts w:ascii="Palatino Linotype" w:eastAsia="Palatino Linotype" w:hAnsi="Palatino Linotype" w:cs="Palatino Linotype"/>
          <w:b/>
          <w:color w:val="000000"/>
        </w:rPr>
        <w:t>certificación de competencia laboral</w:t>
      </w:r>
      <w:r w:rsidRPr="00112A38">
        <w:rPr>
          <w:rFonts w:ascii="Palatino Linotype" w:eastAsia="Palatino Linotype" w:hAnsi="Palatino Linotype" w:cs="Palatino Linotype"/>
          <w:color w:val="000000"/>
        </w:rPr>
        <w:t>, tal como lo señala el artículo 32 de la Ley mencionada:</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b/>
          <w:i/>
          <w:color w:val="000000"/>
        </w:rPr>
        <w:t>Artículo 32</w:t>
      </w:r>
      <w:r w:rsidRPr="00112A38">
        <w:rPr>
          <w:rFonts w:ascii="Palatino Linotype" w:eastAsia="Palatino Linotype" w:hAnsi="Palatino Linotype" w:cs="Palatino Linotype"/>
          <w:i/>
          <w:color w:val="000000"/>
        </w:rPr>
        <w:t>.-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b/>
          <w:i/>
          <w:color w:val="000000"/>
        </w:rPr>
        <w:lastRenderedPageBreak/>
        <w:t>IV. Contar con certificación de competencia laboral</w:t>
      </w:r>
      <w:r w:rsidRPr="00112A38">
        <w:rPr>
          <w:rFonts w:ascii="Palatino Linotype" w:eastAsia="Palatino Linotype" w:hAnsi="Palatino Linotype" w:cs="Palatino Linotype"/>
          <w:i/>
          <w:color w:val="000000"/>
        </w:rPr>
        <w:t xml:space="preserve"> en la materia del cargo que se desempeñará, expedida por institución con reconocimiento de validez oficial. Este requisito deberá acreditarse dentro de los seis meses siguientes a la fecha en que inicien sus funciones;</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i/>
          <w:color w:val="000000"/>
        </w:rPr>
        <w:t>…</w:t>
      </w:r>
    </w:p>
    <w:p w:rsidR="009D730D" w:rsidRPr="00112A38" w:rsidRDefault="009D730D" w:rsidP="00062A25">
      <w:pPr>
        <w:jc w:val="both"/>
        <w:rPr>
          <w:rFonts w:ascii="Palatino Linotype" w:eastAsia="Palatino Linotype" w:hAnsi="Palatino Linotype" w:cs="Palatino Linotype"/>
          <w:i/>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Por su parte la misma Ley en su artículo 142 refiere que las funciones de seguridad pública del municipio en su respectivo ámbito de competencia, estarán a cargo de un </w:t>
      </w:r>
      <w:r w:rsidRPr="00112A38">
        <w:rPr>
          <w:rFonts w:ascii="Palatino Linotype" w:eastAsia="Palatino Linotype" w:hAnsi="Palatino Linotype" w:cs="Palatino Linotype"/>
          <w:b/>
          <w:color w:val="000000"/>
        </w:rPr>
        <w:t>Director de Seguridad Pública Municipal o su equivalente</w:t>
      </w:r>
      <w:r w:rsidRPr="00112A38">
        <w:rPr>
          <w:rFonts w:ascii="Palatino Linotype" w:eastAsia="Palatino Linotype" w:hAnsi="Palatino Linotype" w:cs="Palatino Linotype"/>
          <w:color w:val="000000"/>
        </w:rPr>
        <w:t>, el cual deberá ser nombrado en los términos y requisitos establecidos en la Ley de Seguridad del Estado de México, por lo que en este sentido se cita la Ley de Seguridad del Estado de México, misma que establece en su artículo 22 Bis, los requisitos para ocupar el cargo de Director de Seguridad Pública Municipal:</w:t>
      </w:r>
    </w:p>
    <w:p w:rsidR="009D730D" w:rsidRPr="00112A38" w:rsidRDefault="009907E6" w:rsidP="00062A25">
      <w:pPr>
        <w:jc w:val="center"/>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Ley de Seguridad del Estado de México</w:t>
      </w:r>
    </w:p>
    <w:p w:rsidR="009D730D" w:rsidRPr="00112A38" w:rsidRDefault="009D730D" w:rsidP="00062A25">
      <w:pPr>
        <w:jc w:val="center"/>
        <w:rPr>
          <w:rFonts w:ascii="Palatino Linotype" w:eastAsia="Palatino Linotype" w:hAnsi="Palatino Linotype" w:cs="Palatino Linotype"/>
          <w:b/>
          <w:i/>
          <w:color w:val="000000"/>
        </w:rPr>
      </w:pPr>
    </w:p>
    <w:p w:rsidR="009D730D" w:rsidRPr="00112A38" w:rsidRDefault="009907E6" w:rsidP="00062A25">
      <w:pPr>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Artículo 22 Bis. Para ocupar el cargo de Director de Seguridad Pública Municipal o su equivalente, se deberán satisfacer los requisitos siguientes:</w:t>
      </w:r>
    </w:p>
    <w:p w:rsidR="009D730D" w:rsidRPr="00112A38" w:rsidRDefault="009907E6" w:rsidP="00062A25">
      <w:pPr>
        <w:jc w:val="both"/>
        <w:rPr>
          <w:rFonts w:ascii="Palatino Linotype" w:eastAsia="Palatino Linotype" w:hAnsi="Palatino Linotype" w:cs="Palatino Linotype"/>
          <w:b/>
          <w:i/>
          <w:color w:val="000000"/>
        </w:rPr>
      </w:pPr>
      <w:r w:rsidRPr="00112A38">
        <w:rPr>
          <w:rFonts w:ascii="Palatino Linotype" w:eastAsia="Palatino Linotype" w:hAnsi="Palatino Linotype" w:cs="Palatino Linotype"/>
          <w:b/>
          <w:i/>
          <w:color w:val="000000"/>
        </w:rPr>
        <w:t>…</w:t>
      </w:r>
    </w:p>
    <w:p w:rsidR="009D730D" w:rsidRPr="00112A38" w:rsidRDefault="009907E6" w:rsidP="00062A25">
      <w:pPr>
        <w:jc w:val="both"/>
        <w:rPr>
          <w:rFonts w:ascii="Palatino Linotype" w:eastAsia="Palatino Linotype" w:hAnsi="Palatino Linotype" w:cs="Palatino Linotype"/>
          <w:i/>
          <w:color w:val="000000"/>
        </w:rPr>
      </w:pPr>
      <w:r w:rsidRPr="00112A38">
        <w:rPr>
          <w:rFonts w:ascii="Palatino Linotype" w:eastAsia="Palatino Linotype" w:hAnsi="Palatino Linotype" w:cs="Palatino Linotype"/>
          <w:b/>
          <w:i/>
          <w:color w:val="000000"/>
        </w:rPr>
        <w:t>IV.</w:t>
      </w:r>
      <w:r w:rsidRPr="00112A38">
        <w:rPr>
          <w:rFonts w:ascii="Palatino Linotype" w:eastAsia="Palatino Linotype" w:hAnsi="Palatino Linotype" w:cs="Palatino Linotype"/>
          <w:i/>
          <w:color w:val="000000"/>
        </w:rPr>
        <w:t xml:space="preserve"> Tener título de Licenciatura, y</w:t>
      </w:r>
      <w:r w:rsidRPr="00112A38">
        <w:rPr>
          <w:rFonts w:ascii="Palatino Linotype" w:eastAsia="Palatino Linotype" w:hAnsi="Palatino Linotype" w:cs="Palatino Linotype"/>
          <w:b/>
          <w:i/>
          <w:color w:val="000000"/>
        </w:rPr>
        <w:t xml:space="preserve"> contar con certificación o especialización como mando en seguridad pública</w:t>
      </w:r>
      <w:r w:rsidRPr="00112A38">
        <w:rPr>
          <w:rFonts w:ascii="Palatino Linotype" w:eastAsia="Palatino Linotype" w:hAnsi="Palatino Linotype" w:cs="Palatino Linotype"/>
          <w:i/>
          <w:color w:val="000000"/>
        </w:rPr>
        <w:t xml:space="preserve"> expedida por la Universidad Mexiquense de Seguridad, y contar con experiencia mínima de un año en la materia.</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color w:val="000000"/>
        </w:rPr>
        <w:t xml:space="preserve">En razón de lo anterior y al ser una </w:t>
      </w:r>
      <w:r w:rsidRPr="00112A38">
        <w:rPr>
          <w:rFonts w:ascii="Palatino Linotype" w:eastAsia="Palatino Linotype" w:hAnsi="Palatino Linotype" w:cs="Palatino Linotype"/>
          <w:b/>
          <w:color w:val="000000"/>
        </w:rPr>
        <w:t>obligación normativa para el Director General de Seguridad y Protección contar con certificación o especialización con mando en seguridad pública, es dable ordenar la entrega de la misma</w:t>
      </w:r>
      <w:r w:rsidRPr="00112A38">
        <w:rPr>
          <w:rFonts w:ascii="Palatino Linotype" w:eastAsia="Palatino Linotype" w:hAnsi="Palatino Linotype" w:cs="Palatino Linotype"/>
          <w:color w:val="000000"/>
        </w:rPr>
        <w:t>, por el contrario, tal requisito no se encuentra establecido para los demás integrantes de dicha dependencia, por lo que no es posible ordenar una información que no ha generado, poseído o administrado el Sujeto Obligado.</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color w:val="000000"/>
        </w:rPr>
        <w:lastRenderedPageBreak/>
        <w:t xml:space="preserve">Respecto del punto de solicitud relativo a </w:t>
      </w:r>
      <w:r w:rsidRPr="00112A38">
        <w:rPr>
          <w:rFonts w:ascii="Palatino Linotype" w:eastAsia="Palatino Linotype" w:hAnsi="Palatino Linotype" w:cs="Palatino Linotype"/>
          <w:b/>
          <w:color w:val="000000"/>
          <w:u w:val="single"/>
        </w:rPr>
        <w:t>antecedentes no penales</w:t>
      </w:r>
      <w:r w:rsidRPr="00112A38">
        <w:rPr>
          <w:rFonts w:ascii="Palatino Linotype" w:eastAsia="Palatino Linotype" w:hAnsi="Palatino Linotype" w:cs="Palatino Linotype"/>
          <w:color w:val="000000"/>
        </w:rPr>
        <w:t xml:space="preserve">, es de referir que </w:t>
      </w:r>
      <w:r w:rsidRPr="00112A38">
        <w:rPr>
          <w:rFonts w:ascii="Palatino Linotype" w:eastAsia="Palatino Linotype" w:hAnsi="Palatino Linotype" w:cs="Palatino Linotype"/>
        </w:rPr>
        <w:t xml:space="preserve">el artículo 47, de la Ley del Trabajo de los Servidores Públicos del Estado de México y Municipios, el cual establece, que para ingresar al servicio público se requiere cubrir diversos requisitos, tal como se observa a continuación: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ARTÍCULO 47. Para ingresar al servicio público se requiere: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 Presentar una solicitud utilizando la forma oficial que se autorice por la institución pública o dependencia correspondiente;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II. Ser de nacionalidad mexicana, con la excepción prevista en el artículo 17 de la presente ley;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III. Estar en pleno ejercicio de sus derechos civiles y políticos, en su caso;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IV. Acreditar, cuando proceda, el cumplimiento de la Ley del Servicio Militar Nacional;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V. Derogada.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VI. No haber sido separado anteriormente del servicio por las causas previstas en el artículo 93 de la presente ley;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VII. Tener buena salud, lo que se comprobará con los certificados médicos correspondientes, en la forma en que se establezca en cada institución pública;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VIII. Cumplir con los requisitos que se establezcan para los diferentes puestos;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X. No estar inhabilitado para el ejercicio del servicio público. </w:t>
      </w:r>
    </w:p>
    <w:p w:rsidR="009D730D" w:rsidRPr="00112A38" w:rsidRDefault="009907E6" w:rsidP="00062A25">
      <w:pPr>
        <w:pBdr>
          <w:top w:val="nil"/>
          <w:left w:val="nil"/>
          <w:bottom w:val="nil"/>
          <w:right w:val="nil"/>
          <w:between w:val="nil"/>
        </w:pBdr>
        <w:tabs>
          <w:tab w:val="left" w:pos="567"/>
        </w:tabs>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rsidR="009D730D" w:rsidRPr="00112A38" w:rsidRDefault="009D730D" w:rsidP="00062A25">
      <w:pPr>
        <w:pBdr>
          <w:top w:val="nil"/>
          <w:left w:val="nil"/>
          <w:bottom w:val="nil"/>
          <w:right w:val="nil"/>
          <w:between w:val="nil"/>
        </w:pBdr>
        <w:tabs>
          <w:tab w:val="left" w:pos="567"/>
        </w:tabs>
        <w:jc w:val="both"/>
        <w:rPr>
          <w:rFonts w:ascii="Palatino Linotype" w:eastAsia="Palatino Linotype" w:hAnsi="Palatino Linotype" w:cs="Palatino Linotype"/>
          <w:b/>
          <w:i/>
        </w:rPr>
      </w:pPr>
    </w:p>
    <w:p w:rsidR="009D730D" w:rsidRPr="00112A38" w:rsidRDefault="009907E6" w:rsidP="00062A25">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En esta misma línea, la Ley de Seguridad del Estado de México señala como requisitos para el ingreso a las instituciones policiales las siguientes:</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b/>
          <w:i/>
        </w:rPr>
        <w:t>Artículo 152</w:t>
      </w:r>
      <w:r w:rsidRPr="00112A38">
        <w:rPr>
          <w:rFonts w:ascii="Palatino Linotype" w:eastAsia="Palatino Linotype" w:hAnsi="Palatino Linotype" w:cs="Palatino Linotype"/>
          <w:i/>
        </w:rPr>
        <w:t xml:space="preserve">.- La permanencia es el resultado del cumplimiento constante de los requisitos establecidos en la presente Ley para continuar en el servicio activo de las Instituciones Policiales. </w:t>
      </w:r>
      <w:r w:rsidRPr="00112A38">
        <w:rPr>
          <w:rFonts w:ascii="Palatino Linotype" w:eastAsia="Palatino Linotype" w:hAnsi="Palatino Linotype" w:cs="Palatino Linotype"/>
          <w:b/>
          <w:i/>
        </w:rPr>
        <w:t>Son requisitos de ingreso y permanencia en las Instituciones Policiales, los siguientes:</w:t>
      </w:r>
      <w:r w:rsidRPr="00112A38">
        <w:rPr>
          <w:rFonts w:ascii="Palatino Linotype" w:eastAsia="Palatino Linotype" w:hAnsi="Palatino Linotype" w:cs="Palatino Linotype"/>
          <w:i/>
        </w:rPr>
        <w:t xml:space="preserve"> </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A. De ingreso: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 Ser ciudadano mexicano y en pleno ejercicio de sus derechos;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i/>
        </w:rPr>
        <w:t xml:space="preserve">II. Ser de notoria buena conducta, y </w:t>
      </w:r>
      <w:r w:rsidRPr="00112A38">
        <w:rPr>
          <w:rFonts w:ascii="Palatino Linotype" w:eastAsia="Palatino Linotype" w:hAnsi="Palatino Linotype" w:cs="Palatino Linotype"/>
          <w:b/>
          <w:i/>
        </w:rPr>
        <w:t>no haber sido condenado por sentencia irrevocable por delito doloso, ni estar sujeto a proceso penal;</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III. En su caso, tener acreditado el Servicio Militar Nacional;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lastRenderedPageBreak/>
        <w:t>IV. Acreditar que ha concluido, al menos, los estudios siguientes:</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 a) En el caso de aspirantes a las áreas de investigación, enseñanza superior o equivalente;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b) Tratándose de aspirantes a las áreas de prevención, enseñanza media superior o equivalente; 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c) En caso de aspirantes a las áreas de reacción, los estudios correspondientes a la enseñanza media básica.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V. Aprobar el examen de ingreso y los cursos de formación;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VI. Contar con los requisitos de edad y el perfil físico, médico y de personalidad que exijan las disposiciones aplicables;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VII. Aprobar los procesos de evaluación de control de confianza;</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VIII. Abstenerse de consumir sustancias psicotrópicas, estupefacientes u otras que produzcan efectos similares;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IX. No padecer alcoholismo;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X. Someterse a exámenes para comprobar la ausencia de alcoholismo o el no uso de sustancias psicotrópicas, estupefacientes u otras que produzcan efectos similares;</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XI. No estar suspendido o inhabilitado, ni haber sido destituido por resolución firme como servidor público en ningún ámbito de gobierno; y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XII. Los demás que establezcan otras disposiciones jurídicas aplicables.</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De la normatividad analizada los servidores públicos no están constreñidos a la presentación del </w:t>
      </w:r>
      <w:r w:rsidRPr="00112A38">
        <w:rPr>
          <w:rFonts w:ascii="Palatino Linotype" w:eastAsia="Palatino Linotype" w:hAnsi="Palatino Linotype" w:cs="Palatino Linotype"/>
          <w:b/>
        </w:rPr>
        <w:t>Certificado de no antecedentes penales</w:t>
      </w:r>
      <w:r w:rsidRPr="00112A38">
        <w:rPr>
          <w:rFonts w:ascii="Palatino Linotype" w:eastAsia="Palatino Linotype" w:hAnsi="Palatino Linotype" w:cs="Palatino Linotype"/>
        </w:rPr>
        <w:t xml:space="preserve">. Adicionalmente a lo anterior, es de referir que mediante el Decreto Número 109, publicado en el periódico oficial “Gaceta de Gobierno” el 3 de agosto de 2016, se derogó la fracción V, del artículo 45 de la Ley del Trabajo de los Servidores Públicos del Estado y Municipios, previamente citado,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“Por otra parte, como se menciona en la iniciativa de decreto, reconocemos que el artículo 47 de la Ley del Trabajo para los Servidores Públicos del Estado y Municipios contempla una forma de </w:t>
      </w:r>
      <w:r w:rsidRPr="00112A38">
        <w:rPr>
          <w:rFonts w:ascii="Palatino Linotype" w:eastAsia="Palatino Linotype" w:hAnsi="Palatino Linotype" w:cs="Palatino Linotype"/>
          <w:i/>
        </w:rPr>
        <w:lastRenderedPageBreak/>
        <w:t>discriminación que se traduce en lo dispuesto por su fracción V, en virtud que  dicho precepto establece como requisito para ingresar al servicio público el no contar con antecedentes penales por delitos intencionales, lo que se traduce en una violación de derecho y libertades consagrados en nuestra Carta Magna y en la propia Ley Federal para Prevenir y Eliminar la Discriminación, específicamente en su artículo 1, fracción III.</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Es por ello que al encontrarse derogada esta disposición normativa, la obligación de requerir a los servidores públicos este documento como condicionante para ingresar al servicio público es inexistente. Luego entonces al ser requerida la información de servidores públicos de la actual administración municipal, el Sujeto Obligado no se encuentra constreñido a poseer tal información, por lo que </w:t>
      </w:r>
      <w:r w:rsidRPr="00112A38">
        <w:rPr>
          <w:rFonts w:ascii="Palatino Linotype" w:eastAsia="Palatino Linotype" w:hAnsi="Palatino Linotype" w:cs="Palatino Linotype"/>
          <w:b/>
        </w:rPr>
        <w:t>no es dable ordenar su entrega</w:t>
      </w:r>
      <w:r w:rsidRPr="00112A38">
        <w:rPr>
          <w:rFonts w:ascii="Palatino Linotype" w:eastAsia="Palatino Linotype" w:hAnsi="Palatino Linotype" w:cs="Palatino Linotype"/>
        </w:rPr>
        <w:t>.</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En relación al punto de solicitud referente a la </w:t>
      </w:r>
      <w:r w:rsidRPr="00112A38">
        <w:rPr>
          <w:rFonts w:ascii="Palatino Linotype" w:eastAsia="Palatino Linotype" w:hAnsi="Palatino Linotype" w:cs="Palatino Linotype"/>
          <w:b/>
          <w:u w:val="single"/>
        </w:rPr>
        <w:t>licencia de portación de arma</w:t>
      </w:r>
      <w:r w:rsidRPr="00112A38">
        <w:rPr>
          <w:rFonts w:ascii="Palatino Linotype" w:eastAsia="Palatino Linotype" w:hAnsi="Palatino Linotype" w:cs="Palatino Linotype"/>
          <w:u w:val="single"/>
        </w:rPr>
        <w:t>,</w:t>
      </w:r>
      <w:r w:rsidRPr="00112A38">
        <w:rPr>
          <w:rFonts w:ascii="Palatino Linotype" w:eastAsia="Palatino Linotype" w:hAnsi="Palatino Linotype" w:cs="Palatino Linotype"/>
        </w:rPr>
        <w:t xml:space="preserve"> es de referir que el artículo 20, fracción XXVII, de la Ley de Seguridad del Estado de México, establece que los Presidentes Municipales, dentro de sus atribuciones, es la de satisfacer oportunamente los requerimientos que le sean solicitados por la Secretaría, </w:t>
      </w:r>
      <w:r w:rsidRPr="00112A38">
        <w:rPr>
          <w:rFonts w:ascii="Palatino Linotype" w:eastAsia="Palatino Linotype" w:hAnsi="Palatino Linotype" w:cs="Palatino Linotype"/>
          <w:b/>
          <w:u w:val="single"/>
        </w:rPr>
        <w:t>para el registro y actualización de la licencia colectiva para la portación de armas de fuego de los integrantes de las instituciones policiales a su cargo</w:t>
      </w:r>
      <w:r w:rsidRPr="00112A38">
        <w:rPr>
          <w:rFonts w:ascii="Palatino Linotype" w:eastAsia="Palatino Linotype" w:hAnsi="Palatino Linotype" w:cs="Palatino Linotype"/>
        </w:rPr>
        <w:t xml:space="preserve">. </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Asimismo, el ordenamiento citado anteriormente, establece que el Secretario o Secretaria Técnica del Consejo Municipal de Seguridad Pública, funge como enlace ante la </w:t>
      </w:r>
      <w:r w:rsidRPr="00112A38">
        <w:rPr>
          <w:rFonts w:ascii="Palatino Linotype" w:eastAsia="Palatino Linotype" w:hAnsi="Palatino Linotype" w:cs="Palatino Linotype"/>
        </w:rPr>
        <w:lastRenderedPageBreak/>
        <w:t xml:space="preserve">Secretaría de Seguridad para </w:t>
      </w:r>
      <w:r w:rsidRPr="00112A38">
        <w:rPr>
          <w:rFonts w:ascii="Palatino Linotype" w:eastAsia="Palatino Linotype" w:hAnsi="Palatino Linotype" w:cs="Palatino Linotype"/>
          <w:b/>
          <w:u w:val="single"/>
        </w:rPr>
        <w:t>dar seguimiento al registro y actualización de la licencia colectiva para la portación de armas de fuego</w:t>
      </w:r>
      <w:r w:rsidRPr="00112A38">
        <w:rPr>
          <w:rFonts w:ascii="Palatino Linotype" w:eastAsia="Palatino Linotype" w:hAnsi="Palatino Linotype" w:cs="Palatino Linotype"/>
        </w:rPr>
        <w:t>.</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Asimismo,  las autoridades municipales deben dar cumplimiento a lo establecido  en el </w:t>
      </w:r>
      <w:r w:rsidRPr="00112A38">
        <w:rPr>
          <w:rFonts w:ascii="Palatino Linotype" w:eastAsia="Palatino Linotype" w:hAnsi="Palatino Linotype" w:cs="Palatino Linotype"/>
          <w:i/>
        </w:rPr>
        <w:t>Acuerdo por el que se establecen los</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i/>
        </w:rPr>
        <w:t xml:space="preserve">Lineamientos para la adquisición, asignación, uso y custodia, portación y baja del armamento incluido en la Licencia Oficial Colectiva Número 139, </w:t>
      </w:r>
      <w:r w:rsidRPr="00112A38">
        <w:rPr>
          <w:rFonts w:ascii="Palatino Linotype" w:eastAsia="Palatino Linotype" w:hAnsi="Palatino Linotype" w:cs="Palatino Linotype"/>
        </w:rPr>
        <w:t>particularmente es de mencionar lo señalado en los párrafos tercero y cuarto de las consideraciones, mismos que disponen:</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“Que en términos de lo dispuesto por la </w:t>
      </w:r>
      <w:r w:rsidRPr="00112A38">
        <w:rPr>
          <w:rFonts w:ascii="Palatino Linotype" w:eastAsia="Palatino Linotype" w:hAnsi="Palatino Linotype" w:cs="Palatino Linotype"/>
          <w:b/>
          <w:i/>
        </w:rPr>
        <w:t>Ley de Seguridad Pública Preventiva del Estado de México, la Dirección General de Segundad Pública y Tránsito del Estado de México, es una autoridad estatal en materia de seguridad pública preventiva</w:t>
      </w:r>
      <w:r w:rsidRPr="00112A38">
        <w:rPr>
          <w:rFonts w:ascii="Palatino Linotype" w:eastAsia="Palatino Linotype" w:hAnsi="Palatino Linotype" w:cs="Palatino Linotype"/>
          <w:i/>
        </w:rPr>
        <w:t xml:space="preserve">, a la cual le corresponde, entre otras atribuciones, vigilar el cumplimiento de las leyes, reglamentos, acuerdos, convenios y demás disposiciones referentes a la Seguridad Pública Preventiva </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Que en el marco de la Ley Federal de Armas de Fuego y Explosivos, </w:t>
      </w:r>
      <w:r w:rsidRPr="00112A38">
        <w:rPr>
          <w:rFonts w:ascii="Palatino Linotype" w:eastAsia="Palatino Linotype" w:hAnsi="Palatino Linotype" w:cs="Palatino Linotype"/>
          <w:b/>
          <w:i/>
        </w:rPr>
        <w:t>la Secretaría de la Defensa Nacional otorgó al Gobierno del Estado de México, a través de la Dirección General de Seguridad Pública y Tránsito, la Licencia Oficial Colectiva No. 139</w:t>
      </w:r>
      <w:r w:rsidRPr="00112A38">
        <w:rPr>
          <w:rFonts w:ascii="Palatino Linotype" w:eastAsia="Palatino Linotype" w:hAnsi="Palatino Linotype" w:cs="Palatino Linotype"/>
          <w:i/>
        </w:rPr>
        <w:t xml:space="preserve"> mediante la cual se concede el permiso para la portación de armas de fuego a los Cuerpos de Seguridad Pública Preventiva.”</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Así, se advierte que el Gobierno del Estado de México cuenta con una Licencia</w:t>
      </w:r>
    </w:p>
    <w:p w:rsidR="009D730D" w:rsidRPr="00112A38" w:rsidRDefault="009907E6" w:rsidP="00062A25">
      <w:pPr>
        <w:spacing w:line="360" w:lineRule="auto"/>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 Oficial Colectiva para la portación y uso de armas de fuego. En consonancia, el artículo 69 de la Ley de Seguridad del Estado de México señala: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Artículo 69. Los servidores públicos de las Instituciones de Seguridad Pública, sólo podrán portar las armas de cargo que les hayan sido asignadas individualmente</w:t>
      </w:r>
      <w:r w:rsidRPr="00112A38">
        <w:rPr>
          <w:rFonts w:ascii="Palatino Linotype" w:eastAsia="Palatino Linotype" w:hAnsi="Palatino Linotype" w:cs="Palatino Linotype"/>
          <w:i/>
        </w:rPr>
        <w:t xml:space="preserve"> </w:t>
      </w:r>
      <w:r w:rsidRPr="00112A38">
        <w:rPr>
          <w:rFonts w:ascii="Palatino Linotype" w:eastAsia="Palatino Linotype" w:hAnsi="Palatino Linotype" w:cs="Palatino Linotype"/>
          <w:b/>
          <w:i/>
        </w:rPr>
        <w:t xml:space="preserve">o </w:t>
      </w:r>
      <w:r w:rsidRPr="00112A38">
        <w:rPr>
          <w:rFonts w:ascii="Palatino Linotype" w:eastAsia="Palatino Linotype" w:hAnsi="Palatino Linotype" w:cs="Palatino Linotype"/>
          <w:i/>
        </w:rPr>
        <w:t xml:space="preserve">aquellas que se les asignen en casos especiales y </w:t>
      </w:r>
      <w:r w:rsidRPr="00112A38">
        <w:rPr>
          <w:rFonts w:ascii="Palatino Linotype" w:eastAsia="Palatino Linotype" w:hAnsi="Palatino Linotype" w:cs="Palatino Linotype"/>
          <w:b/>
          <w:i/>
        </w:rPr>
        <w:t>que estén registradas colectivamente</w:t>
      </w:r>
      <w:r w:rsidRPr="00112A38">
        <w:rPr>
          <w:rFonts w:ascii="Palatino Linotype" w:eastAsia="Palatino Linotype" w:hAnsi="Palatino Linotype" w:cs="Palatino Linotype"/>
          <w:i/>
        </w:rPr>
        <w:t xml:space="preserve"> para la Institución de Seguridad Pública a que pertenezcan, de conformidad con la Ley Federal de Armas de Fuego y Explosivos.</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El incumplimiento de lo dispuesto en el párrafo anterior, dará lugar a que la portación o posesión de armas se considere ilegal y sea sancionada en los términos de las normas aplicables.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lastRenderedPageBreak/>
        <w:t xml:space="preserve">En razón de lo expuesto </w:t>
      </w:r>
      <w:r w:rsidRPr="00112A38">
        <w:rPr>
          <w:rFonts w:ascii="Palatino Linotype" w:eastAsia="Palatino Linotype" w:hAnsi="Palatino Linotype" w:cs="Palatino Linotype"/>
          <w:b/>
        </w:rPr>
        <w:t>es dable ordenar la licencia para la portación de armas de fuego, en su caso de los jefes de departamento hasta la Dirección General de Seguridad y Protección</w:t>
      </w:r>
      <w:r w:rsidRPr="00112A38">
        <w:rPr>
          <w:rFonts w:ascii="Palatino Linotype" w:eastAsia="Palatino Linotype" w:hAnsi="Palatino Linotype" w:cs="Palatino Linotype"/>
        </w:rPr>
        <w:t>, vigente al trece de enero de 2025.</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Es de destacar que dicho documento contiene tanto los nombres de los servidores públicos y las especificaciones técnicas del equipamiento de dichas armas; por lo que a criterio de este Instituto la información relativa al nombre de los servidores públicos que ocupan un cargo en las dependencias de gobierno encargadas de la seguridad pública, debe ser objeto de un proceso de </w:t>
      </w:r>
      <w:r w:rsidRPr="00112A38">
        <w:rPr>
          <w:rFonts w:ascii="Palatino Linotype" w:eastAsia="Palatino Linotype" w:hAnsi="Palatino Linotype" w:cs="Palatino Linotype"/>
          <w:b/>
          <w:u w:val="single"/>
        </w:rPr>
        <w:t>reserva de la información</w:t>
      </w:r>
      <w:r w:rsidRPr="00112A38">
        <w:rPr>
          <w:rFonts w:ascii="Palatino Linotype" w:eastAsia="Palatino Linotype" w:hAnsi="Palatino Linotype" w:cs="Palatino Linotype"/>
        </w:rPr>
        <w:t>, para no hacer identificable al titular de tal dato personal.</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así como los requisitos previstos por los numerales Vigésimo Tercero y Trigésimo Tercero, de los Lineamientos generales en materia de clasificación y desclasificación de la información.</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Resulta alusivo por analogía el criterio orientador 06-09 emitido por el entonces IFAI, ahora INAI que a la letra dice:</w:t>
      </w:r>
    </w:p>
    <w:p w:rsidR="009D730D" w:rsidRDefault="009907E6" w:rsidP="00062A25">
      <w:pPr>
        <w:spacing w:before="240" w:after="240"/>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r w:rsidRPr="00112A38">
        <w:rPr>
          <w:rFonts w:ascii="Palatino Linotype" w:eastAsia="Palatino Linotype" w:hAnsi="Palatino Linotype" w:cs="Palatino Linotype"/>
          <w:b/>
          <w:i/>
          <w:u w:val="single"/>
        </w:rPr>
        <w:t>Nombres de servidores públicos dedicados a actividades en materia de seguridad, por excepción pueden considerarse información reservada.</w:t>
      </w:r>
      <w:r w:rsidRPr="00112A38">
        <w:rPr>
          <w:rFonts w:ascii="Palatino Linotype" w:eastAsia="Palatino Linotype" w:hAnsi="Palatino Linotype" w:cs="Palatino Linotype"/>
          <w:b/>
          <w:i/>
        </w:rPr>
        <w:t xml:space="preserve"> </w:t>
      </w:r>
      <w:r w:rsidRPr="00112A38">
        <w:rPr>
          <w:rFonts w:ascii="Palatino Linotype" w:eastAsia="Palatino Linotype" w:hAnsi="Palatino Linotype" w:cs="Palatino Linotype"/>
          <w:i/>
        </w:rPr>
        <w:t xml:space="preserve">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w:t>
      </w:r>
      <w:r w:rsidRPr="00112A38">
        <w:rPr>
          <w:rFonts w:ascii="Palatino Linotype" w:eastAsia="Palatino Linotype" w:hAnsi="Palatino Linotype" w:cs="Palatino Linotype"/>
          <w:i/>
        </w:rPr>
        <w:lastRenderedPageBreak/>
        <w:t>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D75883" w:rsidRPr="00112A38" w:rsidRDefault="00D75883" w:rsidP="00062A25">
      <w:pPr>
        <w:spacing w:before="240" w:after="240"/>
        <w:jc w:val="both"/>
        <w:rPr>
          <w:rFonts w:ascii="Palatino Linotype" w:eastAsia="Palatino Linotype" w:hAnsi="Palatino Linotype" w:cs="Palatino Linotype"/>
          <w:i/>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Ello, conforme al propio concepto de versión pública contenido en el artículo 3, fracción XXIV, de la multicitada Ley se define como:</w:t>
      </w:r>
    </w:p>
    <w:p w:rsidR="00D75883" w:rsidRPr="00D75883" w:rsidRDefault="009907E6" w:rsidP="00062A25">
      <w:pPr>
        <w:spacing w:before="240" w:after="360" w:line="259" w:lineRule="auto"/>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r w:rsidRPr="00112A38">
        <w:rPr>
          <w:rFonts w:ascii="Palatino Linotype" w:eastAsia="Palatino Linotype" w:hAnsi="Palatino Linotype" w:cs="Palatino Linotype"/>
          <w:b/>
          <w:i/>
        </w:rPr>
        <w:t xml:space="preserve">XXIV. </w:t>
      </w:r>
      <w:r w:rsidRPr="00112A38">
        <w:rPr>
          <w:rFonts w:ascii="Palatino Linotype" w:eastAsia="Palatino Linotype" w:hAnsi="Palatino Linotype" w:cs="Palatino Linotype"/>
          <w:i/>
        </w:rPr>
        <w:t>Información reservada: La clasificada con este carácter de manera temporal por las disposiciones de esta Ley, cuya divulgación puede causar daño en términos de lo establecido por esta Ley;”</w:t>
      </w: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Esto es así, ya que el artículo 81, fracción III, de la Ley de Seguridad del Estado de México, establece lo siguiente: </w:t>
      </w:r>
    </w:p>
    <w:p w:rsidR="009D730D" w:rsidRPr="00112A38" w:rsidRDefault="009907E6" w:rsidP="00062A25">
      <w:pPr>
        <w:spacing w:line="259" w:lineRule="auto"/>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r w:rsidRPr="00112A38">
        <w:rPr>
          <w:rFonts w:ascii="Palatino Linotype" w:eastAsia="Palatino Linotype" w:hAnsi="Palatino Linotype" w:cs="Palatino Linotype"/>
          <w:b/>
          <w:i/>
        </w:rPr>
        <w:t>Artículo 81</w:t>
      </w:r>
      <w:r w:rsidRPr="00112A38">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112A38">
        <w:rPr>
          <w:rFonts w:ascii="Palatino Linotype" w:eastAsia="Palatino Linotype" w:hAnsi="Palatino Linotype" w:cs="Palatino Linotype"/>
          <w:b/>
          <w:i/>
          <w:u w:val="single"/>
        </w:rPr>
        <w:t>esta información se considerará reservada en los casos siguientes</w:t>
      </w:r>
      <w:r w:rsidRPr="00112A38">
        <w:rPr>
          <w:rFonts w:ascii="Palatino Linotype" w:eastAsia="Palatino Linotype" w:hAnsi="Palatino Linotype" w:cs="Palatino Linotype"/>
          <w:i/>
        </w:rPr>
        <w:t>:</w:t>
      </w:r>
    </w:p>
    <w:p w:rsidR="009D730D" w:rsidRPr="00112A38" w:rsidRDefault="009907E6" w:rsidP="00062A25">
      <w:pPr>
        <w:spacing w:line="259" w:lineRule="auto"/>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p>
    <w:p w:rsidR="009D730D" w:rsidRPr="00112A38" w:rsidRDefault="009907E6" w:rsidP="00062A25">
      <w:pPr>
        <w:spacing w:line="259" w:lineRule="auto"/>
        <w:jc w:val="both"/>
        <w:rPr>
          <w:rFonts w:ascii="Palatino Linotype" w:eastAsia="Palatino Linotype" w:hAnsi="Palatino Linotype" w:cs="Palatino Linotype"/>
        </w:rPr>
      </w:pPr>
      <w:r w:rsidRPr="00112A38">
        <w:rPr>
          <w:rFonts w:ascii="Palatino Linotype" w:eastAsia="Palatino Linotype" w:hAnsi="Palatino Linotype" w:cs="Palatino Linotype"/>
          <w:i/>
        </w:rPr>
        <w:t xml:space="preserve">III. </w:t>
      </w:r>
      <w:r w:rsidRPr="00112A38">
        <w:rPr>
          <w:rFonts w:ascii="Palatino Linotype" w:eastAsia="Palatino Linotype" w:hAnsi="Palatino Linotype" w:cs="Palatino Linotype"/>
          <w:b/>
          <w:i/>
          <w:u w:val="single"/>
        </w:rPr>
        <w:t>La relativa a servidores públicos miembros de las instituciones de seguridad pública, cuya revelación pueda poner en riesgo su vida e integridad física con motivo de sus funciones</w:t>
      </w:r>
      <w:r w:rsidRPr="00112A38">
        <w:rPr>
          <w:rFonts w:ascii="Palatino Linotype" w:eastAsia="Palatino Linotype" w:hAnsi="Palatino Linotype" w:cs="Palatino Linotype"/>
          <w:i/>
        </w:rPr>
        <w:t>;”</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lastRenderedPageBreak/>
        <w:t xml:space="preserve">Por tanto,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Sin embargo, dicha información no es susceptible de ser entregada de manera íntegra, ya que actualiza en el supuesto de ser clasificada como información </w:t>
      </w:r>
      <w:r w:rsidRPr="00112A38">
        <w:rPr>
          <w:rFonts w:ascii="Palatino Linotype" w:eastAsia="Palatino Linotype" w:hAnsi="Palatino Linotype" w:cs="Palatino Linotype"/>
          <w:b/>
        </w:rPr>
        <w:t>RESERVADA</w:t>
      </w:r>
      <w:r w:rsidRPr="00112A38">
        <w:rPr>
          <w:rFonts w:ascii="Palatino Linotype" w:eastAsia="Palatino Linotype" w:hAnsi="Palatino Linotype" w:cs="Palatino Linotype"/>
        </w:rPr>
        <w:t xml:space="preserve"> como se puntualizó en párrafos anteriores.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062A25">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Ahora bien, 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8"/>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Dicha valoración, debe realizarse caso por caso, a través de lo que se conoce como la llamada </w:t>
      </w:r>
      <w:r w:rsidRPr="00112A38">
        <w:rPr>
          <w:rFonts w:ascii="Palatino Linotype" w:eastAsia="Palatino Linotype" w:hAnsi="Palatino Linotype" w:cs="Palatino Linotype"/>
          <w:i/>
        </w:rPr>
        <w:t>“prueba de daño”</w:t>
      </w:r>
      <w:r w:rsidRPr="00112A38">
        <w:rPr>
          <w:rFonts w:ascii="Palatino Linotype" w:eastAsia="Palatino Linotype" w:hAnsi="Palatino Linotype" w:cs="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w:t>
      </w:r>
      <w:r w:rsidR="00D75883">
        <w:rPr>
          <w:rFonts w:ascii="Palatino Linotype" w:eastAsia="Palatino Linotype" w:hAnsi="Palatino Linotype" w:cs="Palatino Linotype"/>
        </w:rPr>
        <w:t xml:space="preserve">54. 54. </w:t>
      </w:r>
      <w:r w:rsidR="00514374">
        <w:rPr>
          <w:rFonts w:ascii="Palatino Linotype" w:eastAsia="Palatino Linotype" w:hAnsi="Palatino Linotype" w:cs="Palatino Linotype"/>
          <w:b/>
        </w:rPr>
        <w:lastRenderedPageBreak/>
        <w:t xml:space="preserve">55. </w:t>
      </w:r>
      <w:r w:rsidRPr="00112A38">
        <w:rPr>
          <w:rFonts w:ascii="Palatino Linotype" w:eastAsia="Palatino Linotype" w:hAnsi="Palatino Linotype" w:cs="Palatino Linotype"/>
        </w:rPr>
        <w:t>Asimismo, ésta no debe basarse en meras especulaciones o suposiciones, sino en elementos objetivos que deban evaluar que existe un riego actual e inminente.</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D75883" w:rsidRDefault="009907E6" w:rsidP="00514374">
      <w:pPr>
        <w:pStyle w:val="Prrafodelista"/>
        <w:numPr>
          <w:ilvl w:val="0"/>
          <w:numId w:val="19"/>
        </w:numPr>
        <w:spacing w:line="360" w:lineRule="auto"/>
        <w:ind w:left="0" w:firstLine="0"/>
        <w:jc w:val="both"/>
        <w:rPr>
          <w:rFonts w:ascii="Palatino Linotype" w:eastAsia="Palatino Linotype" w:hAnsi="Palatino Linotype" w:cs="Palatino Linotype"/>
        </w:rPr>
      </w:pPr>
      <w:r w:rsidRPr="00D75883">
        <w:rPr>
          <w:rFonts w:ascii="Palatino Linotype" w:eastAsia="Palatino Linotype" w:hAnsi="Palatino Linotype" w:cs="Palatino Linotype"/>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D75883">
        <w:rPr>
          <w:rFonts w:ascii="Palatino Linotype" w:eastAsia="Palatino Linotype" w:hAnsi="Palatino Linotype" w:cs="Palatino Linotype"/>
          <w:b/>
        </w:rPr>
        <w:t>Sujeto Obligado</w:t>
      </w:r>
      <w:r w:rsidRPr="00D75883">
        <w:rPr>
          <w:rFonts w:ascii="Palatino Linotype" w:eastAsia="Palatino Linotype" w:hAnsi="Palatino Linotype" w:cs="Palatino Linotype"/>
        </w:rPr>
        <w:t xml:space="preserve"> a concluir que el caso particular se ajusta al supuesto previsto por la norma legal invocada como fundamento; siendo que, además, el Sujeto Obligado debe, en todo momento, aplicar una prueba de daño.</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de conformidad con lo establecido en el Artículo 3, fracción XXXIII,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De este modo, de conformidad con lo establecido en el Artículo 132, de la Ley de Transparencia Local, para clasificar la información, se debe de atender a lo dispuesto por la </w:t>
      </w:r>
      <w:r w:rsidRPr="00112A38">
        <w:rPr>
          <w:rFonts w:ascii="Palatino Linotype" w:eastAsia="Palatino Linotype" w:hAnsi="Palatino Linotype" w:cs="Palatino Linotype"/>
        </w:rPr>
        <w:lastRenderedPageBreak/>
        <w:t>normativa y aplicar, de manera estricta, las excepciones del derecho de acceso a la información y sólo podrán invocarlas cuando acrediten su procedencia, debiendo clasificar la información en el momento en que:</w:t>
      </w:r>
    </w:p>
    <w:p w:rsidR="009D730D" w:rsidRPr="00112A38" w:rsidRDefault="009907E6" w:rsidP="00D75883">
      <w:pPr>
        <w:numPr>
          <w:ilvl w:val="0"/>
          <w:numId w:val="5"/>
        </w:numPr>
        <w:spacing w:after="160"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Se reciba una solicitud de acceso a la información.</w:t>
      </w:r>
    </w:p>
    <w:p w:rsidR="009D730D" w:rsidRPr="00112A38" w:rsidRDefault="009907E6" w:rsidP="00D75883">
      <w:pPr>
        <w:numPr>
          <w:ilvl w:val="0"/>
          <w:numId w:val="5"/>
        </w:numPr>
        <w:spacing w:after="160"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Se determine mediante resolución de autoridad competente.</w:t>
      </w:r>
    </w:p>
    <w:p w:rsidR="009D730D" w:rsidRPr="00112A38" w:rsidRDefault="009907E6" w:rsidP="00D75883">
      <w:pPr>
        <w:numPr>
          <w:ilvl w:val="0"/>
          <w:numId w:val="5"/>
        </w:numPr>
        <w:spacing w:after="160"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Se generen versiones públicas para dar cumplimiento a las obligaciones de transparencia previstas en la Ley.</w:t>
      </w:r>
    </w:p>
    <w:p w:rsidR="009D730D" w:rsidRPr="00112A38" w:rsidRDefault="009D730D" w:rsidP="00062A25">
      <w:pPr>
        <w:pBdr>
          <w:top w:val="nil"/>
          <w:left w:val="nil"/>
          <w:bottom w:val="nil"/>
          <w:right w:val="nil"/>
          <w:between w:val="nil"/>
        </w:pBdr>
        <w:rPr>
          <w:rFonts w:ascii="Palatino Linotype" w:eastAsia="Times New Roman" w:hAnsi="Palatino Linotype" w:cs="Times New Roman"/>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rsidR="009D730D" w:rsidRPr="00112A38" w:rsidRDefault="009907E6" w:rsidP="00D75883">
      <w:pPr>
        <w:numPr>
          <w:ilvl w:val="0"/>
          <w:numId w:val="6"/>
        </w:numPr>
        <w:spacing w:after="160"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La divulgación de la información representa un riesgo real, demostrable e identificable del perjuicio significativo al interés público o a la seguridad pública;</w:t>
      </w:r>
    </w:p>
    <w:p w:rsidR="009D730D" w:rsidRPr="00112A38" w:rsidRDefault="009907E6" w:rsidP="00D75883">
      <w:pPr>
        <w:numPr>
          <w:ilvl w:val="0"/>
          <w:numId w:val="6"/>
        </w:numPr>
        <w:spacing w:after="160"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El riesgo de perjuicio que supondría la divulgación supera el interés público general de que se difunda; y</w:t>
      </w:r>
    </w:p>
    <w:p w:rsidR="009D730D" w:rsidRPr="00112A38" w:rsidRDefault="009907E6" w:rsidP="00D75883">
      <w:pPr>
        <w:numPr>
          <w:ilvl w:val="0"/>
          <w:numId w:val="6"/>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lastRenderedPageBreak/>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w:t>
      </w:r>
      <w:r w:rsidRPr="00112A38">
        <w:rPr>
          <w:rFonts w:ascii="Palatino Linotype" w:eastAsia="Palatino Linotype" w:hAnsi="Palatino Linotype" w:cs="Palatino Linotype"/>
          <w:b/>
        </w:rPr>
        <w:t>en las versiones públicas, la clasificación de información se deberá realizar de manera fundada y motivada, mediante la respectiva prueba de daño.</w:t>
      </w:r>
    </w:p>
    <w:p w:rsidR="009D730D" w:rsidRPr="00112A38" w:rsidRDefault="009D730D" w:rsidP="00062A25">
      <w:pPr>
        <w:spacing w:after="160" w:line="360" w:lineRule="auto"/>
        <w:jc w:val="both"/>
        <w:rPr>
          <w:rFonts w:ascii="Palatino Linotype" w:eastAsia="Palatino Linotype" w:hAnsi="Palatino Linotype" w:cs="Palatino Linotype"/>
        </w:rPr>
      </w:pPr>
    </w:p>
    <w:p w:rsidR="009D730D" w:rsidRPr="00112A38" w:rsidRDefault="009907E6" w:rsidP="0051437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b/>
          <w:u w:val="single"/>
        </w:rPr>
      </w:pPr>
      <w:r w:rsidRPr="00112A38">
        <w:rPr>
          <w:rFonts w:ascii="Palatino Linotype" w:eastAsia="Palatino Linotype" w:hAnsi="Palatino Linotype" w:cs="Palatino Linotype"/>
        </w:rPr>
        <w:t xml:space="preserve">En lo que respecta al punto de solicitud relativo al </w:t>
      </w:r>
      <w:r w:rsidRPr="00112A38">
        <w:rPr>
          <w:rFonts w:ascii="Palatino Linotype" w:eastAsia="Palatino Linotype" w:hAnsi="Palatino Linotype" w:cs="Palatino Linotype"/>
          <w:b/>
          <w:u w:val="single"/>
        </w:rPr>
        <w:t>examen acreditado de carrera policial,</w:t>
      </w:r>
      <w:r w:rsidRPr="00112A38">
        <w:rPr>
          <w:rFonts w:ascii="Palatino Linotype" w:eastAsia="Palatino Linotype" w:hAnsi="Palatino Linotype" w:cs="Palatino Linotype"/>
        </w:rPr>
        <w:t xml:space="preserve"> es de referir lo establecido en el Código Reglamentario Municipal de Toluca y la Ley de Seguridad del Estado de México, aplicable a la carrera policial:</w:t>
      </w:r>
    </w:p>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i/>
        </w:rPr>
      </w:pPr>
      <w:r w:rsidRPr="00112A38">
        <w:rPr>
          <w:rFonts w:ascii="Palatino Linotype" w:eastAsia="Palatino Linotype" w:hAnsi="Palatino Linotype" w:cs="Palatino Linotype"/>
          <w:b/>
          <w:i/>
        </w:rPr>
        <w:t>Código Reglamentario Municipal de Toluca</w:t>
      </w:r>
    </w:p>
    <w:p w:rsidR="009D730D" w:rsidRPr="00112A38" w:rsidRDefault="009D730D" w:rsidP="00062A25">
      <w:pPr>
        <w:pBdr>
          <w:top w:val="nil"/>
          <w:left w:val="nil"/>
          <w:bottom w:val="nil"/>
          <w:right w:val="nil"/>
          <w:between w:val="nil"/>
        </w:pBdr>
        <w:jc w:val="center"/>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i/>
        </w:rPr>
      </w:pPr>
      <w:r w:rsidRPr="00112A38">
        <w:rPr>
          <w:rFonts w:ascii="Palatino Linotype" w:eastAsia="Palatino Linotype" w:hAnsi="Palatino Linotype" w:cs="Palatino Linotype"/>
          <w:b/>
          <w:i/>
        </w:rPr>
        <w:t>CAPÍTULO PRIMERO</w:t>
      </w:r>
    </w:p>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i/>
        </w:rPr>
      </w:pPr>
      <w:r w:rsidRPr="00112A38">
        <w:rPr>
          <w:rFonts w:ascii="Palatino Linotype" w:eastAsia="Palatino Linotype" w:hAnsi="Palatino Linotype" w:cs="Palatino Linotype"/>
          <w:b/>
          <w:i/>
        </w:rPr>
        <w:t>DEL SERVICIO PROFESIONAL DE CARRERA POLICIAL</w:t>
      </w:r>
    </w:p>
    <w:p w:rsidR="009D730D" w:rsidRPr="00112A38" w:rsidRDefault="009D730D" w:rsidP="00062A25">
      <w:pPr>
        <w:pBdr>
          <w:top w:val="nil"/>
          <w:left w:val="nil"/>
          <w:bottom w:val="nil"/>
          <w:right w:val="nil"/>
          <w:between w:val="nil"/>
        </w:pBdr>
        <w:jc w:val="center"/>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Artículo 12.1. …</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El Servicio Profesional de Carrera Policial es el sistema de carácter obligatorio y permanente, conforme al cual se establecen los lineamientos que definen los procedimientos de reclutamiento, selección, ingreso, formación, certificación, permanencia, evaluación, promoción y reconocimiento…</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b/>
          <w:i/>
        </w:rPr>
        <w:t xml:space="preserve">Artículo 12.2. </w:t>
      </w:r>
      <w:r w:rsidRPr="00112A38">
        <w:rPr>
          <w:rFonts w:ascii="Palatino Linotype" w:eastAsia="Palatino Linotype" w:hAnsi="Palatino Linotype" w:cs="Palatino Linotype"/>
          <w:i/>
        </w:rPr>
        <w:t>Para los efectos de este Ordenamiento se entenderá por:</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lastRenderedPageBreak/>
        <w:t>…</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VI. Carrera Policial: Al Servicio Profesional de Carrera Policial;</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Artículo 12.3. Son sujetos de este ordenamiento: </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I. Todos aquellos que ocupen un lugar en el Catálogo de puestos de la Carrera Policial dentro del Servicio Profesional;</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Artículo 12.5. La organización jerárquica de la Institución Policial Municipal, contará con las categorías siguientes: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 Comisario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II. Inspector Jefe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III. Oficiales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a. Oficial; y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b. Suboficial.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IV. Escala Básica</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a. Policía Primero;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b. Policía Segundo;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 xml:space="preserve">c. Policía Tercero; y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d. Policía.</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La Carrera Policial es independiente de los nombramientos para desempeñar en las Instituciones Policiales.</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b/>
          <w:i/>
        </w:rPr>
      </w:pP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i/>
        </w:rPr>
      </w:pPr>
      <w:r w:rsidRPr="00112A38">
        <w:rPr>
          <w:rFonts w:ascii="Palatino Linotype" w:eastAsia="Palatino Linotype" w:hAnsi="Palatino Linotype" w:cs="Palatino Linotype"/>
          <w:b/>
          <w:i/>
        </w:rPr>
        <w:t>Ley de Seguridad del Estado de México</w:t>
      </w:r>
    </w:p>
    <w:p w:rsidR="009D730D" w:rsidRPr="00112A38" w:rsidRDefault="009D730D" w:rsidP="00062A25">
      <w:pPr>
        <w:pBdr>
          <w:top w:val="nil"/>
          <w:left w:val="nil"/>
          <w:bottom w:val="nil"/>
          <w:right w:val="nil"/>
          <w:between w:val="nil"/>
        </w:pBdr>
        <w:jc w:val="center"/>
        <w:rPr>
          <w:rFonts w:ascii="Palatino Linotype" w:eastAsia="Palatino Linotype" w:hAnsi="Palatino Linotype" w:cs="Palatino Linotype"/>
          <w:b/>
          <w:i/>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Artículo 140.- La Carrera Policial </w:t>
      </w:r>
      <w:r w:rsidRPr="00112A38">
        <w:rPr>
          <w:rFonts w:ascii="Palatino Linotype" w:eastAsia="Palatino Linotype" w:hAnsi="Palatino Linotype" w:cs="Palatino Linotype"/>
          <w:i/>
        </w:rPr>
        <w:t>es el sistema de carácter obligatorio y permanente, conforme al cual se establecen los lineamientos que definen los procedimientos de reclutamiento, selección, ingreso, formación, certificación, permanencia, evaluación, promoción y reconocimiento, así como la separación o baja del servicio de los integrantes de las Instituciones Policiales, en el que se regirán por una doctrina policial fundada en el servicio a la sociedad, la disciplina, el respeto a los derechos humanos, al imperio de la ley, al mando superior, y en lo conducente a la perspectiva de género.</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b/>
          <w:i/>
        </w:rPr>
        <w:lastRenderedPageBreak/>
        <w:t xml:space="preserve">Artículo 148.- La Carrera Policial es independiente de los nombramientos para desempeñar cargos administrativos o de dirección </w:t>
      </w:r>
      <w:r w:rsidRPr="00112A38">
        <w:rPr>
          <w:rFonts w:ascii="Palatino Linotype" w:eastAsia="Palatino Linotype" w:hAnsi="Palatino Linotype" w:cs="Palatino Linotype"/>
          <w:i/>
        </w:rPr>
        <w:t>que el integrante llegue a desempeñar en las Instituciones Policiales.</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i/>
          <w:u w:val="single"/>
        </w:rPr>
      </w:pPr>
      <w:r w:rsidRPr="00112A38">
        <w:rPr>
          <w:rFonts w:ascii="Palatino Linotype" w:eastAsia="Palatino Linotype" w:hAnsi="Palatino Linotype" w:cs="Palatino Linotype"/>
        </w:rPr>
        <w:t>Del análisis de la normatividad referida, los servidores públicos de los que se requiere la información, no se encuentran dentro de la organización jerárquica y categorías de las Instituciones Policiales, susceptibles del sistema de carrera policial, toda vez que los mismos son considerados como cargos administrativos, asimismo, la Carrera Policial es un sistema integral que busca la profesionalización y mejoramiento de las instituciones policiales y sus integrantes, a través de lineamientos de reclutamiento, selección, ingreso, certificaciones, evaluaciones, promociones y reconocimientos por lo que no se advierte un documento que a la literalidad cumpla con el requerimiento del solicitante, en éste sentido, este Organismo se encuentra impedido para ordenar un documento del cual no existe obligación normativa para poseer, generar o administrar.</w:t>
      </w:r>
    </w:p>
    <w:p w:rsidR="009D730D" w:rsidRPr="00112A38" w:rsidRDefault="009D730D" w:rsidP="00062A25">
      <w:pPr>
        <w:spacing w:line="360" w:lineRule="auto"/>
        <w:jc w:val="both"/>
        <w:rPr>
          <w:rFonts w:ascii="Palatino Linotype" w:eastAsia="Palatino Linotype" w:hAnsi="Palatino Linotype" w:cs="Palatino Linotype"/>
          <w:i/>
          <w:u w:val="single"/>
        </w:rPr>
      </w:pPr>
    </w:p>
    <w:p w:rsidR="009D730D" w:rsidRPr="00112A38" w:rsidRDefault="009907E6" w:rsidP="00514374">
      <w:pPr>
        <w:numPr>
          <w:ilvl w:val="0"/>
          <w:numId w:val="19"/>
        </w:numPr>
        <w:spacing w:line="360" w:lineRule="auto"/>
        <w:ind w:left="0" w:firstLine="0"/>
        <w:rPr>
          <w:rFonts w:ascii="Palatino Linotype" w:eastAsia="Palatino Linotype" w:hAnsi="Palatino Linotype" w:cs="Palatino Linotype"/>
        </w:rPr>
      </w:pPr>
      <w:r w:rsidRPr="00112A38">
        <w:rPr>
          <w:rFonts w:ascii="Palatino Linotype" w:eastAsia="Palatino Linotype" w:hAnsi="Palatino Linotype" w:cs="Palatino Linotype"/>
        </w:rPr>
        <w:t xml:space="preserve">En lo que respecta al punto de solicitud relativo a </w:t>
      </w:r>
      <w:r w:rsidRPr="00112A38">
        <w:rPr>
          <w:rFonts w:ascii="Palatino Linotype" w:eastAsia="Palatino Linotype" w:hAnsi="Palatino Linotype" w:cs="Palatino Linotype"/>
          <w:b/>
          <w:i/>
          <w:u w:val="single"/>
        </w:rPr>
        <w:t>Examen aprobado de control de confianza</w:t>
      </w:r>
      <w:r w:rsidRPr="00112A38">
        <w:rPr>
          <w:rFonts w:ascii="Palatino Linotype" w:eastAsia="Palatino Linotype" w:hAnsi="Palatino Linotype" w:cs="Palatino Linotype"/>
          <w:color w:val="000000"/>
        </w:rPr>
        <w:t xml:space="preserve">, es necesario traer a contexto la Ley de Seguridad del Estado de México, la cual, establece en su artículo 22 Bis, mismo que establece </w:t>
      </w:r>
      <w:r w:rsidRPr="00112A38">
        <w:rPr>
          <w:rFonts w:ascii="Palatino Linotype" w:eastAsia="Palatino Linotype" w:hAnsi="Palatino Linotype" w:cs="Palatino Linotype"/>
        </w:rPr>
        <w:t>que, para ocupar el cargo de Director de Seguridad Pública Municipal o su equivalente, se deberán satisfacer ciertos requisitos, los cuales, son los siguientes:</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Artículo 22 Bis.</w:t>
      </w:r>
      <w:r w:rsidRPr="00112A38">
        <w:rPr>
          <w:rFonts w:ascii="Palatino Linotype" w:eastAsia="Palatino Linotype" w:hAnsi="Palatino Linotype" w:cs="Palatino Linotype"/>
          <w:i/>
        </w:rPr>
        <w:t xml:space="preserve"> Para ocupar el cargo de Director de Seguridad Pública Municipal o su equivalente, se deberán satisfacer los requisitos siguientes: </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I.</w:t>
      </w:r>
      <w:r w:rsidRPr="00112A38">
        <w:rPr>
          <w:rFonts w:ascii="Palatino Linotype" w:eastAsia="Palatino Linotype" w:hAnsi="Palatino Linotype" w:cs="Palatino Linotype"/>
          <w:i/>
        </w:rPr>
        <w:t xml:space="preserve"> Ser ciudadano o ciudadana del Estado de México, preferentemente vecino del municipio, en pleno goce de sus derechos civiles y políticos; </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II.</w:t>
      </w:r>
      <w:r w:rsidRPr="00112A38">
        <w:rPr>
          <w:rFonts w:ascii="Palatino Linotype" w:eastAsia="Palatino Linotype" w:hAnsi="Palatino Linotype" w:cs="Palatino Linotype"/>
          <w:i/>
        </w:rPr>
        <w:t xml:space="preserve"> No estar inhabilitado o inhabilitada para desempeñar cargo, empleo, o comisión pública; </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lastRenderedPageBreak/>
        <w:t>III.</w:t>
      </w:r>
      <w:r w:rsidRPr="00112A38">
        <w:rPr>
          <w:rFonts w:ascii="Palatino Linotype" w:eastAsia="Palatino Linotype" w:hAnsi="Palatino Linotype" w:cs="Palatino Linotype"/>
          <w:i/>
        </w:rPr>
        <w:t xml:space="preserve"> No haber sido condenado o condenada por delito doloso que amerite pena privativa de libertad; </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IV.</w:t>
      </w:r>
      <w:r w:rsidRPr="00112A38">
        <w:rPr>
          <w:rFonts w:ascii="Palatino Linotype" w:eastAsia="Palatino Linotype" w:hAnsi="Palatino Linotype" w:cs="Palatino Linotype"/>
          <w:i/>
        </w:rPr>
        <w:t xml:space="preserve"> Tener Licenciatura y preferentemente especialización en seguridad pública, o contar con experiencia mínima de un año en la materia, y </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V.</w:t>
      </w:r>
      <w:r w:rsidRPr="00112A38">
        <w:rPr>
          <w:rFonts w:ascii="Palatino Linotype" w:eastAsia="Palatino Linotype" w:hAnsi="Palatino Linotype" w:cs="Palatino Linotype"/>
          <w:i/>
        </w:rPr>
        <w:t xml:space="preserve"> </w:t>
      </w:r>
      <w:r w:rsidRPr="00112A38">
        <w:rPr>
          <w:rFonts w:ascii="Palatino Linotype" w:eastAsia="Palatino Linotype" w:hAnsi="Palatino Linotype" w:cs="Palatino Linotype"/>
          <w:b/>
          <w:i/>
          <w:u w:val="single"/>
        </w:rPr>
        <w:t>Someterse y aprobar las evaluaciones de certificación y control de confianza, para su ingreso y permanencia</w:t>
      </w:r>
      <w:r w:rsidRPr="00112A38">
        <w:rPr>
          <w:rFonts w:ascii="Palatino Linotype" w:eastAsia="Palatino Linotype" w:hAnsi="Palatino Linotype" w:cs="Palatino Linotype"/>
          <w:i/>
        </w:rPr>
        <w:t>.</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rPr>
          <w:rFonts w:ascii="Palatino Linotype" w:eastAsia="Palatino Linotype" w:hAnsi="Palatino Linotype" w:cs="Palatino Linotype"/>
        </w:rPr>
      </w:pPr>
      <w:r w:rsidRPr="00112A38">
        <w:rPr>
          <w:rFonts w:ascii="Palatino Linotype" w:eastAsia="Palatino Linotype" w:hAnsi="Palatino Linotype" w:cs="Palatino Linotype"/>
        </w:rPr>
        <w:t xml:space="preserve">Visto lo anterior, es indudable que al ser un requisito el de realizar y aprobar las evaluaciones de certificación y control de confianza, para su ingreso y permanencia, para ocupar el cargo de Director de Seguridad Pública Municipal, es indispensable contar con la información solicitada por parte del particular. </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rPr>
          <w:rFonts w:ascii="Palatino Linotype" w:eastAsia="Palatino Linotype" w:hAnsi="Palatino Linotype" w:cs="Palatino Linotype"/>
        </w:rPr>
      </w:pPr>
      <w:r w:rsidRPr="00112A38">
        <w:rPr>
          <w:rFonts w:ascii="Palatino Linotype" w:eastAsia="Palatino Linotype" w:hAnsi="Palatino Linotype" w:cs="Palatino Linotype"/>
        </w:rPr>
        <w:t xml:space="preserve">En este mismo sentido, la Ley de Seguridad del Estado de México establece como requisito para su ingreso el aprobar los procesos de evaluación de control de confianza; empero es de referir que tal obligación se encuentra normada únicamente para los integrantes de las instituciones policiales con carácter operativo tal como lo señala el Código Reglamentario Municipal: </w:t>
      </w: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 xml:space="preserve">DE LA DIRECCIÓN GENERAL DE SEGURIDAD Y PROTECCIÓN </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Artículo 3.29. La o el titular de la Dirección General de Seguridad y Protección tiene las siguientes atribuciones:</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XXXVI. Aplicar a las y los integrantes del cuerpo policiaco municipal</w:t>
      </w:r>
      <w:r w:rsidRPr="00112A38">
        <w:rPr>
          <w:rFonts w:ascii="Palatino Linotype" w:eastAsia="Palatino Linotype" w:hAnsi="Palatino Linotype" w:cs="Palatino Linotype"/>
          <w:i/>
        </w:rPr>
        <w:t xml:space="preserve">, </w:t>
      </w:r>
      <w:r w:rsidRPr="00112A38">
        <w:rPr>
          <w:rFonts w:ascii="Palatino Linotype" w:eastAsia="Palatino Linotype" w:hAnsi="Palatino Linotype" w:cs="Palatino Linotype"/>
          <w:b/>
          <w:i/>
        </w:rPr>
        <w:t>las evaluaciones de control de confianza</w:t>
      </w:r>
      <w:r w:rsidRPr="00112A38">
        <w:rPr>
          <w:rFonts w:ascii="Palatino Linotype" w:eastAsia="Palatino Linotype" w:hAnsi="Palatino Linotype" w:cs="Palatino Linotype"/>
          <w:i/>
        </w:rPr>
        <w:t>, así como, vigilar que éstos obtengan el certificado único policial;</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DEL SERVICIO PROFESIONAL DE CARRERA POLICIAL</w:t>
      </w:r>
    </w:p>
    <w:p w:rsidR="009D730D" w:rsidRPr="00112A38" w:rsidRDefault="009D730D" w:rsidP="00062A25">
      <w:pPr>
        <w:jc w:val="both"/>
        <w:rPr>
          <w:rFonts w:ascii="Palatino Linotype" w:eastAsia="Palatino Linotype" w:hAnsi="Palatino Linotype" w:cs="Palatino Linotype"/>
          <w:b/>
          <w:i/>
        </w:rPr>
      </w:pP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Artículo 12.3. Son sujetos de este ordenamiento:</w:t>
      </w:r>
    </w:p>
    <w:p w:rsidR="009D730D" w:rsidRPr="00112A38" w:rsidRDefault="009907E6" w:rsidP="00062A25">
      <w:pPr>
        <w:jc w:val="both"/>
        <w:rPr>
          <w:rFonts w:ascii="Palatino Linotype" w:eastAsia="Palatino Linotype" w:hAnsi="Palatino Linotype" w:cs="Palatino Linotype"/>
          <w:b/>
          <w:i/>
        </w:rPr>
      </w:pPr>
      <w:r w:rsidRPr="00112A38">
        <w:rPr>
          <w:rFonts w:ascii="Palatino Linotype" w:eastAsia="Palatino Linotype" w:hAnsi="Palatino Linotype" w:cs="Palatino Linotype"/>
          <w:b/>
          <w:i/>
        </w:rPr>
        <w:t>…</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lastRenderedPageBreak/>
        <w:t xml:space="preserve">II. Las y los policías activos que se inscriban, una vez aprobados los cursos de formación inicial obligatorios y las pruebas de control de confianza </w:t>
      </w:r>
      <w:r w:rsidRPr="00112A38">
        <w:rPr>
          <w:rFonts w:ascii="Palatino Linotype" w:eastAsia="Palatino Linotype" w:hAnsi="Palatino Linotype" w:cs="Palatino Linotype"/>
          <w:i/>
        </w:rPr>
        <w:t>y hayan obtenido la certificación por el Centro; y</w:t>
      </w:r>
    </w:p>
    <w:p w:rsidR="009D730D" w:rsidRPr="00112A38" w:rsidRDefault="009D730D" w:rsidP="00062A25">
      <w:pPr>
        <w:tabs>
          <w:tab w:val="left" w:pos="1828"/>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 xml:space="preserve">Es decir que de la normatividad referida, tanto en la Ley de Seguridad del Estado de México y el Código Reglamentario Municipal de Toluca, </w:t>
      </w:r>
      <w:r w:rsidRPr="00112A38">
        <w:rPr>
          <w:rFonts w:ascii="Palatino Linotype" w:eastAsia="Palatino Linotype" w:hAnsi="Palatino Linotype" w:cs="Palatino Linotype"/>
          <w:b/>
        </w:rPr>
        <w:t>no se vislumbra una obligación normativa para el personal administrativo de mandos medios y superiores, a excepción del Director General de Seguridad y Protección, para someterse a pruebas de control de confianza.</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Ahora bien, el Centro de Control de Confianza del Estado de México, fue creado como un organismo público descentralizado, con personalidad jurídica y patrimonio propio, sectorizado a la Secretaría General de Gobierno, mismo que tiene por objeto realizar las evaluaciones permanentes, de control de confianza, de desempeño, poligrafía, entorno social y psicológico, así como exámenes toxicológicos a los aspirantes y a todos los integrantes de las Instituciones de Seguridad Pública y privada, estatal y municipal a fin de emitir, en su caso la certificación correspondiente.</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De modo, que el proceso de evaluación tiene como objeto, comprobar que los integrantes de las Instituciones de Seguridad Pública cumplan con los principios de certeza, legalidad, objetividad, imparcialidad, eficiencia, eficacia, profesionalismo, honradez, lealtad, disciplina y respeto a los derechos humanos.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Por otra parte, el Manual General de Organización del Centro de Control de Confianza del Estado de México, precisa que la Unidad de Evaluación será la encargada de emitir el </w:t>
      </w:r>
      <w:r w:rsidRPr="00112A38">
        <w:rPr>
          <w:rFonts w:ascii="Palatino Linotype" w:eastAsia="Palatino Linotype" w:hAnsi="Palatino Linotype" w:cs="Palatino Linotype"/>
        </w:rPr>
        <w:lastRenderedPageBreak/>
        <w:t>reporte con el resultado final de las evaluaciones de control de confianza, mismo que será reportado a las instituciones de seguridad pública.</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Asimismo, se establece que el Centro Estatal de Evaluación y Control de Confianza, aplicará las evaluaciones para selección del aspirante y para la permanencia, el desarrollo y la promoción de elementos de la corporación, esto es realizará los procedimientos de evaluación y de control de confianza; además, que los resultados de todos los exámenes serán reportados directamente a la institución de seguridad público, el cual podrá ser de la siguiente forma:</w:t>
      </w:r>
    </w:p>
    <w:p w:rsidR="009D730D" w:rsidRPr="00112A38" w:rsidRDefault="009907E6" w:rsidP="00D75883">
      <w:pPr>
        <w:numPr>
          <w:ilvl w:val="0"/>
          <w:numId w:val="7"/>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b/>
        </w:rPr>
        <w:t xml:space="preserve">Apto: </w:t>
      </w:r>
      <w:r w:rsidRPr="00112A38">
        <w:rPr>
          <w:rFonts w:ascii="Palatino Linotype" w:eastAsia="Palatino Linotype" w:hAnsi="Palatino Linotype" w:cs="Palatino Linotype"/>
        </w:rPr>
        <w:t>Corresponde aquel que refleja los resultados satisfactorios a los requerimientos de la totalidad de los exámenes de la evaluación;</w:t>
      </w:r>
    </w:p>
    <w:p w:rsidR="009D730D" w:rsidRPr="00112A38" w:rsidRDefault="009907E6" w:rsidP="00D75883">
      <w:pPr>
        <w:numPr>
          <w:ilvl w:val="0"/>
          <w:numId w:val="7"/>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b/>
        </w:rPr>
        <w:t xml:space="preserve">Recomendable con observaciones: </w:t>
      </w:r>
      <w:r w:rsidRPr="00112A38">
        <w:rPr>
          <w:rFonts w:ascii="Palatino Linotype" w:eastAsia="Palatino Linotype" w:hAnsi="Palatino Linotype" w:cs="Palatino Linotype"/>
        </w:rPr>
        <w:t>Sucede en aquellos casos que se cumplen con los parámetros de cualquiera de los exámenes, pero existen características que deben marcarse en situaciones críticas por posibles inconsistencias en los resultados, y</w:t>
      </w:r>
    </w:p>
    <w:p w:rsidR="009D730D" w:rsidRPr="00112A38" w:rsidRDefault="009907E6" w:rsidP="00D75883">
      <w:pPr>
        <w:numPr>
          <w:ilvl w:val="0"/>
          <w:numId w:val="7"/>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b/>
        </w:rPr>
        <w:t xml:space="preserve">No Apto: </w:t>
      </w:r>
      <w:r w:rsidRPr="00112A38">
        <w:rPr>
          <w:rFonts w:ascii="Palatino Linotype" w:eastAsia="Palatino Linotype" w:hAnsi="Palatino Linotype" w:cs="Palatino Linotype"/>
        </w:rPr>
        <w:t>Aplica cuando no se aprueban los exámenes.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u w:val="single"/>
        </w:rPr>
      </w:pPr>
      <w:r w:rsidRPr="00112A38">
        <w:rPr>
          <w:rFonts w:ascii="Palatino Linotype" w:eastAsia="Palatino Linotype" w:hAnsi="Palatino Linotype" w:cs="Palatino Linotype"/>
        </w:rPr>
        <w:t xml:space="preserve">Por tales circunstancias, se puede advertir que alguno de los documentos que pudiera dar cuenta de lo solicitado, de manera enunciativa más no limitativa, es el Certificado Único Policial o bien, el reporte emitido por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mediante el cual informa a la institución de seguridad pública, que personal evaluado es </w:t>
      </w:r>
      <w:r w:rsidRPr="00112A38">
        <w:rPr>
          <w:rFonts w:ascii="Palatino Linotype" w:eastAsia="Palatino Linotype" w:hAnsi="Palatino Linotype" w:cs="Palatino Linotype"/>
          <w:b/>
        </w:rPr>
        <w:t>“Apto”</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b/>
        </w:rPr>
        <w:t>“Recomendable con observaciones”</w:t>
      </w:r>
      <w:r w:rsidRPr="00112A38">
        <w:rPr>
          <w:rFonts w:ascii="Palatino Linotype" w:eastAsia="Palatino Linotype" w:hAnsi="Palatino Linotype" w:cs="Palatino Linotype"/>
        </w:rPr>
        <w:t xml:space="preserve"> y </w:t>
      </w:r>
      <w:r w:rsidRPr="00112A38">
        <w:rPr>
          <w:rFonts w:ascii="Palatino Linotype" w:eastAsia="Palatino Linotype" w:hAnsi="Palatino Linotype" w:cs="Palatino Linotype"/>
          <w:b/>
        </w:rPr>
        <w:t>“No apto”</w:t>
      </w:r>
      <w:r w:rsidRPr="00112A38">
        <w:rPr>
          <w:rFonts w:ascii="Palatino Linotype" w:eastAsia="Palatino Linotype" w:hAnsi="Palatino Linotype" w:cs="Palatino Linotype"/>
        </w:rPr>
        <w:t>.</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i/>
          <w:u w:val="single"/>
        </w:rPr>
      </w:pPr>
      <w:r w:rsidRPr="00112A38">
        <w:rPr>
          <w:rFonts w:ascii="Palatino Linotype" w:eastAsia="Palatino Linotype" w:hAnsi="Palatino Linotype" w:cs="Palatino Linotype"/>
        </w:rPr>
        <w:t xml:space="preserve">De tal suerte, toda vez que la pretensión del ahora </w:t>
      </w:r>
      <w:r w:rsidRPr="00112A38">
        <w:rPr>
          <w:rFonts w:ascii="Palatino Linotype" w:eastAsia="Palatino Linotype" w:hAnsi="Palatino Linotype" w:cs="Palatino Linotype"/>
          <w:b/>
        </w:rPr>
        <w:t>Recurrente</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b/>
        </w:rPr>
        <w:t xml:space="preserve">es obtener el </w:t>
      </w:r>
      <w:r w:rsidRPr="00112A38">
        <w:rPr>
          <w:rFonts w:ascii="Palatino Linotype" w:eastAsia="Palatino Linotype" w:hAnsi="Palatino Linotype" w:cs="Palatino Linotype"/>
          <w:b/>
          <w:u w:val="single"/>
        </w:rPr>
        <w:t>resultado global de la evaluación de control de confianza</w:t>
      </w:r>
      <w:r w:rsidRPr="00112A38">
        <w:rPr>
          <w:rFonts w:ascii="Palatino Linotype" w:eastAsia="Palatino Linotype" w:hAnsi="Palatino Linotype" w:cs="Palatino Linotype"/>
          <w:b/>
        </w:rPr>
        <w:t xml:space="preserve">, </w:t>
      </w:r>
      <w:r w:rsidRPr="00112A38">
        <w:rPr>
          <w:rFonts w:ascii="Palatino Linotype" w:eastAsia="Palatino Linotype" w:hAnsi="Palatino Linotype" w:cs="Palatino Linotype"/>
        </w:rPr>
        <w:t xml:space="preserve">por lo que es dable ordenar la entrega del </w:t>
      </w:r>
      <w:r w:rsidRPr="00112A38">
        <w:rPr>
          <w:rFonts w:ascii="Palatino Linotype" w:eastAsia="Palatino Linotype" w:hAnsi="Palatino Linotype" w:cs="Palatino Linotype"/>
        </w:rPr>
        <w:lastRenderedPageBreak/>
        <w:t xml:space="preserve">mismo respecto del </w:t>
      </w:r>
      <w:r w:rsidRPr="00112A38">
        <w:rPr>
          <w:rFonts w:ascii="Palatino Linotype" w:eastAsia="Palatino Linotype" w:hAnsi="Palatino Linotype" w:cs="Palatino Linotype"/>
          <w:b/>
        </w:rPr>
        <w:t>Director General de Seguridad y Protección</w:t>
      </w:r>
      <w:r w:rsidRPr="00112A38">
        <w:rPr>
          <w:rFonts w:ascii="Palatino Linotype" w:eastAsia="Palatino Linotype" w:hAnsi="Palatino Linotype" w:cs="Palatino Linotype"/>
        </w:rPr>
        <w:t xml:space="preserve"> y de los jefes de departamento y directores, para el caso de no contar con ellos por no ser una obligación normativa, a excepción del Director General de Seguridad y Protección, bastará que lo haga del conocimiento del RECURRENTE en términos del artículo 19, párrafo segundo,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b/>
          <w:i/>
          <w:u w:val="singl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i/>
          <w:u w:val="single"/>
        </w:rPr>
      </w:pPr>
      <w:r w:rsidRPr="00112A38">
        <w:rPr>
          <w:rFonts w:ascii="Palatino Linotype" w:eastAsia="Palatino Linotype" w:hAnsi="Palatino Linotype" w:cs="Palatino Linotype"/>
        </w:rPr>
        <w:t xml:space="preserve">En relación a los puntos de solicitud del </w:t>
      </w:r>
      <w:r w:rsidRPr="00112A38">
        <w:rPr>
          <w:rFonts w:ascii="Palatino Linotype" w:eastAsia="Palatino Linotype" w:hAnsi="Palatino Linotype" w:cs="Palatino Linotype"/>
          <w:b/>
          <w:u w:val="single"/>
        </w:rPr>
        <w:t>certificado de no deudor alimentario moroso, comprobante de estudios y currículum vitae</w:t>
      </w:r>
      <w:r w:rsidRPr="00112A38">
        <w:rPr>
          <w:rFonts w:ascii="Palatino Linotype" w:eastAsia="Palatino Linotype" w:hAnsi="Palatino Linotype" w:cs="Palatino Linotype"/>
        </w:rPr>
        <w:t xml:space="preserve"> es de referir lo siguiente:</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b/>
          <w:color w:val="000000"/>
          <w:u w:val="single"/>
        </w:rPr>
        <w:t>Certificados de no deudor alimentario moroso</w:t>
      </w:r>
      <w:r w:rsidRPr="00112A38">
        <w:rPr>
          <w:rFonts w:ascii="Palatino Linotype" w:eastAsia="Palatino Linotype" w:hAnsi="Palatino Linotype" w:cs="Palatino Linotype"/>
          <w:color w:val="000000"/>
        </w:rPr>
        <w:t xml:space="preserve">, es de indicar que la Ley General de los Derechos de las Niñas, Niños y Adolescentes </w:t>
      </w:r>
      <w:hyperlink r:id="rId10">
        <w:r w:rsidRPr="00112A38">
          <w:rPr>
            <w:rFonts w:ascii="Palatino Linotype" w:eastAsia="Palatino Linotype" w:hAnsi="Palatino Linotype" w:cs="Palatino Linotype"/>
            <w:color w:val="000000"/>
            <w:u w:val="single"/>
          </w:rPr>
          <w:t>https://www.diputados.gob.mx/LeyesBiblio/pdf/LGDNNA.pdf</w:t>
        </w:r>
      </w:hyperlink>
      <w:r w:rsidRPr="00112A38">
        <w:rPr>
          <w:rFonts w:ascii="Palatino Linotype" w:eastAsia="Palatino Linotype" w:hAnsi="Palatino Linotype" w:cs="Palatino Linotype"/>
          <w:color w:val="000000"/>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rsidR="009D730D" w:rsidRPr="00112A38" w:rsidRDefault="009D730D" w:rsidP="00062A25">
      <w:pPr>
        <w:spacing w:line="360" w:lineRule="auto"/>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color w:val="000000"/>
        </w:rPr>
        <w:t xml:space="preserve">Al respecto, en el Proyecto de Decreto por el que se Reforman y Adicionan Diversas Disposiciones para crear el Registro de Deudores Alimentarios del Estado de México, disponible en la dirección electrónica </w:t>
      </w:r>
      <w:hyperlink r:id="rId11">
        <w:r w:rsidRPr="00112A38">
          <w:rPr>
            <w:rFonts w:ascii="Palatino Linotype" w:eastAsia="Palatino Linotype" w:hAnsi="Palatino Linotype" w:cs="Palatino Linotype"/>
            <w:color w:val="0563C1"/>
            <w:u w:val="single"/>
          </w:rPr>
          <w:t>https://legislacion.edomex.gob.mx/sites/legislacion.edomex.gob.mx/files/files/pdf/gct/2014/nov144.PDF</w:t>
        </w:r>
      </w:hyperlink>
      <w:r w:rsidRPr="00112A38">
        <w:rPr>
          <w:rFonts w:ascii="Palatino Linotype" w:eastAsia="Palatino Linotype" w:hAnsi="Palatino Linotype" w:cs="Palatino Linotype"/>
          <w:color w:val="000000"/>
        </w:rPr>
        <w:t xml:space="preserve"> , advierte lo siguiente: </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b/>
          <w:i/>
          <w:color w:val="000000"/>
        </w:rPr>
        <w:lastRenderedPageBreak/>
        <w:t>“</w:t>
      </w:r>
      <w:r w:rsidRPr="00112A38">
        <w:rPr>
          <w:rFonts w:ascii="Palatino Linotype" w:eastAsia="Palatino Linotype" w:hAnsi="Palatino Linotype" w:cs="Palatino Linotype"/>
          <w:i/>
          <w:color w:val="000000"/>
        </w:rPr>
        <w:t>4.146 Bis.- El área del Registro de Deudores Alimentarios Morosos, es una unidad administrativa del Registro Civil. Actos inscribibles en el Registro de Deudores Alimentarios Morosos </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4.146 Ter.- En el Registro de Deudores Alimentarios Morosos se inscriben a las personas que el Juez de lo Familiar determina en términos del artículo 4.136 del presente Código.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Serán objeto de registro los empleadores que incumplan una orden de descuento para alimentos ordenada por el órgano jurisdiccional.</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De los datos que contendrá el Registro de Deudores Alimentarios Morosos </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Artículo. 4.146 Quáter.- El Registro de Deudores Alimentarios Morosos contendrá: </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 Nombre y Clave Única del Registro de Población del deudor alimentario;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II. Nombre del acreedor o acreedores alimentarios;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III. Datos del acta que acredite el vínculo entre deudor y acreedor alimentario, en su caso;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IV. Monto de la pensión decretada o convenida, en su caso, número de pagos incumplidos y monto del adeudo alimentario;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V. Órgano jurisdiccional que ordenó el registro;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VI. Datos del expediente jurisdiccional de la que deriva su inscripción. </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b/>
          <w:i/>
          <w:color w:val="000000"/>
        </w:rPr>
        <w:t>Datos del Certificado expedido por la Unidad del Registro de Deudores Alimentarios Morosos </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 xml:space="preserve">Artículo 4.146 Quinquies.- </w:t>
      </w:r>
      <w:r w:rsidRPr="00112A38">
        <w:rPr>
          <w:rFonts w:ascii="Palatino Linotype" w:eastAsia="Palatino Linotype" w:hAnsi="Palatino Linotype" w:cs="Palatino Linotype"/>
          <w:b/>
          <w:i/>
          <w:color w:val="000000"/>
        </w:rPr>
        <w:t>El Certificado expedido por la Unidad del Registro de Deudores Alimentarios Morosos contendrá lo siguiente:</w:t>
      </w:r>
      <w:r w:rsidRPr="00112A38">
        <w:rPr>
          <w:rFonts w:ascii="Palatino Linotype" w:eastAsia="Palatino Linotype" w:hAnsi="Palatino Linotype" w:cs="Palatino Linotype"/>
          <w:i/>
          <w:color w:val="000000"/>
        </w:rPr>
        <w:t> </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 Nombre y Clave Única de Registro de Población del solicitante; </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II. La información sobre su inscripción o no en el registro de deudores alimentarios morosos.</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lastRenderedPageBreak/>
        <w:t>De ser el caso que el solicitante se encuentre inscrito en el registro, la constancia incluirá además lo siguiente:</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 Número de acreedores alimentarios;</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II. Monto de la pensión alimenticia decretada o convenida;</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III. Órgano jurisdiccional que ordenó el registro;</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IV. Datos del expediente jurisdiccional de la que deriva su inscripción.</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El Certificado a que se refiere el presente artículo será expedido el mismo día hábil de su solicitud.</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i/>
          <w:color w:val="000000"/>
        </w:rPr>
        <w:t>…”</w:t>
      </w:r>
    </w:p>
    <w:p w:rsidR="009D730D" w:rsidRPr="00112A38" w:rsidRDefault="009D730D" w:rsidP="00062A25">
      <w:pPr>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color w:val="000000"/>
        </w:rPr>
        <w:t xml:space="preserve">Ahora bien, respecto a aquellos servidores públicos que se encuentren o no inscritos en dicho registro, procede su entrega en versión pública, ya que al ser un requisito </w:t>
      </w:r>
      <w:r w:rsidRPr="00112A38">
        <w:rPr>
          <w:rFonts w:ascii="Palatino Linotype" w:eastAsia="Palatino Linotype" w:hAnsi="Palatino Linotype" w:cs="Palatino Linotype"/>
          <w:b/>
          <w:i/>
          <w:color w:val="000000"/>
        </w:rPr>
        <w:t xml:space="preserve">sine qua non </w:t>
      </w:r>
      <w:r w:rsidRPr="00112A38">
        <w:rPr>
          <w:rFonts w:ascii="Palatino Linotype" w:eastAsia="Palatino Linotype" w:hAnsi="Palatino Linotype" w:cs="Palatino Linotype"/>
          <w:b/>
          <w:color w:val="000000"/>
        </w:rPr>
        <w:t>para ingresar al servicio público</w:t>
      </w:r>
      <w:r w:rsidRPr="00112A38">
        <w:rPr>
          <w:rFonts w:ascii="Palatino Linotype" w:eastAsia="Palatino Linotype" w:hAnsi="Palatino Linotype" w:cs="Palatino Linotype"/>
          <w:color w:val="000000"/>
        </w:rPr>
        <w:t>.</w:t>
      </w:r>
    </w:p>
    <w:p w:rsidR="009D730D" w:rsidRPr="00112A38" w:rsidRDefault="009D730D" w:rsidP="00062A25">
      <w:pPr>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color w:val="000000"/>
        </w:rPr>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w:t>
      </w:r>
      <w:r w:rsidRPr="00112A38">
        <w:rPr>
          <w:rFonts w:ascii="Palatino Linotype" w:eastAsia="Palatino Linotype" w:hAnsi="Palatino Linotype" w:cs="Palatino Linotype"/>
          <w:b/>
          <w:color w:val="000000"/>
        </w:rPr>
        <w:t>se advierte que al ser un requisito indispensable y preponderante para ingresar al servicio público</w:t>
      </w:r>
      <w:r w:rsidRPr="00112A38">
        <w:rPr>
          <w:rFonts w:ascii="Palatino Linotype" w:eastAsia="Palatino Linotype" w:hAnsi="Palatino Linotype" w:cs="Palatino Linotype"/>
          <w:color w:val="000000"/>
        </w:rPr>
        <w:t>, el Sujeto Obligado deberá hacer entrega de dicho documento pues debe obrar en los expedientes de personal,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p>
    <w:p w:rsidR="009D730D" w:rsidRPr="00112A38" w:rsidRDefault="009D730D" w:rsidP="00062A25">
      <w:pPr>
        <w:spacing w:line="360" w:lineRule="auto"/>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 xml:space="preserve">Ahora, que el </w:t>
      </w:r>
      <w:r w:rsidRPr="00112A38">
        <w:rPr>
          <w:rFonts w:ascii="Palatino Linotype" w:eastAsia="Palatino Linotype" w:hAnsi="Palatino Linotype" w:cs="Palatino Linotype"/>
          <w:b/>
          <w:color w:val="000000"/>
        </w:rPr>
        <w:t>Certificado de No Deudor Alimentario</w:t>
      </w:r>
      <w:r w:rsidRPr="00112A38">
        <w:rPr>
          <w:rFonts w:ascii="Palatino Linotype" w:eastAsia="Palatino Linotype" w:hAnsi="Palatino Linotype" w:cs="Palatino Linotype"/>
          <w:color w:val="000000"/>
        </w:rPr>
        <w:t xml:space="preserve"> pudiera contener información confidencial, como lo es de manera enunciativa más no limitativa el CURP; por lo tanto, procede su entrega en versión pública.</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 xml:space="preserve">De lo anterior es necesario puntualizar que </w:t>
      </w:r>
      <w:r w:rsidRPr="00112A38">
        <w:rPr>
          <w:rFonts w:ascii="Palatino Linotype" w:eastAsia="Palatino Linotype" w:hAnsi="Palatino Linotype" w:cs="Palatino Linotype"/>
          <w:b/>
        </w:rPr>
        <w:t xml:space="preserve">al haber entregado el </w:t>
      </w:r>
      <w:r w:rsidRPr="00112A38">
        <w:rPr>
          <w:rFonts w:ascii="Palatino Linotype" w:eastAsia="Palatino Linotype" w:hAnsi="Palatino Linotype" w:cs="Palatino Linotype"/>
          <w:b/>
          <w:color w:val="000000"/>
        </w:rPr>
        <w:t>Certificado de No Deudor Alimentario</w:t>
      </w:r>
      <w:r w:rsidRPr="00112A38">
        <w:rPr>
          <w:rFonts w:ascii="Palatino Linotype" w:eastAsia="Palatino Linotype" w:hAnsi="Palatino Linotype" w:cs="Palatino Linotype"/>
          <w:color w:val="000000"/>
        </w:rPr>
        <w:t xml:space="preserve"> del Director General y dos directores de área en correcta versión pública,</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b/>
        </w:rPr>
        <w:t>se tiene por atendido este punto de manera parcial,</w:t>
      </w:r>
      <w:r w:rsidRPr="00112A38">
        <w:rPr>
          <w:rFonts w:ascii="Palatino Linotype" w:eastAsia="Palatino Linotype" w:hAnsi="Palatino Linotype" w:cs="Palatino Linotype"/>
        </w:rPr>
        <w:t xml:space="preserve"> siendo dable ordenar los faltantes de los servidores públicos referidos en respuesta, y de los titulares de los 6 departamentos de los que no hubo pronunciamiento.</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 xml:space="preserve">En cuanto al </w:t>
      </w:r>
      <w:r w:rsidRPr="00112A38">
        <w:rPr>
          <w:rFonts w:ascii="Palatino Linotype" w:eastAsia="Palatino Linotype" w:hAnsi="Palatino Linotype" w:cs="Palatino Linotype"/>
          <w:b/>
        </w:rPr>
        <w:t>Currículum vitae</w:t>
      </w:r>
      <w:r w:rsidRPr="00112A38">
        <w:rPr>
          <w:rFonts w:ascii="Palatino Linotype" w:eastAsia="Palatino Linotype" w:hAnsi="Palatino Linotype" w:cs="Palatino Linotype"/>
        </w:rPr>
        <w:t xml:space="preserve">, los documentos que pueden colmar son la </w:t>
      </w:r>
      <w:r w:rsidRPr="00112A38">
        <w:rPr>
          <w:rFonts w:ascii="Palatino Linotype" w:eastAsia="Palatino Linotype" w:hAnsi="Palatino Linotype" w:cs="Palatino Linotype"/>
          <w:b/>
          <w:color w:val="000000"/>
        </w:rPr>
        <w:t>ficha curricular</w:t>
      </w:r>
      <w:r w:rsidRPr="00112A38">
        <w:rPr>
          <w:rFonts w:ascii="Palatino Linotype" w:eastAsia="Palatino Linotype" w:hAnsi="Palatino Linotype" w:cs="Palatino Linotype"/>
          <w:color w:val="000000"/>
        </w:rPr>
        <w:t>, currículum vitae o documento análogo en donde conste la experiencia o conocimientos en la materia. L</w:t>
      </w:r>
      <w:r w:rsidRPr="00112A38">
        <w:rPr>
          <w:rFonts w:ascii="Palatino Linotype" w:eastAsia="Palatino Linotype" w:hAnsi="Palatino Linotype" w:cs="Palatino Linotype"/>
        </w:rPr>
        <w:t>a  Real Academia de la Lengua Española define al “</w:t>
      </w:r>
      <w:r w:rsidRPr="00112A38">
        <w:rPr>
          <w:rFonts w:ascii="Palatino Linotype" w:eastAsia="Palatino Linotype" w:hAnsi="Palatino Linotype" w:cs="Palatino Linotype"/>
          <w:i/>
        </w:rPr>
        <w:t>curriculum vitae</w:t>
      </w:r>
      <w:r w:rsidRPr="00112A38">
        <w:rPr>
          <w:rFonts w:ascii="Palatino Linotype" w:eastAsia="Palatino Linotype" w:hAnsi="Palatino Linotype" w:cs="Palatino Linotype"/>
        </w:rPr>
        <w:t xml:space="preserve">” de la siguiente manera: </w:t>
      </w:r>
    </w:p>
    <w:p w:rsidR="009D730D" w:rsidRPr="00112A38" w:rsidRDefault="009907E6" w:rsidP="00062A25">
      <w:pPr>
        <w:tabs>
          <w:tab w:val="left" w:pos="1134"/>
        </w:tabs>
        <w:spacing w:line="276" w:lineRule="auto"/>
        <w:jc w:val="both"/>
        <w:rPr>
          <w:rFonts w:ascii="Palatino Linotype" w:eastAsia="Palatino Linotype" w:hAnsi="Palatino Linotype" w:cs="Palatino Linotype"/>
        </w:rPr>
      </w:pPr>
      <w:r w:rsidRPr="00112A38">
        <w:rPr>
          <w:rFonts w:ascii="Palatino Linotype" w:eastAsia="Palatino Linotype" w:hAnsi="Palatino Linotype" w:cs="Palatino Linotype"/>
          <w:b/>
        </w:rPr>
        <w:t>“</w:t>
      </w:r>
      <w:r w:rsidRPr="00112A38">
        <w:rPr>
          <w:rFonts w:ascii="Palatino Linotype" w:eastAsia="Palatino Linotype" w:hAnsi="Palatino Linotype" w:cs="Palatino Linotype"/>
          <w:b/>
          <w:i/>
        </w:rPr>
        <w:t>currículum vítae</w:t>
      </w:r>
      <w:r w:rsidRPr="00112A38">
        <w:rPr>
          <w:rFonts w:ascii="Palatino Linotype" w:eastAsia="Palatino Linotype" w:hAnsi="Palatino Linotype" w:cs="Palatino Linotype"/>
          <w:i/>
        </w:rPr>
        <w:t>. </w:t>
      </w:r>
      <w:r w:rsidRPr="00112A38">
        <w:rPr>
          <w:rFonts w:ascii="Palatino Linotype" w:eastAsia="Palatino Linotype" w:hAnsi="Palatino Linotype" w:cs="Palatino Linotype"/>
          <w:b/>
          <w:i/>
        </w:rPr>
        <w:t>1.</w:t>
      </w:r>
      <w:r w:rsidRPr="00112A38">
        <w:rPr>
          <w:rFonts w:ascii="Palatino Linotype" w:eastAsia="Palatino Linotype" w:hAnsi="Palatino Linotype" w:cs="Palatino Linotype"/>
          <w:i/>
        </w:rPr>
        <w:t> Loc. lat. que significa literalmente ‘carrera de la vida’. Se usa como locución nominal masculina para designar la relación de los datos personales, formación académica, actividad laboral y méritos de una persona.</w:t>
      </w:r>
      <w:r w:rsidRPr="00112A38">
        <w:rPr>
          <w:rFonts w:ascii="Palatino Linotype" w:eastAsia="Palatino Linotype" w:hAnsi="Palatino Linotype" w:cs="Palatino Linotype"/>
        </w:rPr>
        <w:t>”</w:t>
      </w:r>
    </w:p>
    <w:p w:rsidR="009D730D" w:rsidRPr="00112A38" w:rsidRDefault="009D730D" w:rsidP="00062A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De la interpretación a esta definición se desprende que el currículum vitae está relacionado con la hoja de vida o carrera de vida de una persona, donde se podría apreciar la preparación académica y laboral que tiene, además de los méritos obtenidos; información que de igual manera obra en una solicitud de empleo.</w:t>
      </w:r>
    </w:p>
    <w:p w:rsidR="009D730D" w:rsidRPr="00112A38" w:rsidRDefault="009D730D" w:rsidP="00062A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 xml:space="preserve">Por ende, tanto en una solicitud de empleo, </w:t>
      </w:r>
      <w:r w:rsidRPr="00112A38">
        <w:rPr>
          <w:rFonts w:ascii="Palatino Linotype" w:eastAsia="Palatino Linotype" w:hAnsi="Palatino Linotype" w:cs="Palatino Linotype"/>
          <w:b/>
        </w:rPr>
        <w:t>ficha curricular</w:t>
      </w:r>
      <w:r w:rsidRPr="00112A38">
        <w:rPr>
          <w:rFonts w:ascii="Palatino Linotype" w:eastAsia="Palatino Linotype" w:hAnsi="Palatino Linotype" w:cs="Palatino Linotype"/>
        </w:rPr>
        <w:t xml:space="preserve"> o </w:t>
      </w:r>
      <w:r w:rsidRPr="00112A38">
        <w:rPr>
          <w:rFonts w:ascii="Palatino Linotype" w:eastAsia="Palatino Linotype" w:hAnsi="Palatino Linotype" w:cs="Palatino Linotype"/>
          <w:b/>
        </w:rPr>
        <w:t>currículum vítae</w:t>
      </w:r>
      <w:r w:rsidRPr="00112A38">
        <w:rPr>
          <w:rFonts w:ascii="Palatino Linotype" w:eastAsia="Palatino Linotype" w:hAnsi="Palatino Linotype" w:cs="Palatino Linotype"/>
        </w:rPr>
        <w:t xml:space="preserve"> puede existir información más detallada y relacionada con la trayectoria académica, profesional y </w:t>
      </w:r>
      <w:r w:rsidRPr="00112A38">
        <w:rPr>
          <w:rFonts w:ascii="Palatino Linotype" w:eastAsia="Palatino Linotype" w:hAnsi="Palatino Linotype" w:cs="Palatino Linotype"/>
        </w:rPr>
        <w:lastRenderedPageBreak/>
        <w:t>laboral, que acrediten la capacidad, habilidades o pericia de una persona para ocupar el cargo público o desempeñar la función encomendada, como es la de los servidores públicos de quienes se requirió la información.</w:t>
      </w:r>
    </w:p>
    <w:p w:rsidR="009D730D" w:rsidRPr="00112A38" w:rsidRDefault="009D730D" w:rsidP="00062A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En este mismo sentido, el Instituto Federal de Acceso a la Información ahora Instituto Nacional de Transparencia Acceso a la Información y Protección de Datos Personales, se pronunció al establecer en el criterio orientador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r w:rsidRPr="00112A38">
        <w:rPr>
          <w:rFonts w:ascii="Palatino Linotype" w:eastAsia="Palatino Linotype" w:hAnsi="Palatino Linotype" w:cs="Palatino Linotype"/>
          <w:b/>
          <w:i/>
        </w:rPr>
        <w:t xml:space="preserve">Curriculum Vitae de servidores públicos. Es obligación de los sujetos obligados otorgar acceso a versiones públicas de los mismos ante una solicitud de acceso. </w:t>
      </w:r>
      <w:r w:rsidRPr="00112A38">
        <w:rPr>
          <w:rFonts w:ascii="Palatino Linotype" w:eastAsia="Palatino Linotype" w:hAnsi="Palatino Linotype" w:cs="Palatino Linotype"/>
          <w:i/>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9D730D" w:rsidRPr="00112A38" w:rsidRDefault="009D730D" w:rsidP="00062A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 xml:space="preserve">En ese tenor, una obligación de transparencia común del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es poner a disposición del público en su portal de Información Pública de Oficio Mexiquense </w:t>
      </w:r>
      <w:r w:rsidRPr="00112A38">
        <w:rPr>
          <w:rFonts w:ascii="Palatino Linotype" w:eastAsia="Palatino Linotype" w:hAnsi="Palatino Linotype" w:cs="Palatino Linotype"/>
        </w:rPr>
        <w:lastRenderedPageBreak/>
        <w:t>(IPOMEX)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 xml:space="preserve">“Artículo 92. </w:t>
      </w:r>
      <w:r w:rsidRPr="00112A38">
        <w:rPr>
          <w:rFonts w:ascii="Palatino Linotype" w:eastAsia="Palatino Linotype" w:hAnsi="Palatino Linotype" w:cs="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i/>
        </w:rPr>
        <w:t>(…)</w:t>
      </w: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t xml:space="preserve">XXI. </w:t>
      </w:r>
      <w:r w:rsidRPr="00112A38">
        <w:rPr>
          <w:rFonts w:ascii="Palatino Linotype" w:eastAsia="Palatino Linotype" w:hAnsi="Palatino Linotype" w:cs="Palatino Linotype"/>
          <w:i/>
        </w:rPr>
        <w:t>La información curricular, desde el nivel de jefe de departamento o equivalente, hasta el titular del sujeto obligado, así como, en su caso, las sanciones administrativas de que haya sido objeto; (…)”</w:t>
      </w:r>
    </w:p>
    <w:p w:rsidR="009D730D" w:rsidRPr="00112A38" w:rsidRDefault="009D730D" w:rsidP="00062A25">
      <w:pPr>
        <w:jc w:val="both"/>
        <w:rPr>
          <w:rFonts w:ascii="Palatino Linotype" w:eastAsia="Palatino Linotype" w:hAnsi="Palatino Linotype" w:cs="Palatino Linotype"/>
          <w:i/>
        </w:rPr>
      </w:pPr>
    </w:p>
    <w:p w:rsidR="009D730D" w:rsidRPr="00112A38" w:rsidRDefault="009D730D" w:rsidP="00062A25">
      <w:pPr>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 xml:space="preserve">Como se aprecia en el dispositivo legal antes invocado,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solamente está constreñido a tener la información curricular desde el nivel de Jefe de Departamento o equivalente hasta el titular del Sujeto Obligado; información que corresponde a mandos medios y superiores.</w:t>
      </w:r>
    </w:p>
    <w:p w:rsidR="009D730D" w:rsidRPr="00112A38" w:rsidRDefault="009D730D" w:rsidP="00062A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t xml:space="preserve">En ese sentido, se colige que la información curricular que se constituye como una obligación de transparencia común a la cual se encuentra constreñido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esta puede colmarse con la entrega de la solicitud de empleo, </w:t>
      </w:r>
      <w:r w:rsidRPr="00112A38">
        <w:rPr>
          <w:rFonts w:ascii="Palatino Linotype" w:eastAsia="Palatino Linotype" w:hAnsi="Palatino Linotype" w:cs="Palatino Linotype"/>
          <w:b/>
        </w:rPr>
        <w:t>ficha curricular</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b/>
        </w:rPr>
        <w:t>currículum vitae</w:t>
      </w:r>
      <w:r w:rsidRPr="00112A38">
        <w:rPr>
          <w:rFonts w:ascii="Palatino Linotype" w:eastAsia="Palatino Linotype" w:hAnsi="Palatino Linotype" w:cs="Palatino Linotype"/>
        </w:rPr>
        <w:t xml:space="preserve"> o el documento análogo en donde conste información detallada y relacionada con la trayectoria académica, profesional y laboral, que acrediten la capacidad, habilidades o pericia de una persona para ocupar el cargo público o para desempeñar la función que le va a ser encomendada.</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hAnsi="Palatino Linotype"/>
        </w:rPr>
      </w:pPr>
      <w:r w:rsidRPr="00112A38">
        <w:rPr>
          <w:rFonts w:ascii="Palatino Linotype" w:eastAsia="Palatino Linotype" w:hAnsi="Palatino Linotype" w:cs="Palatino Linotype"/>
        </w:rPr>
        <w:lastRenderedPageBreak/>
        <w:t xml:space="preserve">De lo anterior es necesario puntualizar que </w:t>
      </w:r>
      <w:r w:rsidRPr="00112A38">
        <w:rPr>
          <w:rFonts w:ascii="Palatino Linotype" w:eastAsia="Palatino Linotype" w:hAnsi="Palatino Linotype" w:cs="Palatino Linotype"/>
          <w:b/>
        </w:rPr>
        <w:t>al haber entregado ficha curricular</w:t>
      </w:r>
      <w:r w:rsidRPr="00112A38">
        <w:rPr>
          <w:rFonts w:ascii="Palatino Linotype" w:eastAsia="Palatino Linotype" w:hAnsi="Palatino Linotype" w:cs="Palatino Linotype"/>
        </w:rPr>
        <w:t xml:space="preserve"> de los servidores públicos de los cuales se envió información, </w:t>
      </w:r>
      <w:r w:rsidRPr="00112A38">
        <w:rPr>
          <w:rFonts w:ascii="Palatino Linotype" w:eastAsia="Palatino Linotype" w:hAnsi="Palatino Linotype" w:cs="Palatino Linotype"/>
          <w:b/>
        </w:rPr>
        <w:t>se tiene por atendido de manera parcial este punto</w:t>
      </w:r>
      <w:r w:rsidRPr="00112A38">
        <w:rPr>
          <w:rFonts w:ascii="Palatino Linotype" w:eastAsia="Palatino Linotype" w:hAnsi="Palatino Linotype" w:cs="Palatino Linotype"/>
        </w:rPr>
        <w:t>, siendo dable ordenar los faltantes de los titulares de los 6 departamentos de los que no hubo pronunciamiento.</w:t>
      </w:r>
    </w:p>
    <w:p w:rsidR="009D730D" w:rsidRPr="00112A38" w:rsidRDefault="009D730D" w:rsidP="00062A25">
      <w:pPr>
        <w:spacing w:line="360" w:lineRule="auto"/>
        <w:jc w:val="both"/>
        <w:rPr>
          <w:rFonts w:ascii="Palatino Linotype" w:hAnsi="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En lo que respecta al </w:t>
      </w:r>
      <w:r w:rsidRPr="00112A38">
        <w:rPr>
          <w:rFonts w:ascii="Palatino Linotype" w:eastAsia="Palatino Linotype" w:hAnsi="Palatino Linotype" w:cs="Palatino Linotype"/>
          <w:b/>
        </w:rPr>
        <w:t>comprobante de estudios</w:t>
      </w:r>
      <w:r w:rsidRPr="00112A38">
        <w:rPr>
          <w:rFonts w:ascii="Palatino Linotype" w:eastAsia="Palatino Linotype" w:hAnsi="Palatino Linotype" w:cs="Palatino Linotype"/>
        </w:rPr>
        <w:t>, existen diversos documentos que pueden colmar los requerimientos, de manera enunciativa el Título Profesional, la Cédula Profesional, Certificado de Estudios, por mencionar algunos, el Sujeto Obligado remitió en respuesta diversos documentos tales como títulos profesionales, cédulas profesionales, cédulas profesionales electrónicas y documento en el que hace constar que no cuenta con estudios básicos y profesionales.</w:t>
      </w:r>
    </w:p>
    <w:p w:rsidR="009D730D" w:rsidRPr="00112A38" w:rsidRDefault="009D730D" w:rsidP="00062A25">
      <w:pPr>
        <w:spacing w:line="360" w:lineRule="auto"/>
        <w:jc w:val="both"/>
        <w:rPr>
          <w:rFonts w:ascii="Palatino Linotype" w:eastAsia="Palatino Linotype" w:hAnsi="Palatino Linotype" w:cs="Palatino Linotype"/>
        </w:rPr>
      </w:pPr>
    </w:p>
    <w:p w:rsidR="009D730D"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El </w:t>
      </w:r>
      <w:r w:rsidRPr="00112A38">
        <w:rPr>
          <w:rFonts w:ascii="Palatino Linotype" w:eastAsia="Palatino Linotype" w:hAnsi="Palatino Linotype" w:cs="Palatino Linotype"/>
          <w:b/>
          <w:color w:val="000000"/>
        </w:rPr>
        <w:t>título profesional</w:t>
      </w:r>
      <w:r w:rsidRPr="00112A38">
        <w:rPr>
          <w:rFonts w:ascii="Palatino Linotype" w:eastAsia="Palatino Linotype" w:hAnsi="Palatino Linotype" w:cs="Palatino Linotype"/>
          <w:color w:val="000000"/>
        </w:rPr>
        <w:t xml:space="preserve"> o el </w:t>
      </w:r>
      <w:r w:rsidRPr="00112A38">
        <w:rPr>
          <w:rFonts w:ascii="Palatino Linotype" w:eastAsia="Palatino Linotype" w:hAnsi="Palatino Linotype" w:cs="Palatino Linotype"/>
          <w:b/>
          <w:color w:val="000000"/>
        </w:rPr>
        <w:t>certificado de estudios</w:t>
      </w:r>
      <w:r w:rsidRPr="00112A38">
        <w:rPr>
          <w:rFonts w:ascii="Palatino Linotype" w:eastAsia="Palatino Linotype" w:hAnsi="Palatino Linotype" w:cs="Palatino Linotype"/>
          <w:color w:val="000000"/>
        </w:rPr>
        <w:t xml:space="preserve">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rsidR="00514374" w:rsidRPr="00112A38" w:rsidRDefault="00514374" w:rsidP="00514374">
      <w:pPr>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La </w:t>
      </w:r>
      <w:r w:rsidRPr="00112A38">
        <w:rPr>
          <w:rFonts w:ascii="Palatino Linotype" w:eastAsia="Palatino Linotype" w:hAnsi="Palatino Linotype" w:cs="Palatino Linotype"/>
          <w:b/>
          <w:color w:val="000000"/>
        </w:rPr>
        <w:t>cédula profesional</w:t>
      </w:r>
      <w:r w:rsidRPr="00112A38">
        <w:rPr>
          <w:rFonts w:ascii="Palatino Linotype" w:eastAsia="Palatino Linotype" w:hAnsi="Palatino Linotype" w:cs="Palatino Linotype"/>
          <w:color w:val="000000"/>
        </w:rPr>
        <w:t>, es el documento que toda persona a quien legalmente se le haya expedido título profesional o grado académico equivalente, podrá obtener con</w:t>
      </w:r>
      <w:r w:rsidRPr="00112A38">
        <w:rPr>
          <w:rFonts w:ascii="Palatino Linotype" w:eastAsia="Palatino Linotype" w:hAnsi="Palatino Linotype" w:cs="Palatino Linotype"/>
          <w:b/>
          <w:color w:val="000000"/>
        </w:rPr>
        <w:t xml:space="preserve"> </w:t>
      </w:r>
      <w:r w:rsidRPr="00112A38">
        <w:rPr>
          <w:rFonts w:ascii="Palatino Linotype" w:eastAsia="Palatino Linotype" w:hAnsi="Palatino Linotype" w:cs="Palatino Linotype"/>
          <w:color w:val="000000"/>
        </w:rPr>
        <w:t xml:space="preserve">efectos de patente; esta es otorgada por la Dirección General de Profesiones, para identidad en todas las actividades profesionales, de conformidad con los artículos 3° y 23, fracción IV de la Ley </w:t>
      </w:r>
      <w:r w:rsidRPr="00112A38">
        <w:rPr>
          <w:rFonts w:ascii="Palatino Linotype" w:eastAsia="Palatino Linotype" w:hAnsi="Palatino Linotype" w:cs="Palatino Linotype"/>
          <w:color w:val="000000"/>
        </w:rPr>
        <w:lastRenderedPageBreak/>
        <w:t xml:space="preserve">Reglamentaria del Artículo 5° Constitucional, Relativo al Ejercicio de las Profesiones en la Ciudad de México. </w:t>
      </w:r>
    </w:p>
    <w:p w:rsidR="009D730D" w:rsidRPr="00112A38" w:rsidRDefault="009D730D" w:rsidP="00062A2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Por lo anterior dichos documentos abonan a la transparencia y rendición de cuentas debido a que, idóneamente, los servidores públicos deben de contar con una preparación y experiencia en el ramo, a fin de asegurar un nivel adecuado en la gestión pública, así como la atención y desarrollo de sus actividades.</w:t>
      </w:r>
    </w:p>
    <w:p w:rsidR="009D730D" w:rsidRPr="00112A38" w:rsidRDefault="009D730D" w:rsidP="00062A25">
      <w:pPr>
        <w:spacing w:line="360" w:lineRule="auto"/>
        <w:jc w:val="both"/>
        <w:rPr>
          <w:rFonts w:ascii="Palatino Linotype" w:eastAsia="Palatino Linotype" w:hAnsi="Palatino Linotype" w:cs="Palatino Linotype"/>
        </w:rPr>
      </w:pPr>
    </w:p>
    <w:p w:rsidR="009D730D"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En este sentido es de mencionar que se elaboraron incorrectas versiones públicas, como lo son: La credencial de identidad militar del Director General de la Dirección de Seguridad y Protección y el informe de no antecedentes penales del Director de Prevención Comunitaria,  y el certificado de antecedentes no penales del Director de Desarrollo Policial, ya que contiene diversos elementos suprimidos, de los cuales no es posible identificar si el contenido es público o no, máxime que no se remitió el acuerdo del Comité de Transparencia a través del cual señala de manera fundada y motivada los elementos que se consideraron susceptibles de clasificarse, por lo que se estima que tal documento no da certeza de su contenido, sin embargo de los dos últimos es innecesario ordenar su entrega al quedar ya expuesto en párrafos anteriores que tal documento no es un requisito para ingresar al servicio público, y del primero ya fue remitido el documento que acredite el grado académico, por lo que tampoco se ordenará de nueva cuenta su entrega.</w:t>
      </w:r>
    </w:p>
    <w:p w:rsidR="00514374" w:rsidRPr="00112A38" w:rsidRDefault="00514374" w:rsidP="00514374">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Cabe señalar que si bien del Director de Prevención Comunitaria y del Director de Desarrollo Policial se remitieron los comprobantes de estudios con información testada de carácter público, en archivos posteriores se enviaron en correcta versión pública.</w:t>
      </w: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lastRenderedPageBreak/>
        <w:t>Del Director de Desarrollo Policial la constancia de curso fue remitida en incorrecta versión pública al suprimir datos como nombre y firma del servidor público que expide tal documento, no obstante dicho documento no se ordena su entrega en correcta versión pública ya que el comprobante de grado de estudios comprueba su grado académico.</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Por otra parte, de la revisión a la documentación remitida, es necesario referir que en las </w:t>
      </w:r>
      <w:r w:rsidRPr="00112A38">
        <w:rPr>
          <w:rFonts w:ascii="Palatino Linotype" w:eastAsia="Palatino Linotype" w:hAnsi="Palatino Linotype" w:cs="Palatino Linotype"/>
          <w:b/>
        </w:rPr>
        <w:t>cédulas profesionales</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b/>
        </w:rPr>
        <w:t>electrónicas,</w:t>
      </w:r>
      <w:r w:rsidRPr="00112A38">
        <w:rPr>
          <w:rFonts w:ascii="Palatino Linotype" w:eastAsia="Palatino Linotype" w:hAnsi="Palatino Linotype" w:cs="Palatino Linotype"/>
        </w:rPr>
        <w:t xml:space="preserve"> se testó el número de cédula profesional, código de barras, y el código QR, por lo que es necesario analizar la naturaleza de la información a efecto de determinar si la versión pública es correcta.</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D7588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Número de cédula profesional.</w:t>
      </w: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en la liga </w:t>
      </w:r>
      <w:hyperlink r:id="rId12">
        <w:r w:rsidRPr="00112A38">
          <w:rPr>
            <w:rFonts w:ascii="Palatino Linotype" w:eastAsia="Palatino Linotype" w:hAnsi="Palatino Linotype" w:cs="Palatino Linotype"/>
            <w:color w:val="0563C1"/>
            <w:u w:val="single"/>
          </w:rPr>
          <w:t>http://consultatucedula.mx/</w:t>
        </w:r>
      </w:hyperlink>
      <w:r w:rsidRPr="00112A38">
        <w:rPr>
          <w:rFonts w:ascii="Palatino Linotype" w:eastAsia="Palatino Linotype" w:hAnsi="Palatino Linotype" w:cs="Palatino Linotype"/>
        </w:rPr>
        <w:t>).</w:t>
      </w:r>
    </w:p>
    <w:p w:rsidR="009D730D" w:rsidRPr="00112A38" w:rsidRDefault="009D730D" w:rsidP="00062A25">
      <w:pPr>
        <w:spacing w:line="360" w:lineRule="auto"/>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w:t>
      </w:r>
      <w:r w:rsidRPr="00112A38">
        <w:rPr>
          <w:rFonts w:ascii="Palatino Linotype" w:eastAsia="Palatino Linotype" w:hAnsi="Palatino Linotype" w:cs="Palatino Linotype"/>
        </w:rPr>
        <w:lastRenderedPageBreak/>
        <w:t>sustento en los artículos 3° y 23, fracción IV, de la Ley Reglamentaria del Artículo 5° Constitucional, Relativo al Ejercicio de las Profesiones en la Ciudad de México.</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rsidR="009D730D" w:rsidRPr="00112A38" w:rsidRDefault="009D730D" w:rsidP="00062A25">
      <w:pPr>
        <w:spacing w:line="360" w:lineRule="auto"/>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Además, que dicho número forma parte del Registro Nacional de Profesionistas, y da cuenta de que algún profesionista, en el presente caso, tiene registrado su título, con efectos de patente; por lo que, se considera que </w:t>
      </w:r>
      <w:r w:rsidRPr="00112A38">
        <w:rPr>
          <w:rFonts w:ascii="Palatino Linotype" w:eastAsia="Palatino Linotype" w:hAnsi="Palatino Linotype" w:cs="Palatino Linotype"/>
          <w:b/>
        </w:rPr>
        <w:t>el número de cédula profesional</w:t>
      </w:r>
      <w:r w:rsidRPr="00112A38">
        <w:rPr>
          <w:rFonts w:ascii="Palatino Linotype" w:eastAsia="Palatino Linotype" w:hAnsi="Palatino Linotype" w:cs="Palatino Linotype"/>
        </w:rPr>
        <w:t xml:space="preserve">, al formar parte de un registro público, </w:t>
      </w:r>
      <w:r w:rsidRPr="00112A38">
        <w:rPr>
          <w:rFonts w:ascii="Palatino Linotype" w:eastAsia="Palatino Linotype" w:hAnsi="Palatino Linotype" w:cs="Palatino Linotype"/>
          <w:b/>
        </w:rPr>
        <w:t>no actualiza, la causal de clasificación</w:t>
      </w:r>
      <w:r w:rsidRPr="00112A38">
        <w:rPr>
          <w:rFonts w:ascii="Palatino Linotype" w:eastAsia="Palatino Linotype" w:hAnsi="Palatino Linotype" w:cs="Palatino Linotype"/>
        </w:rPr>
        <w:t xml:space="preserve"> prevista en el artículo 143, fracción I, de la Ley de Transparencia y Acceso a la Información Pública del Estado de México.</w:t>
      </w:r>
    </w:p>
    <w:p w:rsidR="009D730D" w:rsidRPr="00112A38" w:rsidRDefault="009D730D" w:rsidP="00062A25">
      <w:pPr>
        <w:spacing w:line="360" w:lineRule="auto"/>
        <w:rPr>
          <w:rFonts w:ascii="Palatino Linotype" w:eastAsia="Palatino Linotype" w:hAnsi="Palatino Linotype" w:cs="Palatino Linotype"/>
        </w:rPr>
      </w:pPr>
    </w:p>
    <w:p w:rsidR="009D730D" w:rsidRPr="00112A38" w:rsidRDefault="009907E6" w:rsidP="00D7588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Código de barras, zona de lectura mecánica de cédula profesional y código bidimensional QR.</w:t>
      </w: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w:t>
      </w:r>
    </w:p>
    <w:p w:rsidR="009D730D" w:rsidRPr="00112A38" w:rsidRDefault="009D730D" w:rsidP="00062A25">
      <w:pPr>
        <w:tabs>
          <w:tab w:val="left" w:pos="4962"/>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Además, que, con dichos datos, únicamente se localiza, el número de cédula, el nombre completo del servidor público, profesión, año de expedición e institución, al dirigirte </w:t>
      </w:r>
      <w:r w:rsidRPr="00112A38">
        <w:rPr>
          <w:rFonts w:ascii="Palatino Linotype" w:eastAsia="Palatino Linotype" w:hAnsi="Palatino Linotype" w:cs="Palatino Linotype"/>
        </w:rPr>
        <w:lastRenderedPageBreak/>
        <w:t xml:space="preserve">únicamente a la página </w:t>
      </w:r>
      <w:hyperlink r:id="rId13">
        <w:r w:rsidRPr="00112A38">
          <w:rPr>
            <w:rFonts w:ascii="Palatino Linotype" w:eastAsia="Palatino Linotype" w:hAnsi="Palatino Linotype" w:cs="Palatino Linotype"/>
            <w:color w:val="0563C1"/>
            <w:u w:val="single"/>
          </w:rPr>
          <w:t>https://www.cedulaprofesional.sep.gob.mx/cedula/presidencia/indexAvanzada.action</w:t>
        </w:r>
      </w:hyperlink>
      <w:r w:rsidRPr="00112A38">
        <w:rPr>
          <w:rFonts w:ascii="Palatino Linotype" w:eastAsia="Palatino Linotype" w:hAnsi="Palatino Linotype" w:cs="Palatino Linotype"/>
        </w:rPr>
        <w:t>.</w:t>
      </w:r>
    </w:p>
    <w:p w:rsidR="009D730D" w:rsidRPr="00112A38" w:rsidRDefault="009D730D" w:rsidP="00062A25">
      <w:pPr>
        <w:tabs>
          <w:tab w:val="left" w:pos="4962"/>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Por tales circunstancias, al no revelar datos personales confidenciales del servidor público, se considera que </w:t>
      </w:r>
      <w:r w:rsidRPr="00112A38">
        <w:rPr>
          <w:rFonts w:ascii="Palatino Linotype" w:eastAsia="Palatino Linotype" w:hAnsi="Palatino Linotype" w:cs="Palatino Linotype"/>
          <w:b/>
        </w:rPr>
        <w:t>el código de barras y el código bidimensional o QR</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b/>
        </w:rPr>
        <w:t>no actualizan la causal de clasificación</w:t>
      </w:r>
      <w:r w:rsidRPr="00112A38">
        <w:rPr>
          <w:rFonts w:ascii="Palatino Linotype" w:eastAsia="Palatino Linotype" w:hAnsi="Palatino Linotype" w:cs="Palatino Linotype"/>
        </w:rPr>
        <w:t xml:space="preserve"> prevista en el artículo 143, fracción I,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Conforme a lo anterior, se logra advertir que el SUJETO OBLIGADO clasificó información que es de naturaleza pública, por lo que </w:t>
      </w:r>
      <w:r w:rsidRPr="00112A38">
        <w:rPr>
          <w:rFonts w:ascii="Palatino Linotype" w:eastAsia="Palatino Linotype" w:hAnsi="Palatino Linotype" w:cs="Palatino Linotype"/>
          <w:b/>
        </w:rPr>
        <w:t>es necesario entregar de nueva cuenta las cédulas profesionales</w:t>
      </w:r>
      <w:r w:rsidRPr="00112A38">
        <w:rPr>
          <w:rFonts w:ascii="Palatino Linotype" w:eastAsia="Palatino Linotype" w:hAnsi="Palatino Linotype" w:cs="Palatino Linotype"/>
        </w:rPr>
        <w:t xml:space="preserve"> electrónicas remitidas en respuesta en una correcta versión pública.</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Asimismo es de referir que se entregaron documentos consistentes en comprobantes de grados de estudios correspondientes a los servidores públicos </w:t>
      </w:r>
      <w:r w:rsidRPr="00112A38">
        <w:rPr>
          <w:rFonts w:ascii="Palatino Linotype" w:eastAsia="Palatino Linotype" w:hAnsi="Palatino Linotype" w:cs="Palatino Linotype"/>
          <w:color w:val="000000"/>
        </w:rPr>
        <w:t xml:space="preserve">CASTILLO PEÑA ERIK DANIEL y MALVAEZ CARMONA GABRIEL ISRAEL, </w:t>
      </w:r>
      <w:r w:rsidRPr="00112A38">
        <w:rPr>
          <w:rFonts w:ascii="Palatino Linotype" w:eastAsia="Palatino Linotype" w:hAnsi="Palatino Linotype" w:cs="Palatino Linotype"/>
          <w:b/>
          <w:color w:val="000000"/>
        </w:rPr>
        <w:t>documentos ilegibles</w:t>
      </w:r>
      <w:r w:rsidRPr="00112A38">
        <w:rPr>
          <w:rFonts w:ascii="Palatino Linotype" w:eastAsia="Palatino Linotype" w:hAnsi="Palatino Linotype" w:cs="Palatino Linotype"/>
          <w:color w:val="000000"/>
        </w:rPr>
        <w:t>, mismos que deberán de ser entregados de nueva cuenta.</w:t>
      </w:r>
    </w:p>
    <w:p w:rsidR="009D730D" w:rsidRPr="00112A38" w:rsidRDefault="009D730D" w:rsidP="00062A25">
      <w:pPr>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color w:val="000000"/>
        </w:rPr>
        <w:t xml:space="preserve">En otro orden de ideas, del análisis de las documentales enviadas por el Sujeto Obligado, se detectó que se dejó a la vista la </w:t>
      </w:r>
      <w:r w:rsidRPr="00112A38">
        <w:rPr>
          <w:rFonts w:ascii="Palatino Linotype" w:eastAsia="Palatino Linotype" w:hAnsi="Palatino Linotype" w:cs="Palatino Linotype"/>
          <w:b/>
        </w:rPr>
        <w:t>Clave Única de Registro de Población (CURP),</w:t>
      </w:r>
      <w:r w:rsidRPr="00112A38">
        <w:rPr>
          <w:rFonts w:ascii="Palatino Linotype" w:eastAsia="Palatino Linotype" w:hAnsi="Palatino Linotype" w:cs="Palatino Linotype"/>
        </w:rPr>
        <w:t xml:space="preserve"> y las </w:t>
      </w:r>
      <w:r w:rsidRPr="00112A38">
        <w:rPr>
          <w:rFonts w:ascii="Palatino Linotype" w:eastAsia="Palatino Linotype" w:hAnsi="Palatino Linotype" w:cs="Palatino Linotype"/>
          <w:b/>
        </w:rPr>
        <w:t>calificaciones en un certificado total de estudios</w:t>
      </w:r>
      <w:r w:rsidRPr="00112A38">
        <w:rPr>
          <w:rFonts w:ascii="Palatino Linotype" w:eastAsia="Palatino Linotype" w:hAnsi="Palatino Linotype" w:cs="Palatino Linotype"/>
          <w:color w:val="000000"/>
        </w:rPr>
        <w:t xml:space="preserve">, elementos que </w:t>
      </w:r>
      <w:r w:rsidRPr="00112A38">
        <w:rPr>
          <w:rFonts w:ascii="Palatino Linotype" w:eastAsia="Palatino Linotype" w:hAnsi="Palatino Linotype" w:cs="Palatino Linotype"/>
        </w:rPr>
        <w:t>constituyen un dato personal</w:t>
      </w:r>
      <w:r w:rsidRPr="00112A38">
        <w:rPr>
          <w:rFonts w:ascii="Palatino Linotype" w:eastAsia="Palatino Linotype" w:hAnsi="Palatino Linotype" w:cs="Palatino Linotype"/>
          <w:color w:val="000000"/>
        </w:rPr>
        <w:t xml:space="preserve"> </w:t>
      </w:r>
      <w:r w:rsidRPr="00112A38">
        <w:rPr>
          <w:rFonts w:ascii="Palatino Linotype" w:eastAsia="Palatino Linotype" w:hAnsi="Palatino Linotype" w:cs="Palatino Linotype"/>
        </w:rPr>
        <w:t>que no tienen relevancia para el interés público. Por lo tanto, se actualiza la clasificación, de conformidad con la fracción I, del artículo 143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i/>
        </w:rPr>
      </w:pPr>
      <w:r w:rsidRPr="00112A38">
        <w:rPr>
          <w:rFonts w:ascii="Palatino Linotype" w:eastAsia="Palatino Linotype" w:hAnsi="Palatino Linotype" w:cs="Palatino Linotype"/>
        </w:rPr>
        <w:lastRenderedPageBreak/>
        <w:t xml:space="preserve">De los datos personales susceptibles de ser clasificados como confidenciales como lo son la </w:t>
      </w:r>
      <w:r w:rsidRPr="00112A38">
        <w:rPr>
          <w:rFonts w:ascii="Palatino Linotype" w:eastAsia="Palatino Linotype" w:hAnsi="Palatino Linotype" w:cs="Palatino Linotype"/>
          <w:b/>
        </w:rPr>
        <w:t>Clave Única de Registro de Población (CURP),</w:t>
      </w:r>
      <w:r w:rsidRPr="00112A38">
        <w:rPr>
          <w:rFonts w:ascii="Palatino Linotype" w:eastAsia="Palatino Linotype" w:hAnsi="Palatino Linotype" w:cs="Palatino Linotype"/>
        </w:rPr>
        <w:t xml:space="preserve"> y las </w:t>
      </w:r>
      <w:r w:rsidRPr="00112A38">
        <w:rPr>
          <w:rFonts w:ascii="Palatino Linotype" w:eastAsia="Palatino Linotype" w:hAnsi="Palatino Linotype" w:cs="Palatino Linotype"/>
          <w:b/>
        </w:rPr>
        <w:t>calificaciones en un certificado total de estudios</w:t>
      </w:r>
      <w:r w:rsidRPr="00112A38">
        <w:rPr>
          <w:rFonts w:ascii="Palatino Linotype" w:eastAsia="Palatino Linotype" w:hAnsi="Palatino Linotype" w:cs="Palatino Linotype"/>
        </w:rPr>
        <w:t xml:space="preserve">, mismas que se dejaron a la vista del solicitante en la respuesta entregada por el Sujeto Obligado, </w:t>
      </w:r>
      <w:r w:rsidRPr="00112A38">
        <w:rPr>
          <w:rFonts w:ascii="Palatino Linotype" w:eastAsia="Palatino Linotype" w:hAnsi="Palatino Linotype" w:cs="Palatino Linotype"/>
          <w:color w:val="000000"/>
        </w:rPr>
        <w:t xml:space="preserve">lo dable es dar vista a </w:t>
      </w:r>
      <w:r w:rsidRPr="00112A38">
        <w:rPr>
          <w:rFonts w:ascii="Palatino Linotype" w:eastAsia="Palatino Linotype" w:hAnsi="Palatino Linotype" w:cs="Palatino Linotype"/>
        </w:rPr>
        <w:t xml:space="preserve">la Dirección General de Protección de Datos Personales de este Instituto para hacer de su conocimiento la información que contiene datos personales y se encuentran en la siguiente carpeta </w:t>
      </w:r>
      <w:r w:rsidRPr="00112A38">
        <w:rPr>
          <w:rFonts w:ascii="Palatino Linotype" w:eastAsia="Palatino Linotype" w:hAnsi="Palatino Linotype" w:cs="Palatino Linotype"/>
          <w:b/>
          <w:i/>
        </w:rPr>
        <w:t xml:space="preserve">SAIMEX 123 ficha curricular y grado de estudios seguridad publica.rar </w:t>
      </w:r>
      <w:r w:rsidRPr="00112A38">
        <w:rPr>
          <w:rFonts w:ascii="Palatino Linotype" w:eastAsia="Palatino Linotype" w:hAnsi="Palatino Linotype" w:cs="Palatino Linotype"/>
        </w:rPr>
        <w:t>:</w:t>
      </w:r>
    </w:p>
    <w:p w:rsidR="009D730D" w:rsidRPr="00112A38" w:rsidRDefault="009D730D" w:rsidP="00062A25">
      <w:pPr>
        <w:spacing w:line="360" w:lineRule="auto"/>
        <w:jc w:val="both"/>
        <w:rPr>
          <w:rFonts w:ascii="Palatino Linotype" w:eastAsia="Palatino Linotype" w:hAnsi="Palatino Linotype" w:cs="Palatino Linotype"/>
        </w:rPr>
      </w:pPr>
    </w:p>
    <w:tbl>
      <w:tblPr>
        <w:tblStyle w:val="a8"/>
        <w:tblW w:w="9919" w:type="dxa"/>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107"/>
        <w:gridCol w:w="2267"/>
        <w:gridCol w:w="3545"/>
      </w:tblGrid>
      <w:tr w:rsidR="009D730D" w:rsidRPr="00112A38">
        <w:tc>
          <w:tcPr>
            <w:tcW w:w="4107" w:type="dxa"/>
            <w:shd w:val="clear" w:color="auto" w:fill="D9D9D9"/>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Nombre del archivo.</w:t>
            </w:r>
          </w:p>
        </w:tc>
        <w:tc>
          <w:tcPr>
            <w:tcW w:w="2267" w:type="dxa"/>
            <w:shd w:val="clear" w:color="auto" w:fill="D9D9D9"/>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No. De página</w:t>
            </w:r>
          </w:p>
        </w:tc>
        <w:tc>
          <w:tcPr>
            <w:tcW w:w="3545" w:type="dxa"/>
            <w:shd w:val="clear" w:color="auto" w:fill="D9D9D9"/>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Dato personal</w:t>
            </w:r>
          </w:p>
        </w:tc>
      </w:tr>
      <w:tr w:rsidR="009D730D" w:rsidRPr="00112A38">
        <w:tc>
          <w:tcPr>
            <w:tcW w:w="4107" w:type="dxa"/>
            <w:shd w:val="clear" w:color="auto" w:fill="auto"/>
            <w:vAlign w:val="center"/>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b/>
                <w:color w:val="000000"/>
              </w:rPr>
            </w:pPr>
            <w:r w:rsidRPr="00112A38">
              <w:rPr>
                <w:rFonts w:ascii="Palatino Linotype" w:eastAsia="Palatino Linotype" w:hAnsi="Palatino Linotype" w:cs="Palatino Linotype"/>
                <w:color w:val="000000"/>
              </w:rPr>
              <w:t>CABRERA ZUMER ALVARO</w:t>
            </w:r>
            <w:r w:rsidRPr="00112A38">
              <w:rPr>
                <w:rFonts w:ascii="Palatino Linotype" w:eastAsia="Palatino Linotype" w:hAnsi="Palatino Linotype" w:cs="Palatino Linotype"/>
                <w:b/>
                <w:color w:val="000000"/>
              </w:rPr>
              <w:t xml:space="preserve"> </w:t>
            </w:r>
          </w:p>
        </w:tc>
        <w:tc>
          <w:tcPr>
            <w:tcW w:w="2267" w:type="dxa"/>
            <w:shd w:val="clear" w:color="auto" w:fill="auto"/>
            <w:vAlign w:val="center"/>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3</w:t>
            </w:r>
          </w:p>
        </w:tc>
        <w:tc>
          <w:tcPr>
            <w:tcW w:w="3545" w:type="dxa"/>
            <w:shd w:val="clear" w:color="auto" w:fill="auto"/>
            <w:vAlign w:val="center"/>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CURP</w:t>
            </w:r>
          </w:p>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 contenida en cadena original</w:t>
            </w:r>
          </w:p>
        </w:tc>
      </w:tr>
      <w:tr w:rsidR="009D730D" w:rsidRPr="00112A38">
        <w:tc>
          <w:tcPr>
            <w:tcW w:w="4107" w:type="dxa"/>
            <w:shd w:val="clear" w:color="auto" w:fill="auto"/>
            <w:vAlign w:val="center"/>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HIDALGO MORALES NANCY</w:t>
            </w:r>
          </w:p>
        </w:tc>
        <w:tc>
          <w:tcPr>
            <w:tcW w:w="2267" w:type="dxa"/>
            <w:shd w:val="clear" w:color="auto" w:fill="auto"/>
            <w:vAlign w:val="center"/>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2</w:t>
            </w:r>
          </w:p>
        </w:tc>
        <w:tc>
          <w:tcPr>
            <w:tcW w:w="3545" w:type="dxa"/>
            <w:shd w:val="clear" w:color="auto" w:fill="auto"/>
            <w:vAlign w:val="center"/>
          </w:tcPr>
          <w:p w:rsidR="009D730D" w:rsidRPr="00112A38" w:rsidRDefault="009907E6" w:rsidP="00062A25">
            <w:pPr>
              <w:pBdr>
                <w:top w:val="nil"/>
                <w:left w:val="nil"/>
                <w:bottom w:val="nil"/>
                <w:right w:val="nil"/>
                <w:between w:val="nil"/>
              </w:pBdr>
              <w:jc w:val="center"/>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Calificaciones en certificado total de estudios</w:t>
            </w:r>
          </w:p>
        </w:tc>
      </w:tr>
    </w:tbl>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rPr>
        <w:t>Bajo</w:t>
      </w:r>
      <w:r w:rsidRPr="00112A38">
        <w:rPr>
          <w:rFonts w:ascii="Palatino Linotype" w:eastAsia="Palatino Linotype" w:hAnsi="Palatino Linotype" w:cs="Palatino Linotype"/>
          <w:color w:val="000000"/>
        </w:rPr>
        <w:t xml:space="preserve"> ese contexto, de la respuesta proporcionada, ratificada en informe justificado, se advierte que </w:t>
      </w:r>
      <w:r w:rsidRPr="00112A38">
        <w:rPr>
          <w:rFonts w:ascii="Palatino Linotype" w:eastAsia="Palatino Linotype" w:hAnsi="Palatino Linotype" w:cs="Palatino Linotype"/>
          <w:b/>
          <w:color w:val="000000"/>
        </w:rPr>
        <w:t xml:space="preserve">EL SUJETO OBLIGADO </w:t>
      </w:r>
      <w:r w:rsidRPr="00112A38">
        <w:rPr>
          <w:rFonts w:ascii="Palatino Linotype" w:eastAsia="Palatino Linotype" w:hAnsi="Palatino Linotype" w:cs="Palatino Linotype"/>
          <w:color w:val="000000"/>
        </w:rPr>
        <w:t xml:space="preserve">no se pronunció respecto de todos los puntos de solicitud; por lo tanto </w:t>
      </w:r>
      <w:r w:rsidRPr="00112A38">
        <w:rPr>
          <w:rFonts w:ascii="Palatino Linotype" w:eastAsia="Palatino Linotype" w:hAnsi="Palatino Linotype" w:cs="Palatino Linotype"/>
          <w:b/>
          <w:color w:val="000000"/>
        </w:rPr>
        <w:t>deberá realizar una nueva búsqueda con la finalidad de entregar la información que resulta de interés para</w:t>
      </w:r>
      <w:r w:rsidRPr="00112A38">
        <w:rPr>
          <w:rFonts w:ascii="Palatino Linotype" w:eastAsia="Palatino Linotype" w:hAnsi="Palatino Linotype" w:cs="Palatino Linotype"/>
          <w:color w:val="000000"/>
        </w:rPr>
        <w:t xml:space="preserve"> </w:t>
      </w:r>
      <w:r w:rsidRPr="00112A38">
        <w:rPr>
          <w:rFonts w:ascii="Palatino Linotype" w:eastAsia="Palatino Linotype" w:hAnsi="Palatino Linotype" w:cs="Palatino Linotype"/>
          <w:b/>
          <w:color w:val="000000"/>
        </w:rPr>
        <w:t>EL RECURRENTE</w:t>
      </w:r>
      <w:r w:rsidRPr="00112A38">
        <w:rPr>
          <w:rFonts w:ascii="Palatino Linotype" w:eastAsia="Palatino Linotype" w:hAnsi="Palatino Linotype" w:cs="Palatino Linotype"/>
          <w:color w:val="000000"/>
        </w:rPr>
        <w:t>, con la finalidad de dar certeza a la particular de que se realizó una correcta búsqueda de la información requerida.</w:t>
      </w:r>
    </w:p>
    <w:p w:rsidR="009D730D" w:rsidRPr="00112A38" w:rsidRDefault="009D730D" w:rsidP="00062A25">
      <w:pPr>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Resultando aplicable el Criterio orientador 02/17 emitido por el Pleno del Instituto Nacional de Transparencia y Acceso a la Información y Protección de Datos Personales, de título y texto siguientes:</w:t>
      </w:r>
    </w:p>
    <w:p w:rsidR="009D730D" w:rsidRPr="00112A38" w:rsidRDefault="009907E6" w:rsidP="00062A25">
      <w:pPr>
        <w:pBdr>
          <w:top w:val="nil"/>
          <w:left w:val="nil"/>
          <w:bottom w:val="nil"/>
          <w:right w:val="nil"/>
          <w:between w:val="nil"/>
        </w:pBdr>
        <w:jc w:val="both"/>
        <w:rPr>
          <w:rFonts w:ascii="Palatino Linotype" w:eastAsia="Palatino Linotype" w:hAnsi="Palatino Linotype" w:cs="Palatino Linotype"/>
          <w:i/>
        </w:rPr>
      </w:pPr>
      <w:r w:rsidRPr="00112A38">
        <w:rPr>
          <w:rFonts w:ascii="Palatino Linotype" w:eastAsia="Palatino Linotype" w:hAnsi="Palatino Linotype" w:cs="Palatino Linotype"/>
          <w:b/>
          <w:i/>
        </w:rPr>
        <w:t xml:space="preserve"> “Congruencia y exhaustividad. Sus alcances para garantizar el derecho de acceso a la información. </w:t>
      </w:r>
      <w:r w:rsidRPr="00112A38">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w:t>
      </w:r>
      <w:r w:rsidRPr="00112A38">
        <w:rPr>
          <w:rFonts w:ascii="Palatino Linotype" w:eastAsia="Palatino Linotype" w:hAnsi="Palatino Linotype" w:cs="Palatino Linotype"/>
          <w:i/>
        </w:rPr>
        <w:lastRenderedPageBreak/>
        <w:t xml:space="preserve">exhaustividad. Para el efectivo ejercicio del derecho de acceso a la información, </w:t>
      </w:r>
      <w:r w:rsidRPr="00112A38">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112A38">
        <w:rPr>
          <w:rFonts w:ascii="Palatino Linotype" w:eastAsia="Palatino Linotype" w:hAnsi="Palatino Linotype" w:cs="Palatino Linotype"/>
          <w:i/>
        </w:rPr>
        <w:t xml:space="preserve">; mientras que </w:t>
      </w:r>
      <w:r w:rsidRPr="00112A38">
        <w:rPr>
          <w:rFonts w:ascii="Palatino Linotype" w:eastAsia="Palatino Linotype" w:hAnsi="Palatino Linotype" w:cs="Palatino Linotype"/>
          <w:b/>
          <w:i/>
        </w:rPr>
        <w:t>la exhaustividad significa que dicha respuesta se refiera expresamente a cada uno de los puntos solicitados</w:t>
      </w:r>
      <w:r w:rsidRPr="00112A38">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i/>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Por lo anterior, este Organismo Garante, con la finalidad de garantizar el derecho humano de acceso a la información de la parte </w:t>
      </w:r>
      <w:r w:rsidRPr="00112A38">
        <w:rPr>
          <w:rFonts w:ascii="Palatino Linotype" w:eastAsia="Palatino Linotype" w:hAnsi="Palatino Linotype" w:cs="Palatino Linotype"/>
          <w:b/>
          <w:color w:val="000000"/>
        </w:rPr>
        <w:t>Recurrente,</w:t>
      </w:r>
      <w:r w:rsidRPr="00112A38">
        <w:rPr>
          <w:rFonts w:ascii="Palatino Linotype" w:eastAsia="Palatino Linotype" w:hAnsi="Palatino Linotype" w:cs="Palatino Linotype"/>
          <w:color w:val="000000"/>
        </w:rPr>
        <w:t xml:space="preserve"> y a fin de reparar el agravio causado ante la omisión en que incurriera el </w:t>
      </w:r>
      <w:r w:rsidRPr="00112A38">
        <w:rPr>
          <w:rFonts w:ascii="Palatino Linotype" w:eastAsia="Palatino Linotype" w:hAnsi="Palatino Linotype" w:cs="Palatino Linotype"/>
          <w:b/>
          <w:color w:val="000000"/>
        </w:rPr>
        <w:t>Sujeto Obligado</w:t>
      </w:r>
      <w:r w:rsidRPr="00112A38">
        <w:rPr>
          <w:rFonts w:ascii="Palatino Linotype" w:eastAsia="Palatino Linotype" w:hAnsi="Palatino Linotype" w:cs="Palatino Linotype"/>
          <w:color w:val="000000"/>
        </w:rPr>
        <w:t xml:space="preserve">, ya que, como se señaló, su respuesta careció de los principios de congruencia y exhaustividad, al no pronunciarse por las consideraciones ya expuestas, </w:t>
      </w:r>
      <w:r w:rsidRPr="00112A38">
        <w:rPr>
          <w:rFonts w:ascii="Palatino Linotype" w:eastAsia="Palatino Linotype" w:hAnsi="Palatino Linotype" w:cs="Palatino Linotype"/>
          <w:b/>
          <w:color w:val="000000"/>
        </w:rPr>
        <w:t>se estima procedente ordenar que, previa búsqueda exhaustiva y razonable, se haga entrega del soporte documental en el que conste la información que es del interés del particular.</w:t>
      </w:r>
    </w:p>
    <w:p w:rsidR="009D730D" w:rsidRPr="00112A38" w:rsidRDefault="009D730D" w:rsidP="00062A25">
      <w:pPr>
        <w:spacing w:line="360" w:lineRule="auto"/>
        <w:jc w:val="both"/>
        <w:rPr>
          <w:rFonts w:ascii="Palatino Linotype" w:eastAsia="Palatino Linotype" w:hAnsi="Palatino Linotype" w:cs="Palatino Linotype"/>
          <w:b/>
          <w:i/>
          <w:u w:val="singl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Por lo expuesto lo dable es </w:t>
      </w:r>
      <w:r w:rsidRPr="00112A38">
        <w:rPr>
          <w:rFonts w:ascii="Palatino Linotype" w:eastAsia="Palatino Linotype" w:hAnsi="Palatino Linotype" w:cs="Palatino Linotype"/>
          <w:b/>
        </w:rPr>
        <w:t>MODIFICAR</w:t>
      </w:r>
      <w:r w:rsidRPr="00112A38">
        <w:rPr>
          <w:rFonts w:ascii="Palatino Linotype" w:eastAsia="Palatino Linotype" w:hAnsi="Palatino Linotype" w:cs="Palatino Linotype"/>
        </w:rPr>
        <w:t xml:space="preserve"> la respuesta del Sujeto Obligado y </w:t>
      </w:r>
      <w:r w:rsidRPr="00112A38">
        <w:rPr>
          <w:rFonts w:ascii="Palatino Linotype" w:eastAsia="Palatino Linotype" w:hAnsi="Palatino Linotype" w:cs="Palatino Linotype"/>
          <w:b/>
        </w:rPr>
        <w:t>ORDENAR</w:t>
      </w:r>
      <w:r w:rsidRPr="00112A38">
        <w:rPr>
          <w:rFonts w:ascii="Palatino Linotype" w:eastAsia="Palatino Linotype" w:hAnsi="Palatino Linotype" w:cs="Palatino Linotype"/>
        </w:rPr>
        <w:t xml:space="preserve"> la entrega de la siguiente información, previa búsqueda exhaustiva y razonable, de ser el caso en versión pública:</w:t>
      </w:r>
    </w:p>
    <w:p w:rsidR="009D730D" w:rsidRPr="00112A38" w:rsidRDefault="009907E6" w:rsidP="00D75883">
      <w:pPr>
        <w:numPr>
          <w:ilvl w:val="0"/>
          <w:numId w:val="10"/>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Certificación o especialización con mando en seguridad del Director General de Seguridad y Protección</w:t>
      </w:r>
    </w:p>
    <w:p w:rsidR="009D730D" w:rsidRPr="00112A38" w:rsidRDefault="009D730D" w:rsidP="00062A25">
      <w:pPr>
        <w:rPr>
          <w:rFonts w:ascii="Palatino Linotype" w:hAnsi="Palatino Linotype"/>
        </w:rPr>
      </w:pPr>
    </w:p>
    <w:p w:rsidR="009D730D" w:rsidRPr="00112A38" w:rsidRDefault="009907E6" w:rsidP="00D75883">
      <w:pPr>
        <w:numPr>
          <w:ilvl w:val="0"/>
          <w:numId w:val="10"/>
        </w:numPr>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b/>
        </w:rPr>
        <w:t>Licencia la portación de armas de fuego, en su caso de los jefes de departamento hasta el Dirección General de Seguridad y Protección</w:t>
      </w:r>
      <w:r w:rsidRPr="00112A38">
        <w:rPr>
          <w:rFonts w:ascii="Palatino Linotype" w:eastAsia="Palatino Linotype" w:hAnsi="Palatino Linotype" w:cs="Palatino Linotype"/>
        </w:rPr>
        <w:t>, vigente al trece de enero de 2025.</w:t>
      </w:r>
    </w:p>
    <w:p w:rsidR="009D730D" w:rsidRPr="00112A38" w:rsidRDefault="009D730D" w:rsidP="00062A25">
      <w:pPr>
        <w:rPr>
          <w:rFonts w:ascii="Palatino Linotype" w:hAnsi="Palatino Linotype"/>
        </w:rPr>
      </w:pPr>
    </w:p>
    <w:p w:rsidR="009D730D" w:rsidRPr="00112A38" w:rsidRDefault="009907E6" w:rsidP="00D75883">
      <w:pPr>
        <w:numPr>
          <w:ilvl w:val="0"/>
          <w:numId w:val="10"/>
        </w:numPr>
        <w:ind w:left="0" w:firstLine="0"/>
        <w:jc w:val="both"/>
        <w:rPr>
          <w:rFonts w:ascii="Palatino Linotype" w:eastAsia="Palatino Linotype" w:hAnsi="Palatino Linotype" w:cs="Palatino Linotype"/>
          <w:b/>
          <w:i/>
          <w:u w:val="single"/>
        </w:rPr>
      </w:pPr>
      <w:r w:rsidRPr="00112A38">
        <w:rPr>
          <w:rFonts w:ascii="Palatino Linotype" w:eastAsia="Palatino Linotype" w:hAnsi="Palatino Linotype" w:cs="Palatino Linotype"/>
          <w:b/>
        </w:rPr>
        <w:t xml:space="preserve">Resultado global de la evaluación de control de confianza, </w:t>
      </w:r>
      <w:r w:rsidRPr="00112A38">
        <w:rPr>
          <w:rFonts w:ascii="Palatino Linotype" w:eastAsia="Palatino Linotype" w:hAnsi="Palatino Linotype" w:cs="Palatino Linotype"/>
        </w:rPr>
        <w:t xml:space="preserve">del </w:t>
      </w:r>
      <w:r w:rsidRPr="00112A38">
        <w:rPr>
          <w:rFonts w:ascii="Palatino Linotype" w:eastAsia="Palatino Linotype" w:hAnsi="Palatino Linotype" w:cs="Palatino Linotype"/>
          <w:b/>
        </w:rPr>
        <w:t>Director General de Seguridad y Protección</w:t>
      </w:r>
      <w:r w:rsidRPr="00112A38">
        <w:rPr>
          <w:rFonts w:ascii="Palatino Linotype" w:eastAsia="Palatino Linotype" w:hAnsi="Palatino Linotype" w:cs="Palatino Linotype"/>
        </w:rPr>
        <w:t xml:space="preserve"> y de los jefes de departamento y directores.</w:t>
      </w:r>
    </w:p>
    <w:p w:rsidR="009D730D" w:rsidRPr="00112A38" w:rsidRDefault="009D730D" w:rsidP="00D75883">
      <w:pPr>
        <w:jc w:val="both"/>
        <w:rPr>
          <w:rFonts w:ascii="Palatino Linotype" w:eastAsia="Palatino Linotype" w:hAnsi="Palatino Linotype" w:cs="Palatino Linotype"/>
        </w:rPr>
      </w:pPr>
    </w:p>
    <w:p w:rsidR="009D730D" w:rsidRPr="00112A38" w:rsidRDefault="009907E6" w:rsidP="00D75883">
      <w:pPr>
        <w:numPr>
          <w:ilvl w:val="0"/>
          <w:numId w:val="10"/>
        </w:numPr>
        <w:ind w:left="0" w:firstLine="0"/>
        <w:jc w:val="both"/>
        <w:rPr>
          <w:rFonts w:ascii="Palatino Linotype" w:hAnsi="Palatino Linotype"/>
        </w:rPr>
      </w:pPr>
      <w:r w:rsidRPr="00112A38">
        <w:rPr>
          <w:rFonts w:ascii="Palatino Linotype" w:eastAsia="Palatino Linotype" w:hAnsi="Palatino Linotype" w:cs="Palatino Linotype"/>
          <w:b/>
          <w:color w:val="000000"/>
        </w:rPr>
        <w:lastRenderedPageBreak/>
        <w:t>Los Certificados de No Deudor Alimentario Moroso</w:t>
      </w:r>
      <w:r w:rsidRPr="00112A38">
        <w:rPr>
          <w:rFonts w:ascii="Palatino Linotype" w:eastAsia="Palatino Linotype" w:hAnsi="Palatino Linotype" w:cs="Palatino Linotype"/>
          <w:color w:val="000000"/>
        </w:rPr>
        <w:t xml:space="preserve"> </w:t>
      </w:r>
      <w:r w:rsidRPr="00112A38">
        <w:rPr>
          <w:rFonts w:ascii="Palatino Linotype" w:eastAsia="Palatino Linotype" w:hAnsi="Palatino Linotype" w:cs="Palatino Linotype"/>
        </w:rPr>
        <w:t xml:space="preserve">faltantes </w:t>
      </w:r>
      <w:r w:rsidRPr="00112A38">
        <w:rPr>
          <w:rFonts w:ascii="Palatino Linotype" w:eastAsia="Palatino Linotype" w:hAnsi="Palatino Linotype" w:cs="Palatino Linotype"/>
          <w:color w:val="000000"/>
        </w:rPr>
        <w:t xml:space="preserve">de </w:t>
      </w:r>
      <w:r w:rsidRPr="00112A38">
        <w:rPr>
          <w:rFonts w:ascii="Palatino Linotype" w:eastAsia="Palatino Linotype" w:hAnsi="Palatino Linotype" w:cs="Palatino Linotype"/>
        </w:rPr>
        <w:t>los servidores públicos referidos en respuesta, así como de los titulares de los 6 departamentos de los que no hubo pronunciamiento.</w:t>
      </w:r>
    </w:p>
    <w:p w:rsidR="009D730D" w:rsidRPr="00112A38" w:rsidRDefault="009D730D" w:rsidP="00D75883">
      <w:pPr>
        <w:jc w:val="both"/>
        <w:rPr>
          <w:rFonts w:ascii="Palatino Linotype" w:eastAsia="Palatino Linotype" w:hAnsi="Palatino Linotype" w:cs="Palatino Linotype"/>
          <w:b/>
          <w:i/>
          <w:u w:val="single"/>
        </w:rPr>
      </w:pPr>
    </w:p>
    <w:p w:rsidR="009D730D" w:rsidRPr="00112A38" w:rsidRDefault="009907E6" w:rsidP="00D75883">
      <w:pPr>
        <w:numPr>
          <w:ilvl w:val="0"/>
          <w:numId w:val="10"/>
        </w:numPr>
        <w:ind w:left="0" w:firstLine="0"/>
        <w:jc w:val="both"/>
        <w:rPr>
          <w:rFonts w:ascii="Palatino Linotype" w:hAnsi="Palatino Linotype"/>
        </w:rPr>
      </w:pPr>
      <w:r w:rsidRPr="00112A38">
        <w:rPr>
          <w:rFonts w:ascii="Palatino Linotype" w:eastAsia="Palatino Linotype" w:hAnsi="Palatino Linotype" w:cs="Palatino Linotype"/>
          <w:b/>
        </w:rPr>
        <w:t>Currículum vitae</w:t>
      </w:r>
      <w:r w:rsidRPr="00112A38">
        <w:rPr>
          <w:rFonts w:ascii="Palatino Linotype" w:eastAsia="Palatino Linotype" w:hAnsi="Palatino Linotype" w:cs="Palatino Linotype"/>
        </w:rPr>
        <w:t xml:space="preserve"> o documento análogo de los titulares de los 6 departamentos de los que no hubo pronunciamiento.</w:t>
      </w:r>
    </w:p>
    <w:p w:rsidR="009D730D" w:rsidRPr="00112A38" w:rsidRDefault="009D730D" w:rsidP="00D75883">
      <w:pPr>
        <w:jc w:val="both"/>
        <w:rPr>
          <w:rFonts w:ascii="Palatino Linotype" w:hAnsi="Palatino Linotype"/>
        </w:rPr>
      </w:pPr>
    </w:p>
    <w:p w:rsidR="009D730D" w:rsidRPr="00112A38" w:rsidRDefault="009907E6" w:rsidP="00D75883">
      <w:pPr>
        <w:numPr>
          <w:ilvl w:val="0"/>
          <w:numId w:val="10"/>
        </w:numPr>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b/>
        </w:rPr>
        <w:t>Comprobantes de estudios</w:t>
      </w:r>
      <w:r w:rsidRPr="00112A38">
        <w:rPr>
          <w:rFonts w:ascii="Palatino Linotype" w:eastAsia="Palatino Linotype" w:hAnsi="Palatino Linotype" w:cs="Palatino Linotype"/>
        </w:rPr>
        <w:t xml:space="preserve"> de los titulares de los 6 departamentos de los que no hubo pronunciamiento.</w:t>
      </w:r>
    </w:p>
    <w:p w:rsidR="009D730D" w:rsidRPr="00112A38" w:rsidRDefault="009D730D" w:rsidP="00D75883">
      <w:pPr>
        <w:jc w:val="both"/>
        <w:rPr>
          <w:rFonts w:ascii="Palatino Linotype" w:eastAsia="Palatino Linotype" w:hAnsi="Palatino Linotype" w:cs="Palatino Linotype"/>
        </w:rPr>
      </w:pPr>
    </w:p>
    <w:p w:rsidR="009D730D" w:rsidRPr="00112A38" w:rsidRDefault="009907E6" w:rsidP="00D75883">
      <w:pPr>
        <w:numPr>
          <w:ilvl w:val="0"/>
          <w:numId w:val="10"/>
        </w:numPr>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b/>
        </w:rPr>
        <w:t>Cédulas Profesionales</w:t>
      </w:r>
      <w:r w:rsidRPr="00112A38">
        <w:rPr>
          <w:rFonts w:ascii="Palatino Linotype" w:eastAsia="Palatino Linotype" w:hAnsi="Palatino Linotype" w:cs="Palatino Linotype"/>
        </w:rPr>
        <w:t xml:space="preserve"> </w:t>
      </w:r>
      <w:r w:rsidRPr="00112A38">
        <w:rPr>
          <w:rFonts w:ascii="Palatino Linotype" w:eastAsia="Palatino Linotype" w:hAnsi="Palatino Linotype" w:cs="Palatino Linotype"/>
          <w:b/>
        </w:rPr>
        <w:t>Electrónicas</w:t>
      </w:r>
      <w:r w:rsidRPr="00112A38">
        <w:rPr>
          <w:rFonts w:ascii="Palatino Linotype" w:eastAsia="Palatino Linotype" w:hAnsi="Palatino Linotype" w:cs="Palatino Linotype"/>
        </w:rPr>
        <w:t xml:space="preserve"> remitidas en respuesta en una correcta versión pública.</w:t>
      </w:r>
    </w:p>
    <w:p w:rsidR="009D730D" w:rsidRPr="00112A38" w:rsidRDefault="009D730D" w:rsidP="00D75883">
      <w:pPr>
        <w:jc w:val="both"/>
        <w:rPr>
          <w:rFonts w:ascii="Palatino Linotype" w:eastAsia="Palatino Linotype" w:hAnsi="Palatino Linotype" w:cs="Palatino Linotype"/>
        </w:rPr>
      </w:pPr>
    </w:p>
    <w:p w:rsidR="009D730D" w:rsidRPr="00112A38" w:rsidRDefault="009907E6" w:rsidP="00D75883">
      <w:pPr>
        <w:numPr>
          <w:ilvl w:val="0"/>
          <w:numId w:val="10"/>
        </w:numPr>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Los </w:t>
      </w:r>
      <w:r w:rsidRPr="00112A38">
        <w:rPr>
          <w:rFonts w:ascii="Palatino Linotype" w:eastAsia="Palatino Linotype" w:hAnsi="Palatino Linotype" w:cs="Palatino Linotype"/>
          <w:b/>
        </w:rPr>
        <w:t>comprobantes de estudios</w:t>
      </w:r>
      <w:r w:rsidRPr="00112A38">
        <w:rPr>
          <w:rFonts w:ascii="Palatino Linotype" w:eastAsia="Palatino Linotype" w:hAnsi="Palatino Linotype" w:cs="Palatino Linotype"/>
        </w:rPr>
        <w:t xml:space="preserve"> correspondientes a los servidores públicos </w:t>
      </w:r>
      <w:r w:rsidRPr="00112A38">
        <w:rPr>
          <w:rFonts w:ascii="Palatino Linotype" w:eastAsia="Palatino Linotype" w:hAnsi="Palatino Linotype" w:cs="Palatino Linotype"/>
          <w:color w:val="000000"/>
        </w:rPr>
        <w:t>CASTILLO PEÑA ERIK DANIEL y MALVAEZ CARMONA GABRIEL ISRAEL, remitidos en respuesta, de manera legible.</w:t>
      </w:r>
    </w:p>
    <w:p w:rsidR="009D730D" w:rsidRPr="00112A38" w:rsidRDefault="009D730D" w:rsidP="00062A25">
      <w:pPr>
        <w:spacing w:line="360" w:lineRule="auto"/>
        <w:jc w:val="both"/>
        <w:rPr>
          <w:rFonts w:ascii="Palatino Linotype" w:hAnsi="Palatino Linotype"/>
        </w:rPr>
      </w:pPr>
    </w:p>
    <w:p w:rsidR="009D730D" w:rsidRPr="00112A38" w:rsidRDefault="009907E6" w:rsidP="00514374">
      <w:pPr>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rPr>
        <w:t>Para el caso de que el SUJETO OBLIGADO, luego de la búsqueda exhaustiva y razonable no cuente con la información ordenada</w:t>
      </w:r>
      <w:r w:rsidRPr="00112A38">
        <w:rPr>
          <w:rFonts w:ascii="Palatino Linotype" w:eastAsia="Palatino Linotype" w:hAnsi="Palatino Linotype" w:cs="Palatino Linotype"/>
          <w:color w:val="000000"/>
        </w:rPr>
        <w:t xml:space="preserve"> en el punto 2, por no ser </w:t>
      </w:r>
      <w:r w:rsidRPr="00112A38">
        <w:rPr>
          <w:rFonts w:ascii="Palatino Linotype" w:eastAsia="Palatino Linotype" w:hAnsi="Palatino Linotype" w:cs="Palatino Linotype"/>
        </w:rPr>
        <w:t>servidores públicos que realizan funciones de carácter operativo en materia de seguridad; de la ordenada en el punto 3, no se cuente con ellos por no ser una obligación normativa, a excepción del Director General de Seguridad y Protección</w:t>
      </w:r>
      <w:r w:rsidRPr="00112A38">
        <w:rPr>
          <w:rFonts w:ascii="Palatino Linotype" w:eastAsia="Palatino Linotype" w:hAnsi="Palatino Linotype" w:cs="Palatino Linotype"/>
          <w:color w:val="000000"/>
        </w:rPr>
        <w:t xml:space="preserve">; </w:t>
      </w:r>
      <w:r w:rsidRPr="00112A38">
        <w:rPr>
          <w:rFonts w:ascii="Palatino Linotype" w:eastAsia="Palatino Linotype" w:hAnsi="Palatino Linotype" w:cs="Palatino Linotype"/>
        </w:rPr>
        <w:t>d</w:t>
      </w:r>
      <w:r w:rsidRPr="00112A38">
        <w:rPr>
          <w:rFonts w:ascii="Palatino Linotype" w:eastAsia="Palatino Linotype" w:hAnsi="Palatino Linotype" w:cs="Palatino Linotype"/>
          <w:color w:val="000000"/>
        </w:rPr>
        <w:t xml:space="preserve">e la ordenada en los puntos 4, 5 y 6 respecto de los titulares de los 6 departamentos faltantes, si a la fecha de la solicitud no ingresaron nuevos titulares, </w:t>
      </w:r>
      <w:r w:rsidRPr="00112A38">
        <w:rPr>
          <w:rFonts w:ascii="Palatino Linotype" w:eastAsia="Palatino Linotype" w:hAnsi="Palatino Linotype" w:cs="Palatino Linotype"/>
        </w:rPr>
        <w:t>bastará que lo haga del conocimiento del RECURRENTE al momento de dar cumplimiento a la presente Resolución, en términos del artículo 19, párrafo segundo, de la Ley de Transparencia y Acceso a la Información Pública del Estado de México y Municipios.</w:t>
      </w:r>
    </w:p>
    <w:p w:rsidR="009D730D" w:rsidRPr="00112A38" w:rsidRDefault="009D730D" w:rsidP="00062A25">
      <w:pPr>
        <w:jc w:val="both"/>
        <w:rPr>
          <w:rFonts w:ascii="Palatino Linotype" w:eastAsia="Palatino Linotype" w:hAnsi="Palatino Linotype" w:cs="Palatino Linotype"/>
          <w:b/>
        </w:rPr>
      </w:pP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062A25">
      <w:pPr>
        <w:keepNext/>
        <w:keepLines/>
        <w:spacing w:after="160" w:line="360" w:lineRule="auto"/>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lastRenderedPageBreak/>
        <w:t>QUINTO. De la versión pública.</w:t>
      </w:r>
    </w:p>
    <w:p w:rsidR="009D730D" w:rsidRPr="00112A38" w:rsidRDefault="009907E6" w:rsidP="00D75883">
      <w:pPr>
        <w:keepNext/>
        <w:keepLines/>
        <w:numPr>
          <w:ilvl w:val="0"/>
          <w:numId w:val="12"/>
        </w:numPr>
        <w:spacing w:after="160" w:line="360" w:lineRule="auto"/>
        <w:ind w:left="0" w:firstLine="0"/>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 xml:space="preserve">Nociones generales. </w:t>
      </w: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Debe destacarse </w:t>
      </w:r>
      <w:r w:rsidRPr="00112A38">
        <w:rPr>
          <w:rFonts w:ascii="Palatino Linotype" w:eastAsia="Palatino Linotype" w:hAnsi="Palatino Linotype" w:cs="Palatino Linotype"/>
        </w:rPr>
        <w:t>que</w:t>
      </w:r>
      <w:r w:rsidRPr="00112A38">
        <w:rPr>
          <w:rFonts w:ascii="Palatino Linotype" w:eastAsia="Palatino Linotype" w:hAnsi="Palatino Linotype" w:cs="Palatino Linotype"/>
          <w:color w:val="000000"/>
        </w:rPr>
        <w:t>, debido a la naturaleza de la información solicitada</w:t>
      </w:r>
      <w:r w:rsidRPr="00112A38">
        <w:rPr>
          <w:rFonts w:ascii="Palatino Linotype" w:eastAsia="Palatino Linotype" w:hAnsi="Palatino Linotype" w:cs="Palatino Linotype"/>
          <w:b/>
          <w:color w:val="000000"/>
        </w:rPr>
        <w:t xml:space="preserve">, </w:t>
      </w:r>
      <w:r w:rsidRPr="00112A38">
        <w:rPr>
          <w:rFonts w:ascii="Palatino Linotype" w:eastAsia="Palatino Linotype" w:hAnsi="Palatino Linotype" w:cs="Palatino Linotype"/>
          <w:color w:val="000000"/>
        </w:rPr>
        <w:t xml:space="preserve">eventualmente pudieran obrar datos personales susceptibles de protegerse, el </w:t>
      </w:r>
      <w:r w:rsidRPr="00112A38">
        <w:rPr>
          <w:rFonts w:ascii="Palatino Linotype" w:eastAsia="Palatino Linotype" w:hAnsi="Palatino Linotype" w:cs="Palatino Linotype"/>
          <w:b/>
          <w:color w:val="000000"/>
        </w:rPr>
        <w:t xml:space="preserve">SUJETO OBLIGADO </w:t>
      </w:r>
      <w:r w:rsidRPr="00112A3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9D730D" w:rsidRPr="00112A38" w:rsidRDefault="009D730D" w:rsidP="00062A25">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No pasa desapercibido para este Órgano Garante que los Sujetos Obligados</w:t>
      </w:r>
      <w:r w:rsidRPr="00112A38">
        <w:rPr>
          <w:rFonts w:ascii="Palatino Linotype" w:eastAsia="Palatino Linotype" w:hAnsi="Palatino Linotype" w:cs="Palatino Linotype"/>
          <w:b/>
          <w:color w:val="000000"/>
        </w:rPr>
        <w:t xml:space="preserve"> </w:t>
      </w:r>
      <w:r w:rsidRPr="00112A38">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9D730D" w:rsidRPr="00112A38" w:rsidRDefault="009D730D" w:rsidP="00062A25">
      <w:pPr>
        <w:tabs>
          <w:tab w:val="left" w:pos="284"/>
        </w:tabs>
        <w:spacing w:after="160" w:line="360" w:lineRule="auto"/>
        <w:jc w:val="both"/>
        <w:rPr>
          <w:rFonts w:ascii="Palatino Linotype" w:eastAsia="Palatino Linotype" w:hAnsi="Palatino Linotype" w:cs="Palatino Linotype"/>
          <w:color w:val="000000"/>
        </w:rPr>
      </w:pPr>
    </w:p>
    <w:tbl>
      <w:tblPr>
        <w:tblStyle w:val="a9"/>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9D730D" w:rsidRPr="00112A38" w:rsidTr="00D75883">
        <w:tc>
          <w:tcPr>
            <w:tcW w:w="2689" w:type="dxa"/>
          </w:tcPr>
          <w:p w:rsidR="009D730D" w:rsidRPr="00112A38" w:rsidRDefault="009907E6" w:rsidP="00062A25">
            <w:pPr>
              <w:tabs>
                <w:tab w:val="left" w:pos="284"/>
              </w:tabs>
              <w:spacing w:line="360" w:lineRule="auto"/>
              <w:rPr>
                <w:rFonts w:ascii="Palatino Linotype" w:eastAsia="Palatino Linotype" w:hAnsi="Palatino Linotype" w:cs="Palatino Linotype"/>
                <w:b/>
              </w:rPr>
            </w:pPr>
            <w:r w:rsidRPr="00112A38">
              <w:rPr>
                <w:rFonts w:ascii="Palatino Linotype" w:eastAsia="Palatino Linotype" w:hAnsi="Palatino Linotype" w:cs="Palatino Linotype"/>
                <w:b/>
              </w:rPr>
              <w:t>a) Requisitos previos.</w:t>
            </w:r>
          </w:p>
        </w:tc>
        <w:tc>
          <w:tcPr>
            <w:tcW w:w="7087" w:type="dxa"/>
          </w:tcPr>
          <w:p w:rsidR="009D730D" w:rsidRPr="00112A38" w:rsidRDefault="009907E6" w:rsidP="00062A25">
            <w:pPr>
              <w:tabs>
                <w:tab w:val="left" w:pos="284"/>
              </w:tabs>
              <w:spacing w:line="360" w:lineRule="auto"/>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9D730D" w:rsidRPr="00112A38" w:rsidRDefault="009907E6" w:rsidP="00062A25">
            <w:pPr>
              <w:tabs>
                <w:tab w:val="left" w:pos="284"/>
              </w:tabs>
              <w:spacing w:line="360" w:lineRule="auto"/>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9D730D" w:rsidRPr="00112A38" w:rsidRDefault="009907E6" w:rsidP="00062A25">
            <w:pPr>
              <w:tabs>
                <w:tab w:val="left" w:pos="284"/>
              </w:tabs>
              <w:spacing w:line="360" w:lineRule="auto"/>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lastRenderedPageBreak/>
              <w:t>Además, se debe señalar el procedimiento, de los tres que establecen los artículos 132 y 106 de la Ley Estatal y General, respectivamente.</w:t>
            </w:r>
          </w:p>
          <w:p w:rsidR="009D730D" w:rsidRPr="00112A38" w:rsidRDefault="009907E6" w:rsidP="00062A25">
            <w:pPr>
              <w:tabs>
                <w:tab w:val="left" w:pos="284"/>
              </w:tabs>
              <w:spacing w:line="360" w:lineRule="auto"/>
              <w:jc w:val="both"/>
              <w:rPr>
                <w:rFonts w:ascii="Palatino Linotype" w:eastAsia="Palatino Linotype" w:hAnsi="Palatino Linotype" w:cs="Palatino Linotype"/>
                <w:b/>
              </w:rPr>
            </w:pPr>
            <w:r w:rsidRPr="00112A38">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112A38">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112A38">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9D730D" w:rsidRPr="00112A38" w:rsidTr="00D75883">
        <w:tc>
          <w:tcPr>
            <w:tcW w:w="2689" w:type="dxa"/>
          </w:tcPr>
          <w:p w:rsidR="009D730D" w:rsidRPr="00112A38" w:rsidRDefault="009907E6" w:rsidP="00062A25">
            <w:pPr>
              <w:tabs>
                <w:tab w:val="left" w:pos="284"/>
              </w:tabs>
              <w:spacing w:line="360" w:lineRule="auto"/>
              <w:rPr>
                <w:rFonts w:ascii="Palatino Linotype" w:eastAsia="Palatino Linotype" w:hAnsi="Palatino Linotype" w:cs="Palatino Linotype"/>
                <w:b/>
              </w:rPr>
            </w:pPr>
            <w:r w:rsidRPr="00112A38">
              <w:rPr>
                <w:rFonts w:ascii="Palatino Linotype" w:eastAsia="Palatino Linotype" w:hAnsi="Palatino Linotype" w:cs="Palatino Linotype"/>
                <w:b/>
              </w:rPr>
              <w:lastRenderedPageBreak/>
              <w:t>b) Supuestos de clasificación.</w:t>
            </w:r>
          </w:p>
        </w:tc>
        <w:tc>
          <w:tcPr>
            <w:tcW w:w="7087" w:type="dxa"/>
          </w:tcPr>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9D730D" w:rsidRPr="00112A38" w:rsidRDefault="009907E6" w:rsidP="00062A25">
            <w:pPr>
              <w:tabs>
                <w:tab w:val="left" w:pos="284"/>
              </w:tabs>
              <w:spacing w:line="360" w:lineRule="auto"/>
              <w:jc w:val="both"/>
              <w:rPr>
                <w:rFonts w:ascii="Palatino Linotype" w:eastAsia="Palatino Linotype" w:hAnsi="Palatino Linotype" w:cs="Palatino Linotype"/>
              </w:rPr>
            </w:pPr>
            <w:r w:rsidRPr="00112A38">
              <w:rPr>
                <w:rFonts w:ascii="Palatino Linotype" w:eastAsia="Palatino Linotype" w:hAnsi="Palatino Linotype" w:cs="Palatino Linotype"/>
                <w:color w:val="000000"/>
              </w:rPr>
              <w:lastRenderedPageBreak/>
              <w:t xml:space="preserve">El </w:t>
            </w:r>
            <w:r w:rsidRPr="00112A38">
              <w:rPr>
                <w:rFonts w:ascii="Palatino Linotype" w:eastAsia="Palatino Linotype" w:hAnsi="Palatino Linotype" w:cs="Palatino Linotype"/>
                <w:b/>
                <w:color w:val="000000"/>
              </w:rPr>
              <w:t>Sujeto Obligado</w:t>
            </w:r>
            <w:r w:rsidRPr="00112A38">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D730D" w:rsidRPr="00112A38" w:rsidTr="00D75883">
        <w:tc>
          <w:tcPr>
            <w:tcW w:w="2689" w:type="dxa"/>
          </w:tcPr>
          <w:p w:rsidR="009D730D" w:rsidRPr="00112A38" w:rsidRDefault="009907E6" w:rsidP="00062A25">
            <w:pPr>
              <w:tabs>
                <w:tab w:val="left" w:pos="284"/>
              </w:tabs>
              <w:spacing w:line="360" w:lineRule="auto"/>
              <w:rPr>
                <w:rFonts w:ascii="Palatino Linotype" w:eastAsia="Palatino Linotype" w:hAnsi="Palatino Linotype" w:cs="Palatino Linotype"/>
                <w:b/>
              </w:rPr>
            </w:pPr>
            <w:r w:rsidRPr="00112A38">
              <w:rPr>
                <w:rFonts w:ascii="Palatino Linotype" w:eastAsia="Palatino Linotype" w:hAnsi="Palatino Linotype" w:cs="Palatino Linotype"/>
                <w:b/>
              </w:rPr>
              <w:lastRenderedPageBreak/>
              <w:t>c) Formalidades para emitir el acuerdo de clasificación.</w:t>
            </w:r>
          </w:p>
        </w:tc>
        <w:tc>
          <w:tcPr>
            <w:tcW w:w="7087" w:type="dxa"/>
          </w:tcPr>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Es necesario que </w:t>
            </w:r>
            <w:r w:rsidRPr="00112A38">
              <w:rPr>
                <w:rFonts w:ascii="Palatino Linotype" w:eastAsia="Palatino Linotype" w:hAnsi="Palatino Linotype" w:cs="Palatino Linotype"/>
                <w:b/>
                <w:color w:val="000000"/>
                <w:u w:val="single"/>
              </w:rPr>
              <w:t>el acto reúna con los requisitos elementales</w:t>
            </w:r>
            <w:r w:rsidRPr="00112A38">
              <w:rPr>
                <w:rFonts w:ascii="Palatino Linotype" w:eastAsia="Palatino Linotype" w:hAnsi="Palatino Linotype" w:cs="Palatino Linotype"/>
                <w:color w:val="000000"/>
              </w:rPr>
              <w:t>, entre ellos, que la autoridad que va a emitir el acto de autoridad sea la legalmente facultada para ello.</w:t>
            </w:r>
          </w:p>
          <w:p w:rsidR="009D730D" w:rsidRPr="00112A38" w:rsidRDefault="009907E6" w:rsidP="00062A25">
            <w:pPr>
              <w:tabs>
                <w:tab w:val="left" w:pos="284"/>
              </w:tabs>
              <w:spacing w:line="360" w:lineRule="auto"/>
              <w:jc w:val="both"/>
              <w:rPr>
                <w:rFonts w:ascii="Palatino Linotype" w:eastAsia="Palatino Linotype" w:hAnsi="Palatino Linotype" w:cs="Palatino Linotype"/>
              </w:rPr>
            </w:pPr>
            <w:r w:rsidRPr="00112A38">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D730D" w:rsidRPr="00112A38" w:rsidTr="00D75883">
        <w:tc>
          <w:tcPr>
            <w:tcW w:w="2689" w:type="dxa"/>
          </w:tcPr>
          <w:p w:rsidR="009D730D" w:rsidRPr="00112A38" w:rsidRDefault="009D730D" w:rsidP="00062A25">
            <w:pPr>
              <w:tabs>
                <w:tab w:val="left" w:pos="284"/>
              </w:tabs>
              <w:spacing w:line="360" w:lineRule="auto"/>
              <w:rPr>
                <w:rFonts w:ascii="Palatino Linotype" w:eastAsia="Palatino Linotype" w:hAnsi="Palatino Linotype" w:cs="Palatino Linotype"/>
                <w:b/>
              </w:rPr>
            </w:pPr>
          </w:p>
          <w:p w:rsidR="009D730D" w:rsidRPr="00112A38" w:rsidRDefault="009907E6" w:rsidP="00062A25">
            <w:pPr>
              <w:tabs>
                <w:tab w:val="left" w:pos="284"/>
              </w:tabs>
              <w:spacing w:line="360" w:lineRule="auto"/>
              <w:jc w:val="both"/>
              <w:rPr>
                <w:rFonts w:ascii="Palatino Linotype" w:eastAsia="Palatino Linotype" w:hAnsi="Palatino Linotype" w:cs="Palatino Linotype"/>
                <w:b/>
              </w:rPr>
            </w:pPr>
            <w:r w:rsidRPr="00112A38">
              <w:rPr>
                <w:rFonts w:ascii="Palatino Linotype" w:eastAsia="Palatino Linotype" w:hAnsi="Palatino Linotype" w:cs="Palatino Linotype"/>
                <w:b/>
                <w:color w:val="000000"/>
              </w:rPr>
              <w:lastRenderedPageBreak/>
              <w:t xml:space="preserve">d) Requisitos de fondo del acuerdo de clasificación. </w:t>
            </w:r>
          </w:p>
        </w:tc>
        <w:tc>
          <w:tcPr>
            <w:tcW w:w="7087" w:type="dxa"/>
          </w:tcPr>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acreditar la estricta correspondencia entre un elemento y otro. </w:t>
            </w:r>
            <w:r w:rsidRPr="00112A38">
              <w:rPr>
                <w:rFonts w:ascii="Palatino Linotype" w:eastAsia="Palatino Linotype" w:hAnsi="Palatino Linotype" w:cs="Palatino Linotype"/>
                <w:color w:val="000000"/>
              </w:rPr>
              <w:lastRenderedPageBreak/>
              <w:t xml:space="preserve">Ahora, en esta parte del procedimiento, que se desahoga en sede del Comité de Transparencia, la ley señala que la carga de la prueba, para justificar las restricciones, corresponde a los </w:t>
            </w:r>
            <w:r w:rsidRPr="00112A38">
              <w:rPr>
                <w:rFonts w:ascii="Palatino Linotype" w:eastAsia="Palatino Linotype" w:hAnsi="Palatino Linotype" w:cs="Palatino Linotype"/>
                <w:b/>
                <w:color w:val="000000"/>
              </w:rPr>
              <w:t>Sujetos Obligados</w:t>
            </w:r>
            <w:r w:rsidRPr="00112A38">
              <w:rPr>
                <w:rFonts w:ascii="Palatino Linotype" w:eastAsia="Palatino Linotype" w:hAnsi="Palatino Linotype" w:cs="Palatino Linotype"/>
                <w:color w:val="000000"/>
              </w:rPr>
              <w:t xml:space="preserve">, por lo que deberán fundar y motivar debidamente la clasificación. </w:t>
            </w:r>
          </w:p>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De lo anterior, se desprende que para una correcta </w:t>
            </w:r>
            <w:r w:rsidRPr="00112A38">
              <w:rPr>
                <w:rFonts w:ascii="Palatino Linotype" w:eastAsia="Palatino Linotype" w:hAnsi="Palatino Linotype" w:cs="Palatino Linotype"/>
                <w:b/>
                <w:color w:val="000000"/>
              </w:rPr>
              <w:t>clasificación total o parcial</w:t>
            </w:r>
            <w:r w:rsidRPr="00112A38">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lastRenderedPageBreak/>
              <w:t xml:space="preserve">Ahora bien, </w:t>
            </w:r>
            <w:r w:rsidRPr="00112A38">
              <w:rPr>
                <w:rFonts w:ascii="Palatino Linotype" w:eastAsia="Palatino Linotype" w:hAnsi="Palatino Linotype" w:cs="Palatino Linotype"/>
                <w:b/>
                <w:color w:val="000000"/>
                <w:u w:val="single"/>
              </w:rPr>
              <w:t>para cada caso además de fundar y motivar</w:t>
            </w:r>
            <w:r w:rsidRPr="00112A38">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D730D" w:rsidRPr="00112A38" w:rsidTr="00D75883">
        <w:tc>
          <w:tcPr>
            <w:tcW w:w="2689" w:type="dxa"/>
          </w:tcPr>
          <w:p w:rsidR="009D730D" w:rsidRPr="00112A38" w:rsidRDefault="009907E6" w:rsidP="00062A25">
            <w:pPr>
              <w:tabs>
                <w:tab w:val="left" w:pos="284"/>
              </w:tabs>
              <w:spacing w:line="360" w:lineRule="auto"/>
              <w:jc w:val="both"/>
              <w:rPr>
                <w:rFonts w:ascii="Palatino Linotype" w:eastAsia="Palatino Linotype" w:hAnsi="Palatino Linotype" w:cs="Palatino Linotype"/>
                <w:b/>
              </w:rPr>
            </w:pPr>
            <w:r w:rsidRPr="00112A38">
              <w:rPr>
                <w:rFonts w:ascii="Palatino Linotype" w:eastAsia="Palatino Linotype" w:hAnsi="Palatino Linotype" w:cs="Palatino Linotype"/>
                <w:b/>
              </w:rPr>
              <w:lastRenderedPageBreak/>
              <w:t xml:space="preserve">e) Condiciones especiales de la clasificación de la información como confidencial. </w:t>
            </w:r>
          </w:p>
        </w:tc>
        <w:tc>
          <w:tcPr>
            <w:tcW w:w="7087" w:type="dxa"/>
          </w:tcPr>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9D730D" w:rsidRPr="00112A38" w:rsidRDefault="009907E6" w:rsidP="00062A25">
            <w:pPr>
              <w:tabs>
                <w:tab w:val="left" w:pos="284"/>
              </w:tabs>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9D730D" w:rsidRPr="00112A38" w:rsidRDefault="009907E6" w:rsidP="00062A25">
            <w:pPr>
              <w:tabs>
                <w:tab w:val="left" w:pos="284"/>
              </w:tabs>
              <w:spacing w:line="360" w:lineRule="auto"/>
              <w:rPr>
                <w:rFonts w:ascii="Palatino Linotype" w:eastAsia="Palatino Linotype" w:hAnsi="Palatino Linotype" w:cs="Palatino Linotype"/>
              </w:rPr>
            </w:pPr>
            <w:r w:rsidRPr="00112A38">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9D730D" w:rsidRPr="00112A38" w:rsidRDefault="009D730D" w:rsidP="00062A25">
      <w:pPr>
        <w:tabs>
          <w:tab w:val="left" w:pos="284"/>
        </w:tabs>
        <w:spacing w:line="360" w:lineRule="auto"/>
        <w:rPr>
          <w:rFonts w:ascii="Palatino Linotype" w:eastAsia="Palatino Linotype" w:hAnsi="Palatino Linotype" w:cs="Palatino Linotype"/>
          <w:color w:val="000000"/>
        </w:rPr>
      </w:pPr>
    </w:p>
    <w:p w:rsidR="009D730D" w:rsidRPr="00112A38" w:rsidRDefault="009D730D" w:rsidP="00062A25">
      <w:pPr>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lastRenderedPageBreak/>
        <w:t>Se debe de puntualizar que los documentos de los cuales se ordena su entrega, contienen datos personales, que de hacerse públicos afectarían la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Firma de particulares, o cualquier otro dato que ponga en riesgo la vida, seguridad y salud de dichas personas.</w:t>
      </w:r>
    </w:p>
    <w:p w:rsidR="009D730D" w:rsidRPr="00112A38" w:rsidRDefault="009D730D" w:rsidP="00062A25">
      <w:pPr>
        <w:tabs>
          <w:tab w:val="left" w:pos="284"/>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Por cuanto hace al </w:t>
      </w:r>
      <w:r w:rsidRPr="00112A38">
        <w:rPr>
          <w:rFonts w:ascii="Palatino Linotype" w:eastAsia="Palatino Linotype" w:hAnsi="Palatino Linotype" w:cs="Palatino Linotype"/>
          <w:b/>
        </w:rPr>
        <w:t>Registro Federal de Contribuyentes (RFC),</w:t>
      </w:r>
      <w:r w:rsidRPr="00112A38">
        <w:rPr>
          <w:rFonts w:ascii="Palatino Linotype" w:eastAsia="Palatino Linotype" w:hAnsi="Palatino Linotype" w:cs="Palatino Linotype"/>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9D730D" w:rsidRPr="00112A38" w:rsidRDefault="009D730D" w:rsidP="00062A25">
      <w:pPr>
        <w:tabs>
          <w:tab w:val="left" w:pos="284"/>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D730D" w:rsidRPr="00112A38" w:rsidRDefault="009D730D" w:rsidP="00062A25">
      <w:pPr>
        <w:tabs>
          <w:tab w:val="left" w:pos="284"/>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Lo anterior es compartido por el entonces Instituto Federal de Acceso a la Información Pública y Protección de Datos Personales (IFAI) a través del Criterio orientador 19/17, el cual es del tenor literal siguiente:</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lastRenderedPageBreak/>
        <w:t>“Registro Federal de Contribuyentes (RFC) de personas físicas</w:t>
      </w:r>
      <w:r w:rsidRPr="00112A38">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rsidR="009D730D" w:rsidRPr="00112A38" w:rsidRDefault="009D730D" w:rsidP="00062A25">
      <w:pPr>
        <w:jc w:val="both"/>
        <w:rPr>
          <w:rFonts w:ascii="Palatino Linotype" w:eastAsia="Palatino Linotype" w:hAnsi="Palatino Linotype" w:cs="Palatino Linotype"/>
          <w:i/>
        </w:rPr>
      </w:pPr>
    </w:p>
    <w:p w:rsidR="009D730D" w:rsidRPr="00112A38" w:rsidRDefault="009D730D" w:rsidP="00062A25">
      <w:pPr>
        <w:jc w:val="both"/>
        <w:rPr>
          <w:rFonts w:ascii="Palatino Linotype" w:eastAsia="Palatino Linotype" w:hAnsi="Palatino Linotype" w:cs="Palatino Linotype"/>
          <w:i/>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Así, el </w:t>
      </w:r>
      <w:r w:rsidRPr="00112A38">
        <w:rPr>
          <w:rFonts w:ascii="Palatino Linotype" w:eastAsia="Palatino Linotype" w:hAnsi="Palatino Linotype" w:cs="Palatino Linotype"/>
          <w:b/>
        </w:rPr>
        <w:t>Registro Federal de Contribuyentes, RFC</w:t>
      </w:r>
      <w:r w:rsidRPr="00112A38">
        <w:rPr>
          <w:rFonts w:ascii="Palatino Linotype" w:eastAsia="Palatino Linotype" w:hAnsi="Palatino Linotype" w:cs="Palatino Linotype"/>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9D730D" w:rsidRPr="00112A38" w:rsidRDefault="009D730D" w:rsidP="00062A25">
      <w:pPr>
        <w:tabs>
          <w:tab w:val="left" w:pos="284"/>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De igual manera la </w:t>
      </w:r>
      <w:r w:rsidRPr="00112A38">
        <w:rPr>
          <w:rFonts w:ascii="Palatino Linotype" w:eastAsia="Palatino Linotype" w:hAnsi="Palatino Linotype" w:cs="Palatino Linotype"/>
          <w:b/>
        </w:rPr>
        <w:t>Clave Única de Registro de Población (CURP),</w:t>
      </w:r>
      <w:r w:rsidRPr="00112A38">
        <w:rPr>
          <w:rFonts w:ascii="Palatino Linotype" w:eastAsia="Palatino Linotype" w:hAnsi="Palatino Linotype" w:cs="Palatino Linotype"/>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9D730D" w:rsidRPr="00112A38" w:rsidRDefault="009D730D" w:rsidP="00062A25">
      <w:pPr>
        <w:tabs>
          <w:tab w:val="left" w:pos="284"/>
        </w:tabs>
        <w:spacing w:line="360" w:lineRule="auto"/>
        <w:jc w:val="both"/>
        <w:rPr>
          <w:rFonts w:ascii="Palatino Linotype" w:eastAsia="Palatino Linotype" w:hAnsi="Palatino Linotype" w:cs="Palatino Linotype"/>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Argumento que es compartido por el Instituto Nacional de Transparencia, Acceso a la Información y Protección de Datos Personales, INAI, conforme al criterio orientador 18/17, el cual refiere: </w:t>
      </w:r>
    </w:p>
    <w:p w:rsidR="009D730D" w:rsidRPr="00112A38" w:rsidRDefault="009D730D" w:rsidP="00062A25">
      <w:pPr>
        <w:pBdr>
          <w:top w:val="nil"/>
          <w:left w:val="nil"/>
          <w:bottom w:val="nil"/>
          <w:right w:val="nil"/>
          <w:between w:val="nil"/>
        </w:pBdr>
        <w:jc w:val="both"/>
        <w:rPr>
          <w:rFonts w:ascii="Palatino Linotype" w:eastAsia="Palatino Linotype" w:hAnsi="Palatino Linotype" w:cs="Palatino Linotype"/>
        </w:rPr>
      </w:pPr>
    </w:p>
    <w:p w:rsidR="009D730D" w:rsidRPr="00112A38" w:rsidRDefault="009907E6" w:rsidP="00062A25">
      <w:pPr>
        <w:jc w:val="both"/>
        <w:rPr>
          <w:rFonts w:ascii="Palatino Linotype" w:eastAsia="Palatino Linotype" w:hAnsi="Palatino Linotype" w:cs="Palatino Linotype"/>
          <w:i/>
        </w:rPr>
      </w:pPr>
      <w:r w:rsidRPr="00112A38">
        <w:rPr>
          <w:rFonts w:ascii="Palatino Linotype" w:eastAsia="Palatino Linotype" w:hAnsi="Palatino Linotype" w:cs="Palatino Linotype"/>
          <w:b/>
          <w:i/>
        </w:rPr>
        <w:lastRenderedPageBreak/>
        <w:t xml:space="preserve">“Clave Única de Registro de Población (CURP). </w:t>
      </w:r>
      <w:r w:rsidRPr="00112A38">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D730D" w:rsidRPr="00112A38" w:rsidRDefault="009D730D" w:rsidP="00062A25">
      <w:pPr>
        <w:tabs>
          <w:tab w:val="left" w:pos="284"/>
        </w:tabs>
        <w:spacing w:line="360" w:lineRule="auto"/>
        <w:jc w:val="both"/>
        <w:rPr>
          <w:rFonts w:ascii="Palatino Linotype" w:eastAsia="Palatino Linotype" w:hAnsi="Palatino Linotype" w:cs="Palatino Linotype"/>
        </w:rPr>
      </w:pPr>
    </w:p>
    <w:p w:rsidR="009D730D" w:rsidRPr="00112A38" w:rsidRDefault="009907E6" w:rsidP="00062A25">
      <w:pPr>
        <w:spacing w:line="360" w:lineRule="auto"/>
        <w:jc w:val="both"/>
        <w:rPr>
          <w:rFonts w:ascii="Palatino Linotype" w:eastAsia="Palatino Linotype" w:hAnsi="Palatino Linotype" w:cs="Palatino Linotype"/>
          <w:b/>
        </w:rPr>
      </w:pPr>
      <w:r w:rsidRPr="00112A38">
        <w:rPr>
          <w:rFonts w:ascii="Palatino Linotype" w:eastAsia="Palatino Linotype" w:hAnsi="Palatino Linotype" w:cs="Palatino Linotype"/>
          <w:b/>
        </w:rPr>
        <w:t>De la fotografía y firma de Servidores Públicos en comprobantes de estudios.</w:t>
      </w:r>
    </w:p>
    <w:p w:rsidR="009D730D" w:rsidRPr="00112A38" w:rsidRDefault="009907E6" w:rsidP="00D7588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 xml:space="preserve">Fotografía </w:t>
      </w: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 xml:space="preserve">Se precisa que, los </w:t>
      </w:r>
      <w:r w:rsidRPr="00112A38">
        <w:rPr>
          <w:rFonts w:ascii="Palatino Linotype" w:eastAsia="Palatino Linotype" w:hAnsi="Palatino Linotype" w:cs="Palatino Linotype"/>
          <w:b/>
        </w:rPr>
        <w:t>comprobantes de estudios</w:t>
      </w:r>
      <w:r w:rsidRPr="00112A38">
        <w:rPr>
          <w:rFonts w:ascii="Palatino Linotype" w:eastAsia="Palatino Linotype" w:hAnsi="Palatino Linotype" w:cs="Palatino Linotype"/>
        </w:rPr>
        <w:t xml:space="preserve"> podrían contener </w:t>
      </w:r>
      <w:r w:rsidRPr="00112A38">
        <w:rPr>
          <w:rFonts w:ascii="Palatino Linotype" w:eastAsia="Palatino Linotype" w:hAnsi="Palatino Linotype" w:cs="Palatino Linotype"/>
          <w:b/>
        </w:rPr>
        <w:t>fotografías de Servidores Públicos</w:t>
      </w:r>
      <w:r w:rsidRPr="00112A38">
        <w:rPr>
          <w:rFonts w:ascii="Palatino Linotype" w:eastAsia="Palatino Linotype" w:hAnsi="Palatino Linotype" w:cs="Palatino Linotype"/>
        </w:rPr>
        <w:t xml:space="preserve"> que ostentan cargos de mandos medios y superiores.</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Al respecto, es de señalar que estas fotografías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lastRenderedPageBreak/>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En este sentido,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9D730D" w:rsidRPr="00112A38" w:rsidRDefault="009D730D" w:rsidP="00062A25">
      <w:pPr>
        <w:pBdr>
          <w:top w:val="nil"/>
          <w:left w:val="nil"/>
          <w:bottom w:val="nil"/>
          <w:right w:val="nil"/>
          <w:between w:val="nil"/>
        </w:pBdr>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 xml:space="preserve">En consecuencia, </w:t>
      </w:r>
      <w:r w:rsidRPr="00112A38">
        <w:rPr>
          <w:rFonts w:ascii="Palatino Linotype" w:eastAsia="Palatino Linotype" w:hAnsi="Palatino Linotype" w:cs="Palatino Linotype"/>
          <w:b/>
        </w:rPr>
        <w:t>la fotografía de los servidores públicos, es de acceso público y no procede su clasificación como información confidencial</w:t>
      </w:r>
      <w:r w:rsidRPr="00112A38">
        <w:rPr>
          <w:rFonts w:ascii="Palatino Linotype" w:eastAsia="Palatino Linotype" w:hAnsi="Palatino Linotype" w:cs="Palatino Linotype"/>
        </w:rPr>
        <w:t>, aún y cuando corresponde a un dato personal.</w:t>
      </w:r>
    </w:p>
    <w:p w:rsidR="009D730D" w:rsidRPr="00112A38" w:rsidRDefault="009D730D" w:rsidP="00062A25">
      <w:pPr>
        <w:jc w:val="both"/>
        <w:rPr>
          <w:rFonts w:ascii="Palatino Linotype" w:eastAsia="Palatino Linotype" w:hAnsi="Palatino Linotype" w:cs="Palatino Linotype"/>
          <w:b/>
        </w:rPr>
      </w:pPr>
    </w:p>
    <w:p w:rsidR="009D730D" w:rsidRPr="00112A38" w:rsidRDefault="009907E6" w:rsidP="00D75883">
      <w:pPr>
        <w:numPr>
          <w:ilvl w:val="0"/>
          <w:numId w:val="9"/>
        </w:numPr>
        <w:pBdr>
          <w:top w:val="nil"/>
          <w:left w:val="nil"/>
          <w:bottom w:val="nil"/>
          <w:right w:val="nil"/>
          <w:between w:val="nil"/>
        </w:pBdr>
        <w:ind w:left="0" w:firstLine="0"/>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Firma.</w:t>
      </w: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 xml:space="preserve">Ahora bien, cabe precisar que, en el caso de servidores públicos en calidad de particular, es de señalar que la </w:t>
      </w:r>
      <w:r w:rsidRPr="00112A38">
        <w:rPr>
          <w:rFonts w:ascii="Palatino Linotype" w:eastAsia="Palatino Linotype" w:hAnsi="Palatino Linotype" w:cs="Palatino Linotype"/>
          <w:b/>
        </w:rPr>
        <w:t xml:space="preserve">firma </w:t>
      </w:r>
      <w:r w:rsidRPr="00112A38">
        <w:rPr>
          <w:rFonts w:ascii="Palatino Linotype" w:eastAsia="Palatino Linotype" w:hAnsi="Palatino Linotype" w:cs="Palatino Linotype"/>
        </w:rPr>
        <w:t>es un dato personal confidencial y únicamente será público dicho dato cuando sirva para la emisión de un acto de autoridad, en ejercicio de sus funciones.</w:t>
      </w:r>
    </w:p>
    <w:p w:rsidR="009D730D" w:rsidRPr="00112A38" w:rsidRDefault="009D730D" w:rsidP="00062A25">
      <w:pPr>
        <w:pBdr>
          <w:top w:val="nil"/>
          <w:left w:val="nil"/>
          <w:bottom w:val="nil"/>
          <w:right w:val="nil"/>
          <w:between w:val="nil"/>
        </w:pBdr>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lastRenderedPageBreak/>
        <w:t>Lo anterior, es así, toda vez que la firma de servidores públicos, vinculada al ejercicio de la función pública es información de naturaleza pública, pues documenta y rinde cuentas sobre el debido ejercicio de sus atribuciones. No siendo así, cuando se estampa la firma en documentos que acreditan el grado de estudios.</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La publicidad de dichos datos, se robustece, con el </w:t>
      </w:r>
      <w:r w:rsidRPr="00112A38">
        <w:rPr>
          <w:rFonts w:ascii="Palatino Linotype" w:eastAsia="Palatino Linotype" w:hAnsi="Palatino Linotype" w:cs="Palatino Linotype"/>
          <w:color w:val="000000"/>
        </w:rPr>
        <w:t>Criterio orientador SO/002/2019</w:t>
      </w:r>
      <w:r w:rsidRPr="00112A38">
        <w:rPr>
          <w:rFonts w:ascii="Palatino Linotype" w:eastAsia="Palatino Linotype" w:hAnsi="Palatino Linotype" w:cs="Palatino Linotype"/>
        </w:rPr>
        <w:t>, emitido por el Instituto Nacional de Transparencia, Acceso a la Información y Protección de Datos Personales, que establece lo siguiente:</w:t>
      </w:r>
    </w:p>
    <w:p w:rsidR="009D730D" w:rsidRPr="00112A38" w:rsidRDefault="009907E6" w:rsidP="00062A25">
      <w:pPr>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b/>
          <w:i/>
        </w:rPr>
        <w:t>“Firma y rúbrica de servidores públicos.</w:t>
      </w:r>
      <w:r w:rsidRPr="00112A38">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rPr>
        <w:t>Conforme a lo expuesto, el Sujeto Obligado deberá hacer la ponderación si la firma se estampa en ejercicio de funciones como servidor público o como particular, a fin de determinar la procedencia de  la clasificación, en términos del artículo 143, fracción I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En ese sentido,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deberá de emitir el Acuerdo del Comité de Transparencia, mediante el cual de manera fundada y motivada establezca las razones por las cuales se clasifican como confidenciales los datos expuestos con anterioridad.</w:t>
      </w:r>
    </w:p>
    <w:p w:rsidR="009D730D" w:rsidRPr="00112A38" w:rsidRDefault="009D730D" w:rsidP="00062A25">
      <w:pPr>
        <w:tabs>
          <w:tab w:val="left" w:pos="284"/>
        </w:tabs>
        <w:spacing w:line="360" w:lineRule="auto"/>
        <w:jc w:val="both"/>
        <w:rPr>
          <w:rFonts w:ascii="Palatino Linotype" w:eastAsia="Palatino Linotype" w:hAnsi="Palatino Linotype" w:cs="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rPr>
        <w:t xml:space="preserve">Derivado de lo establecido en párrafos anteriores, si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w:t>
      </w:r>
      <w:r w:rsidRPr="00112A38">
        <w:rPr>
          <w:rFonts w:ascii="Palatino Linotype" w:eastAsia="Palatino Linotype" w:hAnsi="Palatino Linotype" w:cs="Palatino Linotype"/>
        </w:rPr>
        <w:lastRenderedPageBreak/>
        <w:t>legales establecidas, asimismo que si entrega un documento testado sin el debido acuerdo de clasificación.</w:t>
      </w:r>
    </w:p>
    <w:p w:rsidR="009D730D" w:rsidRPr="00112A38" w:rsidRDefault="009D730D" w:rsidP="00062A25">
      <w:pPr>
        <w:spacing w:line="360" w:lineRule="auto"/>
        <w:jc w:val="both"/>
        <w:rPr>
          <w:rFonts w:ascii="Palatino Linotype" w:hAnsi="Palatino Linotype"/>
          <w:color w:val="000000"/>
        </w:rPr>
      </w:pPr>
    </w:p>
    <w:p w:rsidR="009D730D" w:rsidRPr="00112A38" w:rsidRDefault="009907E6" w:rsidP="00514374">
      <w:pPr>
        <w:numPr>
          <w:ilvl w:val="0"/>
          <w:numId w:val="19"/>
        </w:numPr>
        <w:spacing w:line="360" w:lineRule="auto"/>
        <w:ind w:left="0" w:firstLine="0"/>
        <w:jc w:val="both"/>
        <w:rPr>
          <w:rFonts w:ascii="Palatino Linotype" w:eastAsia="Palatino Linotype" w:hAnsi="Palatino Linotype" w:cs="Palatino Linotype"/>
        </w:rPr>
      </w:pPr>
      <w:r w:rsidRPr="00112A38">
        <w:rPr>
          <w:rFonts w:ascii="Palatino Linotype" w:eastAsia="Palatino Linotype" w:hAnsi="Palatino Linotype" w:cs="Palatino Linotype"/>
        </w:rPr>
        <w:t xml:space="preserve">Por lo expuesto, y con fundamento en lo prescrito en los artículos </w:t>
      </w:r>
      <w:r w:rsidRPr="00112A38">
        <w:rPr>
          <w:rFonts w:ascii="Palatino Linotype" w:eastAsia="Palatino Linotype" w:hAnsi="Palatino Linotype" w:cs="Palatino Linotype"/>
          <w:color w:val="000000"/>
        </w:rPr>
        <w:t>5°, párrafos trigésimo séptimo, trigésimo octavo y trigésimo noveno fracciones IV y V, de la Constitución Política del Estado Libre y Soberano de México</w:t>
      </w:r>
      <w:r w:rsidRPr="00112A38">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9D730D" w:rsidRPr="00112A38" w:rsidRDefault="009D730D" w:rsidP="00062A25">
      <w:pPr>
        <w:rPr>
          <w:rFonts w:ascii="Palatino Linotype" w:eastAsia="Palatino Linotype" w:hAnsi="Palatino Linotype" w:cs="Palatino Linotype"/>
        </w:rPr>
      </w:pPr>
    </w:p>
    <w:p w:rsidR="009D730D" w:rsidRPr="00112A38" w:rsidRDefault="009907E6" w:rsidP="00062A25">
      <w:pPr>
        <w:spacing w:line="360" w:lineRule="auto"/>
        <w:jc w:val="center"/>
        <w:rPr>
          <w:rFonts w:ascii="Palatino Linotype" w:eastAsia="Palatino Linotype" w:hAnsi="Palatino Linotype" w:cs="Palatino Linotype"/>
          <w:b/>
        </w:rPr>
      </w:pPr>
      <w:r w:rsidRPr="00112A38">
        <w:rPr>
          <w:rFonts w:ascii="Palatino Linotype" w:eastAsia="Palatino Linotype" w:hAnsi="Palatino Linotype" w:cs="Palatino Linotype"/>
          <w:b/>
        </w:rPr>
        <w:t>R E S U E L V E</w:t>
      </w:r>
    </w:p>
    <w:p w:rsidR="009D730D" w:rsidRPr="00112A38" w:rsidRDefault="009D730D" w:rsidP="00062A25">
      <w:pPr>
        <w:spacing w:line="360" w:lineRule="auto"/>
        <w:jc w:val="center"/>
        <w:rPr>
          <w:rFonts w:ascii="Palatino Linotype" w:eastAsia="Palatino Linotype" w:hAnsi="Palatino Linotype" w:cs="Palatino Linotype"/>
          <w:b/>
        </w:rPr>
      </w:pPr>
    </w:p>
    <w:p w:rsidR="009D730D" w:rsidRPr="00112A38" w:rsidRDefault="009907E6" w:rsidP="00062A25">
      <w:pPr>
        <w:spacing w:line="360" w:lineRule="auto"/>
        <w:jc w:val="both"/>
        <w:rPr>
          <w:rFonts w:ascii="Palatino Linotype" w:eastAsia="Palatino Linotype" w:hAnsi="Palatino Linotype" w:cs="Palatino Linotype"/>
          <w:b/>
        </w:rPr>
      </w:pPr>
      <w:r w:rsidRPr="00112A38">
        <w:rPr>
          <w:rFonts w:ascii="Palatino Linotype" w:eastAsia="Palatino Linotype" w:hAnsi="Palatino Linotype" w:cs="Palatino Linotype"/>
          <w:b/>
        </w:rPr>
        <w:t>PRIMERO</w:t>
      </w:r>
      <w:r w:rsidRPr="00112A38">
        <w:rPr>
          <w:rFonts w:ascii="Palatino Linotype" w:eastAsia="Palatino Linotype" w:hAnsi="Palatino Linotype" w:cs="Palatino Linotype"/>
        </w:rPr>
        <w:t xml:space="preserve">. Resultan </w:t>
      </w:r>
      <w:r w:rsidRPr="00112A38">
        <w:rPr>
          <w:rFonts w:ascii="Palatino Linotype" w:eastAsia="Palatino Linotype" w:hAnsi="Palatino Linotype" w:cs="Palatino Linotype"/>
          <w:b/>
        </w:rPr>
        <w:t>FUNDADAS</w:t>
      </w:r>
      <w:r w:rsidRPr="00112A38">
        <w:rPr>
          <w:rFonts w:ascii="Palatino Linotype" w:eastAsia="Palatino Linotype" w:hAnsi="Palatino Linotype" w:cs="Palatino Linotype"/>
        </w:rPr>
        <w:t xml:space="preserve"> las razones o motivos de inconformidad hechos valer en el recurso de revisión </w:t>
      </w:r>
      <w:r w:rsidRPr="00112A38">
        <w:rPr>
          <w:rFonts w:ascii="Palatino Linotype" w:eastAsia="Palatino Linotype" w:hAnsi="Palatino Linotype" w:cs="Palatino Linotype"/>
          <w:b/>
        </w:rPr>
        <w:t>03038/INFOEM/IP/RR/2025</w:t>
      </w:r>
      <w:r w:rsidRPr="00112A38">
        <w:rPr>
          <w:rFonts w:ascii="Palatino Linotype" w:eastAsia="Palatino Linotype" w:hAnsi="Palatino Linotype" w:cs="Palatino Linotype"/>
        </w:rPr>
        <w:t>,</w:t>
      </w:r>
      <w:r w:rsidRPr="00112A38">
        <w:rPr>
          <w:rFonts w:ascii="Palatino Linotype" w:eastAsia="Palatino Linotype" w:hAnsi="Palatino Linotype" w:cs="Palatino Linotype"/>
          <w:b/>
        </w:rPr>
        <w:t xml:space="preserve"> </w:t>
      </w:r>
      <w:r w:rsidRPr="00112A38">
        <w:rPr>
          <w:rFonts w:ascii="Palatino Linotype" w:eastAsia="Palatino Linotype" w:hAnsi="Palatino Linotype" w:cs="Palatino Linotype"/>
        </w:rPr>
        <w:t xml:space="preserve">en términos del </w:t>
      </w:r>
      <w:r w:rsidRPr="00112A38">
        <w:rPr>
          <w:rFonts w:ascii="Palatino Linotype" w:eastAsia="Palatino Linotype" w:hAnsi="Palatino Linotype" w:cs="Palatino Linotype"/>
          <w:b/>
        </w:rPr>
        <w:t xml:space="preserve">Considerando CUARTO </w:t>
      </w:r>
      <w:r w:rsidRPr="00112A38">
        <w:rPr>
          <w:rFonts w:ascii="Palatino Linotype" w:eastAsia="Palatino Linotype" w:hAnsi="Palatino Linotype" w:cs="Palatino Linotype"/>
        </w:rPr>
        <w:t>de la presente resolución</w:t>
      </w:r>
      <w:r w:rsidRPr="00112A38">
        <w:rPr>
          <w:rFonts w:ascii="Palatino Linotype" w:eastAsia="Palatino Linotype" w:hAnsi="Palatino Linotype" w:cs="Palatino Linotype"/>
          <w:b/>
        </w:rPr>
        <w:t>.</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062A25">
      <w:pPr>
        <w:spacing w:line="360" w:lineRule="auto"/>
        <w:jc w:val="both"/>
        <w:rPr>
          <w:rFonts w:ascii="Palatino Linotype" w:eastAsia="Palatino Linotype" w:hAnsi="Palatino Linotype" w:cs="Palatino Linotype"/>
        </w:rPr>
      </w:pPr>
      <w:bookmarkStart w:id="7" w:name="_heading=h.1ksv4uv" w:colFirst="0" w:colLast="0"/>
      <w:bookmarkEnd w:id="7"/>
      <w:r w:rsidRPr="00112A38">
        <w:rPr>
          <w:rFonts w:ascii="Palatino Linotype" w:eastAsia="Palatino Linotype" w:hAnsi="Palatino Linotype" w:cs="Palatino Linotype"/>
          <w:b/>
        </w:rPr>
        <w:t>SEGUNDO.</w:t>
      </w:r>
      <w:r w:rsidRPr="00112A38">
        <w:rPr>
          <w:rFonts w:ascii="Palatino Linotype" w:eastAsia="Palatino Linotype" w:hAnsi="Palatino Linotype" w:cs="Palatino Linotype"/>
          <w:color w:val="2F5496"/>
        </w:rPr>
        <w:t xml:space="preserve"> </w:t>
      </w:r>
      <w:r w:rsidRPr="00112A38">
        <w:rPr>
          <w:rFonts w:ascii="Palatino Linotype" w:eastAsia="Palatino Linotype" w:hAnsi="Palatino Linotype" w:cs="Palatino Linotype"/>
          <w:color w:val="000000"/>
        </w:rPr>
        <w:t xml:space="preserve">Se </w:t>
      </w:r>
      <w:r w:rsidRPr="00112A38">
        <w:rPr>
          <w:rFonts w:ascii="Palatino Linotype" w:eastAsia="Palatino Linotype" w:hAnsi="Palatino Linotype" w:cs="Palatino Linotype"/>
          <w:b/>
          <w:color w:val="000000"/>
        </w:rPr>
        <w:t xml:space="preserve">MODIFICA </w:t>
      </w:r>
      <w:r w:rsidRPr="00112A38">
        <w:rPr>
          <w:rFonts w:ascii="Palatino Linotype" w:eastAsia="Palatino Linotype" w:hAnsi="Palatino Linotype" w:cs="Palatino Linotype"/>
          <w:color w:val="000000"/>
        </w:rPr>
        <w:t xml:space="preserve">la respuesta emitida por el </w:t>
      </w:r>
      <w:r w:rsidRPr="00112A38">
        <w:rPr>
          <w:rFonts w:ascii="Palatino Linotype" w:eastAsia="Palatino Linotype" w:hAnsi="Palatino Linotype" w:cs="Palatino Linotype"/>
          <w:b/>
        </w:rPr>
        <w:t xml:space="preserve">Ayuntamiento de Toluca </w:t>
      </w:r>
      <w:r w:rsidRPr="00112A38">
        <w:rPr>
          <w:rFonts w:ascii="Palatino Linotype" w:eastAsia="Palatino Linotype" w:hAnsi="Palatino Linotype" w:cs="Palatino Linotype"/>
          <w:color w:val="000000"/>
        </w:rPr>
        <w:t xml:space="preserve">y se </w:t>
      </w:r>
      <w:r w:rsidRPr="00112A38">
        <w:rPr>
          <w:rFonts w:ascii="Palatino Linotype" w:eastAsia="Palatino Linotype" w:hAnsi="Palatino Linotype" w:cs="Palatino Linotype"/>
          <w:b/>
          <w:color w:val="000000"/>
        </w:rPr>
        <w:t>ORDENA</w:t>
      </w:r>
      <w:r w:rsidRPr="00112A38">
        <w:rPr>
          <w:rFonts w:ascii="Palatino Linotype" w:eastAsia="Palatino Linotype" w:hAnsi="Palatino Linotype" w:cs="Palatino Linotype"/>
          <w:color w:val="000000"/>
        </w:rPr>
        <w:t xml:space="preserve"> entregar, vía Sistema de Acceso a la Información Mexiquense </w:t>
      </w:r>
      <w:r w:rsidRPr="00112A38">
        <w:rPr>
          <w:rFonts w:ascii="Palatino Linotype" w:eastAsia="Palatino Linotype" w:hAnsi="Palatino Linotype" w:cs="Palatino Linotype"/>
          <w:b/>
          <w:color w:val="000000"/>
        </w:rPr>
        <w:t>(SAIMEX)</w:t>
      </w:r>
      <w:r w:rsidRPr="00112A38">
        <w:rPr>
          <w:rFonts w:ascii="Palatino Linotype" w:eastAsia="Palatino Linotype" w:hAnsi="Palatino Linotype" w:cs="Palatino Linotype"/>
        </w:rPr>
        <w:t>, previa búsqueda exhaustiva y razonable, de ser el caso en versión pública, la siguiente información:</w:t>
      </w:r>
    </w:p>
    <w:p w:rsidR="009D730D" w:rsidRPr="00112A38" w:rsidRDefault="009907E6" w:rsidP="00D75883">
      <w:pPr>
        <w:numPr>
          <w:ilvl w:val="0"/>
          <w:numId w:val="11"/>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b/>
          <w:color w:val="000000"/>
        </w:rPr>
        <w:t>Certificación o especialización con mando en seguridad pública del Director General de Seguridad y Protección.</w:t>
      </w:r>
    </w:p>
    <w:p w:rsidR="009D730D" w:rsidRPr="00112A38" w:rsidRDefault="009D730D" w:rsidP="00D75883">
      <w:pPr>
        <w:rPr>
          <w:rFonts w:ascii="Palatino Linotype" w:hAnsi="Palatino Linotype"/>
          <w:b/>
        </w:rPr>
      </w:pPr>
    </w:p>
    <w:p w:rsidR="009D730D" w:rsidRPr="00112A38" w:rsidRDefault="009907E6" w:rsidP="00D75883">
      <w:pPr>
        <w:numPr>
          <w:ilvl w:val="0"/>
          <w:numId w:val="11"/>
        </w:numPr>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b/>
        </w:rPr>
        <w:t>Licencia la portación de armas de fuego, en su caso de los jefes de departamento hasta el Dirección General de Seguridad y Protección, vigente al trece de enero de 2025.</w:t>
      </w:r>
    </w:p>
    <w:p w:rsidR="009D730D" w:rsidRPr="00112A38" w:rsidRDefault="009D730D" w:rsidP="00D75883">
      <w:pPr>
        <w:rPr>
          <w:rFonts w:ascii="Palatino Linotype" w:hAnsi="Palatino Linotype"/>
          <w:b/>
        </w:rPr>
      </w:pPr>
    </w:p>
    <w:p w:rsidR="009D730D" w:rsidRPr="00112A38" w:rsidRDefault="009907E6" w:rsidP="00D75883">
      <w:pPr>
        <w:numPr>
          <w:ilvl w:val="0"/>
          <w:numId w:val="11"/>
        </w:numPr>
        <w:ind w:left="0" w:firstLine="0"/>
        <w:jc w:val="both"/>
        <w:rPr>
          <w:rFonts w:ascii="Palatino Linotype" w:eastAsia="Palatino Linotype" w:hAnsi="Palatino Linotype" w:cs="Palatino Linotype"/>
          <w:b/>
          <w:i/>
          <w:u w:val="single"/>
        </w:rPr>
      </w:pPr>
      <w:r w:rsidRPr="00112A38">
        <w:rPr>
          <w:rFonts w:ascii="Palatino Linotype" w:eastAsia="Palatino Linotype" w:hAnsi="Palatino Linotype" w:cs="Palatino Linotype"/>
          <w:b/>
        </w:rPr>
        <w:t>Resultado global de la evaluación de control de confianza, del Director General de Seguridad y Protección y de los jefes de departamento y directores.</w:t>
      </w:r>
    </w:p>
    <w:p w:rsidR="009D730D" w:rsidRPr="00112A38" w:rsidRDefault="009D730D" w:rsidP="00D75883">
      <w:pPr>
        <w:jc w:val="both"/>
        <w:rPr>
          <w:rFonts w:ascii="Palatino Linotype" w:eastAsia="Palatino Linotype" w:hAnsi="Palatino Linotype" w:cs="Palatino Linotype"/>
          <w:b/>
        </w:rPr>
      </w:pPr>
    </w:p>
    <w:p w:rsidR="009D730D" w:rsidRPr="00112A38" w:rsidRDefault="009907E6" w:rsidP="00D75883">
      <w:pPr>
        <w:numPr>
          <w:ilvl w:val="0"/>
          <w:numId w:val="11"/>
        </w:numPr>
        <w:ind w:left="0" w:firstLine="0"/>
        <w:jc w:val="both"/>
        <w:rPr>
          <w:rFonts w:ascii="Palatino Linotype" w:hAnsi="Palatino Linotype"/>
          <w:b/>
        </w:rPr>
      </w:pPr>
      <w:r w:rsidRPr="00112A38">
        <w:rPr>
          <w:rFonts w:ascii="Palatino Linotype" w:eastAsia="Palatino Linotype" w:hAnsi="Palatino Linotype" w:cs="Palatino Linotype"/>
          <w:b/>
          <w:color w:val="000000"/>
        </w:rPr>
        <w:lastRenderedPageBreak/>
        <w:t xml:space="preserve">Los Certificados de No Deudor Alimentario Moroso </w:t>
      </w:r>
      <w:r w:rsidRPr="00112A38">
        <w:rPr>
          <w:rFonts w:ascii="Palatino Linotype" w:eastAsia="Palatino Linotype" w:hAnsi="Palatino Linotype" w:cs="Palatino Linotype"/>
          <w:b/>
        </w:rPr>
        <w:t xml:space="preserve">faltantes </w:t>
      </w:r>
      <w:r w:rsidRPr="00112A38">
        <w:rPr>
          <w:rFonts w:ascii="Palatino Linotype" w:eastAsia="Palatino Linotype" w:hAnsi="Palatino Linotype" w:cs="Palatino Linotype"/>
          <w:b/>
          <w:color w:val="000000"/>
        </w:rPr>
        <w:t xml:space="preserve">de </w:t>
      </w:r>
      <w:r w:rsidRPr="00112A38">
        <w:rPr>
          <w:rFonts w:ascii="Palatino Linotype" w:eastAsia="Palatino Linotype" w:hAnsi="Palatino Linotype" w:cs="Palatino Linotype"/>
          <w:b/>
        </w:rPr>
        <w:t>los servidores públicos referidos en respuesta, así como de los titulares de los 6 departamentos de los que no hubo pronunciamiento.</w:t>
      </w:r>
    </w:p>
    <w:p w:rsidR="009D730D" w:rsidRPr="00112A38" w:rsidRDefault="009D730D" w:rsidP="00D75883">
      <w:pPr>
        <w:jc w:val="both"/>
        <w:rPr>
          <w:rFonts w:ascii="Palatino Linotype" w:eastAsia="Palatino Linotype" w:hAnsi="Palatino Linotype" w:cs="Palatino Linotype"/>
          <w:b/>
          <w:i/>
          <w:u w:val="single"/>
        </w:rPr>
      </w:pPr>
    </w:p>
    <w:p w:rsidR="009D730D" w:rsidRPr="00112A38" w:rsidRDefault="009907E6" w:rsidP="00D75883">
      <w:pPr>
        <w:numPr>
          <w:ilvl w:val="0"/>
          <w:numId w:val="11"/>
        </w:numPr>
        <w:ind w:left="0" w:firstLine="0"/>
        <w:jc w:val="both"/>
        <w:rPr>
          <w:rFonts w:ascii="Palatino Linotype" w:hAnsi="Palatino Linotype"/>
          <w:b/>
        </w:rPr>
      </w:pPr>
      <w:r w:rsidRPr="00112A38">
        <w:rPr>
          <w:rFonts w:ascii="Palatino Linotype" w:eastAsia="Palatino Linotype" w:hAnsi="Palatino Linotype" w:cs="Palatino Linotype"/>
          <w:b/>
        </w:rPr>
        <w:t>Currículum vitae o documento análogo de los titulares de los 6 departamentos de los que no hubo pronunciamiento.</w:t>
      </w:r>
    </w:p>
    <w:p w:rsidR="009D730D" w:rsidRPr="00112A38" w:rsidRDefault="009D730D" w:rsidP="00D75883">
      <w:pPr>
        <w:jc w:val="both"/>
        <w:rPr>
          <w:rFonts w:ascii="Palatino Linotype" w:hAnsi="Palatino Linotype"/>
          <w:b/>
        </w:rPr>
      </w:pPr>
    </w:p>
    <w:p w:rsidR="009D730D" w:rsidRPr="00112A38" w:rsidRDefault="009907E6" w:rsidP="00D75883">
      <w:pPr>
        <w:numPr>
          <w:ilvl w:val="0"/>
          <w:numId w:val="11"/>
        </w:numPr>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b/>
        </w:rPr>
        <w:t>Comprobantes de estudios de los titulares de los 6 departamentos de los que no hubo pronunciamiento.</w:t>
      </w:r>
    </w:p>
    <w:p w:rsidR="009D730D" w:rsidRPr="00112A38" w:rsidRDefault="009D730D" w:rsidP="00D75883">
      <w:pPr>
        <w:jc w:val="both"/>
        <w:rPr>
          <w:rFonts w:ascii="Palatino Linotype" w:eastAsia="Palatino Linotype" w:hAnsi="Palatino Linotype" w:cs="Palatino Linotype"/>
          <w:b/>
        </w:rPr>
      </w:pPr>
    </w:p>
    <w:p w:rsidR="009D730D" w:rsidRPr="00112A38" w:rsidRDefault="009907E6" w:rsidP="00D75883">
      <w:pPr>
        <w:numPr>
          <w:ilvl w:val="0"/>
          <w:numId w:val="11"/>
        </w:numPr>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b/>
        </w:rPr>
        <w:t>Cédulas Profesionales Electrónicas remitidas en respuesta en una correcta versión pública.</w:t>
      </w:r>
    </w:p>
    <w:p w:rsidR="009D730D" w:rsidRPr="00112A38" w:rsidRDefault="009D730D" w:rsidP="00D75883">
      <w:pPr>
        <w:jc w:val="both"/>
        <w:rPr>
          <w:rFonts w:ascii="Palatino Linotype" w:eastAsia="Palatino Linotype" w:hAnsi="Palatino Linotype" w:cs="Palatino Linotype"/>
          <w:b/>
        </w:rPr>
      </w:pPr>
    </w:p>
    <w:p w:rsidR="009D730D" w:rsidRPr="00112A38" w:rsidRDefault="009907E6" w:rsidP="00D75883">
      <w:pPr>
        <w:numPr>
          <w:ilvl w:val="0"/>
          <w:numId w:val="11"/>
        </w:numPr>
        <w:ind w:left="0" w:firstLine="0"/>
        <w:jc w:val="both"/>
        <w:rPr>
          <w:rFonts w:ascii="Palatino Linotype" w:eastAsia="Palatino Linotype" w:hAnsi="Palatino Linotype" w:cs="Palatino Linotype"/>
          <w:b/>
        </w:rPr>
      </w:pPr>
      <w:r w:rsidRPr="00112A38">
        <w:rPr>
          <w:rFonts w:ascii="Palatino Linotype" w:eastAsia="Palatino Linotype" w:hAnsi="Palatino Linotype" w:cs="Palatino Linotype"/>
          <w:b/>
        </w:rPr>
        <w:t xml:space="preserve">Los comprobantes de estudios correspondientes a los servidores públicos </w:t>
      </w:r>
      <w:r w:rsidRPr="00112A38">
        <w:rPr>
          <w:rFonts w:ascii="Palatino Linotype" w:eastAsia="Palatino Linotype" w:hAnsi="Palatino Linotype" w:cs="Palatino Linotype"/>
          <w:b/>
          <w:color w:val="000000"/>
        </w:rPr>
        <w:t>CASTILLO PEÑA ERIK DANIEL y MALVAEZ CARMONA GABRIEL ISRAEL, remitidos en respuesta, de manera legible.</w:t>
      </w:r>
    </w:p>
    <w:p w:rsidR="009D730D" w:rsidRPr="00112A38" w:rsidRDefault="009D730D" w:rsidP="00D75883">
      <w:pPr>
        <w:spacing w:line="360" w:lineRule="auto"/>
        <w:jc w:val="both"/>
        <w:rPr>
          <w:rFonts w:ascii="Palatino Linotype" w:eastAsia="Palatino Linotype" w:hAnsi="Palatino Linotype" w:cs="Palatino Linotype"/>
        </w:rPr>
      </w:pPr>
    </w:p>
    <w:p w:rsidR="009D730D" w:rsidRPr="00112A38" w:rsidRDefault="009907E6" w:rsidP="00062A25">
      <w:pPr>
        <w:pBdr>
          <w:top w:val="nil"/>
          <w:left w:val="nil"/>
          <w:bottom w:val="nil"/>
          <w:right w:val="nil"/>
          <w:between w:val="nil"/>
        </w:pBdr>
        <w:tabs>
          <w:tab w:val="left" w:pos="8080"/>
        </w:tabs>
        <w:spacing w:line="360" w:lineRule="auto"/>
        <w:jc w:val="both"/>
        <w:rPr>
          <w:rFonts w:ascii="Palatino Linotype" w:eastAsia="Palatino Linotype" w:hAnsi="Palatino Linotype" w:cs="Palatino Linotype"/>
          <w:b/>
          <w:color w:val="000000"/>
        </w:rPr>
      </w:pPr>
      <w:r w:rsidRPr="00112A38">
        <w:rPr>
          <w:rFonts w:ascii="Palatino Linotype" w:eastAsia="Palatino Linotype" w:hAnsi="Palatino Linotype" w:cs="Palatino Linotype"/>
          <w:color w:val="000000"/>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12A38">
        <w:rPr>
          <w:rFonts w:ascii="Palatino Linotype" w:eastAsia="Palatino Linotype" w:hAnsi="Palatino Linotype" w:cs="Palatino Linotype"/>
          <w:b/>
          <w:color w:val="000000"/>
        </w:rPr>
        <w:t>RECURRENTE.</w:t>
      </w:r>
    </w:p>
    <w:p w:rsidR="009D730D" w:rsidRPr="00112A38" w:rsidRDefault="009D730D" w:rsidP="00062A25">
      <w:pPr>
        <w:spacing w:line="360" w:lineRule="auto"/>
        <w:jc w:val="both"/>
        <w:rPr>
          <w:rFonts w:ascii="Palatino Linotype" w:hAnsi="Palatino Linotype"/>
        </w:rPr>
      </w:pPr>
    </w:p>
    <w:p w:rsidR="009D730D" w:rsidRPr="00112A38" w:rsidRDefault="009907E6" w:rsidP="00062A2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rPr>
        <w:t>Para el caso de que el SUJETO OBLIGADO, luego de la búsqueda exhaustiva y razonable no cuente con la información ordenada</w:t>
      </w:r>
      <w:r w:rsidRPr="00112A38">
        <w:rPr>
          <w:rFonts w:ascii="Palatino Linotype" w:eastAsia="Palatino Linotype" w:hAnsi="Palatino Linotype" w:cs="Palatino Linotype"/>
          <w:color w:val="000000"/>
        </w:rPr>
        <w:t xml:space="preserve"> en el punto 2, por no ser </w:t>
      </w:r>
      <w:r w:rsidRPr="00112A38">
        <w:rPr>
          <w:rFonts w:ascii="Palatino Linotype" w:eastAsia="Palatino Linotype" w:hAnsi="Palatino Linotype" w:cs="Palatino Linotype"/>
        </w:rPr>
        <w:t>servidores públicos que realizan funciones de carácter operativo en materia de seguridad; de la ordenada en el punto 3, no se cuente con ellos por no ser una obligación normativa, a excepción del Director General de Seguridad y Protección</w:t>
      </w:r>
      <w:r w:rsidRPr="00112A38">
        <w:rPr>
          <w:rFonts w:ascii="Palatino Linotype" w:eastAsia="Palatino Linotype" w:hAnsi="Palatino Linotype" w:cs="Palatino Linotype"/>
          <w:color w:val="000000"/>
        </w:rPr>
        <w:t xml:space="preserve">; </w:t>
      </w:r>
      <w:r w:rsidRPr="00112A38">
        <w:rPr>
          <w:rFonts w:ascii="Palatino Linotype" w:eastAsia="Palatino Linotype" w:hAnsi="Palatino Linotype" w:cs="Palatino Linotype"/>
        </w:rPr>
        <w:t>d</w:t>
      </w:r>
      <w:r w:rsidRPr="00112A38">
        <w:rPr>
          <w:rFonts w:ascii="Palatino Linotype" w:eastAsia="Palatino Linotype" w:hAnsi="Palatino Linotype" w:cs="Palatino Linotype"/>
          <w:color w:val="000000"/>
        </w:rPr>
        <w:t xml:space="preserve">e la ordenada en los puntos 4, 5 y 6 respecto de los titulares de los 6 departamentos faltantes, si a la fecha de la solicitud no ingresaron nuevos titulares, </w:t>
      </w:r>
      <w:r w:rsidRPr="00112A38">
        <w:rPr>
          <w:rFonts w:ascii="Palatino Linotype" w:eastAsia="Palatino Linotype" w:hAnsi="Palatino Linotype" w:cs="Palatino Linotype"/>
        </w:rPr>
        <w:t xml:space="preserve">bastará </w:t>
      </w:r>
      <w:r w:rsidRPr="00112A38">
        <w:rPr>
          <w:rFonts w:ascii="Palatino Linotype" w:eastAsia="Palatino Linotype" w:hAnsi="Palatino Linotype" w:cs="Palatino Linotype"/>
        </w:rPr>
        <w:lastRenderedPageBreak/>
        <w:t>que lo haga del conocimiento del RECURRENTE al momento de dar cumplimiento a la presente Resolución, en términos del artículo 19, párrafo segundo,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b/>
        </w:rPr>
      </w:pPr>
    </w:p>
    <w:p w:rsidR="009D730D" w:rsidRPr="00112A38" w:rsidRDefault="009907E6" w:rsidP="00062A25">
      <w:pPr>
        <w:spacing w:line="360" w:lineRule="auto"/>
        <w:jc w:val="both"/>
        <w:rPr>
          <w:rFonts w:ascii="Palatino Linotype" w:eastAsia="Palatino Linotype" w:hAnsi="Palatino Linotype" w:cs="Palatino Linotype"/>
          <w:color w:val="000000"/>
        </w:rPr>
      </w:pPr>
      <w:r w:rsidRPr="00112A38">
        <w:rPr>
          <w:rFonts w:ascii="Palatino Linotype" w:eastAsia="Palatino Linotype" w:hAnsi="Palatino Linotype" w:cs="Palatino Linotype"/>
          <w:b/>
        </w:rPr>
        <w:t xml:space="preserve">TERCERO. </w:t>
      </w:r>
      <w:r w:rsidRPr="00112A38">
        <w:rPr>
          <w:rFonts w:ascii="Palatino Linotype" w:eastAsia="Palatino Linotype" w:hAnsi="Palatino Linotype" w:cs="Palatino Linotype"/>
          <w:b/>
          <w:color w:val="222222"/>
        </w:rPr>
        <w:t>NOTIFÍQUESE</w:t>
      </w:r>
      <w:r w:rsidRPr="00112A38">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12A38">
        <w:rPr>
          <w:rFonts w:ascii="Palatino Linotype" w:eastAsia="Palatino Linotype" w:hAnsi="Palatino Linotype" w:cs="Palatino Linotype"/>
          <w:b/>
          <w:color w:val="222222"/>
        </w:rPr>
        <w:t xml:space="preserve">dé cumplimiento a lo ordenado dentro del plazo </w:t>
      </w:r>
      <w:r w:rsidRPr="00112A38">
        <w:rPr>
          <w:rFonts w:ascii="Palatino Linotype" w:eastAsia="Palatino Linotype" w:hAnsi="Palatino Linotype" w:cs="Palatino Linotype"/>
        </w:rPr>
        <w:t>de</w:t>
      </w:r>
      <w:r w:rsidRPr="00112A38">
        <w:rPr>
          <w:rFonts w:ascii="Palatino Linotype" w:eastAsia="Palatino Linotype" w:hAnsi="Palatino Linotype" w:cs="Palatino Linotype"/>
          <w:b/>
          <w:color w:val="222222"/>
        </w:rPr>
        <w:t xml:space="preserve"> diez días hábiles, </w:t>
      </w:r>
      <w:r w:rsidRPr="00112A38">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rPr>
      </w:pPr>
    </w:p>
    <w:p w:rsidR="009D730D" w:rsidRDefault="009907E6" w:rsidP="00062A25">
      <w:pPr>
        <w:spacing w:line="360" w:lineRule="auto"/>
        <w:jc w:val="both"/>
        <w:rPr>
          <w:rFonts w:ascii="Palatino Linotype" w:eastAsia="Palatino Linotype" w:hAnsi="Palatino Linotype" w:cs="Palatino Linotype"/>
        </w:rPr>
      </w:pPr>
      <w:bookmarkStart w:id="8" w:name="_heading=h.3rdcrjn" w:colFirst="0" w:colLast="0"/>
      <w:bookmarkEnd w:id="8"/>
      <w:r w:rsidRPr="00112A38">
        <w:rPr>
          <w:rFonts w:ascii="Palatino Linotype" w:eastAsia="Palatino Linotype" w:hAnsi="Palatino Linotype" w:cs="Palatino Linotype"/>
          <w:b/>
        </w:rPr>
        <w:t xml:space="preserve">CUARTO. </w:t>
      </w:r>
      <w:r w:rsidRPr="00112A3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12A38">
        <w:rPr>
          <w:rFonts w:ascii="Palatino Linotype" w:eastAsia="Palatino Linotype" w:hAnsi="Palatino Linotype" w:cs="Palatino Linotype"/>
          <w:b/>
        </w:rPr>
        <w:t>SUJETO OBLIGADO</w:t>
      </w:r>
      <w:r w:rsidRPr="00112A38">
        <w:rPr>
          <w:rFonts w:ascii="Palatino Linotype" w:eastAsia="Palatino Linotype" w:hAnsi="Palatino Linotype" w:cs="Palatino Linotype"/>
        </w:rPr>
        <w:t xml:space="preserve"> de manera fundada y motivada, podrá solicitar una ampliación de plazo para el cumplimiento de la presente resolución.</w:t>
      </w:r>
    </w:p>
    <w:p w:rsidR="00D75883" w:rsidRPr="00112A38" w:rsidRDefault="00D75883" w:rsidP="00062A25">
      <w:pPr>
        <w:spacing w:line="360" w:lineRule="auto"/>
        <w:jc w:val="both"/>
        <w:rPr>
          <w:rFonts w:ascii="Palatino Linotype" w:eastAsia="Palatino Linotype" w:hAnsi="Palatino Linotype" w:cs="Palatino Linotype"/>
        </w:rPr>
      </w:pPr>
    </w:p>
    <w:p w:rsidR="00062A25" w:rsidRPr="00112A38" w:rsidRDefault="009907E6" w:rsidP="00062A25">
      <w:pPr>
        <w:spacing w:line="360" w:lineRule="auto"/>
        <w:jc w:val="both"/>
        <w:rPr>
          <w:rFonts w:ascii="Palatino Linotype" w:eastAsia="Palatino Linotype" w:hAnsi="Palatino Linotype" w:cs="Palatino Linotype"/>
          <w:b/>
        </w:rPr>
      </w:pPr>
      <w:r w:rsidRPr="00112A38">
        <w:rPr>
          <w:rFonts w:ascii="Palatino Linotype" w:eastAsia="Palatino Linotype" w:hAnsi="Palatino Linotype" w:cs="Palatino Linotype"/>
          <w:b/>
        </w:rPr>
        <w:t>QUINTO. NOTIFÍQUESE</w:t>
      </w:r>
      <w:r w:rsidRPr="00112A38">
        <w:rPr>
          <w:rFonts w:ascii="Palatino Linotype" w:eastAsia="Palatino Linotype" w:hAnsi="Palatino Linotype" w:cs="Palatino Linotype"/>
        </w:rPr>
        <w:t xml:space="preserve"> la presente resolución a la parte </w:t>
      </w:r>
      <w:r w:rsidRPr="00112A38">
        <w:rPr>
          <w:rFonts w:ascii="Palatino Linotype" w:eastAsia="Palatino Linotype" w:hAnsi="Palatino Linotype" w:cs="Palatino Linotype"/>
          <w:b/>
        </w:rPr>
        <w:t>Recurrente</w:t>
      </w:r>
      <w:r w:rsidRPr="00112A38">
        <w:rPr>
          <w:rFonts w:ascii="Palatino Linotype" w:eastAsia="Palatino Linotype" w:hAnsi="Palatino Linotype" w:cs="Palatino Linotype"/>
        </w:rPr>
        <w:t xml:space="preserve"> a través del Sistema de Acceso a la Información Mexiquense </w:t>
      </w:r>
      <w:r w:rsidRPr="00112A38">
        <w:rPr>
          <w:rFonts w:ascii="Palatino Linotype" w:eastAsia="Palatino Linotype" w:hAnsi="Palatino Linotype" w:cs="Palatino Linotype"/>
          <w:b/>
        </w:rPr>
        <w:t>(SAIMEX)</w:t>
      </w:r>
      <w:r w:rsidR="00062A25" w:rsidRPr="00112A38">
        <w:rPr>
          <w:rFonts w:ascii="Palatino Linotype" w:eastAsia="Palatino Linotype" w:hAnsi="Palatino Linotype" w:cs="Palatino Linotype"/>
          <w:b/>
        </w:rPr>
        <w:t>.</w:t>
      </w:r>
    </w:p>
    <w:p w:rsidR="00062A25" w:rsidRPr="00112A38" w:rsidRDefault="00062A25" w:rsidP="00062A25">
      <w:pPr>
        <w:spacing w:line="360" w:lineRule="auto"/>
        <w:jc w:val="both"/>
        <w:rPr>
          <w:rFonts w:ascii="Palatino Linotype" w:eastAsia="Palatino Linotype" w:hAnsi="Palatino Linotype" w:cs="Palatino Linotype"/>
          <w:b/>
          <w:sz w:val="14"/>
        </w:rPr>
      </w:pPr>
    </w:p>
    <w:p w:rsidR="009D730D" w:rsidRPr="00112A38" w:rsidRDefault="00062A25" w:rsidP="00062A25">
      <w:pPr>
        <w:spacing w:line="360" w:lineRule="auto"/>
        <w:jc w:val="both"/>
        <w:rPr>
          <w:rFonts w:ascii="Palatino Linotype" w:eastAsia="Palatino Linotype" w:hAnsi="Palatino Linotype" w:cs="Palatino Linotype"/>
        </w:rPr>
      </w:pPr>
      <w:r w:rsidRPr="00112A38">
        <w:rPr>
          <w:rFonts w:ascii="Palatino Linotype" w:eastAsia="Palatino Linotype" w:hAnsi="Palatino Linotype" w:cs="Palatino Linotype"/>
          <w:b/>
        </w:rPr>
        <w:t xml:space="preserve">SEXTO. </w:t>
      </w:r>
      <w:r w:rsidRPr="00112A38">
        <w:rPr>
          <w:rFonts w:ascii="Palatino Linotype" w:eastAsia="Palatino Linotype" w:hAnsi="Palatino Linotype" w:cs="Palatino Linotype"/>
        </w:rPr>
        <w:t xml:space="preserve"> H</w:t>
      </w:r>
      <w:r w:rsidR="009907E6" w:rsidRPr="00112A38">
        <w:rPr>
          <w:rFonts w:ascii="Palatino Linotype" w:eastAsia="Palatino Linotype" w:hAnsi="Palatino Linotype" w:cs="Palatino Linotype"/>
        </w:rPr>
        <w:t>ágase</w:t>
      </w:r>
      <w:r w:rsidRPr="00112A38">
        <w:rPr>
          <w:rFonts w:ascii="Palatino Linotype" w:eastAsia="Palatino Linotype" w:hAnsi="Palatino Linotype" w:cs="Palatino Linotype"/>
        </w:rPr>
        <w:t xml:space="preserve"> </w:t>
      </w:r>
      <w:r w:rsidR="009907E6" w:rsidRPr="00112A38">
        <w:rPr>
          <w:rFonts w:ascii="Palatino Linotype" w:eastAsia="Palatino Linotype" w:hAnsi="Palatino Linotype" w:cs="Palatino Linotype"/>
        </w:rPr>
        <w:t xml:space="preserve"> de su conocimiento </w:t>
      </w:r>
      <w:r w:rsidRPr="00112A38">
        <w:rPr>
          <w:rFonts w:ascii="Palatino Linotype" w:eastAsia="Palatino Linotype" w:hAnsi="Palatino Linotype" w:cs="Palatino Linotype"/>
        </w:rPr>
        <w:t xml:space="preserve">del </w:t>
      </w:r>
      <w:r w:rsidRPr="00112A38">
        <w:rPr>
          <w:rFonts w:ascii="Palatino Linotype" w:eastAsia="Palatino Linotype" w:hAnsi="Palatino Linotype" w:cs="Palatino Linotype"/>
          <w:b/>
        </w:rPr>
        <w:t>Recurrente</w:t>
      </w:r>
      <w:r w:rsidRPr="00112A38">
        <w:rPr>
          <w:rFonts w:ascii="Palatino Linotype" w:eastAsia="Palatino Linotype" w:hAnsi="Palatino Linotype" w:cs="Palatino Linotype"/>
        </w:rPr>
        <w:t xml:space="preserve"> </w:t>
      </w:r>
      <w:r w:rsidR="009907E6" w:rsidRPr="00112A38">
        <w:rPr>
          <w:rFonts w:ascii="Palatino Linotype" w:eastAsia="Palatino Linotype" w:hAnsi="Palatino Linotype" w:cs="Palatino Linotype"/>
        </w:rPr>
        <w:t xml:space="preserve">que, en caso de considerar que la misma le causa algún perjuicio, podrá promover el Juicio de Amparo en los términos de las leyes </w:t>
      </w:r>
      <w:r w:rsidR="009907E6" w:rsidRPr="00112A38">
        <w:rPr>
          <w:rFonts w:ascii="Palatino Linotype" w:eastAsia="Palatino Linotype" w:hAnsi="Palatino Linotype" w:cs="Palatino Linotype"/>
        </w:rPr>
        <w:lastRenderedPageBreak/>
        <w:t>aplicables, de acuerdo con lo estipulado por el artículo 196 de la Ley de Transparencia y Acceso a la Información Pública del Estado de México y Municipios.</w:t>
      </w:r>
    </w:p>
    <w:p w:rsidR="009D730D" w:rsidRPr="00112A38" w:rsidRDefault="009D730D" w:rsidP="00062A25">
      <w:pPr>
        <w:spacing w:line="360" w:lineRule="auto"/>
        <w:jc w:val="both"/>
        <w:rPr>
          <w:rFonts w:ascii="Palatino Linotype" w:eastAsia="Palatino Linotype" w:hAnsi="Palatino Linotype" w:cs="Palatino Linotype"/>
          <w:sz w:val="16"/>
        </w:rPr>
      </w:pPr>
    </w:p>
    <w:p w:rsidR="009D730D" w:rsidRPr="00112A38" w:rsidRDefault="00062A25" w:rsidP="00062A25">
      <w:pPr>
        <w:spacing w:line="360" w:lineRule="auto"/>
        <w:jc w:val="both"/>
        <w:rPr>
          <w:rFonts w:ascii="Palatino Linotype" w:eastAsia="Palatino Linotype" w:hAnsi="Palatino Linotype" w:cs="Palatino Linotype"/>
        </w:rPr>
      </w:pPr>
      <w:bookmarkStart w:id="9" w:name="_heading=h.26voiikg88ew" w:colFirst="0" w:colLast="0"/>
      <w:bookmarkEnd w:id="9"/>
      <w:r w:rsidRPr="00112A38">
        <w:rPr>
          <w:rFonts w:ascii="Palatino Linotype" w:eastAsia="Palatino Linotype" w:hAnsi="Palatino Linotype" w:cs="Palatino Linotype"/>
          <w:b/>
        </w:rPr>
        <w:t>SÉPTIMO</w:t>
      </w:r>
      <w:r w:rsidR="009907E6" w:rsidRPr="00112A38">
        <w:rPr>
          <w:rFonts w:ascii="Palatino Linotype" w:eastAsia="Palatino Linotype" w:hAnsi="Palatino Linotype" w:cs="Palatino Linotype"/>
          <w:b/>
        </w:rPr>
        <w:t>. GÍRESE</w:t>
      </w:r>
      <w:r w:rsidR="009907E6" w:rsidRPr="00112A38">
        <w:rPr>
          <w:rFonts w:ascii="Palatino Linotype" w:eastAsia="Palatino Linotype" w:hAnsi="Palatino Linotype" w:cs="Palatino Linotype"/>
        </w:rPr>
        <w:t xml:space="preserve"> oficio a la Dirección General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Considerando </w:t>
      </w:r>
      <w:r w:rsidR="009907E6" w:rsidRPr="00112A38">
        <w:rPr>
          <w:rFonts w:ascii="Palatino Linotype" w:eastAsia="Palatino Linotype" w:hAnsi="Palatino Linotype" w:cs="Palatino Linotype"/>
          <w:b/>
        </w:rPr>
        <w:t>CUARTO</w:t>
      </w:r>
      <w:r w:rsidR="009907E6" w:rsidRPr="00112A38">
        <w:rPr>
          <w:rFonts w:ascii="Palatino Linotype" w:eastAsia="Palatino Linotype" w:hAnsi="Palatino Linotype" w:cs="Palatino Linotype"/>
        </w:rPr>
        <w:t xml:space="preserve"> de la presente resolución.</w:t>
      </w:r>
    </w:p>
    <w:p w:rsidR="00062A25" w:rsidRPr="00112A38" w:rsidRDefault="00062A25" w:rsidP="00062A25">
      <w:pPr>
        <w:spacing w:line="360" w:lineRule="auto"/>
        <w:jc w:val="both"/>
        <w:rPr>
          <w:rFonts w:ascii="Palatino Linotype" w:eastAsia="Palatino Linotype" w:hAnsi="Palatino Linotype" w:cs="Palatino Linotype"/>
          <w:b/>
          <w:sz w:val="10"/>
        </w:rPr>
      </w:pPr>
    </w:p>
    <w:p w:rsidR="00062A25" w:rsidRDefault="00062A25" w:rsidP="00062A25">
      <w:pPr>
        <w:spacing w:line="360" w:lineRule="auto"/>
        <w:ind w:right="49"/>
        <w:jc w:val="both"/>
        <w:rPr>
          <w:rFonts w:ascii="Palatino Linotype" w:eastAsia="Palatino Linotype" w:hAnsi="Palatino Linotype" w:cs="Palatino Linotype"/>
        </w:rPr>
      </w:pPr>
      <w:r w:rsidRPr="00112A3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455A55" w:rsidRPr="00112A38">
        <w:rPr>
          <w:rFonts w:ascii="Palatino Linotype" w:eastAsia="Palatino Linotype" w:hAnsi="Palatino Linotype" w:cs="Palatino Linotype"/>
        </w:rPr>
        <w:t xml:space="preserve"> </w:t>
      </w:r>
      <w:r w:rsidR="00455A55" w:rsidRPr="00112A38">
        <w:rPr>
          <w:rFonts w:ascii="Palatino Linotype" w:eastAsia="Palatino Linotype" w:hAnsi="Palatino Linotype" w:cs="Palatino Linotype"/>
          <w:color w:val="000000" w:themeColor="text1"/>
        </w:rPr>
        <w:t>EMITIENDO VOTO PARTICULAR</w:t>
      </w:r>
      <w:r w:rsidRPr="00112A38">
        <w:rPr>
          <w:rFonts w:ascii="Palatino Linotype" w:eastAsia="Palatino Linotype" w:hAnsi="Palatino Linotype" w:cs="Palatino Linotype"/>
        </w:rPr>
        <w:t>, MARÍA DEL ROSARIO MEJÍA AYALA</w:t>
      </w:r>
      <w:r w:rsidR="00455A55" w:rsidRPr="00112A38">
        <w:rPr>
          <w:rFonts w:ascii="Palatino Linotype" w:eastAsia="Palatino Linotype" w:hAnsi="Palatino Linotype" w:cs="Palatino Linotype"/>
        </w:rPr>
        <w:t xml:space="preserve"> </w:t>
      </w:r>
      <w:r w:rsidR="00455A55" w:rsidRPr="00112A38">
        <w:rPr>
          <w:rFonts w:ascii="Palatino Linotype" w:eastAsia="Palatino Linotype" w:hAnsi="Palatino Linotype" w:cs="Palatino Linotype"/>
          <w:color w:val="000000" w:themeColor="text1"/>
        </w:rPr>
        <w:t>EMITIENDO VOTO PARTICULAR</w:t>
      </w:r>
      <w:r w:rsidRPr="00112A38">
        <w:rPr>
          <w:rFonts w:ascii="Palatino Linotype" w:eastAsia="Palatino Linotype" w:hAnsi="Palatino Linotype" w:cs="Palatino Linotype"/>
        </w:rPr>
        <w:t>, SHARON CRISTINA MORALES MARTÍNEZ, LUIS GUSTAVO PARRA NORIEGA</w:t>
      </w:r>
      <w:r w:rsidR="00455A55" w:rsidRPr="00112A38">
        <w:rPr>
          <w:rFonts w:ascii="Palatino Linotype" w:eastAsia="Palatino Linotype" w:hAnsi="Palatino Linotype" w:cs="Palatino Linotype"/>
        </w:rPr>
        <w:t xml:space="preserve"> </w:t>
      </w:r>
      <w:r w:rsidR="00455A55" w:rsidRPr="00112A38">
        <w:rPr>
          <w:rFonts w:ascii="Palatino Linotype" w:eastAsia="Palatino Linotype" w:hAnsi="Palatino Linotype" w:cs="Palatino Linotype"/>
          <w:color w:val="000000" w:themeColor="text1"/>
        </w:rPr>
        <w:t>EMITIENDO VOTO PARTICULAR</w:t>
      </w:r>
      <w:r w:rsidRPr="00112A38">
        <w:rPr>
          <w:rFonts w:ascii="Palatino Linotype" w:eastAsia="Palatino Linotype" w:hAnsi="Palatino Linotype" w:cs="Palatino Linotype"/>
        </w:rPr>
        <w:t xml:space="preserve"> Y GUADALUPE RAMÍREZ PEÑA</w:t>
      </w:r>
      <w:r w:rsidR="00455A55" w:rsidRPr="00112A38">
        <w:rPr>
          <w:rFonts w:ascii="Palatino Linotype" w:eastAsia="Palatino Linotype" w:hAnsi="Palatino Linotype" w:cs="Palatino Linotype"/>
        </w:rPr>
        <w:t xml:space="preserve"> </w:t>
      </w:r>
      <w:r w:rsidR="00455A55" w:rsidRPr="00112A38">
        <w:rPr>
          <w:rFonts w:ascii="Palatino Linotype" w:eastAsia="Palatino Linotype" w:hAnsi="Palatino Linotype" w:cs="Palatino Linotype"/>
          <w:color w:val="000000" w:themeColor="text1"/>
        </w:rPr>
        <w:t>EMITIENDO VOTO PARTICULAR</w:t>
      </w:r>
      <w:r w:rsidRPr="00112A38">
        <w:rPr>
          <w:rFonts w:ascii="Palatino Linotype" w:eastAsia="Palatino Linotype" w:hAnsi="Palatino Linotype" w:cs="Palatino Linotype"/>
        </w:rPr>
        <w:t>; EN LA VIGÉSIMA SÉPTIMA SESIÓN ORDINARIA, CELEBRADA EL SEIS (06) DE AGOSTO DE DOS MIL VEINTICINCO, ANTE EL SECRETARIO TÉCNICO DEL PLENO ALEXIS TAPIA RAMÍREZ.</w:t>
      </w:r>
    </w:p>
    <w:p w:rsidR="00D75883" w:rsidRDefault="00D75883" w:rsidP="00062A25">
      <w:pPr>
        <w:spacing w:line="360" w:lineRule="auto"/>
        <w:ind w:right="49"/>
        <w:jc w:val="both"/>
        <w:rPr>
          <w:rFonts w:ascii="Palatino Linotype" w:eastAsia="Palatino Linotype" w:hAnsi="Palatino Linotype" w:cs="Palatino Linotype"/>
        </w:rPr>
      </w:pPr>
    </w:p>
    <w:p w:rsidR="00D75883" w:rsidRDefault="00D75883" w:rsidP="00062A25">
      <w:pPr>
        <w:spacing w:line="360" w:lineRule="auto"/>
        <w:ind w:right="49"/>
        <w:jc w:val="both"/>
        <w:rPr>
          <w:rFonts w:ascii="Palatino Linotype" w:eastAsia="Palatino Linotype" w:hAnsi="Palatino Linotype" w:cs="Palatino Linotype"/>
        </w:rPr>
      </w:pPr>
    </w:p>
    <w:p w:rsidR="00D75883" w:rsidRDefault="00D75883" w:rsidP="00062A25">
      <w:pPr>
        <w:spacing w:line="360" w:lineRule="auto"/>
        <w:ind w:right="49"/>
        <w:jc w:val="both"/>
        <w:rPr>
          <w:rFonts w:ascii="Palatino Linotype" w:eastAsia="Palatino Linotype" w:hAnsi="Palatino Linotype" w:cs="Palatino Linotype"/>
        </w:rPr>
      </w:pPr>
    </w:p>
    <w:p w:rsidR="00D75883" w:rsidRDefault="00D75883" w:rsidP="00062A25">
      <w:pPr>
        <w:spacing w:line="360" w:lineRule="auto"/>
        <w:ind w:right="49"/>
        <w:jc w:val="both"/>
        <w:rPr>
          <w:rFonts w:ascii="Palatino Linotype" w:eastAsia="Palatino Linotype" w:hAnsi="Palatino Linotype" w:cs="Palatino Linotype"/>
        </w:rPr>
      </w:pPr>
    </w:p>
    <w:p w:rsidR="00D75883" w:rsidRDefault="00D75883" w:rsidP="00062A25">
      <w:pPr>
        <w:spacing w:line="360" w:lineRule="auto"/>
        <w:ind w:right="49"/>
        <w:jc w:val="both"/>
        <w:rPr>
          <w:rFonts w:ascii="Palatino Linotype" w:eastAsia="Palatino Linotype" w:hAnsi="Palatino Linotype" w:cs="Palatino Linotype"/>
        </w:rPr>
      </w:pPr>
    </w:p>
    <w:p w:rsidR="00D75883" w:rsidRDefault="00D75883" w:rsidP="00062A25">
      <w:pPr>
        <w:spacing w:line="360" w:lineRule="auto"/>
        <w:ind w:right="49"/>
        <w:jc w:val="both"/>
        <w:rPr>
          <w:rFonts w:ascii="Palatino Linotype" w:eastAsia="Palatino Linotype" w:hAnsi="Palatino Linotype" w:cs="Palatino Linotype"/>
        </w:rPr>
      </w:pPr>
    </w:p>
    <w:p w:rsidR="00D75883" w:rsidRDefault="00D75883" w:rsidP="00062A25">
      <w:pPr>
        <w:spacing w:line="360" w:lineRule="auto"/>
        <w:ind w:right="49"/>
        <w:jc w:val="both"/>
        <w:rPr>
          <w:rFonts w:ascii="Palatino Linotype" w:eastAsia="Palatino Linotype" w:hAnsi="Palatino Linotype" w:cs="Palatino Linotype"/>
        </w:rPr>
      </w:pPr>
    </w:p>
    <w:p w:rsidR="00D75883" w:rsidRPr="00155CC2" w:rsidRDefault="00D75883" w:rsidP="00062A25">
      <w:pPr>
        <w:spacing w:line="360" w:lineRule="auto"/>
        <w:ind w:right="49"/>
        <w:jc w:val="both"/>
        <w:rPr>
          <w:rFonts w:ascii="Palatino Linotype" w:eastAsia="Palatino Linotype" w:hAnsi="Palatino Linotype" w:cs="Palatino Linotype"/>
        </w:rPr>
      </w:pPr>
    </w:p>
    <w:p w:rsidR="009D730D" w:rsidRPr="00062A25" w:rsidRDefault="009D730D" w:rsidP="00112A38">
      <w:pPr>
        <w:rPr>
          <w:rFonts w:ascii="Palatino Linotype" w:eastAsia="Palatino Linotype" w:hAnsi="Palatino Linotype" w:cs="Palatino Linotype"/>
        </w:rPr>
      </w:pPr>
      <w:bookmarkStart w:id="10" w:name="_heading=h.lnxbz9" w:colFirst="0" w:colLast="0"/>
      <w:bookmarkEnd w:id="10"/>
    </w:p>
    <w:sectPr w:rsidR="009D730D" w:rsidRPr="00062A25" w:rsidSect="00D75883">
      <w:headerReference w:type="even" r:id="rId14"/>
      <w:headerReference w:type="default" r:id="rId15"/>
      <w:footerReference w:type="default" r:id="rId16"/>
      <w:headerReference w:type="first" r:id="rId17"/>
      <w:footerReference w:type="first" r:id="rId18"/>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5C" w:rsidRDefault="0027785C">
      <w:r>
        <w:separator/>
      </w:r>
    </w:p>
  </w:endnote>
  <w:endnote w:type="continuationSeparator" w:id="0">
    <w:p w:rsidR="0027785C" w:rsidRDefault="0027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30D" w:rsidRDefault="009907E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4374">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4374">
      <w:rPr>
        <w:rFonts w:ascii="Palatino Linotype" w:eastAsia="Palatino Linotype" w:hAnsi="Palatino Linotype" w:cs="Palatino Linotype"/>
        <w:noProof/>
        <w:color w:val="000000"/>
        <w:sz w:val="20"/>
        <w:szCs w:val="20"/>
      </w:rPr>
      <w:t>63</w:t>
    </w:r>
    <w:r>
      <w:rPr>
        <w:rFonts w:ascii="Palatino Linotype" w:eastAsia="Palatino Linotype" w:hAnsi="Palatino Linotype" w:cs="Palatino Linotype"/>
        <w:color w:val="000000"/>
        <w:sz w:val="20"/>
        <w:szCs w:val="20"/>
      </w:rPr>
      <w:fldChar w:fldCharType="end"/>
    </w:r>
  </w:p>
  <w:p w:rsidR="009D730D" w:rsidRDefault="009D730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30D" w:rsidRDefault="009907E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437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4374">
      <w:rPr>
        <w:rFonts w:ascii="Palatino Linotype" w:eastAsia="Palatino Linotype" w:hAnsi="Palatino Linotype" w:cs="Palatino Linotype"/>
        <w:noProof/>
        <w:color w:val="000000"/>
        <w:sz w:val="20"/>
        <w:szCs w:val="20"/>
      </w:rPr>
      <w:t>63</w:t>
    </w:r>
    <w:r>
      <w:rPr>
        <w:rFonts w:ascii="Palatino Linotype" w:eastAsia="Palatino Linotype" w:hAnsi="Palatino Linotype" w:cs="Palatino Linotype"/>
        <w:color w:val="000000"/>
        <w:sz w:val="20"/>
        <w:szCs w:val="20"/>
      </w:rPr>
      <w:fldChar w:fldCharType="end"/>
    </w:r>
  </w:p>
  <w:p w:rsidR="009D730D" w:rsidRDefault="009D730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5C" w:rsidRDefault="0027785C">
      <w:r>
        <w:separator/>
      </w:r>
    </w:p>
  </w:footnote>
  <w:footnote w:type="continuationSeparator" w:id="0">
    <w:p w:rsidR="0027785C" w:rsidRDefault="00277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30D" w:rsidRDefault="0027785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6945" w:type="dxa"/>
      <w:tblInd w:w="3686" w:type="dxa"/>
      <w:tblLayout w:type="fixed"/>
      <w:tblLook w:val="0400" w:firstRow="0" w:lastRow="0" w:firstColumn="0" w:lastColumn="0" w:noHBand="0" w:noVBand="1"/>
    </w:tblPr>
    <w:tblGrid>
      <w:gridCol w:w="2693"/>
      <w:gridCol w:w="4252"/>
    </w:tblGrid>
    <w:tr w:rsidR="009D730D" w:rsidTr="00D75883">
      <w:trPr>
        <w:trHeight w:val="227"/>
      </w:trPr>
      <w:tc>
        <w:tcPr>
          <w:tcW w:w="2693" w:type="dxa"/>
        </w:tcPr>
        <w:p w:rsidR="009D730D" w:rsidRPr="00062A25" w:rsidRDefault="009907E6" w:rsidP="00062A25">
          <w:pPr>
            <w:jc w:val="right"/>
            <w:rPr>
              <w:rFonts w:ascii="Palatino Linotype" w:eastAsia="Palatino Linotype" w:hAnsi="Palatino Linotype" w:cs="Palatino Linotype"/>
              <w:b/>
            </w:rPr>
          </w:pPr>
          <w:r w:rsidRPr="00062A25">
            <w:rPr>
              <w:rFonts w:ascii="Palatino Linotype" w:eastAsia="Palatino Linotype" w:hAnsi="Palatino Linotype" w:cs="Palatino Linotype"/>
              <w:b/>
            </w:rPr>
            <w:t>Recurso de Revisión:</w:t>
          </w:r>
        </w:p>
      </w:tc>
      <w:tc>
        <w:tcPr>
          <w:tcW w:w="4252" w:type="dxa"/>
        </w:tcPr>
        <w:p w:rsidR="009D730D" w:rsidRPr="00062A25" w:rsidRDefault="009907E6" w:rsidP="00062A25">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062A25">
            <w:rPr>
              <w:rFonts w:ascii="Palatino Linotype" w:eastAsia="Palatino Linotype" w:hAnsi="Palatino Linotype" w:cs="Palatino Linotype"/>
              <w:color w:val="000000"/>
            </w:rPr>
            <w:t>03038/INFOEM/IP/RR/2025</w:t>
          </w:r>
        </w:p>
      </w:tc>
    </w:tr>
    <w:tr w:rsidR="009D730D" w:rsidTr="00D75883">
      <w:trPr>
        <w:trHeight w:val="342"/>
      </w:trPr>
      <w:tc>
        <w:tcPr>
          <w:tcW w:w="2693" w:type="dxa"/>
        </w:tcPr>
        <w:p w:rsidR="009D730D" w:rsidRPr="00062A25" w:rsidRDefault="009907E6" w:rsidP="00062A25">
          <w:pPr>
            <w:jc w:val="right"/>
            <w:rPr>
              <w:rFonts w:ascii="Palatino Linotype" w:eastAsia="Palatino Linotype" w:hAnsi="Palatino Linotype" w:cs="Palatino Linotype"/>
              <w:b/>
            </w:rPr>
          </w:pPr>
          <w:r w:rsidRPr="00062A25">
            <w:rPr>
              <w:rFonts w:ascii="Palatino Linotype" w:eastAsia="Palatino Linotype" w:hAnsi="Palatino Linotype" w:cs="Palatino Linotype"/>
              <w:b/>
            </w:rPr>
            <w:t>Sujeto Obligado:</w:t>
          </w:r>
        </w:p>
      </w:tc>
      <w:tc>
        <w:tcPr>
          <w:tcW w:w="4252" w:type="dxa"/>
        </w:tcPr>
        <w:p w:rsidR="009D730D" w:rsidRPr="00062A25" w:rsidRDefault="009907E6" w:rsidP="00062A2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062A25">
            <w:rPr>
              <w:rFonts w:ascii="Palatino Linotype" w:eastAsia="Palatino Linotype" w:hAnsi="Palatino Linotype" w:cs="Palatino Linotype"/>
              <w:color w:val="000000"/>
            </w:rPr>
            <w:t>Ayuntamiento de Toluca</w:t>
          </w:r>
        </w:p>
      </w:tc>
    </w:tr>
    <w:tr w:rsidR="009D730D" w:rsidTr="00D75883">
      <w:trPr>
        <w:trHeight w:val="342"/>
      </w:trPr>
      <w:tc>
        <w:tcPr>
          <w:tcW w:w="2693" w:type="dxa"/>
        </w:tcPr>
        <w:p w:rsidR="009D730D" w:rsidRPr="00062A25" w:rsidRDefault="009907E6" w:rsidP="00062A25">
          <w:pPr>
            <w:jc w:val="right"/>
            <w:rPr>
              <w:rFonts w:ascii="Palatino Linotype" w:eastAsia="Palatino Linotype" w:hAnsi="Palatino Linotype" w:cs="Palatino Linotype"/>
              <w:b/>
            </w:rPr>
          </w:pPr>
          <w:r w:rsidRPr="00062A25">
            <w:rPr>
              <w:rFonts w:ascii="Palatino Linotype" w:eastAsia="Palatino Linotype" w:hAnsi="Palatino Linotype" w:cs="Palatino Linotype"/>
              <w:b/>
            </w:rPr>
            <w:t>Comisionada Ponente:</w:t>
          </w:r>
        </w:p>
      </w:tc>
      <w:tc>
        <w:tcPr>
          <w:tcW w:w="4252" w:type="dxa"/>
        </w:tcPr>
        <w:p w:rsidR="009D730D" w:rsidRPr="00062A25" w:rsidRDefault="009907E6" w:rsidP="00062A25">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062A25">
            <w:rPr>
              <w:rFonts w:ascii="Palatino Linotype" w:eastAsia="Palatino Linotype" w:hAnsi="Palatino Linotype" w:cs="Palatino Linotype"/>
              <w:color w:val="000000"/>
            </w:rPr>
            <w:t>María del Rosario Mejía Ayala</w:t>
          </w:r>
        </w:p>
      </w:tc>
    </w:tr>
  </w:tbl>
  <w:p w:rsidR="009D730D" w:rsidRDefault="0027785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9.25pt;margin-top:-128.4pt;width:609.4pt;height:793.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7087" w:type="dxa"/>
      <w:tblInd w:w="3686" w:type="dxa"/>
      <w:tblLayout w:type="fixed"/>
      <w:tblLook w:val="0400" w:firstRow="0" w:lastRow="0" w:firstColumn="0" w:lastColumn="0" w:noHBand="0" w:noVBand="1"/>
    </w:tblPr>
    <w:tblGrid>
      <w:gridCol w:w="2835"/>
      <w:gridCol w:w="4252"/>
    </w:tblGrid>
    <w:tr w:rsidR="009D730D" w:rsidTr="00D75883">
      <w:trPr>
        <w:trHeight w:val="227"/>
      </w:trPr>
      <w:tc>
        <w:tcPr>
          <w:tcW w:w="2835" w:type="dxa"/>
        </w:tcPr>
        <w:p w:rsidR="009D730D" w:rsidRPr="00062A25" w:rsidRDefault="009907E6" w:rsidP="00062A25">
          <w:pPr>
            <w:jc w:val="right"/>
            <w:rPr>
              <w:rFonts w:ascii="Palatino Linotype" w:eastAsia="Palatino Linotype" w:hAnsi="Palatino Linotype" w:cs="Palatino Linotype"/>
              <w:b/>
            </w:rPr>
          </w:pPr>
          <w:r w:rsidRPr="00062A25">
            <w:rPr>
              <w:rFonts w:ascii="Palatino Linotype" w:eastAsia="Palatino Linotype" w:hAnsi="Palatino Linotype" w:cs="Palatino Linotype"/>
              <w:b/>
            </w:rPr>
            <w:t>Recurso de Revisión:</w:t>
          </w:r>
        </w:p>
      </w:tc>
      <w:tc>
        <w:tcPr>
          <w:tcW w:w="4252" w:type="dxa"/>
        </w:tcPr>
        <w:p w:rsidR="009D730D" w:rsidRPr="00062A25" w:rsidRDefault="009907E6" w:rsidP="00062A25">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062A25">
            <w:rPr>
              <w:rFonts w:ascii="Palatino Linotype" w:eastAsia="Palatino Linotype" w:hAnsi="Palatino Linotype" w:cs="Palatino Linotype"/>
              <w:color w:val="000000"/>
            </w:rPr>
            <w:t>03038/INFOEM/IP/RR/2025</w:t>
          </w:r>
        </w:p>
      </w:tc>
    </w:tr>
    <w:tr w:rsidR="009D730D" w:rsidTr="00D75883">
      <w:trPr>
        <w:trHeight w:val="242"/>
      </w:trPr>
      <w:tc>
        <w:tcPr>
          <w:tcW w:w="2835" w:type="dxa"/>
        </w:tcPr>
        <w:p w:rsidR="009D730D" w:rsidRPr="00062A25" w:rsidRDefault="009907E6" w:rsidP="00062A25">
          <w:pPr>
            <w:jc w:val="right"/>
            <w:rPr>
              <w:rFonts w:ascii="Palatino Linotype" w:eastAsia="Palatino Linotype" w:hAnsi="Palatino Linotype" w:cs="Palatino Linotype"/>
              <w:b/>
            </w:rPr>
          </w:pPr>
          <w:r w:rsidRPr="00062A25">
            <w:rPr>
              <w:rFonts w:ascii="Palatino Linotype" w:eastAsia="Palatino Linotype" w:hAnsi="Palatino Linotype" w:cs="Palatino Linotype"/>
              <w:b/>
            </w:rPr>
            <w:t>Recurrente:</w:t>
          </w:r>
        </w:p>
      </w:tc>
      <w:tc>
        <w:tcPr>
          <w:tcW w:w="4252" w:type="dxa"/>
        </w:tcPr>
        <w:p w:rsidR="009D730D" w:rsidRPr="00062A25" w:rsidRDefault="009D730D" w:rsidP="00062A25">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9D730D" w:rsidTr="00D75883">
      <w:trPr>
        <w:trHeight w:val="342"/>
      </w:trPr>
      <w:tc>
        <w:tcPr>
          <w:tcW w:w="2835" w:type="dxa"/>
        </w:tcPr>
        <w:p w:rsidR="009D730D" w:rsidRPr="00062A25" w:rsidRDefault="009907E6" w:rsidP="00062A25">
          <w:pPr>
            <w:jc w:val="right"/>
            <w:rPr>
              <w:rFonts w:ascii="Palatino Linotype" w:eastAsia="Palatino Linotype" w:hAnsi="Palatino Linotype" w:cs="Palatino Linotype"/>
              <w:b/>
            </w:rPr>
          </w:pPr>
          <w:r w:rsidRPr="00062A25">
            <w:rPr>
              <w:rFonts w:ascii="Palatino Linotype" w:eastAsia="Palatino Linotype" w:hAnsi="Palatino Linotype" w:cs="Palatino Linotype"/>
              <w:b/>
            </w:rPr>
            <w:t>Sujeto Obligado:</w:t>
          </w:r>
        </w:p>
      </w:tc>
      <w:tc>
        <w:tcPr>
          <w:tcW w:w="4252" w:type="dxa"/>
        </w:tcPr>
        <w:p w:rsidR="009D730D" w:rsidRPr="00062A25" w:rsidRDefault="009907E6" w:rsidP="00062A25">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062A25">
            <w:rPr>
              <w:rFonts w:ascii="Palatino Linotype" w:eastAsia="Palatino Linotype" w:hAnsi="Palatino Linotype" w:cs="Palatino Linotype"/>
              <w:color w:val="000000"/>
            </w:rPr>
            <w:t>Ayuntamiento de Toluca</w:t>
          </w:r>
        </w:p>
      </w:tc>
    </w:tr>
    <w:tr w:rsidR="009D730D" w:rsidTr="00D75883">
      <w:trPr>
        <w:trHeight w:val="342"/>
      </w:trPr>
      <w:tc>
        <w:tcPr>
          <w:tcW w:w="2835" w:type="dxa"/>
        </w:tcPr>
        <w:p w:rsidR="009D730D" w:rsidRPr="00062A25" w:rsidRDefault="009907E6" w:rsidP="00062A25">
          <w:pPr>
            <w:jc w:val="right"/>
            <w:rPr>
              <w:rFonts w:ascii="Palatino Linotype" w:eastAsia="Palatino Linotype" w:hAnsi="Palatino Linotype" w:cs="Palatino Linotype"/>
              <w:b/>
            </w:rPr>
          </w:pPr>
          <w:r w:rsidRPr="00062A25">
            <w:rPr>
              <w:rFonts w:ascii="Palatino Linotype" w:eastAsia="Palatino Linotype" w:hAnsi="Palatino Linotype" w:cs="Palatino Linotype"/>
              <w:b/>
            </w:rPr>
            <w:t>Comisionada Ponente:</w:t>
          </w:r>
        </w:p>
      </w:tc>
      <w:tc>
        <w:tcPr>
          <w:tcW w:w="4252" w:type="dxa"/>
        </w:tcPr>
        <w:p w:rsidR="009D730D" w:rsidRPr="00062A25" w:rsidRDefault="009907E6" w:rsidP="00062A25">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062A25">
            <w:rPr>
              <w:rFonts w:ascii="Palatino Linotype" w:eastAsia="Palatino Linotype" w:hAnsi="Palatino Linotype" w:cs="Palatino Linotype"/>
              <w:color w:val="000000"/>
            </w:rPr>
            <w:t>María del Rosario Mejía Ayala</w:t>
          </w:r>
        </w:p>
      </w:tc>
    </w:tr>
  </w:tbl>
  <w:p w:rsidR="009D730D" w:rsidRDefault="0027785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73B10"/>
    <w:multiLevelType w:val="multilevel"/>
    <w:tmpl w:val="480A38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4F1C82"/>
    <w:multiLevelType w:val="multilevel"/>
    <w:tmpl w:val="CE4E446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266BCD"/>
    <w:multiLevelType w:val="multilevel"/>
    <w:tmpl w:val="C32E393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B7F4238"/>
    <w:multiLevelType w:val="multilevel"/>
    <w:tmpl w:val="45F074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0C985D5A"/>
    <w:multiLevelType w:val="multilevel"/>
    <w:tmpl w:val="07802C74"/>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96A2D"/>
    <w:multiLevelType w:val="multilevel"/>
    <w:tmpl w:val="0A8A8D7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62255D6"/>
    <w:multiLevelType w:val="hybridMultilevel"/>
    <w:tmpl w:val="B07C0C18"/>
    <w:lvl w:ilvl="0" w:tplc="46BE35D8">
      <w:start w:val="5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FA44BC"/>
    <w:multiLevelType w:val="multilevel"/>
    <w:tmpl w:val="4B72A52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AB84B18"/>
    <w:multiLevelType w:val="hybridMultilevel"/>
    <w:tmpl w:val="C6AE8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0B4B47"/>
    <w:multiLevelType w:val="multilevel"/>
    <w:tmpl w:val="554A7CB2"/>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247432D5"/>
    <w:multiLevelType w:val="multilevel"/>
    <w:tmpl w:val="9E7C7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3029EA"/>
    <w:multiLevelType w:val="multilevel"/>
    <w:tmpl w:val="3FE49AD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8E02CCB"/>
    <w:multiLevelType w:val="hybridMultilevel"/>
    <w:tmpl w:val="7B58599E"/>
    <w:lvl w:ilvl="0" w:tplc="8D6856F6">
      <w:start w:val="55"/>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4E3330"/>
    <w:multiLevelType w:val="multilevel"/>
    <w:tmpl w:val="0F3CB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2F2C27"/>
    <w:multiLevelType w:val="multilevel"/>
    <w:tmpl w:val="13D65C12"/>
    <w:lvl w:ilvl="0">
      <w:start w:val="1"/>
      <w:numFmt w:val="decimal"/>
      <w:pStyle w:val="Listaconvietas2"/>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5ED7026"/>
    <w:multiLevelType w:val="multilevel"/>
    <w:tmpl w:val="6624E814"/>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767619"/>
    <w:multiLevelType w:val="multilevel"/>
    <w:tmpl w:val="D8108DF2"/>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7" w15:restartNumberingAfterBreak="0">
    <w:nsid w:val="7298756C"/>
    <w:multiLevelType w:val="multilevel"/>
    <w:tmpl w:val="1A6A96F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7C6D3A10"/>
    <w:multiLevelType w:val="multilevel"/>
    <w:tmpl w:val="72D024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
  </w:num>
  <w:num w:numId="2">
    <w:abstractNumId w:val="5"/>
  </w:num>
  <w:num w:numId="3">
    <w:abstractNumId w:val="16"/>
  </w:num>
  <w:num w:numId="4">
    <w:abstractNumId w:val="2"/>
  </w:num>
  <w:num w:numId="5">
    <w:abstractNumId w:val="14"/>
  </w:num>
  <w:num w:numId="6">
    <w:abstractNumId w:val="13"/>
  </w:num>
  <w:num w:numId="7">
    <w:abstractNumId w:val="11"/>
  </w:num>
  <w:num w:numId="8">
    <w:abstractNumId w:val="1"/>
  </w:num>
  <w:num w:numId="9">
    <w:abstractNumId w:val="10"/>
  </w:num>
  <w:num w:numId="10">
    <w:abstractNumId w:val="4"/>
  </w:num>
  <w:num w:numId="11">
    <w:abstractNumId w:val="15"/>
  </w:num>
  <w:num w:numId="12">
    <w:abstractNumId w:val="0"/>
  </w:num>
  <w:num w:numId="13">
    <w:abstractNumId w:val="9"/>
  </w:num>
  <w:num w:numId="14">
    <w:abstractNumId w:val="7"/>
  </w:num>
  <w:num w:numId="15">
    <w:abstractNumId w:val="18"/>
  </w:num>
  <w:num w:numId="16">
    <w:abstractNumId w:val="17"/>
  </w:num>
  <w:num w:numId="17">
    <w:abstractNumId w:val="8"/>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0D"/>
    <w:rsid w:val="00062A25"/>
    <w:rsid w:val="00112A38"/>
    <w:rsid w:val="0027785C"/>
    <w:rsid w:val="00455A55"/>
    <w:rsid w:val="00514374"/>
    <w:rsid w:val="00931E29"/>
    <w:rsid w:val="009907E6"/>
    <w:rsid w:val="009D730D"/>
    <w:rsid w:val="009F7D1A"/>
    <w:rsid w:val="00B20B0F"/>
    <w:rsid w:val="00D75883"/>
    <w:rsid w:val="00D87B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ED568BD-16E0-4B64-A804-274FB2B6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2.toluca.gob.mx/wp-content/uploads/2023/06/tol-pdf-manual_de_organizacion-SEGURIDAD_Y_PROTECCION-2da-2023.pdf" TargetMode="External"/><Relationship Id="rId13" Type="http://schemas.openxmlformats.org/officeDocument/2006/relationships/hyperlink" Target="https://www.cedulaprofesional.sep.gob.mx/cedula/presidencia/indexAvanzada.act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tucedula.m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iputados.gob.mx/LeyesBiblio/pdf/LGDNN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yARweKuVJK6GdImxdVOZ9EPsIQ==">CgMxLjAyCGguZ2pkZ3hzMgloLjMwajB6bGwyCWguMWZvYjl0ZTIJaC4zem55c2g3MgloLjJldDkycDAyCWguMXQzaDVzZjIJaC4xa3N2NHV2MgloLjNyZGNyam4yDmguMjZ2b2lpa2c4OGV3MghoLmxueGJ6OTgAciExcjRZeEFiZ3RTLUJhS2dqU3RqNnpXb3NuUGJTV09hZ2g=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63</Pages>
  <Words>15795</Words>
  <Characters>86874</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2025-08-08T16:30:00Z</cp:lastPrinted>
  <dcterms:created xsi:type="dcterms:W3CDTF">2025-07-14T20:41:00Z</dcterms:created>
  <dcterms:modified xsi:type="dcterms:W3CDTF">2025-08-12T23:00:00Z</dcterms:modified>
</cp:coreProperties>
</file>