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2"/>
          <w:lang w:val="es-ES" w:eastAsia="es-ES"/>
        </w:rPr>
        <w:id w:val="-1646272180"/>
        <w:docPartObj>
          <w:docPartGallery w:val="Table of Contents"/>
          <w:docPartUnique/>
        </w:docPartObj>
      </w:sdtPr>
      <w:sdtEndPr>
        <w:rPr>
          <w:b/>
          <w:bCs/>
        </w:rPr>
      </w:sdtEndPr>
      <w:sdtContent>
        <w:p w14:paraId="0A96B972" w14:textId="77777777" w:rsidR="00AE370C" w:rsidRPr="009A0F4D" w:rsidRDefault="00AE370C" w:rsidP="001777E0">
          <w:pPr>
            <w:pStyle w:val="TtulodeTDC"/>
            <w:spacing w:line="360" w:lineRule="auto"/>
            <w:rPr>
              <w:rFonts w:ascii="Palatino Linotype" w:hAnsi="Palatino Linotype"/>
              <w:sz w:val="22"/>
              <w:szCs w:val="22"/>
            </w:rPr>
          </w:pPr>
          <w:r w:rsidRPr="009A0F4D">
            <w:rPr>
              <w:rFonts w:ascii="Palatino Linotype" w:hAnsi="Palatino Linotype"/>
              <w:sz w:val="22"/>
              <w:szCs w:val="22"/>
              <w:lang w:val="es-ES"/>
            </w:rPr>
            <w:t>Contenido</w:t>
          </w:r>
        </w:p>
        <w:p w14:paraId="077A9C62" w14:textId="2244EE3B" w:rsidR="00832721" w:rsidRPr="009A0F4D" w:rsidRDefault="00AE370C">
          <w:pPr>
            <w:pStyle w:val="TDC1"/>
            <w:tabs>
              <w:tab w:val="right" w:leader="dot" w:pos="9034"/>
            </w:tabs>
            <w:rPr>
              <w:rFonts w:eastAsiaTheme="minorEastAsia" w:cstheme="minorBidi"/>
              <w:noProof/>
              <w:szCs w:val="22"/>
              <w:lang w:eastAsia="es-MX"/>
            </w:rPr>
          </w:pPr>
          <w:r w:rsidRPr="009A0F4D">
            <w:rPr>
              <w:b/>
              <w:bCs/>
              <w:szCs w:val="22"/>
              <w:lang w:val="es-ES"/>
            </w:rPr>
            <w:fldChar w:fldCharType="begin"/>
          </w:r>
          <w:r w:rsidRPr="009A0F4D">
            <w:rPr>
              <w:b/>
              <w:bCs/>
              <w:szCs w:val="22"/>
              <w:lang w:val="es-ES"/>
            </w:rPr>
            <w:instrText xml:space="preserve"> TOC \o "1-3" \h \z \u </w:instrText>
          </w:r>
          <w:r w:rsidRPr="009A0F4D">
            <w:rPr>
              <w:b/>
              <w:bCs/>
              <w:szCs w:val="22"/>
              <w:lang w:val="es-ES"/>
            </w:rPr>
            <w:fldChar w:fldCharType="separate"/>
          </w:r>
          <w:hyperlink w:anchor="_Toc214474110" w:history="1">
            <w:r w:rsidR="00832721" w:rsidRPr="009A0F4D">
              <w:rPr>
                <w:rStyle w:val="Hipervnculo"/>
                <w:rFonts w:eastAsiaTheme="majorEastAsia"/>
                <w:noProof/>
                <w:szCs w:val="22"/>
              </w:rPr>
              <w:t>ANTECEDENTES</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_Toc214474110 \h </w:instrText>
            </w:r>
            <w:r w:rsidR="00832721" w:rsidRPr="009A0F4D">
              <w:rPr>
                <w:noProof/>
                <w:webHidden/>
                <w:szCs w:val="22"/>
              </w:rPr>
            </w:r>
            <w:r w:rsidR="00832721" w:rsidRPr="009A0F4D">
              <w:rPr>
                <w:noProof/>
                <w:webHidden/>
                <w:szCs w:val="22"/>
              </w:rPr>
              <w:fldChar w:fldCharType="separate"/>
            </w:r>
            <w:r w:rsidR="009A0F4D">
              <w:rPr>
                <w:noProof/>
                <w:webHidden/>
                <w:szCs w:val="22"/>
              </w:rPr>
              <w:t>1</w:t>
            </w:r>
            <w:r w:rsidR="00832721" w:rsidRPr="009A0F4D">
              <w:rPr>
                <w:noProof/>
                <w:webHidden/>
                <w:szCs w:val="22"/>
              </w:rPr>
              <w:fldChar w:fldCharType="end"/>
            </w:r>
          </w:hyperlink>
        </w:p>
        <w:p w14:paraId="05CE0198" w14:textId="20A3F8C8" w:rsidR="00832721" w:rsidRPr="009A0F4D" w:rsidRDefault="00E629EE">
          <w:pPr>
            <w:pStyle w:val="TDC2"/>
            <w:rPr>
              <w:rFonts w:eastAsiaTheme="minorEastAsia" w:cstheme="minorBidi"/>
              <w:noProof/>
              <w:szCs w:val="22"/>
              <w:lang w:eastAsia="es-MX"/>
            </w:rPr>
          </w:pPr>
          <w:hyperlink w:anchor="_Toc214474111" w:history="1">
            <w:r w:rsidR="00832721" w:rsidRPr="009A0F4D">
              <w:rPr>
                <w:rStyle w:val="Hipervnculo"/>
                <w:rFonts w:eastAsiaTheme="majorEastAsia"/>
                <w:noProof/>
                <w:szCs w:val="22"/>
              </w:rPr>
              <w:t>DE LA SOLICITUD DE INFORMACIÓN</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_Toc214474111 \h </w:instrText>
            </w:r>
            <w:r w:rsidR="00832721" w:rsidRPr="009A0F4D">
              <w:rPr>
                <w:noProof/>
                <w:webHidden/>
                <w:szCs w:val="22"/>
              </w:rPr>
            </w:r>
            <w:r w:rsidR="00832721" w:rsidRPr="009A0F4D">
              <w:rPr>
                <w:noProof/>
                <w:webHidden/>
                <w:szCs w:val="22"/>
              </w:rPr>
              <w:fldChar w:fldCharType="separate"/>
            </w:r>
            <w:r w:rsidR="009A0F4D">
              <w:rPr>
                <w:noProof/>
                <w:webHidden/>
                <w:szCs w:val="22"/>
              </w:rPr>
              <w:t>1</w:t>
            </w:r>
            <w:r w:rsidR="00832721" w:rsidRPr="009A0F4D">
              <w:rPr>
                <w:noProof/>
                <w:webHidden/>
                <w:szCs w:val="22"/>
              </w:rPr>
              <w:fldChar w:fldCharType="end"/>
            </w:r>
          </w:hyperlink>
        </w:p>
        <w:p w14:paraId="4B1FDB37" w14:textId="71C5B976" w:rsidR="00832721" w:rsidRPr="009A0F4D" w:rsidRDefault="00E629EE">
          <w:pPr>
            <w:pStyle w:val="TDC3"/>
            <w:rPr>
              <w:rFonts w:eastAsiaTheme="minorEastAsia" w:cstheme="minorBidi"/>
              <w:noProof/>
              <w:szCs w:val="22"/>
              <w:lang w:eastAsia="es-MX"/>
            </w:rPr>
          </w:pPr>
          <w:hyperlink w:anchor="_Toc214474112" w:history="1">
            <w:r w:rsidR="00832721" w:rsidRPr="009A0F4D">
              <w:rPr>
                <w:rStyle w:val="Hipervnculo"/>
                <w:rFonts w:eastAsiaTheme="majorEastAsia"/>
                <w:noProof/>
                <w:szCs w:val="22"/>
              </w:rPr>
              <w:t>a) Solicitud de información.</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_Toc214474112 \h </w:instrText>
            </w:r>
            <w:r w:rsidR="00832721" w:rsidRPr="009A0F4D">
              <w:rPr>
                <w:noProof/>
                <w:webHidden/>
                <w:szCs w:val="22"/>
              </w:rPr>
            </w:r>
            <w:r w:rsidR="00832721" w:rsidRPr="009A0F4D">
              <w:rPr>
                <w:noProof/>
                <w:webHidden/>
                <w:szCs w:val="22"/>
              </w:rPr>
              <w:fldChar w:fldCharType="separate"/>
            </w:r>
            <w:r w:rsidR="009A0F4D">
              <w:rPr>
                <w:noProof/>
                <w:webHidden/>
                <w:szCs w:val="22"/>
              </w:rPr>
              <w:t>1</w:t>
            </w:r>
            <w:r w:rsidR="00832721" w:rsidRPr="009A0F4D">
              <w:rPr>
                <w:noProof/>
                <w:webHidden/>
                <w:szCs w:val="22"/>
              </w:rPr>
              <w:fldChar w:fldCharType="end"/>
            </w:r>
          </w:hyperlink>
        </w:p>
        <w:p w14:paraId="2029B343" w14:textId="34089B70" w:rsidR="00832721" w:rsidRPr="009A0F4D" w:rsidRDefault="00E629EE">
          <w:pPr>
            <w:pStyle w:val="TDC3"/>
            <w:rPr>
              <w:rFonts w:eastAsiaTheme="minorEastAsia" w:cstheme="minorBidi"/>
              <w:noProof/>
              <w:szCs w:val="22"/>
              <w:lang w:eastAsia="es-MX"/>
            </w:rPr>
          </w:pPr>
          <w:hyperlink w:anchor="_Toc214474113" w:history="1">
            <w:r w:rsidR="00832721" w:rsidRPr="009A0F4D">
              <w:rPr>
                <w:rStyle w:val="Hipervnculo"/>
                <w:rFonts w:eastAsiaTheme="majorEastAsia"/>
                <w:noProof/>
                <w:szCs w:val="22"/>
              </w:rPr>
              <w:t>b) Turno de la solicitud de información</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_Toc214474113 \h </w:instrText>
            </w:r>
            <w:r w:rsidR="00832721" w:rsidRPr="009A0F4D">
              <w:rPr>
                <w:noProof/>
                <w:webHidden/>
                <w:szCs w:val="22"/>
              </w:rPr>
            </w:r>
            <w:r w:rsidR="00832721" w:rsidRPr="009A0F4D">
              <w:rPr>
                <w:noProof/>
                <w:webHidden/>
                <w:szCs w:val="22"/>
              </w:rPr>
              <w:fldChar w:fldCharType="separate"/>
            </w:r>
            <w:r w:rsidR="009A0F4D">
              <w:rPr>
                <w:noProof/>
                <w:webHidden/>
                <w:szCs w:val="22"/>
              </w:rPr>
              <w:t>2</w:t>
            </w:r>
            <w:r w:rsidR="00832721" w:rsidRPr="009A0F4D">
              <w:rPr>
                <w:noProof/>
                <w:webHidden/>
                <w:szCs w:val="22"/>
              </w:rPr>
              <w:fldChar w:fldCharType="end"/>
            </w:r>
          </w:hyperlink>
        </w:p>
        <w:p w14:paraId="7ACEC27D" w14:textId="38107DCD" w:rsidR="00832721" w:rsidRPr="009A0F4D" w:rsidRDefault="00E629EE">
          <w:pPr>
            <w:pStyle w:val="TDC3"/>
            <w:rPr>
              <w:rFonts w:eastAsiaTheme="minorEastAsia" w:cstheme="minorBidi"/>
              <w:noProof/>
              <w:szCs w:val="22"/>
              <w:lang w:eastAsia="es-MX"/>
            </w:rPr>
          </w:pPr>
          <w:hyperlink w:anchor="_Toc214474114" w:history="1">
            <w:r w:rsidR="00832721" w:rsidRPr="009A0F4D">
              <w:rPr>
                <w:rStyle w:val="Hipervnculo"/>
                <w:rFonts w:eastAsiaTheme="majorEastAsia"/>
                <w:noProof/>
                <w:szCs w:val="22"/>
              </w:rPr>
              <w:t>c) Respuesta del Sujeto Obligado.</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_Toc214474114 \h </w:instrText>
            </w:r>
            <w:r w:rsidR="00832721" w:rsidRPr="009A0F4D">
              <w:rPr>
                <w:noProof/>
                <w:webHidden/>
                <w:szCs w:val="22"/>
              </w:rPr>
            </w:r>
            <w:r w:rsidR="00832721" w:rsidRPr="009A0F4D">
              <w:rPr>
                <w:noProof/>
                <w:webHidden/>
                <w:szCs w:val="22"/>
              </w:rPr>
              <w:fldChar w:fldCharType="separate"/>
            </w:r>
            <w:r w:rsidR="009A0F4D">
              <w:rPr>
                <w:noProof/>
                <w:webHidden/>
                <w:szCs w:val="22"/>
              </w:rPr>
              <w:t>2</w:t>
            </w:r>
            <w:r w:rsidR="00832721" w:rsidRPr="009A0F4D">
              <w:rPr>
                <w:noProof/>
                <w:webHidden/>
                <w:szCs w:val="22"/>
              </w:rPr>
              <w:fldChar w:fldCharType="end"/>
            </w:r>
          </w:hyperlink>
        </w:p>
        <w:p w14:paraId="69083B9B" w14:textId="22ACDAA7" w:rsidR="00832721" w:rsidRPr="009A0F4D" w:rsidRDefault="00E629EE">
          <w:pPr>
            <w:pStyle w:val="TDC2"/>
            <w:rPr>
              <w:rFonts w:eastAsiaTheme="minorEastAsia" w:cstheme="minorBidi"/>
              <w:noProof/>
              <w:szCs w:val="22"/>
              <w:lang w:eastAsia="es-MX"/>
            </w:rPr>
          </w:pPr>
          <w:hyperlink w:anchor="_Toc214474115" w:history="1">
            <w:r w:rsidR="00832721" w:rsidRPr="009A0F4D">
              <w:rPr>
                <w:rStyle w:val="Hipervnculo"/>
                <w:rFonts w:eastAsiaTheme="majorEastAsia"/>
                <w:noProof/>
                <w:szCs w:val="22"/>
              </w:rPr>
              <w:t>DEL RECURSO DE REVISIÓN</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_Toc214474115 \h </w:instrText>
            </w:r>
            <w:r w:rsidR="00832721" w:rsidRPr="009A0F4D">
              <w:rPr>
                <w:noProof/>
                <w:webHidden/>
                <w:szCs w:val="22"/>
              </w:rPr>
            </w:r>
            <w:r w:rsidR="00832721" w:rsidRPr="009A0F4D">
              <w:rPr>
                <w:noProof/>
                <w:webHidden/>
                <w:szCs w:val="22"/>
              </w:rPr>
              <w:fldChar w:fldCharType="separate"/>
            </w:r>
            <w:r w:rsidR="009A0F4D">
              <w:rPr>
                <w:noProof/>
                <w:webHidden/>
                <w:szCs w:val="22"/>
              </w:rPr>
              <w:t>4</w:t>
            </w:r>
            <w:r w:rsidR="00832721" w:rsidRPr="009A0F4D">
              <w:rPr>
                <w:noProof/>
                <w:webHidden/>
                <w:szCs w:val="22"/>
              </w:rPr>
              <w:fldChar w:fldCharType="end"/>
            </w:r>
          </w:hyperlink>
        </w:p>
        <w:p w14:paraId="7BE38F6F" w14:textId="6D9294A2" w:rsidR="00832721" w:rsidRPr="009A0F4D" w:rsidRDefault="00E629EE">
          <w:pPr>
            <w:pStyle w:val="TDC3"/>
            <w:rPr>
              <w:rFonts w:eastAsiaTheme="minorEastAsia" w:cstheme="minorBidi"/>
              <w:noProof/>
              <w:szCs w:val="22"/>
              <w:lang w:eastAsia="es-MX"/>
            </w:rPr>
          </w:pPr>
          <w:hyperlink w:anchor="_Toc214474116" w:history="1">
            <w:r w:rsidR="00832721" w:rsidRPr="009A0F4D">
              <w:rPr>
                <w:rStyle w:val="Hipervnculo"/>
                <w:rFonts w:eastAsiaTheme="majorEastAsia"/>
                <w:noProof/>
                <w:szCs w:val="22"/>
              </w:rPr>
              <w:t>a) Interposición del Recurso de Revisión.</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_Toc214474116 \h </w:instrText>
            </w:r>
            <w:r w:rsidR="00832721" w:rsidRPr="009A0F4D">
              <w:rPr>
                <w:noProof/>
                <w:webHidden/>
                <w:szCs w:val="22"/>
              </w:rPr>
            </w:r>
            <w:r w:rsidR="00832721" w:rsidRPr="009A0F4D">
              <w:rPr>
                <w:noProof/>
                <w:webHidden/>
                <w:szCs w:val="22"/>
              </w:rPr>
              <w:fldChar w:fldCharType="separate"/>
            </w:r>
            <w:r w:rsidR="009A0F4D">
              <w:rPr>
                <w:noProof/>
                <w:webHidden/>
                <w:szCs w:val="22"/>
              </w:rPr>
              <w:t>4</w:t>
            </w:r>
            <w:r w:rsidR="00832721" w:rsidRPr="009A0F4D">
              <w:rPr>
                <w:noProof/>
                <w:webHidden/>
                <w:szCs w:val="22"/>
              </w:rPr>
              <w:fldChar w:fldCharType="end"/>
            </w:r>
          </w:hyperlink>
        </w:p>
        <w:p w14:paraId="64028544" w14:textId="3CB1A77E" w:rsidR="00832721" w:rsidRPr="009A0F4D" w:rsidRDefault="00E629EE">
          <w:pPr>
            <w:pStyle w:val="TDC3"/>
            <w:rPr>
              <w:rFonts w:eastAsiaTheme="minorEastAsia" w:cstheme="minorBidi"/>
              <w:noProof/>
              <w:szCs w:val="22"/>
              <w:lang w:eastAsia="es-MX"/>
            </w:rPr>
          </w:pPr>
          <w:hyperlink w:anchor="_Toc214474117" w:history="1">
            <w:r w:rsidR="00832721" w:rsidRPr="009A0F4D">
              <w:rPr>
                <w:rStyle w:val="Hipervnculo"/>
                <w:rFonts w:eastAsiaTheme="majorEastAsia"/>
                <w:noProof/>
                <w:szCs w:val="22"/>
              </w:rPr>
              <w:t>b) Turno del Recurso de Revisión.</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_Toc214474117 \h </w:instrText>
            </w:r>
            <w:r w:rsidR="00832721" w:rsidRPr="009A0F4D">
              <w:rPr>
                <w:noProof/>
                <w:webHidden/>
                <w:szCs w:val="22"/>
              </w:rPr>
            </w:r>
            <w:r w:rsidR="00832721" w:rsidRPr="009A0F4D">
              <w:rPr>
                <w:noProof/>
                <w:webHidden/>
                <w:szCs w:val="22"/>
              </w:rPr>
              <w:fldChar w:fldCharType="separate"/>
            </w:r>
            <w:r w:rsidR="009A0F4D">
              <w:rPr>
                <w:noProof/>
                <w:webHidden/>
                <w:szCs w:val="22"/>
              </w:rPr>
              <w:t>4</w:t>
            </w:r>
            <w:r w:rsidR="00832721" w:rsidRPr="009A0F4D">
              <w:rPr>
                <w:noProof/>
                <w:webHidden/>
                <w:szCs w:val="22"/>
              </w:rPr>
              <w:fldChar w:fldCharType="end"/>
            </w:r>
          </w:hyperlink>
        </w:p>
        <w:p w14:paraId="4FBF69EE" w14:textId="3F7897B5" w:rsidR="00832721" w:rsidRPr="009A0F4D" w:rsidRDefault="00E629EE">
          <w:pPr>
            <w:pStyle w:val="TDC3"/>
            <w:rPr>
              <w:rFonts w:eastAsiaTheme="minorEastAsia" w:cstheme="minorBidi"/>
              <w:noProof/>
              <w:szCs w:val="22"/>
              <w:lang w:eastAsia="es-MX"/>
            </w:rPr>
          </w:pPr>
          <w:hyperlink w:anchor="_Toc214474118" w:history="1">
            <w:r w:rsidR="00832721" w:rsidRPr="009A0F4D">
              <w:rPr>
                <w:rStyle w:val="Hipervnculo"/>
                <w:rFonts w:eastAsiaTheme="majorEastAsia"/>
                <w:noProof/>
                <w:szCs w:val="22"/>
              </w:rPr>
              <w:t>c) Admisión del Recurso de Revisión.</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_Toc214474118 \h </w:instrText>
            </w:r>
            <w:r w:rsidR="00832721" w:rsidRPr="009A0F4D">
              <w:rPr>
                <w:noProof/>
                <w:webHidden/>
                <w:szCs w:val="22"/>
              </w:rPr>
            </w:r>
            <w:r w:rsidR="00832721" w:rsidRPr="009A0F4D">
              <w:rPr>
                <w:noProof/>
                <w:webHidden/>
                <w:szCs w:val="22"/>
              </w:rPr>
              <w:fldChar w:fldCharType="separate"/>
            </w:r>
            <w:r w:rsidR="009A0F4D">
              <w:rPr>
                <w:noProof/>
                <w:webHidden/>
                <w:szCs w:val="22"/>
              </w:rPr>
              <w:t>4</w:t>
            </w:r>
            <w:r w:rsidR="00832721" w:rsidRPr="009A0F4D">
              <w:rPr>
                <w:noProof/>
                <w:webHidden/>
                <w:szCs w:val="22"/>
              </w:rPr>
              <w:fldChar w:fldCharType="end"/>
            </w:r>
          </w:hyperlink>
        </w:p>
        <w:p w14:paraId="7D4F9C55" w14:textId="577D2D21" w:rsidR="00832721" w:rsidRPr="009A0F4D" w:rsidRDefault="00E629EE">
          <w:pPr>
            <w:pStyle w:val="TDC3"/>
            <w:rPr>
              <w:rFonts w:eastAsiaTheme="minorEastAsia" w:cstheme="minorBidi"/>
              <w:noProof/>
              <w:szCs w:val="22"/>
              <w:lang w:eastAsia="es-MX"/>
            </w:rPr>
          </w:pPr>
          <w:hyperlink w:anchor="_Toc214474119" w:history="1">
            <w:r w:rsidR="00832721" w:rsidRPr="009A0F4D">
              <w:rPr>
                <w:rStyle w:val="Hipervnculo"/>
                <w:rFonts w:eastAsiaTheme="majorEastAsia"/>
                <w:noProof/>
                <w:szCs w:val="22"/>
              </w:rPr>
              <w:t>d) Manifestaciones de la Parte Recurrente.</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_Toc214474119 \h </w:instrText>
            </w:r>
            <w:r w:rsidR="00832721" w:rsidRPr="009A0F4D">
              <w:rPr>
                <w:noProof/>
                <w:webHidden/>
                <w:szCs w:val="22"/>
              </w:rPr>
            </w:r>
            <w:r w:rsidR="00832721" w:rsidRPr="009A0F4D">
              <w:rPr>
                <w:noProof/>
                <w:webHidden/>
                <w:szCs w:val="22"/>
              </w:rPr>
              <w:fldChar w:fldCharType="separate"/>
            </w:r>
            <w:r w:rsidR="009A0F4D">
              <w:rPr>
                <w:noProof/>
                <w:webHidden/>
                <w:szCs w:val="22"/>
              </w:rPr>
              <w:t>5</w:t>
            </w:r>
            <w:r w:rsidR="00832721" w:rsidRPr="009A0F4D">
              <w:rPr>
                <w:noProof/>
                <w:webHidden/>
                <w:szCs w:val="22"/>
              </w:rPr>
              <w:fldChar w:fldCharType="end"/>
            </w:r>
          </w:hyperlink>
        </w:p>
        <w:p w14:paraId="722D7704" w14:textId="2084E2AD" w:rsidR="00832721" w:rsidRPr="009A0F4D" w:rsidRDefault="00E629EE">
          <w:pPr>
            <w:pStyle w:val="TDC3"/>
            <w:rPr>
              <w:rFonts w:eastAsiaTheme="minorEastAsia" w:cstheme="minorBidi"/>
              <w:noProof/>
              <w:szCs w:val="22"/>
              <w:lang w:eastAsia="es-MX"/>
            </w:rPr>
          </w:pPr>
          <w:hyperlink w:anchor="_Toc214474120" w:history="1">
            <w:r w:rsidR="00832721" w:rsidRPr="009A0F4D">
              <w:rPr>
                <w:rStyle w:val="Hipervnculo"/>
                <w:rFonts w:eastAsiaTheme="majorEastAsia"/>
                <w:noProof/>
                <w:szCs w:val="22"/>
              </w:rPr>
              <w:t>e) Informe justificado del Sujeto Obligado.</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_Toc214474120 \h </w:instrText>
            </w:r>
            <w:r w:rsidR="00832721" w:rsidRPr="009A0F4D">
              <w:rPr>
                <w:noProof/>
                <w:webHidden/>
                <w:szCs w:val="22"/>
              </w:rPr>
            </w:r>
            <w:r w:rsidR="00832721" w:rsidRPr="009A0F4D">
              <w:rPr>
                <w:noProof/>
                <w:webHidden/>
                <w:szCs w:val="22"/>
              </w:rPr>
              <w:fldChar w:fldCharType="separate"/>
            </w:r>
            <w:r w:rsidR="009A0F4D">
              <w:rPr>
                <w:noProof/>
                <w:webHidden/>
                <w:szCs w:val="22"/>
              </w:rPr>
              <w:t>5</w:t>
            </w:r>
            <w:r w:rsidR="00832721" w:rsidRPr="009A0F4D">
              <w:rPr>
                <w:noProof/>
                <w:webHidden/>
                <w:szCs w:val="22"/>
              </w:rPr>
              <w:fldChar w:fldCharType="end"/>
            </w:r>
          </w:hyperlink>
        </w:p>
        <w:p w14:paraId="553BC452" w14:textId="4EA7731E" w:rsidR="00832721" w:rsidRPr="009A0F4D" w:rsidRDefault="00E629EE">
          <w:pPr>
            <w:pStyle w:val="TDC3"/>
            <w:rPr>
              <w:rFonts w:eastAsiaTheme="minorEastAsia" w:cstheme="minorBidi"/>
              <w:noProof/>
              <w:szCs w:val="22"/>
              <w:lang w:eastAsia="es-MX"/>
            </w:rPr>
          </w:pPr>
          <w:hyperlink w:anchor="_Toc214474121" w:history="1">
            <w:r w:rsidR="00832721" w:rsidRPr="009A0F4D">
              <w:rPr>
                <w:rStyle w:val="Hipervnculo"/>
                <w:rFonts w:eastAsiaTheme="majorEastAsia"/>
                <w:noProof/>
                <w:szCs w:val="22"/>
              </w:rPr>
              <w:t>f) Cierre de instrucción</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_Toc214474121 \h </w:instrText>
            </w:r>
            <w:r w:rsidR="00832721" w:rsidRPr="009A0F4D">
              <w:rPr>
                <w:noProof/>
                <w:webHidden/>
                <w:szCs w:val="22"/>
              </w:rPr>
            </w:r>
            <w:r w:rsidR="00832721" w:rsidRPr="009A0F4D">
              <w:rPr>
                <w:noProof/>
                <w:webHidden/>
                <w:szCs w:val="22"/>
              </w:rPr>
              <w:fldChar w:fldCharType="separate"/>
            </w:r>
            <w:r w:rsidR="009A0F4D">
              <w:rPr>
                <w:noProof/>
                <w:webHidden/>
                <w:szCs w:val="22"/>
              </w:rPr>
              <w:t>5</w:t>
            </w:r>
            <w:r w:rsidR="00832721" w:rsidRPr="009A0F4D">
              <w:rPr>
                <w:noProof/>
                <w:webHidden/>
                <w:szCs w:val="22"/>
              </w:rPr>
              <w:fldChar w:fldCharType="end"/>
            </w:r>
          </w:hyperlink>
        </w:p>
        <w:p w14:paraId="70E75EF8" w14:textId="6DC9C31A" w:rsidR="00832721" w:rsidRPr="009A0F4D" w:rsidRDefault="00E629EE">
          <w:pPr>
            <w:pStyle w:val="TDC1"/>
            <w:tabs>
              <w:tab w:val="right" w:leader="dot" w:pos="9034"/>
            </w:tabs>
            <w:rPr>
              <w:rFonts w:eastAsiaTheme="minorEastAsia" w:cstheme="minorBidi"/>
              <w:noProof/>
              <w:szCs w:val="22"/>
              <w:lang w:eastAsia="es-MX"/>
            </w:rPr>
          </w:pPr>
          <w:hyperlink w:anchor="_Toc214474122" w:history="1">
            <w:r w:rsidR="00832721" w:rsidRPr="009A0F4D">
              <w:rPr>
                <w:rStyle w:val="Hipervnculo"/>
                <w:rFonts w:eastAsiaTheme="majorEastAsia"/>
                <w:noProof/>
                <w:szCs w:val="22"/>
              </w:rPr>
              <w:t>CONSIDERANDOS</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_Toc214474122 \h </w:instrText>
            </w:r>
            <w:r w:rsidR="00832721" w:rsidRPr="009A0F4D">
              <w:rPr>
                <w:noProof/>
                <w:webHidden/>
                <w:szCs w:val="22"/>
              </w:rPr>
            </w:r>
            <w:r w:rsidR="00832721" w:rsidRPr="009A0F4D">
              <w:rPr>
                <w:noProof/>
                <w:webHidden/>
                <w:szCs w:val="22"/>
              </w:rPr>
              <w:fldChar w:fldCharType="separate"/>
            </w:r>
            <w:r w:rsidR="009A0F4D">
              <w:rPr>
                <w:noProof/>
                <w:webHidden/>
                <w:szCs w:val="22"/>
              </w:rPr>
              <w:t>5</w:t>
            </w:r>
            <w:r w:rsidR="00832721" w:rsidRPr="009A0F4D">
              <w:rPr>
                <w:noProof/>
                <w:webHidden/>
                <w:szCs w:val="22"/>
              </w:rPr>
              <w:fldChar w:fldCharType="end"/>
            </w:r>
          </w:hyperlink>
        </w:p>
        <w:p w14:paraId="7733407C" w14:textId="661E185D" w:rsidR="00832721" w:rsidRPr="009A0F4D" w:rsidRDefault="00E629EE">
          <w:pPr>
            <w:pStyle w:val="TDC2"/>
            <w:rPr>
              <w:rFonts w:eastAsiaTheme="minorEastAsia" w:cstheme="minorBidi"/>
              <w:noProof/>
              <w:szCs w:val="22"/>
              <w:lang w:eastAsia="es-MX"/>
            </w:rPr>
          </w:pPr>
          <w:hyperlink w:anchor="_Toc214474123" w:history="1">
            <w:r w:rsidR="00832721" w:rsidRPr="009A0F4D">
              <w:rPr>
                <w:rStyle w:val="Hipervnculo"/>
                <w:rFonts w:eastAsiaTheme="majorEastAsia"/>
                <w:noProof/>
                <w:szCs w:val="22"/>
              </w:rPr>
              <w:t>PRIMERO. Procedibilidad</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_Toc214474123 \h </w:instrText>
            </w:r>
            <w:r w:rsidR="00832721" w:rsidRPr="009A0F4D">
              <w:rPr>
                <w:noProof/>
                <w:webHidden/>
                <w:szCs w:val="22"/>
              </w:rPr>
            </w:r>
            <w:r w:rsidR="00832721" w:rsidRPr="009A0F4D">
              <w:rPr>
                <w:noProof/>
                <w:webHidden/>
                <w:szCs w:val="22"/>
              </w:rPr>
              <w:fldChar w:fldCharType="separate"/>
            </w:r>
            <w:r w:rsidR="009A0F4D">
              <w:rPr>
                <w:noProof/>
                <w:webHidden/>
                <w:szCs w:val="22"/>
              </w:rPr>
              <w:t>5</w:t>
            </w:r>
            <w:r w:rsidR="00832721" w:rsidRPr="009A0F4D">
              <w:rPr>
                <w:noProof/>
                <w:webHidden/>
                <w:szCs w:val="22"/>
              </w:rPr>
              <w:fldChar w:fldCharType="end"/>
            </w:r>
          </w:hyperlink>
        </w:p>
        <w:p w14:paraId="043DC093" w14:textId="4A11E8FF" w:rsidR="00832721" w:rsidRPr="009A0F4D" w:rsidRDefault="00E629EE">
          <w:pPr>
            <w:pStyle w:val="TDC3"/>
            <w:rPr>
              <w:rFonts w:eastAsiaTheme="minorEastAsia" w:cstheme="minorBidi"/>
              <w:noProof/>
              <w:szCs w:val="22"/>
              <w:lang w:eastAsia="es-MX"/>
            </w:rPr>
          </w:pPr>
          <w:hyperlink w:anchor="_Toc214474124" w:history="1">
            <w:r w:rsidR="00832721" w:rsidRPr="009A0F4D">
              <w:rPr>
                <w:rStyle w:val="Hipervnculo"/>
                <w:rFonts w:eastAsiaTheme="majorEastAsia"/>
                <w:noProof/>
                <w:szCs w:val="22"/>
              </w:rPr>
              <w:t>a) Competencia del Instituto.</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_Toc214474124 \h </w:instrText>
            </w:r>
            <w:r w:rsidR="00832721" w:rsidRPr="009A0F4D">
              <w:rPr>
                <w:noProof/>
                <w:webHidden/>
                <w:szCs w:val="22"/>
              </w:rPr>
            </w:r>
            <w:r w:rsidR="00832721" w:rsidRPr="009A0F4D">
              <w:rPr>
                <w:noProof/>
                <w:webHidden/>
                <w:szCs w:val="22"/>
              </w:rPr>
              <w:fldChar w:fldCharType="separate"/>
            </w:r>
            <w:r w:rsidR="009A0F4D">
              <w:rPr>
                <w:noProof/>
                <w:webHidden/>
                <w:szCs w:val="22"/>
              </w:rPr>
              <w:t>5</w:t>
            </w:r>
            <w:r w:rsidR="00832721" w:rsidRPr="009A0F4D">
              <w:rPr>
                <w:noProof/>
                <w:webHidden/>
                <w:szCs w:val="22"/>
              </w:rPr>
              <w:fldChar w:fldCharType="end"/>
            </w:r>
          </w:hyperlink>
        </w:p>
        <w:p w14:paraId="50116DB1" w14:textId="62B85FEF" w:rsidR="00832721" w:rsidRPr="009A0F4D" w:rsidRDefault="00E629EE">
          <w:pPr>
            <w:pStyle w:val="TDC3"/>
            <w:rPr>
              <w:rFonts w:eastAsiaTheme="minorEastAsia" w:cstheme="minorBidi"/>
              <w:noProof/>
              <w:szCs w:val="22"/>
              <w:lang w:eastAsia="es-MX"/>
            </w:rPr>
          </w:pPr>
          <w:hyperlink w:anchor="_Toc214474125" w:history="1">
            <w:r w:rsidR="00832721" w:rsidRPr="009A0F4D">
              <w:rPr>
                <w:rStyle w:val="Hipervnculo"/>
                <w:rFonts w:eastAsiaTheme="majorEastAsia"/>
                <w:noProof/>
                <w:szCs w:val="22"/>
              </w:rPr>
              <w:t>b) Legitimidad de la parte recurrente.</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_Toc214474125 \h </w:instrText>
            </w:r>
            <w:r w:rsidR="00832721" w:rsidRPr="009A0F4D">
              <w:rPr>
                <w:noProof/>
                <w:webHidden/>
                <w:szCs w:val="22"/>
              </w:rPr>
            </w:r>
            <w:r w:rsidR="00832721" w:rsidRPr="009A0F4D">
              <w:rPr>
                <w:noProof/>
                <w:webHidden/>
                <w:szCs w:val="22"/>
              </w:rPr>
              <w:fldChar w:fldCharType="separate"/>
            </w:r>
            <w:r w:rsidR="009A0F4D">
              <w:rPr>
                <w:noProof/>
                <w:webHidden/>
                <w:szCs w:val="22"/>
              </w:rPr>
              <w:t>6</w:t>
            </w:r>
            <w:r w:rsidR="00832721" w:rsidRPr="009A0F4D">
              <w:rPr>
                <w:noProof/>
                <w:webHidden/>
                <w:szCs w:val="22"/>
              </w:rPr>
              <w:fldChar w:fldCharType="end"/>
            </w:r>
          </w:hyperlink>
        </w:p>
        <w:p w14:paraId="47A9F22C" w14:textId="7F0F8B91" w:rsidR="00832721" w:rsidRPr="009A0F4D" w:rsidRDefault="00E629EE">
          <w:pPr>
            <w:pStyle w:val="TDC3"/>
            <w:rPr>
              <w:rFonts w:eastAsiaTheme="minorEastAsia" w:cstheme="minorBidi"/>
              <w:noProof/>
              <w:szCs w:val="22"/>
              <w:lang w:eastAsia="es-MX"/>
            </w:rPr>
          </w:pPr>
          <w:hyperlink w:anchor="_Toc214474126" w:history="1">
            <w:r w:rsidR="00832721" w:rsidRPr="009A0F4D">
              <w:rPr>
                <w:rStyle w:val="Hipervnculo"/>
                <w:rFonts w:eastAsiaTheme="majorEastAsia"/>
                <w:noProof/>
                <w:szCs w:val="22"/>
              </w:rPr>
              <w:t>c) Plazo para interponer el recurso.</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_Toc214474126 \h </w:instrText>
            </w:r>
            <w:r w:rsidR="00832721" w:rsidRPr="009A0F4D">
              <w:rPr>
                <w:noProof/>
                <w:webHidden/>
                <w:szCs w:val="22"/>
              </w:rPr>
            </w:r>
            <w:r w:rsidR="00832721" w:rsidRPr="009A0F4D">
              <w:rPr>
                <w:noProof/>
                <w:webHidden/>
                <w:szCs w:val="22"/>
              </w:rPr>
              <w:fldChar w:fldCharType="separate"/>
            </w:r>
            <w:r w:rsidR="009A0F4D">
              <w:rPr>
                <w:noProof/>
                <w:webHidden/>
                <w:szCs w:val="22"/>
              </w:rPr>
              <w:t>6</w:t>
            </w:r>
            <w:r w:rsidR="00832721" w:rsidRPr="009A0F4D">
              <w:rPr>
                <w:noProof/>
                <w:webHidden/>
                <w:szCs w:val="22"/>
              </w:rPr>
              <w:fldChar w:fldCharType="end"/>
            </w:r>
          </w:hyperlink>
        </w:p>
        <w:p w14:paraId="5DBC57C7" w14:textId="4BA81D7C" w:rsidR="00832721" w:rsidRPr="009A0F4D" w:rsidRDefault="00E629EE">
          <w:pPr>
            <w:pStyle w:val="TDC3"/>
            <w:rPr>
              <w:rFonts w:eastAsiaTheme="minorEastAsia" w:cstheme="minorBidi"/>
              <w:noProof/>
              <w:szCs w:val="22"/>
              <w:lang w:eastAsia="es-MX"/>
            </w:rPr>
          </w:pPr>
          <w:hyperlink w:anchor="_Toc214474127" w:history="1">
            <w:r w:rsidR="00832721" w:rsidRPr="009A0F4D">
              <w:rPr>
                <w:rStyle w:val="Hipervnculo"/>
                <w:rFonts w:eastAsiaTheme="majorEastAsia"/>
                <w:noProof/>
                <w:szCs w:val="22"/>
              </w:rPr>
              <w:t>d) Causal de procedencia.</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_Toc214474127 \h </w:instrText>
            </w:r>
            <w:r w:rsidR="00832721" w:rsidRPr="009A0F4D">
              <w:rPr>
                <w:noProof/>
                <w:webHidden/>
                <w:szCs w:val="22"/>
              </w:rPr>
            </w:r>
            <w:r w:rsidR="00832721" w:rsidRPr="009A0F4D">
              <w:rPr>
                <w:noProof/>
                <w:webHidden/>
                <w:szCs w:val="22"/>
              </w:rPr>
              <w:fldChar w:fldCharType="separate"/>
            </w:r>
            <w:r w:rsidR="009A0F4D">
              <w:rPr>
                <w:noProof/>
                <w:webHidden/>
                <w:szCs w:val="22"/>
              </w:rPr>
              <w:t>6</w:t>
            </w:r>
            <w:r w:rsidR="00832721" w:rsidRPr="009A0F4D">
              <w:rPr>
                <w:noProof/>
                <w:webHidden/>
                <w:szCs w:val="22"/>
              </w:rPr>
              <w:fldChar w:fldCharType="end"/>
            </w:r>
          </w:hyperlink>
        </w:p>
        <w:p w14:paraId="1D80464F" w14:textId="3580BE7B" w:rsidR="00832721" w:rsidRPr="009A0F4D" w:rsidRDefault="00E629EE">
          <w:pPr>
            <w:pStyle w:val="TDC3"/>
            <w:rPr>
              <w:rFonts w:eastAsiaTheme="minorEastAsia" w:cstheme="minorBidi"/>
              <w:noProof/>
              <w:szCs w:val="22"/>
              <w:lang w:eastAsia="es-MX"/>
            </w:rPr>
          </w:pPr>
          <w:hyperlink w:anchor="_Toc214474128" w:history="1">
            <w:r w:rsidR="00832721" w:rsidRPr="009A0F4D">
              <w:rPr>
                <w:rStyle w:val="Hipervnculo"/>
                <w:rFonts w:eastAsiaTheme="majorEastAsia"/>
                <w:noProof/>
                <w:szCs w:val="22"/>
              </w:rPr>
              <w:t>e) Requisitos formales para la interposición del recurso.</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_Toc214474128 \h </w:instrText>
            </w:r>
            <w:r w:rsidR="00832721" w:rsidRPr="009A0F4D">
              <w:rPr>
                <w:noProof/>
                <w:webHidden/>
                <w:szCs w:val="22"/>
              </w:rPr>
            </w:r>
            <w:r w:rsidR="00832721" w:rsidRPr="009A0F4D">
              <w:rPr>
                <w:noProof/>
                <w:webHidden/>
                <w:szCs w:val="22"/>
              </w:rPr>
              <w:fldChar w:fldCharType="separate"/>
            </w:r>
            <w:r w:rsidR="009A0F4D">
              <w:rPr>
                <w:noProof/>
                <w:webHidden/>
                <w:szCs w:val="22"/>
              </w:rPr>
              <w:t>7</w:t>
            </w:r>
            <w:r w:rsidR="00832721" w:rsidRPr="009A0F4D">
              <w:rPr>
                <w:noProof/>
                <w:webHidden/>
                <w:szCs w:val="22"/>
              </w:rPr>
              <w:fldChar w:fldCharType="end"/>
            </w:r>
          </w:hyperlink>
        </w:p>
        <w:p w14:paraId="5D161672" w14:textId="11790BDF" w:rsidR="00832721" w:rsidRPr="009A0F4D" w:rsidRDefault="00E629EE">
          <w:pPr>
            <w:pStyle w:val="TDC2"/>
            <w:rPr>
              <w:rFonts w:eastAsiaTheme="minorEastAsia" w:cstheme="minorBidi"/>
              <w:noProof/>
              <w:szCs w:val="22"/>
              <w:lang w:eastAsia="es-MX"/>
            </w:rPr>
          </w:pPr>
          <w:hyperlink w:anchor="_Toc214474129" w:history="1">
            <w:r w:rsidR="00832721" w:rsidRPr="009A0F4D">
              <w:rPr>
                <w:rStyle w:val="Hipervnculo"/>
                <w:rFonts w:eastAsiaTheme="majorEastAsia"/>
                <w:noProof/>
                <w:szCs w:val="22"/>
              </w:rPr>
              <w:t>SEGUNDO. Estudio de Fondo.</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_Toc214474129 \h </w:instrText>
            </w:r>
            <w:r w:rsidR="00832721" w:rsidRPr="009A0F4D">
              <w:rPr>
                <w:noProof/>
                <w:webHidden/>
                <w:szCs w:val="22"/>
              </w:rPr>
            </w:r>
            <w:r w:rsidR="00832721" w:rsidRPr="009A0F4D">
              <w:rPr>
                <w:noProof/>
                <w:webHidden/>
                <w:szCs w:val="22"/>
              </w:rPr>
              <w:fldChar w:fldCharType="separate"/>
            </w:r>
            <w:r w:rsidR="009A0F4D">
              <w:rPr>
                <w:noProof/>
                <w:webHidden/>
                <w:szCs w:val="22"/>
              </w:rPr>
              <w:t>7</w:t>
            </w:r>
            <w:r w:rsidR="00832721" w:rsidRPr="009A0F4D">
              <w:rPr>
                <w:noProof/>
                <w:webHidden/>
                <w:szCs w:val="22"/>
              </w:rPr>
              <w:fldChar w:fldCharType="end"/>
            </w:r>
          </w:hyperlink>
        </w:p>
        <w:p w14:paraId="3367F3C6" w14:textId="2EB2852A" w:rsidR="00832721" w:rsidRPr="009A0F4D" w:rsidRDefault="00E629EE">
          <w:pPr>
            <w:pStyle w:val="TDC3"/>
            <w:rPr>
              <w:rFonts w:eastAsiaTheme="minorEastAsia" w:cstheme="minorBidi"/>
              <w:noProof/>
              <w:szCs w:val="22"/>
              <w:lang w:eastAsia="es-MX"/>
            </w:rPr>
          </w:pPr>
          <w:hyperlink w:anchor="_Toc214474130" w:history="1">
            <w:r w:rsidR="00832721" w:rsidRPr="009A0F4D">
              <w:rPr>
                <w:rStyle w:val="Hipervnculo"/>
                <w:rFonts w:eastAsiaTheme="majorEastAsia"/>
                <w:noProof/>
                <w:szCs w:val="22"/>
              </w:rPr>
              <w:t>a) Mandato de transparencia y responsabilidad del Sujeto Obligado.</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_Toc214474130 \h </w:instrText>
            </w:r>
            <w:r w:rsidR="00832721" w:rsidRPr="009A0F4D">
              <w:rPr>
                <w:noProof/>
                <w:webHidden/>
                <w:szCs w:val="22"/>
              </w:rPr>
            </w:r>
            <w:r w:rsidR="00832721" w:rsidRPr="009A0F4D">
              <w:rPr>
                <w:noProof/>
                <w:webHidden/>
                <w:szCs w:val="22"/>
              </w:rPr>
              <w:fldChar w:fldCharType="separate"/>
            </w:r>
            <w:r w:rsidR="009A0F4D">
              <w:rPr>
                <w:noProof/>
                <w:webHidden/>
                <w:szCs w:val="22"/>
              </w:rPr>
              <w:t>7</w:t>
            </w:r>
            <w:r w:rsidR="00832721" w:rsidRPr="009A0F4D">
              <w:rPr>
                <w:noProof/>
                <w:webHidden/>
                <w:szCs w:val="22"/>
              </w:rPr>
              <w:fldChar w:fldCharType="end"/>
            </w:r>
          </w:hyperlink>
        </w:p>
        <w:p w14:paraId="35FFBD09" w14:textId="513BCE08" w:rsidR="00832721" w:rsidRPr="009A0F4D" w:rsidRDefault="00E629EE">
          <w:pPr>
            <w:pStyle w:val="TDC3"/>
            <w:rPr>
              <w:rFonts w:eastAsiaTheme="minorEastAsia" w:cstheme="minorBidi"/>
              <w:noProof/>
              <w:szCs w:val="22"/>
              <w:lang w:eastAsia="es-MX"/>
            </w:rPr>
          </w:pPr>
          <w:hyperlink w:anchor="_Toc214474131" w:history="1">
            <w:r w:rsidR="00832721" w:rsidRPr="009A0F4D">
              <w:rPr>
                <w:rStyle w:val="Hipervnculo"/>
                <w:rFonts w:eastAsiaTheme="majorEastAsia"/>
                <w:noProof/>
                <w:szCs w:val="22"/>
              </w:rPr>
              <w:t>b) Controversia a resolver.</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_Toc214474131 \h </w:instrText>
            </w:r>
            <w:r w:rsidR="00832721" w:rsidRPr="009A0F4D">
              <w:rPr>
                <w:noProof/>
                <w:webHidden/>
                <w:szCs w:val="22"/>
              </w:rPr>
            </w:r>
            <w:r w:rsidR="00832721" w:rsidRPr="009A0F4D">
              <w:rPr>
                <w:noProof/>
                <w:webHidden/>
                <w:szCs w:val="22"/>
              </w:rPr>
              <w:fldChar w:fldCharType="separate"/>
            </w:r>
            <w:r w:rsidR="009A0F4D">
              <w:rPr>
                <w:noProof/>
                <w:webHidden/>
                <w:szCs w:val="22"/>
              </w:rPr>
              <w:t>9</w:t>
            </w:r>
            <w:r w:rsidR="00832721" w:rsidRPr="009A0F4D">
              <w:rPr>
                <w:noProof/>
                <w:webHidden/>
                <w:szCs w:val="22"/>
              </w:rPr>
              <w:fldChar w:fldCharType="end"/>
            </w:r>
          </w:hyperlink>
        </w:p>
        <w:p w14:paraId="2F03CE66" w14:textId="46035589" w:rsidR="00832721" w:rsidRPr="009A0F4D" w:rsidRDefault="00E629EE">
          <w:pPr>
            <w:pStyle w:val="TDC3"/>
            <w:rPr>
              <w:rFonts w:eastAsiaTheme="minorEastAsia" w:cstheme="minorBidi"/>
              <w:noProof/>
              <w:szCs w:val="22"/>
              <w:lang w:eastAsia="es-MX"/>
            </w:rPr>
          </w:pPr>
          <w:hyperlink w:anchor="_Toc214474132" w:history="1">
            <w:r w:rsidR="00832721" w:rsidRPr="009A0F4D">
              <w:rPr>
                <w:rStyle w:val="Hipervnculo"/>
                <w:rFonts w:eastAsiaTheme="majorEastAsia"/>
                <w:noProof/>
                <w:szCs w:val="22"/>
              </w:rPr>
              <w:t>c) Estudio de la controversia.</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_Toc214474132 \h </w:instrText>
            </w:r>
            <w:r w:rsidR="00832721" w:rsidRPr="009A0F4D">
              <w:rPr>
                <w:noProof/>
                <w:webHidden/>
                <w:szCs w:val="22"/>
              </w:rPr>
            </w:r>
            <w:r w:rsidR="00832721" w:rsidRPr="009A0F4D">
              <w:rPr>
                <w:noProof/>
                <w:webHidden/>
                <w:szCs w:val="22"/>
              </w:rPr>
              <w:fldChar w:fldCharType="separate"/>
            </w:r>
            <w:r w:rsidR="009A0F4D">
              <w:rPr>
                <w:noProof/>
                <w:webHidden/>
                <w:szCs w:val="22"/>
              </w:rPr>
              <w:t>10</w:t>
            </w:r>
            <w:r w:rsidR="00832721" w:rsidRPr="009A0F4D">
              <w:rPr>
                <w:noProof/>
                <w:webHidden/>
                <w:szCs w:val="22"/>
              </w:rPr>
              <w:fldChar w:fldCharType="end"/>
            </w:r>
          </w:hyperlink>
        </w:p>
        <w:p w14:paraId="4011E783" w14:textId="27943E79" w:rsidR="00832721" w:rsidRPr="009A0F4D" w:rsidRDefault="00E629EE">
          <w:pPr>
            <w:pStyle w:val="TDC3"/>
            <w:rPr>
              <w:rFonts w:eastAsiaTheme="minorEastAsia" w:cstheme="minorBidi"/>
              <w:noProof/>
              <w:szCs w:val="22"/>
              <w:lang w:eastAsia="es-MX"/>
            </w:rPr>
          </w:pPr>
          <w:hyperlink w:anchor="_Toc214474133" w:history="1">
            <w:r w:rsidR="00832721" w:rsidRPr="009A0F4D">
              <w:rPr>
                <w:rStyle w:val="Hipervnculo"/>
                <w:rFonts w:eastAsiaTheme="majorEastAsia"/>
                <w:noProof/>
                <w:szCs w:val="22"/>
              </w:rPr>
              <w:t>d) Conclusión</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_Toc214474133 \h </w:instrText>
            </w:r>
            <w:r w:rsidR="00832721" w:rsidRPr="009A0F4D">
              <w:rPr>
                <w:noProof/>
                <w:webHidden/>
                <w:szCs w:val="22"/>
              </w:rPr>
            </w:r>
            <w:r w:rsidR="00832721" w:rsidRPr="009A0F4D">
              <w:rPr>
                <w:noProof/>
                <w:webHidden/>
                <w:szCs w:val="22"/>
              </w:rPr>
              <w:fldChar w:fldCharType="separate"/>
            </w:r>
            <w:r w:rsidR="009A0F4D">
              <w:rPr>
                <w:noProof/>
                <w:webHidden/>
                <w:szCs w:val="22"/>
              </w:rPr>
              <w:t>22</w:t>
            </w:r>
            <w:r w:rsidR="00832721" w:rsidRPr="009A0F4D">
              <w:rPr>
                <w:noProof/>
                <w:webHidden/>
                <w:szCs w:val="22"/>
              </w:rPr>
              <w:fldChar w:fldCharType="end"/>
            </w:r>
          </w:hyperlink>
        </w:p>
        <w:p w14:paraId="09EB58DF" w14:textId="12E607F1" w:rsidR="00832721" w:rsidRPr="009A0F4D" w:rsidRDefault="00E629EE">
          <w:pPr>
            <w:pStyle w:val="TDC1"/>
            <w:tabs>
              <w:tab w:val="right" w:leader="dot" w:pos="9034"/>
            </w:tabs>
            <w:rPr>
              <w:rFonts w:eastAsiaTheme="minorEastAsia" w:cstheme="minorBidi"/>
              <w:noProof/>
              <w:szCs w:val="22"/>
              <w:lang w:eastAsia="es-MX"/>
            </w:rPr>
          </w:pPr>
          <w:hyperlink w:anchor="_Toc214474134" w:history="1">
            <w:r w:rsidR="00832721" w:rsidRPr="009A0F4D">
              <w:rPr>
                <w:rStyle w:val="Hipervnculo"/>
                <w:rFonts w:eastAsiaTheme="majorEastAsia"/>
                <w:noProof/>
                <w:szCs w:val="22"/>
              </w:rPr>
              <w:t>RESUELVE</w:t>
            </w:r>
            <w:r w:rsidR="00832721" w:rsidRPr="009A0F4D">
              <w:rPr>
                <w:noProof/>
                <w:webHidden/>
                <w:szCs w:val="22"/>
              </w:rPr>
              <w:tab/>
            </w:r>
            <w:r w:rsidR="00832721" w:rsidRPr="009A0F4D">
              <w:rPr>
                <w:noProof/>
                <w:webHidden/>
                <w:szCs w:val="22"/>
              </w:rPr>
              <w:fldChar w:fldCharType="begin"/>
            </w:r>
            <w:r w:rsidR="00832721" w:rsidRPr="009A0F4D">
              <w:rPr>
                <w:noProof/>
                <w:webHidden/>
                <w:szCs w:val="22"/>
              </w:rPr>
              <w:instrText xml:space="preserve"> PAGEREF _Toc214474134 \h </w:instrText>
            </w:r>
            <w:r w:rsidR="00832721" w:rsidRPr="009A0F4D">
              <w:rPr>
                <w:noProof/>
                <w:webHidden/>
                <w:szCs w:val="22"/>
              </w:rPr>
            </w:r>
            <w:r w:rsidR="00832721" w:rsidRPr="009A0F4D">
              <w:rPr>
                <w:noProof/>
                <w:webHidden/>
                <w:szCs w:val="22"/>
              </w:rPr>
              <w:fldChar w:fldCharType="separate"/>
            </w:r>
            <w:r w:rsidR="009A0F4D">
              <w:rPr>
                <w:noProof/>
                <w:webHidden/>
                <w:szCs w:val="22"/>
              </w:rPr>
              <w:t>22</w:t>
            </w:r>
            <w:r w:rsidR="00832721" w:rsidRPr="009A0F4D">
              <w:rPr>
                <w:noProof/>
                <w:webHidden/>
                <w:szCs w:val="22"/>
              </w:rPr>
              <w:fldChar w:fldCharType="end"/>
            </w:r>
          </w:hyperlink>
        </w:p>
        <w:p w14:paraId="14E51E33" w14:textId="216C71E9" w:rsidR="00DE3530" w:rsidRPr="009A0F4D" w:rsidRDefault="00AE370C" w:rsidP="001777E0">
          <w:pPr>
            <w:rPr>
              <w:szCs w:val="22"/>
            </w:rPr>
            <w:sectPr w:rsidR="00DE3530" w:rsidRPr="009A0F4D" w:rsidSect="002A5017">
              <w:headerReference w:type="default" r:id="rId9"/>
              <w:footerReference w:type="default" r:id="rId10"/>
              <w:headerReference w:type="first" r:id="rId11"/>
              <w:pgSz w:w="12240" w:h="15840"/>
              <w:pgMar w:top="2552" w:right="1608" w:bottom="993" w:left="1588" w:header="709" w:footer="737" w:gutter="0"/>
              <w:pgNumType w:start="1"/>
              <w:cols w:space="720"/>
              <w:titlePg/>
            </w:sectPr>
          </w:pPr>
          <w:r w:rsidRPr="009A0F4D">
            <w:rPr>
              <w:b/>
              <w:bCs/>
              <w:szCs w:val="22"/>
              <w:lang w:val="es-ES"/>
            </w:rPr>
            <w:fldChar w:fldCharType="end"/>
          </w:r>
        </w:p>
      </w:sdtContent>
    </w:sdt>
    <w:p w14:paraId="34C44725" w14:textId="3B0D9628" w:rsidR="00DE3530" w:rsidRPr="009A0F4D" w:rsidRDefault="00F77CE8" w:rsidP="001777E0">
      <w:pPr>
        <w:rPr>
          <w:b/>
          <w:szCs w:val="22"/>
        </w:rPr>
      </w:pPr>
      <w:r w:rsidRPr="009A0F4D">
        <w:rPr>
          <w:szCs w:val="22"/>
        </w:rPr>
        <w:lastRenderedPageBreak/>
        <w:t xml:space="preserve">Resolución del Pleno del Instituto de Transparencia, Acceso a la Información Pública y Protección de Datos Personales del Estado de México y Municipios, con domicilio en Metepec, Estado de México, del </w:t>
      </w:r>
      <w:r w:rsidR="004F27E9" w:rsidRPr="009A0F4D">
        <w:rPr>
          <w:b/>
          <w:szCs w:val="22"/>
        </w:rPr>
        <w:t>veint</w:t>
      </w:r>
      <w:r w:rsidR="00922FBC" w:rsidRPr="009A0F4D">
        <w:rPr>
          <w:b/>
          <w:szCs w:val="22"/>
        </w:rPr>
        <w:t>icinco</w:t>
      </w:r>
      <w:r w:rsidR="004F27E9" w:rsidRPr="009A0F4D">
        <w:rPr>
          <w:b/>
          <w:szCs w:val="22"/>
        </w:rPr>
        <w:t xml:space="preserve"> de noviembre</w:t>
      </w:r>
      <w:r w:rsidRPr="009A0F4D">
        <w:rPr>
          <w:b/>
          <w:szCs w:val="22"/>
        </w:rPr>
        <w:t xml:space="preserve"> de dos mil veinticinco.</w:t>
      </w:r>
    </w:p>
    <w:p w14:paraId="68EA2E41" w14:textId="77777777" w:rsidR="00DE3530" w:rsidRPr="009A0F4D" w:rsidRDefault="00DE3530" w:rsidP="001777E0">
      <w:pPr>
        <w:rPr>
          <w:szCs w:val="22"/>
        </w:rPr>
      </w:pPr>
    </w:p>
    <w:p w14:paraId="7AFD6F51" w14:textId="2B7ED11C" w:rsidR="00DE3530" w:rsidRPr="009A0F4D" w:rsidRDefault="00F77CE8" w:rsidP="001777E0">
      <w:pPr>
        <w:rPr>
          <w:szCs w:val="22"/>
        </w:rPr>
      </w:pPr>
      <w:r w:rsidRPr="009A0F4D">
        <w:rPr>
          <w:b/>
          <w:szCs w:val="22"/>
        </w:rPr>
        <w:t xml:space="preserve">VISTO </w:t>
      </w:r>
      <w:r w:rsidRPr="009A0F4D">
        <w:rPr>
          <w:szCs w:val="22"/>
        </w:rPr>
        <w:t xml:space="preserve">el expediente formado con motivo del Recurso de Revisión </w:t>
      </w:r>
      <w:r w:rsidR="004F006B" w:rsidRPr="009A0F4D">
        <w:rPr>
          <w:b/>
          <w:szCs w:val="22"/>
        </w:rPr>
        <w:t>11562/INFOEM/IP/RR/2025</w:t>
      </w:r>
      <w:r w:rsidRPr="009A0F4D">
        <w:rPr>
          <w:szCs w:val="22"/>
        </w:rPr>
        <w:t xml:space="preserve"> interpuesto por </w:t>
      </w:r>
      <w:r w:rsidR="004F006B" w:rsidRPr="009A0F4D">
        <w:rPr>
          <w:b/>
          <w:szCs w:val="22"/>
        </w:rPr>
        <w:t xml:space="preserve">una persona de manera </w:t>
      </w:r>
      <w:r w:rsidR="004A5EB4" w:rsidRPr="009A0F4D">
        <w:rPr>
          <w:b/>
          <w:szCs w:val="22"/>
        </w:rPr>
        <w:t>anónima,</w:t>
      </w:r>
      <w:r w:rsidR="0067770B" w:rsidRPr="009A0F4D">
        <w:rPr>
          <w:b/>
          <w:szCs w:val="22"/>
        </w:rPr>
        <w:t xml:space="preserve"> </w:t>
      </w:r>
      <w:r w:rsidRPr="009A0F4D">
        <w:rPr>
          <w:szCs w:val="22"/>
        </w:rPr>
        <w:t xml:space="preserve">a quien en lo subsecuente se le denominará </w:t>
      </w:r>
      <w:r w:rsidRPr="009A0F4D">
        <w:rPr>
          <w:b/>
          <w:szCs w:val="22"/>
        </w:rPr>
        <w:t>LA PARTE RECURRENTE</w:t>
      </w:r>
      <w:r w:rsidRPr="009A0F4D">
        <w:rPr>
          <w:szCs w:val="22"/>
        </w:rPr>
        <w:t xml:space="preserve">, en contra de la respuesta emitida por el </w:t>
      </w:r>
      <w:r w:rsidR="004A5EB4" w:rsidRPr="009A0F4D">
        <w:rPr>
          <w:b/>
          <w:szCs w:val="22"/>
        </w:rPr>
        <w:t>Sistema Municipal para el Desarrollo Integral de la Familia Municipio de Atenco</w:t>
      </w:r>
      <w:r w:rsidRPr="009A0F4D">
        <w:rPr>
          <w:b/>
          <w:szCs w:val="22"/>
        </w:rPr>
        <w:t xml:space="preserve">, </w:t>
      </w:r>
      <w:r w:rsidRPr="009A0F4D">
        <w:rPr>
          <w:szCs w:val="22"/>
        </w:rPr>
        <w:t xml:space="preserve">en adelante </w:t>
      </w:r>
      <w:r w:rsidRPr="009A0F4D">
        <w:rPr>
          <w:b/>
          <w:szCs w:val="22"/>
        </w:rPr>
        <w:t>EL SUJETO OBLIGADO</w:t>
      </w:r>
      <w:r w:rsidRPr="009A0F4D">
        <w:rPr>
          <w:szCs w:val="22"/>
        </w:rPr>
        <w:t>, se emite la presente Resolución con base en los Antecedentes y Considerandos que se exponen a continuación:</w:t>
      </w:r>
    </w:p>
    <w:p w14:paraId="67A4725B" w14:textId="77777777" w:rsidR="00DE3530" w:rsidRPr="009A0F4D" w:rsidRDefault="00DE3530" w:rsidP="001777E0">
      <w:pPr>
        <w:rPr>
          <w:szCs w:val="22"/>
        </w:rPr>
      </w:pPr>
    </w:p>
    <w:p w14:paraId="2AC3F7AF" w14:textId="77777777" w:rsidR="00DE3530" w:rsidRPr="009A0F4D" w:rsidRDefault="00F77CE8" w:rsidP="001777E0">
      <w:pPr>
        <w:pStyle w:val="Ttulo1"/>
        <w:rPr>
          <w:szCs w:val="22"/>
        </w:rPr>
      </w:pPr>
      <w:bookmarkStart w:id="2" w:name="_Toc214474110"/>
      <w:r w:rsidRPr="009A0F4D">
        <w:rPr>
          <w:szCs w:val="22"/>
        </w:rPr>
        <w:t>ANTECEDENTES</w:t>
      </w:r>
      <w:bookmarkEnd w:id="2"/>
    </w:p>
    <w:p w14:paraId="3B01BA42" w14:textId="77777777" w:rsidR="00DE3530" w:rsidRPr="009A0F4D" w:rsidRDefault="00DE3530" w:rsidP="001777E0">
      <w:pPr>
        <w:rPr>
          <w:szCs w:val="22"/>
        </w:rPr>
      </w:pPr>
    </w:p>
    <w:p w14:paraId="4C534CF8" w14:textId="77777777" w:rsidR="00DE3530" w:rsidRPr="009A0F4D" w:rsidRDefault="00F77CE8" w:rsidP="001777E0">
      <w:pPr>
        <w:pStyle w:val="Ttulo2"/>
        <w:jc w:val="left"/>
        <w:rPr>
          <w:szCs w:val="22"/>
        </w:rPr>
      </w:pPr>
      <w:bookmarkStart w:id="3" w:name="_Toc214474111"/>
      <w:r w:rsidRPr="009A0F4D">
        <w:rPr>
          <w:szCs w:val="22"/>
        </w:rPr>
        <w:t>DE LA SOLICITUD DE INFORMACIÓN</w:t>
      </w:r>
      <w:bookmarkEnd w:id="3"/>
    </w:p>
    <w:p w14:paraId="32BC9B83" w14:textId="77777777" w:rsidR="00DE3530" w:rsidRPr="009A0F4D" w:rsidRDefault="00F77CE8" w:rsidP="001777E0">
      <w:pPr>
        <w:pStyle w:val="Ttulo3"/>
        <w:spacing w:line="360" w:lineRule="auto"/>
        <w:rPr>
          <w:szCs w:val="22"/>
        </w:rPr>
      </w:pPr>
      <w:bookmarkStart w:id="4" w:name="_Toc214474112"/>
      <w:r w:rsidRPr="009A0F4D">
        <w:rPr>
          <w:szCs w:val="22"/>
        </w:rPr>
        <w:t>a) Solicitud de información.</w:t>
      </w:r>
      <w:bookmarkEnd w:id="4"/>
    </w:p>
    <w:p w14:paraId="08A6CD21" w14:textId="1C537224" w:rsidR="00DE3530" w:rsidRPr="009A0F4D" w:rsidRDefault="00F77CE8" w:rsidP="001777E0">
      <w:pPr>
        <w:pBdr>
          <w:top w:val="nil"/>
          <w:left w:val="nil"/>
          <w:bottom w:val="nil"/>
          <w:right w:val="nil"/>
          <w:between w:val="nil"/>
        </w:pBdr>
        <w:tabs>
          <w:tab w:val="left" w:pos="0"/>
        </w:tabs>
        <w:rPr>
          <w:color w:val="000000"/>
          <w:szCs w:val="22"/>
        </w:rPr>
      </w:pPr>
      <w:r w:rsidRPr="009A0F4D">
        <w:rPr>
          <w:color w:val="000000"/>
          <w:szCs w:val="22"/>
        </w:rPr>
        <w:t xml:space="preserve">El </w:t>
      </w:r>
      <w:r w:rsidR="004A5EB4" w:rsidRPr="009A0F4D">
        <w:rPr>
          <w:b/>
          <w:color w:val="000000"/>
          <w:szCs w:val="22"/>
        </w:rPr>
        <w:t>once de septiembre</w:t>
      </w:r>
      <w:r w:rsidR="00404192" w:rsidRPr="009A0F4D">
        <w:rPr>
          <w:b/>
          <w:color w:val="000000"/>
          <w:szCs w:val="22"/>
        </w:rPr>
        <w:t xml:space="preserve"> </w:t>
      </w:r>
      <w:r w:rsidRPr="009A0F4D">
        <w:rPr>
          <w:b/>
          <w:color w:val="000000"/>
          <w:szCs w:val="22"/>
        </w:rPr>
        <w:t>de dos mil veinticinco</w:t>
      </w:r>
      <w:r w:rsidRPr="009A0F4D">
        <w:rPr>
          <w:color w:val="000000"/>
          <w:szCs w:val="22"/>
        </w:rPr>
        <w:t xml:space="preserve"> </w:t>
      </w:r>
      <w:r w:rsidRPr="009A0F4D">
        <w:rPr>
          <w:b/>
          <w:color w:val="000000"/>
          <w:szCs w:val="22"/>
        </w:rPr>
        <w:t>LA PARTE RECURRENTE</w:t>
      </w:r>
      <w:r w:rsidRPr="009A0F4D">
        <w:rPr>
          <w:color w:val="000000"/>
          <w:szCs w:val="22"/>
        </w:rPr>
        <w:t xml:space="preserve"> presentó una solicitud de acceso a la información pública ante el </w:t>
      </w:r>
      <w:r w:rsidRPr="009A0F4D">
        <w:rPr>
          <w:b/>
          <w:color w:val="000000"/>
          <w:szCs w:val="22"/>
        </w:rPr>
        <w:t>SUJETO OBLIGADO</w:t>
      </w:r>
      <w:r w:rsidRPr="009A0F4D">
        <w:rPr>
          <w:color w:val="000000"/>
          <w:szCs w:val="22"/>
        </w:rPr>
        <w:t>, a través del Sistema de Acceso a la Información Mexiquense (</w:t>
      </w:r>
      <w:r w:rsidRPr="009A0F4D">
        <w:rPr>
          <w:b/>
          <w:bCs/>
          <w:color w:val="000000"/>
          <w:szCs w:val="22"/>
        </w:rPr>
        <w:t>SAIMEX</w:t>
      </w:r>
      <w:r w:rsidRPr="009A0F4D">
        <w:rPr>
          <w:color w:val="000000"/>
          <w:szCs w:val="22"/>
        </w:rPr>
        <w:t>). Dicha solicitud quedó registrada con el número de folio</w:t>
      </w:r>
      <w:r w:rsidRPr="009A0F4D">
        <w:rPr>
          <w:b/>
          <w:color w:val="000000"/>
          <w:szCs w:val="22"/>
        </w:rPr>
        <w:t xml:space="preserve"> </w:t>
      </w:r>
      <w:r w:rsidR="004F006B" w:rsidRPr="009A0F4D">
        <w:rPr>
          <w:b/>
          <w:color w:val="000000"/>
          <w:szCs w:val="22"/>
        </w:rPr>
        <w:t>00044/DIFATENCO/IP/2025</w:t>
      </w:r>
      <w:r w:rsidR="00295692" w:rsidRPr="009A0F4D">
        <w:rPr>
          <w:b/>
          <w:color w:val="000000"/>
          <w:szCs w:val="22"/>
        </w:rPr>
        <w:t>5</w:t>
      </w:r>
      <w:r w:rsidR="005E0CF3" w:rsidRPr="009A0F4D">
        <w:rPr>
          <w:b/>
          <w:color w:val="000000"/>
          <w:szCs w:val="22"/>
        </w:rPr>
        <w:t xml:space="preserve"> </w:t>
      </w:r>
      <w:r w:rsidRPr="009A0F4D">
        <w:rPr>
          <w:color w:val="000000"/>
          <w:szCs w:val="22"/>
        </w:rPr>
        <w:t>y en ella se requirió la siguiente información:</w:t>
      </w:r>
    </w:p>
    <w:p w14:paraId="02182AFB" w14:textId="77777777" w:rsidR="00DE3530" w:rsidRPr="009A0F4D" w:rsidRDefault="00DE3530" w:rsidP="001777E0">
      <w:pPr>
        <w:tabs>
          <w:tab w:val="left" w:pos="4667"/>
        </w:tabs>
        <w:ind w:left="567" w:right="567"/>
        <w:rPr>
          <w:b/>
          <w:szCs w:val="22"/>
        </w:rPr>
      </w:pPr>
    </w:p>
    <w:p w14:paraId="7435974D" w14:textId="1989ECAD" w:rsidR="00DE3530" w:rsidRPr="009A0F4D" w:rsidRDefault="00F77CE8" w:rsidP="00A672A2">
      <w:pPr>
        <w:pStyle w:val="Puesto"/>
        <w:rPr>
          <w:szCs w:val="22"/>
        </w:rPr>
      </w:pPr>
      <w:r w:rsidRPr="009A0F4D">
        <w:rPr>
          <w:szCs w:val="22"/>
        </w:rPr>
        <w:t>“</w:t>
      </w:r>
      <w:r w:rsidR="004A5EB4" w:rsidRPr="009A0F4D">
        <w:rPr>
          <w:szCs w:val="22"/>
        </w:rPr>
        <w:t>solicito cuanto se gastaron en gasolina del enero 2025 a septiembre 10 del 2025</w:t>
      </w:r>
      <w:r w:rsidRPr="009A0F4D">
        <w:rPr>
          <w:szCs w:val="22"/>
        </w:rPr>
        <w:t xml:space="preserve">” </w:t>
      </w:r>
      <w:r w:rsidRPr="009A0F4D">
        <w:rPr>
          <w:i w:val="0"/>
          <w:szCs w:val="22"/>
        </w:rPr>
        <w:t>(Sic).</w:t>
      </w:r>
    </w:p>
    <w:p w14:paraId="46FA670D" w14:textId="77777777" w:rsidR="00DE3530" w:rsidRPr="009A0F4D" w:rsidRDefault="00DE3530" w:rsidP="001777E0">
      <w:pPr>
        <w:tabs>
          <w:tab w:val="left" w:pos="5743"/>
        </w:tabs>
        <w:ind w:right="567"/>
        <w:rPr>
          <w:i/>
          <w:szCs w:val="22"/>
        </w:rPr>
      </w:pPr>
    </w:p>
    <w:p w14:paraId="0F5034DE" w14:textId="77777777" w:rsidR="00DE3530" w:rsidRPr="009A0F4D" w:rsidRDefault="00F77CE8" w:rsidP="001777E0">
      <w:pPr>
        <w:tabs>
          <w:tab w:val="left" w:pos="4667"/>
        </w:tabs>
        <w:ind w:right="567"/>
        <w:rPr>
          <w:szCs w:val="22"/>
        </w:rPr>
      </w:pPr>
      <w:r w:rsidRPr="009A0F4D">
        <w:rPr>
          <w:b/>
          <w:szCs w:val="22"/>
        </w:rPr>
        <w:t>Modalidad de entrega</w:t>
      </w:r>
      <w:r w:rsidRPr="009A0F4D">
        <w:rPr>
          <w:szCs w:val="22"/>
        </w:rPr>
        <w:t>: a</w:t>
      </w:r>
      <w:r w:rsidRPr="009A0F4D">
        <w:rPr>
          <w:i/>
          <w:szCs w:val="22"/>
        </w:rPr>
        <w:t xml:space="preserve"> </w:t>
      </w:r>
      <w:r w:rsidRPr="009A0F4D">
        <w:rPr>
          <w:szCs w:val="22"/>
        </w:rPr>
        <w:t xml:space="preserve">través del </w:t>
      </w:r>
      <w:r w:rsidRPr="009A0F4D">
        <w:rPr>
          <w:b/>
          <w:szCs w:val="22"/>
        </w:rPr>
        <w:t>SAIMEX</w:t>
      </w:r>
      <w:r w:rsidRPr="009A0F4D">
        <w:rPr>
          <w:szCs w:val="22"/>
        </w:rPr>
        <w:t>.</w:t>
      </w:r>
    </w:p>
    <w:p w14:paraId="0767D1F7" w14:textId="77777777" w:rsidR="009146C0" w:rsidRPr="009A0F4D" w:rsidRDefault="009146C0" w:rsidP="001777E0">
      <w:pPr>
        <w:rPr>
          <w:szCs w:val="22"/>
        </w:rPr>
      </w:pPr>
    </w:p>
    <w:p w14:paraId="6459B676" w14:textId="77777777" w:rsidR="00A672A2" w:rsidRPr="009A0F4D" w:rsidRDefault="00A672A2" w:rsidP="00A672A2">
      <w:pPr>
        <w:tabs>
          <w:tab w:val="left" w:pos="4667"/>
        </w:tabs>
        <w:spacing w:after="240"/>
        <w:ind w:left="567" w:right="567"/>
        <w:rPr>
          <w:i/>
          <w:szCs w:val="22"/>
        </w:rPr>
      </w:pPr>
    </w:p>
    <w:p w14:paraId="60B9C2F4" w14:textId="77777777" w:rsidR="00A672A2" w:rsidRPr="009A0F4D" w:rsidRDefault="00A672A2" w:rsidP="00A672A2">
      <w:pPr>
        <w:pStyle w:val="Ttulo3"/>
        <w:rPr>
          <w:szCs w:val="22"/>
        </w:rPr>
      </w:pPr>
      <w:bookmarkStart w:id="5" w:name="_Toc209113546"/>
      <w:bookmarkStart w:id="6" w:name="_Toc210905822"/>
      <w:bookmarkStart w:id="7" w:name="_Toc212717324"/>
      <w:bookmarkStart w:id="8" w:name="_Toc214474113"/>
      <w:r w:rsidRPr="009A0F4D">
        <w:rPr>
          <w:szCs w:val="22"/>
        </w:rPr>
        <w:lastRenderedPageBreak/>
        <w:t>b) Turno de la solicitud de información</w:t>
      </w:r>
      <w:bookmarkEnd w:id="5"/>
      <w:bookmarkEnd w:id="6"/>
      <w:bookmarkEnd w:id="7"/>
      <w:bookmarkEnd w:id="8"/>
    </w:p>
    <w:p w14:paraId="5178EEAB" w14:textId="2A9B1664" w:rsidR="00A672A2" w:rsidRPr="009A0F4D" w:rsidRDefault="00A672A2" w:rsidP="00A672A2">
      <w:pPr>
        <w:tabs>
          <w:tab w:val="left" w:pos="4667"/>
        </w:tabs>
        <w:spacing w:after="240"/>
        <w:ind w:right="113"/>
        <w:rPr>
          <w:iCs/>
          <w:szCs w:val="22"/>
        </w:rPr>
      </w:pPr>
      <w:r w:rsidRPr="009A0F4D">
        <w:rPr>
          <w:iCs/>
          <w:szCs w:val="22"/>
        </w:rPr>
        <w:t xml:space="preserve">En cumplimiento al artículo 162 de la Ley de Transparencia y Acceso a la Información Pública del Estado de México y Municipios, el </w:t>
      </w:r>
      <w:r w:rsidR="004C21D5" w:rsidRPr="009A0F4D">
        <w:rPr>
          <w:b/>
          <w:iCs/>
          <w:szCs w:val="22"/>
        </w:rPr>
        <w:t>veintitrés</w:t>
      </w:r>
      <w:r w:rsidRPr="009A0F4D">
        <w:rPr>
          <w:b/>
          <w:iCs/>
          <w:szCs w:val="22"/>
        </w:rPr>
        <w:t xml:space="preserve"> de septiembre de dos mil veinticinco</w:t>
      </w:r>
      <w:r w:rsidRPr="009A0F4D">
        <w:rPr>
          <w:iCs/>
          <w:szCs w:val="22"/>
        </w:rPr>
        <w:t xml:space="preserve">, el Titular de la Unidad de Transparencia del </w:t>
      </w:r>
      <w:r w:rsidRPr="009A0F4D">
        <w:rPr>
          <w:b/>
          <w:iCs/>
          <w:szCs w:val="22"/>
        </w:rPr>
        <w:t>SUJETO OBLIGADO</w:t>
      </w:r>
      <w:r w:rsidRPr="009A0F4D">
        <w:rPr>
          <w:iCs/>
          <w:szCs w:val="22"/>
        </w:rPr>
        <w:t xml:space="preserve"> turnó la solicitud de información al servidor público habilitado que estimó pertinente.</w:t>
      </w:r>
    </w:p>
    <w:p w14:paraId="575E98DF" w14:textId="63CFB6E0" w:rsidR="00DE3530" w:rsidRPr="009A0F4D" w:rsidRDefault="00A672A2" w:rsidP="004C21D5">
      <w:pPr>
        <w:pStyle w:val="Ttulo3"/>
        <w:rPr>
          <w:szCs w:val="22"/>
        </w:rPr>
      </w:pPr>
      <w:bookmarkStart w:id="9" w:name="_Toc172051801"/>
      <w:bookmarkStart w:id="10" w:name="_Toc175061278"/>
      <w:bookmarkStart w:id="11" w:name="_Toc178097684"/>
      <w:bookmarkStart w:id="12" w:name="_Toc179360992"/>
      <w:bookmarkStart w:id="13" w:name="_Toc192607670"/>
      <w:bookmarkStart w:id="14" w:name="_Toc194320797"/>
      <w:bookmarkStart w:id="15" w:name="_Toc210132399"/>
      <w:bookmarkStart w:id="16" w:name="_Toc210300641"/>
      <w:bookmarkStart w:id="17" w:name="_Toc212717325"/>
      <w:bookmarkStart w:id="18" w:name="_Toc214474114"/>
      <w:r w:rsidRPr="009A0F4D">
        <w:rPr>
          <w:szCs w:val="22"/>
        </w:rPr>
        <w:t xml:space="preserve">c) </w:t>
      </w:r>
      <w:bookmarkEnd w:id="9"/>
      <w:bookmarkEnd w:id="10"/>
      <w:bookmarkEnd w:id="11"/>
      <w:bookmarkEnd w:id="12"/>
      <w:bookmarkEnd w:id="13"/>
      <w:bookmarkEnd w:id="14"/>
      <w:bookmarkEnd w:id="15"/>
      <w:bookmarkEnd w:id="16"/>
      <w:bookmarkEnd w:id="17"/>
      <w:r w:rsidR="00F77CE8" w:rsidRPr="009A0F4D">
        <w:rPr>
          <w:szCs w:val="22"/>
        </w:rPr>
        <w:t>Respuesta del Sujeto Obligado.</w:t>
      </w:r>
      <w:bookmarkEnd w:id="18"/>
    </w:p>
    <w:p w14:paraId="631B8A1C" w14:textId="7498F53C" w:rsidR="00DE3530" w:rsidRPr="009A0F4D" w:rsidRDefault="00F77CE8" w:rsidP="001777E0">
      <w:pPr>
        <w:pBdr>
          <w:top w:val="nil"/>
          <w:left w:val="nil"/>
          <w:bottom w:val="nil"/>
          <w:right w:val="nil"/>
          <w:between w:val="nil"/>
        </w:pBdr>
        <w:rPr>
          <w:color w:val="000000"/>
          <w:szCs w:val="22"/>
        </w:rPr>
      </w:pPr>
      <w:r w:rsidRPr="009A0F4D">
        <w:rPr>
          <w:color w:val="000000"/>
          <w:szCs w:val="22"/>
        </w:rPr>
        <w:t xml:space="preserve">El </w:t>
      </w:r>
      <w:r w:rsidR="004C21D5" w:rsidRPr="009A0F4D">
        <w:rPr>
          <w:b/>
          <w:color w:val="000000"/>
          <w:szCs w:val="22"/>
        </w:rPr>
        <w:t>seis de octubre</w:t>
      </w:r>
      <w:r w:rsidRPr="009A0F4D">
        <w:rPr>
          <w:b/>
          <w:color w:val="000000"/>
          <w:szCs w:val="22"/>
        </w:rPr>
        <w:t xml:space="preserve"> de dos mil veinticinco</w:t>
      </w:r>
      <w:r w:rsidRPr="009A0F4D">
        <w:rPr>
          <w:color w:val="000000"/>
          <w:szCs w:val="22"/>
        </w:rPr>
        <w:t xml:space="preserve"> el Titular de la Unidad de Transparencia del </w:t>
      </w:r>
      <w:r w:rsidRPr="009A0F4D">
        <w:rPr>
          <w:b/>
          <w:color w:val="000000"/>
          <w:szCs w:val="22"/>
        </w:rPr>
        <w:t>SUJETO OBLIGADO</w:t>
      </w:r>
      <w:r w:rsidRPr="009A0F4D">
        <w:rPr>
          <w:color w:val="000000"/>
          <w:szCs w:val="22"/>
        </w:rPr>
        <w:t xml:space="preserve"> notificó la siguiente respuesta a través del </w:t>
      </w:r>
      <w:r w:rsidRPr="009A0F4D">
        <w:rPr>
          <w:b/>
          <w:color w:val="000000"/>
          <w:szCs w:val="22"/>
        </w:rPr>
        <w:t>SAIMEX</w:t>
      </w:r>
      <w:r w:rsidRPr="009A0F4D">
        <w:rPr>
          <w:color w:val="000000"/>
          <w:szCs w:val="22"/>
        </w:rPr>
        <w:t>:</w:t>
      </w:r>
    </w:p>
    <w:p w14:paraId="328E51FA" w14:textId="77777777" w:rsidR="00DE3530" w:rsidRPr="009A0F4D" w:rsidRDefault="00DE3530" w:rsidP="001777E0">
      <w:pPr>
        <w:tabs>
          <w:tab w:val="left" w:pos="4667"/>
        </w:tabs>
        <w:ind w:left="567" w:right="567"/>
        <w:rPr>
          <w:b/>
          <w:szCs w:val="22"/>
        </w:rPr>
      </w:pPr>
    </w:p>
    <w:p w14:paraId="53AB1E9C" w14:textId="77777777" w:rsidR="00F83126" w:rsidRPr="009A0F4D" w:rsidRDefault="00F77CE8" w:rsidP="00F83126">
      <w:pPr>
        <w:pStyle w:val="Puesto"/>
        <w:jc w:val="right"/>
        <w:rPr>
          <w:szCs w:val="22"/>
        </w:rPr>
      </w:pPr>
      <w:r w:rsidRPr="009A0F4D">
        <w:rPr>
          <w:szCs w:val="22"/>
        </w:rPr>
        <w:t>“</w:t>
      </w:r>
      <w:r w:rsidR="00F83126" w:rsidRPr="009A0F4D">
        <w:rPr>
          <w:szCs w:val="22"/>
        </w:rPr>
        <w:t>Folio de la solicitud: 00044/DIFATENCO/IP/2025</w:t>
      </w:r>
    </w:p>
    <w:p w14:paraId="3D0D7746" w14:textId="77777777" w:rsidR="004701BD" w:rsidRPr="009A0F4D" w:rsidRDefault="004701BD" w:rsidP="004701BD">
      <w:pPr>
        <w:rPr>
          <w:szCs w:val="22"/>
        </w:rPr>
      </w:pPr>
    </w:p>
    <w:p w14:paraId="66C237ED" w14:textId="77777777" w:rsidR="00F83126" w:rsidRPr="009A0F4D" w:rsidRDefault="00F83126" w:rsidP="004701BD">
      <w:pPr>
        <w:pStyle w:val="Puesto"/>
        <w:rPr>
          <w:szCs w:val="22"/>
        </w:rPr>
      </w:pPr>
      <w:r w:rsidRPr="009A0F4D">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8A57EB6" w14:textId="77777777" w:rsidR="004701BD" w:rsidRPr="009A0F4D" w:rsidRDefault="004701BD" w:rsidP="004701BD">
      <w:pPr>
        <w:rPr>
          <w:szCs w:val="22"/>
        </w:rPr>
      </w:pPr>
    </w:p>
    <w:p w14:paraId="43E85ACF" w14:textId="77777777" w:rsidR="00F83126" w:rsidRPr="009A0F4D" w:rsidRDefault="00F83126" w:rsidP="004701BD">
      <w:pPr>
        <w:pStyle w:val="Puesto"/>
        <w:rPr>
          <w:szCs w:val="22"/>
        </w:rPr>
      </w:pPr>
      <w:r w:rsidRPr="009A0F4D">
        <w:rPr>
          <w:szCs w:val="22"/>
        </w:rPr>
        <w:t xml:space="preserve">C.SOLICITANTE PRESENTE En virtud de lo dispuesto por los artículos 1, 2, 3 fracción XLIV, 4, 12, 16, 23 fracción IV, 24 fracción XI y último párrafo, 50, 51, 53 fracciones II, IV, V y VI y 160 de la Ley de Transparencia y Acceso a la Información Pública del Estado de México y Municipios; en atención a su solicitud con número de folio 00044/DIFATENCO/IP/2025, generada a través de la plataforma digital denominada SAIMEX (Sistema De Acceso a la Información Mexiquense) donde requiere: " solicito cuanto se gastaron en gasolina del enero 2025 a septiembre 10 del 2025" (Sic) </w:t>
      </w:r>
      <w:r w:rsidRPr="009A0F4D">
        <w:rPr>
          <w:b/>
          <w:szCs w:val="22"/>
          <w:u w:val="single"/>
        </w:rPr>
        <w:t xml:space="preserve">Al respecto me permito hacerle de su conocimiento que dentro del presente se encuentra adjunta la respuesta otorgada por El L.E Joel Velázquez </w:t>
      </w:r>
      <w:proofErr w:type="spellStart"/>
      <w:r w:rsidRPr="009A0F4D">
        <w:rPr>
          <w:b/>
          <w:szCs w:val="22"/>
          <w:u w:val="single"/>
        </w:rPr>
        <w:t>Alpuche</w:t>
      </w:r>
      <w:proofErr w:type="spellEnd"/>
      <w:r w:rsidRPr="009A0F4D">
        <w:rPr>
          <w:b/>
          <w:szCs w:val="22"/>
          <w:u w:val="single"/>
        </w:rPr>
        <w:t xml:space="preserve"> Tesorero del Sistema Municipal para el Desarrollo Integral de la Familia de Atenco, a través del oficio número SMDIFA/TES/049/2025 de fecha veinticuatro de septiembre del año en curso, con la información respecto a su solicitud.</w:t>
      </w:r>
      <w:r w:rsidRPr="009A0F4D">
        <w:rPr>
          <w:szCs w:val="22"/>
        </w:rPr>
        <w:t xml:space="preserve"> Esperando que la información proporcionada por este Sujeto Obligado sea de conformidad, se le informa que el Sistema de Acceso a la Información Mexiquense "SAIMEX" es para proporcionar información pública contenida en los documentos que los sujetos obligados posean, archiven, generen o administren, esto de conformidad con el arábigo 12 párrafo segundo de </w:t>
      </w:r>
      <w:r w:rsidRPr="009A0F4D">
        <w:rPr>
          <w:szCs w:val="22"/>
        </w:rPr>
        <w:lastRenderedPageBreak/>
        <w:t>la Ley de Transparencia y Acceso a la Información Pública del Estado de México y Municipios, lo que a la letra dice: "Los Sujetos Obligados solo proporcionaran la información pública que se les requiera y que obre en sus archivos y en el estado en la que esta se encuentre. La obligación de proporcionar la información no comprende el procesamiento de la misma, ni el presentarla conforme al interés del solicitante; no estarán Obligados a Generarla, resumirla, efectuar cálculos o practicar investigaciones.</w:t>
      </w:r>
    </w:p>
    <w:p w14:paraId="61DB81BF" w14:textId="77777777" w:rsidR="004701BD" w:rsidRPr="009A0F4D" w:rsidRDefault="004701BD" w:rsidP="004701BD">
      <w:pPr>
        <w:rPr>
          <w:szCs w:val="22"/>
        </w:rPr>
      </w:pPr>
    </w:p>
    <w:p w14:paraId="43F09DA0" w14:textId="77777777" w:rsidR="00F83126" w:rsidRPr="009A0F4D" w:rsidRDefault="00F83126" w:rsidP="004701BD">
      <w:pPr>
        <w:pStyle w:val="Puesto"/>
        <w:rPr>
          <w:szCs w:val="22"/>
        </w:rPr>
      </w:pPr>
      <w:r w:rsidRPr="009A0F4D">
        <w:rPr>
          <w:szCs w:val="22"/>
        </w:rPr>
        <w:t>ATENTAMENTE</w:t>
      </w:r>
    </w:p>
    <w:p w14:paraId="338F40AE" w14:textId="00DBE895" w:rsidR="00DE3530" w:rsidRPr="009A0F4D" w:rsidRDefault="00F83126" w:rsidP="004701BD">
      <w:pPr>
        <w:pStyle w:val="Puesto"/>
        <w:rPr>
          <w:i w:val="0"/>
          <w:szCs w:val="22"/>
        </w:rPr>
      </w:pPr>
      <w:r w:rsidRPr="009A0F4D">
        <w:rPr>
          <w:szCs w:val="22"/>
        </w:rPr>
        <w:t xml:space="preserve">Lic. </w:t>
      </w:r>
      <w:proofErr w:type="spellStart"/>
      <w:r w:rsidRPr="009A0F4D">
        <w:rPr>
          <w:szCs w:val="22"/>
        </w:rPr>
        <w:t>Masiel</w:t>
      </w:r>
      <w:proofErr w:type="spellEnd"/>
      <w:r w:rsidRPr="009A0F4D">
        <w:rPr>
          <w:szCs w:val="22"/>
        </w:rPr>
        <w:t xml:space="preserve"> Alexia Velázquez Ríos</w:t>
      </w:r>
      <w:r w:rsidR="00F77CE8" w:rsidRPr="009A0F4D">
        <w:rPr>
          <w:szCs w:val="22"/>
        </w:rPr>
        <w:t>”</w:t>
      </w:r>
      <w:r w:rsidR="005E0CF3" w:rsidRPr="009A0F4D">
        <w:rPr>
          <w:szCs w:val="22"/>
        </w:rPr>
        <w:t xml:space="preserve"> </w:t>
      </w:r>
      <w:r w:rsidR="005E0CF3" w:rsidRPr="009A0F4D">
        <w:rPr>
          <w:i w:val="0"/>
          <w:szCs w:val="22"/>
        </w:rPr>
        <w:t>(sic).</w:t>
      </w:r>
    </w:p>
    <w:p w14:paraId="19B11BBF" w14:textId="77777777" w:rsidR="00DE3530" w:rsidRPr="009A0F4D" w:rsidRDefault="00DE3530" w:rsidP="001777E0">
      <w:pPr>
        <w:pBdr>
          <w:top w:val="nil"/>
          <w:left w:val="nil"/>
          <w:bottom w:val="nil"/>
          <w:right w:val="nil"/>
          <w:between w:val="nil"/>
        </w:pBdr>
        <w:ind w:right="-28"/>
        <w:rPr>
          <w:szCs w:val="22"/>
        </w:rPr>
      </w:pPr>
    </w:p>
    <w:p w14:paraId="05AFE605" w14:textId="5551384B" w:rsidR="00DE3530" w:rsidRPr="009A0F4D" w:rsidRDefault="00F77CE8" w:rsidP="001777E0">
      <w:pPr>
        <w:pBdr>
          <w:top w:val="nil"/>
          <w:left w:val="nil"/>
          <w:bottom w:val="nil"/>
          <w:right w:val="nil"/>
          <w:between w:val="nil"/>
        </w:pBdr>
        <w:ind w:right="-28"/>
        <w:rPr>
          <w:szCs w:val="22"/>
        </w:rPr>
      </w:pPr>
      <w:r w:rsidRPr="009A0F4D">
        <w:rPr>
          <w:szCs w:val="22"/>
        </w:rPr>
        <w:t xml:space="preserve">A la respuesta, </w:t>
      </w:r>
      <w:r w:rsidRPr="009A0F4D">
        <w:rPr>
          <w:b/>
          <w:szCs w:val="22"/>
        </w:rPr>
        <w:t>EL SUJETO OBLIGADO</w:t>
      </w:r>
      <w:r w:rsidRPr="009A0F4D">
        <w:rPr>
          <w:szCs w:val="22"/>
        </w:rPr>
        <w:t xml:space="preserve"> anexó </w:t>
      </w:r>
      <w:r w:rsidR="00F83126" w:rsidRPr="009A0F4D">
        <w:rPr>
          <w:szCs w:val="22"/>
        </w:rPr>
        <w:t xml:space="preserve">los archivos digitales que se describen: </w:t>
      </w:r>
    </w:p>
    <w:p w14:paraId="71127A16" w14:textId="27E9802C" w:rsidR="004F27E9" w:rsidRPr="009A0F4D" w:rsidRDefault="004F27E9" w:rsidP="00F83126">
      <w:pPr>
        <w:pBdr>
          <w:top w:val="nil"/>
          <w:left w:val="nil"/>
          <w:bottom w:val="nil"/>
          <w:right w:val="nil"/>
          <w:between w:val="nil"/>
        </w:pBdr>
        <w:ind w:right="-28"/>
        <w:rPr>
          <w:szCs w:val="22"/>
        </w:rPr>
      </w:pPr>
    </w:p>
    <w:p w14:paraId="37B7A714" w14:textId="40821CBA" w:rsidR="004701BD" w:rsidRPr="009A0F4D" w:rsidRDefault="004701BD" w:rsidP="00A97E98">
      <w:pPr>
        <w:pStyle w:val="Prrafodelista"/>
        <w:numPr>
          <w:ilvl w:val="0"/>
          <w:numId w:val="31"/>
        </w:numPr>
        <w:pBdr>
          <w:top w:val="nil"/>
          <w:left w:val="nil"/>
          <w:bottom w:val="nil"/>
          <w:right w:val="nil"/>
          <w:between w:val="nil"/>
        </w:pBdr>
        <w:ind w:right="-28"/>
        <w:rPr>
          <w:szCs w:val="22"/>
        </w:rPr>
      </w:pPr>
      <w:r w:rsidRPr="009A0F4D">
        <w:rPr>
          <w:b/>
          <w:i/>
          <w:szCs w:val="22"/>
        </w:rPr>
        <w:t>a.pdf</w:t>
      </w:r>
      <w:r w:rsidR="00CE441A" w:rsidRPr="009A0F4D">
        <w:rPr>
          <w:b/>
          <w:i/>
          <w:szCs w:val="22"/>
        </w:rPr>
        <w:t xml:space="preserve"> (duplicado)</w:t>
      </w:r>
      <w:r w:rsidRPr="009A0F4D">
        <w:rPr>
          <w:szCs w:val="22"/>
        </w:rPr>
        <w:t xml:space="preserve">.- </w:t>
      </w:r>
      <w:r w:rsidR="002A1847" w:rsidRPr="009A0F4D">
        <w:rPr>
          <w:szCs w:val="22"/>
        </w:rPr>
        <w:t xml:space="preserve">Oficio </w:t>
      </w:r>
      <w:r w:rsidR="00CE441A" w:rsidRPr="009A0F4D">
        <w:rPr>
          <w:szCs w:val="22"/>
        </w:rPr>
        <w:t>SMDIFA/TES/049/2025 de fecha 24 de septiembre de 2025, suscrito por el Tesorero Municipal, en el que indicó:</w:t>
      </w:r>
    </w:p>
    <w:p w14:paraId="553FE52B" w14:textId="77777777" w:rsidR="00CE441A" w:rsidRPr="009A0F4D" w:rsidRDefault="00CE441A" w:rsidP="00CE441A">
      <w:pPr>
        <w:pStyle w:val="Prrafodelista"/>
        <w:pBdr>
          <w:top w:val="nil"/>
          <w:left w:val="nil"/>
          <w:bottom w:val="nil"/>
          <w:right w:val="nil"/>
          <w:between w:val="nil"/>
        </w:pBdr>
        <w:ind w:right="-28"/>
        <w:rPr>
          <w:szCs w:val="22"/>
        </w:rPr>
      </w:pPr>
    </w:p>
    <w:p w14:paraId="02632224" w14:textId="4A270036" w:rsidR="00CE441A" w:rsidRPr="009A0F4D" w:rsidRDefault="00CE441A" w:rsidP="00CE441A">
      <w:pPr>
        <w:pStyle w:val="Prrafodelista"/>
        <w:pBdr>
          <w:top w:val="nil"/>
          <w:left w:val="nil"/>
          <w:bottom w:val="nil"/>
          <w:right w:val="nil"/>
          <w:between w:val="nil"/>
        </w:pBdr>
        <w:ind w:right="-28"/>
        <w:rPr>
          <w:i/>
          <w:szCs w:val="22"/>
        </w:rPr>
      </w:pPr>
      <w:r w:rsidRPr="009A0F4D">
        <w:rPr>
          <w:i/>
          <w:szCs w:val="22"/>
        </w:rPr>
        <w:t>“1</w:t>
      </w:r>
      <w:r w:rsidRPr="009A0F4D">
        <w:rPr>
          <w:szCs w:val="22"/>
        </w:rPr>
        <w:t xml:space="preserve">.- </w:t>
      </w:r>
      <w:r w:rsidRPr="009A0F4D">
        <w:rPr>
          <w:i/>
          <w:szCs w:val="22"/>
        </w:rPr>
        <w:t>Que el monto total gastado en gasolina asciende a $124,191.86 (Ciento veinticuatro mil ciento noventa y un pesos 86/100M.N). Cabe mencionar que el gasto es de enero a agosto 2025, ya que el mes de septiembre aún no se cierra por lo cual no se informe ese mes.” Sic.</w:t>
      </w:r>
    </w:p>
    <w:p w14:paraId="0356097C" w14:textId="77777777" w:rsidR="004701BD" w:rsidRPr="009A0F4D" w:rsidRDefault="004701BD" w:rsidP="004701BD">
      <w:pPr>
        <w:pBdr>
          <w:top w:val="nil"/>
          <w:left w:val="nil"/>
          <w:bottom w:val="nil"/>
          <w:right w:val="nil"/>
          <w:between w:val="nil"/>
        </w:pBdr>
        <w:ind w:right="-28"/>
        <w:rPr>
          <w:szCs w:val="22"/>
        </w:rPr>
      </w:pPr>
    </w:p>
    <w:p w14:paraId="1B916982" w14:textId="7EE9E44A" w:rsidR="004701BD" w:rsidRPr="009A0F4D" w:rsidRDefault="004701BD" w:rsidP="00A97E98">
      <w:pPr>
        <w:pStyle w:val="Prrafodelista"/>
        <w:numPr>
          <w:ilvl w:val="0"/>
          <w:numId w:val="31"/>
        </w:numPr>
        <w:pBdr>
          <w:top w:val="nil"/>
          <w:left w:val="nil"/>
          <w:bottom w:val="nil"/>
          <w:right w:val="nil"/>
          <w:between w:val="nil"/>
        </w:pBdr>
        <w:ind w:right="-28"/>
        <w:rPr>
          <w:szCs w:val="22"/>
        </w:rPr>
      </w:pPr>
      <w:r w:rsidRPr="009A0F4D">
        <w:rPr>
          <w:b/>
          <w:i/>
          <w:szCs w:val="22"/>
        </w:rPr>
        <w:t>20251003141940.pdf</w:t>
      </w:r>
      <w:r w:rsidRPr="009A0F4D">
        <w:rPr>
          <w:szCs w:val="22"/>
        </w:rPr>
        <w:t xml:space="preserve">.- </w:t>
      </w:r>
      <w:r w:rsidR="00CE441A" w:rsidRPr="009A0F4D">
        <w:rPr>
          <w:szCs w:val="22"/>
        </w:rPr>
        <w:t>Escrito de fecha 03 de octubre de 2025, suscrito por el Titular de la Unidad de Transparencia, dirigido al solicitante en el que le indicó que adjunta la respuesta otorgada por el Tesorero del Sistema, a través del oficio número SMDIFA/TES/049/2025.</w:t>
      </w:r>
    </w:p>
    <w:p w14:paraId="72B9925C" w14:textId="77777777" w:rsidR="004701BD" w:rsidRPr="009A0F4D" w:rsidRDefault="004701BD" w:rsidP="004701BD">
      <w:pPr>
        <w:pBdr>
          <w:top w:val="nil"/>
          <w:left w:val="nil"/>
          <w:bottom w:val="nil"/>
          <w:right w:val="nil"/>
          <w:between w:val="nil"/>
        </w:pBdr>
        <w:ind w:right="-28"/>
        <w:rPr>
          <w:szCs w:val="22"/>
        </w:rPr>
      </w:pPr>
    </w:p>
    <w:p w14:paraId="0FFAF47F" w14:textId="3B36270C" w:rsidR="004701BD" w:rsidRPr="009A0F4D" w:rsidRDefault="004701BD" w:rsidP="00A97E98">
      <w:pPr>
        <w:pStyle w:val="Prrafodelista"/>
        <w:numPr>
          <w:ilvl w:val="0"/>
          <w:numId w:val="31"/>
        </w:numPr>
        <w:pBdr>
          <w:top w:val="nil"/>
          <w:left w:val="nil"/>
          <w:bottom w:val="nil"/>
          <w:right w:val="nil"/>
          <w:between w:val="nil"/>
        </w:pBdr>
        <w:ind w:right="-28"/>
        <w:rPr>
          <w:szCs w:val="22"/>
        </w:rPr>
      </w:pPr>
      <w:r w:rsidRPr="009A0F4D">
        <w:rPr>
          <w:b/>
          <w:i/>
          <w:szCs w:val="22"/>
        </w:rPr>
        <w:t>20251003141923.pdf</w:t>
      </w:r>
      <w:r w:rsidRPr="009A0F4D">
        <w:rPr>
          <w:szCs w:val="22"/>
        </w:rPr>
        <w:t>.-</w:t>
      </w:r>
      <w:r w:rsidR="00CE441A" w:rsidRPr="009A0F4D">
        <w:rPr>
          <w:szCs w:val="22"/>
        </w:rPr>
        <w:t xml:space="preserve"> Oficio número SMDIF/ATE/UT/0085/2025 de fecha 22 de septiembre de 2025, suscrito por el Titular de la Unidad de Transparencia, dirigido al Tesorero Municipal, en el que le informa de la solicitud de información de mérito, y le requiere proporcioné la información solicitada.</w:t>
      </w:r>
    </w:p>
    <w:p w14:paraId="5B07D6A7" w14:textId="77777777" w:rsidR="00DE3530" w:rsidRPr="009A0F4D" w:rsidRDefault="00F77CE8" w:rsidP="001777E0">
      <w:pPr>
        <w:pStyle w:val="Ttulo2"/>
        <w:jc w:val="left"/>
        <w:rPr>
          <w:szCs w:val="22"/>
        </w:rPr>
      </w:pPr>
      <w:bookmarkStart w:id="19" w:name="_Toc214474115"/>
      <w:r w:rsidRPr="009A0F4D">
        <w:rPr>
          <w:szCs w:val="22"/>
        </w:rPr>
        <w:lastRenderedPageBreak/>
        <w:t>DEL RECURSO DE REVISIÓN</w:t>
      </w:r>
      <w:bookmarkEnd w:id="19"/>
    </w:p>
    <w:p w14:paraId="56C29AD6" w14:textId="77777777" w:rsidR="00DE3530" w:rsidRPr="009A0F4D" w:rsidRDefault="00F77CE8" w:rsidP="001777E0">
      <w:pPr>
        <w:pStyle w:val="Ttulo3"/>
        <w:spacing w:line="360" w:lineRule="auto"/>
        <w:rPr>
          <w:szCs w:val="22"/>
        </w:rPr>
      </w:pPr>
      <w:bookmarkStart w:id="20" w:name="_Toc214474116"/>
      <w:r w:rsidRPr="009A0F4D">
        <w:rPr>
          <w:szCs w:val="22"/>
        </w:rPr>
        <w:t>a) Interposición del Recurso de Revisión.</w:t>
      </w:r>
      <w:bookmarkEnd w:id="20"/>
    </w:p>
    <w:p w14:paraId="02BAD93D" w14:textId="2784826D" w:rsidR="00DE3530" w:rsidRPr="009A0F4D" w:rsidRDefault="00F77CE8" w:rsidP="001777E0">
      <w:pPr>
        <w:ind w:right="-28"/>
        <w:rPr>
          <w:szCs w:val="22"/>
        </w:rPr>
      </w:pPr>
      <w:r w:rsidRPr="009A0F4D">
        <w:rPr>
          <w:szCs w:val="22"/>
        </w:rPr>
        <w:t xml:space="preserve">El </w:t>
      </w:r>
      <w:r w:rsidR="00643F82" w:rsidRPr="009A0F4D">
        <w:rPr>
          <w:b/>
          <w:szCs w:val="22"/>
        </w:rPr>
        <w:t>seis de octubre</w:t>
      </w:r>
      <w:r w:rsidRPr="009A0F4D">
        <w:rPr>
          <w:b/>
          <w:szCs w:val="22"/>
        </w:rPr>
        <w:t xml:space="preserve"> de dos mil veinticinco</w:t>
      </w:r>
      <w:r w:rsidRPr="009A0F4D">
        <w:rPr>
          <w:szCs w:val="22"/>
        </w:rPr>
        <w:t xml:space="preserve"> </w:t>
      </w:r>
      <w:r w:rsidRPr="009A0F4D">
        <w:rPr>
          <w:b/>
          <w:szCs w:val="22"/>
        </w:rPr>
        <w:t>LA PARTE RECURRENTE</w:t>
      </w:r>
      <w:r w:rsidRPr="009A0F4D">
        <w:rPr>
          <w:szCs w:val="22"/>
        </w:rPr>
        <w:t xml:space="preserve"> interpuso el recurso de revisión en contra de la respuesta emitida por el </w:t>
      </w:r>
      <w:r w:rsidRPr="009A0F4D">
        <w:rPr>
          <w:b/>
          <w:szCs w:val="22"/>
        </w:rPr>
        <w:t>SUJETO OBLIGADO</w:t>
      </w:r>
      <w:r w:rsidRPr="009A0F4D">
        <w:rPr>
          <w:szCs w:val="22"/>
        </w:rPr>
        <w:t xml:space="preserve">, mismo que fue registrado en </w:t>
      </w:r>
      <w:r w:rsidRPr="009A0F4D">
        <w:rPr>
          <w:b/>
          <w:szCs w:val="22"/>
        </w:rPr>
        <w:t>EL SAIMEX</w:t>
      </w:r>
      <w:r w:rsidRPr="009A0F4D">
        <w:rPr>
          <w:szCs w:val="22"/>
        </w:rPr>
        <w:t xml:space="preserve"> con el número de expediente </w:t>
      </w:r>
      <w:r w:rsidR="004F006B" w:rsidRPr="009A0F4D">
        <w:rPr>
          <w:b/>
          <w:szCs w:val="22"/>
        </w:rPr>
        <w:t>11562/INFOEM/IP/RR/2025</w:t>
      </w:r>
      <w:r w:rsidRPr="009A0F4D">
        <w:rPr>
          <w:szCs w:val="22"/>
        </w:rPr>
        <w:t xml:space="preserve"> y en el cual manifiesta lo siguiente:</w:t>
      </w:r>
    </w:p>
    <w:p w14:paraId="552CB64D" w14:textId="77777777" w:rsidR="00DE3530" w:rsidRPr="009A0F4D" w:rsidRDefault="00DE3530" w:rsidP="001777E0">
      <w:pPr>
        <w:tabs>
          <w:tab w:val="left" w:pos="4667"/>
        </w:tabs>
        <w:ind w:right="539"/>
        <w:rPr>
          <w:szCs w:val="22"/>
        </w:rPr>
      </w:pPr>
    </w:p>
    <w:p w14:paraId="2F5A8A35" w14:textId="42E004F2" w:rsidR="00CE2FAA" w:rsidRPr="009A0F4D" w:rsidRDefault="009146C0" w:rsidP="001777E0">
      <w:pPr>
        <w:ind w:right="-28"/>
        <w:rPr>
          <w:b/>
          <w:szCs w:val="22"/>
        </w:rPr>
      </w:pPr>
      <w:r w:rsidRPr="009A0F4D">
        <w:rPr>
          <w:b/>
          <w:szCs w:val="22"/>
        </w:rPr>
        <w:t>ACTO IMPUGNADO:</w:t>
      </w:r>
    </w:p>
    <w:p w14:paraId="022BD53E" w14:textId="2F316222" w:rsidR="00DE3530" w:rsidRPr="009A0F4D" w:rsidRDefault="00F77CE8" w:rsidP="00AD50A0">
      <w:pPr>
        <w:pStyle w:val="Puesto"/>
        <w:rPr>
          <w:szCs w:val="22"/>
        </w:rPr>
      </w:pPr>
      <w:bookmarkStart w:id="21" w:name="_heading=h.sobqmaen7oz2" w:colFirst="0" w:colLast="0"/>
      <w:bookmarkEnd w:id="21"/>
      <w:r w:rsidRPr="009A0F4D">
        <w:rPr>
          <w:szCs w:val="22"/>
        </w:rPr>
        <w:t>“</w:t>
      </w:r>
      <w:r w:rsidR="007F557F" w:rsidRPr="009A0F4D">
        <w:rPr>
          <w:szCs w:val="22"/>
        </w:rPr>
        <w:t>no entregan el soporte documental comprobatorio de lo informado en el oficio</w:t>
      </w:r>
      <w:r w:rsidRPr="009A0F4D">
        <w:rPr>
          <w:szCs w:val="22"/>
        </w:rPr>
        <w:t xml:space="preserve">” </w:t>
      </w:r>
      <w:r w:rsidRPr="009A0F4D">
        <w:rPr>
          <w:i w:val="0"/>
          <w:szCs w:val="22"/>
        </w:rPr>
        <w:t>(Sic).</w:t>
      </w:r>
      <w:r w:rsidRPr="009A0F4D">
        <w:rPr>
          <w:szCs w:val="22"/>
        </w:rPr>
        <w:t xml:space="preserve"> </w:t>
      </w:r>
    </w:p>
    <w:p w14:paraId="66A057CE" w14:textId="77777777" w:rsidR="00DE3530" w:rsidRPr="009A0F4D" w:rsidRDefault="00DE3530" w:rsidP="001777E0">
      <w:pPr>
        <w:tabs>
          <w:tab w:val="left" w:pos="4667"/>
        </w:tabs>
        <w:ind w:right="539"/>
        <w:rPr>
          <w:szCs w:val="22"/>
        </w:rPr>
      </w:pPr>
    </w:p>
    <w:p w14:paraId="272A9281" w14:textId="2743297E" w:rsidR="009146C0" w:rsidRPr="009A0F4D" w:rsidRDefault="009146C0" w:rsidP="001777E0">
      <w:pPr>
        <w:tabs>
          <w:tab w:val="left" w:pos="4667"/>
        </w:tabs>
        <w:ind w:right="539"/>
        <w:rPr>
          <w:b/>
          <w:szCs w:val="22"/>
        </w:rPr>
      </w:pPr>
      <w:r w:rsidRPr="009A0F4D">
        <w:rPr>
          <w:b/>
          <w:szCs w:val="22"/>
        </w:rPr>
        <w:t>RAZONES O MOTIVOS DE INCONFORMIDAD</w:t>
      </w:r>
    </w:p>
    <w:p w14:paraId="48FB3DBF" w14:textId="23421D37" w:rsidR="009146C0" w:rsidRPr="009A0F4D" w:rsidRDefault="009146C0" w:rsidP="00AD50A0">
      <w:pPr>
        <w:pStyle w:val="Puesto"/>
        <w:rPr>
          <w:szCs w:val="22"/>
        </w:rPr>
      </w:pPr>
      <w:r w:rsidRPr="009A0F4D">
        <w:rPr>
          <w:szCs w:val="22"/>
        </w:rPr>
        <w:t>“</w:t>
      </w:r>
      <w:r w:rsidR="007F557F" w:rsidRPr="009A0F4D">
        <w:rPr>
          <w:szCs w:val="22"/>
        </w:rPr>
        <w:t>no entregan el soporte documental comprobatorio de lo informado en el oficio</w:t>
      </w:r>
      <w:r w:rsidRPr="009A0F4D">
        <w:rPr>
          <w:szCs w:val="22"/>
        </w:rPr>
        <w:t xml:space="preserve">” </w:t>
      </w:r>
      <w:r w:rsidRPr="009A0F4D">
        <w:rPr>
          <w:i w:val="0"/>
          <w:szCs w:val="22"/>
        </w:rPr>
        <w:t>(Sic).</w:t>
      </w:r>
      <w:r w:rsidRPr="009A0F4D">
        <w:rPr>
          <w:szCs w:val="22"/>
        </w:rPr>
        <w:t xml:space="preserve"> </w:t>
      </w:r>
    </w:p>
    <w:p w14:paraId="569B9D51" w14:textId="77777777" w:rsidR="009146C0" w:rsidRPr="009A0F4D" w:rsidRDefault="009146C0" w:rsidP="001777E0">
      <w:pPr>
        <w:tabs>
          <w:tab w:val="left" w:pos="4667"/>
        </w:tabs>
        <w:ind w:right="539"/>
        <w:rPr>
          <w:szCs w:val="22"/>
        </w:rPr>
      </w:pPr>
    </w:p>
    <w:p w14:paraId="30556117" w14:textId="77777777" w:rsidR="00DE3530" w:rsidRPr="009A0F4D" w:rsidRDefault="00F77CE8" w:rsidP="001777E0">
      <w:pPr>
        <w:pStyle w:val="Ttulo3"/>
        <w:spacing w:line="360" w:lineRule="auto"/>
        <w:rPr>
          <w:szCs w:val="22"/>
        </w:rPr>
      </w:pPr>
      <w:bookmarkStart w:id="22" w:name="_Toc214474117"/>
      <w:r w:rsidRPr="009A0F4D">
        <w:rPr>
          <w:szCs w:val="22"/>
        </w:rPr>
        <w:t>b) Turno del Recurso de Revisión.</w:t>
      </w:r>
      <w:bookmarkEnd w:id="22"/>
    </w:p>
    <w:p w14:paraId="567A855F" w14:textId="7E006CC0" w:rsidR="00DE3530" w:rsidRPr="009A0F4D" w:rsidRDefault="00F77CE8" w:rsidP="001777E0">
      <w:pPr>
        <w:rPr>
          <w:szCs w:val="22"/>
        </w:rPr>
      </w:pPr>
      <w:r w:rsidRPr="009A0F4D">
        <w:rPr>
          <w:szCs w:val="22"/>
        </w:rPr>
        <w:t>Con fundamento en el artículo 185, fracción I de la Ley de Transparencia y Acceso a la Información Pública del Estado de México y Municipios, el</w:t>
      </w:r>
      <w:r w:rsidRPr="009A0F4D">
        <w:rPr>
          <w:b/>
          <w:szCs w:val="22"/>
        </w:rPr>
        <w:t xml:space="preserve"> </w:t>
      </w:r>
      <w:r w:rsidR="00204F89" w:rsidRPr="009A0F4D">
        <w:rPr>
          <w:b/>
          <w:szCs w:val="22"/>
        </w:rPr>
        <w:t xml:space="preserve">seis de octubre </w:t>
      </w:r>
      <w:r w:rsidRPr="009A0F4D">
        <w:rPr>
          <w:b/>
          <w:szCs w:val="22"/>
        </w:rPr>
        <w:t>de dos mil veinticinco</w:t>
      </w:r>
      <w:r w:rsidRPr="009A0F4D">
        <w:rPr>
          <w:szCs w:val="22"/>
        </w:rPr>
        <w:t xml:space="preserve"> se turnó el recurso de revisión a través del SAIMEX a la </w:t>
      </w:r>
      <w:r w:rsidRPr="009A0F4D">
        <w:rPr>
          <w:b/>
          <w:szCs w:val="22"/>
        </w:rPr>
        <w:t>Comisionada Sharon Cristina Morales Martínez</w:t>
      </w:r>
      <w:r w:rsidRPr="009A0F4D">
        <w:rPr>
          <w:szCs w:val="22"/>
        </w:rPr>
        <w:t xml:space="preserve">, a efecto de decretar su admisión o </w:t>
      </w:r>
      <w:proofErr w:type="spellStart"/>
      <w:r w:rsidRPr="009A0F4D">
        <w:rPr>
          <w:szCs w:val="22"/>
        </w:rPr>
        <w:t>desechamiento</w:t>
      </w:r>
      <w:proofErr w:type="spellEnd"/>
      <w:r w:rsidRPr="009A0F4D">
        <w:rPr>
          <w:szCs w:val="22"/>
        </w:rPr>
        <w:t>.</w:t>
      </w:r>
    </w:p>
    <w:p w14:paraId="355B7B6F" w14:textId="77777777" w:rsidR="00DE3530" w:rsidRPr="009A0F4D" w:rsidRDefault="00DE3530" w:rsidP="001777E0">
      <w:pPr>
        <w:rPr>
          <w:szCs w:val="22"/>
        </w:rPr>
      </w:pPr>
    </w:p>
    <w:p w14:paraId="119B16B6" w14:textId="77777777" w:rsidR="00DE3530" w:rsidRPr="009A0F4D" w:rsidRDefault="00F77CE8" w:rsidP="001777E0">
      <w:pPr>
        <w:pStyle w:val="Ttulo3"/>
        <w:spacing w:line="360" w:lineRule="auto"/>
        <w:rPr>
          <w:szCs w:val="22"/>
        </w:rPr>
      </w:pPr>
      <w:bookmarkStart w:id="23" w:name="_Toc214474118"/>
      <w:r w:rsidRPr="009A0F4D">
        <w:rPr>
          <w:szCs w:val="22"/>
        </w:rPr>
        <w:t>c) Admisión del Recurso de Revisión.</w:t>
      </w:r>
      <w:bookmarkEnd w:id="23"/>
    </w:p>
    <w:p w14:paraId="05C2FF3D" w14:textId="3B9B4E5B" w:rsidR="00DE3530" w:rsidRPr="009A0F4D" w:rsidRDefault="00F77CE8" w:rsidP="001777E0">
      <w:pPr>
        <w:rPr>
          <w:color w:val="000000"/>
          <w:szCs w:val="22"/>
        </w:rPr>
      </w:pPr>
      <w:r w:rsidRPr="009A0F4D">
        <w:rPr>
          <w:color w:val="000000"/>
          <w:szCs w:val="22"/>
        </w:rPr>
        <w:t xml:space="preserve">El </w:t>
      </w:r>
      <w:r w:rsidR="00204F89" w:rsidRPr="009A0F4D">
        <w:rPr>
          <w:b/>
          <w:szCs w:val="22"/>
        </w:rPr>
        <w:t xml:space="preserve">nueve de octubre </w:t>
      </w:r>
      <w:r w:rsidRPr="009A0F4D">
        <w:rPr>
          <w:b/>
          <w:szCs w:val="22"/>
        </w:rPr>
        <w:t>de dos mil veinticinco</w:t>
      </w:r>
      <w:r w:rsidRPr="009A0F4D">
        <w:rPr>
          <w:color w:val="000000"/>
          <w:szCs w:val="22"/>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4C686B4" w14:textId="77777777" w:rsidR="00DE3530" w:rsidRPr="009A0F4D" w:rsidRDefault="00DE3530" w:rsidP="001777E0">
      <w:pPr>
        <w:rPr>
          <w:b/>
          <w:szCs w:val="22"/>
        </w:rPr>
      </w:pPr>
    </w:p>
    <w:p w14:paraId="775C9964" w14:textId="77777777" w:rsidR="002A5017" w:rsidRPr="009A0F4D" w:rsidRDefault="002A5017" w:rsidP="002A5017">
      <w:pPr>
        <w:pStyle w:val="Ttulo3"/>
        <w:spacing w:line="360" w:lineRule="auto"/>
        <w:rPr>
          <w:szCs w:val="22"/>
        </w:rPr>
      </w:pPr>
      <w:bookmarkStart w:id="24" w:name="_Toc214474120"/>
      <w:bookmarkStart w:id="25" w:name="_Toc214474119"/>
      <w:r w:rsidRPr="009A0F4D">
        <w:rPr>
          <w:szCs w:val="22"/>
        </w:rPr>
        <w:lastRenderedPageBreak/>
        <w:t>e) Informe justificado del Sujeto Obligado.</w:t>
      </w:r>
      <w:bookmarkEnd w:id="24"/>
    </w:p>
    <w:p w14:paraId="367578CE" w14:textId="77777777" w:rsidR="002A5017" w:rsidRPr="009A0F4D" w:rsidRDefault="002A5017" w:rsidP="002A5017">
      <w:pPr>
        <w:rPr>
          <w:szCs w:val="22"/>
        </w:rPr>
      </w:pPr>
      <w:bookmarkStart w:id="26" w:name="_heading=h.26in1rg" w:colFirst="0" w:colLast="0"/>
      <w:bookmarkStart w:id="27" w:name="_heading=h.aqx94ywn653m" w:colFirst="0" w:colLast="0"/>
      <w:bookmarkEnd w:id="26"/>
      <w:bookmarkEnd w:id="27"/>
      <w:r w:rsidRPr="009A0F4D">
        <w:rPr>
          <w:b/>
          <w:szCs w:val="22"/>
        </w:rPr>
        <w:t xml:space="preserve">EL SUJETO OBLIGADO </w:t>
      </w:r>
      <w:r w:rsidRPr="009A0F4D">
        <w:rPr>
          <w:szCs w:val="22"/>
        </w:rPr>
        <w:t>fue omiso en remitir conforme a su derecho el correspondiente informe justificado.</w:t>
      </w:r>
    </w:p>
    <w:p w14:paraId="3B48EA98" w14:textId="77777777" w:rsidR="002A5017" w:rsidRPr="009A0F4D" w:rsidRDefault="002A5017" w:rsidP="002A5017"/>
    <w:p w14:paraId="6F2A5C10" w14:textId="414CD309" w:rsidR="00DE3530" w:rsidRPr="009A0F4D" w:rsidRDefault="00F77CE8" w:rsidP="001777E0">
      <w:pPr>
        <w:pStyle w:val="Ttulo3"/>
        <w:spacing w:line="360" w:lineRule="auto"/>
        <w:rPr>
          <w:szCs w:val="22"/>
        </w:rPr>
      </w:pPr>
      <w:r w:rsidRPr="009A0F4D">
        <w:rPr>
          <w:szCs w:val="22"/>
        </w:rPr>
        <w:t>d) Manifestaciones de la Parte Recurrente.</w:t>
      </w:r>
      <w:bookmarkEnd w:id="25"/>
    </w:p>
    <w:p w14:paraId="471AC640" w14:textId="77777777" w:rsidR="00CB0EBE" w:rsidRPr="009A0F4D" w:rsidRDefault="00CB0EBE" w:rsidP="001777E0">
      <w:pPr>
        <w:rPr>
          <w:color w:val="000000"/>
          <w:szCs w:val="22"/>
        </w:rPr>
      </w:pPr>
      <w:r w:rsidRPr="009A0F4D">
        <w:rPr>
          <w:b/>
          <w:szCs w:val="22"/>
        </w:rPr>
        <w:t xml:space="preserve">LA PARTE RECURRENTE </w:t>
      </w:r>
      <w:r w:rsidRPr="009A0F4D">
        <w:rPr>
          <w:color w:val="000000"/>
          <w:szCs w:val="22"/>
        </w:rPr>
        <w:t>no realizó manifestación alguna dentro del término legalmente concedido para tal efecto, ni presentó pruebas o alegatos.</w:t>
      </w:r>
    </w:p>
    <w:p w14:paraId="7E4AC61E" w14:textId="77777777" w:rsidR="00D00A2A" w:rsidRPr="009A0F4D" w:rsidRDefault="00D00A2A" w:rsidP="00D00A2A">
      <w:pPr>
        <w:pStyle w:val="Puesto"/>
        <w:ind w:left="0"/>
        <w:rPr>
          <w:szCs w:val="22"/>
        </w:rPr>
      </w:pPr>
    </w:p>
    <w:p w14:paraId="159F77E5" w14:textId="0A6BEB57" w:rsidR="00D00A2A" w:rsidRPr="009A0F4D" w:rsidRDefault="00204F89" w:rsidP="00D00A2A">
      <w:pPr>
        <w:pStyle w:val="Ttulo3"/>
        <w:rPr>
          <w:szCs w:val="22"/>
        </w:rPr>
      </w:pPr>
      <w:bookmarkStart w:id="28" w:name="_Toc212572403"/>
      <w:bookmarkStart w:id="29" w:name="_Toc213326511"/>
      <w:bookmarkStart w:id="30" w:name="_Toc214474121"/>
      <w:r w:rsidRPr="009A0F4D">
        <w:rPr>
          <w:szCs w:val="22"/>
        </w:rPr>
        <w:t>f</w:t>
      </w:r>
      <w:r w:rsidR="00D00A2A" w:rsidRPr="009A0F4D">
        <w:rPr>
          <w:szCs w:val="22"/>
        </w:rPr>
        <w:t>) Cierre de instrucción</w:t>
      </w:r>
      <w:bookmarkEnd w:id="28"/>
      <w:bookmarkEnd w:id="29"/>
      <w:bookmarkEnd w:id="30"/>
    </w:p>
    <w:p w14:paraId="21C73D92" w14:textId="1115F950" w:rsidR="00D00A2A" w:rsidRPr="009A0F4D" w:rsidRDefault="00D00A2A" w:rsidP="00D00A2A">
      <w:pPr>
        <w:rPr>
          <w:szCs w:val="22"/>
        </w:rPr>
      </w:pPr>
      <w:r w:rsidRPr="009A0F4D">
        <w:rPr>
          <w:szCs w:val="22"/>
        </w:rPr>
        <w:t xml:space="preserve">Al no existir diligencias pendientes por desahogar, el </w:t>
      </w:r>
      <w:r w:rsidR="0050321C" w:rsidRPr="009A0F4D">
        <w:rPr>
          <w:b/>
          <w:szCs w:val="22"/>
        </w:rPr>
        <w:t>veinte</w:t>
      </w:r>
      <w:r w:rsidRPr="009A0F4D">
        <w:rPr>
          <w:b/>
          <w:szCs w:val="22"/>
        </w:rPr>
        <w:t xml:space="preserve"> de noviembre de dos mil veinticinco,</w:t>
      </w:r>
      <w:r w:rsidRPr="009A0F4D">
        <w:rPr>
          <w:szCs w:val="22"/>
        </w:rPr>
        <w:t xml:space="preserve"> la </w:t>
      </w:r>
      <w:r w:rsidRPr="009A0F4D">
        <w:rPr>
          <w:b/>
          <w:szCs w:val="22"/>
        </w:rPr>
        <w:t xml:space="preserve">Comisionada Sharon Cristina Morales Martínez </w:t>
      </w:r>
      <w:r w:rsidRPr="009A0F4D">
        <w:rPr>
          <w:szCs w:val="22"/>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9A0F4D">
        <w:rPr>
          <w:b/>
          <w:szCs w:val="22"/>
        </w:rPr>
        <w:t>SAIMEX</w:t>
      </w:r>
      <w:r w:rsidRPr="009A0F4D">
        <w:rPr>
          <w:szCs w:val="22"/>
        </w:rPr>
        <w:t>.</w:t>
      </w:r>
    </w:p>
    <w:p w14:paraId="47973D8A" w14:textId="77777777" w:rsidR="00DE3530" w:rsidRPr="009A0F4D" w:rsidRDefault="00DE3530" w:rsidP="001777E0">
      <w:pPr>
        <w:rPr>
          <w:color w:val="000000"/>
          <w:szCs w:val="22"/>
        </w:rPr>
      </w:pPr>
    </w:p>
    <w:p w14:paraId="1020AD14" w14:textId="77777777" w:rsidR="00DE3530" w:rsidRPr="009A0F4D" w:rsidRDefault="00F77CE8" w:rsidP="001777E0">
      <w:pPr>
        <w:pStyle w:val="Ttulo1"/>
        <w:rPr>
          <w:szCs w:val="22"/>
        </w:rPr>
      </w:pPr>
      <w:bookmarkStart w:id="31" w:name="_Toc214474122"/>
      <w:r w:rsidRPr="009A0F4D">
        <w:rPr>
          <w:szCs w:val="22"/>
        </w:rPr>
        <w:t>CONSIDERANDOS</w:t>
      </w:r>
      <w:bookmarkEnd w:id="31"/>
    </w:p>
    <w:p w14:paraId="509C98DA" w14:textId="77777777" w:rsidR="00DE3530" w:rsidRPr="009A0F4D" w:rsidRDefault="00DE3530" w:rsidP="001777E0">
      <w:pPr>
        <w:jc w:val="center"/>
        <w:rPr>
          <w:b/>
          <w:color w:val="000000"/>
          <w:szCs w:val="22"/>
        </w:rPr>
      </w:pPr>
    </w:p>
    <w:p w14:paraId="22A0D311" w14:textId="77777777" w:rsidR="00DE3530" w:rsidRPr="009A0F4D" w:rsidRDefault="00F77CE8" w:rsidP="001777E0">
      <w:pPr>
        <w:pStyle w:val="Ttulo2"/>
        <w:rPr>
          <w:szCs w:val="22"/>
        </w:rPr>
      </w:pPr>
      <w:bookmarkStart w:id="32" w:name="_Toc214474123"/>
      <w:r w:rsidRPr="009A0F4D">
        <w:rPr>
          <w:szCs w:val="22"/>
        </w:rPr>
        <w:t xml:space="preserve">PRIMERO. </w:t>
      </w:r>
      <w:proofErr w:type="spellStart"/>
      <w:r w:rsidRPr="009A0F4D">
        <w:rPr>
          <w:szCs w:val="22"/>
        </w:rPr>
        <w:t>Procedibilidad</w:t>
      </w:r>
      <w:bookmarkEnd w:id="32"/>
      <w:proofErr w:type="spellEnd"/>
    </w:p>
    <w:p w14:paraId="0ECDEDEC" w14:textId="77777777" w:rsidR="00DE3530" w:rsidRPr="009A0F4D" w:rsidRDefault="00F77CE8" w:rsidP="001777E0">
      <w:pPr>
        <w:pStyle w:val="Ttulo3"/>
        <w:spacing w:line="360" w:lineRule="auto"/>
        <w:rPr>
          <w:szCs w:val="22"/>
        </w:rPr>
      </w:pPr>
      <w:bookmarkStart w:id="33" w:name="_Toc214474124"/>
      <w:r w:rsidRPr="009A0F4D">
        <w:rPr>
          <w:szCs w:val="22"/>
        </w:rPr>
        <w:t>a) Competencia del Instituto.</w:t>
      </w:r>
      <w:bookmarkEnd w:id="33"/>
    </w:p>
    <w:p w14:paraId="3CBAD787" w14:textId="77777777" w:rsidR="00B43471" w:rsidRPr="009A0F4D" w:rsidRDefault="00B43471" w:rsidP="001777E0">
      <w:pPr>
        <w:rPr>
          <w:color w:val="000000"/>
          <w:szCs w:val="22"/>
        </w:rPr>
      </w:pPr>
      <w:r w:rsidRPr="009A0F4D">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9A0F4D">
        <w:rPr>
          <w:bCs/>
          <w:color w:val="000000"/>
          <w:szCs w:val="22"/>
        </w:rPr>
        <w:t xml:space="preserve">párrafos trigésimo noveno, cuadragésimo y cuadragésimo primero, fracciones IV y V, </w:t>
      </w:r>
      <w:r w:rsidRPr="009A0F4D">
        <w:rPr>
          <w:color w:val="000000"/>
          <w:szCs w:val="22"/>
        </w:rPr>
        <w:t xml:space="preserve">de la Constitución Política del </w:t>
      </w:r>
      <w:r w:rsidRPr="009A0F4D">
        <w:rPr>
          <w:color w:val="000000"/>
          <w:szCs w:val="22"/>
        </w:rPr>
        <w:lastRenderedPageBreak/>
        <w:t>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0F1064" w14:textId="77777777" w:rsidR="00DE3530" w:rsidRPr="009A0F4D" w:rsidRDefault="00DE3530" w:rsidP="001777E0">
      <w:pPr>
        <w:rPr>
          <w:color w:val="000000"/>
          <w:szCs w:val="22"/>
        </w:rPr>
      </w:pPr>
    </w:p>
    <w:p w14:paraId="2BF49888" w14:textId="77777777" w:rsidR="00DE3530" w:rsidRPr="009A0F4D" w:rsidRDefault="00F77CE8" w:rsidP="001777E0">
      <w:pPr>
        <w:pStyle w:val="Ttulo3"/>
        <w:spacing w:line="360" w:lineRule="auto"/>
        <w:rPr>
          <w:szCs w:val="22"/>
        </w:rPr>
      </w:pPr>
      <w:bookmarkStart w:id="34" w:name="_Toc214474125"/>
      <w:r w:rsidRPr="009A0F4D">
        <w:rPr>
          <w:szCs w:val="22"/>
        </w:rPr>
        <w:t>b) Legitimidad de la parte recurrente.</w:t>
      </w:r>
      <w:bookmarkEnd w:id="34"/>
    </w:p>
    <w:p w14:paraId="618C68D4" w14:textId="77777777" w:rsidR="00DE3530" w:rsidRPr="009A0F4D" w:rsidRDefault="00F77CE8" w:rsidP="001777E0">
      <w:pPr>
        <w:rPr>
          <w:color w:val="000000"/>
          <w:szCs w:val="22"/>
        </w:rPr>
      </w:pPr>
      <w:r w:rsidRPr="009A0F4D">
        <w:rPr>
          <w:color w:val="000000"/>
          <w:szCs w:val="22"/>
        </w:rPr>
        <w:t>El recurso de revisión fue interpuesto por parte legítima, ya que se presentó por la misma persona que formuló la solicitud de acceso a la Información Pública,</w:t>
      </w:r>
      <w:r w:rsidRPr="009A0F4D">
        <w:rPr>
          <w:b/>
          <w:color w:val="000000"/>
          <w:szCs w:val="22"/>
        </w:rPr>
        <w:t xml:space="preserve"> </w:t>
      </w:r>
      <w:r w:rsidRPr="009A0F4D">
        <w:rPr>
          <w:color w:val="000000"/>
          <w:szCs w:val="22"/>
        </w:rPr>
        <w:t>debido a que los datos de acceso</w:t>
      </w:r>
      <w:r w:rsidRPr="009A0F4D">
        <w:rPr>
          <w:b/>
          <w:color w:val="000000"/>
          <w:szCs w:val="22"/>
        </w:rPr>
        <w:t xml:space="preserve"> SAIMEX</w:t>
      </w:r>
      <w:r w:rsidRPr="009A0F4D">
        <w:rPr>
          <w:color w:val="000000"/>
          <w:szCs w:val="22"/>
        </w:rPr>
        <w:t xml:space="preserve"> son personales e irrepetibles.</w:t>
      </w:r>
    </w:p>
    <w:p w14:paraId="629E7B88" w14:textId="77777777" w:rsidR="00DE3530" w:rsidRPr="009A0F4D" w:rsidRDefault="00DE3530" w:rsidP="001777E0">
      <w:pPr>
        <w:rPr>
          <w:szCs w:val="22"/>
        </w:rPr>
      </w:pPr>
    </w:p>
    <w:p w14:paraId="74F60D89" w14:textId="77777777" w:rsidR="00DE3530" w:rsidRPr="009A0F4D" w:rsidRDefault="00F77CE8" w:rsidP="001777E0">
      <w:pPr>
        <w:pStyle w:val="Ttulo3"/>
        <w:spacing w:line="360" w:lineRule="auto"/>
        <w:rPr>
          <w:szCs w:val="22"/>
        </w:rPr>
      </w:pPr>
      <w:bookmarkStart w:id="35" w:name="_Toc214474126"/>
      <w:r w:rsidRPr="009A0F4D">
        <w:rPr>
          <w:szCs w:val="22"/>
        </w:rPr>
        <w:t>c) Plazo para interponer el recurso.</w:t>
      </w:r>
      <w:bookmarkEnd w:id="35"/>
    </w:p>
    <w:p w14:paraId="1E7227A6" w14:textId="129C1172" w:rsidR="006F497C" w:rsidRPr="009A0F4D" w:rsidRDefault="006F497C" w:rsidP="001777E0">
      <w:pPr>
        <w:rPr>
          <w:szCs w:val="22"/>
        </w:rPr>
      </w:pPr>
      <w:bookmarkStart w:id="36" w:name="_heading=h.1y810tw" w:colFirst="0" w:colLast="0"/>
      <w:bookmarkEnd w:id="36"/>
      <w:r w:rsidRPr="009A0F4D">
        <w:rPr>
          <w:b/>
          <w:color w:val="000000"/>
          <w:szCs w:val="22"/>
        </w:rPr>
        <w:t>EL SUJETO OBLIGADO</w:t>
      </w:r>
      <w:r w:rsidRPr="009A0F4D">
        <w:rPr>
          <w:color w:val="000000"/>
          <w:szCs w:val="22"/>
        </w:rPr>
        <w:t xml:space="preserve"> notificó la respuesta a la solicitud de acceso a la Información Pública el </w:t>
      </w:r>
      <w:r w:rsidR="00035323" w:rsidRPr="009A0F4D">
        <w:rPr>
          <w:b/>
          <w:szCs w:val="22"/>
        </w:rPr>
        <w:t>seis</w:t>
      </w:r>
      <w:r w:rsidR="004F27E9" w:rsidRPr="009A0F4D">
        <w:rPr>
          <w:b/>
          <w:szCs w:val="22"/>
        </w:rPr>
        <w:t xml:space="preserve"> </w:t>
      </w:r>
      <w:r w:rsidR="00922FBC" w:rsidRPr="009A0F4D">
        <w:rPr>
          <w:b/>
          <w:szCs w:val="22"/>
        </w:rPr>
        <w:t xml:space="preserve">octubre </w:t>
      </w:r>
      <w:r w:rsidRPr="009A0F4D">
        <w:rPr>
          <w:b/>
          <w:szCs w:val="22"/>
        </w:rPr>
        <w:t>de dos mil veinticinco</w:t>
      </w:r>
      <w:r w:rsidRPr="009A0F4D">
        <w:rPr>
          <w:color w:val="000000"/>
          <w:szCs w:val="22"/>
        </w:rPr>
        <w:t xml:space="preserve"> y el recurso que nos ocupa se tuvo por interpuesto el</w:t>
      </w:r>
      <w:r w:rsidRPr="009A0F4D">
        <w:rPr>
          <w:b/>
          <w:color w:val="000000"/>
          <w:szCs w:val="22"/>
        </w:rPr>
        <w:t xml:space="preserve"> </w:t>
      </w:r>
      <w:r w:rsidR="009A617C" w:rsidRPr="009A0F4D">
        <w:rPr>
          <w:b/>
          <w:color w:val="000000"/>
          <w:szCs w:val="22"/>
        </w:rPr>
        <w:t>seis de octubre</w:t>
      </w:r>
      <w:r w:rsidR="00922FBC" w:rsidRPr="009A0F4D">
        <w:rPr>
          <w:b/>
          <w:color w:val="000000"/>
          <w:szCs w:val="22"/>
        </w:rPr>
        <w:t xml:space="preserve"> del mismo año</w:t>
      </w:r>
      <w:r w:rsidRPr="009A0F4D">
        <w:rPr>
          <w:color w:val="000000"/>
          <w:szCs w:val="22"/>
        </w:rPr>
        <w:t>, éste se encuentra dentro del margen temporal previsto en el artículo 178 de la Ley de Transparencia y Acceso a la Información Pública del Estado de México y Municipios.</w:t>
      </w:r>
    </w:p>
    <w:p w14:paraId="1C67CDEB" w14:textId="77777777" w:rsidR="00DE3530" w:rsidRPr="009A0F4D" w:rsidRDefault="00DE3530" w:rsidP="001777E0">
      <w:pPr>
        <w:rPr>
          <w:color w:val="000000"/>
          <w:szCs w:val="22"/>
        </w:rPr>
      </w:pPr>
    </w:p>
    <w:p w14:paraId="55537634" w14:textId="77777777" w:rsidR="00DE3530" w:rsidRPr="009A0F4D" w:rsidRDefault="00F77CE8" w:rsidP="001777E0">
      <w:pPr>
        <w:pStyle w:val="Ttulo3"/>
        <w:spacing w:line="360" w:lineRule="auto"/>
        <w:rPr>
          <w:szCs w:val="22"/>
        </w:rPr>
      </w:pPr>
      <w:bookmarkStart w:id="37" w:name="_Toc214474127"/>
      <w:r w:rsidRPr="009A0F4D">
        <w:rPr>
          <w:szCs w:val="22"/>
        </w:rPr>
        <w:t>d) Causal de procedencia.</w:t>
      </w:r>
      <w:bookmarkEnd w:id="37"/>
    </w:p>
    <w:p w14:paraId="7DEA8DD1" w14:textId="38B9731C" w:rsidR="00DE3530" w:rsidRPr="009A0F4D" w:rsidRDefault="00F77CE8" w:rsidP="001777E0">
      <w:pPr>
        <w:rPr>
          <w:szCs w:val="22"/>
        </w:rPr>
      </w:pPr>
      <w:r w:rsidRPr="009A0F4D">
        <w:rPr>
          <w:szCs w:val="22"/>
        </w:rPr>
        <w:t xml:space="preserve">Resulta procedente la interposición del recurso de revisión, ya que </w:t>
      </w:r>
      <w:r w:rsidRPr="009A0F4D">
        <w:rPr>
          <w:color w:val="000000"/>
          <w:szCs w:val="22"/>
        </w:rPr>
        <w:t xml:space="preserve">se actualiza la causal de procedencia señalada en el artículo 179, fracción </w:t>
      </w:r>
      <w:r w:rsidR="008D3024" w:rsidRPr="009A0F4D">
        <w:rPr>
          <w:color w:val="000000"/>
          <w:szCs w:val="22"/>
        </w:rPr>
        <w:t>I</w:t>
      </w:r>
      <w:r w:rsidR="005E1470" w:rsidRPr="009A0F4D">
        <w:rPr>
          <w:color w:val="000000"/>
          <w:szCs w:val="22"/>
        </w:rPr>
        <w:t xml:space="preserve"> </w:t>
      </w:r>
      <w:r w:rsidRPr="009A0F4D">
        <w:rPr>
          <w:szCs w:val="22"/>
        </w:rPr>
        <w:t>de la Ley de Transparencia y Acceso a la Información Pública del Estado de México y Municipios.</w:t>
      </w:r>
    </w:p>
    <w:p w14:paraId="2A4F7E78" w14:textId="77777777" w:rsidR="00DE3530" w:rsidRPr="009A0F4D" w:rsidRDefault="00DE3530" w:rsidP="001777E0">
      <w:pPr>
        <w:rPr>
          <w:szCs w:val="22"/>
        </w:rPr>
      </w:pPr>
    </w:p>
    <w:p w14:paraId="46B378AA" w14:textId="77777777" w:rsidR="00DE3530" w:rsidRPr="009A0F4D" w:rsidRDefault="00F77CE8" w:rsidP="001777E0">
      <w:pPr>
        <w:pStyle w:val="Ttulo3"/>
        <w:spacing w:line="360" w:lineRule="auto"/>
        <w:rPr>
          <w:szCs w:val="22"/>
        </w:rPr>
      </w:pPr>
      <w:bookmarkStart w:id="38" w:name="_Toc214474128"/>
      <w:r w:rsidRPr="009A0F4D">
        <w:rPr>
          <w:szCs w:val="22"/>
        </w:rPr>
        <w:lastRenderedPageBreak/>
        <w:t>e) Requisitos formales para la interposición del recurso.</w:t>
      </w:r>
      <w:bookmarkEnd w:id="38"/>
    </w:p>
    <w:p w14:paraId="35CB9CC2" w14:textId="2FA8EF1C" w:rsidR="006F497C" w:rsidRPr="009A0F4D" w:rsidRDefault="005E1470" w:rsidP="001777E0">
      <w:pPr>
        <w:rPr>
          <w:szCs w:val="22"/>
        </w:rPr>
      </w:pPr>
      <w:r w:rsidRPr="009A0F4D">
        <w:rPr>
          <w:b/>
          <w:szCs w:val="22"/>
        </w:rPr>
        <w:t xml:space="preserve">LA PARTE RECURRENTE </w:t>
      </w:r>
      <w:r w:rsidRPr="009A0F4D">
        <w:rPr>
          <w:szCs w:val="22"/>
        </w:rPr>
        <w:t>acreditó todos y cada uno de los elementos formales exigidos por el artículo 180 de la misma normatividad.</w:t>
      </w:r>
    </w:p>
    <w:p w14:paraId="41278412" w14:textId="77777777" w:rsidR="00DE3530" w:rsidRPr="009A0F4D" w:rsidRDefault="00F77CE8" w:rsidP="001777E0">
      <w:pPr>
        <w:pStyle w:val="Ttulo2"/>
        <w:rPr>
          <w:szCs w:val="22"/>
        </w:rPr>
      </w:pPr>
      <w:bookmarkStart w:id="39" w:name="_Toc214474129"/>
      <w:r w:rsidRPr="009A0F4D">
        <w:rPr>
          <w:szCs w:val="22"/>
        </w:rPr>
        <w:t>SEGUNDO. Estudio de Fondo.</w:t>
      </w:r>
      <w:bookmarkEnd w:id="39"/>
    </w:p>
    <w:p w14:paraId="24026E9F" w14:textId="77777777" w:rsidR="00DE3530" w:rsidRPr="009A0F4D" w:rsidRDefault="00F77CE8" w:rsidP="001777E0">
      <w:pPr>
        <w:pStyle w:val="Ttulo3"/>
        <w:spacing w:line="360" w:lineRule="auto"/>
        <w:rPr>
          <w:szCs w:val="22"/>
        </w:rPr>
      </w:pPr>
      <w:bookmarkStart w:id="40" w:name="_Toc214474130"/>
      <w:r w:rsidRPr="009A0F4D">
        <w:rPr>
          <w:szCs w:val="22"/>
        </w:rPr>
        <w:t>a) Mandato de transparencia y responsabilidad del Sujeto Obligado.</w:t>
      </w:r>
      <w:bookmarkEnd w:id="40"/>
    </w:p>
    <w:p w14:paraId="0C5A9990" w14:textId="77777777" w:rsidR="00DE3530" w:rsidRPr="009A0F4D" w:rsidRDefault="00F77CE8" w:rsidP="001777E0">
      <w:pPr>
        <w:rPr>
          <w:szCs w:val="22"/>
        </w:rPr>
      </w:pPr>
      <w:r w:rsidRPr="009A0F4D">
        <w:rPr>
          <w:szCs w:val="22"/>
        </w:rPr>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AC1EDF3" w14:textId="77777777" w:rsidR="00DE3530" w:rsidRPr="009A0F4D" w:rsidRDefault="00DE3530" w:rsidP="001777E0">
      <w:pPr>
        <w:rPr>
          <w:szCs w:val="22"/>
        </w:rPr>
      </w:pPr>
    </w:p>
    <w:p w14:paraId="4CD24570" w14:textId="77777777" w:rsidR="00DE3530" w:rsidRPr="009A0F4D" w:rsidRDefault="00F77CE8" w:rsidP="00180876">
      <w:pPr>
        <w:spacing w:line="240" w:lineRule="auto"/>
        <w:ind w:left="567" w:right="539"/>
        <w:rPr>
          <w:b/>
          <w:i/>
          <w:szCs w:val="22"/>
        </w:rPr>
      </w:pPr>
      <w:r w:rsidRPr="009A0F4D">
        <w:rPr>
          <w:b/>
          <w:i/>
          <w:szCs w:val="22"/>
        </w:rPr>
        <w:t>Constitución Política de los Estados Unidos Mexicanos</w:t>
      </w:r>
    </w:p>
    <w:p w14:paraId="39BEC270" w14:textId="77777777" w:rsidR="00DE3530" w:rsidRPr="009A0F4D" w:rsidRDefault="00F77CE8" w:rsidP="00180876">
      <w:pPr>
        <w:spacing w:line="240" w:lineRule="auto"/>
        <w:ind w:left="567" w:right="539"/>
        <w:rPr>
          <w:b/>
          <w:i/>
          <w:szCs w:val="22"/>
        </w:rPr>
      </w:pPr>
      <w:r w:rsidRPr="009A0F4D">
        <w:rPr>
          <w:b/>
          <w:i/>
          <w:szCs w:val="22"/>
        </w:rPr>
        <w:t>“Artículo 6.</w:t>
      </w:r>
    </w:p>
    <w:p w14:paraId="663619FA" w14:textId="77777777" w:rsidR="00DE3530" w:rsidRPr="009A0F4D" w:rsidRDefault="00F77CE8" w:rsidP="00180876">
      <w:pPr>
        <w:spacing w:line="240" w:lineRule="auto"/>
        <w:ind w:left="567" w:right="539"/>
        <w:rPr>
          <w:i/>
          <w:szCs w:val="22"/>
        </w:rPr>
      </w:pPr>
      <w:r w:rsidRPr="009A0F4D">
        <w:rPr>
          <w:i/>
          <w:szCs w:val="22"/>
        </w:rPr>
        <w:t>(…)</w:t>
      </w:r>
    </w:p>
    <w:p w14:paraId="448F7D1D" w14:textId="77777777" w:rsidR="00DE3530" w:rsidRPr="009A0F4D" w:rsidRDefault="00F77CE8" w:rsidP="00180876">
      <w:pPr>
        <w:spacing w:line="240" w:lineRule="auto"/>
        <w:ind w:left="567" w:right="539"/>
        <w:rPr>
          <w:i/>
          <w:szCs w:val="22"/>
        </w:rPr>
      </w:pPr>
      <w:r w:rsidRPr="009A0F4D">
        <w:rPr>
          <w:i/>
          <w:szCs w:val="22"/>
        </w:rPr>
        <w:t>Para efectos de lo dispuesto en el presente artículo se observará lo siguiente:</w:t>
      </w:r>
    </w:p>
    <w:p w14:paraId="4FBF8D96" w14:textId="77777777" w:rsidR="00DE3530" w:rsidRPr="009A0F4D" w:rsidRDefault="00F77CE8" w:rsidP="00180876">
      <w:pPr>
        <w:spacing w:line="240" w:lineRule="auto"/>
        <w:ind w:left="567" w:right="539"/>
        <w:rPr>
          <w:b/>
          <w:i/>
          <w:szCs w:val="22"/>
        </w:rPr>
      </w:pPr>
      <w:r w:rsidRPr="009A0F4D">
        <w:rPr>
          <w:b/>
          <w:i/>
          <w:szCs w:val="22"/>
        </w:rPr>
        <w:t>A</w:t>
      </w:r>
      <w:r w:rsidRPr="009A0F4D">
        <w:rPr>
          <w:i/>
          <w:szCs w:val="22"/>
        </w:rPr>
        <w:t xml:space="preserve">. </w:t>
      </w:r>
      <w:r w:rsidRPr="009A0F4D">
        <w:rPr>
          <w:b/>
          <w:i/>
          <w:szCs w:val="22"/>
        </w:rPr>
        <w:t>Para el ejercicio del derecho de acceso a la información</w:t>
      </w:r>
      <w:r w:rsidRPr="009A0F4D">
        <w:rPr>
          <w:i/>
          <w:szCs w:val="22"/>
        </w:rPr>
        <w:t xml:space="preserve">, la Federación y </w:t>
      </w:r>
      <w:r w:rsidRPr="009A0F4D">
        <w:rPr>
          <w:b/>
          <w:i/>
          <w:szCs w:val="22"/>
        </w:rPr>
        <w:t>las entidades federativas, en el ámbito de sus respectivas competencias, se regirán por los siguientes principios y bases:</w:t>
      </w:r>
    </w:p>
    <w:p w14:paraId="02A79B59" w14:textId="77777777" w:rsidR="00DE3530" w:rsidRPr="009A0F4D" w:rsidRDefault="00F77CE8" w:rsidP="00180876">
      <w:pPr>
        <w:spacing w:line="240" w:lineRule="auto"/>
        <w:ind w:left="567" w:right="539"/>
        <w:rPr>
          <w:i/>
          <w:szCs w:val="22"/>
        </w:rPr>
      </w:pPr>
      <w:r w:rsidRPr="009A0F4D">
        <w:rPr>
          <w:b/>
          <w:i/>
          <w:szCs w:val="22"/>
        </w:rPr>
        <w:t xml:space="preserve">I. </w:t>
      </w:r>
      <w:r w:rsidRPr="009A0F4D">
        <w:rPr>
          <w:b/>
          <w:i/>
          <w:szCs w:val="22"/>
        </w:rPr>
        <w:tab/>
        <w:t>Toda la información en posesión de cualquier</w:t>
      </w:r>
      <w:r w:rsidRPr="009A0F4D">
        <w:rPr>
          <w:i/>
          <w:szCs w:val="22"/>
        </w:rPr>
        <w:t xml:space="preserve"> </w:t>
      </w:r>
      <w:r w:rsidRPr="009A0F4D">
        <w:rPr>
          <w:b/>
          <w:i/>
          <w:szCs w:val="22"/>
        </w:rPr>
        <w:t>autoridad</w:t>
      </w:r>
      <w:r w:rsidRPr="009A0F4D">
        <w:rPr>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A0F4D">
        <w:rPr>
          <w:b/>
          <w:i/>
          <w:szCs w:val="22"/>
        </w:rPr>
        <w:t>municipal</w:t>
      </w:r>
      <w:r w:rsidRPr="009A0F4D">
        <w:rPr>
          <w:i/>
          <w:szCs w:val="22"/>
        </w:rPr>
        <w:t xml:space="preserve">, </w:t>
      </w:r>
      <w:r w:rsidRPr="009A0F4D">
        <w:rPr>
          <w:b/>
          <w:i/>
          <w:szCs w:val="22"/>
        </w:rPr>
        <w:t>es pública</w:t>
      </w:r>
      <w:r w:rsidRPr="009A0F4D">
        <w:rPr>
          <w:i/>
          <w:szCs w:val="22"/>
        </w:rPr>
        <w:t xml:space="preserve"> y sólo podrá ser reservada temporalmente por razones de interés público y seguridad nacional, en los términos que fijen las leyes. </w:t>
      </w:r>
      <w:r w:rsidRPr="009A0F4D">
        <w:rPr>
          <w:b/>
          <w:i/>
          <w:szCs w:val="22"/>
        </w:rPr>
        <w:t>En la interpretación de este derecho deberá prevalecer el principio de máxima publicidad. Los sujetos obligados deberán documentar todo acto que derive del ejercicio de sus facultades, competencias o funciones</w:t>
      </w:r>
      <w:r w:rsidRPr="009A0F4D">
        <w:rPr>
          <w:i/>
          <w:szCs w:val="22"/>
        </w:rPr>
        <w:t>, la ley determinará los supuestos específicos bajo los cuales procederá la declaración de inexistencia de la información.”</w:t>
      </w:r>
    </w:p>
    <w:p w14:paraId="72FF4F5D" w14:textId="77777777" w:rsidR="00DE3530" w:rsidRPr="009A0F4D" w:rsidRDefault="00DE3530" w:rsidP="00180876">
      <w:pPr>
        <w:spacing w:line="240" w:lineRule="auto"/>
        <w:ind w:left="567" w:right="539"/>
        <w:rPr>
          <w:b/>
          <w:i/>
          <w:szCs w:val="22"/>
        </w:rPr>
      </w:pPr>
    </w:p>
    <w:p w14:paraId="47949F2B" w14:textId="77777777" w:rsidR="00DE3530" w:rsidRPr="009A0F4D" w:rsidRDefault="00F77CE8" w:rsidP="00180876">
      <w:pPr>
        <w:spacing w:line="240" w:lineRule="auto"/>
        <w:ind w:left="567" w:right="539"/>
        <w:rPr>
          <w:b/>
          <w:i/>
          <w:szCs w:val="22"/>
        </w:rPr>
      </w:pPr>
      <w:r w:rsidRPr="009A0F4D">
        <w:rPr>
          <w:b/>
          <w:i/>
          <w:szCs w:val="22"/>
        </w:rPr>
        <w:t>Constitución Política del Estado Libre y Soberano de México</w:t>
      </w:r>
    </w:p>
    <w:p w14:paraId="2BAB1342" w14:textId="77777777" w:rsidR="00DE3530" w:rsidRPr="009A0F4D" w:rsidRDefault="00F77CE8" w:rsidP="00180876">
      <w:pPr>
        <w:spacing w:line="240" w:lineRule="auto"/>
        <w:ind w:left="567" w:right="539"/>
        <w:rPr>
          <w:i/>
          <w:szCs w:val="22"/>
        </w:rPr>
      </w:pPr>
      <w:r w:rsidRPr="009A0F4D">
        <w:rPr>
          <w:b/>
          <w:i/>
          <w:szCs w:val="22"/>
        </w:rPr>
        <w:t>“Artículo 5</w:t>
      </w:r>
      <w:r w:rsidRPr="009A0F4D">
        <w:rPr>
          <w:i/>
          <w:szCs w:val="22"/>
        </w:rPr>
        <w:t xml:space="preserve">.- </w:t>
      </w:r>
    </w:p>
    <w:p w14:paraId="5D0E8E43" w14:textId="77777777" w:rsidR="00DE3530" w:rsidRPr="009A0F4D" w:rsidRDefault="00F77CE8" w:rsidP="00180876">
      <w:pPr>
        <w:spacing w:line="240" w:lineRule="auto"/>
        <w:ind w:left="567" w:right="539"/>
        <w:rPr>
          <w:i/>
          <w:szCs w:val="22"/>
        </w:rPr>
      </w:pPr>
      <w:r w:rsidRPr="009A0F4D">
        <w:rPr>
          <w:i/>
          <w:szCs w:val="22"/>
        </w:rPr>
        <w:t>(…)</w:t>
      </w:r>
    </w:p>
    <w:p w14:paraId="12747E87" w14:textId="77777777" w:rsidR="00DE3530" w:rsidRPr="009A0F4D" w:rsidRDefault="00F77CE8" w:rsidP="00180876">
      <w:pPr>
        <w:spacing w:line="240" w:lineRule="auto"/>
        <w:ind w:left="567" w:right="539"/>
        <w:rPr>
          <w:i/>
          <w:szCs w:val="22"/>
        </w:rPr>
      </w:pPr>
      <w:r w:rsidRPr="009A0F4D">
        <w:rPr>
          <w:b/>
          <w:i/>
          <w:szCs w:val="22"/>
        </w:rPr>
        <w:t>El derecho a la información será garantizado por el Estado. La ley establecerá las previsiones que permitan asegurar la protección, el respeto y la difusión de este derecho</w:t>
      </w:r>
      <w:r w:rsidRPr="009A0F4D">
        <w:rPr>
          <w:i/>
          <w:szCs w:val="22"/>
        </w:rPr>
        <w:t>.</w:t>
      </w:r>
    </w:p>
    <w:p w14:paraId="1A26C0E2" w14:textId="77777777" w:rsidR="00DE3530" w:rsidRPr="009A0F4D" w:rsidRDefault="00F77CE8" w:rsidP="00180876">
      <w:pPr>
        <w:spacing w:line="240" w:lineRule="auto"/>
        <w:ind w:left="567" w:right="539"/>
        <w:rPr>
          <w:i/>
          <w:szCs w:val="22"/>
        </w:rPr>
      </w:pPr>
      <w:r w:rsidRPr="009A0F4D">
        <w:rPr>
          <w:i/>
          <w:szCs w:val="22"/>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BC26EA6" w14:textId="77777777" w:rsidR="00DE3530" w:rsidRPr="009A0F4D" w:rsidRDefault="00F77CE8" w:rsidP="00180876">
      <w:pPr>
        <w:spacing w:line="240" w:lineRule="auto"/>
        <w:ind w:left="567" w:right="539"/>
        <w:rPr>
          <w:i/>
          <w:szCs w:val="22"/>
        </w:rPr>
      </w:pPr>
      <w:r w:rsidRPr="009A0F4D">
        <w:rPr>
          <w:b/>
          <w:i/>
          <w:szCs w:val="22"/>
        </w:rPr>
        <w:t>Este derecho se regirá por los principios y bases siguientes</w:t>
      </w:r>
      <w:r w:rsidRPr="009A0F4D">
        <w:rPr>
          <w:i/>
          <w:szCs w:val="22"/>
        </w:rPr>
        <w:t>:</w:t>
      </w:r>
    </w:p>
    <w:p w14:paraId="4D1BBA42" w14:textId="77777777" w:rsidR="00DE3530" w:rsidRPr="009A0F4D" w:rsidRDefault="00F77CE8" w:rsidP="00180876">
      <w:pPr>
        <w:spacing w:line="240" w:lineRule="auto"/>
        <w:ind w:left="567" w:right="539"/>
        <w:rPr>
          <w:i/>
          <w:szCs w:val="22"/>
        </w:rPr>
      </w:pPr>
      <w:r w:rsidRPr="009A0F4D">
        <w:rPr>
          <w:b/>
          <w:i/>
          <w:szCs w:val="22"/>
        </w:rPr>
        <w:t>I. Toda la información en posesión de cualquier autoridad, entidad, órgano y organismos de los</w:t>
      </w:r>
      <w:r w:rsidRPr="009A0F4D">
        <w:rPr>
          <w:i/>
          <w:szCs w:val="22"/>
        </w:rPr>
        <w:t xml:space="preserve"> Poderes Ejecutivo, Legislativo y Judicial, órganos autónomos, partidos políticos, fideicomisos y fondos públicos estatales y </w:t>
      </w:r>
      <w:r w:rsidRPr="009A0F4D">
        <w:rPr>
          <w:b/>
          <w:i/>
          <w:szCs w:val="22"/>
        </w:rPr>
        <w:t>municipales</w:t>
      </w:r>
      <w:r w:rsidRPr="009A0F4D">
        <w:rPr>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A0F4D">
        <w:rPr>
          <w:b/>
          <w:i/>
          <w:szCs w:val="22"/>
        </w:rPr>
        <w:t>es pública</w:t>
      </w:r>
      <w:r w:rsidRPr="009A0F4D">
        <w:rPr>
          <w:i/>
          <w:szCs w:val="22"/>
        </w:rPr>
        <w:t xml:space="preserve"> y sólo podrá ser reservada temporalmente por razones previstas en la Constitución Política de los Estados Unidos Mexicanos de interés público y seguridad, en los términos que fijen las leyes. </w:t>
      </w:r>
      <w:r w:rsidRPr="009A0F4D">
        <w:rPr>
          <w:b/>
          <w:i/>
          <w:szCs w:val="22"/>
        </w:rPr>
        <w:t>En la interpretación de este derecho deberá prevalecer el principio de máxima publicidad</w:t>
      </w:r>
      <w:r w:rsidRPr="009A0F4D">
        <w:rPr>
          <w:i/>
          <w:szCs w:val="22"/>
        </w:rPr>
        <w:t xml:space="preserve">. </w:t>
      </w:r>
      <w:r w:rsidRPr="009A0F4D">
        <w:rPr>
          <w:b/>
          <w:i/>
          <w:szCs w:val="22"/>
        </w:rPr>
        <w:t>Los sujetos obligados deberán documentar todo acto que derive del ejercicio de sus facultades, competencias o funciones</w:t>
      </w:r>
      <w:r w:rsidRPr="009A0F4D">
        <w:rPr>
          <w:i/>
          <w:szCs w:val="22"/>
        </w:rPr>
        <w:t>, la ley determinará los supuestos específicos bajo los cuales procederá la declaración de inexistencia de la información.”</w:t>
      </w:r>
    </w:p>
    <w:p w14:paraId="3BC55BA8" w14:textId="77777777" w:rsidR="00DE3530" w:rsidRPr="009A0F4D" w:rsidRDefault="00DE3530" w:rsidP="001777E0">
      <w:pPr>
        <w:rPr>
          <w:b/>
          <w:i/>
          <w:szCs w:val="22"/>
        </w:rPr>
      </w:pPr>
    </w:p>
    <w:p w14:paraId="1D5A022B" w14:textId="77777777" w:rsidR="00DE3530" w:rsidRPr="009A0F4D" w:rsidRDefault="00F77CE8" w:rsidP="001777E0">
      <w:pPr>
        <w:rPr>
          <w:i/>
          <w:szCs w:val="22"/>
        </w:rPr>
      </w:pPr>
      <w:r w:rsidRPr="009A0F4D">
        <w:rPr>
          <w:szCs w:val="22"/>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A0F4D">
        <w:rPr>
          <w:i/>
          <w:szCs w:val="22"/>
        </w:rPr>
        <w:t>por los principios de simplicidad, rapidez, gratuidad del procedimiento, auxilio y orientación a los particulares.</w:t>
      </w:r>
    </w:p>
    <w:p w14:paraId="2111DFB3" w14:textId="77777777" w:rsidR="00DE3530" w:rsidRPr="009A0F4D" w:rsidRDefault="00DE3530" w:rsidP="001777E0">
      <w:pPr>
        <w:rPr>
          <w:i/>
          <w:szCs w:val="22"/>
        </w:rPr>
      </w:pPr>
    </w:p>
    <w:p w14:paraId="45BF92B8" w14:textId="77777777" w:rsidR="00DE3530" w:rsidRPr="009A0F4D" w:rsidRDefault="00F77CE8" w:rsidP="001777E0">
      <w:pPr>
        <w:rPr>
          <w:i/>
          <w:szCs w:val="22"/>
        </w:rPr>
      </w:pPr>
      <w:r w:rsidRPr="009A0F4D">
        <w:rPr>
          <w:szCs w:val="22"/>
        </w:rPr>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16C7BA0" w14:textId="77777777" w:rsidR="00DE3530" w:rsidRPr="009A0F4D" w:rsidRDefault="00DE3530" w:rsidP="001777E0">
      <w:pPr>
        <w:rPr>
          <w:szCs w:val="22"/>
        </w:rPr>
      </w:pPr>
    </w:p>
    <w:p w14:paraId="19CFA0B7" w14:textId="77777777" w:rsidR="00DE3530" w:rsidRPr="009A0F4D" w:rsidRDefault="00F77CE8" w:rsidP="001777E0">
      <w:pPr>
        <w:rPr>
          <w:szCs w:val="22"/>
        </w:rPr>
      </w:pPr>
      <w:r w:rsidRPr="009A0F4D">
        <w:rPr>
          <w:szCs w:val="22"/>
        </w:rPr>
        <w:t xml:space="preserve">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w:t>
      </w:r>
      <w:r w:rsidRPr="009A0F4D">
        <w:rPr>
          <w:szCs w:val="22"/>
        </w:rPr>
        <w:lastRenderedPageBreak/>
        <w:t>conforme al interés del solicitante; tal y como lo establece el artículo 12 de la Ley de Transparencia y Acceso a la Información Pública del Estado de México y Municipios.</w:t>
      </w:r>
    </w:p>
    <w:p w14:paraId="4D553C0F" w14:textId="77777777" w:rsidR="00DE3530" w:rsidRPr="009A0F4D" w:rsidRDefault="00DE3530" w:rsidP="001777E0">
      <w:pPr>
        <w:rPr>
          <w:szCs w:val="22"/>
        </w:rPr>
      </w:pPr>
    </w:p>
    <w:p w14:paraId="59EDF266" w14:textId="77777777" w:rsidR="00DE3530" w:rsidRPr="009A0F4D" w:rsidRDefault="00F77CE8" w:rsidP="001777E0">
      <w:pPr>
        <w:rPr>
          <w:szCs w:val="22"/>
        </w:rPr>
      </w:pPr>
      <w:r w:rsidRPr="009A0F4D">
        <w:rPr>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187922ED" w14:textId="77777777" w:rsidR="00DE3530" w:rsidRPr="009A0F4D" w:rsidRDefault="00DE3530" w:rsidP="001777E0">
      <w:pPr>
        <w:rPr>
          <w:szCs w:val="22"/>
        </w:rPr>
      </w:pPr>
    </w:p>
    <w:p w14:paraId="7A3D98D7" w14:textId="77777777" w:rsidR="00DE3530" w:rsidRPr="009A0F4D" w:rsidRDefault="00F77CE8" w:rsidP="001777E0">
      <w:pPr>
        <w:rPr>
          <w:szCs w:val="22"/>
        </w:rPr>
      </w:pPr>
      <w:r w:rsidRPr="009A0F4D">
        <w:rPr>
          <w:szCs w:val="22"/>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32568130" w14:textId="77777777" w:rsidR="001D5D0C" w:rsidRPr="009A0F4D" w:rsidRDefault="001D5D0C" w:rsidP="001777E0">
      <w:pPr>
        <w:rPr>
          <w:szCs w:val="22"/>
        </w:rPr>
      </w:pPr>
    </w:p>
    <w:p w14:paraId="09007FC4" w14:textId="77777777" w:rsidR="00DE3530" w:rsidRPr="009A0F4D" w:rsidRDefault="00F77CE8" w:rsidP="001777E0">
      <w:pPr>
        <w:rPr>
          <w:szCs w:val="22"/>
        </w:rPr>
      </w:pPr>
      <w:bookmarkStart w:id="41" w:name="_heading=h.2bn6wsx" w:colFirst="0" w:colLast="0"/>
      <w:bookmarkEnd w:id="41"/>
      <w:r w:rsidRPr="009A0F4D">
        <w:rPr>
          <w:szCs w:val="22"/>
        </w:rPr>
        <w:t xml:space="preserve">Con base en lo anterior, se considera que </w:t>
      </w:r>
      <w:r w:rsidRPr="009A0F4D">
        <w:rPr>
          <w:b/>
          <w:szCs w:val="22"/>
        </w:rPr>
        <w:t>EL</w:t>
      </w:r>
      <w:r w:rsidRPr="009A0F4D">
        <w:rPr>
          <w:szCs w:val="22"/>
        </w:rPr>
        <w:t xml:space="preserve"> </w:t>
      </w:r>
      <w:r w:rsidRPr="009A0F4D">
        <w:rPr>
          <w:b/>
          <w:szCs w:val="22"/>
        </w:rPr>
        <w:t>SUJETO OBLIGADO</w:t>
      </w:r>
      <w:r w:rsidRPr="009A0F4D">
        <w:rPr>
          <w:szCs w:val="22"/>
        </w:rPr>
        <w:t xml:space="preserve"> se encontraba compelido a atender la solicitud de acceso a la información realizada por </w:t>
      </w:r>
      <w:r w:rsidRPr="009A0F4D">
        <w:rPr>
          <w:b/>
          <w:szCs w:val="22"/>
        </w:rPr>
        <w:t>LA PARTE RECURRENTE</w:t>
      </w:r>
      <w:r w:rsidRPr="009A0F4D">
        <w:rPr>
          <w:szCs w:val="22"/>
        </w:rPr>
        <w:t>.</w:t>
      </w:r>
    </w:p>
    <w:p w14:paraId="73322F02" w14:textId="77777777" w:rsidR="00DE3530" w:rsidRPr="009A0F4D" w:rsidRDefault="00DE3530" w:rsidP="001777E0">
      <w:pPr>
        <w:rPr>
          <w:szCs w:val="22"/>
        </w:rPr>
      </w:pPr>
    </w:p>
    <w:p w14:paraId="67425164" w14:textId="77777777" w:rsidR="00DE3530" w:rsidRPr="009A0F4D" w:rsidRDefault="00F77CE8" w:rsidP="001777E0">
      <w:pPr>
        <w:pStyle w:val="Ttulo3"/>
        <w:spacing w:line="360" w:lineRule="auto"/>
        <w:rPr>
          <w:szCs w:val="22"/>
        </w:rPr>
      </w:pPr>
      <w:bookmarkStart w:id="42" w:name="_Toc214474131"/>
      <w:r w:rsidRPr="009A0F4D">
        <w:rPr>
          <w:szCs w:val="22"/>
        </w:rPr>
        <w:t>b) Controversia a resolver.</w:t>
      </w:r>
      <w:bookmarkEnd w:id="42"/>
    </w:p>
    <w:p w14:paraId="72EBF675" w14:textId="1210EABA" w:rsidR="00B43471" w:rsidRPr="009A0F4D" w:rsidRDefault="00CB0EBE" w:rsidP="001777E0">
      <w:pPr>
        <w:rPr>
          <w:szCs w:val="22"/>
        </w:rPr>
      </w:pPr>
      <w:r w:rsidRPr="009A0F4D">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w:t>
      </w:r>
      <w:r w:rsidRPr="009A0F4D">
        <w:rPr>
          <w:rFonts w:eastAsia="Calibri"/>
          <w:szCs w:val="22"/>
          <w:lang w:eastAsia="es-ES_tradnl"/>
        </w:rPr>
        <w:lastRenderedPageBreak/>
        <w:t xml:space="preserve">que </w:t>
      </w:r>
      <w:r w:rsidRPr="009A0F4D">
        <w:rPr>
          <w:rFonts w:eastAsia="Calibri"/>
          <w:b/>
          <w:bCs/>
          <w:szCs w:val="22"/>
          <w:lang w:eastAsia="es-ES_tradnl"/>
        </w:rPr>
        <w:t>LA PARTE RECURRENTE</w:t>
      </w:r>
      <w:r w:rsidRPr="009A0F4D">
        <w:rPr>
          <w:rFonts w:eastAsia="Calibri"/>
          <w:szCs w:val="22"/>
          <w:lang w:eastAsia="es-ES_tradnl"/>
        </w:rPr>
        <w:t xml:space="preserve"> solicitó </w:t>
      </w:r>
      <w:r w:rsidR="00576245" w:rsidRPr="009A0F4D">
        <w:rPr>
          <w:rFonts w:eastAsia="Calibri"/>
          <w:szCs w:val="22"/>
          <w:lang w:eastAsia="es-ES_tradnl"/>
        </w:rPr>
        <w:t>l</w:t>
      </w:r>
      <w:r w:rsidR="00B43471" w:rsidRPr="009A0F4D">
        <w:rPr>
          <w:szCs w:val="22"/>
        </w:rPr>
        <w:t>o siguiente:</w:t>
      </w:r>
      <w:r w:rsidR="009A617C" w:rsidRPr="009A0F4D">
        <w:rPr>
          <w:szCs w:val="22"/>
        </w:rPr>
        <w:t xml:space="preserve"> </w:t>
      </w:r>
      <w:r w:rsidR="004070D4" w:rsidRPr="009A0F4D">
        <w:rPr>
          <w:szCs w:val="22"/>
        </w:rPr>
        <w:t>El monto gastado en gasolina del 01 de enero al 10 de septiembre del 2025</w:t>
      </w:r>
      <w:r w:rsidR="009A617C" w:rsidRPr="009A0F4D">
        <w:rPr>
          <w:szCs w:val="22"/>
        </w:rPr>
        <w:t>.</w:t>
      </w:r>
    </w:p>
    <w:p w14:paraId="441CAFA7" w14:textId="77777777" w:rsidR="004070D4" w:rsidRPr="009A0F4D" w:rsidRDefault="004070D4" w:rsidP="001777E0">
      <w:pPr>
        <w:rPr>
          <w:szCs w:val="22"/>
        </w:rPr>
      </w:pPr>
    </w:p>
    <w:p w14:paraId="3CE476C3" w14:textId="542A4228" w:rsidR="00E22CBF" w:rsidRPr="009A0F4D" w:rsidRDefault="00F77CE8" w:rsidP="000044CF">
      <w:pPr>
        <w:pBdr>
          <w:top w:val="nil"/>
          <w:left w:val="nil"/>
          <w:bottom w:val="nil"/>
          <w:right w:val="nil"/>
          <w:between w:val="nil"/>
        </w:pBdr>
        <w:ind w:right="-28"/>
        <w:rPr>
          <w:szCs w:val="22"/>
        </w:rPr>
      </w:pPr>
      <w:r w:rsidRPr="009A0F4D">
        <w:rPr>
          <w:color w:val="000000"/>
          <w:szCs w:val="22"/>
        </w:rPr>
        <w:t xml:space="preserve">En respuesta, </w:t>
      </w:r>
      <w:r w:rsidRPr="009A0F4D">
        <w:rPr>
          <w:b/>
          <w:color w:val="000000"/>
          <w:szCs w:val="22"/>
        </w:rPr>
        <w:t xml:space="preserve">EL SUJETO OBLIGADO </w:t>
      </w:r>
      <w:r w:rsidRPr="009A0F4D">
        <w:rPr>
          <w:color w:val="000000"/>
          <w:szCs w:val="22"/>
        </w:rPr>
        <w:t xml:space="preserve">se pronunció por conducto </w:t>
      </w:r>
      <w:r w:rsidRPr="009A0F4D">
        <w:rPr>
          <w:szCs w:val="22"/>
        </w:rPr>
        <w:t>de</w:t>
      </w:r>
      <w:r w:rsidR="00FE0017" w:rsidRPr="009A0F4D">
        <w:rPr>
          <w:rFonts w:eastAsia="Palatino Linotype" w:cs="Palatino Linotype"/>
          <w:color w:val="000000"/>
          <w:szCs w:val="22"/>
        </w:rPr>
        <w:t xml:space="preserve">l </w:t>
      </w:r>
      <w:r w:rsidR="009A617C" w:rsidRPr="009A0F4D">
        <w:rPr>
          <w:rFonts w:eastAsia="Palatino Linotype" w:cs="Palatino Linotype"/>
          <w:color w:val="000000"/>
          <w:szCs w:val="22"/>
        </w:rPr>
        <w:t>Tesorero</w:t>
      </w:r>
      <w:r w:rsidR="00921295" w:rsidRPr="009A0F4D">
        <w:rPr>
          <w:rFonts w:eastAsia="Palatino Linotype" w:cs="Palatino Linotype"/>
          <w:color w:val="000000"/>
          <w:szCs w:val="22"/>
        </w:rPr>
        <w:t xml:space="preserve">, e informó que </w:t>
      </w:r>
      <w:r w:rsidR="00D60594" w:rsidRPr="009A0F4D">
        <w:rPr>
          <w:rFonts w:eastAsia="Palatino Linotype" w:cs="Palatino Linotype"/>
          <w:color w:val="000000"/>
          <w:szCs w:val="22"/>
        </w:rPr>
        <w:t>el monto gastado en gasolina asciende a $124,191.86 de enero a agosto de 2025, ya que en el mes de septiembre aún no se cierra por lo cual no se informe ese mes</w:t>
      </w:r>
      <w:r w:rsidR="009A617C" w:rsidRPr="009A0F4D">
        <w:rPr>
          <w:rFonts w:eastAsia="Palatino Linotype" w:cs="Palatino Linotype"/>
          <w:color w:val="000000"/>
          <w:szCs w:val="22"/>
        </w:rPr>
        <w:t>.</w:t>
      </w:r>
    </w:p>
    <w:p w14:paraId="7E026D9A" w14:textId="77777777" w:rsidR="00DE3530" w:rsidRPr="009A0F4D" w:rsidRDefault="00DE3530" w:rsidP="001777E0">
      <w:pPr>
        <w:rPr>
          <w:szCs w:val="22"/>
        </w:rPr>
      </w:pPr>
    </w:p>
    <w:p w14:paraId="07687D78" w14:textId="10BE02C2" w:rsidR="00E22CBF" w:rsidRPr="009A0F4D" w:rsidRDefault="00E22CBF" w:rsidP="001777E0">
      <w:pPr>
        <w:tabs>
          <w:tab w:val="left" w:pos="4962"/>
        </w:tabs>
        <w:rPr>
          <w:szCs w:val="22"/>
        </w:rPr>
      </w:pPr>
      <w:r w:rsidRPr="009A0F4D">
        <w:rPr>
          <w:color w:val="000000"/>
          <w:szCs w:val="22"/>
        </w:rPr>
        <w:t xml:space="preserve">Ahora bien, en la interposición del presente recurso </w:t>
      </w:r>
      <w:r w:rsidRPr="009A0F4D">
        <w:rPr>
          <w:b/>
          <w:color w:val="000000"/>
          <w:szCs w:val="22"/>
        </w:rPr>
        <w:t>LA PARTE RECURRENTE</w:t>
      </w:r>
      <w:r w:rsidRPr="009A0F4D">
        <w:rPr>
          <w:color w:val="000000"/>
          <w:szCs w:val="22"/>
        </w:rPr>
        <w:t xml:space="preserve"> se inconformó </w:t>
      </w:r>
      <w:r w:rsidR="008D3024" w:rsidRPr="009A0F4D">
        <w:rPr>
          <w:color w:val="000000"/>
          <w:szCs w:val="22"/>
        </w:rPr>
        <w:t>de la negativa a la entrega de la información.</w:t>
      </w:r>
    </w:p>
    <w:p w14:paraId="4EA21EBD" w14:textId="77777777" w:rsidR="00E22CBF" w:rsidRPr="009A0F4D" w:rsidRDefault="00E22CBF" w:rsidP="001777E0">
      <w:pPr>
        <w:rPr>
          <w:szCs w:val="22"/>
        </w:rPr>
      </w:pPr>
    </w:p>
    <w:p w14:paraId="3E33A67B" w14:textId="0B98D636" w:rsidR="00FE0017" w:rsidRPr="009A0F4D" w:rsidRDefault="00FE0017" w:rsidP="001777E0">
      <w:pPr>
        <w:rPr>
          <w:szCs w:val="22"/>
        </w:rPr>
      </w:pPr>
      <w:r w:rsidRPr="009A0F4D">
        <w:rPr>
          <w:szCs w:val="22"/>
        </w:rPr>
        <w:t xml:space="preserve">Por otra parte, se debe reiterar que </w:t>
      </w:r>
      <w:r w:rsidRPr="009A0F4D">
        <w:rPr>
          <w:b/>
          <w:szCs w:val="22"/>
        </w:rPr>
        <w:t xml:space="preserve">EL SUJETO OBLIGADO </w:t>
      </w:r>
      <w:r w:rsidR="00D21AC9" w:rsidRPr="009A0F4D">
        <w:rPr>
          <w:szCs w:val="22"/>
        </w:rPr>
        <w:t>omitió rendir su</w:t>
      </w:r>
      <w:r w:rsidRPr="009A0F4D">
        <w:rPr>
          <w:szCs w:val="22"/>
        </w:rPr>
        <w:t xml:space="preserve"> informe justificado</w:t>
      </w:r>
      <w:r w:rsidR="005F1E65" w:rsidRPr="009A0F4D">
        <w:rPr>
          <w:szCs w:val="22"/>
        </w:rPr>
        <w:t xml:space="preserve">; </w:t>
      </w:r>
      <w:r w:rsidR="00D21AC9" w:rsidRPr="009A0F4D">
        <w:rPr>
          <w:szCs w:val="22"/>
        </w:rPr>
        <w:t xml:space="preserve">y </w:t>
      </w:r>
      <w:r w:rsidR="005F1E65" w:rsidRPr="009A0F4D">
        <w:rPr>
          <w:szCs w:val="22"/>
        </w:rPr>
        <w:t xml:space="preserve">por su cuenta, </w:t>
      </w:r>
      <w:r w:rsidRPr="009A0F4D">
        <w:rPr>
          <w:b/>
          <w:szCs w:val="22"/>
        </w:rPr>
        <w:t xml:space="preserve">LA PARTE RECURRENTE </w:t>
      </w:r>
      <w:r w:rsidR="005F1E65" w:rsidRPr="009A0F4D">
        <w:rPr>
          <w:szCs w:val="22"/>
        </w:rPr>
        <w:t xml:space="preserve">no </w:t>
      </w:r>
      <w:r w:rsidRPr="009A0F4D">
        <w:rPr>
          <w:szCs w:val="22"/>
        </w:rPr>
        <w:t>realizó manifestación alguna en la etapa procesal correspondiente.</w:t>
      </w:r>
    </w:p>
    <w:p w14:paraId="1C98D0FC" w14:textId="77777777" w:rsidR="00465086" w:rsidRPr="009A0F4D" w:rsidRDefault="00465086" w:rsidP="001777E0">
      <w:pPr>
        <w:rPr>
          <w:szCs w:val="22"/>
        </w:rPr>
      </w:pPr>
    </w:p>
    <w:p w14:paraId="183BA10E" w14:textId="429E41FE" w:rsidR="009B72B9" w:rsidRPr="009A0F4D" w:rsidRDefault="009B72B9" w:rsidP="009B72B9">
      <w:pPr>
        <w:tabs>
          <w:tab w:val="left" w:pos="4962"/>
        </w:tabs>
        <w:contextualSpacing/>
        <w:rPr>
          <w:rFonts w:eastAsiaTheme="minorHAnsi"/>
          <w:szCs w:val="22"/>
        </w:rPr>
      </w:pPr>
      <w:r w:rsidRPr="009A0F4D">
        <w:rPr>
          <w:szCs w:val="22"/>
        </w:rPr>
        <w:t xml:space="preserve">Bajo las premisas anteriores, se concluye que la controversia a dilucidar en el presente medio de impugnación será verificar si la información proporcionada en respuesta por </w:t>
      </w:r>
      <w:r w:rsidRPr="009A0F4D">
        <w:rPr>
          <w:b/>
          <w:szCs w:val="22"/>
        </w:rPr>
        <w:t xml:space="preserve">EL SUJETO OBLIGADO </w:t>
      </w:r>
      <w:r w:rsidRPr="009A0F4D">
        <w:rPr>
          <w:szCs w:val="22"/>
        </w:rPr>
        <w:t xml:space="preserve">es adecuada y suficiente para tener por satisfecho el derecho de acceso a la información pública de </w:t>
      </w:r>
      <w:r w:rsidRPr="009A0F4D">
        <w:rPr>
          <w:b/>
          <w:szCs w:val="22"/>
        </w:rPr>
        <w:t>LA PARTE RECURRENTE</w:t>
      </w:r>
      <w:r w:rsidRPr="009A0F4D">
        <w:rPr>
          <w:szCs w:val="22"/>
        </w:rPr>
        <w:t xml:space="preserve"> o, en su caso, ordenar la entrega de la información que corresponda.</w:t>
      </w:r>
    </w:p>
    <w:p w14:paraId="5700CC34" w14:textId="77777777" w:rsidR="00930E62" w:rsidRPr="009A0F4D" w:rsidRDefault="00930E62" w:rsidP="001777E0">
      <w:pPr>
        <w:tabs>
          <w:tab w:val="left" w:pos="4962"/>
        </w:tabs>
        <w:rPr>
          <w:szCs w:val="22"/>
        </w:rPr>
      </w:pPr>
    </w:p>
    <w:p w14:paraId="339CB54A" w14:textId="77777777" w:rsidR="00DE3530" w:rsidRPr="009A0F4D" w:rsidRDefault="00F77CE8" w:rsidP="001777E0">
      <w:pPr>
        <w:pStyle w:val="Ttulo3"/>
        <w:tabs>
          <w:tab w:val="left" w:pos="6015"/>
        </w:tabs>
        <w:spacing w:line="360" w:lineRule="auto"/>
        <w:rPr>
          <w:szCs w:val="22"/>
        </w:rPr>
      </w:pPr>
      <w:bookmarkStart w:id="43" w:name="_Toc214474132"/>
      <w:r w:rsidRPr="009A0F4D">
        <w:rPr>
          <w:szCs w:val="22"/>
        </w:rPr>
        <w:t>c) Estudio de la controversia.</w:t>
      </w:r>
      <w:bookmarkEnd w:id="43"/>
    </w:p>
    <w:p w14:paraId="13991241" w14:textId="2B5564CB" w:rsidR="00D75B03" w:rsidRPr="009A0F4D" w:rsidRDefault="00D75B03" w:rsidP="00D75B03">
      <w:pPr>
        <w:ind w:right="49"/>
        <w:rPr>
          <w:rFonts w:eastAsia="Palatino Linotype" w:cs="Palatino Linotype"/>
          <w:szCs w:val="22"/>
        </w:rPr>
      </w:pPr>
      <w:r w:rsidRPr="009A0F4D">
        <w:rPr>
          <w:rFonts w:eastAsia="Palatino Linotype" w:cs="Palatino Linotype"/>
          <w:szCs w:val="22"/>
        </w:rPr>
        <w:t>Ahora bien, no pasa desapercibido el hecho de que</w:t>
      </w:r>
      <w:r w:rsidR="00DE2FEF" w:rsidRPr="009A0F4D">
        <w:rPr>
          <w:rFonts w:eastAsia="Palatino Linotype" w:cs="Palatino Linotype"/>
          <w:szCs w:val="22"/>
        </w:rPr>
        <w:t>,</w:t>
      </w:r>
      <w:r w:rsidRPr="009A0F4D">
        <w:rPr>
          <w:rFonts w:eastAsia="Palatino Linotype" w:cs="Palatino Linotype"/>
          <w:szCs w:val="22"/>
        </w:rPr>
        <w:t xml:space="preserve"> al interponer el recurso de revisión, el hoy recurrente señala como motivos de inconformidad “</w:t>
      </w:r>
      <w:r w:rsidRPr="009A0F4D">
        <w:rPr>
          <w:rFonts w:eastAsia="Palatino Linotype" w:cs="Palatino Linotype"/>
          <w:bCs/>
          <w:i/>
          <w:iCs/>
          <w:szCs w:val="22"/>
        </w:rPr>
        <w:t xml:space="preserve">no entregan el soporte documental comprobatorio de lo informado en el </w:t>
      </w:r>
      <w:proofErr w:type="gramStart"/>
      <w:r w:rsidRPr="009A0F4D">
        <w:rPr>
          <w:rFonts w:eastAsia="Palatino Linotype" w:cs="Palatino Linotype"/>
          <w:bCs/>
          <w:i/>
          <w:iCs/>
          <w:szCs w:val="22"/>
        </w:rPr>
        <w:t>oficio …</w:t>
      </w:r>
      <w:proofErr w:type="gramEnd"/>
      <w:r w:rsidRPr="009A0F4D">
        <w:rPr>
          <w:rFonts w:eastAsia="Palatino Linotype" w:cs="Palatino Linotype"/>
          <w:bCs/>
          <w:i/>
          <w:iCs/>
          <w:szCs w:val="22"/>
        </w:rPr>
        <w:t>”,</w:t>
      </w:r>
      <w:r w:rsidRPr="009A0F4D">
        <w:rPr>
          <w:rFonts w:eastAsia="Palatino Linotype" w:cs="Palatino Linotype"/>
          <w:szCs w:val="22"/>
        </w:rPr>
        <w:t xml:space="preserve"> en tal sentido, se observa que </w:t>
      </w:r>
      <w:r w:rsidRPr="009A0F4D">
        <w:rPr>
          <w:rFonts w:eastAsia="Palatino Linotype" w:cs="Palatino Linotype"/>
          <w:b/>
          <w:szCs w:val="22"/>
        </w:rPr>
        <w:t xml:space="preserve">LA PARTE </w:t>
      </w:r>
      <w:r w:rsidRPr="009A0F4D">
        <w:rPr>
          <w:rFonts w:eastAsia="Palatino Linotype" w:cs="Palatino Linotype"/>
          <w:b/>
          <w:szCs w:val="22"/>
        </w:rPr>
        <w:lastRenderedPageBreak/>
        <w:t>RECURRENTE</w:t>
      </w:r>
      <w:r w:rsidRPr="009A0F4D">
        <w:rPr>
          <w:rFonts w:eastAsia="Palatino Linotype" w:cs="Palatino Linotype"/>
          <w:szCs w:val="22"/>
        </w:rPr>
        <w:t xml:space="preserve"> no manifiesta inconformidad respecto a los demás puntos señalados en la solicitud de origen, motivo por el cual se consideran como actos consentidos.</w:t>
      </w:r>
    </w:p>
    <w:p w14:paraId="725E02CE" w14:textId="77777777" w:rsidR="00D75B03" w:rsidRPr="009A0F4D" w:rsidRDefault="00D75B03" w:rsidP="00D75B03">
      <w:pPr>
        <w:ind w:right="49"/>
        <w:rPr>
          <w:rFonts w:eastAsia="Palatino Linotype" w:cs="Palatino Linotype"/>
          <w:szCs w:val="22"/>
        </w:rPr>
      </w:pPr>
    </w:p>
    <w:p w14:paraId="1B9E85B6" w14:textId="06088176" w:rsidR="00D75B03" w:rsidRPr="009A0F4D" w:rsidRDefault="00D75B03" w:rsidP="00D75B03">
      <w:pPr>
        <w:ind w:right="49"/>
        <w:rPr>
          <w:rFonts w:eastAsia="Palatino Linotype" w:cs="Palatino Linotype"/>
          <w:szCs w:val="22"/>
        </w:rPr>
      </w:pPr>
      <w:r w:rsidRPr="009A0F4D">
        <w:rPr>
          <w:rFonts w:eastAsia="Palatino Linotype" w:cs="Palatino Linotype"/>
          <w:szCs w:val="22"/>
        </w:rPr>
        <w:t xml:space="preserve">De lo anterior, no pasa inadvertido para este Organismo Garante que, toda vez que los motivos de inconformidad aducidos en el recurso de revisión no versan sobre la totalidad de la información proporcionada por </w:t>
      </w:r>
      <w:r w:rsidRPr="009A0F4D">
        <w:rPr>
          <w:rFonts w:eastAsia="Palatino Linotype" w:cs="Palatino Linotype"/>
          <w:b/>
          <w:szCs w:val="22"/>
        </w:rPr>
        <w:t xml:space="preserve">EL </w:t>
      </w:r>
      <w:r w:rsidRPr="009A0F4D">
        <w:rPr>
          <w:rFonts w:eastAsia="Palatino Linotype" w:cs="Palatino Linotype"/>
          <w:b/>
          <w:bCs/>
          <w:szCs w:val="22"/>
        </w:rPr>
        <w:t>SUJETO OBLIGADO</w:t>
      </w:r>
      <w:r w:rsidRPr="009A0F4D">
        <w:rPr>
          <w:rFonts w:eastAsia="Palatino Linotype" w:cs="Palatino Linotype"/>
          <w:szCs w:val="22"/>
        </w:rPr>
        <w:t xml:space="preserve">, pues </w:t>
      </w:r>
      <w:r w:rsidRPr="009A0F4D">
        <w:rPr>
          <w:rFonts w:eastAsia="Palatino Linotype" w:cs="Palatino Linotype"/>
          <w:b/>
          <w:szCs w:val="22"/>
        </w:rPr>
        <w:t xml:space="preserve">LA PARTE </w:t>
      </w:r>
      <w:r w:rsidRPr="009A0F4D">
        <w:rPr>
          <w:rFonts w:eastAsia="Palatino Linotype" w:cs="Palatino Linotype"/>
          <w:b/>
          <w:bCs/>
          <w:szCs w:val="22"/>
        </w:rPr>
        <w:t>RECURRENTE</w:t>
      </w:r>
      <w:r w:rsidRPr="009A0F4D">
        <w:rPr>
          <w:rFonts w:eastAsia="Palatino Linotype" w:cs="Palatino Linotype"/>
          <w:szCs w:val="22"/>
        </w:rPr>
        <w:t xml:space="preserve"> se inconformó de manera expresa </w:t>
      </w:r>
      <w:r w:rsidRPr="009A0F4D">
        <w:rPr>
          <w:rFonts w:eastAsia="Palatino Linotype" w:cs="Palatino Linotype"/>
          <w:b/>
          <w:szCs w:val="22"/>
          <w:u w:val="single"/>
        </w:rPr>
        <w:t xml:space="preserve">porque no le fue entregada el soporte documental de lo requerido, </w:t>
      </w:r>
      <w:r w:rsidRPr="009A0F4D">
        <w:rPr>
          <w:rFonts w:eastAsia="Palatino Linotype" w:cs="Palatino Linotype"/>
          <w:szCs w:val="22"/>
        </w:rPr>
        <w:t>se colige que, la parte de la respuesta que no fue impugnada debe declararse consentida, toda vez que, al no haber realizado manifestaciones de inconformidad al respecto, no pueden producirse efectos jurídicos tendentes a revocar, confirmar o modificar el acto reclamado, ya que, en el caso concreto se infiere que la información proporcionada por el Sujeto Obligado, satisface la solicitud presentada.</w:t>
      </w:r>
    </w:p>
    <w:p w14:paraId="2B7C47BF" w14:textId="77777777" w:rsidR="00D75B03" w:rsidRPr="009A0F4D" w:rsidRDefault="00D75B03" w:rsidP="00D75B03">
      <w:pPr>
        <w:rPr>
          <w:rFonts w:eastAsia="Palatino Linotype" w:cs="Palatino Linotype"/>
          <w:szCs w:val="22"/>
        </w:rPr>
      </w:pPr>
    </w:p>
    <w:p w14:paraId="59D93FCE" w14:textId="77777777" w:rsidR="00D75B03" w:rsidRPr="009A0F4D" w:rsidRDefault="00D75B03" w:rsidP="00D75B03">
      <w:pPr>
        <w:rPr>
          <w:rFonts w:eastAsia="Palatino Linotype" w:cs="Palatino Linotype"/>
          <w:szCs w:val="22"/>
        </w:rPr>
      </w:pPr>
      <w:r w:rsidRPr="009A0F4D">
        <w:rPr>
          <w:rFonts w:eastAsia="Palatino Linotype" w:cs="Palatino Linotype"/>
          <w:szCs w:val="22"/>
        </w:rPr>
        <w:t>Lo anterior es así, debido a que cuando la parte Recurrente impugna la respuesta del Sujeto Obligado, y este no expresa Razón o Motivo de Inconformidad en contra de todos los rubros solicitados, dichos rubros deben declararse atendidos, pues se entiende que la parte Recurrente ésta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14:paraId="7E719E5E" w14:textId="77777777" w:rsidR="00D75B03" w:rsidRPr="009A0F4D" w:rsidRDefault="00D75B03" w:rsidP="00D75B03">
      <w:pPr>
        <w:rPr>
          <w:rFonts w:eastAsia="Palatino Linotype" w:cs="Palatino Linotype"/>
          <w:szCs w:val="22"/>
        </w:rPr>
      </w:pPr>
    </w:p>
    <w:p w14:paraId="67D588DD" w14:textId="77777777" w:rsidR="00D75B03" w:rsidRPr="009A0F4D" w:rsidRDefault="00D75B03" w:rsidP="00D75B03">
      <w:pPr>
        <w:ind w:left="567" w:right="616"/>
        <w:rPr>
          <w:rFonts w:eastAsia="Palatino Linotype" w:cs="Palatino Linotype"/>
          <w:i/>
          <w:szCs w:val="22"/>
        </w:rPr>
      </w:pPr>
      <w:r w:rsidRPr="009A0F4D">
        <w:rPr>
          <w:rFonts w:eastAsia="Palatino Linotype" w:cs="Palatino Linotype"/>
          <w:b/>
          <w:i/>
          <w:szCs w:val="22"/>
        </w:rPr>
        <w:t xml:space="preserve">“REVISIÓN EN AMPARO. LOS RESOLUTIVOS NO COMBATIDOS DEBEN DECLARARSE FIRMES. </w:t>
      </w:r>
      <w:r w:rsidRPr="009A0F4D">
        <w:rPr>
          <w:rFonts w:eastAsia="Palatino Linotype" w:cs="Palatino Linotype"/>
          <w:i/>
          <w:szCs w:val="22"/>
        </w:rPr>
        <w:t xml:space="preserve">Cuando algún resolutivo de la sentencia impugnada afecta a la recurrente, y ésta no expresa agravio en contra de las consideraciones que le sirven de base, dicho resolutivo debe declararse firme. Esto es, en el caso referido, no obstante que la </w:t>
      </w:r>
      <w:r w:rsidRPr="009A0F4D">
        <w:rPr>
          <w:rFonts w:eastAsia="Palatino Linotype" w:cs="Palatino Linotype"/>
          <w:i/>
          <w:szCs w:val="22"/>
        </w:rPr>
        <w:lastRenderedPageBreak/>
        <w:t>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05F064EC" w14:textId="77777777" w:rsidR="00D75B03" w:rsidRPr="009A0F4D" w:rsidRDefault="00D75B03" w:rsidP="00D75B03">
      <w:pPr>
        <w:rPr>
          <w:rFonts w:eastAsia="Palatino Linotype" w:cs="Palatino Linotype"/>
          <w:szCs w:val="22"/>
        </w:rPr>
      </w:pPr>
    </w:p>
    <w:p w14:paraId="725C7504" w14:textId="77777777" w:rsidR="00D75B03" w:rsidRPr="009A0F4D" w:rsidRDefault="00D75B03" w:rsidP="00D75B03">
      <w:pPr>
        <w:rPr>
          <w:rFonts w:eastAsia="Palatino Linotype" w:cs="Palatino Linotype"/>
          <w:szCs w:val="22"/>
        </w:rPr>
      </w:pPr>
      <w:r w:rsidRPr="009A0F4D">
        <w:rPr>
          <w:rFonts w:eastAsia="Palatino Linotype" w:cs="Palatino Linotype"/>
          <w:szCs w:val="22"/>
        </w:rPr>
        <w:t>Consecuentemente, se insiste, ante la falta de impugnación eficaz, la respuesta entregada debe declararse consentida por la persona solicitante.</w:t>
      </w:r>
    </w:p>
    <w:p w14:paraId="60021F00" w14:textId="77777777" w:rsidR="00D75B03" w:rsidRPr="009A0F4D" w:rsidRDefault="00D75B03" w:rsidP="00D75B03">
      <w:pPr>
        <w:rPr>
          <w:rFonts w:eastAsia="Palatino Linotype" w:cs="Palatino Linotype"/>
          <w:szCs w:val="22"/>
        </w:rPr>
      </w:pPr>
    </w:p>
    <w:p w14:paraId="4C6C2947" w14:textId="77777777" w:rsidR="00D75B03" w:rsidRPr="009A0F4D" w:rsidRDefault="00D75B03" w:rsidP="00D75B03">
      <w:pPr>
        <w:rPr>
          <w:rFonts w:eastAsia="Palatino Linotype" w:cs="Palatino Linotype"/>
          <w:szCs w:val="22"/>
        </w:rPr>
      </w:pPr>
      <w:r w:rsidRPr="009A0F4D">
        <w:rPr>
          <w:rFonts w:eastAsia="Palatino Linotype" w:cs="Palatino Linotype"/>
          <w:szCs w:val="22"/>
        </w:rPr>
        <w:t xml:space="preserve">Lo anterior se sustenta con lo plasmado en el criterio 01/20 emitido por el Instituto Nacional de Transparencia, Acceso a la Información, y Protección de Datos Personales, INAI, que lleva por rubro y texto los siguientes: </w:t>
      </w:r>
    </w:p>
    <w:p w14:paraId="6C78604F" w14:textId="77777777" w:rsidR="00D75B03" w:rsidRPr="009A0F4D" w:rsidRDefault="00D75B03" w:rsidP="00D75B03">
      <w:pPr>
        <w:rPr>
          <w:rFonts w:eastAsia="Palatino Linotype" w:cs="Palatino Linotype"/>
          <w:szCs w:val="22"/>
        </w:rPr>
      </w:pPr>
    </w:p>
    <w:p w14:paraId="61139688" w14:textId="77777777" w:rsidR="00D75B03" w:rsidRPr="009A0F4D" w:rsidRDefault="00D75B03" w:rsidP="00D75B03">
      <w:pPr>
        <w:pBdr>
          <w:top w:val="nil"/>
          <w:left w:val="nil"/>
          <w:bottom w:val="nil"/>
          <w:right w:val="nil"/>
          <w:between w:val="nil"/>
        </w:pBdr>
        <w:spacing w:line="276" w:lineRule="auto"/>
        <w:ind w:left="567" w:right="902"/>
        <w:rPr>
          <w:rFonts w:eastAsia="Palatino Linotype" w:cs="Palatino Linotype"/>
          <w:i/>
          <w:szCs w:val="22"/>
        </w:rPr>
      </w:pPr>
      <w:r w:rsidRPr="009A0F4D">
        <w:rPr>
          <w:rFonts w:eastAsia="Palatino Linotype" w:cs="Palatino Linotype"/>
          <w:i/>
          <w:szCs w:val="22"/>
        </w:rPr>
        <w:t>“</w:t>
      </w:r>
      <w:r w:rsidRPr="009A0F4D">
        <w:rPr>
          <w:rFonts w:eastAsia="Palatino Linotype" w:cs="Palatino Linotype"/>
          <w:b/>
          <w:i/>
          <w:szCs w:val="22"/>
        </w:rPr>
        <w:t xml:space="preserve">Actos consentidos tácitamente. Improcedencia de su análisis. </w:t>
      </w:r>
      <w:r w:rsidRPr="009A0F4D">
        <w:rPr>
          <w:rFonts w:eastAsia="Palatino Linotype" w:cs="Palatino Linotype"/>
          <w:i/>
          <w:szCs w:val="22"/>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4782C589" w14:textId="77777777" w:rsidR="00D75B03" w:rsidRPr="009A0F4D" w:rsidRDefault="00D75B03" w:rsidP="00D75B03">
      <w:pPr>
        <w:pBdr>
          <w:top w:val="nil"/>
          <w:left w:val="nil"/>
          <w:bottom w:val="nil"/>
          <w:right w:val="nil"/>
          <w:between w:val="nil"/>
        </w:pBdr>
        <w:ind w:left="567" w:right="902"/>
        <w:rPr>
          <w:rFonts w:eastAsia="Palatino Linotype" w:cs="Palatino Linotype"/>
          <w:i/>
          <w:szCs w:val="22"/>
        </w:rPr>
      </w:pPr>
    </w:p>
    <w:p w14:paraId="7EE0E258" w14:textId="77777777" w:rsidR="00D75B03" w:rsidRPr="009A0F4D" w:rsidRDefault="00D75B03" w:rsidP="00D75B03">
      <w:pPr>
        <w:rPr>
          <w:rFonts w:eastAsia="Palatino Linotype" w:cs="Palatino Linotype"/>
          <w:szCs w:val="22"/>
        </w:rPr>
      </w:pPr>
      <w:r w:rsidRPr="009A0F4D">
        <w:rPr>
          <w:rFonts w:eastAsia="Palatino Linotype" w:cs="Palatino Linotype"/>
          <w:szCs w:val="22"/>
        </w:rPr>
        <w:t>Asimismo, resulta aplicable por analogía la tesis jurisprudencial número VI.3o.C. J/60, publicada en el Semanario Judicial de la Federación y su Gaceta bajo el número de registro 176,608 que a la letra dice:</w:t>
      </w:r>
    </w:p>
    <w:p w14:paraId="14585869" w14:textId="77777777" w:rsidR="00D75B03" w:rsidRPr="009A0F4D" w:rsidRDefault="00D75B03" w:rsidP="00D75B03">
      <w:pPr>
        <w:ind w:left="851" w:right="900"/>
        <w:rPr>
          <w:rFonts w:eastAsia="Palatino Linotype" w:cs="Palatino Linotype"/>
          <w:b/>
          <w:i/>
          <w:smallCaps/>
          <w:szCs w:val="22"/>
        </w:rPr>
      </w:pPr>
    </w:p>
    <w:p w14:paraId="1C447329" w14:textId="77777777" w:rsidR="00D75B03" w:rsidRPr="009A0F4D" w:rsidRDefault="00D75B03" w:rsidP="00D75B03">
      <w:pPr>
        <w:tabs>
          <w:tab w:val="left" w:pos="851"/>
          <w:tab w:val="left" w:pos="1276"/>
        </w:tabs>
        <w:ind w:left="567" w:right="709"/>
        <w:rPr>
          <w:rFonts w:eastAsia="Palatino Linotype" w:cs="Palatino Linotype"/>
          <w:i/>
          <w:szCs w:val="22"/>
        </w:rPr>
      </w:pPr>
      <w:r w:rsidRPr="009A0F4D">
        <w:rPr>
          <w:rFonts w:eastAsia="Palatino Linotype" w:cs="Palatino Linotype"/>
          <w:b/>
          <w:i/>
          <w:smallCaps/>
          <w:szCs w:val="22"/>
        </w:rPr>
        <w:t xml:space="preserve">“ACTOS CONSENTIDOS. SON LOS QUE NO SE IMPUGNAN MEDIANTE EL RECURSO IDÓNEO. </w:t>
      </w:r>
      <w:r w:rsidRPr="009A0F4D">
        <w:rPr>
          <w:rFonts w:eastAsia="Palatino Linotype" w:cs="Palatino Linotype"/>
          <w:i/>
          <w:szCs w:val="22"/>
        </w:rPr>
        <w:t xml:space="preserve">Debe reputarse como consentido el acto que no se impugnó por el medio establecido por la ley, ya que si se hizo uso de otro no previsto por ella o si se hace una simple manifestación de inconformidad, tales actuaciones no producen efectos </w:t>
      </w:r>
      <w:r w:rsidRPr="009A0F4D">
        <w:rPr>
          <w:rFonts w:eastAsia="Palatino Linotype" w:cs="Palatino Linotype"/>
          <w:i/>
          <w:szCs w:val="22"/>
        </w:rPr>
        <w:lastRenderedPageBreak/>
        <w:t>jurídicos tendientes a revocar, confirmar o modificar el acto reclamado en amparo, lo que significa consentimiento del mismo por falta de impugnación eficaz.”</w:t>
      </w:r>
    </w:p>
    <w:p w14:paraId="2004471F" w14:textId="77777777" w:rsidR="00DA027D" w:rsidRPr="009A0F4D" w:rsidRDefault="00DA027D" w:rsidP="00D75B03">
      <w:pPr>
        <w:tabs>
          <w:tab w:val="left" w:pos="851"/>
          <w:tab w:val="left" w:pos="1276"/>
        </w:tabs>
        <w:ind w:left="567" w:right="709"/>
        <w:rPr>
          <w:rFonts w:eastAsia="Palatino Linotype" w:cs="Palatino Linotype"/>
          <w:szCs w:val="22"/>
        </w:rPr>
      </w:pPr>
    </w:p>
    <w:p w14:paraId="4ADF1DB7" w14:textId="152EAEFA" w:rsidR="00DA027D" w:rsidRPr="009A0F4D" w:rsidRDefault="00DA027D" w:rsidP="00DA027D">
      <w:pPr>
        <w:rPr>
          <w:rFonts w:eastAsia="Palatino Linotype"/>
        </w:rPr>
      </w:pPr>
      <w:r w:rsidRPr="009A0F4D">
        <w:rPr>
          <w:rFonts w:eastAsia="Palatino Linotype"/>
        </w:rPr>
        <w:t xml:space="preserve">En consecuencia, en el caso concreto </w:t>
      </w:r>
      <w:r w:rsidRPr="009A0F4D">
        <w:rPr>
          <w:rFonts w:eastAsia="Palatino Linotype"/>
          <w:b/>
          <w:bCs/>
        </w:rPr>
        <w:t>se tiene por consentida la información relativa al monto total gastado en gasolina de enero a agosto de 2025, así como la manifestación de que el mes de septiembre aún no se encuentra cerrado contablemente</w:t>
      </w:r>
      <w:r w:rsidRPr="009A0F4D">
        <w:rPr>
          <w:rFonts w:eastAsia="Palatino Linotype"/>
        </w:rPr>
        <w:t xml:space="preserve">, en virtud de que </w:t>
      </w:r>
      <w:r w:rsidRPr="009A0F4D">
        <w:rPr>
          <w:rFonts w:eastAsia="Palatino Linotype"/>
          <w:b/>
          <w:bCs/>
        </w:rPr>
        <w:t>LA PARTE RECURRENTE</w:t>
      </w:r>
      <w:r w:rsidRPr="009A0F4D">
        <w:rPr>
          <w:rFonts w:eastAsia="Palatino Linotype"/>
        </w:rPr>
        <w:t xml:space="preserve"> no formuló agravio alguno en su contra, limitando su inconformidad a la falta de soporte documental de lo informado.</w:t>
      </w:r>
    </w:p>
    <w:p w14:paraId="33AC1BE2" w14:textId="18C2C367" w:rsidR="00DA027D" w:rsidRPr="009A0F4D" w:rsidRDefault="00DA027D" w:rsidP="002B562B">
      <w:pPr>
        <w:spacing w:before="240" w:after="240"/>
        <w:rPr>
          <w:rFonts w:eastAsia="Palatino Linotype" w:cs="Palatino Linotype"/>
          <w:szCs w:val="22"/>
        </w:rPr>
      </w:pPr>
      <w:r w:rsidRPr="009A0F4D">
        <w:rPr>
          <w:rFonts w:eastAsia="Palatino Linotype" w:cs="Palatino Linotype"/>
          <w:szCs w:val="22"/>
        </w:rPr>
        <w:t xml:space="preserve">En este punto resulta indispensable distinguir entre el contenido de la solicitud de información y los planteamientos formulados con motivo del recurso de revisión. En la solicitud inicial, </w:t>
      </w:r>
      <w:r w:rsidRPr="009A0F4D">
        <w:rPr>
          <w:rFonts w:eastAsia="Palatino Linotype" w:cs="Palatino Linotype"/>
          <w:b/>
          <w:bCs/>
          <w:szCs w:val="22"/>
        </w:rPr>
        <w:t>LA PARTE RECURRENTE</w:t>
      </w:r>
      <w:r w:rsidRPr="009A0F4D">
        <w:rPr>
          <w:rFonts w:eastAsia="Palatino Linotype" w:cs="Palatino Linotype"/>
          <w:szCs w:val="22"/>
        </w:rPr>
        <w:t xml:space="preserve"> se limitó a requerir “el monto gastado en gasolina del 1 de enero al 10 de septiembre de 2025”, sin que de su redacción se advierta una petición expresa de obtener las facturas, pólizas, estados de cuenta u otro soporte documental específico. Es hasta la interposición del medio de impugnación cuando </w:t>
      </w:r>
      <w:r w:rsidRPr="009A0F4D">
        <w:rPr>
          <w:rFonts w:eastAsia="Palatino Linotype" w:cs="Palatino Linotype"/>
          <w:b/>
          <w:bCs/>
          <w:szCs w:val="22"/>
        </w:rPr>
        <w:t>LA PARTE RECURRENTE</w:t>
      </w:r>
      <w:r w:rsidRPr="009A0F4D">
        <w:rPr>
          <w:rFonts w:eastAsia="Palatino Linotype" w:cs="Palatino Linotype"/>
          <w:szCs w:val="22"/>
        </w:rPr>
        <w:t xml:space="preserve"> refiere, por primera vez, la falta de “soporte documental comprobatorio” de lo informado. Sin embargo, el recurso de revisión no constituye una vía para modificar o ampliar el objeto de la solicitud original, sino un mecanismo para controvertir la legalidad y suficiencia de la respuesta emitida por </w:t>
      </w:r>
      <w:r w:rsidRPr="009A0F4D">
        <w:rPr>
          <w:rFonts w:eastAsia="Palatino Linotype" w:cs="Palatino Linotype"/>
          <w:b/>
          <w:bCs/>
          <w:szCs w:val="22"/>
        </w:rPr>
        <w:t>EL SUJETO OBLIGADO</w:t>
      </w:r>
      <w:r w:rsidRPr="009A0F4D">
        <w:rPr>
          <w:rFonts w:eastAsia="Palatino Linotype" w:cs="Palatino Linotype"/>
          <w:szCs w:val="22"/>
        </w:rPr>
        <w:t>. En consecuencia, las nuevas exigencias planteadas en la etapa recursiva que no guardan correspondencia directa con lo pedido en un inicio, deben encauzarse mediante la presentación de una nueva solicitud de acceso a la información, sin que sea jurídicamente viable reconducir el recurso de revisión para estudiar requerimientos distintos a los hechos valer en la petición primigenia.</w:t>
      </w:r>
    </w:p>
    <w:p w14:paraId="693B4213" w14:textId="6B5B9691" w:rsidR="002B562B" w:rsidRPr="009A0F4D" w:rsidRDefault="002B562B" w:rsidP="002B562B">
      <w:pPr>
        <w:spacing w:before="240" w:after="240"/>
        <w:rPr>
          <w:szCs w:val="22"/>
        </w:rPr>
      </w:pPr>
      <w:r w:rsidRPr="009A0F4D">
        <w:rPr>
          <w:noProof/>
          <w:szCs w:val="22"/>
        </w:rPr>
        <w:t xml:space="preserve">Expuesto lo anterior, y a fin de determinar si la respuesta fue emitida por el Servidor Público Habilitado competente, resulta necesario hacer </w:t>
      </w:r>
      <w:r w:rsidRPr="009A0F4D">
        <w:rPr>
          <w:szCs w:val="22"/>
        </w:rPr>
        <w:t xml:space="preserve">referencia al </w:t>
      </w:r>
      <w:r w:rsidRPr="009A0F4D">
        <w:rPr>
          <w:b/>
          <w:szCs w:val="22"/>
        </w:rPr>
        <w:t xml:space="preserve">procedimiento de búsqueda que </w:t>
      </w:r>
      <w:r w:rsidRPr="009A0F4D">
        <w:rPr>
          <w:b/>
          <w:szCs w:val="22"/>
        </w:rPr>
        <w:lastRenderedPageBreak/>
        <w:t>deben de seguir los Sujetos Obligados para localizar la información</w:t>
      </w:r>
      <w:r w:rsidRPr="009A0F4D">
        <w:rPr>
          <w:szCs w:val="22"/>
        </w:rPr>
        <w:t>, el cual se encuentra previsto en los artículos 160 y 162 de la Ley de Transparencia y Acceso a la Información Pública del Estado de México y Municipios, mismo que es el siguiente:</w:t>
      </w:r>
    </w:p>
    <w:p w14:paraId="2162C146" w14:textId="77777777" w:rsidR="002B562B" w:rsidRPr="009A0F4D" w:rsidRDefault="002B562B" w:rsidP="002B562B">
      <w:pPr>
        <w:ind w:right="-93"/>
        <w:rPr>
          <w:szCs w:val="22"/>
        </w:rPr>
      </w:pPr>
    </w:p>
    <w:p w14:paraId="649D6342" w14:textId="77777777" w:rsidR="002B562B" w:rsidRPr="009A0F4D" w:rsidRDefault="002B562B" w:rsidP="002B562B">
      <w:pPr>
        <w:numPr>
          <w:ilvl w:val="0"/>
          <w:numId w:val="29"/>
        </w:numPr>
        <w:ind w:right="-93"/>
        <w:rPr>
          <w:szCs w:val="22"/>
        </w:rPr>
      </w:pPr>
      <w:r w:rsidRPr="009A0F4D">
        <w:rPr>
          <w:szCs w:val="22"/>
        </w:rPr>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 </w:t>
      </w:r>
    </w:p>
    <w:p w14:paraId="04F5CA19" w14:textId="77777777" w:rsidR="002B562B" w:rsidRPr="009A0F4D" w:rsidRDefault="002B562B" w:rsidP="002B562B">
      <w:pPr>
        <w:ind w:left="720" w:right="-93"/>
        <w:rPr>
          <w:szCs w:val="22"/>
        </w:rPr>
      </w:pPr>
    </w:p>
    <w:p w14:paraId="6456E2DE" w14:textId="77777777" w:rsidR="002B562B" w:rsidRPr="009A0F4D" w:rsidRDefault="002B562B" w:rsidP="002B562B">
      <w:pPr>
        <w:numPr>
          <w:ilvl w:val="0"/>
          <w:numId w:val="29"/>
        </w:numPr>
        <w:ind w:right="-93"/>
        <w:rPr>
          <w:szCs w:val="22"/>
        </w:rPr>
      </w:pPr>
      <w:r w:rsidRPr="009A0F4D">
        <w:rPr>
          <w:szCs w:val="22"/>
        </w:rPr>
        <w:t>Los sujetos obligados otorgaran acceso a los documentos que se encuentren en sus archivos o que estén obligados a documentar de acuerdo con sus facultades, competencias o funciones, en el formato en que la solicitante manifieste, de entre aquellos formatos existentes.</w:t>
      </w:r>
    </w:p>
    <w:p w14:paraId="744A4AEB" w14:textId="77777777" w:rsidR="002B562B" w:rsidRPr="009A0F4D" w:rsidRDefault="002B562B" w:rsidP="002B562B">
      <w:pPr>
        <w:rPr>
          <w:szCs w:val="22"/>
        </w:rPr>
      </w:pPr>
    </w:p>
    <w:p w14:paraId="61290544" w14:textId="77777777" w:rsidR="002B562B" w:rsidRPr="009A0F4D" w:rsidRDefault="002B562B" w:rsidP="002B562B">
      <w:pPr>
        <w:rPr>
          <w:b/>
          <w:color w:val="000000"/>
          <w:szCs w:val="22"/>
        </w:rPr>
      </w:pPr>
      <w:r w:rsidRPr="009A0F4D">
        <w:rPr>
          <w:szCs w:val="22"/>
        </w:rPr>
        <w:t xml:space="preserve">En ese de orden de ideas, es imprescindible mencionar que las Unidades de Transparencia, son el área responsable en cada Sujeto Obligado para dar atención a las solicitudes de información que se realicen al amparo de la Ley, el responsable de dicha área funge como enlace entre </w:t>
      </w:r>
      <w:r w:rsidRPr="009A0F4D">
        <w:rPr>
          <w:b/>
          <w:szCs w:val="22"/>
        </w:rPr>
        <w:t>EL SUJETO OBLIGADO</w:t>
      </w:r>
      <w:r w:rsidRPr="009A0F4D">
        <w:rPr>
          <w:szCs w:val="22"/>
        </w:rPr>
        <w:t xml:space="preserve"> y los solicitantes, y tiene bajo su responsabilidad el tramitar internamente la solicitud de información, </w:t>
      </w:r>
      <w:r w:rsidRPr="009A0F4D">
        <w:rPr>
          <w:color w:val="000000"/>
          <w:szCs w:val="22"/>
        </w:rPr>
        <w:t>de acuerdo a la forma en que la Unidad Administrativa correspondiente, la genere, recopile, administre, maneje, procese, archive o conserve, esto de conformidad con los artículos 50, 51 y 53 fracciones II, IV, V y VI de la Ley en cita, que refieren:</w:t>
      </w:r>
      <w:r w:rsidRPr="009A0F4D">
        <w:rPr>
          <w:b/>
          <w:color w:val="000000"/>
          <w:szCs w:val="22"/>
        </w:rPr>
        <w:t xml:space="preserve"> </w:t>
      </w:r>
    </w:p>
    <w:p w14:paraId="7DBBF11E" w14:textId="77777777" w:rsidR="002B562B" w:rsidRPr="009A0F4D" w:rsidRDefault="002B562B" w:rsidP="002B562B">
      <w:pPr>
        <w:tabs>
          <w:tab w:val="left" w:pos="4962"/>
        </w:tabs>
        <w:spacing w:line="240" w:lineRule="auto"/>
        <w:ind w:left="567" w:right="822"/>
        <w:jc w:val="center"/>
        <w:rPr>
          <w:color w:val="000000"/>
          <w:szCs w:val="22"/>
        </w:rPr>
      </w:pPr>
    </w:p>
    <w:p w14:paraId="2E1E0FEC" w14:textId="77777777" w:rsidR="002B562B" w:rsidRPr="009A0F4D" w:rsidRDefault="002B562B" w:rsidP="002B562B">
      <w:pPr>
        <w:tabs>
          <w:tab w:val="left" w:pos="4962"/>
        </w:tabs>
        <w:spacing w:line="240" w:lineRule="auto"/>
        <w:ind w:left="567" w:right="822"/>
        <w:jc w:val="center"/>
        <w:rPr>
          <w:b/>
          <w:i/>
          <w:color w:val="000000"/>
          <w:szCs w:val="22"/>
        </w:rPr>
      </w:pPr>
      <w:r w:rsidRPr="009A0F4D">
        <w:rPr>
          <w:b/>
          <w:i/>
          <w:color w:val="000000"/>
          <w:szCs w:val="22"/>
        </w:rPr>
        <w:t>“Ley de Transparencia y Acceso a la Información Pública del Estado de México y Municipios</w:t>
      </w:r>
    </w:p>
    <w:p w14:paraId="5255ACAC" w14:textId="77777777" w:rsidR="002B562B" w:rsidRPr="009A0F4D" w:rsidRDefault="002B562B" w:rsidP="002B562B">
      <w:pPr>
        <w:tabs>
          <w:tab w:val="left" w:pos="4962"/>
        </w:tabs>
        <w:spacing w:line="240" w:lineRule="auto"/>
        <w:ind w:left="567" w:right="822"/>
        <w:rPr>
          <w:color w:val="000000"/>
          <w:szCs w:val="22"/>
        </w:rPr>
      </w:pPr>
    </w:p>
    <w:p w14:paraId="3BCE1774"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w:t>
      </w:r>
      <w:r w:rsidRPr="009A0F4D">
        <w:rPr>
          <w:b/>
          <w:i/>
          <w:color w:val="000000"/>
          <w:szCs w:val="22"/>
        </w:rPr>
        <w:t>Artículo 50.</w:t>
      </w:r>
      <w:r w:rsidRPr="009A0F4D">
        <w:rPr>
          <w:i/>
          <w:color w:val="000000"/>
          <w:szCs w:val="22"/>
        </w:rPr>
        <w:t xml:space="preserve"> Los sujetos obligados contarán con un área responsable para la atención de las solicitudes de información, a la que se le denominará Unidad de Transparencia. </w:t>
      </w:r>
    </w:p>
    <w:p w14:paraId="6C66963A" w14:textId="77777777" w:rsidR="002B562B" w:rsidRPr="009A0F4D" w:rsidRDefault="002B562B" w:rsidP="002B562B">
      <w:pPr>
        <w:tabs>
          <w:tab w:val="left" w:pos="4962"/>
        </w:tabs>
        <w:spacing w:line="240" w:lineRule="auto"/>
        <w:ind w:left="567" w:right="822"/>
        <w:rPr>
          <w:color w:val="000000"/>
          <w:szCs w:val="22"/>
        </w:rPr>
      </w:pPr>
    </w:p>
    <w:p w14:paraId="369E2E26" w14:textId="77777777" w:rsidR="002B562B" w:rsidRPr="009A0F4D" w:rsidRDefault="002B562B" w:rsidP="002B562B">
      <w:pPr>
        <w:tabs>
          <w:tab w:val="left" w:pos="4962"/>
        </w:tabs>
        <w:spacing w:line="240" w:lineRule="auto"/>
        <w:ind w:left="567" w:right="822"/>
        <w:rPr>
          <w:i/>
          <w:color w:val="000000"/>
          <w:szCs w:val="22"/>
        </w:rPr>
      </w:pPr>
      <w:r w:rsidRPr="009A0F4D">
        <w:rPr>
          <w:b/>
          <w:i/>
          <w:color w:val="000000"/>
          <w:szCs w:val="22"/>
        </w:rPr>
        <w:t>Artículo 51.</w:t>
      </w:r>
      <w:r w:rsidRPr="009A0F4D">
        <w:rPr>
          <w:i/>
          <w:color w:val="000000"/>
          <w:szCs w:val="22"/>
        </w:rPr>
        <w:t xml:space="preserve">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6D5D440A"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w:t>
      </w:r>
    </w:p>
    <w:p w14:paraId="2E08247A" w14:textId="77777777" w:rsidR="002B562B" w:rsidRPr="009A0F4D" w:rsidRDefault="002B562B" w:rsidP="002B562B">
      <w:pPr>
        <w:tabs>
          <w:tab w:val="left" w:pos="4962"/>
        </w:tabs>
        <w:spacing w:line="240" w:lineRule="auto"/>
        <w:ind w:left="567" w:right="822"/>
        <w:rPr>
          <w:b/>
          <w:i/>
          <w:color w:val="000000"/>
          <w:szCs w:val="22"/>
        </w:rPr>
      </w:pPr>
    </w:p>
    <w:p w14:paraId="096C2514" w14:textId="77777777" w:rsidR="002B562B" w:rsidRPr="009A0F4D" w:rsidRDefault="002B562B" w:rsidP="002B562B">
      <w:pPr>
        <w:tabs>
          <w:tab w:val="left" w:pos="4962"/>
        </w:tabs>
        <w:spacing w:line="240" w:lineRule="auto"/>
        <w:ind w:left="567" w:right="822"/>
        <w:rPr>
          <w:i/>
          <w:color w:val="000000"/>
          <w:szCs w:val="22"/>
        </w:rPr>
      </w:pPr>
      <w:r w:rsidRPr="009A0F4D">
        <w:rPr>
          <w:b/>
          <w:i/>
          <w:color w:val="000000"/>
          <w:szCs w:val="22"/>
        </w:rPr>
        <w:t>Artículo 53.</w:t>
      </w:r>
      <w:r w:rsidRPr="009A0F4D">
        <w:rPr>
          <w:i/>
          <w:color w:val="000000"/>
          <w:szCs w:val="22"/>
        </w:rPr>
        <w:t xml:space="preserve"> Las Unidades de Transparencia tendrán las siguientes funciones:</w:t>
      </w:r>
    </w:p>
    <w:p w14:paraId="14D7320E"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w:t>
      </w:r>
    </w:p>
    <w:p w14:paraId="1EA808FF"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 xml:space="preserve">II. Recibir, tramitar y dar respuesta a las solicitudes de acceso a la información; </w:t>
      </w:r>
    </w:p>
    <w:p w14:paraId="2F6DE42C"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w:t>
      </w:r>
    </w:p>
    <w:p w14:paraId="25D7350B"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 xml:space="preserve">IV. Realizar, con efectividad, los trámites internos necesarios para la atención de las solicitudes de acceso a la información; </w:t>
      </w:r>
    </w:p>
    <w:p w14:paraId="4C1A9E4B"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 xml:space="preserve">V. Entregar, en su caso, a los particulares la información solicitada; </w:t>
      </w:r>
    </w:p>
    <w:p w14:paraId="34377F09"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VI. Efectuar las notificaciones a los solicitantes;” (Sic)</w:t>
      </w:r>
    </w:p>
    <w:p w14:paraId="5011434D" w14:textId="77777777" w:rsidR="002B562B" w:rsidRPr="009A0F4D" w:rsidRDefault="002B562B" w:rsidP="002B562B">
      <w:pPr>
        <w:ind w:right="49"/>
        <w:rPr>
          <w:szCs w:val="22"/>
        </w:rPr>
      </w:pPr>
    </w:p>
    <w:p w14:paraId="414FC24E" w14:textId="77777777" w:rsidR="002B562B" w:rsidRPr="009A0F4D" w:rsidRDefault="002B562B" w:rsidP="002B562B">
      <w:pPr>
        <w:ind w:right="49"/>
        <w:rPr>
          <w:szCs w:val="22"/>
        </w:rPr>
      </w:pPr>
      <w:r w:rsidRPr="009A0F4D">
        <w:rPr>
          <w:szCs w:val="22"/>
        </w:rPr>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se debe turnar la solicitud al servidor público habilitado que tiene bajo su resguardo la misma, de conformidad con los artículos 53, fracciones II y IV y 162 de la Ley de Transparencia y Acceso a la Información Pública del Estado de México y Municipios.</w:t>
      </w:r>
    </w:p>
    <w:p w14:paraId="7F0B2740" w14:textId="77777777" w:rsidR="002B562B" w:rsidRPr="009A0F4D" w:rsidRDefault="002B562B" w:rsidP="002B562B">
      <w:pPr>
        <w:tabs>
          <w:tab w:val="left" w:pos="4962"/>
        </w:tabs>
        <w:rPr>
          <w:color w:val="000000"/>
          <w:szCs w:val="22"/>
        </w:rPr>
      </w:pPr>
      <w:r w:rsidRPr="009A0F4D">
        <w:rPr>
          <w:szCs w:val="22"/>
        </w:rPr>
        <w:t xml:space="preserve">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w:t>
      </w:r>
      <w:r w:rsidRPr="009A0F4D">
        <w:rPr>
          <w:szCs w:val="22"/>
        </w:rPr>
        <w:lastRenderedPageBreak/>
        <w:t xml:space="preserve">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Transparencia y Acceso a la Información Pública del Estado de México y Municipios, </w:t>
      </w:r>
      <w:r w:rsidRPr="009A0F4D">
        <w:rPr>
          <w:color w:val="000000"/>
          <w:szCs w:val="22"/>
        </w:rPr>
        <w:t>que estipulan lo siguiente:</w:t>
      </w:r>
    </w:p>
    <w:p w14:paraId="69EDB5F0" w14:textId="77777777" w:rsidR="002B562B" w:rsidRPr="009A0F4D" w:rsidRDefault="002B562B" w:rsidP="002B562B">
      <w:pPr>
        <w:tabs>
          <w:tab w:val="left" w:pos="4962"/>
        </w:tabs>
        <w:rPr>
          <w:color w:val="000000"/>
          <w:szCs w:val="22"/>
        </w:rPr>
      </w:pPr>
    </w:p>
    <w:p w14:paraId="5F69A369"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w:t>
      </w:r>
      <w:r w:rsidRPr="009A0F4D">
        <w:rPr>
          <w:b/>
          <w:i/>
          <w:color w:val="000000"/>
          <w:szCs w:val="22"/>
        </w:rPr>
        <w:t>Artículo 3.</w:t>
      </w:r>
      <w:r w:rsidRPr="009A0F4D">
        <w:rPr>
          <w:i/>
          <w:color w:val="000000"/>
          <w:szCs w:val="22"/>
        </w:rPr>
        <w:t xml:space="preserve"> Para los efectos de la presente Ley se entenderá por:</w:t>
      </w:r>
    </w:p>
    <w:p w14:paraId="72AECA35"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w:t>
      </w:r>
    </w:p>
    <w:p w14:paraId="36905601" w14:textId="77777777" w:rsidR="002B562B" w:rsidRPr="009A0F4D" w:rsidRDefault="002B562B" w:rsidP="002B562B">
      <w:pPr>
        <w:tabs>
          <w:tab w:val="left" w:pos="4962"/>
        </w:tabs>
        <w:spacing w:line="240" w:lineRule="auto"/>
        <w:ind w:left="567" w:right="822"/>
        <w:rPr>
          <w:i/>
          <w:color w:val="000000"/>
          <w:szCs w:val="22"/>
        </w:rPr>
      </w:pPr>
      <w:r w:rsidRPr="009A0F4D">
        <w:rPr>
          <w:b/>
          <w:i/>
          <w:color w:val="000000"/>
          <w:szCs w:val="22"/>
        </w:rPr>
        <w:t>XXXIX.</w:t>
      </w:r>
      <w:r w:rsidRPr="009A0F4D">
        <w:rPr>
          <w:i/>
          <w:color w:val="000000"/>
          <w:szCs w:val="22"/>
        </w:rPr>
        <w:t xml:space="preserve"> </w:t>
      </w:r>
      <w:r w:rsidRPr="009A0F4D">
        <w:rPr>
          <w:b/>
          <w:i/>
          <w:color w:val="000000"/>
          <w:szCs w:val="22"/>
          <w:u w:val="single"/>
        </w:rPr>
        <w:t>Servidor público habilitado</w:t>
      </w:r>
      <w:r w:rsidRPr="009A0F4D">
        <w:rPr>
          <w:i/>
          <w:color w:val="000000"/>
          <w:szCs w:val="22"/>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A403CDA"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w:t>
      </w:r>
    </w:p>
    <w:p w14:paraId="6D6B64E3" w14:textId="77777777" w:rsidR="002B562B" w:rsidRPr="009A0F4D" w:rsidRDefault="002B562B" w:rsidP="002B562B">
      <w:pPr>
        <w:tabs>
          <w:tab w:val="left" w:pos="4962"/>
        </w:tabs>
        <w:spacing w:line="240" w:lineRule="auto"/>
        <w:ind w:left="567" w:right="822"/>
        <w:rPr>
          <w:i/>
          <w:color w:val="000000"/>
          <w:szCs w:val="22"/>
        </w:rPr>
      </w:pPr>
      <w:r w:rsidRPr="009A0F4D">
        <w:rPr>
          <w:b/>
          <w:i/>
          <w:color w:val="000000"/>
          <w:szCs w:val="22"/>
        </w:rPr>
        <w:t>Artículo 58.</w:t>
      </w:r>
      <w:r w:rsidRPr="009A0F4D">
        <w:rPr>
          <w:i/>
          <w:color w:val="000000"/>
          <w:szCs w:val="22"/>
        </w:rPr>
        <w:t xml:space="preserve"> Los servidores públicos habilitados serán designados por el titular del sujeto obligado a propuesta del responsable de la Unidad de Transparencia.</w:t>
      </w:r>
    </w:p>
    <w:p w14:paraId="4C0A55AB" w14:textId="77777777" w:rsidR="002B562B" w:rsidRPr="009A0F4D" w:rsidRDefault="002B562B" w:rsidP="002B562B">
      <w:pPr>
        <w:tabs>
          <w:tab w:val="left" w:pos="4962"/>
        </w:tabs>
        <w:spacing w:line="240" w:lineRule="auto"/>
        <w:ind w:left="567" w:right="822"/>
        <w:rPr>
          <w:color w:val="000000"/>
          <w:szCs w:val="22"/>
        </w:rPr>
      </w:pPr>
    </w:p>
    <w:p w14:paraId="43856F0A" w14:textId="77777777" w:rsidR="002B562B" w:rsidRPr="009A0F4D" w:rsidRDefault="002B562B" w:rsidP="002B562B">
      <w:pPr>
        <w:tabs>
          <w:tab w:val="left" w:pos="4962"/>
        </w:tabs>
        <w:spacing w:line="240" w:lineRule="auto"/>
        <w:ind w:left="567" w:right="822"/>
        <w:rPr>
          <w:i/>
          <w:color w:val="000000"/>
          <w:szCs w:val="22"/>
        </w:rPr>
      </w:pPr>
      <w:r w:rsidRPr="009A0F4D">
        <w:rPr>
          <w:b/>
          <w:i/>
          <w:color w:val="000000"/>
          <w:szCs w:val="22"/>
        </w:rPr>
        <w:t>Artículo 59.</w:t>
      </w:r>
      <w:r w:rsidRPr="009A0F4D">
        <w:rPr>
          <w:i/>
          <w:color w:val="000000"/>
          <w:szCs w:val="22"/>
        </w:rPr>
        <w:t xml:space="preserve"> Los servidores públicos habilitados tendrán las funciones siguientes:</w:t>
      </w:r>
    </w:p>
    <w:p w14:paraId="7101BE61" w14:textId="77777777" w:rsidR="002B562B" w:rsidRPr="009A0F4D" w:rsidRDefault="002B562B" w:rsidP="002B562B">
      <w:pPr>
        <w:tabs>
          <w:tab w:val="left" w:pos="4962"/>
        </w:tabs>
        <w:spacing w:line="240" w:lineRule="auto"/>
        <w:ind w:left="567" w:right="822"/>
        <w:rPr>
          <w:b/>
          <w:i/>
          <w:color w:val="000000"/>
          <w:szCs w:val="22"/>
          <w:u w:val="single"/>
        </w:rPr>
      </w:pPr>
      <w:r w:rsidRPr="009A0F4D">
        <w:rPr>
          <w:b/>
          <w:i/>
          <w:color w:val="000000"/>
          <w:szCs w:val="22"/>
          <w:u w:val="single"/>
        </w:rPr>
        <w:t>I. Localizar la información que le solicite la Unidad de Transparencia;</w:t>
      </w:r>
    </w:p>
    <w:p w14:paraId="6AF170B8" w14:textId="77777777" w:rsidR="002B562B" w:rsidRPr="009A0F4D" w:rsidRDefault="002B562B" w:rsidP="002B562B">
      <w:pPr>
        <w:tabs>
          <w:tab w:val="left" w:pos="4962"/>
        </w:tabs>
        <w:spacing w:line="240" w:lineRule="auto"/>
        <w:ind w:left="567" w:right="822"/>
        <w:rPr>
          <w:b/>
          <w:i/>
          <w:color w:val="000000"/>
          <w:szCs w:val="22"/>
          <w:u w:val="single"/>
        </w:rPr>
      </w:pPr>
      <w:r w:rsidRPr="009A0F4D">
        <w:rPr>
          <w:b/>
          <w:i/>
          <w:color w:val="000000"/>
          <w:szCs w:val="22"/>
          <w:u w:val="single"/>
        </w:rPr>
        <w:t>II. Proporcionar la información que obre en los archivos y que le sea solicitada por la Unidad de Transparencia;</w:t>
      </w:r>
    </w:p>
    <w:p w14:paraId="4B7E28D2"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III. Apoyar a la Unidad de Transparencia en lo que esta le solicite para el cumplimiento de sus funciones;</w:t>
      </w:r>
    </w:p>
    <w:p w14:paraId="41F0E25F"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IV. Proporcionar a la Unidad de Transparencia, las modificaciones a la información pública de oficio que obre en su poder;</w:t>
      </w:r>
    </w:p>
    <w:p w14:paraId="5129276F"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V. Integrar y presentar al responsable de la Unidad de Transparencia la propuesta de clasificación de información, la cual tendrá los fundamentos y argumentos en que se basa dicha propuesta;</w:t>
      </w:r>
    </w:p>
    <w:p w14:paraId="32DAADC2"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t>VI. Verificar, una vez analizado el contenido de la información, que no se encuentre en los supuestos de información clasificada; y</w:t>
      </w:r>
    </w:p>
    <w:p w14:paraId="0A48BC8D" w14:textId="77777777" w:rsidR="002B562B" w:rsidRPr="009A0F4D" w:rsidRDefault="002B562B" w:rsidP="002B562B">
      <w:pPr>
        <w:tabs>
          <w:tab w:val="left" w:pos="4962"/>
        </w:tabs>
        <w:spacing w:line="240" w:lineRule="auto"/>
        <w:ind w:left="567" w:right="822"/>
        <w:rPr>
          <w:i/>
          <w:color w:val="000000"/>
          <w:szCs w:val="22"/>
        </w:rPr>
      </w:pPr>
      <w:r w:rsidRPr="009A0F4D">
        <w:rPr>
          <w:i/>
          <w:color w:val="000000"/>
          <w:szCs w:val="22"/>
        </w:rPr>
        <w:lastRenderedPageBreak/>
        <w:t>VII. Dar cuenta a la Unidad de Transparencia del vencimiento de los plazos de reserva.” (Sic)</w:t>
      </w:r>
    </w:p>
    <w:p w14:paraId="2376353B" w14:textId="77777777" w:rsidR="002B562B" w:rsidRPr="009A0F4D" w:rsidRDefault="002B562B" w:rsidP="002B562B">
      <w:pPr>
        <w:tabs>
          <w:tab w:val="left" w:pos="4962"/>
        </w:tabs>
        <w:rPr>
          <w:color w:val="000000"/>
          <w:szCs w:val="22"/>
        </w:rPr>
      </w:pPr>
    </w:p>
    <w:p w14:paraId="08E4E145" w14:textId="77777777" w:rsidR="002B562B" w:rsidRPr="009A0F4D" w:rsidRDefault="002B562B" w:rsidP="002B562B">
      <w:pPr>
        <w:spacing w:before="240" w:after="240"/>
        <w:rPr>
          <w:szCs w:val="22"/>
        </w:rPr>
      </w:pPr>
      <w:r w:rsidRPr="009A0F4D">
        <w:rPr>
          <w:szCs w:val="22"/>
        </w:rPr>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03FEDA25" w14:textId="77777777" w:rsidR="002D780E" w:rsidRPr="009A0F4D" w:rsidRDefault="002B562B" w:rsidP="00C17932">
      <w:pPr>
        <w:rPr>
          <w:szCs w:val="22"/>
        </w:rPr>
      </w:pPr>
      <w:r w:rsidRPr="009A0F4D">
        <w:rPr>
          <w:szCs w:val="22"/>
        </w:rPr>
        <w:t xml:space="preserve">En esta línea de pensamiento, derivado del análisis de las constancias que obran en el expediente electrónico en el que se actúa, se advierte que el Titular de la Unidad de Transparencia, turnó la solicitud de información a la unidad administrativa que consideró competente, esto es, a la </w:t>
      </w:r>
      <w:r w:rsidR="00C17932" w:rsidRPr="009A0F4D">
        <w:rPr>
          <w:szCs w:val="22"/>
        </w:rPr>
        <w:t>Tesorería del Organismo</w:t>
      </w:r>
    </w:p>
    <w:p w14:paraId="18B61A86" w14:textId="77777777" w:rsidR="002D780E" w:rsidRPr="009A0F4D" w:rsidRDefault="002D780E" w:rsidP="00C17932">
      <w:pPr>
        <w:rPr>
          <w:szCs w:val="22"/>
        </w:rPr>
      </w:pPr>
    </w:p>
    <w:p w14:paraId="164CCB70" w14:textId="77777777" w:rsidR="00290952" w:rsidRPr="009A0F4D" w:rsidRDefault="00290952" w:rsidP="00290952">
      <w:pPr>
        <w:spacing w:after="240"/>
        <w:rPr>
          <w:szCs w:val="22"/>
        </w:rPr>
      </w:pPr>
      <w:r w:rsidRPr="009A0F4D">
        <w:rPr>
          <w:szCs w:val="22"/>
        </w:rPr>
        <w:t>Lo anterior cobra relevancia con lo dispuesto en el artículo 15 de la Ley que crea los Organismos Públicos Descentralizados de Asistencia Social, de Carácter Municipal, Denominados "Sistemas Municipales para el Desarrollo Integral de La Familia" establecen:</w:t>
      </w:r>
    </w:p>
    <w:p w14:paraId="1B254249" w14:textId="77777777" w:rsidR="00290952" w:rsidRPr="009A0F4D" w:rsidRDefault="00290952" w:rsidP="00290952">
      <w:pPr>
        <w:pStyle w:val="Puesto"/>
        <w:rPr>
          <w:b/>
          <w:szCs w:val="22"/>
        </w:rPr>
      </w:pPr>
      <w:r w:rsidRPr="009A0F4D">
        <w:rPr>
          <w:b/>
          <w:szCs w:val="22"/>
        </w:rPr>
        <w:t>Artículo 15.-</w:t>
      </w:r>
      <w:r w:rsidRPr="009A0F4D">
        <w:rPr>
          <w:szCs w:val="22"/>
        </w:rPr>
        <w:t xml:space="preserve"> El Tesorero será el responsable del manejo del presupuesto del Sistema Municipal, y de la administración de los recursos que conforman el patrimonio del organismo, lo cual hará en coordinación con el Director, debiendo informar los estados financieros mensualmente a la Junta de Gobierno o cuando ésta y la presidencia lo soliciten, además tendrá las siguientes atribuciones:</w:t>
      </w:r>
      <w:r w:rsidRPr="009A0F4D">
        <w:rPr>
          <w:b/>
          <w:szCs w:val="22"/>
        </w:rPr>
        <w:t xml:space="preserve"> </w:t>
      </w:r>
    </w:p>
    <w:p w14:paraId="7F6C9FA4" w14:textId="77777777" w:rsidR="00290952" w:rsidRPr="009A0F4D" w:rsidRDefault="00290952" w:rsidP="00290952">
      <w:pPr>
        <w:pStyle w:val="Puesto"/>
        <w:rPr>
          <w:b/>
          <w:szCs w:val="22"/>
        </w:rPr>
      </w:pPr>
      <w:r w:rsidRPr="009A0F4D">
        <w:rPr>
          <w:b/>
          <w:szCs w:val="22"/>
        </w:rPr>
        <w:t xml:space="preserve">I. Administrar los recursos que conforman el patrimonio del organismo de conformidad con lo establecido en las disposiciones legales aplicables; </w:t>
      </w:r>
    </w:p>
    <w:p w14:paraId="05354E78" w14:textId="77777777" w:rsidR="00290952" w:rsidRPr="009A0F4D" w:rsidRDefault="00290952" w:rsidP="00290952">
      <w:pPr>
        <w:pStyle w:val="Puesto"/>
        <w:rPr>
          <w:b/>
          <w:szCs w:val="22"/>
        </w:rPr>
      </w:pPr>
      <w:r w:rsidRPr="009A0F4D">
        <w:rPr>
          <w:b/>
          <w:szCs w:val="22"/>
        </w:rPr>
        <w:t>II. Llevar los libros y registros contables, financieros y administrativos de los ingresos, egresos e inventarios;</w:t>
      </w:r>
    </w:p>
    <w:p w14:paraId="690FF6AE" w14:textId="77777777" w:rsidR="00290952" w:rsidRPr="009A0F4D" w:rsidRDefault="00290952" w:rsidP="00290952">
      <w:pPr>
        <w:pStyle w:val="Puesto"/>
        <w:rPr>
          <w:szCs w:val="22"/>
        </w:rPr>
      </w:pPr>
      <w:r w:rsidRPr="009A0F4D">
        <w:rPr>
          <w:szCs w:val="22"/>
        </w:rPr>
        <w:lastRenderedPageBreak/>
        <w:t xml:space="preserve">III. Proporcionar oportunamente a la Junta de Gobierno todos los datos e informes que sean necesarios para la formulación del Presupuesto de Egresos del organismo, vigilando que se ajuste a las disposiciones legales aplicables; </w:t>
      </w:r>
    </w:p>
    <w:p w14:paraId="24776E0B" w14:textId="77777777" w:rsidR="00290952" w:rsidRPr="009A0F4D" w:rsidRDefault="00290952" w:rsidP="00290952">
      <w:pPr>
        <w:pStyle w:val="Puesto"/>
        <w:rPr>
          <w:szCs w:val="22"/>
        </w:rPr>
      </w:pPr>
      <w:r w:rsidRPr="009A0F4D">
        <w:rPr>
          <w:szCs w:val="22"/>
        </w:rPr>
        <w:t xml:space="preserve">IV. Presentar anualmente a la Junta de Gobierno un informe de la situación contable financiera de la Tesorería del Organismo; </w:t>
      </w:r>
    </w:p>
    <w:p w14:paraId="14C56701" w14:textId="77777777" w:rsidR="00290952" w:rsidRPr="009A0F4D" w:rsidRDefault="00290952" w:rsidP="00290952">
      <w:pPr>
        <w:pStyle w:val="Puesto"/>
        <w:rPr>
          <w:szCs w:val="22"/>
        </w:rPr>
      </w:pPr>
      <w:r w:rsidRPr="009A0F4D">
        <w:rPr>
          <w:szCs w:val="22"/>
        </w:rPr>
        <w:t xml:space="preserve">V. Contestar oportunamente los pliegos de observaciones y responsabilidades que haga el Órgano Superior de Fiscalización del Estado de México, así como atender en tiempo y forma las solicitudes de información que éste requiera, informando al Consejo Directivo. </w:t>
      </w:r>
    </w:p>
    <w:p w14:paraId="740D3E05" w14:textId="77777777" w:rsidR="00290952" w:rsidRPr="009A0F4D" w:rsidRDefault="00290952" w:rsidP="00290952">
      <w:pPr>
        <w:pStyle w:val="Puesto"/>
        <w:rPr>
          <w:szCs w:val="22"/>
        </w:rPr>
      </w:pPr>
      <w:r w:rsidRPr="009A0F4D">
        <w:rPr>
          <w:szCs w:val="22"/>
        </w:rPr>
        <w:t xml:space="preserve">VI. Certificar los documentos a su cuidado, por acuerdo expreso de la Junta de Gobierno y cuando se trate de documentación presentada ante el Órgano Superior de Fiscalización del Estado de México; </w:t>
      </w:r>
    </w:p>
    <w:p w14:paraId="3B11298C" w14:textId="77777777" w:rsidR="00290952" w:rsidRPr="009A0F4D" w:rsidRDefault="00290952" w:rsidP="00290952">
      <w:pPr>
        <w:pStyle w:val="Puesto"/>
        <w:rPr>
          <w:szCs w:val="22"/>
        </w:rPr>
      </w:pPr>
      <w:r w:rsidRPr="009A0F4D">
        <w:rPr>
          <w:szCs w:val="22"/>
        </w:rPr>
        <w:t xml:space="preserve">VII. Integrar y autorizar con su firma, la documentación que deba presentarse al Órgano Superior de Fiscalización del Estado de México; y </w:t>
      </w:r>
    </w:p>
    <w:p w14:paraId="1C73B0B6" w14:textId="77777777" w:rsidR="00290952" w:rsidRPr="009A0F4D" w:rsidRDefault="00290952" w:rsidP="00290952">
      <w:pPr>
        <w:pStyle w:val="Puesto"/>
        <w:rPr>
          <w:szCs w:val="22"/>
        </w:rPr>
      </w:pPr>
      <w:r w:rsidRPr="009A0F4D">
        <w:rPr>
          <w:szCs w:val="22"/>
        </w:rPr>
        <w:t>VIII. Las demás que le confieran los ordenamientos legales y la Junta de Gobierno.</w:t>
      </w:r>
    </w:p>
    <w:p w14:paraId="1D4EE939" w14:textId="77777777" w:rsidR="00290952" w:rsidRPr="009A0F4D" w:rsidRDefault="00290952" w:rsidP="00290952">
      <w:pPr>
        <w:rPr>
          <w:szCs w:val="22"/>
        </w:rPr>
      </w:pPr>
    </w:p>
    <w:p w14:paraId="1D245296" w14:textId="1C61CAA4" w:rsidR="002D780E" w:rsidRPr="009A0F4D" w:rsidRDefault="00290952" w:rsidP="00290952">
      <w:pPr>
        <w:rPr>
          <w:szCs w:val="22"/>
        </w:rPr>
      </w:pPr>
      <w:r w:rsidRPr="009A0F4D">
        <w:rPr>
          <w:szCs w:val="22"/>
        </w:rPr>
        <w:t>En ese sentido, se estima que la Tesorería cuenta con los registros contables y presupuestales que documentan los egresos realizados, incluyendo las facturas que soportan las erogaciones por concepto de gasolina.</w:t>
      </w:r>
    </w:p>
    <w:p w14:paraId="1580F80C" w14:textId="77777777" w:rsidR="002D780E" w:rsidRPr="009A0F4D" w:rsidRDefault="002D780E" w:rsidP="00C17932">
      <w:pPr>
        <w:rPr>
          <w:szCs w:val="22"/>
        </w:rPr>
      </w:pPr>
    </w:p>
    <w:p w14:paraId="4D8664DC" w14:textId="77777777" w:rsidR="002B562B" w:rsidRPr="009A0F4D" w:rsidRDefault="002B562B" w:rsidP="002B562B">
      <w:pPr>
        <w:ind w:right="-28"/>
        <w:rPr>
          <w:rFonts w:eastAsiaTheme="minorHAnsi" w:cs="Tahoma"/>
          <w:bCs/>
          <w:iCs/>
          <w:szCs w:val="22"/>
          <w:lang w:eastAsia="en-US"/>
        </w:rPr>
      </w:pPr>
      <w:r w:rsidRPr="009A0F4D">
        <w:rPr>
          <w:szCs w:val="22"/>
        </w:rPr>
        <w:t xml:space="preserve">De este modo se advierte que </w:t>
      </w:r>
      <w:r w:rsidRPr="009A0F4D">
        <w:rPr>
          <w:b/>
          <w:szCs w:val="22"/>
        </w:rPr>
        <w:t>EL SUJETO OBLIGADO</w:t>
      </w:r>
      <w:r w:rsidRPr="009A0F4D">
        <w:rPr>
          <w:szCs w:val="22"/>
        </w:rPr>
        <w:t xml:space="preserve"> turnó la solicitud de información a las unidades administrativas competentes, dando así cabal cumplimiento al </w:t>
      </w:r>
      <w:r w:rsidRPr="009A0F4D">
        <w:rPr>
          <w:rFonts w:eastAsiaTheme="minorHAnsi" w:cs="Tahoma"/>
          <w:bCs/>
          <w:iCs/>
          <w:szCs w:val="22"/>
          <w:lang w:eastAsia="en-US"/>
        </w:rPr>
        <w:t>artículo 162 de la Ley de Transparencia y Acceso a la Información Pública del Estado de México y Municipios, que establece:</w:t>
      </w:r>
    </w:p>
    <w:p w14:paraId="37D82709" w14:textId="77777777" w:rsidR="002B562B" w:rsidRPr="009A0F4D" w:rsidRDefault="002B562B" w:rsidP="002B562B">
      <w:pPr>
        <w:ind w:right="-28"/>
        <w:rPr>
          <w:rFonts w:eastAsiaTheme="minorHAnsi" w:cs="Tahoma"/>
          <w:bCs/>
          <w:iCs/>
          <w:szCs w:val="22"/>
          <w:lang w:eastAsia="en-US"/>
        </w:rPr>
      </w:pPr>
    </w:p>
    <w:p w14:paraId="7A5E594F" w14:textId="77777777" w:rsidR="002B562B" w:rsidRPr="009A0F4D" w:rsidRDefault="002B562B" w:rsidP="002B562B">
      <w:pPr>
        <w:spacing w:line="240" w:lineRule="auto"/>
        <w:ind w:left="850" w:right="824"/>
        <w:rPr>
          <w:i/>
          <w:szCs w:val="22"/>
        </w:rPr>
      </w:pPr>
      <w:r w:rsidRPr="009A0F4D">
        <w:rPr>
          <w:i/>
          <w:szCs w:val="22"/>
        </w:rPr>
        <w:t>“</w:t>
      </w:r>
      <w:r w:rsidRPr="009A0F4D">
        <w:rPr>
          <w:b/>
          <w:i/>
          <w:szCs w:val="22"/>
        </w:rPr>
        <w:t>Artículo 162.</w:t>
      </w:r>
      <w:r w:rsidRPr="009A0F4D">
        <w:rPr>
          <w:i/>
          <w:szCs w:val="22"/>
        </w:rPr>
        <w:t xml:space="preserve"> Las unidades de transparencia deberán garantizar que las solicitudes se turnen a </w:t>
      </w:r>
      <w:r w:rsidRPr="009A0F4D">
        <w:rPr>
          <w:b/>
          <w:i/>
          <w:szCs w:val="22"/>
        </w:rPr>
        <w:t>todas las Áreas competentes</w:t>
      </w:r>
      <w:r w:rsidRPr="009A0F4D">
        <w:rPr>
          <w:i/>
          <w:szCs w:val="22"/>
        </w:rPr>
        <w:t xml:space="preserve"> que cuenten con la información o </w:t>
      </w:r>
      <w:r w:rsidRPr="009A0F4D">
        <w:rPr>
          <w:i/>
          <w:szCs w:val="22"/>
          <w:u w:val="single"/>
        </w:rPr>
        <w:t>deban tenerla de acuerdo a sus facultades, competencias y funciones</w:t>
      </w:r>
      <w:r w:rsidRPr="009A0F4D">
        <w:rPr>
          <w:i/>
          <w:szCs w:val="22"/>
        </w:rPr>
        <w:t>, con el objeto de que realicen una búsqueda exhaustiva y razonable de la información solicitada.”</w:t>
      </w:r>
    </w:p>
    <w:p w14:paraId="10953220" w14:textId="77777777" w:rsidR="002B562B" w:rsidRPr="009A0F4D" w:rsidRDefault="002B562B" w:rsidP="002B562B">
      <w:pPr>
        <w:ind w:right="-28"/>
        <w:rPr>
          <w:rFonts w:eastAsiaTheme="minorHAnsi" w:cs="Tahoma"/>
          <w:bCs/>
          <w:iCs/>
          <w:szCs w:val="22"/>
          <w:lang w:eastAsia="en-US"/>
        </w:rPr>
      </w:pPr>
    </w:p>
    <w:p w14:paraId="46B0A401" w14:textId="77777777" w:rsidR="002B562B" w:rsidRPr="009A0F4D" w:rsidRDefault="002B562B" w:rsidP="002B562B">
      <w:pPr>
        <w:ind w:right="-28"/>
        <w:rPr>
          <w:rFonts w:eastAsiaTheme="minorHAnsi" w:cs="Tahoma"/>
          <w:bCs/>
          <w:iCs/>
          <w:szCs w:val="22"/>
          <w:lang w:eastAsia="en-US"/>
        </w:rPr>
      </w:pPr>
      <w:r w:rsidRPr="009A0F4D">
        <w:rPr>
          <w:rFonts w:eastAsiaTheme="minorHAnsi" w:cs="Tahoma"/>
          <w:bCs/>
          <w:iCs/>
          <w:szCs w:val="22"/>
          <w:lang w:eastAsia="en-US"/>
        </w:rPr>
        <w:lastRenderedPageBreak/>
        <w:t>Por lo que es dable afirma que de acuerdo a las constancias que integran el expediente formado con motivo de la solicitud de información y del recurso de revisión en estudio, la atención de la misma, estuvo a cargo del servidor público habilitado competente</w:t>
      </w:r>
      <w:r w:rsidRPr="009A0F4D">
        <w:rPr>
          <w:szCs w:val="22"/>
        </w:rPr>
        <w:t>.</w:t>
      </w:r>
    </w:p>
    <w:p w14:paraId="0190A4EA" w14:textId="77777777" w:rsidR="002B562B" w:rsidRPr="009A0F4D" w:rsidRDefault="002B562B" w:rsidP="002B562B">
      <w:pPr>
        <w:ind w:right="-28"/>
        <w:rPr>
          <w:rFonts w:eastAsiaTheme="minorHAnsi" w:cs="Tahoma"/>
          <w:bCs/>
          <w:iCs/>
          <w:szCs w:val="22"/>
          <w:lang w:eastAsia="en-US"/>
        </w:rPr>
      </w:pPr>
    </w:p>
    <w:p w14:paraId="251363BA" w14:textId="74D0DC34" w:rsidR="002B562B" w:rsidRPr="009A0F4D" w:rsidRDefault="002B562B" w:rsidP="002B562B">
      <w:pPr>
        <w:ind w:right="-28"/>
        <w:rPr>
          <w:rFonts w:eastAsiaTheme="minorHAnsi" w:cs="Tahoma"/>
          <w:bCs/>
          <w:iCs/>
          <w:szCs w:val="22"/>
          <w:lang w:eastAsia="en-US"/>
        </w:rPr>
      </w:pPr>
      <w:r w:rsidRPr="009A0F4D">
        <w:rPr>
          <w:rFonts w:eastAsiaTheme="minorHAnsi" w:cs="Tahoma"/>
          <w:bCs/>
          <w:iCs/>
          <w:szCs w:val="22"/>
          <w:lang w:eastAsia="en-US"/>
        </w:rPr>
        <w:t xml:space="preserve">En esa tesitura, se tiene que </w:t>
      </w:r>
      <w:r w:rsidRPr="009A0F4D">
        <w:rPr>
          <w:rFonts w:eastAsiaTheme="minorHAnsi" w:cs="Tahoma"/>
          <w:b/>
          <w:bCs/>
          <w:iCs/>
          <w:szCs w:val="22"/>
          <w:lang w:eastAsia="en-US"/>
        </w:rPr>
        <w:t xml:space="preserve">EL SUJETO OBLIGADO </w:t>
      </w:r>
      <w:r w:rsidRPr="009A0F4D">
        <w:rPr>
          <w:rFonts w:eastAsiaTheme="minorHAnsi" w:cs="Tahoma"/>
          <w:bCs/>
          <w:iCs/>
          <w:szCs w:val="22"/>
          <w:lang w:eastAsia="en-US"/>
        </w:rPr>
        <w:t xml:space="preserve">informó a través del </w:t>
      </w:r>
      <w:r w:rsidR="002D780E" w:rsidRPr="009A0F4D">
        <w:rPr>
          <w:rFonts w:eastAsiaTheme="minorHAnsi" w:cs="Tahoma"/>
          <w:bCs/>
          <w:iCs/>
          <w:szCs w:val="22"/>
          <w:lang w:eastAsia="en-US"/>
        </w:rPr>
        <w:t>Tesorero, el monto gastado en gasolina del mes de enero a agosto de 2025</w:t>
      </w:r>
      <w:r w:rsidR="001C0FD7" w:rsidRPr="009A0F4D">
        <w:rPr>
          <w:rFonts w:eastAsiaTheme="minorHAnsi" w:cs="Tahoma"/>
          <w:bCs/>
          <w:iCs/>
          <w:szCs w:val="22"/>
          <w:lang w:eastAsia="en-US"/>
        </w:rPr>
        <w:t>.</w:t>
      </w:r>
    </w:p>
    <w:p w14:paraId="73E58B51" w14:textId="77777777" w:rsidR="002B562B" w:rsidRPr="009A0F4D" w:rsidRDefault="002B562B" w:rsidP="002B562B">
      <w:pPr>
        <w:ind w:right="-28"/>
        <w:rPr>
          <w:rFonts w:eastAsiaTheme="minorHAnsi" w:cs="Tahoma"/>
          <w:bCs/>
          <w:iCs/>
          <w:szCs w:val="22"/>
          <w:lang w:eastAsia="en-US"/>
        </w:rPr>
      </w:pPr>
    </w:p>
    <w:p w14:paraId="481EA956" w14:textId="5577436D" w:rsidR="002B562B" w:rsidRPr="009A0F4D" w:rsidRDefault="002B562B" w:rsidP="002B562B">
      <w:pPr>
        <w:rPr>
          <w:szCs w:val="22"/>
        </w:rPr>
      </w:pPr>
      <w:r w:rsidRPr="009A0F4D">
        <w:rPr>
          <w:rFonts w:eastAsia="Calibri"/>
          <w:szCs w:val="22"/>
          <w:lang w:val="es-ES_tradnl"/>
        </w:rPr>
        <w:t xml:space="preserve">Al respecto </w:t>
      </w:r>
      <w:r w:rsidR="00DE2FEF" w:rsidRPr="009A0F4D">
        <w:rPr>
          <w:rFonts w:eastAsia="Calibri"/>
          <w:szCs w:val="22"/>
          <w:lang w:val="es-ES_tradnl"/>
        </w:rPr>
        <w:t>es</w:t>
      </w:r>
      <w:r w:rsidRPr="009A0F4D">
        <w:rPr>
          <w:rFonts w:eastAsia="Calibri"/>
          <w:szCs w:val="22"/>
          <w:lang w:val="es-ES_tradnl"/>
        </w:rPr>
        <w:t xml:space="preserve"> toral manifestar que</w:t>
      </w:r>
      <w:r w:rsidR="005B21F3" w:rsidRPr="009A0F4D">
        <w:rPr>
          <w:rFonts w:eastAsia="Calibri"/>
          <w:szCs w:val="22"/>
          <w:lang w:val="es-ES_tradnl"/>
        </w:rPr>
        <w:t>,</w:t>
      </w:r>
      <w:r w:rsidRPr="009A0F4D">
        <w:rPr>
          <w:rFonts w:eastAsia="Calibri"/>
          <w:szCs w:val="22"/>
          <w:lang w:val="es-ES_tradnl"/>
        </w:rPr>
        <w:t xml:space="preserve"> si bien el </w:t>
      </w:r>
      <w:r w:rsidRPr="009A0F4D">
        <w:rPr>
          <w:szCs w:val="22"/>
        </w:rPr>
        <w:t xml:space="preserve">derecho de acceso a la información pública se satisface en aquellos casos en que se entregue el soporte documental en que conste la información pública, en aquellos casos en los que para dar </w:t>
      </w:r>
      <w:r w:rsidRPr="009A0F4D">
        <w:rPr>
          <w:szCs w:val="22"/>
          <w:lang w:val="es-ES"/>
        </w:rPr>
        <w:t xml:space="preserve">dar cabal cumplimiento al derecho de acceso a la información del particular, </w:t>
      </w:r>
      <w:r w:rsidRPr="009A0F4D">
        <w:rPr>
          <w:b/>
          <w:szCs w:val="22"/>
          <w:lang w:val="es-ES"/>
        </w:rPr>
        <w:t xml:space="preserve">EL SUJETO OBLIGADO remite </w:t>
      </w:r>
      <w:r w:rsidRPr="009A0F4D">
        <w:rPr>
          <w:szCs w:val="22"/>
          <w:lang w:val="es-ES"/>
        </w:rPr>
        <w:t xml:space="preserve">un documento </w:t>
      </w:r>
      <w:r w:rsidRPr="009A0F4D">
        <w:rPr>
          <w:i/>
          <w:szCs w:val="22"/>
          <w:lang w:val="es-ES"/>
        </w:rPr>
        <w:t>ad hoc</w:t>
      </w:r>
      <w:r w:rsidR="005B21F3" w:rsidRPr="009A0F4D">
        <w:rPr>
          <w:i/>
          <w:szCs w:val="22"/>
          <w:lang w:val="es-ES"/>
        </w:rPr>
        <w:t>,</w:t>
      </w:r>
      <w:r w:rsidRPr="009A0F4D">
        <w:rPr>
          <w:i/>
          <w:szCs w:val="22"/>
          <w:lang w:val="es-ES"/>
        </w:rPr>
        <w:t xml:space="preserve"> </w:t>
      </w:r>
      <w:r w:rsidRPr="009A0F4D">
        <w:rPr>
          <w:szCs w:val="22"/>
          <w:lang w:val="es-ES"/>
        </w:rPr>
        <w:t xml:space="preserve">es decir, a modo y exprofeso para atender la solicitud planteada, aún y </w:t>
      </w:r>
      <w:r w:rsidRPr="009A0F4D">
        <w:rPr>
          <w:b/>
          <w:szCs w:val="22"/>
          <w:lang w:val="es-ES"/>
        </w:rPr>
        <w:t>cuando no es una obligación de las autoridades</w:t>
      </w:r>
      <w:r w:rsidRPr="009A0F4D">
        <w:rPr>
          <w:szCs w:val="22"/>
          <w:lang w:val="es-ES"/>
        </w:rPr>
        <w:t xml:space="preserve"> tal y como lo señala </w:t>
      </w:r>
      <w:r w:rsidRPr="009A0F4D">
        <w:rPr>
          <w:rFonts w:cs="Arial"/>
          <w:szCs w:val="22"/>
        </w:rPr>
        <w:t xml:space="preserve">el </w:t>
      </w:r>
      <w:r w:rsidRPr="009A0F4D">
        <w:rPr>
          <w:szCs w:val="22"/>
        </w:rPr>
        <w:t xml:space="preserve">Criterio orientador 03/17 emitido por el entonces Instituto Nacional de Transparencia, Acceso a la Información y Protección de Datos Personales, el cual establece lo siguiente: </w:t>
      </w:r>
    </w:p>
    <w:p w14:paraId="5B5310B2" w14:textId="77777777" w:rsidR="002B562B" w:rsidRPr="009A0F4D" w:rsidRDefault="002B562B" w:rsidP="002B562B">
      <w:pPr>
        <w:rPr>
          <w:szCs w:val="22"/>
        </w:rPr>
      </w:pPr>
    </w:p>
    <w:p w14:paraId="1CB46F4F" w14:textId="77777777" w:rsidR="002B562B" w:rsidRPr="009A0F4D" w:rsidRDefault="002B562B" w:rsidP="002B562B">
      <w:pPr>
        <w:pStyle w:val="Puesto"/>
        <w:ind w:left="851"/>
        <w:rPr>
          <w:szCs w:val="22"/>
        </w:rPr>
      </w:pPr>
      <w:r w:rsidRPr="009A0F4D">
        <w:rPr>
          <w:szCs w:val="22"/>
        </w:rPr>
        <w:t>“</w:t>
      </w:r>
      <w:r w:rsidRPr="009A0F4D">
        <w:rPr>
          <w:b/>
          <w:szCs w:val="22"/>
        </w:rPr>
        <w:t xml:space="preserve">No existe obligación de elaborar documentos ad hoc para atender las solicitudes de acceso a la información. </w:t>
      </w:r>
      <w:r w:rsidRPr="009A0F4D">
        <w:rPr>
          <w:szCs w:val="22"/>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Sic</w:t>
      </w:r>
    </w:p>
    <w:p w14:paraId="511ED9BA" w14:textId="77777777" w:rsidR="002B562B" w:rsidRPr="009A0F4D" w:rsidRDefault="002B562B" w:rsidP="002B562B">
      <w:pPr>
        <w:tabs>
          <w:tab w:val="left" w:pos="851"/>
        </w:tabs>
        <w:ind w:right="49"/>
        <w:contextualSpacing/>
        <w:rPr>
          <w:rFonts w:cs="Arial"/>
          <w:i/>
          <w:szCs w:val="22"/>
        </w:rPr>
      </w:pPr>
    </w:p>
    <w:p w14:paraId="27939EF8" w14:textId="77777777" w:rsidR="002B562B" w:rsidRPr="009A0F4D" w:rsidRDefault="002B562B" w:rsidP="002B562B">
      <w:pPr>
        <w:tabs>
          <w:tab w:val="left" w:pos="851"/>
        </w:tabs>
        <w:ind w:right="49"/>
        <w:contextualSpacing/>
        <w:rPr>
          <w:szCs w:val="22"/>
          <w:lang w:val="es-ES"/>
        </w:rPr>
      </w:pPr>
      <w:r w:rsidRPr="009A0F4D">
        <w:rPr>
          <w:szCs w:val="22"/>
          <w:lang w:val="es-ES"/>
        </w:rPr>
        <w:lastRenderedPageBreak/>
        <w:t xml:space="preserve">Entonces, dado a que el criterio en mención establece que las autoridades </w:t>
      </w:r>
      <w:r w:rsidRPr="009A0F4D">
        <w:rPr>
          <w:b/>
          <w:szCs w:val="22"/>
          <w:lang w:val="es-ES"/>
        </w:rPr>
        <w:t xml:space="preserve">no están obligadas a generar documentos “ad hoc” </w:t>
      </w:r>
      <w:r w:rsidRPr="009A0F4D">
        <w:rPr>
          <w:szCs w:val="22"/>
          <w:lang w:val="es-ES"/>
        </w:rPr>
        <w:t xml:space="preserve">en contrario sensu, dicho criterio se puede interpretar resultando que las autoridades no están impedidas a generar documentos “ad hoc”, esto, siempre que con dicho documento elaborado se dé cabal cumplimiento a los requerimientos planteados. </w:t>
      </w:r>
    </w:p>
    <w:p w14:paraId="3556B031" w14:textId="77777777" w:rsidR="0013410F" w:rsidRPr="009A0F4D" w:rsidRDefault="0013410F" w:rsidP="002B562B">
      <w:pPr>
        <w:tabs>
          <w:tab w:val="left" w:pos="851"/>
        </w:tabs>
        <w:ind w:right="49"/>
        <w:contextualSpacing/>
        <w:rPr>
          <w:szCs w:val="22"/>
          <w:lang w:val="es-ES"/>
        </w:rPr>
      </w:pPr>
    </w:p>
    <w:p w14:paraId="3C12B92C" w14:textId="073221EC" w:rsidR="0013410F" w:rsidRPr="009A0F4D" w:rsidRDefault="0013410F" w:rsidP="0013410F">
      <w:pPr>
        <w:rPr>
          <w:szCs w:val="22"/>
          <w:lang w:val="es-ES"/>
        </w:rPr>
      </w:pPr>
      <w:r w:rsidRPr="009A0F4D">
        <w:rPr>
          <w:szCs w:val="22"/>
          <w:lang w:val="es-ES"/>
        </w:rPr>
        <w:t xml:space="preserve">Por lo tanto, si bien es cierto que los sujetos obligados no están compelidos a generar documentos </w:t>
      </w:r>
      <w:r w:rsidRPr="009A0F4D">
        <w:rPr>
          <w:i/>
          <w:iCs/>
          <w:szCs w:val="22"/>
          <w:lang w:val="es-ES"/>
        </w:rPr>
        <w:t>ad hoc</w:t>
      </w:r>
      <w:r w:rsidRPr="009A0F4D">
        <w:rPr>
          <w:szCs w:val="22"/>
          <w:lang w:val="es-ES"/>
        </w:rPr>
        <w:t xml:space="preserve">, también lo es que no existe ninguna disposición jurídica que se los prohíba; de lo que se colige que, </w:t>
      </w:r>
      <w:r w:rsidRPr="009A0F4D">
        <w:rPr>
          <w:b/>
          <w:bCs/>
          <w:szCs w:val="22"/>
          <w:u w:val="single"/>
          <w:lang w:val="es-ES"/>
        </w:rPr>
        <w:t>si los sujetos obligados estiman procedente la elaboración de documentos para atender solicitudes de información, estos tienen validez siempre y cuando atienda plenamente los requerimientos de los solicitantes</w:t>
      </w:r>
      <w:r w:rsidRPr="009A0F4D">
        <w:rPr>
          <w:szCs w:val="22"/>
          <w:lang w:val="es-ES"/>
        </w:rPr>
        <w:t>.</w:t>
      </w:r>
    </w:p>
    <w:p w14:paraId="6546673C" w14:textId="77777777" w:rsidR="002B562B" w:rsidRPr="009A0F4D" w:rsidRDefault="002B562B" w:rsidP="002B562B">
      <w:pPr>
        <w:ind w:right="-28"/>
        <w:rPr>
          <w:szCs w:val="22"/>
        </w:rPr>
      </w:pPr>
    </w:p>
    <w:p w14:paraId="58F34C27" w14:textId="77777777" w:rsidR="002B562B" w:rsidRPr="009A0F4D" w:rsidRDefault="002B562B" w:rsidP="002B562B">
      <w:pPr>
        <w:rPr>
          <w:rFonts w:eastAsiaTheme="minorEastAsia" w:cstheme="minorBidi"/>
          <w:szCs w:val="22"/>
          <w:lang w:val="es-ES_tradnl"/>
        </w:rPr>
      </w:pPr>
      <w:r w:rsidRPr="009A0F4D">
        <w:rPr>
          <w:szCs w:val="22"/>
        </w:rPr>
        <w:t xml:space="preserve">Finalmente, es de </w:t>
      </w:r>
      <w:r w:rsidRPr="009A0F4D">
        <w:rPr>
          <w:rFonts w:cs="Arial"/>
          <w:bCs/>
          <w:szCs w:val="22"/>
        </w:rPr>
        <w:t xml:space="preserve">destacar que este Órgano Garante no </w:t>
      </w:r>
      <w:r w:rsidRPr="009A0F4D">
        <w:rPr>
          <w:rFonts w:eastAsiaTheme="minorEastAsia" w:cstheme="minorBidi"/>
          <w:szCs w:val="22"/>
          <w:lang w:val="es-ES_tradnl"/>
        </w:rPr>
        <w:t>está facultado para manifestarse sobre la veracidad de la información proporcionada, pues este Órgano Autónomo conforme al artículo 36 de la Ley de la Materia, no se encuentra facultado para pronunciarse acerca de la veracidad de la información remitida por los Sujetos Obligados.</w:t>
      </w:r>
    </w:p>
    <w:p w14:paraId="08BD4877" w14:textId="77777777" w:rsidR="002B562B" w:rsidRPr="009A0F4D" w:rsidRDefault="002B562B" w:rsidP="002B562B">
      <w:pPr>
        <w:rPr>
          <w:rFonts w:eastAsiaTheme="minorEastAsia" w:cs="Arial"/>
          <w:szCs w:val="22"/>
          <w:lang w:val="es-ES_tradnl"/>
        </w:rPr>
      </w:pPr>
    </w:p>
    <w:p w14:paraId="6091BDF8" w14:textId="77777777" w:rsidR="002B562B" w:rsidRPr="009A0F4D" w:rsidRDefault="002B562B" w:rsidP="002B562B">
      <w:pPr>
        <w:rPr>
          <w:rFonts w:eastAsiaTheme="minorEastAsia" w:cs="Arial"/>
          <w:szCs w:val="22"/>
          <w:lang w:val="es-ES_tradnl"/>
        </w:rPr>
      </w:pPr>
      <w:r w:rsidRPr="009A0F4D">
        <w:rPr>
          <w:rFonts w:eastAsiaTheme="minorEastAsia" w:cs="Arial"/>
          <w:szCs w:val="22"/>
          <w:lang w:val="es-ES_tradnl"/>
        </w:rPr>
        <w:t xml:space="preserve">Sirve de sustento a lo anterior, el criterio 31/10 emitido por el entonces Instituto Federal de Acceso a la Información y Protección de Datos, ahora Instituto Nacional de Acceso a la Información y Protección de Datos, el cual refiere: </w:t>
      </w:r>
    </w:p>
    <w:p w14:paraId="5231AA89" w14:textId="77777777" w:rsidR="002B562B" w:rsidRPr="009A0F4D" w:rsidRDefault="002B562B" w:rsidP="002B562B">
      <w:pPr>
        <w:ind w:right="-28"/>
        <w:rPr>
          <w:rFonts w:eastAsiaTheme="minorHAnsi" w:cs="Tahoma"/>
          <w:bCs/>
          <w:iCs/>
          <w:szCs w:val="22"/>
          <w:lang w:eastAsia="en-US"/>
        </w:rPr>
      </w:pPr>
    </w:p>
    <w:p w14:paraId="566822A2" w14:textId="77777777" w:rsidR="002B562B" w:rsidRPr="009A0F4D" w:rsidRDefault="002B562B" w:rsidP="002B562B">
      <w:pPr>
        <w:pStyle w:val="Puesto"/>
        <w:rPr>
          <w:rFonts w:eastAsiaTheme="minorEastAsia"/>
          <w:szCs w:val="22"/>
          <w:lang w:val="es-ES_tradnl"/>
        </w:rPr>
      </w:pPr>
      <w:r w:rsidRPr="009A0F4D">
        <w:rPr>
          <w:rFonts w:eastAsiaTheme="minorEastAsia"/>
          <w:szCs w:val="22"/>
          <w:lang w:val="es-ES_tradnl"/>
        </w:rPr>
        <w:t>“</w:t>
      </w:r>
      <w:r w:rsidRPr="009A0F4D">
        <w:rPr>
          <w:rFonts w:eastAsiaTheme="minorEastAsia"/>
          <w:b/>
          <w:bCs/>
          <w:szCs w:val="22"/>
          <w:lang w:val="es-ES_tradnl"/>
        </w:rPr>
        <w:t>El Instituto Federal de Acceso a la Información y Protección de Datos no cuenta con facultades para pronunciarse respecto de la veracidad de los documentos proporcionados por los sujetos obligados</w:t>
      </w:r>
      <w:r w:rsidRPr="009A0F4D">
        <w:rPr>
          <w:rFonts w:eastAsiaTheme="minorEastAsia"/>
          <w:szCs w:val="22"/>
          <w:lang w:val="es-ES_tradnl"/>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w:t>
      </w:r>
      <w:r w:rsidRPr="009A0F4D">
        <w:rPr>
          <w:rFonts w:eastAsiaTheme="minorEastAsia"/>
          <w:szCs w:val="22"/>
          <w:lang w:val="es-ES_tradnl"/>
        </w:rPr>
        <w:lastRenderedPageBreak/>
        <w:t>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w:t>
      </w:r>
      <w:proofErr w:type="gramStart"/>
      <w:r w:rsidRPr="009A0F4D">
        <w:rPr>
          <w:rFonts w:eastAsiaTheme="minorEastAsia"/>
          <w:szCs w:val="22"/>
          <w:lang w:val="es-ES_tradnl"/>
        </w:rPr>
        <w:t>sic</w:t>
      </w:r>
      <w:proofErr w:type="gramEnd"/>
      <w:r w:rsidRPr="009A0F4D">
        <w:rPr>
          <w:rFonts w:eastAsiaTheme="minorEastAsia"/>
          <w:szCs w:val="22"/>
          <w:lang w:val="es-ES_tradnl"/>
        </w:rPr>
        <w:t>)</w:t>
      </w:r>
    </w:p>
    <w:p w14:paraId="74058B06" w14:textId="77777777" w:rsidR="002B562B" w:rsidRPr="009A0F4D" w:rsidRDefault="002B562B" w:rsidP="002B562B">
      <w:pPr>
        <w:rPr>
          <w:szCs w:val="22"/>
        </w:rPr>
      </w:pPr>
    </w:p>
    <w:p w14:paraId="39F08610" w14:textId="406F9749" w:rsidR="001C0FD7" w:rsidRPr="009A0F4D" w:rsidRDefault="0013410F" w:rsidP="0013410F">
      <w:pPr>
        <w:pBdr>
          <w:top w:val="nil"/>
          <w:left w:val="nil"/>
          <w:bottom w:val="nil"/>
          <w:right w:val="nil"/>
          <w:between w:val="nil"/>
        </w:pBdr>
        <w:contextualSpacing/>
        <w:rPr>
          <w:szCs w:val="22"/>
          <w:lang w:val="es-ES"/>
        </w:rPr>
      </w:pPr>
      <w:r w:rsidRPr="009A0F4D">
        <w:rPr>
          <w:rFonts w:eastAsia="Palatino Linotype" w:cs="Palatino Linotype"/>
          <w:szCs w:val="22"/>
        </w:rPr>
        <w:t xml:space="preserve">Por lo argumentado en los párrafos que anteceden, </w:t>
      </w:r>
      <w:r w:rsidRPr="009A0F4D">
        <w:rPr>
          <w:rFonts w:eastAsia="Palatino Linotype" w:cs="Palatino Linotype"/>
          <w:color w:val="000000"/>
          <w:szCs w:val="22"/>
        </w:rPr>
        <w:t xml:space="preserve">este Instituto estima que </w:t>
      </w:r>
      <w:r w:rsidRPr="009A0F4D">
        <w:rPr>
          <w:rFonts w:eastAsia="Palatino Linotype" w:cs="Palatino Linotype"/>
          <w:b/>
          <w:color w:val="000000"/>
          <w:szCs w:val="22"/>
        </w:rPr>
        <w:t>EL SUJETO OBLIGADO</w:t>
      </w:r>
      <w:r w:rsidRPr="009A0F4D">
        <w:rPr>
          <w:rFonts w:eastAsia="Palatino Linotype" w:cs="Palatino Linotype"/>
          <w:color w:val="000000"/>
          <w:szCs w:val="22"/>
        </w:rPr>
        <w:t xml:space="preserve"> colmó las pretensiones del Recurrente con su respuesta,</w:t>
      </w:r>
      <w:r w:rsidR="002B562B" w:rsidRPr="009A0F4D">
        <w:rPr>
          <w:szCs w:val="22"/>
          <w:lang w:val="es-ES"/>
        </w:rPr>
        <w:t xml:space="preserve"> pues contiene</w:t>
      </w:r>
      <w:r w:rsidR="001C0FD7" w:rsidRPr="009A0F4D">
        <w:rPr>
          <w:szCs w:val="22"/>
          <w:lang w:val="es-ES"/>
        </w:rPr>
        <w:t xml:space="preserve"> el monto gastado en gasolina.</w:t>
      </w:r>
    </w:p>
    <w:p w14:paraId="311EAB48" w14:textId="41E826D5" w:rsidR="003823F0" w:rsidRPr="009A0F4D" w:rsidRDefault="003823F0" w:rsidP="003823F0">
      <w:pPr>
        <w:spacing w:before="240"/>
        <w:rPr>
          <w:rFonts w:cs="Arial"/>
          <w:szCs w:val="22"/>
        </w:rPr>
      </w:pPr>
      <w:r w:rsidRPr="009A0F4D">
        <w:rPr>
          <w:rFonts w:cs="Arial"/>
          <w:szCs w:val="22"/>
        </w:rPr>
        <w:t>Visto de esta forma, es conveniente acotar que para el caso de que la información referente al soporte documental del monto gastado en gasolina resulte de interés del particular, quedan a salvo sus derechos para presentar una nueva solicitud de acceso a la información pública, ya que si bien es cierto que opera a su favor el principio de suplencia de la queja, lo cierto también es que en términos del cuarto párrafo del artículo 181 de la Ley de Transparencia y Acceso a la Información Pública del Estado de México y Municipios, no se podrán cambiar los hechos expuestos, porción normativa que se expone a la literalidad a continuación:</w:t>
      </w:r>
    </w:p>
    <w:p w14:paraId="009DA8A0" w14:textId="77777777" w:rsidR="003823F0" w:rsidRPr="009A0F4D" w:rsidRDefault="003823F0" w:rsidP="003823F0">
      <w:pPr>
        <w:pStyle w:val="Citas"/>
      </w:pPr>
      <w:r w:rsidRPr="009A0F4D">
        <w:t>“Artículo 181.</w:t>
      </w:r>
    </w:p>
    <w:p w14:paraId="3B5AAFD5" w14:textId="77777777" w:rsidR="003823F0" w:rsidRPr="009A0F4D" w:rsidRDefault="003823F0" w:rsidP="003823F0">
      <w:pPr>
        <w:pStyle w:val="Citas"/>
      </w:pPr>
      <w:r w:rsidRPr="009A0F4D">
        <w:t>(…)</w:t>
      </w:r>
    </w:p>
    <w:p w14:paraId="21185094" w14:textId="77777777" w:rsidR="003823F0" w:rsidRPr="009A0F4D" w:rsidRDefault="003823F0" w:rsidP="003823F0">
      <w:pPr>
        <w:pStyle w:val="Citas"/>
      </w:pPr>
      <w:r w:rsidRPr="009A0F4D">
        <w:t>Durante el procedimiento deberá aplicarse la suplencia de la queja a favor del recurrente, sin cambiar los hechos expuestos, asegurándose de que las partes puedan presentar, de manera oral o escrita, los argumentos que funden y motiven sus pretensiones.</w:t>
      </w:r>
    </w:p>
    <w:p w14:paraId="3CD806AC" w14:textId="77777777" w:rsidR="003823F0" w:rsidRPr="009A0F4D" w:rsidRDefault="003823F0" w:rsidP="003823F0">
      <w:pPr>
        <w:pStyle w:val="Citas"/>
        <w:rPr>
          <w:b/>
          <w:bCs/>
        </w:rPr>
      </w:pPr>
      <w:r w:rsidRPr="009A0F4D">
        <w:t xml:space="preserve">(…)” </w:t>
      </w:r>
      <w:r w:rsidRPr="009A0F4D">
        <w:rPr>
          <w:b/>
          <w:bCs/>
        </w:rPr>
        <w:t xml:space="preserve">(Sic) </w:t>
      </w:r>
    </w:p>
    <w:p w14:paraId="2838FBCE" w14:textId="2AB05705" w:rsidR="003823F0" w:rsidRPr="009A0F4D" w:rsidRDefault="003823F0" w:rsidP="003823F0">
      <w:pPr>
        <w:spacing w:before="240"/>
        <w:rPr>
          <w:rFonts w:cs="Arial"/>
          <w:szCs w:val="22"/>
        </w:rPr>
      </w:pPr>
      <w:r w:rsidRPr="009A0F4D">
        <w:rPr>
          <w:rFonts w:cs="Arial"/>
          <w:szCs w:val="22"/>
        </w:rPr>
        <w:lastRenderedPageBreak/>
        <w:t xml:space="preserve">Dentro de este orden de ideas, se insiste que con el pronunciamiento rendido por </w:t>
      </w:r>
      <w:r w:rsidRPr="009A0F4D">
        <w:rPr>
          <w:rFonts w:cs="Arial"/>
          <w:b/>
          <w:bCs/>
          <w:szCs w:val="22"/>
        </w:rPr>
        <w:t xml:space="preserve">EL SUJETO OBLIGADO </w:t>
      </w:r>
      <w:r w:rsidRPr="009A0F4D">
        <w:rPr>
          <w:rFonts w:cs="Arial"/>
          <w:szCs w:val="22"/>
        </w:rPr>
        <w:t xml:space="preserve">en respuesta es susceptible de colmar el derecho de acceso a la información, lo anterior bajo la consideración de que este órgano garante no tiene facultades para dudar de la veracidad de la información remitida por los </w:t>
      </w:r>
      <w:r w:rsidRPr="009A0F4D">
        <w:rPr>
          <w:rFonts w:cs="Arial"/>
          <w:b/>
          <w:bCs/>
          <w:szCs w:val="22"/>
        </w:rPr>
        <w:t xml:space="preserve">Sujetos Obligados </w:t>
      </w:r>
      <w:r w:rsidRPr="009A0F4D">
        <w:rPr>
          <w:rFonts w:cs="Arial"/>
          <w:szCs w:val="22"/>
        </w:rPr>
        <w:t xml:space="preserve">o incluso respecto de sus pronunciamientos. </w:t>
      </w:r>
    </w:p>
    <w:p w14:paraId="60BBBB02" w14:textId="77777777" w:rsidR="002B562B" w:rsidRPr="009A0F4D" w:rsidRDefault="002B562B" w:rsidP="002B562B">
      <w:pPr>
        <w:rPr>
          <w:szCs w:val="22"/>
        </w:rPr>
      </w:pPr>
    </w:p>
    <w:p w14:paraId="1D023543" w14:textId="77777777" w:rsidR="002B562B" w:rsidRPr="009A0F4D" w:rsidRDefault="002B562B" w:rsidP="002B562B">
      <w:pPr>
        <w:pStyle w:val="Ttulo3"/>
        <w:spacing w:line="360" w:lineRule="auto"/>
        <w:ind w:right="-312"/>
        <w:rPr>
          <w:szCs w:val="22"/>
        </w:rPr>
      </w:pPr>
      <w:bookmarkStart w:id="44" w:name="_Toc202198004"/>
      <w:bookmarkStart w:id="45" w:name="_Toc214468241"/>
      <w:bookmarkStart w:id="46" w:name="_Toc214474133"/>
      <w:r w:rsidRPr="009A0F4D">
        <w:rPr>
          <w:szCs w:val="22"/>
        </w:rPr>
        <w:t>d) Conclusión</w:t>
      </w:r>
      <w:bookmarkEnd w:id="44"/>
      <w:bookmarkEnd w:id="45"/>
      <w:bookmarkEnd w:id="46"/>
    </w:p>
    <w:p w14:paraId="78C216A4" w14:textId="77777777" w:rsidR="002B562B" w:rsidRPr="009A0F4D" w:rsidRDefault="002B562B" w:rsidP="002B562B">
      <w:pPr>
        <w:ind w:right="113"/>
        <w:rPr>
          <w:rFonts w:cs="Arial"/>
          <w:color w:val="000000" w:themeColor="text1"/>
          <w:szCs w:val="22"/>
        </w:rPr>
      </w:pPr>
      <w:r w:rsidRPr="009A0F4D">
        <w:rPr>
          <w:rFonts w:cs="Arial"/>
          <w:color w:val="000000" w:themeColor="text1"/>
          <w:szCs w:val="22"/>
        </w:rPr>
        <w:t xml:space="preserve">Por lo </w:t>
      </w:r>
      <w:r w:rsidRPr="009A0F4D">
        <w:rPr>
          <w:rFonts w:cs="Arial"/>
          <w:color w:val="000000" w:themeColor="text1"/>
          <w:szCs w:val="22"/>
          <w:lang w:eastAsia="es-CO"/>
        </w:rPr>
        <w:t>anteriormente</w:t>
      </w:r>
      <w:r w:rsidRPr="009A0F4D">
        <w:rPr>
          <w:rFonts w:cs="Arial"/>
          <w:color w:val="000000" w:themeColor="text1"/>
          <w:szCs w:val="22"/>
        </w:rPr>
        <w:t xml:space="preserve"> expuesto, este Instituto estima que las razones o motivos de inconformidad hechos valer por </w:t>
      </w:r>
      <w:r w:rsidRPr="009A0F4D">
        <w:rPr>
          <w:rFonts w:cs="Arial"/>
          <w:b/>
          <w:color w:val="000000" w:themeColor="text1"/>
          <w:szCs w:val="22"/>
        </w:rPr>
        <w:t>LA PARTE RECURRENTE</w:t>
      </w:r>
      <w:r w:rsidRPr="009A0F4D">
        <w:rPr>
          <w:rFonts w:cs="Arial"/>
          <w:color w:val="000000" w:themeColor="text1"/>
          <w:szCs w:val="22"/>
        </w:rPr>
        <w:t xml:space="preserve"> devienen </w:t>
      </w:r>
      <w:r w:rsidRPr="009A0F4D">
        <w:rPr>
          <w:rFonts w:cs="Arial"/>
          <w:b/>
          <w:color w:val="000000" w:themeColor="text1"/>
          <w:szCs w:val="22"/>
        </w:rPr>
        <w:t>infundadas</w:t>
      </w:r>
      <w:r w:rsidRPr="009A0F4D">
        <w:rPr>
          <w:rFonts w:cs="Arial"/>
          <w:color w:val="000000" w:themeColor="text1"/>
          <w:szCs w:val="22"/>
        </w:rPr>
        <w:t xml:space="preserve"> y suficientes para </w:t>
      </w:r>
      <w:r w:rsidRPr="009A0F4D">
        <w:rPr>
          <w:rFonts w:cs="Arial"/>
          <w:b/>
          <w:color w:val="000000" w:themeColor="text1"/>
          <w:szCs w:val="22"/>
        </w:rPr>
        <w:t>CONFIRMAR</w:t>
      </w:r>
      <w:r w:rsidRPr="009A0F4D">
        <w:rPr>
          <w:rFonts w:cs="Arial"/>
          <w:color w:val="000000" w:themeColor="text1"/>
          <w:szCs w:val="22"/>
        </w:rPr>
        <w:t xml:space="preserve"> la respuesta del </w:t>
      </w:r>
      <w:r w:rsidRPr="009A0F4D">
        <w:rPr>
          <w:rFonts w:cs="Arial"/>
          <w:b/>
          <w:color w:val="000000" w:themeColor="text1"/>
          <w:szCs w:val="22"/>
        </w:rPr>
        <w:t>SUJETO OBLIGADO</w:t>
      </w:r>
      <w:r w:rsidRPr="009A0F4D">
        <w:rPr>
          <w:rFonts w:cs="Arial"/>
          <w:color w:val="000000" w:themeColor="text1"/>
          <w:szCs w:val="22"/>
        </w:rPr>
        <w:t>.</w:t>
      </w:r>
    </w:p>
    <w:p w14:paraId="48EB8079" w14:textId="77777777" w:rsidR="002B562B" w:rsidRPr="009A0F4D" w:rsidRDefault="002B562B" w:rsidP="002B562B">
      <w:pPr>
        <w:rPr>
          <w:szCs w:val="22"/>
        </w:rPr>
      </w:pPr>
    </w:p>
    <w:p w14:paraId="0DAC7535" w14:textId="77777777" w:rsidR="002B562B" w:rsidRPr="009A0F4D" w:rsidRDefault="002B562B" w:rsidP="002B562B">
      <w:pPr>
        <w:ind w:right="-93"/>
        <w:rPr>
          <w:szCs w:val="22"/>
        </w:rPr>
      </w:pPr>
      <w:r w:rsidRPr="009A0F4D">
        <w:rPr>
          <w:szCs w:val="22"/>
        </w:rPr>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2C191E2A" w14:textId="77777777" w:rsidR="002B562B" w:rsidRPr="009A0F4D" w:rsidRDefault="002B562B" w:rsidP="002B562B">
      <w:pPr>
        <w:keepNext/>
        <w:keepLines/>
        <w:pBdr>
          <w:top w:val="nil"/>
          <w:left w:val="nil"/>
          <w:bottom w:val="nil"/>
          <w:right w:val="nil"/>
          <w:between w:val="nil"/>
        </w:pBdr>
        <w:jc w:val="center"/>
        <w:rPr>
          <w:b/>
          <w:color w:val="000000"/>
          <w:szCs w:val="22"/>
        </w:rPr>
      </w:pPr>
    </w:p>
    <w:p w14:paraId="5AA6F5AB" w14:textId="77777777" w:rsidR="002B562B" w:rsidRPr="009A0F4D" w:rsidRDefault="002B562B" w:rsidP="002B562B">
      <w:pPr>
        <w:pStyle w:val="Ttulo1"/>
        <w:rPr>
          <w:szCs w:val="22"/>
        </w:rPr>
      </w:pPr>
      <w:bookmarkStart w:id="47" w:name="_Toc211883767"/>
      <w:bookmarkStart w:id="48" w:name="_Toc214468242"/>
      <w:bookmarkStart w:id="49" w:name="_Toc214474134"/>
      <w:r w:rsidRPr="009A0F4D">
        <w:rPr>
          <w:szCs w:val="22"/>
        </w:rPr>
        <w:t>RESUELVE</w:t>
      </w:r>
      <w:bookmarkEnd w:id="47"/>
      <w:bookmarkEnd w:id="48"/>
      <w:bookmarkEnd w:id="49"/>
    </w:p>
    <w:p w14:paraId="522B74BE" w14:textId="77777777" w:rsidR="002B562B" w:rsidRPr="009A0F4D" w:rsidRDefault="002B562B" w:rsidP="002B562B">
      <w:pPr>
        <w:rPr>
          <w:szCs w:val="22"/>
        </w:rPr>
      </w:pPr>
    </w:p>
    <w:p w14:paraId="682A6BC5" w14:textId="521F35E2" w:rsidR="002B562B" w:rsidRPr="009A0F4D" w:rsidRDefault="002B562B" w:rsidP="002B562B">
      <w:pPr>
        <w:widowControl w:val="0"/>
        <w:rPr>
          <w:rFonts w:eastAsia="Calibri" w:cs="Tahoma"/>
          <w:bCs/>
          <w:szCs w:val="22"/>
          <w:lang w:eastAsia="en-US"/>
        </w:rPr>
      </w:pPr>
      <w:r w:rsidRPr="009A0F4D">
        <w:rPr>
          <w:b/>
          <w:bCs/>
          <w:szCs w:val="22"/>
        </w:rPr>
        <w:t>PRIMERO.</w:t>
      </w:r>
      <w:r w:rsidRPr="009A0F4D">
        <w:rPr>
          <w:szCs w:val="22"/>
        </w:rPr>
        <w:t xml:space="preserve"> </w:t>
      </w:r>
      <w:r w:rsidRPr="009A0F4D">
        <w:rPr>
          <w:rFonts w:cs="Tahoma"/>
          <w:szCs w:val="22"/>
        </w:rPr>
        <w:t>Se</w:t>
      </w:r>
      <w:r w:rsidRPr="009A0F4D">
        <w:rPr>
          <w:rFonts w:cs="Tahoma"/>
          <w:b/>
          <w:bCs/>
          <w:szCs w:val="22"/>
        </w:rPr>
        <w:t xml:space="preserve"> CONFIRMA</w:t>
      </w:r>
      <w:r w:rsidRPr="009A0F4D">
        <w:rPr>
          <w:rFonts w:cs="Tahoma"/>
          <w:szCs w:val="22"/>
        </w:rPr>
        <w:t xml:space="preserve"> la respuesta entregada por el </w:t>
      </w:r>
      <w:r w:rsidRPr="009A0F4D">
        <w:rPr>
          <w:rFonts w:cs="Tahoma"/>
          <w:b/>
          <w:bCs/>
          <w:szCs w:val="22"/>
        </w:rPr>
        <w:t>SUJETO OBLIGADO</w:t>
      </w:r>
      <w:r w:rsidRPr="009A0F4D">
        <w:rPr>
          <w:rFonts w:cs="Tahoma"/>
          <w:szCs w:val="22"/>
        </w:rPr>
        <w:t xml:space="preserve"> en la solicitud de información </w:t>
      </w:r>
      <w:r w:rsidR="00EF70D1" w:rsidRPr="009A0F4D">
        <w:rPr>
          <w:b/>
          <w:szCs w:val="22"/>
        </w:rPr>
        <w:t>00044/DIFATENCO/IP/2025</w:t>
      </w:r>
      <w:r w:rsidRPr="009A0F4D">
        <w:rPr>
          <w:rFonts w:cs="Tahoma"/>
          <w:bCs/>
          <w:szCs w:val="22"/>
        </w:rPr>
        <w:t xml:space="preserve">, </w:t>
      </w:r>
      <w:r w:rsidRPr="009A0F4D">
        <w:rPr>
          <w:rFonts w:eastAsia="Calibri" w:cs="Tahoma"/>
          <w:bCs/>
          <w:szCs w:val="22"/>
          <w:lang w:eastAsia="en-US"/>
        </w:rPr>
        <w:t xml:space="preserve">por resultar </w:t>
      </w:r>
      <w:r w:rsidRPr="009A0F4D">
        <w:rPr>
          <w:rFonts w:eastAsia="Calibri" w:cs="Tahoma"/>
          <w:b/>
          <w:bCs/>
          <w:szCs w:val="22"/>
          <w:lang w:eastAsia="en-US"/>
        </w:rPr>
        <w:t>INFUNDADAS</w:t>
      </w:r>
      <w:r w:rsidRPr="009A0F4D">
        <w:rPr>
          <w:rFonts w:eastAsia="Calibri" w:cs="Tahoma"/>
          <w:bCs/>
          <w:szCs w:val="22"/>
          <w:lang w:eastAsia="en-US"/>
        </w:rPr>
        <w:t xml:space="preserve"> las razones o motivos de inconformidad hechos valer por </w:t>
      </w:r>
      <w:r w:rsidRPr="009A0F4D">
        <w:rPr>
          <w:rFonts w:eastAsia="Calibri" w:cs="Tahoma"/>
          <w:b/>
          <w:szCs w:val="22"/>
          <w:lang w:eastAsia="en-US"/>
        </w:rPr>
        <w:t>LA PARTE RECURRENTE</w:t>
      </w:r>
      <w:r w:rsidRPr="009A0F4D">
        <w:rPr>
          <w:rFonts w:eastAsia="Calibri" w:cs="Tahoma"/>
          <w:bCs/>
          <w:szCs w:val="22"/>
          <w:lang w:eastAsia="en-US"/>
        </w:rPr>
        <w:t xml:space="preserve"> en el Recurso de Revisión </w:t>
      </w:r>
      <w:r w:rsidR="00EF70D1" w:rsidRPr="009A0F4D">
        <w:rPr>
          <w:rFonts w:eastAsia="Calibri"/>
          <w:b/>
          <w:bCs/>
          <w:szCs w:val="22"/>
          <w:lang w:eastAsia="en-US"/>
        </w:rPr>
        <w:t>11562/INFOEM/IP/RR/2025</w:t>
      </w:r>
      <w:r w:rsidRPr="009A0F4D">
        <w:rPr>
          <w:rFonts w:eastAsiaTheme="minorHAnsi" w:cstheme="minorBidi"/>
          <w:color w:val="000000" w:themeColor="text1"/>
          <w:szCs w:val="22"/>
          <w:lang w:eastAsia="en-US"/>
        </w:rPr>
        <w:t>,</w:t>
      </w:r>
      <w:r w:rsidRPr="009A0F4D">
        <w:rPr>
          <w:rFonts w:cs="Tahoma"/>
          <w:b/>
          <w:color w:val="0D0D0D"/>
          <w:szCs w:val="22"/>
        </w:rPr>
        <w:t xml:space="preserve"> </w:t>
      </w:r>
      <w:r w:rsidRPr="009A0F4D">
        <w:rPr>
          <w:rFonts w:eastAsia="Calibri" w:cs="Tahoma"/>
          <w:bCs/>
          <w:szCs w:val="22"/>
          <w:lang w:eastAsia="en-US"/>
        </w:rPr>
        <w:t xml:space="preserve">en términos del considerando </w:t>
      </w:r>
      <w:r w:rsidRPr="009A0F4D">
        <w:rPr>
          <w:rFonts w:eastAsia="Calibri" w:cs="Tahoma"/>
          <w:b/>
          <w:szCs w:val="22"/>
          <w:lang w:eastAsia="en-US"/>
        </w:rPr>
        <w:t>SEGUNDO</w:t>
      </w:r>
      <w:r w:rsidRPr="009A0F4D">
        <w:rPr>
          <w:rFonts w:eastAsia="Calibri" w:cs="Tahoma"/>
          <w:bCs/>
          <w:szCs w:val="22"/>
          <w:lang w:eastAsia="en-US"/>
        </w:rPr>
        <w:t xml:space="preserve"> de la presente Resolución.</w:t>
      </w:r>
    </w:p>
    <w:p w14:paraId="3E756119" w14:textId="77777777" w:rsidR="002B562B" w:rsidRPr="009A0F4D" w:rsidRDefault="002B562B" w:rsidP="002B562B">
      <w:pPr>
        <w:widowControl w:val="0"/>
        <w:rPr>
          <w:rFonts w:eastAsia="Calibri" w:cs="Tahoma"/>
          <w:bCs/>
          <w:szCs w:val="22"/>
          <w:lang w:eastAsia="en-US"/>
        </w:rPr>
      </w:pPr>
    </w:p>
    <w:p w14:paraId="381AD193" w14:textId="77777777" w:rsidR="002B562B" w:rsidRPr="009A0F4D" w:rsidRDefault="002B562B" w:rsidP="002B562B">
      <w:pPr>
        <w:ind w:right="-93"/>
        <w:rPr>
          <w:szCs w:val="22"/>
        </w:rPr>
      </w:pPr>
      <w:r w:rsidRPr="009A0F4D">
        <w:rPr>
          <w:rFonts w:eastAsia="Calibri" w:cs="Tahoma"/>
          <w:b/>
          <w:bCs/>
          <w:szCs w:val="22"/>
          <w:lang w:eastAsia="en-US"/>
        </w:rPr>
        <w:lastRenderedPageBreak/>
        <w:t>SEGUNDO.</w:t>
      </w:r>
      <w:r w:rsidRPr="009A0F4D">
        <w:rPr>
          <w:rFonts w:eastAsia="Calibri" w:cs="Tahoma"/>
          <w:szCs w:val="22"/>
        </w:rPr>
        <w:t xml:space="preserve"> </w:t>
      </w:r>
      <w:r w:rsidRPr="009A0F4D">
        <w:rPr>
          <w:b/>
          <w:szCs w:val="22"/>
        </w:rPr>
        <w:t>Notifíquese</w:t>
      </w:r>
      <w:r w:rsidRPr="009A0F4D">
        <w:rPr>
          <w:szCs w:val="22"/>
        </w:rPr>
        <w:t xml:space="preserve"> la presente resolución mediante Sistema de Acceso a la Información Mexiquense </w:t>
      </w:r>
      <w:r w:rsidRPr="009A0F4D">
        <w:rPr>
          <w:b/>
          <w:bCs/>
          <w:szCs w:val="22"/>
        </w:rPr>
        <w:t>(SAIMEX)</w:t>
      </w:r>
      <w:r w:rsidRPr="009A0F4D">
        <w:rPr>
          <w:szCs w:val="22"/>
        </w:rPr>
        <w:t xml:space="preserve"> al Titular de la Unidad de Transparencia del </w:t>
      </w:r>
      <w:r w:rsidRPr="009A0F4D">
        <w:rPr>
          <w:b/>
          <w:bCs/>
          <w:szCs w:val="22"/>
        </w:rPr>
        <w:t>SUJETO OBLIGADO</w:t>
      </w:r>
      <w:r w:rsidRPr="009A0F4D">
        <w:rPr>
          <w:szCs w:val="22"/>
        </w:rPr>
        <w:t>, para su conocimiento.</w:t>
      </w:r>
    </w:p>
    <w:p w14:paraId="77E6D7E7" w14:textId="77777777" w:rsidR="002B562B" w:rsidRPr="009A0F4D" w:rsidRDefault="002B562B" w:rsidP="002B562B">
      <w:pPr>
        <w:ind w:right="-93"/>
        <w:rPr>
          <w:szCs w:val="22"/>
        </w:rPr>
      </w:pPr>
    </w:p>
    <w:p w14:paraId="6DF5C183" w14:textId="77777777" w:rsidR="002B562B" w:rsidRPr="009A0F4D" w:rsidRDefault="002B562B" w:rsidP="002B562B">
      <w:pPr>
        <w:rPr>
          <w:szCs w:val="22"/>
        </w:rPr>
      </w:pPr>
      <w:r w:rsidRPr="009A0F4D">
        <w:rPr>
          <w:b/>
          <w:bCs/>
          <w:szCs w:val="22"/>
        </w:rPr>
        <w:t>TERCERO.</w:t>
      </w:r>
      <w:r w:rsidRPr="009A0F4D">
        <w:rPr>
          <w:szCs w:val="22"/>
        </w:rPr>
        <w:t xml:space="preserve"> Notifíquese a </w:t>
      </w:r>
      <w:r w:rsidRPr="009A0F4D">
        <w:rPr>
          <w:b/>
          <w:bCs/>
          <w:szCs w:val="22"/>
        </w:rPr>
        <w:t>LA PARTE RECURRENTE</w:t>
      </w:r>
      <w:r w:rsidRPr="009A0F4D">
        <w:rPr>
          <w:szCs w:val="22"/>
        </w:rPr>
        <w:t xml:space="preserve"> la presente resolución vía Sistema de Acceso a la Información Mexiquense (</w:t>
      </w:r>
      <w:r w:rsidRPr="009A0F4D">
        <w:rPr>
          <w:b/>
          <w:szCs w:val="22"/>
        </w:rPr>
        <w:t>SAIMEX</w:t>
      </w:r>
      <w:r w:rsidRPr="009A0F4D">
        <w:rPr>
          <w:szCs w:val="22"/>
        </w:rPr>
        <w:t>).</w:t>
      </w:r>
    </w:p>
    <w:p w14:paraId="080D9D87" w14:textId="77777777" w:rsidR="002B562B" w:rsidRPr="009A0F4D" w:rsidRDefault="002B562B" w:rsidP="002B562B">
      <w:pPr>
        <w:rPr>
          <w:szCs w:val="22"/>
        </w:rPr>
      </w:pPr>
    </w:p>
    <w:p w14:paraId="0D60FCEB" w14:textId="77777777" w:rsidR="002B562B" w:rsidRPr="009A0F4D" w:rsidRDefault="002B562B" w:rsidP="002B562B">
      <w:pPr>
        <w:rPr>
          <w:szCs w:val="22"/>
        </w:rPr>
      </w:pPr>
      <w:r w:rsidRPr="009A0F4D">
        <w:rPr>
          <w:b/>
          <w:bCs/>
          <w:szCs w:val="22"/>
        </w:rPr>
        <w:t>CUARTO</w:t>
      </w:r>
      <w:r w:rsidRPr="009A0F4D">
        <w:rPr>
          <w:szCs w:val="22"/>
        </w:rPr>
        <w:t xml:space="preserve">. Hágase del conocimiento a </w:t>
      </w:r>
      <w:r w:rsidRPr="009A0F4D">
        <w:rPr>
          <w:b/>
          <w:bCs/>
          <w:szCs w:val="22"/>
        </w:rPr>
        <w:t>LA PARTE RECURRENTE</w:t>
      </w:r>
      <w:r w:rsidRPr="009A0F4D">
        <w:rPr>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5CD371AD" w14:textId="77777777" w:rsidR="002B562B" w:rsidRPr="009A0F4D" w:rsidRDefault="002B562B" w:rsidP="002B562B">
      <w:pPr>
        <w:rPr>
          <w:szCs w:val="22"/>
        </w:rPr>
      </w:pPr>
    </w:p>
    <w:p w14:paraId="36BCDD6E" w14:textId="1216B743" w:rsidR="002B562B" w:rsidRPr="009A0F4D" w:rsidRDefault="002B562B" w:rsidP="002B562B">
      <w:pPr>
        <w:rPr>
          <w:color w:val="000000"/>
          <w:szCs w:val="22"/>
        </w:rPr>
      </w:pPr>
      <w:bookmarkStart w:id="50" w:name="_heading=h.sqyw64" w:colFirst="0" w:colLast="0"/>
      <w:bookmarkStart w:id="51" w:name="_heading=h.qxgq53ks1kt3" w:colFirst="0" w:colLast="0"/>
      <w:bookmarkEnd w:id="50"/>
      <w:bookmarkEnd w:id="51"/>
      <w:r w:rsidRPr="009A0F4D">
        <w:rPr>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SEGUNDA SESIÓN OR</w:t>
      </w:r>
      <w:r w:rsidR="00922FBC" w:rsidRPr="009A0F4D">
        <w:rPr>
          <w:color w:val="000000"/>
          <w:szCs w:val="22"/>
        </w:rPr>
        <w:t>DINARIA, CELEBRADA EL VEINTICINCO</w:t>
      </w:r>
      <w:r w:rsidRPr="009A0F4D">
        <w:rPr>
          <w:color w:val="000000"/>
          <w:szCs w:val="22"/>
        </w:rPr>
        <w:t xml:space="preserve"> DE NOVIEMBRE DE DOS MIL VENTICINCO, ANTE EL SECRETARIO TÉCNICO DEL PLENO, ALEXIS TAPIA RAMÍREZ.</w:t>
      </w:r>
    </w:p>
    <w:p w14:paraId="068787CD" w14:textId="77777777" w:rsidR="002B562B" w:rsidRPr="00922FBC" w:rsidRDefault="002B562B" w:rsidP="002B562B">
      <w:pPr>
        <w:ind w:right="-93"/>
        <w:rPr>
          <w:szCs w:val="22"/>
        </w:rPr>
      </w:pPr>
      <w:r w:rsidRPr="009A0F4D">
        <w:rPr>
          <w:szCs w:val="22"/>
        </w:rPr>
        <w:t>SCMM/AGZ/DEMF/PAG</w:t>
      </w:r>
      <w:bookmarkStart w:id="52" w:name="_GoBack"/>
      <w:bookmarkEnd w:id="52"/>
    </w:p>
    <w:p w14:paraId="1AED1738" w14:textId="77777777" w:rsidR="00DE3530" w:rsidRPr="00922FBC" w:rsidRDefault="00DE3530" w:rsidP="001777E0">
      <w:pPr>
        <w:ind w:right="-93"/>
        <w:rPr>
          <w:color w:val="000000"/>
          <w:szCs w:val="22"/>
        </w:rPr>
      </w:pPr>
    </w:p>
    <w:p w14:paraId="14A06D6D" w14:textId="77777777" w:rsidR="00DE3530" w:rsidRPr="00922FBC" w:rsidRDefault="00DE3530" w:rsidP="001777E0">
      <w:pPr>
        <w:ind w:right="-93"/>
        <w:rPr>
          <w:szCs w:val="22"/>
        </w:rPr>
      </w:pPr>
    </w:p>
    <w:p w14:paraId="6992BD45" w14:textId="77777777" w:rsidR="00DE3530" w:rsidRPr="00922FBC" w:rsidRDefault="00DE3530" w:rsidP="001777E0">
      <w:pPr>
        <w:ind w:right="-93"/>
        <w:rPr>
          <w:szCs w:val="22"/>
        </w:rPr>
      </w:pPr>
    </w:p>
    <w:p w14:paraId="3D73F5A1" w14:textId="77777777" w:rsidR="00DE3530" w:rsidRPr="00922FBC" w:rsidRDefault="00DE3530" w:rsidP="001777E0">
      <w:pPr>
        <w:ind w:right="-93"/>
        <w:rPr>
          <w:szCs w:val="22"/>
        </w:rPr>
      </w:pPr>
    </w:p>
    <w:p w14:paraId="24A2FB1B" w14:textId="77777777" w:rsidR="00DE3530" w:rsidRPr="00922FBC" w:rsidRDefault="00DE3530" w:rsidP="001777E0">
      <w:pPr>
        <w:ind w:right="-93"/>
        <w:rPr>
          <w:szCs w:val="22"/>
        </w:rPr>
      </w:pPr>
    </w:p>
    <w:p w14:paraId="1B87F794" w14:textId="77777777" w:rsidR="00DE3530" w:rsidRPr="00922FBC" w:rsidRDefault="00DE3530" w:rsidP="001777E0">
      <w:pPr>
        <w:ind w:right="-93"/>
        <w:rPr>
          <w:szCs w:val="22"/>
        </w:rPr>
      </w:pPr>
    </w:p>
    <w:p w14:paraId="4A31A828" w14:textId="77777777" w:rsidR="00DE3530" w:rsidRPr="00922FBC" w:rsidRDefault="00DE3530" w:rsidP="001777E0">
      <w:pPr>
        <w:ind w:right="-93"/>
        <w:rPr>
          <w:szCs w:val="22"/>
        </w:rPr>
      </w:pPr>
    </w:p>
    <w:p w14:paraId="6E0CD3A1" w14:textId="77777777" w:rsidR="00DE3530" w:rsidRPr="00922FBC" w:rsidRDefault="00DE3530" w:rsidP="001777E0">
      <w:pPr>
        <w:ind w:right="-93"/>
        <w:rPr>
          <w:szCs w:val="22"/>
        </w:rPr>
      </w:pPr>
    </w:p>
    <w:p w14:paraId="7D1FC42A" w14:textId="77777777" w:rsidR="00DE3530" w:rsidRPr="00922FBC" w:rsidRDefault="00DE3530" w:rsidP="001777E0">
      <w:pPr>
        <w:tabs>
          <w:tab w:val="center" w:pos="4568"/>
        </w:tabs>
        <w:ind w:right="-93"/>
        <w:rPr>
          <w:szCs w:val="22"/>
        </w:rPr>
      </w:pPr>
    </w:p>
    <w:p w14:paraId="46B5890D" w14:textId="77777777" w:rsidR="00DE3530" w:rsidRPr="00922FBC" w:rsidRDefault="00DE3530" w:rsidP="001777E0">
      <w:pPr>
        <w:tabs>
          <w:tab w:val="center" w:pos="4568"/>
        </w:tabs>
        <w:ind w:right="-93"/>
        <w:rPr>
          <w:szCs w:val="22"/>
        </w:rPr>
      </w:pPr>
    </w:p>
    <w:p w14:paraId="3D579310" w14:textId="77777777" w:rsidR="00DE3530" w:rsidRPr="00922FBC" w:rsidRDefault="00DE3530" w:rsidP="001777E0">
      <w:pPr>
        <w:tabs>
          <w:tab w:val="center" w:pos="4568"/>
        </w:tabs>
        <w:ind w:right="-93"/>
        <w:rPr>
          <w:szCs w:val="22"/>
        </w:rPr>
      </w:pPr>
    </w:p>
    <w:p w14:paraId="63B19065" w14:textId="77777777" w:rsidR="00DE3530" w:rsidRPr="00922FBC" w:rsidRDefault="00DE3530" w:rsidP="001777E0">
      <w:pPr>
        <w:tabs>
          <w:tab w:val="center" w:pos="4568"/>
        </w:tabs>
        <w:ind w:right="-93"/>
        <w:rPr>
          <w:szCs w:val="22"/>
        </w:rPr>
      </w:pPr>
    </w:p>
    <w:p w14:paraId="2DFD6CC0" w14:textId="77777777" w:rsidR="00DE3530" w:rsidRPr="00922FBC" w:rsidRDefault="00DE3530" w:rsidP="001777E0">
      <w:pPr>
        <w:tabs>
          <w:tab w:val="center" w:pos="4568"/>
        </w:tabs>
        <w:ind w:right="-93"/>
        <w:rPr>
          <w:szCs w:val="22"/>
        </w:rPr>
      </w:pPr>
    </w:p>
    <w:p w14:paraId="6E41D777" w14:textId="77777777" w:rsidR="00DE3530" w:rsidRPr="00922FBC" w:rsidRDefault="00DE3530" w:rsidP="001777E0">
      <w:pPr>
        <w:tabs>
          <w:tab w:val="center" w:pos="4568"/>
        </w:tabs>
        <w:ind w:right="-93"/>
        <w:rPr>
          <w:szCs w:val="22"/>
        </w:rPr>
      </w:pPr>
    </w:p>
    <w:p w14:paraId="6EF3E8A3" w14:textId="77777777" w:rsidR="00DE3530" w:rsidRPr="00922FBC" w:rsidRDefault="00DE3530" w:rsidP="001777E0">
      <w:pPr>
        <w:tabs>
          <w:tab w:val="center" w:pos="4568"/>
        </w:tabs>
        <w:ind w:right="-93"/>
        <w:rPr>
          <w:szCs w:val="22"/>
        </w:rPr>
      </w:pPr>
    </w:p>
    <w:p w14:paraId="1E30B186" w14:textId="77777777" w:rsidR="00DE3530" w:rsidRPr="00922FBC" w:rsidRDefault="00DE3530" w:rsidP="001777E0">
      <w:pPr>
        <w:tabs>
          <w:tab w:val="center" w:pos="4568"/>
        </w:tabs>
        <w:ind w:right="-93"/>
        <w:rPr>
          <w:szCs w:val="22"/>
        </w:rPr>
      </w:pPr>
    </w:p>
    <w:p w14:paraId="4D172258" w14:textId="77777777" w:rsidR="00DE3530" w:rsidRPr="00922FBC" w:rsidRDefault="00DE3530" w:rsidP="001777E0">
      <w:pPr>
        <w:tabs>
          <w:tab w:val="center" w:pos="4568"/>
        </w:tabs>
        <w:ind w:right="-93"/>
        <w:rPr>
          <w:szCs w:val="22"/>
        </w:rPr>
      </w:pPr>
    </w:p>
    <w:p w14:paraId="0B8D5A72" w14:textId="77777777" w:rsidR="00DE3530" w:rsidRPr="00922FBC" w:rsidRDefault="00DE3530" w:rsidP="001777E0">
      <w:pPr>
        <w:tabs>
          <w:tab w:val="center" w:pos="4568"/>
        </w:tabs>
        <w:ind w:right="-93"/>
        <w:rPr>
          <w:szCs w:val="22"/>
        </w:rPr>
      </w:pPr>
    </w:p>
    <w:p w14:paraId="48D37E09" w14:textId="77777777" w:rsidR="00DE3530" w:rsidRPr="00922FBC" w:rsidRDefault="00DE3530" w:rsidP="001777E0">
      <w:pPr>
        <w:tabs>
          <w:tab w:val="center" w:pos="4568"/>
        </w:tabs>
        <w:ind w:right="-93"/>
        <w:rPr>
          <w:szCs w:val="22"/>
        </w:rPr>
      </w:pPr>
    </w:p>
    <w:p w14:paraId="74970911" w14:textId="77777777" w:rsidR="00DE3530" w:rsidRPr="00922FBC" w:rsidRDefault="00DE3530" w:rsidP="001777E0">
      <w:pPr>
        <w:tabs>
          <w:tab w:val="center" w:pos="4568"/>
        </w:tabs>
        <w:ind w:right="-93"/>
        <w:rPr>
          <w:szCs w:val="22"/>
        </w:rPr>
      </w:pPr>
    </w:p>
    <w:p w14:paraId="6143BD4C" w14:textId="77777777" w:rsidR="00DE3530" w:rsidRPr="00922FBC" w:rsidRDefault="00DE3530" w:rsidP="001777E0">
      <w:pPr>
        <w:tabs>
          <w:tab w:val="center" w:pos="4568"/>
        </w:tabs>
        <w:ind w:right="-93"/>
        <w:rPr>
          <w:szCs w:val="22"/>
        </w:rPr>
      </w:pPr>
    </w:p>
    <w:p w14:paraId="7EC1EAA4" w14:textId="77777777" w:rsidR="00DE3530" w:rsidRPr="00922FBC" w:rsidRDefault="00DE3530" w:rsidP="001777E0">
      <w:pPr>
        <w:tabs>
          <w:tab w:val="center" w:pos="4568"/>
        </w:tabs>
        <w:ind w:right="-93"/>
        <w:rPr>
          <w:szCs w:val="22"/>
        </w:rPr>
      </w:pPr>
    </w:p>
    <w:p w14:paraId="70539434" w14:textId="77777777" w:rsidR="00DE3530" w:rsidRPr="00922FBC" w:rsidRDefault="00DE3530" w:rsidP="001777E0">
      <w:pPr>
        <w:tabs>
          <w:tab w:val="center" w:pos="4568"/>
        </w:tabs>
        <w:ind w:right="-93"/>
        <w:rPr>
          <w:szCs w:val="22"/>
        </w:rPr>
      </w:pPr>
    </w:p>
    <w:p w14:paraId="51698E31" w14:textId="77777777" w:rsidR="00DE3530" w:rsidRPr="00922FBC" w:rsidRDefault="00DE3530" w:rsidP="001777E0">
      <w:pPr>
        <w:tabs>
          <w:tab w:val="center" w:pos="4568"/>
        </w:tabs>
        <w:ind w:right="-93"/>
        <w:rPr>
          <w:szCs w:val="22"/>
        </w:rPr>
      </w:pPr>
    </w:p>
    <w:p w14:paraId="5980DF04" w14:textId="77777777" w:rsidR="00DE3530" w:rsidRPr="00922FBC" w:rsidRDefault="00DE3530" w:rsidP="001777E0">
      <w:pPr>
        <w:rPr>
          <w:szCs w:val="22"/>
        </w:rPr>
      </w:pPr>
    </w:p>
    <w:sectPr w:rsidR="00DE3530" w:rsidRPr="00922FBC">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0A32E" w14:textId="77777777" w:rsidR="00E629EE" w:rsidRDefault="00E629EE">
      <w:pPr>
        <w:spacing w:line="240" w:lineRule="auto"/>
      </w:pPr>
      <w:r>
        <w:separator/>
      </w:r>
    </w:p>
  </w:endnote>
  <w:endnote w:type="continuationSeparator" w:id="0">
    <w:p w14:paraId="56EE3742" w14:textId="77777777" w:rsidR="00E629EE" w:rsidRDefault="00E629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D49D1" w14:textId="77777777" w:rsidR="00AD50A0" w:rsidRDefault="00AD50A0">
    <w:pPr>
      <w:tabs>
        <w:tab w:val="center" w:pos="4550"/>
        <w:tab w:val="left" w:pos="5818"/>
      </w:tabs>
      <w:ind w:right="260"/>
      <w:jc w:val="right"/>
      <w:rPr>
        <w:color w:val="071320"/>
        <w:sz w:val="24"/>
        <w:szCs w:val="24"/>
      </w:rPr>
    </w:pPr>
  </w:p>
  <w:p w14:paraId="5A45B64F" w14:textId="77777777" w:rsidR="00AD50A0" w:rsidRDefault="00AD50A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9E05E" w14:textId="77777777" w:rsidR="00AD50A0" w:rsidRDefault="00AD50A0">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9A0F4D">
      <w:rPr>
        <w:noProof/>
        <w:color w:val="0A1D30"/>
        <w:sz w:val="24"/>
        <w:szCs w:val="24"/>
      </w:rPr>
      <w:t>22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9A0F4D">
      <w:rPr>
        <w:noProof/>
        <w:color w:val="0A1D30"/>
        <w:sz w:val="24"/>
        <w:szCs w:val="24"/>
      </w:rPr>
      <w:t>25</w:t>
    </w:r>
    <w:r>
      <w:rPr>
        <w:color w:val="0A1D30"/>
        <w:sz w:val="24"/>
        <w:szCs w:val="24"/>
      </w:rPr>
      <w:fldChar w:fldCharType="end"/>
    </w:r>
  </w:p>
  <w:p w14:paraId="13614EB7" w14:textId="77777777" w:rsidR="00AD50A0" w:rsidRDefault="00AD50A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510CB" w14:textId="77777777" w:rsidR="00E629EE" w:rsidRDefault="00E629EE">
      <w:pPr>
        <w:spacing w:line="240" w:lineRule="auto"/>
      </w:pPr>
      <w:r>
        <w:separator/>
      </w:r>
    </w:p>
  </w:footnote>
  <w:footnote w:type="continuationSeparator" w:id="0">
    <w:p w14:paraId="5F5CBB72" w14:textId="77777777" w:rsidR="00E629EE" w:rsidRDefault="00E629E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DFB0" w14:textId="77777777" w:rsidR="00AD50A0" w:rsidRDefault="00AD50A0">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AD50A0" w14:paraId="7278BBCC" w14:textId="77777777">
      <w:trPr>
        <w:trHeight w:val="144"/>
        <w:jc w:val="right"/>
      </w:trPr>
      <w:tc>
        <w:tcPr>
          <w:tcW w:w="2727" w:type="dxa"/>
        </w:tcPr>
        <w:p w14:paraId="34272F4A" w14:textId="77777777" w:rsidR="00AD50A0" w:rsidRDefault="00AD50A0">
          <w:pPr>
            <w:tabs>
              <w:tab w:val="right" w:pos="8838"/>
            </w:tabs>
            <w:ind w:left="-74" w:right="-105"/>
            <w:rPr>
              <w:b/>
            </w:rPr>
          </w:pPr>
          <w:r>
            <w:rPr>
              <w:b/>
            </w:rPr>
            <w:t>Recurso de Revisión:</w:t>
          </w:r>
        </w:p>
      </w:tc>
      <w:tc>
        <w:tcPr>
          <w:tcW w:w="3402" w:type="dxa"/>
        </w:tcPr>
        <w:p w14:paraId="5E4E073E" w14:textId="03B66B3A" w:rsidR="00AD50A0" w:rsidRDefault="004F006B" w:rsidP="005E1470">
          <w:pPr>
            <w:tabs>
              <w:tab w:val="right" w:pos="8838"/>
            </w:tabs>
            <w:ind w:left="-74" w:right="-105"/>
          </w:pPr>
          <w:r w:rsidRPr="004F006B">
            <w:t>11562/INFOEM/IP/RR/2025</w:t>
          </w:r>
        </w:p>
      </w:tc>
    </w:tr>
    <w:tr w:rsidR="00AD50A0" w14:paraId="64AC5213" w14:textId="77777777">
      <w:trPr>
        <w:trHeight w:val="283"/>
        <w:jc w:val="right"/>
      </w:trPr>
      <w:tc>
        <w:tcPr>
          <w:tcW w:w="2727" w:type="dxa"/>
        </w:tcPr>
        <w:p w14:paraId="1CC97EFE" w14:textId="77777777" w:rsidR="00AD50A0" w:rsidRDefault="00AD50A0">
          <w:pPr>
            <w:tabs>
              <w:tab w:val="right" w:pos="8838"/>
            </w:tabs>
            <w:ind w:left="-74" w:right="-105"/>
            <w:rPr>
              <w:b/>
            </w:rPr>
          </w:pPr>
          <w:r>
            <w:rPr>
              <w:b/>
            </w:rPr>
            <w:t>Sujeto Obligado:</w:t>
          </w:r>
        </w:p>
      </w:tc>
      <w:tc>
        <w:tcPr>
          <w:tcW w:w="3402" w:type="dxa"/>
        </w:tcPr>
        <w:p w14:paraId="79198FBE" w14:textId="30A5BA84" w:rsidR="00AD50A0" w:rsidRDefault="004A5EB4">
          <w:pPr>
            <w:tabs>
              <w:tab w:val="left" w:pos="2834"/>
              <w:tab w:val="right" w:pos="8838"/>
            </w:tabs>
            <w:ind w:left="-108" w:right="-105"/>
            <w:rPr>
              <w:highlight w:val="yellow"/>
            </w:rPr>
          </w:pPr>
          <w:r w:rsidRPr="004A5EB4">
            <w:t>Sistema Municipal para el Desarrollo Integral de la Familia Municipio de Atenco</w:t>
          </w:r>
        </w:p>
      </w:tc>
    </w:tr>
    <w:tr w:rsidR="00AD50A0" w14:paraId="4B6A25C0" w14:textId="77777777">
      <w:trPr>
        <w:trHeight w:val="283"/>
        <w:jc w:val="right"/>
      </w:trPr>
      <w:tc>
        <w:tcPr>
          <w:tcW w:w="2727" w:type="dxa"/>
        </w:tcPr>
        <w:p w14:paraId="41D58C07" w14:textId="77777777" w:rsidR="00AD50A0" w:rsidRDefault="00AD50A0">
          <w:pPr>
            <w:tabs>
              <w:tab w:val="right" w:pos="8838"/>
            </w:tabs>
            <w:ind w:left="-74" w:right="-105"/>
            <w:rPr>
              <w:b/>
            </w:rPr>
          </w:pPr>
          <w:r>
            <w:rPr>
              <w:b/>
            </w:rPr>
            <w:t>Comisionada Ponente:</w:t>
          </w:r>
        </w:p>
      </w:tc>
      <w:tc>
        <w:tcPr>
          <w:tcW w:w="3402" w:type="dxa"/>
        </w:tcPr>
        <w:p w14:paraId="3869BC50" w14:textId="77777777" w:rsidR="00AD50A0" w:rsidRDefault="00AD50A0">
          <w:pPr>
            <w:tabs>
              <w:tab w:val="right" w:pos="8838"/>
            </w:tabs>
            <w:ind w:left="-108" w:right="-105"/>
          </w:pPr>
          <w:r>
            <w:t>Sharon Cristina Morales Martínez</w:t>
          </w:r>
        </w:p>
      </w:tc>
    </w:tr>
  </w:tbl>
  <w:p w14:paraId="423704AD" w14:textId="77777777" w:rsidR="00AD50A0" w:rsidRDefault="00AD50A0">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4F072018" wp14:editId="5F6719F9">
          <wp:simplePos x="0" y="0"/>
          <wp:positionH relativeFrom="margin">
            <wp:posOffset>-995042</wp:posOffset>
          </wp:positionH>
          <wp:positionV relativeFrom="margin">
            <wp:posOffset>-1782443</wp:posOffset>
          </wp:positionV>
          <wp:extent cx="8426450" cy="1097280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3A6AC" w14:textId="77777777" w:rsidR="00AD50A0" w:rsidRDefault="00AD50A0">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AD50A0" w14:paraId="4A19F82E" w14:textId="77777777">
      <w:trPr>
        <w:trHeight w:val="1435"/>
      </w:trPr>
      <w:tc>
        <w:tcPr>
          <w:tcW w:w="283" w:type="dxa"/>
        </w:tcPr>
        <w:p w14:paraId="613DFE6E" w14:textId="77777777" w:rsidR="00AD50A0" w:rsidRDefault="00AD50A0">
          <w:pPr>
            <w:tabs>
              <w:tab w:val="right" w:pos="4273"/>
            </w:tabs>
            <w:rPr>
              <w:rFonts w:ascii="Garamond" w:eastAsia="Garamond" w:hAnsi="Garamond" w:cs="Garamond"/>
            </w:rPr>
          </w:pPr>
        </w:p>
      </w:tc>
      <w:tc>
        <w:tcPr>
          <w:tcW w:w="6378" w:type="dxa"/>
        </w:tcPr>
        <w:p w14:paraId="2256BC05" w14:textId="77777777" w:rsidR="00AD50A0" w:rsidRDefault="00AD50A0">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AD50A0" w14:paraId="3C059C9A" w14:textId="77777777">
            <w:trPr>
              <w:trHeight w:val="144"/>
            </w:trPr>
            <w:tc>
              <w:tcPr>
                <w:tcW w:w="2790" w:type="dxa"/>
              </w:tcPr>
              <w:p w14:paraId="7477E188" w14:textId="77777777" w:rsidR="00AD50A0" w:rsidRDefault="00AD50A0">
                <w:pPr>
                  <w:tabs>
                    <w:tab w:val="right" w:pos="8838"/>
                  </w:tabs>
                  <w:ind w:left="-74" w:right="-105"/>
                  <w:rPr>
                    <w:b/>
                  </w:rPr>
                </w:pPr>
                <w:bookmarkStart w:id="0" w:name="_heading=h.147n2zr" w:colFirst="0" w:colLast="0"/>
                <w:bookmarkEnd w:id="0"/>
                <w:r>
                  <w:rPr>
                    <w:b/>
                  </w:rPr>
                  <w:t>Recurso de Revisión:</w:t>
                </w:r>
              </w:p>
            </w:tc>
            <w:tc>
              <w:tcPr>
                <w:tcW w:w="3345" w:type="dxa"/>
              </w:tcPr>
              <w:p w14:paraId="361416D1" w14:textId="4985E3A0" w:rsidR="00AD50A0" w:rsidRDefault="004F006B" w:rsidP="005E1470">
                <w:pPr>
                  <w:tabs>
                    <w:tab w:val="right" w:pos="8838"/>
                  </w:tabs>
                  <w:ind w:left="-74" w:right="-105"/>
                </w:pPr>
                <w:r w:rsidRPr="004F006B">
                  <w:t>11562/INFOEM/IP/RR/2025</w:t>
                </w:r>
              </w:p>
            </w:tc>
            <w:tc>
              <w:tcPr>
                <w:tcW w:w="3405" w:type="dxa"/>
              </w:tcPr>
              <w:p w14:paraId="3BBC25DE" w14:textId="77777777" w:rsidR="00AD50A0" w:rsidRDefault="00AD50A0">
                <w:pPr>
                  <w:tabs>
                    <w:tab w:val="right" w:pos="8838"/>
                  </w:tabs>
                  <w:ind w:left="-74" w:right="-105"/>
                </w:pPr>
              </w:p>
            </w:tc>
          </w:tr>
          <w:tr w:rsidR="00AD50A0" w14:paraId="4BACF866" w14:textId="77777777">
            <w:trPr>
              <w:trHeight w:val="144"/>
            </w:trPr>
            <w:tc>
              <w:tcPr>
                <w:tcW w:w="2790" w:type="dxa"/>
              </w:tcPr>
              <w:p w14:paraId="3E558973" w14:textId="77777777" w:rsidR="00AD50A0" w:rsidRDefault="00AD50A0">
                <w:pPr>
                  <w:tabs>
                    <w:tab w:val="right" w:pos="8838"/>
                  </w:tabs>
                  <w:ind w:left="-74" w:right="-105"/>
                  <w:rPr>
                    <w:b/>
                  </w:rPr>
                </w:pPr>
                <w:bookmarkStart w:id="1" w:name="_heading=h.3o7alnk" w:colFirst="0" w:colLast="0"/>
                <w:bookmarkEnd w:id="1"/>
                <w:r>
                  <w:rPr>
                    <w:b/>
                  </w:rPr>
                  <w:t>Recurrente:</w:t>
                </w:r>
              </w:p>
            </w:tc>
            <w:tc>
              <w:tcPr>
                <w:tcW w:w="3345" w:type="dxa"/>
              </w:tcPr>
              <w:p w14:paraId="7286E1E2" w14:textId="0FB0FB6C" w:rsidR="00AD50A0" w:rsidRDefault="00AD50A0" w:rsidP="00CE2FAA">
                <w:pPr>
                  <w:tabs>
                    <w:tab w:val="right" w:pos="8838"/>
                  </w:tabs>
                  <w:ind w:left="-74" w:right="-105"/>
                </w:pPr>
              </w:p>
            </w:tc>
            <w:tc>
              <w:tcPr>
                <w:tcW w:w="3405" w:type="dxa"/>
              </w:tcPr>
              <w:p w14:paraId="3B948487" w14:textId="77777777" w:rsidR="00AD50A0" w:rsidRDefault="00AD50A0">
                <w:pPr>
                  <w:tabs>
                    <w:tab w:val="left" w:pos="3122"/>
                    <w:tab w:val="right" w:pos="8838"/>
                  </w:tabs>
                  <w:ind w:left="-105" w:right="-105"/>
                </w:pPr>
              </w:p>
            </w:tc>
          </w:tr>
          <w:tr w:rsidR="00AD50A0" w14:paraId="12326808" w14:textId="77777777">
            <w:trPr>
              <w:trHeight w:val="283"/>
            </w:trPr>
            <w:tc>
              <w:tcPr>
                <w:tcW w:w="2790" w:type="dxa"/>
              </w:tcPr>
              <w:p w14:paraId="45C2343A" w14:textId="77777777" w:rsidR="00AD50A0" w:rsidRDefault="00AD50A0">
                <w:pPr>
                  <w:tabs>
                    <w:tab w:val="right" w:pos="8838"/>
                  </w:tabs>
                  <w:ind w:left="-74" w:right="-105"/>
                  <w:rPr>
                    <w:b/>
                  </w:rPr>
                </w:pPr>
                <w:r>
                  <w:rPr>
                    <w:b/>
                  </w:rPr>
                  <w:t>Sujeto Obligado:</w:t>
                </w:r>
              </w:p>
            </w:tc>
            <w:tc>
              <w:tcPr>
                <w:tcW w:w="3345" w:type="dxa"/>
              </w:tcPr>
              <w:p w14:paraId="465A6060" w14:textId="604A24E3" w:rsidR="00AD50A0" w:rsidRDefault="004A5EB4" w:rsidP="003C0C4B">
                <w:pPr>
                  <w:tabs>
                    <w:tab w:val="left" w:pos="2834"/>
                    <w:tab w:val="right" w:pos="8838"/>
                  </w:tabs>
                  <w:ind w:left="-108" w:right="-105"/>
                  <w:rPr>
                    <w:highlight w:val="yellow"/>
                  </w:rPr>
                </w:pPr>
                <w:r w:rsidRPr="004A5EB4">
                  <w:t>Sistema Municipal para el Desarrollo Integral de la Familia Municipio de Atenco</w:t>
                </w:r>
              </w:p>
            </w:tc>
            <w:tc>
              <w:tcPr>
                <w:tcW w:w="3405" w:type="dxa"/>
              </w:tcPr>
              <w:p w14:paraId="14300B69" w14:textId="77777777" w:rsidR="00AD50A0" w:rsidRDefault="00AD50A0">
                <w:pPr>
                  <w:tabs>
                    <w:tab w:val="left" w:pos="2834"/>
                    <w:tab w:val="right" w:pos="8838"/>
                  </w:tabs>
                  <w:ind w:left="-108" w:right="-105"/>
                </w:pPr>
              </w:p>
            </w:tc>
          </w:tr>
          <w:tr w:rsidR="00AD50A0" w14:paraId="0A188F0A" w14:textId="77777777">
            <w:trPr>
              <w:trHeight w:val="283"/>
            </w:trPr>
            <w:tc>
              <w:tcPr>
                <w:tcW w:w="2790" w:type="dxa"/>
              </w:tcPr>
              <w:p w14:paraId="32CDA6D1" w14:textId="77777777" w:rsidR="00AD50A0" w:rsidRDefault="00AD50A0">
                <w:pPr>
                  <w:tabs>
                    <w:tab w:val="right" w:pos="8838"/>
                  </w:tabs>
                  <w:ind w:left="-74" w:right="-105"/>
                  <w:rPr>
                    <w:b/>
                  </w:rPr>
                </w:pPr>
                <w:r>
                  <w:rPr>
                    <w:b/>
                  </w:rPr>
                  <w:t>Comisionada Ponente:</w:t>
                </w:r>
              </w:p>
            </w:tc>
            <w:tc>
              <w:tcPr>
                <w:tcW w:w="3345" w:type="dxa"/>
              </w:tcPr>
              <w:p w14:paraId="16856457" w14:textId="77777777" w:rsidR="00AD50A0" w:rsidRDefault="00AD50A0">
                <w:pPr>
                  <w:tabs>
                    <w:tab w:val="right" w:pos="8838"/>
                  </w:tabs>
                  <w:ind w:left="-108" w:right="-105"/>
                </w:pPr>
                <w:r>
                  <w:t>Sharon Cristina Morales Martínez</w:t>
                </w:r>
              </w:p>
            </w:tc>
            <w:tc>
              <w:tcPr>
                <w:tcW w:w="3405" w:type="dxa"/>
              </w:tcPr>
              <w:p w14:paraId="16670ADD" w14:textId="77777777" w:rsidR="00AD50A0" w:rsidRDefault="00AD50A0">
                <w:pPr>
                  <w:tabs>
                    <w:tab w:val="right" w:pos="8838"/>
                  </w:tabs>
                  <w:ind w:left="-108" w:right="-105"/>
                </w:pPr>
              </w:p>
            </w:tc>
          </w:tr>
        </w:tbl>
        <w:p w14:paraId="6B34226F" w14:textId="77777777" w:rsidR="00AD50A0" w:rsidRDefault="00AD50A0">
          <w:pPr>
            <w:tabs>
              <w:tab w:val="right" w:pos="8838"/>
            </w:tabs>
            <w:ind w:left="-28"/>
            <w:rPr>
              <w:rFonts w:ascii="Arial" w:eastAsia="Arial" w:hAnsi="Arial" w:cs="Arial"/>
              <w:b/>
            </w:rPr>
          </w:pPr>
        </w:p>
      </w:tc>
    </w:tr>
  </w:tbl>
  <w:p w14:paraId="6152E04A" w14:textId="77777777" w:rsidR="00AD50A0" w:rsidRDefault="00E629EE">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15C5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 style="position:absolute;left:0;text-align:left;margin-left:-63.65pt;margin-top:-120.1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2760"/>
    <w:multiLevelType w:val="hybridMultilevel"/>
    <w:tmpl w:val="C2CE0BA0"/>
    <w:lvl w:ilvl="0" w:tplc="65EC9B48">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59D001E"/>
    <w:multiLevelType w:val="hybridMultilevel"/>
    <w:tmpl w:val="75F83E4E"/>
    <w:lvl w:ilvl="0" w:tplc="5450E7A6">
      <w:start w:val="2"/>
      <w:numFmt w:val="bullet"/>
      <w:lvlText w:val="-"/>
      <w:lvlJc w:val="left"/>
      <w:pPr>
        <w:ind w:left="1211" w:hanging="360"/>
      </w:pPr>
      <w:rPr>
        <w:rFonts w:ascii="Palatino Linotype" w:eastAsia="Palatino Linotype" w:hAnsi="Palatino Linotype" w:cs="Palatino Linotype"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2" w15:restartNumberingAfterBreak="0">
    <w:nsid w:val="05BB0AA4"/>
    <w:multiLevelType w:val="hybridMultilevel"/>
    <w:tmpl w:val="A51215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2246E3"/>
    <w:multiLevelType w:val="hybridMultilevel"/>
    <w:tmpl w:val="88D837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EF0A32"/>
    <w:multiLevelType w:val="hybridMultilevel"/>
    <w:tmpl w:val="B97C4A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A5664C"/>
    <w:multiLevelType w:val="hybridMultilevel"/>
    <w:tmpl w:val="F5E4E3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D90879"/>
    <w:multiLevelType w:val="multilevel"/>
    <w:tmpl w:val="73A4C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C121A2F"/>
    <w:multiLevelType w:val="hybridMultilevel"/>
    <w:tmpl w:val="03427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DFF6FF5"/>
    <w:multiLevelType w:val="hybridMultilevel"/>
    <w:tmpl w:val="B47EFC6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E805717"/>
    <w:multiLevelType w:val="hybridMultilevel"/>
    <w:tmpl w:val="B164CF4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D5A0494"/>
    <w:multiLevelType w:val="hybridMultilevel"/>
    <w:tmpl w:val="EF3C5CEA"/>
    <w:lvl w:ilvl="0" w:tplc="6F18601E">
      <w:start w:val="2"/>
      <w:numFmt w:val="bullet"/>
      <w:lvlText w:val="-"/>
      <w:lvlJc w:val="left"/>
      <w:pPr>
        <w:ind w:left="720" w:hanging="360"/>
      </w:pPr>
      <w:rPr>
        <w:rFonts w:ascii="Palatino Linotype" w:eastAsia="Times New Roman" w:hAnsi="Palatino Linotype"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02347D2"/>
    <w:multiLevelType w:val="hybridMultilevel"/>
    <w:tmpl w:val="26B665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456055"/>
    <w:multiLevelType w:val="hybridMultilevel"/>
    <w:tmpl w:val="4440C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E60E04"/>
    <w:multiLevelType w:val="hybridMultilevel"/>
    <w:tmpl w:val="26B665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74F6B39"/>
    <w:multiLevelType w:val="hybridMultilevel"/>
    <w:tmpl w:val="68C821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9FA34B1"/>
    <w:multiLevelType w:val="multilevel"/>
    <w:tmpl w:val="58A2D3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EF0172A"/>
    <w:multiLevelType w:val="hybridMultilevel"/>
    <w:tmpl w:val="CA42F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FF77360"/>
    <w:multiLevelType w:val="multilevel"/>
    <w:tmpl w:val="1228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081BF8"/>
    <w:multiLevelType w:val="hybridMultilevel"/>
    <w:tmpl w:val="481CDF0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32A0A95"/>
    <w:multiLevelType w:val="hybridMultilevel"/>
    <w:tmpl w:val="6CCAFC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33B139D"/>
    <w:multiLevelType w:val="hybridMultilevel"/>
    <w:tmpl w:val="4D0E8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7CA6B27"/>
    <w:multiLevelType w:val="hybridMultilevel"/>
    <w:tmpl w:val="E2DC8C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AF86792"/>
    <w:multiLevelType w:val="multilevel"/>
    <w:tmpl w:val="34B2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CF0347"/>
    <w:multiLevelType w:val="hybridMultilevel"/>
    <w:tmpl w:val="8342D8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95B7D09"/>
    <w:multiLevelType w:val="hybridMultilevel"/>
    <w:tmpl w:val="0E6CC9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C9648B3"/>
    <w:multiLevelType w:val="hybridMultilevel"/>
    <w:tmpl w:val="71CE7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4"/>
  </w:num>
  <w:num w:numId="4">
    <w:abstractNumId w:val="15"/>
  </w:num>
  <w:num w:numId="5">
    <w:abstractNumId w:val="26"/>
  </w:num>
  <w:num w:numId="6">
    <w:abstractNumId w:val="22"/>
  </w:num>
  <w:num w:numId="7">
    <w:abstractNumId w:val="27"/>
  </w:num>
  <w:num w:numId="8">
    <w:abstractNumId w:val="19"/>
  </w:num>
  <w:num w:numId="9">
    <w:abstractNumId w:val="24"/>
  </w:num>
  <w:num w:numId="10">
    <w:abstractNumId w:val="30"/>
  </w:num>
  <w:num w:numId="11">
    <w:abstractNumId w:val="10"/>
  </w:num>
  <w:num w:numId="12">
    <w:abstractNumId w:val="23"/>
  </w:num>
  <w:num w:numId="13">
    <w:abstractNumId w:val="21"/>
  </w:num>
  <w:num w:numId="14">
    <w:abstractNumId w:val="0"/>
  </w:num>
  <w:num w:numId="15">
    <w:abstractNumId w:val="6"/>
  </w:num>
  <w:num w:numId="16">
    <w:abstractNumId w:val="12"/>
  </w:num>
  <w:num w:numId="17">
    <w:abstractNumId w:val="7"/>
  </w:num>
  <w:num w:numId="18">
    <w:abstractNumId w:val="8"/>
  </w:num>
  <w:num w:numId="19">
    <w:abstractNumId w:val="2"/>
  </w:num>
  <w:num w:numId="20">
    <w:abstractNumId w:val="5"/>
  </w:num>
  <w:num w:numId="21">
    <w:abstractNumId w:val="9"/>
  </w:num>
  <w:num w:numId="22">
    <w:abstractNumId w:val="29"/>
  </w:num>
  <w:num w:numId="23">
    <w:abstractNumId w:val="28"/>
  </w:num>
  <w:num w:numId="24">
    <w:abstractNumId w:val="18"/>
  </w:num>
  <w:num w:numId="25">
    <w:abstractNumId w:val="16"/>
  </w:num>
  <w:num w:numId="26">
    <w:abstractNumId w:val="17"/>
  </w:num>
  <w:num w:numId="27">
    <w:abstractNumId w:val="14"/>
  </w:num>
  <w:num w:numId="28">
    <w:abstractNumId w:val="11"/>
  </w:num>
  <w:num w:numId="29">
    <w:abstractNumId w:val="20"/>
  </w:num>
  <w:num w:numId="30">
    <w:abstractNumId w:val="1"/>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044CF"/>
    <w:rsid w:val="00031ADE"/>
    <w:rsid w:val="00034ECE"/>
    <w:rsid w:val="00035323"/>
    <w:rsid w:val="00042902"/>
    <w:rsid w:val="00067D54"/>
    <w:rsid w:val="00071F86"/>
    <w:rsid w:val="000C2FDE"/>
    <w:rsid w:val="000E2C6B"/>
    <w:rsid w:val="00132A69"/>
    <w:rsid w:val="0013410F"/>
    <w:rsid w:val="0013720B"/>
    <w:rsid w:val="00142166"/>
    <w:rsid w:val="00165537"/>
    <w:rsid w:val="00165ADE"/>
    <w:rsid w:val="00167C0C"/>
    <w:rsid w:val="00170558"/>
    <w:rsid w:val="001777E0"/>
    <w:rsid w:val="00180876"/>
    <w:rsid w:val="001958D9"/>
    <w:rsid w:val="001A01B6"/>
    <w:rsid w:val="001A069C"/>
    <w:rsid w:val="001C0FD7"/>
    <w:rsid w:val="001C3BDB"/>
    <w:rsid w:val="001D5D0C"/>
    <w:rsid w:val="001D7B81"/>
    <w:rsid w:val="001F28FB"/>
    <w:rsid w:val="001F788D"/>
    <w:rsid w:val="00204F89"/>
    <w:rsid w:val="00211B14"/>
    <w:rsid w:val="002166A7"/>
    <w:rsid w:val="00245BA6"/>
    <w:rsid w:val="00253946"/>
    <w:rsid w:val="00290952"/>
    <w:rsid w:val="00290CEC"/>
    <w:rsid w:val="00292597"/>
    <w:rsid w:val="00295692"/>
    <w:rsid w:val="002A1847"/>
    <w:rsid w:val="002A5017"/>
    <w:rsid w:val="002B562B"/>
    <w:rsid w:val="002D780E"/>
    <w:rsid w:val="002E2104"/>
    <w:rsid w:val="002F683C"/>
    <w:rsid w:val="00307C3F"/>
    <w:rsid w:val="0032038A"/>
    <w:rsid w:val="0032100B"/>
    <w:rsid w:val="00330A3E"/>
    <w:rsid w:val="00361645"/>
    <w:rsid w:val="00361AFC"/>
    <w:rsid w:val="003823F0"/>
    <w:rsid w:val="00396323"/>
    <w:rsid w:val="003B5919"/>
    <w:rsid w:val="003B5D20"/>
    <w:rsid w:val="003C0C4B"/>
    <w:rsid w:val="003C54F9"/>
    <w:rsid w:val="0040323A"/>
    <w:rsid w:val="00404192"/>
    <w:rsid w:val="004070D4"/>
    <w:rsid w:val="00465086"/>
    <w:rsid w:val="004701BD"/>
    <w:rsid w:val="00493627"/>
    <w:rsid w:val="004940BD"/>
    <w:rsid w:val="004A5EB4"/>
    <w:rsid w:val="004A7B50"/>
    <w:rsid w:val="004B51DA"/>
    <w:rsid w:val="004C21D5"/>
    <w:rsid w:val="004C693C"/>
    <w:rsid w:val="004E0614"/>
    <w:rsid w:val="004F006B"/>
    <w:rsid w:val="004F27E9"/>
    <w:rsid w:val="0050321C"/>
    <w:rsid w:val="00513367"/>
    <w:rsid w:val="00531AEF"/>
    <w:rsid w:val="0053363A"/>
    <w:rsid w:val="00561F56"/>
    <w:rsid w:val="00576245"/>
    <w:rsid w:val="005857DF"/>
    <w:rsid w:val="005A0686"/>
    <w:rsid w:val="005B023F"/>
    <w:rsid w:val="005B21F3"/>
    <w:rsid w:val="005B6886"/>
    <w:rsid w:val="005C3508"/>
    <w:rsid w:val="005C55C5"/>
    <w:rsid w:val="005D088D"/>
    <w:rsid w:val="005D505B"/>
    <w:rsid w:val="005E0CF3"/>
    <w:rsid w:val="005E1470"/>
    <w:rsid w:val="005F1E65"/>
    <w:rsid w:val="00607B08"/>
    <w:rsid w:val="0062122F"/>
    <w:rsid w:val="006322BD"/>
    <w:rsid w:val="00643F82"/>
    <w:rsid w:val="0064683F"/>
    <w:rsid w:val="006468C6"/>
    <w:rsid w:val="006547A8"/>
    <w:rsid w:val="0065700B"/>
    <w:rsid w:val="00657398"/>
    <w:rsid w:val="0066684D"/>
    <w:rsid w:val="00673236"/>
    <w:rsid w:val="0067770B"/>
    <w:rsid w:val="006D74B1"/>
    <w:rsid w:val="006F1450"/>
    <w:rsid w:val="006F497C"/>
    <w:rsid w:val="00701863"/>
    <w:rsid w:val="00707FA6"/>
    <w:rsid w:val="007153FD"/>
    <w:rsid w:val="007544C3"/>
    <w:rsid w:val="00760DC5"/>
    <w:rsid w:val="00795D6A"/>
    <w:rsid w:val="007A2D7F"/>
    <w:rsid w:val="007F557F"/>
    <w:rsid w:val="00803256"/>
    <w:rsid w:val="00807F41"/>
    <w:rsid w:val="00812F43"/>
    <w:rsid w:val="00814E87"/>
    <w:rsid w:val="00826056"/>
    <w:rsid w:val="00831295"/>
    <w:rsid w:val="00832721"/>
    <w:rsid w:val="00837B17"/>
    <w:rsid w:val="00853DE6"/>
    <w:rsid w:val="00857CCB"/>
    <w:rsid w:val="0089011F"/>
    <w:rsid w:val="00890654"/>
    <w:rsid w:val="00890B45"/>
    <w:rsid w:val="008953CA"/>
    <w:rsid w:val="008C4C23"/>
    <w:rsid w:val="008C5FD9"/>
    <w:rsid w:val="008D3024"/>
    <w:rsid w:val="00912AB7"/>
    <w:rsid w:val="009146C0"/>
    <w:rsid w:val="00921295"/>
    <w:rsid w:val="00922FBC"/>
    <w:rsid w:val="009246F2"/>
    <w:rsid w:val="009263AA"/>
    <w:rsid w:val="00930E62"/>
    <w:rsid w:val="009358E0"/>
    <w:rsid w:val="009508F3"/>
    <w:rsid w:val="009525E0"/>
    <w:rsid w:val="00985AA4"/>
    <w:rsid w:val="009A0F4D"/>
    <w:rsid w:val="009A4151"/>
    <w:rsid w:val="009A617C"/>
    <w:rsid w:val="009B72B9"/>
    <w:rsid w:val="009C0BC4"/>
    <w:rsid w:val="009E27FF"/>
    <w:rsid w:val="009E370A"/>
    <w:rsid w:val="009F55A4"/>
    <w:rsid w:val="009F5D79"/>
    <w:rsid w:val="00A0722D"/>
    <w:rsid w:val="00A15454"/>
    <w:rsid w:val="00A3382A"/>
    <w:rsid w:val="00A6435F"/>
    <w:rsid w:val="00A672A2"/>
    <w:rsid w:val="00A97E98"/>
    <w:rsid w:val="00AA725E"/>
    <w:rsid w:val="00AD50A0"/>
    <w:rsid w:val="00AE370C"/>
    <w:rsid w:val="00B26E73"/>
    <w:rsid w:val="00B43471"/>
    <w:rsid w:val="00B70015"/>
    <w:rsid w:val="00B71A5A"/>
    <w:rsid w:val="00B76E0C"/>
    <w:rsid w:val="00BD6CF4"/>
    <w:rsid w:val="00BE3EBD"/>
    <w:rsid w:val="00BE400E"/>
    <w:rsid w:val="00BF1046"/>
    <w:rsid w:val="00BF1A94"/>
    <w:rsid w:val="00BF63C9"/>
    <w:rsid w:val="00C1665A"/>
    <w:rsid w:val="00C16DFC"/>
    <w:rsid w:val="00C17882"/>
    <w:rsid w:val="00C17932"/>
    <w:rsid w:val="00C309D9"/>
    <w:rsid w:val="00C32952"/>
    <w:rsid w:val="00C40604"/>
    <w:rsid w:val="00C61A39"/>
    <w:rsid w:val="00C62EF7"/>
    <w:rsid w:val="00C71767"/>
    <w:rsid w:val="00C750D7"/>
    <w:rsid w:val="00C80106"/>
    <w:rsid w:val="00CA0D6B"/>
    <w:rsid w:val="00CA6DB4"/>
    <w:rsid w:val="00CB0EBE"/>
    <w:rsid w:val="00CB285D"/>
    <w:rsid w:val="00CD6A22"/>
    <w:rsid w:val="00CE2FAA"/>
    <w:rsid w:val="00CE441A"/>
    <w:rsid w:val="00CE6745"/>
    <w:rsid w:val="00D00A2A"/>
    <w:rsid w:val="00D1046E"/>
    <w:rsid w:val="00D21AC9"/>
    <w:rsid w:val="00D3008E"/>
    <w:rsid w:val="00D54A4D"/>
    <w:rsid w:val="00D60594"/>
    <w:rsid w:val="00D75B03"/>
    <w:rsid w:val="00D85A75"/>
    <w:rsid w:val="00DA027D"/>
    <w:rsid w:val="00DB2154"/>
    <w:rsid w:val="00DC7ABE"/>
    <w:rsid w:val="00DD4843"/>
    <w:rsid w:val="00DD4ECB"/>
    <w:rsid w:val="00DE2FEF"/>
    <w:rsid w:val="00DE3530"/>
    <w:rsid w:val="00DF2905"/>
    <w:rsid w:val="00DF59A9"/>
    <w:rsid w:val="00E01473"/>
    <w:rsid w:val="00E22CBF"/>
    <w:rsid w:val="00E3779D"/>
    <w:rsid w:val="00E403C6"/>
    <w:rsid w:val="00E537AF"/>
    <w:rsid w:val="00E629EE"/>
    <w:rsid w:val="00EA154F"/>
    <w:rsid w:val="00EB330E"/>
    <w:rsid w:val="00EB5849"/>
    <w:rsid w:val="00EC297C"/>
    <w:rsid w:val="00EE23D8"/>
    <w:rsid w:val="00EE5E79"/>
    <w:rsid w:val="00EF70D1"/>
    <w:rsid w:val="00F03196"/>
    <w:rsid w:val="00F041F0"/>
    <w:rsid w:val="00F05F8A"/>
    <w:rsid w:val="00F10EE4"/>
    <w:rsid w:val="00F22D95"/>
    <w:rsid w:val="00F2611E"/>
    <w:rsid w:val="00F30BB0"/>
    <w:rsid w:val="00F36508"/>
    <w:rsid w:val="00F77CE8"/>
    <w:rsid w:val="00F83126"/>
    <w:rsid w:val="00FA33F9"/>
    <w:rsid w:val="00FC296A"/>
    <w:rsid w:val="00FD69F8"/>
    <w:rsid w:val="00FD6D51"/>
    <w:rsid w:val="00FD7311"/>
    <w:rsid w:val="00FE00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105479"/>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paragraph" w:customStyle="1" w:styleId="Citas">
    <w:name w:val="Citas"/>
    <w:basedOn w:val="Normal"/>
    <w:qFormat/>
    <w:rsid w:val="003823F0"/>
    <w:pPr>
      <w:spacing w:before="240" w:after="160"/>
      <w:ind w:left="851" w:right="851"/>
    </w:pPr>
    <w:rPr>
      <w:rFonts w:eastAsiaTheme="minorHAnsi" w:cs="Arial"/>
      <w: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696255">
      <w:bodyDiv w:val="1"/>
      <w:marLeft w:val="0"/>
      <w:marRight w:val="0"/>
      <w:marTop w:val="0"/>
      <w:marBottom w:val="0"/>
      <w:divBdr>
        <w:top w:val="none" w:sz="0" w:space="0" w:color="auto"/>
        <w:left w:val="none" w:sz="0" w:space="0" w:color="auto"/>
        <w:bottom w:val="none" w:sz="0" w:space="0" w:color="auto"/>
        <w:right w:val="none" w:sz="0" w:space="0" w:color="auto"/>
      </w:divBdr>
    </w:div>
    <w:div w:id="385103159">
      <w:bodyDiv w:val="1"/>
      <w:marLeft w:val="0"/>
      <w:marRight w:val="0"/>
      <w:marTop w:val="0"/>
      <w:marBottom w:val="0"/>
      <w:divBdr>
        <w:top w:val="none" w:sz="0" w:space="0" w:color="auto"/>
        <w:left w:val="none" w:sz="0" w:space="0" w:color="auto"/>
        <w:bottom w:val="none" w:sz="0" w:space="0" w:color="auto"/>
        <w:right w:val="none" w:sz="0" w:space="0" w:color="auto"/>
      </w:divBdr>
    </w:div>
    <w:div w:id="480654202">
      <w:bodyDiv w:val="1"/>
      <w:marLeft w:val="0"/>
      <w:marRight w:val="0"/>
      <w:marTop w:val="0"/>
      <w:marBottom w:val="0"/>
      <w:divBdr>
        <w:top w:val="none" w:sz="0" w:space="0" w:color="auto"/>
        <w:left w:val="none" w:sz="0" w:space="0" w:color="auto"/>
        <w:bottom w:val="none" w:sz="0" w:space="0" w:color="auto"/>
        <w:right w:val="none" w:sz="0" w:space="0" w:color="auto"/>
      </w:divBdr>
    </w:div>
    <w:div w:id="529685689">
      <w:bodyDiv w:val="1"/>
      <w:marLeft w:val="0"/>
      <w:marRight w:val="0"/>
      <w:marTop w:val="0"/>
      <w:marBottom w:val="0"/>
      <w:divBdr>
        <w:top w:val="none" w:sz="0" w:space="0" w:color="auto"/>
        <w:left w:val="none" w:sz="0" w:space="0" w:color="auto"/>
        <w:bottom w:val="none" w:sz="0" w:space="0" w:color="auto"/>
        <w:right w:val="none" w:sz="0" w:space="0" w:color="auto"/>
      </w:divBdr>
    </w:div>
    <w:div w:id="952135120">
      <w:bodyDiv w:val="1"/>
      <w:marLeft w:val="0"/>
      <w:marRight w:val="0"/>
      <w:marTop w:val="0"/>
      <w:marBottom w:val="0"/>
      <w:divBdr>
        <w:top w:val="none" w:sz="0" w:space="0" w:color="auto"/>
        <w:left w:val="none" w:sz="0" w:space="0" w:color="auto"/>
        <w:bottom w:val="none" w:sz="0" w:space="0" w:color="auto"/>
        <w:right w:val="none" w:sz="0" w:space="0" w:color="auto"/>
      </w:divBdr>
    </w:div>
    <w:div w:id="1029526650">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355577031">
      <w:bodyDiv w:val="1"/>
      <w:marLeft w:val="0"/>
      <w:marRight w:val="0"/>
      <w:marTop w:val="0"/>
      <w:marBottom w:val="0"/>
      <w:divBdr>
        <w:top w:val="none" w:sz="0" w:space="0" w:color="auto"/>
        <w:left w:val="none" w:sz="0" w:space="0" w:color="auto"/>
        <w:bottom w:val="none" w:sz="0" w:space="0" w:color="auto"/>
        <w:right w:val="none" w:sz="0" w:space="0" w:color="auto"/>
      </w:divBdr>
    </w:div>
    <w:div w:id="1667436109">
      <w:bodyDiv w:val="1"/>
      <w:marLeft w:val="0"/>
      <w:marRight w:val="0"/>
      <w:marTop w:val="0"/>
      <w:marBottom w:val="0"/>
      <w:divBdr>
        <w:top w:val="none" w:sz="0" w:space="0" w:color="auto"/>
        <w:left w:val="none" w:sz="0" w:space="0" w:color="auto"/>
        <w:bottom w:val="none" w:sz="0" w:space="0" w:color="auto"/>
        <w:right w:val="none" w:sz="0" w:space="0" w:color="auto"/>
      </w:divBdr>
    </w:div>
    <w:div w:id="1756898105">
      <w:bodyDiv w:val="1"/>
      <w:marLeft w:val="0"/>
      <w:marRight w:val="0"/>
      <w:marTop w:val="0"/>
      <w:marBottom w:val="0"/>
      <w:divBdr>
        <w:top w:val="none" w:sz="0" w:space="0" w:color="auto"/>
        <w:left w:val="none" w:sz="0" w:space="0" w:color="auto"/>
        <w:bottom w:val="none" w:sz="0" w:space="0" w:color="auto"/>
        <w:right w:val="none" w:sz="0" w:space="0" w:color="auto"/>
      </w:divBdr>
    </w:div>
    <w:div w:id="1999074594">
      <w:bodyDiv w:val="1"/>
      <w:marLeft w:val="0"/>
      <w:marRight w:val="0"/>
      <w:marTop w:val="0"/>
      <w:marBottom w:val="0"/>
      <w:divBdr>
        <w:top w:val="none" w:sz="0" w:space="0" w:color="auto"/>
        <w:left w:val="none" w:sz="0" w:space="0" w:color="auto"/>
        <w:bottom w:val="none" w:sz="0" w:space="0" w:color="auto"/>
        <w:right w:val="none" w:sz="0" w:space="0" w:color="auto"/>
      </w:divBdr>
      <w:divsChild>
        <w:div w:id="2070490480">
          <w:marLeft w:val="0"/>
          <w:marRight w:val="0"/>
          <w:marTop w:val="0"/>
          <w:marBottom w:val="0"/>
          <w:divBdr>
            <w:top w:val="none" w:sz="0" w:space="0" w:color="auto"/>
            <w:left w:val="none" w:sz="0" w:space="0" w:color="auto"/>
            <w:bottom w:val="none" w:sz="0" w:space="0" w:color="auto"/>
            <w:right w:val="none" w:sz="0" w:space="0" w:color="auto"/>
          </w:divBdr>
        </w:div>
      </w:divsChild>
    </w:div>
    <w:div w:id="2036496941">
      <w:bodyDiv w:val="1"/>
      <w:marLeft w:val="0"/>
      <w:marRight w:val="0"/>
      <w:marTop w:val="0"/>
      <w:marBottom w:val="0"/>
      <w:divBdr>
        <w:top w:val="none" w:sz="0" w:space="0" w:color="auto"/>
        <w:left w:val="none" w:sz="0" w:space="0" w:color="auto"/>
        <w:bottom w:val="none" w:sz="0" w:space="0" w:color="auto"/>
        <w:right w:val="none" w:sz="0" w:space="0" w:color="auto"/>
      </w:divBdr>
    </w:div>
    <w:div w:id="2055807787">
      <w:bodyDiv w:val="1"/>
      <w:marLeft w:val="0"/>
      <w:marRight w:val="0"/>
      <w:marTop w:val="0"/>
      <w:marBottom w:val="0"/>
      <w:divBdr>
        <w:top w:val="none" w:sz="0" w:space="0" w:color="auto"/>
        <w:left w:val="none" w:sz="0" w:space="0" w:color="auto"/>
        <w:bottom w:val="none" w:sz="0" w:space="0" w:color="auto"/>
        <w:right w:val="none" w:sz="0" w:space="0" w:color="auto"/>
      </w:divBdr>
      <w:divsChild>
        <w:div w:id="9317414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2711E1-A312-48E1-8081-2823C380A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25</Pages>
  <Words>6476</Words>
  <Characters>35619</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129</cp:revision>
  <cp:lastPrinted>2025-11-27T18:02:00Z</cp:lastPrinted>
  <dcterms:created xsi:type="dcterms:W3CDTF">2025-11-20T01:23:00Z</dcterms:created>
  <dcterms:modified xsi:type="dcterms:W3CDTF">2025-11-27T18:02:00Z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