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706" w:rsidRPr="000D260B" w:rsidRDefault="005F0706" w:rsidP="00AE2FC0">
      <w:pPr>
        <w:spacing w:before="240" w:after="240" w:line="360" w:lineRule="auto"/>
        <w:jc w:val="both"/>
        <w:rPr>
          <w:rFonts w:ascii="Palatino Linotype" w:hAnsi="Palatino Linotype"/>
          <w:sz w:val="24"/>
          <w:szCs w:val="24"/>
        </w:rPr>
      </w:pPr>
      <w:r w:rsidRPr="000D260B">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del catorce de mayo de dos mil veinticinco.</w:t>
      </w:r>
    </w:p>
    <w:p w:rsidR="009F4654" w:rsidRPr="000D260B" w:rsidRDefault="009F4654" w:rsidP="009F4654">
      <w:pPr>
        <w:spacing w:line="360" w:lineRule="auto"/>
        <w:jc w:val="both"/>
        <w:rPr>
          <w:rFonts w:ascii="Palatino Linotype" w:hAnsi="Palatino Linotype"/>
          <w:sz w:val="24"/>
          <w:szCs w:val="24"/>
        </w:rPr>
      </w:pPr>
    </w:p>
    <w:p w:rsidR="005F0706" w:rsidRPr="000D260B" w:rsidRDefault="005F0706" w:rsidP="00AE2FC0">
      <w:pPr>
        <w:pStyle w:val="Encabezado"/>
        <w:spacing w:line="360" w:lineRule="auto"/>
        <w:jc w:val="both"/>
        <w:rPr>
          <w:rFonts w:ascii="Palatino Linotype" w:hAnsi="Palatino Linotype"/>
          <w:sz w:val="24"/>
          <w:szCs w:val="24"/>
        </w:rPr>
      </w:pPr>
      <w:r w:rsidRPr="000D260B">
        <w:rPr>
          <w:rFonts w:ascii="Palatino Linotype" w:hAnsi="Palatino Linotype"/>
          <w:b/>
          <w:sz w:val="24"/>
          <w:szCs w:val="24"/>
        </w:rPr>
        <w:t>VISTO el</w:t>
      </w:r>
      <w:r w:rsidRPr="000D260B">
        <w:rPr>
          <w:rFonts w:ascii="Palatino Linotype" w:hAnsi="Palatino Linotype"/>
          <w:sz w:val="24"/>
          <w:szCs w:val="24"/>
        </w:rPr>
        <w:t xml:space="preserve"> expediente electrónico formado con motivo del recurso de revisión </w:t>
      </w:r>
      <w:r w:rsidRPr="000D260B">
        <w:rPr>
          <w:rFonts w:ascii="Palatino Linotype" w:eastAsia="Calibri" w:hAnsi="Palatino Linotype" w:cs="Tahoma"/>
          <w:b/>
          <w:bCs/>
          <w:sz w:val="24"/>
          <w:szCs w:val="24"/>
          <w:lang w:eastAsia="en-US"/>
        </w:rPr>
        <w:t>00698/INFOEM/ICR-13/IP/RR/2025</w:t>
      </w:r>
      <w:r w:rsidRPr="000D260B">
        <w:rPr>
          <w:rFonts w:ascii="Palatino Linotype" w:hAnsi="Palatino Linotype" w:cs="Arial"/>
          <w:b/>
          <w:bCs/>
          <w:sz w:val="24"/>
          <w:szCs w:val="24"/>
        </w:rPr>
        <w:t xml:space="preserve">, </w:t>
      </w:r>
      <w:r w:rsidRPr="000D260B">
        <w:rPr>
          <w:rFonts w:ascii="Palatino Linotype" w:hAnsi="Palatino Linotype"/>
          <w:sz w:val="24"/>
          <w:szCs w:val="24"/>
        </w:rPr>
        <w:t xml:space="preserve">promovido por </w:t>
      </w:r>
      <w:r w:rsidRPr="000D260B">
        <w:rPr>
          <w:rFonts w:ascii="Palatino Linotype" w:hAnsi="Palatino Linotype"/>
          <w:b/>
          <w:bCs/>
          <w:sz w:val="24"/>
          <w:szCs w:val="24"/>
        </w:rPr>
        <w:t>un usuario del Sistema de Acceso a la Información Mexiquense (SAIMEX)</w:t>
      </w:r>
      <w:r w:rsidRPr="000D260B">
        <w:rPr>
          <w:rFonts w:ascii="Palatino Linotype" w:eastAsia="Calibri" w:hAnsi="Palatino Linotype" w:cs="Tahoma"/>
          <w:b/>
          <w:sz w:val="24"/>
          <w:szCs w:val="24"/>
          <w:lang w:eastAsia="en-US"/>
        </w:rPr>
        <w:t>,</w:t>
      </w:r>
      <w:r w:rsidRPr="000D260B">
        <w:rPr>
          <w:rFonts w:ascii="Palatino Linotype" w:hAnsi="Palatino Linotype"/>
          <w:sz w:val="24"/>
          <w:szCs w:val="24"/>
        </w:rPr>
        <w:t xml:space="preserve"> </w:t>
      </w:r>
      <w:r w:rsidR="007B73D6" w:rsidRPr="000D260B">
        <w:rPr>
          <w:rFonts w:ascii="Palatino Linotype" w:hAnsi="Palatino Linotype"/>
          <w:sz w:val="24"/>
          <w:szCs w:val="24"/>
        </w:rPr>
        <w:t xml:space="preserve">quien no proporcionó datos de identificación, y en lo sucesivo se identificará como </w:t>
      </w:r>
      <w:r w:rsidR="007B73D6" w:rsidRPr="000D260B">
        <w:rPr>
          <w:rFonts w:ascii="Palatino Linotype" w:hAnsi="Palatino Linotype"/>
          <w:b/>
          <w:sz w:val="24"/>
          <w:szCs w:val="24"/>
        </w:rPr>
        <w:t xml:space="preserve">EL </w:t>
      </w:r>
      <w:r w:rsidRPr="000D260B">
        <w:rPr>
          <w:rFonts w:ascii="Palatino Linotype" w:hAnsi="Palatino Linotype"/>
          <w:b/>
          <w:sz w:val="24"/>
          <w:szCs w:val="24"/>
        </w:rPr>
        <w:t>RECURRENTE</w:t>
      </w:r>
      <w:r w:rsidRPr="000D260B">
        <w:rPr>
          <w:rFonts w:ascii="Palatino Linotype" w:hAnsi="Palatino Linotype" w:cs="Arial"/>
          <w:sz w:val="24"/>
          <w:szCs w:val="24"/>
        </w:rPr>
        <w:t xml:space="preserve">, en contra de la falta de respuesta del </w:t>
      </w:r>
      <w:r w:rsidRPr="000D260B">
        <w:rPr>
          <w:rFonts w:ascii="Palatino Linotype" w:eastAsia="Calibri" w:hAnsi="Palatino Linotype" w:cs="Tahoma"/>
          <w:b/>
          <w:bCs/>
          <w:sz w:val="24"/>
          <w:szCs w:val="24"/>
          <w:lang w:eastAsia="en-US"/>
        </w:rPr>
        <w:t>Ayuntamiento de Jiquipilco</w:t>
      </w:r>
      <w:r w:rsidRPr="000D260B">
        <w:rPr>
          <w:rFonts w:ascii="Palatino Linotype" w:hAnsi="Palatino Linotype" w:cs="Arial"/>
          <w:sz w:val="24"/>
          <w:szCs w:val="24"/>
        </w:rPr>
        <w:t>,</w:t>
      </w:r>
      <w:r w:rsidRPr="000D260B">
        <w:rPr>
          <w:rFonts w:ascii="Palatino Linotype" w:hAnsi="Palatino Linotype"/>
          <w:b/>
          <w:sz w:val="24"/>
          <w:szCs w:val="24"/>
        </w:rPr>
        <w:t xml:space="preserve"> </w:t>
      </w:r>
      <w:r w:rsidRPr="000D260B">
        <w:rPr>
          <w:rFonts w:ascii="Palatino Linotype" w:hAnsi="Palatino Linotype"/>
          <w:sz w:val="24"/>
          <w:szCs w:val="24"/>
        </w:rPr>
        <w:t>en lo sucesivo el</w:t>
      </w:r>
      <w:r w:rsidRPr="000D260B">
        <w:rPr>
          <w:rFonts w:ascii="Palatino Linotype" w:hAnsi="Palatino Linotype"/>
          <w:b/>
          <w:sz w:val="24"/>
          <w:szCs w:val="24"/>
        </w:rPr>
        <w:t xml:space="preserve"> SUJETO OBLIGADO, </w:t>
      </w:r>
      <w:r w:rsidRPr="000D260B">
        <w:rPr>
          <w:rFonts w:ascii="Palatino Linotype" w:hAnsi="Palatino Linotype"/>
          <w:sz w:val="24"/>
          <w:szCs w:val="24"/>
        </w:rPr>
        <w:t>se procede a dictar la presente resolución, con base en los siguientes:</w:t>
      </w:r>
    </w:p>
    <w:p w:rsidR="005F0706" w:rsidRPr="000D260B" w:rsidRDefault="005F0706" w:rsidP="00AE2FC0">
      <w:pPr>
        <w:pStyle w:val="Ttulo1"/>
        <w:jc w:val="center"/>
        <w:rPr>
          <w:rFonts w:ascii="Palatino Linotype" w:hAnsi="Palatino Linotype"/>
          <w:b/>
          <w:color w:val="auto"/>
          <w:sz w:val="24"/>
          <w:szCs w:val="24"/>
        </w:rPr>
      </w:pPr>
      <w:bookmarkStart w:id="0" w:name="_Toc87549671"/>
      <w:r w:rsidRPr="000D260B">
        <w:rPr>
          <w:rFonts w:ascii="Palatino Linotype" w:hAnsi="Palatino Linotype"/>
          <w:b/>
          <w:color w:val="auto"/>
          <w:sz w:val="24"/>
          <w:szCs w:val="24"/>
        </w:rPr>
        <w:t>ANTECEDENTES</w:t>
      </w:r>
      <w:bookmarkEnd w:id="0"/>
    </w:p>
    <w:p w:rsidR="005F0706" w:rsidRPr="000D260B" w:rsidRDefault="005F0706" w:rsidP="00AE2FC0">
      <w:pPr>
        <w:rPr>
          <w:rFonts w:ascii="Palatino Linotype" w:hAnsi="Palatino Linotype"/>
          <w:sz w:val="24"/>
          <w:szCs w:val="24"/>
          <w:lang w:eastAsia="en-US"/>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Arial"/>
          <w:sz w:val="24"/>
          <w:lang w:val="es-ES"/>
        </w:rPr>
      </w:pPr>
      <w:r w:rsidRPr="000D260B">
        <w:rPr>
          <w:rFonts w:ascii="Palatino Linotype" w:eastAsia="Calibri" w:hAnsi="Palatino Linotype" w:cs="Arial"/>
          <w:sz w:val="24"/>
          <w:lang w:val="es-ES"/>
        </w:rPr>
        <w:t xml:space="preserve">El </w:t>
      </w:r>
      <w:r w:rsidRPr="000D260B">
        <w:rPr>
          <w:rFonts w:ascii="Palatino Linotype" w:eastAsia="Calibri" w:hAnsi="Palatino Linotype" w:cs="Arial"/>
          <w:b/>
          <w:sz w:val="24"/>
          <w:lang w:val="es-ES"/>
        </w:rPr>
        <w:t>trece de enero de dos mil veinticinco</w:t>
      </w:r>
      <w:r w:rsidRPr="000D260B">
        <w:rPr>
          <w:rFonts w:ascii="Palatino Linotype" w:eastAsia="Calibri" w:hAnsi="Palatino Linotype" w:cs="Arial"/>
          <w:sz w:val="24"/>
          <w:lang w:val="es-ES"/>
        </w:rPr>
        <w:t>,</w:t>
      </w:r>
      <w:r w:rsidRPr="000D260B">
        <w:rPr>
          <w:rFonts w:ascii="Palatino Linotype" w:eastAsia="Calibri" w:hAnsi="Palatino Linotype"/>
          <w:sz w:val="24"/>
          <w:lang w:val="es-ES"/>
        </w:rPr>
        <w:t xml:space="preserve"> </w:t>
      </w:r>
      <w:r w:rsidRPr="000D260B">
        <w:rPr>
          <w:rFonts w:ascii="Palatino Linotype" w:eastAsia="Calibri" w:hAnsi="Palatino Linotype"/>
          <w:b/>
          <w:sz w:val="24"/>
          <w:lang w:val="es-ES"/>
        </w:rPr>
        <w:t xml:space="preserve">EL RECURRENTE </w:t>
      </w:r>
      <w:r w:rsidRPr="000D260B">
        <w:rPr>
          <w:rFonts w:ascii="Palatino Linotype" w:eastAsia="Calibri" w:hAnsi="Palatino Linotype"/>
          <w:bCs/>
          <w:sz w:val="24"/>
          <w:lang w:val="es-ES"/>
        </w:rPr>
        <w:t>presentó</w:t>
      </w:r>
      <w:r w:rsidRPr="000D260B">
        <w:rPr>
          <w:rFonts w:ascii="Palatino Linotype" w:hAnsi="Palatino Linotype"/>
          <w:b/>
          <w:sz w:val="24"/>
        </w:rPr>
        <w:t>,</w:t>
      </w:r>
      <w:r w:rsidRPr="000D260B">
        <w:rPr>
          <w:rFonts w:ascii="Palatino Linotype" w:eastAsia="Calibri" w:hAnsi="Palatino Linotype" w:cs="Arial"/>
          <w:sz w:val="24"/>
          <w:lang w:val="es-ES"/>
        </w:rPr>
        <w:t xml:space="preserve"> ante el </w:t>
      </w:r>
      <w:r w:rsidRPr="000D260B">
        <w:rPr>
          <w:rFonts w:ascii="Palatino Linotype" w:eastAsia="Calibri" w:hAnsi="Palatino Linotype" w:cs="Arial"/>
          <w:b/>
          <w:sz w:val="24"/>
          <w:lang w:val="es-ES"/>
        </w:rPr>
        <w:t>SUJETO OBLIGADO</w:t>
      </w:r>
      <w:r w:rsidRPr="000D260B">
        <w:rPr>
          <w:rFonts w:ascii="Palatino Linotype" w:eastAsia="Calibri" w:hAnsi="Palatino Linotype" w:cs="Arial"/>
          <w:sz w:val="24"/>
        </w:rPr>
        <w:t xml:space="preserve"> vía </w:t>
      </w:r>
      <w:r w:rsidRPr="000D260B">
        <w:rPr>
          <w:rFonts w:ascii="Palatino Linotype" w:eastAsia="Calibri" w:hAnsi="Palatino Linotype" w:cs="Arial"/>
          <w:sz w:val="24"/>
          <w:lang w:val="es-ES"/>
        </w:rPr>
        <w:t>Sistema de Acceso a la Información Mexiquense (</w:t>
      </w:r>
      <w:r w:rsidRPr="000D260B">
        <w:rPr>
          <w:rFonts w:ascii="Palatino Linotype" w:eastAsia="Calibri" w:hAnsi="Palatino Linotype" w:cs="Arial"/>
          <w:b/>
          <w:sz w:val="24"/>
          <w:lang w:val="es-ES"/>
        </w:rPr>
        <w:t>SAIMEX)</w:t>
      </w:r>
      <w:r w:rsidRPr="000D260B">
        <w:rPr>
          <w:rFonts w:ascii="Palatino Linotype" w:eastAsia="Calibri" w:hAnsi="Palatino Linotype" w:cs="Arial"/>
          <w:sz w:val="24"/>
          <w:lang w:val="es-ES"/>
        </w:rPr>
        <w:t xml:space="preserve">, la solicitud de información pública registrada con el número </w:t>
      </w:r>
      <w:r w:rsidRPr="000D260B">
        <w:rPr>
          <w:rFonts w:ascii="Palatino Linotype" w:eastAsia="Calibri" w:hAnsi="Palatino Linotype" w:cs="Arial"/>
          <w:b/>
          <w:bCs/>
          <w:sz w:val="24"/>
        </w:rPr>
        <w:t xml:space="preserve">00016/JIQUIPIL/IP/2025, </w:t>
      </w:r>
      <w:r w:rsidRPr="000D260B">
        <w:rPr>
          <w:rFonts w:ascii="Palatino Linotype" w:eastAsia="Calibri" w:hAnsi="Palatino Linotype" w:cs="Arial"/>
          <w:sz w:val="24"/>
          <w:lang w:val="es-ES"/>
        </w:rPr>
        <w:t>mediante la cual solicitó lo siguiente:</w:t>
      </w:r>
    </w:p>
    <w:p w:rsidR="005F0706" w:rsidRPr="000D260B" w:rsidRDefault="005F0706" w:rsidP="00AE2FC0">
      <w:pPr>
        <w:pStyle w:val="Prrafodelista"/>
        <w:spacing w:line="360" w:lineRule="auto"/>
        <w:ind w:left="0"/>
        <w:jc w:val="both"/>
        <w:rPr>
          <w:rFonts w:ascii="Palatino Linotype" w:hAnsi="Palatino Linotype" w:cs="Arial"/>
          <w:sz w:val="24"/>
          <w:lang w:val="es-ES"/>
        </w:rPr>
      </w:pPr>
    </w:p>
    <w:p w:rsidR="005F0706" w:rsidRPr="000D260B" w:rsidRDefault="005F0706" w:rsidP="00AE2FC0">
      <w:pPr>
        <w:ind w:left="567"/>
        <w:jc w:val="both"/>
        <w:rPr>
          <w:rFonts w:ascii="Palatino Linotype" w:eastAsia="Calibri" w:hAnsi="Palatino Linotype" w:cs="Arial"/>
          <w:i/>
          <w:sz w:val="24"/>
          <w:szCs w:val="24"/>
          <w:lang w:val="es-ES"/>
        </w:rPr>
      </w:pPr>
      <w:r w:rsidRPr="000D260B">
        <w:rPr>
          <w:rFonts w:ascii="Palatino Linotype" w:eastAsia="Calibri" w:hAnsi="Palatino Linotype" w:cs="Arial"/>
          <w:i/>
          <w:sz w:val="24"/>
          <w:szCs w:val="24"/>
          <w:lang w:val="es-ES"/>
        </w:rPr>
        <w:t>“</w:t>
      </w:r>
      <w:r w:rsidRPr="000D260B">
        <w:rPr>
          <w:rFonts w:ascii="Palatino Linotype" w:hAnsi="Palatino Linotype"/>
          <w:i/>
          <w:sz w:val="24"/>
          <w:szCs w:val="24"/>
          <w:lang w:eastAsia="es-MX"/>
        </w:rPr>
        <w:t>Solicito los acuerdos de cabildo aprobados en cuanto a la dieta, sueldos y /o salarios de los miembros del Ayuntamiento para el periodo 2025 - 2027.</w:t>
      </w:r>
      <w:r w:rsidRPr="000D260B">
        <w:rPr>
          <w:rFonts w:ascii="Palatino Linotype" w:eastAsia="Calibri" w:hAnsi="Palatino Linotype" w:cs="Arial"/>
          <w:i/>
          <w:sz w:val="24"/>
          <w:szCs w:val="24"/>
          <w:lang w:val="es-ES"/>
        </w:rPr>
        <w:t>” (Sic)</w:t>
      </w:r>
    </w:p>
    <w:p w:rsidR="005F0706" w:rsidRPr="000D260B" w:rsidRDefault="005F0706" w:rsidP="00AE2FC0">
      <w:pPr>
        <w:jc w:val="both"/>
        <w:rPr>
          <w:rFonts w:ascii="Palatino Linotype" w:eastAsia="Calibri" w:hAnsi="Palatino Linotype" w:cs="Arial"/>
          <w:i/>
          <w:sz w:val="24"/>
          <w:szCs w:val="24"/>
          <w:lang w:val="es-ES"/>
        </w:rPr>
      </w:pPr>
    </w:p>
    <w:p w:rsidR="005F0706" w:rsidRPr="000D260B" w:rsidRDefault="005F0706" w:rsidP="00AE2FC0">
      <w:pPr>
        <w:ind w:left="567"/>
        <w:jc w:val="both"/>
        <w:rPr>
          <w:rFonts w:ascii="Palatino Linotype" w:eastAsia="Calibri" w:hAnsi="Palatino Linotype" w:cs="Arial"/>
          <w:i/>
          <w:sz w:val="24"/>
          <w:szCs w:val="24"/>
          <w:lang w:val="es-ES"/>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Arial"/>
          <w:sz w:val="24"/>
          <w:lang w:val="es-ES"/>
        </w:rPr>
      </w:pPr>
      <w:r w:rsidRPr="000D260B">
        <w:rPr>
          <w:rFonts w:ascii="Palatino Linotype" w:hAnsi="Palatino Linotype" w:cs="Arial"/>
          <w:sz w:val="24"/>
          <w:lang w:val="es-ES"/>
        </w:rPr>
        <w:t xml:space="preserve">Señaló como modalidad de entrega de la información a través del </w:t>
      </w:r>
      <w:r w:rsidRPr="000D260B">
        <w:rPr>
          <w:rFonts w:ascii="Palatino Linotype" w:hAnsi="Palatino Linotype" w:cs="Arial"/>
          <w:b/>
          <w:sz w:val="24"/>
          <w:lang w:val="es-ES"/>
        </w:rPr>
        <w:t>SAIMEX.</w:t>
      </w:r>
    </w:p>
    <w:p w:rsidR="005F0706" w:rsidRPr="000D260B" w:rsidRDefault="005F0706" w:rsidP="00AE2FC0">
      <w:pPr>
        <w:pStyle w:val="Prrafodelista"/>
        <w:spacing w:before="240" w:after="240" w:line="360" w:lineRule="auto"/>
        <w:ind w:left="0"/>
        <w:jc w:val="both"/>
        <w:rPr>
          <w:rFonts w:ascii="Palatino Linotype" w:hAnsi="Palatino Linotype"/>
          <w:i/>
          <w:color w:val="000000"/>
          <w:sz w:val="24"/>
        </w:rPr>
      </w:pPr>
    </w:p>
    <w:p w:rsidR="005F0706" w:rsidRPr="000D260B" w:rsidRDefault="005F0706" w:rsidP="00AE2FC0">
      <w:pPr>
        <w:pStyle w:val="Prrafodelista"/>
        <w:numPr>
          <w:ilvl w:val="0"/>
          <w:numId w:val="1"/>
        </w:numPr>
        <w:spacing w:before="240" w:after="240" w:line="360" w:lineRule="auto"/>
        <w:ind w:left="0" w:firstLine="0"/>
        <w:jc w:val="both"/>
        <w:rPr>
          <w:rFonts w:ascii="Palatino Linotype" w:hAnsi="Palatino Linotype"/>
          <w:i/>
          <w:color w:val="000000"/>
          <w:sz w:val="24"/>
        </w:rPr>
      </w:pPr>
      <w:r w:rsidRPr="000D260B">
        <w:rPr>
          <w:rFonts w:ascii="Palatino Linotype" w:eastAsia="Calibri" w:hAnsi="Palatino Linotype"/>
          <w:sz w:val="24"/>
          <w:lang w:val="es-ES"/>
        </w:rPr>
        <w:t>De las constancias que obran en el expediente electrónico SAIMEX se advierte que el Sujeto Obligado no emitió respuesta a la solicitud.</w:t>
      </w:r>
    </w:p>
    <w:p w:rsidR="005F0706" w:rsidRPr="000D260B" w:rsidRDefault="005F0706" w:rsidP="00AE2FC0">
      <w:pPr>
        <w:pStyle w:val="Prrafodelista"/>
        <w:spacing w:before="240" w:after="240" w:line="360" w:lineRule="auto"/>
        <w:ind w:left="1287"/>
        <w:jc w:val="both"/>
        <w:rPr>
          <w:rFonts w:ascii="Palatino Linotype" w:hAnsi="Palatino Linotype"/>
          <w:i/>
          <w:color w:val="000000"/>
          <w:sz w:val="24"/>
        </w:rPr>
      </w:pPr>
    </w:p>
    <w:p w:rsidR="005F0706" w:rsidRPr="000D260B" w:rsidRDefault="005F0706" w:rsidP="00AE2FC0">
      <w:pPr>
        <w:pStyle w:val="Prrafodelista"/>
        <w:numPr>
          <w:ilvl w:val="0"/>
          <w:numId w:val="1"/>
        </w:numPr>
        <w:spacing w:before="240" w:after="240" w:line="360" w:lineRule="auto"/>
        <w:ind w:left="0" w:firstLine="0"/>
        <w:jc w:val="both"/>
        <w:rPr>
          <w:rFonts w:ascii="Palatino Linotype" w:hAnsi="Palatino Linotype" w:cs="Arial"/>
          <w:i/>
          <w:sz w:val="24"/>
        </w:rPr>
      </w:pPr>
      <w:r w:rsidRPr="000D260B">
        <w:rPr>
          <w:rFonts w:ascii="Palatino Linotype" w:eastAsia="Calibri" w:hAnsi="Palatino Linotype" w:cs="Arial"/>
          <w:sz w:val="24"/>
          <w:lang w:val="es-AR"/>
        </w:rPr>
        <w:t xml:space="preserve">El </w:t>
      </w:r>
      <w:r w:rsidRPr="000D260B">
        <w:rPr>
          <w:rFonts w:ascii="Palatino Linotype" w:eastAsia="Calibri" w:hAnsi="Palatino Linotype" w:cs="Arial"/>
          <w:b/>
          <w:sz w:val="24"/>
          <w:lang w:val="es-AR"/>
        </w:rPr>
        <w:t>cinco de febrero de dos mil veinticinco</w:t>
      </w:r>
      <w:r w:rsidRPr="000D260B">
        <w:rPr>
          <w:rFonts w:ascii="Palatino Linotype" w:hAnsi="Palatino Linotype" w:cs="Arial"/>
          <w:sz w:val="24"/>
          <w:lang w:val="es-ES"/>
        </w:rPr>
        <w:t xml:space="preserve">, </w:t>
      </w:r>
      <w:r w:rsidRPr="000D260B">
        <w:rPr>
          <w:rFonts w:ascii="Palatino Linotype" w:hAnsi="Palatino Linotype"/>
          <w:b/>
          <w:sz w:val="24"/>
        </w:rPr>
        <w:t>EL RECURRENTE</w:t>
      </w:r>
      <w:r w:rsidRPr="000D260B">
        <w:rPr>
          <w:rFonts w:ascii="Palatino Linotype" w:hAnsi="Palatino Linotype" w:cs="Arial"/>
          <w:sz w:val="24"/>
          <w:lang w:val="es-ES"/>
        </w:rPr>
        <w:t xml:space="preserve"> interpuso el recurso de revisión, en contra de la falta de respuesta y, señaló como:</w:t>
      </w:r>
      <w:bookmarkStart w:id="1" w:name="_Toc462307683"/>
      <w:bookmarkStart w:id="2" w:name="_Toc472427085"/>
      <w:bookmarkStart w:id="3" w:name="_Toc472500652"/>
    </w:p>
    <w:p w:rsidR="005F0706" w:rsidRPr="000D260B" w:rsidRDefault="005F0706" w:rsidP="00AE2FC0">
      <w:pPr>
        <w:pStyle w:val="Prrafodelista"/>
        <w:rPr>
          <w:rFonts w:ascii="Palatino Linotype" w:hAnsi="Palatino Linotype" w:cs="Arial"/>
          <w:i/>
          <w:sz w:val="24"/>
        </w:rPr>
      </w:pPr>
    </w:p>
    <w:p w:rsidR="005F0706" w:rsidRPr="000D260B" w:rsidRDefault="005F0706" w:rsidP="00AE2FC0">
      <w:pPr>
        <w:pStyle w:val="Prrafodelista"/>
        <w:spacing w:line="360" w:lineRule="auto"/>
        <w:jc w:val="both"/>
        <w:rPr>
          <w:rFonts w:ascii="Palatino Linotype" w:hAnsi="Palatino Linotype"/>
          <w:bCs/>
          <w:i/>
          <w:iCs/>
          <w:sz w:val="24"/>
        </w:rPr>
      </w:pPr>
      <w:r w:rsidRPr="000D260B">
        <w:rPr>
          <w:rFonts w:ascii="Palatino Linotype" w:hAnsi="Palatino Linotype"/>
          <w:b/>
          <w:sz w:val="24"/>
        </w:rPr>
        <w:t xml:space="preserve">Acto impugnado: </w:t>
      </w:r>
      <w:r w:rsidRPr="000D260B">
        <w:rPr>
          <w:rFonts w:ascii="Palatino Linotype" w:hAnsi="Palatino Linotype"/>
          <w:bCs/>
          <w:i/>
          <w:iCs/>
          <w:sz w:val="24"/>
        </w:rPr>
        <w:t>“</w:t>
      </w:r>
      <w:r w:rsidRPr="000D260B">
        <w:rPr>
          <w:rFonts w:ascii="Palatino Linotype" w:eastAsia="Calibri" w:hAnsi="Palatino Linotype" w:cs="Tahoma"/>
          <w:i/>
          <w:sz w:val="24"/>
          <w:lang w:eastAsia="en-US"/>
        </w:rPr>
        <w:t>No entrego la información</w:t>
      </w:r>
      <w:r w:rsidRPr="000D260B">
        <w:rPr>
          <w:rFonts w:ascii="Palatino Linotype" w:hAnsi="Palatino Linotype"/>
          <w:bCs/>
          <w:i/>
          <w:iCs/>
          <w:sz w:val="24"/>
        </w:rPr>
        <w:t>” (sic) y,</w:t>
      </w:r>
    </w:p>
    <w:p w:rsidR="005F0706" w:rsidRPr="000D260B" w:rsidRDefault="005F0706" w:rsidP="00AE2FC0">
      <w:pPr>
        <w:pStyle w:val="Prrafodelista"/>
        <w:spacing w:line="360" w:lineRule="auto"/>
        <w:jc w:val="both"/>
        <w:rPr>
          <w:rFonts w:ascii="Palatino Linotype" w:hAnsi="Palatino Linotype" w:cstheme="minorBidi"/>
          <w:bCs/>
          <w:i/>
          <w:iCs/>
          <w:sz w:val="24"/>
        </w:rPr>
      </w:pPr>
    </w:p>
    <w:p w:rsidR="005F0706" w:rsidRPr="000D260B" w:rsidRDefault="005F0706" w:rsidP="00AE2FC0">
      <w:pPr>
        <w:pStyle w:val="Prrafodelista"/>
        <w:spacing w:line="360" w:lineRule="auto"/>
        <w:jc w:val="both"/>
        <w:rPr>
          <w:rFonts w:ascii="Palatino Linotype" w:eastAsia="Calibri" w:hAnsi="Palatino Linotype" w:cs="Arial"/>
          <w:sz w:val="24"/>
          <w:lang w:val="es-ES"/>
        </w:rPr>
      </w:pPr>
      <w:r w:rsidRPr="000D260B">
        <w:rPr>
          <w:rFonts w:ascii="Palatino Linotype" w:hAnsi="Palatino Linotype"/>
          <w:b/>
          <w:sz w:val="24"/>
        </w:rPr>
        <w:t>Razones o Motivos de Inconformidad:</w:t>
      </w:r>
      <w:r w:rsidRPr="000D260B">
        <w:rPr>
          <w:rStyle w:val="Ttulo2Car"/>
          <w:rFonts w:ascii="Palatino Linotype" w:hAnsi="Palatino Linotype"/>
          <w:b/>
          <w:i/>
          <w:sz w:val="24"/>
          <w:szCs w:val="24"/>
          <w:lang w:val="es-ES"/>
        </w:rPr>
        <w:t xml:space="preserve"> </w:t>
      </w:r>
      <w:r w:rsidRPr="000D260B">
        <w:rPr>
          <w:rFonts w:ascii="Palatino Linotype" w:hAnsi="Palatino Linotype"/>
          <w:sz w:val="24"/>
        </w:rPr>
        <w:t>“</w:t>
      </w:r>
      <w:r w:rsidRPr="000D260B">
        <w:rPr>
          <w:rFonts w:ascii="Palatino Linotype" w:hAnsi="Palatino Linotype"/>
          <w:i/>
          <w:sz w:val="24"/>
        </w:rPr>
        <w:t>No entrego la información"</w:t>
      </w:r>
      <w:r w:rsidRPr="000D260B">
        <w:rPr>
          <w:rFonts w:ascii="Palatino Linotype" w:eastAsia="Calibri" w:hAnsi="Palatino Linotype" w:cs="Arial"/>
          <w:sz w:val="24"/>
          <w:lang w:val="es-ES"/>
        </w:rPr>
        <w:t>(Sic)</w:t>
      </w:r>
    </w:p>
    <w:p w:rsidR="005F0706" w:rsidRPr="000D260B" w:rsidRDefault="005F0706" w:rsidP="00AE2FC0">
      <w:pPr>
        <w:pStyle w:val="Prrafodelista"/>
        <w:spacing w:line="360" w:lineRule="auto"/>
        <w:jc w:val="both"/>
        <w:rPr>
          <w:rFonts w:ascii="Palatino Linotype" w:eastAsia="Calibri" w:hAnsi="Palatino Linotype" w:cs="Arial"/>
          <w:sz w:val="24"/>
          <w:lang w:val="es-ES"/>
        </w:rPr>
      </w:pPr>
    </w:p>
    <w:bookmarkEnd w:id="1"/>
    <w:bookmarkEnd w:id="2"/>
    <w:bookmarkEnd w:id="3"/>
    <w:p w:rsidR="005F0706" w:rsidRPr="000D260B" w:rsidRDefault="005F0706" w:rsidP="00AE2FC0">
      <w:pPr>
        <w:pStyle w:val="Prrafodelista"/>
        <w:numPr>
          <w:ilvl w:val="0"/>
          <w:numId w:val="1"/>
        </w:numPr>
        <w:spacing w:before="240" w:after="240" w:line="360" w:lineRule="auto"/>
        <w:ind w:left="0" w:firstLine="0"/>
        <w:jc w:val="both"/>
        <w:rPr>
          <w:rFonts w:ascii="Palatino Linotype" w:eastAsia="Calibri" w:hAnsi="Palatino Linotype" w:cs="Arial"/>
          <w:sz w:val="24"/>
          <w:lang w:val="es-AR"/>
        </w:rPr>
      </w:pPr>
      <w:r w:rsidRPr="000D260B">
        <w:rPr>
          <w:rFonts w:ascii="Palatino Linotype" w:hAnsi="Palatino Linotype" w:cs="Arial"/>
          <w:sz w:val="24"/>
          <w:lang w:val="es-ES"/>
        </w:rPr>
        <w:t xml:space="preserve">Se registró el recurso de revisión bajo el número de expediente </w:t>
      </w:r>
      <w:r w:rsidRPr="000D260B">
        <w:rPr>
          <w:rFonts w:ascii="Palatino Linotype" w:hAnsi="Palatino Linotype" w:cs="Arial"/>
          <w:bCs/>
          <w:sz w:val="24"/>
        </w:rPr>
        <w:t xml:space="preserve">al rubro indicado, asimismo con fundamento en lo dispuesto por el </w:t>
      </w:r>
      <w:r w:rsidRPr="000D260B">
        <w:rPr>
          <w:rFonts w:ascii="Palatino Linotype" w:eastAsia="Calibri" w:hAnsi="Palatino Linotype" w:cs="Arial"/>
          <w:sz w:val="24"/>
          <w:lang w:val="es-ES"/>
        </w:rPr>
        <w:t xml:space="preserve">artículo 185 fracción I de la </w:t>
      </w:r>
      <w:r w:rsidRPr="000D260B">
        <w:rPr>
          <w:rFonts w:ascii="Palatino Linotype" w:eastAsia="Calibri" w:hAnsi="Palatino Linotype" w:cs="Arial"/>
          <w:b/>
          <w:sz w:val="24"/>
          <w:lang w:val="es-ES"/>
        </w:rPr>
        <w:t xml:space="preserve">Ley de Transparencia y Acceso a la Información Pública del Estado de México y Municipios </w:t>
      </w:r>
      <w:r w:rsidRPr="000D260B">
        <w:rPr>
          <w:rFonts w:ascii="Palatino Linotype" w:hAnsi="Palatino Linotype" w:cs="Arial"/>
          <w:sz w:val="24"/>
          <w:lang w:val="es-ES"/>
        </w:rPr>
        <w:t xml:space="preserve">se turnó a la </w:t>
      </w:r>
      <w:r w:rsidRPr="000D260B">
        <w:rPr>
          <w:rFonts w:ascii="Palatino Linotype" w:hAnsi="Palatino Linotype" w:cs="Arial"/>
          <w:b/>
          <w:sz w:val="24"/>
          <w:lang w:val="es-ES"/>
        </w:rPr>
        <w:t xml:space="preserve">Comisionada María del Rosario Mejía Ayala, </w:t>
      </w:r>
      <w:r w:rsidRPr="000D260B">
        <w:rPr>
          <w:rFonts w:ascii="Palatino Linotype" w:hAnsi="Palatino Linotype" w:cs="Arial"/>
          <w:sz w:val="24"/>
          <w:lang w:val="es-ES"/>
        </w:rPr>
        <w:t xml:space="preserve">con el objeto de </w:t>
      </w:r>
      <w:r w:rsidRPr="000D260B">
        <w:rPr>
          <w:rFonts w:ascii="Palatino Linotype" w:hAnsi="Palatino Linotype" w:cs="Arial"/>
          <w:sz w:val="24"/>
        </w:rPr>
        <w:t>su análisis.</w:t>
      </w:r>
    </w:p>
    <w:p w:rsidR="005F0706" w:rsidRPr="000D260B" w:rsidRDefault="005F0706" w:rsidP="00AE2FC0">
      <w:pPr>
        <w:pStyle w:val="Prrafodelista"/>
        <w:spacing w:before="240" w:after="240" w:line="360" w:lineRule="auto"/>
        <w:ind w:left="0"/>
        <w:jc w:val="both"/>
        <w:rPr>
          <w:rFonts w:ascii="Palatino Linotype" w:eastAsia="Calibri" w:hAnsi="Palatino Linotype" w:cs="Arial"/>
          <w:sz w:val="24"/>
          <w:lang w:val="es-AR"/>
        </w:rPr>
      </w:pPr>
    </w:p>
    <w:p w:rsidR="005F0706" w:rsidRPr="000D260B" w:rsidRDefault="005F0706" w:rsidP="00AE2FC0">
      <w:pPr>
        <w:pStyle w:val="Prrafodelista"/>
        <w:numPr>
          <w:ilvl w:val="0"/>
          <w:numId w:val="1"/>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D260B">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Pr="000D260B">
        <w:rPr>
          <w:rFonts w:ascii="Palatino Linotype" w:eastAsia="Calibri" w:hAnsi="Palatino Linotype" w:cs="Arial"/>
          <w:b/>
          <w:sz w:val="24"/>
          <w:lang w:val="es-ES"/>
        </w:rPr>
        <w:t>seis de febrero de dos mil veinticinco</w:t>
      </w:r>
      <w:r w:rsidRPr="000D260B">
        <w:rPr>
          <w:rFonts w:ascii="Palatino Linotype" w:eastAsia="Calibri" w:hAnsi="Palatino Linotype" w:cs="Arial"/>
          <w:sz w:val="24"/>
          <w:lang w:val="es-ES"/>
        </w:rPr>
        <w:t xml:space="preserve">, puso a disposición de las partes el expediente electrónico </w:t>
      </w:r>
      <w:r w:rsidRPr="000D260B">
        <w:rPr>
          <w:rFonts w:ascii="Palatino Linotype" w:eastAsia="Calibri" w:hAnsi="Palatino Linotype" w:cs="Arial"/>
          <w:sz w:val="24"/>
        </w:rPr>
        <w:t xml:space="preserve">vía </w:t>
      </w:r>
      <w:r w:rsidRPr="000D260B">
        <w:rPr>
          <w:rFonts w:ascii="Palatino Linotype" w:eastAsia="Calibri" w:hAnsi="Palatino Linotype" w:cs="Arial"/>
          <w:b/>
          <w:sz w:val="24"/>
          <w:lang w:val="es-ES"/>
        </w:rPr>
        <w:t xml:space="preserve">SAIMEX </w:t>
      </w:r>
      <w:r w:rsidRPr="000D260B">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Pr="000D260B">
        <w:rPr>
          <w:rFonts w:ascii="Palatino Linotype" w:eastAsia="Calibri" w:hAnsi="Palatino Linotype" w:cs="Arial"/>
          <w:sz w:val="24"/>
          <w:lang w:val="es-ES"/>
        </w:rPr>
        <w:lastRenderedPageBreak/>
        <w:t xml:space="preserve">corresponda al caso concreto, de esta forma para que el </w:t>
      </w:r>
      <w:r w:rsidRPr="000D260B">
        <w:rPr>
          <w:rFonts w:ascii="Palatino Linotype" w:eastAsia="Calibri" w:hAnsi="Palatino Linotype" w:cs="Arial"/>
          <w:b/>
          <w:sz w:val="24"/>
          <w:lang w:val="es-ES"/>
        </w:rPr>
        <w:t>SUJETO OBLIGADO</w:t>
      </w:r>
      <w:r w:rsidRPr="000D260B">
        <w:rPr>
          <w:rFonts w:ascii="Palatino Linotype" w:eastAsia="Calibri" w:hAnsi="Palatino Linotype" w:cs="Arial"/>
          <w:sz w:val="24"/>
          <w:lang w:val="es-ES"/>
        </w:rPr>
        <w:t xml:space="preserve"> presentara el informe justificado procedente.</w:t>
      </w:r>
    </w:p>
    <w:p w:rsidR="005F0706" w:rsidRPr="000D260B" w:rsidRDefault="005F0706" w:rsidP="00AE2F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0D260B">
        <w:rPr>
          <w:rFonts w:ascii="Palatino Linotype" w:eastAsiaTheme="minorEastAsia" w:hAnsi="Palatino Linotype"/>
          <w:color w:val="000000"/>
          <w:sz w:val="24"/>
          <w:szCs w:val="24"/>
          <w:lang w:val="es-ES_tradnl"/>
        </w:rPr>
        <w:t xml:space="preserve">El </w:t>
      </w:r>
      <w:r w:rsidRPr="000D260B">
        <w:rPr>
          <w:rFonts w:ascii="Palatino Linotype" w:eastAsiaTheme="minorEastAsia" w:hAnsi="Palatino Linotype"/>
          <w:b/>
          <w:color w:val="000000"/>
          <w:sz w:val="24"/>
          <w:szCs w:val="24"/>
          <w:lang w:val="es-ES_tradnl"/>
        </w:rPr>
        <w:t xml:space="preserve">SUJETO OBLIGADO </w:t>
      </w:r>
      <w:r w:rsidRPr="000D260B">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0D260B">
        <w:rPr>
          <w:rFonts w:ascii="Palatino Linotype" w:eastAsiaTheme="minorEastAsia" w:hAnsi="Palatino Linotype"/>
          <w:b/>
          <w:color w:val="000000"/>
          <w:sz w:val="24"/>
          <w:szCs w:val="24"/>
          <w:lang w:val="es-ES_tradnl"/>
        </w:rPr>
        <w:t xml:space="preserve">RECURRENTE </w:t>
      </w:r>
      <w:r w:rsidRPr="000D260B">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0D260B">
        <w:rPr>
          <w:rFonts w:ascii="Palatino Linotype" w:eastAsiaTheme="minorEastAsia" w:hAnsi="Palatino Linotype"/>
          <w:b/>
          <w:color w:val="000000"/>
          <w:sz w:val="24"/>
          <w:szCs w:val="24"/>
          <w:lang w:val="es-ES_tradnl"/>
        </w:rPr>
        <w:t xml:space="preserve">SAIMEX, </w:t>
      </w:r>
      <w:r w:rsidRPr="000D260B">
        <w:rPr>
          <w:rFonts w:ascii="Palatino Linotype" w:eastAsiaTheme="minorEastAsia" w:hAnsi="Palatino Linotype"/>
          <w:bCs/>
          <w:color w:val="000000"/>
          <w:sz w:val="24"/>
          <w:szCs w:val="24"/>
          <w:lang w:val="es-ES_tradnl"/>
        </w:rPr>
        <w:t>se inserta imagen de referencia.</w:t>
      </w:r>
    </w:p>
    <w:p w:rsidR="005F0706" w:rsidRPr="000D260B" w:rsidRDefault="005F0706" w:rsidP="00AE2FC0">
      <w:pPr>
        <w:pStyle w:val="Prrafodelista"/>
        <w:numPr>
          <w:ilvl w:val="0"/>
          <w:numId w:val="1"/>
        </w:numPr>
        <w:tabs>
          <w:tab w:val="left" w:pos="284"/>
        </w:tabs>
        <w:spacing w:line="360" w:lineRule="auto"/>
        <w:ind w:left="0" w:firstLine="0"/>
        <w:jc w:val="both"/>
        <w:rPr>
          <w:rFonts w:ascii="Palatino Linotype" w:hAnsi="Palatino Linotype" w:cs="Arial"/>
          <w:sz w:val="24"/>
        </w:rPr>
      </w:pPr>
      <w:r w:rsidRPr="000D260B">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F0706" w:rsidRPr="000D260B" w:rsidRDefault="005F0706" w:rsidP="00AE2FC0">
      <w:pPr>
        <w:pStyle w:val="Prrafodelista"/>
        <w:tabs>
          <w:tab w:val="left" w:pos="284"/>
        </w:tabs>
        <w:spacing w:line="360" w:lineRule="auto"/>
        <w:ind w:left="0"/>
        <w:jc w:val="both"/>
        <w:rPr>
          <w:rFonts w:ascii="Palatino Linotype" w:hAnsi="Palatino Linotype" w:cs="Arial"/>
          <w:sz w:val="24"/>
        </w:rPr>
      </w:pPr>
    </w:p>
    <w:p w:rsidR="005F0706" w:rsidRPr="000D260B" w:rsidRDefault="005F0706" w:rsidP="00AE2FC0">
      <w:pPr>
        <w:pStyle w:val="m1609377113336227858gmail-msonormal"/>
        <w:shd w:val="clear" w:color="auto" w:fill="FFFFFF"/>
        <w:tabs>
          <w:tab w:val="left" w:pos="284"/>
        </w:tabs>
        <w:spacing w:before="0" w:beforeAutospacing="0" w:after="0" w:afterAutospacing="0" w:line="360" w:lineRule="auto"/>
        <w:ind w:left="567"/>
        <w:jc w:val="both"/>
        <w:rPr>
          <w:rFonts w:ascii="Palatino Linotype" w:hAnsi="Palatino Linotype" w:cs="Arial"/>
          <w:i/>
          <w:iCs/>
          <w:color w:val="222222"/>
          <w:lang w:val="es-ES_tradnl"/>
        </w:rPr>
      </w:pPr>
      <w:r w:rsidRPr="000D260B">
        <w:rPr>
          <w:rFonts w:ascii="Palatino Linotype" w:hAnsi="Palatino Linotype" w:cs="Arial"/>
          <w:b/>
          <w:bCs/>
          <w:i/>
          <w:iCs/>
          <w:color w:val="222222"/>
          <w:lang w:val="es-ES_tradnl"/>
        </w:rPr>
        <w:t>QUEJA, RECURSO DE. LA OMISION DE RENDIR EL INFORME RESPECTIVO NO IMPIDE QUE SE RESUELV</w:t>
      </w:r>
      <w:r w:rsidRPr="000D260B">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w:t>
      </w:r>
      <w:r w:rsidRPr="000D260B">
        <w:rPr>
          <w:rFonts w:ascii="Palatino Linotype" w:hAnsi="Palatino Linotype" w:cs="Arial"/>
          <w:i/>
          <w:iCs/>
          <w:color w:val="222222"/>
          <w:lang w:val="es-ES_tradnl"/>
        </w:rPr>
        <w:lastRenderedPageBreak/>
        <w:t>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5F0706" w:rsidRPr="000D260B" w:rsidRDefault="005F0706" w:rsidP="00AE2FC0">
      <w:pPr>
        <w:pStyle w:val="m1609377113336227858gmail-msonormal"/>
        <w:shd w:val="clear" w:color="auto" w:fill="FFFFFF"/>
        <w:tabs>
          <w:tab w:val="left" w:pos="284"/>
        </w:tabs>
        <w:spacing w:before="0" w:beforeAutospacing="0" w:after="0" w:afterAutospacing="0" w:line="360" w:lineRule="auto"/>
        <w:jc w:val="both"/>
        <w:rPr>
          <w:rFonts w:ascii="Palatino Linotype" w:hAnsi="Palatino Linotype" w:cs="Arial"/>
          <w:color w:val="222222"/>
        </w:rPr>
      </w:pPr>
    </w:p>
    <w:p w:rsidR="005F0706" w:rsidRPr="000D260B" w:rsidRDefault="005F0706" w:rsidP="00AE2FC0">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0D260B">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0D260B">
        <w:rPr>
          <w:rFonts w:ascii="Palatino Linotype" w:hAnsi="Palatino Linotype" w:cs="Arial"/>
          <w:b/>
          <w:bCs/>
          <w:color w:val="222222"/>
          <w:sz w:val="24"/>
        </w:rPr>
        <w:t>SUJETO OBLIGADO</w:t>
      </w:r>
      <w:r w:rsidRPr="000D260B">
        <w:rPr>
          <w:rFonts w:ascii="Palatino Linotype" w:hAnsi="Palatino Linotype" w:cs="Arial"/>
          <w:color w:val="222222"/>
          <w:sz w:val="24"/>
        </w:rPr>
        <w:t> pierda la oportunidad de justificar su falta de respuesta y manifestar lo que a su derecho convenga.</w:t>
      </w:r>
    </w:p>
    <w:p w:rsidR="005F0706" w:rsidRPr="000D260B" w:rsidRDefault="005F0706" w:rsidP="00AE2FC0">
      <w:pPr>
        <w:pStyle w:val="Prrafodelista"/>
        <w:spacing w:before="240" w:after="240" w:line="360" w:lineRule="auto"/>
        <w:ind w:left="0"/>
        <w:jc w:val="both"/>
        <w:rPr>
          <w:rFonts w:ascii="Palatino Linotype" w:hAnsi="Palatino Linotype"/>
          <w:i/>
          <w:color w:val="000000"/>
          <w:sz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eastAsia="Calibri" w:hAnsi="Palatino Linotype" w:cs="Arial"/>
          <w:sz w:val="24"/>
          <w:lang w:val="es-ES"/>
        </w:rPr>
        <w:t xml:space="preserve">El </w:t>
      </w:r>
      <w:r w:rsidRPr="000D260B">
        <w:rPr>
          <w:rFonts w:ascii="Palatino Linotype" w:eastAsia="Calibri" w:hAnsi="Palatino Linotype" w:cs="Arial"/>
          <w:b/>
          <w:sz w:val="24"/>
          <w:lang w:val="es-ES"/>
        </w:rPr>
        <w:t>dieciocho de febrero de dos mil veinticinco,</w:t>
      </w:r>
      <w:r w:rsidRPr="000D260B">
        <w:rPr>
          <w:rFonts w:ascii="Palatino Linotype" w:eastAsia="Calibri" w:hAnsi="Palatino Linotype" w:cs="Arial"/>
          <w:sz w:val="24"/>
          <w:lang w:val="es-ES"/>
        </w:rPr>
        <w:t xml:space="preserve"> la</w:t>
      </w:r>
      <w:r w:rsidRPr="000D260B">
        <w:rPr>
          <w:rFonts w:ascii="Palatino Linotype" w:hAnsi="Palatino Linotype"/>
          <w:sz w:val="24"/>
        </w:rPr>
        <w:t xml:space="preserve"> Comisionada Ponente decretó el cierre de instrucción</w:t>
      </w:r>
      <w:r w:rsidRPr="000D260B">
        <w:rPr>
          <w:rFonts w:ascii="Palatino Linotype" w:hAnsi="Palatino Linotype" w:cs="Arial"/>
          <w:sz w:val="24"/>
        </w:rPr>
        <w:t>.</w:t>
      </w:r>
      <w:r w:rsidRPr="000D260B">
        <w:rPr>
          <w:rFonts w:ascii="Palatino Linotype" w:hAnsi="Palatino Linotype" w:cs="Tahoma"/>
          <w:sz w:val="24"/>
        </w:rPr>
        <w:t xml:space="preserve"> Por lo que turnó la presente resolución para su aprobación.</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t xml:space="preserve">El </w:t>
      </w:r>
      <w:r w:rsidRPr="000D260B">
        <w:rPr>
          <w:rFonts w:ascii="Palatino Linotype" w:hAnsi="Palatino Linotype" w:cs="Tahoma"/>
          <w:b/>
          <w:sz w:val="24"/>
        </w:rPr>
        <w:t>diecinueve de febrero de dos mil veinticinco</w:t>
      </w:r>
      <w:r w:rsidRPr="000D260B">
        <w:rPr>
          <w:rFonts w:ascii="Palatino Linotype" w:hAnsi="Palatino Linotype" w:cs="Tahoma"/>
          <w:sz w:val="24"/>
        </w:rPr>
        <w:t xml:space="preserve">, en la Sexta Sesión Ordinaria, el Pleno del Instituto de Transparencia, Acceso a la Información Pública y Protección de Datos Personales del Estado de México y Municipios, aprobó por Unanimidad de votos, la resolución dictada en el recurso de revisión </w:t>
      </w:r>
      <w:r w:rsidRPr="000D260B">
        <w:rPr>
          <w:rFonts w:ascii="Palatino Linotype" w:hAnsi="Palatino Linotype" w:cs="Tahoma"/>
          <w:b/>
          <w:sz w:val="24"/>
        </w:rPr>
        <w:t>00698/INFOEM/IP/RR/2025</w:t>
      </w:r>
      <w:r w:rsidRPr="000D260B">
        <w:rPr>
          <w:rFonts w:ascii="Palatino Linotype" w:hAnsi="Palatino Linotype" w:cs="Tahoma"/>
          <w:sz w:val="24"/>
        </w:rPr>
        <w:t xml:space="preserve"> en la cual se determinó los  siguiente:</w:t>
      </w:r>
    </w:p>
    <w:p w:rsidR="005F0706" w:rsidRPr="000D260B" w:rsidRDefault="005F0706" w:rsidP="00AE2FC0">
      <w:pPr>
        <w:pStyle w:val="Prrafodelista"/>
        <w:rPr>
          <w:rFonts w:ascii="Palatino Linotype" w:hAnsi="Palatino Linotype" w:cs="Tahoma"/>
          <w:sz w:val="24"/>
        </w:rPr>
      </w:pPr>
    </w:p>
    <w:p w:rsidR="005F0706" w:rsidRPr="000D260B" w:rsidRDefault="005F0706" w:rsidP="00AE2FC0">
      <w:pPr>
        <w:pStyle w:val="Prrafodelista"/>
        <w:spacing w:line="360" w:lineRule="auto"/>
        <w:ind w:left="851"/>
        <w:jc w:val="both"/>
        <w:rPr>
          <w:rFonts w:ascii="Palatino Linotype" w:hAnsi="Palatino Linotype"/>
          <w:i/>
          <w:sz w:val="24"/>
        </w:rPr>
      </w:pPr>
      <w:r w:rsidRPr="000D260B">
        <w:rPr>
          <w:rFonts w:ascii="Palatino Linotype" w:hAnsi="Palatino Linotype"/>
          <w:i/>
          <w:sz w:val="24"/>
        </w:rPr>
        <w:lastRenderedPageBreak/>
        <w:t>“</w:t>
      </w:r>
      <w:r w:rsidRPr="000D260B">
        <w:rPr>
          <w:rFonts w:ascii="Palatino Linotype" w:hAnsi="Palatino Linotype"/>
          <w:b/>
          <w:i/>
          <w:sz w:val="24"/>
        </w:rPr>
        <w:t>PRIMERO.</w:t>
      </w:r>
      <w:r w:rsidRPr="000D260B">
        <w:rPr>
          <w:rFonts w:ascii="Palatino Linotype" w:hAnsi="Palatino Linotype"/>
          <w:i/>
          <w:sz w:val="24"/>
        </w:rPr>
        <w:t xml:space="preserve"> Resultan fundadas las razones o motivos de inconformidad hechos valer por el Recurrente, en términos del considerando </w:t>
      </w:r>
      <w:r w:rsidRPr="000D260B">
        <w:rPr>
          <w:rFonts w:ascii="Palatino Linotype" w:hAnsi="Palatino Linotype"/>
          <w:b/>
          <w:i/>
          <w:sz w:val="24"/>
        </w:rPr>
        <w:t>TERCERO,</w:t>
      </w:r>
      <w:r w:rsidRPr="000D260B">
        <w:rPr>
          <w:rFonts w:ascii="Palatino Linotype" w:hAnsi="Palatino Linotype"/>
          <w:i/>
          <w:sz w:val="24"/>
        </w:rPr>
        <w:t xml:space="preserve"> de la presente resolución. </w:t>
      </w:r>
    </w:p>
    <w:p w:rsidR="005F0706" w:rsidRPr="000D260B" w:rsidRDefault="005F0706" w:rsidP="00AE2FC0">
      <w:pPr>
        <w:pStyle w:val="Prrafodelista"/>
        <w:spacing w:line="360" w:lineRule="auto"/>
        <w:ind w:left="851"/>
        <w:jc w:val="both"/>
        <w:rPr>
          <w:rFonts w:ascii="Palatino Linotype" w:hAnsi="Palatino Linotype"/>
          <w:i/>
          <w:sz w:val="24"/>
        </w:rPr>
      </w:pPr>
    </w:p>
    <w:p w:rsidR="005F0706" w:rsidRPr="000D260B" w:rsidRDefault="005F0706" w:rsidP="00AE2FC0">
      <w:pPr>
        <w:pStyle w:val="Prrafodelista"/>
        <w:spacing w:line="360" w:lineRule="auto"/>
        <w:ind w:left="851"/>
        <w:jc w:val="both"/>
        <w:rPr>
          <w:rFonts w:ascii="Palatino Linotype" w:hAnsi="Palatino Linotype"/>
          <w:i/>
          <w:sz w:val="24"/>
        </w:rPr>
      </w:pPr>
      <w:r w:rsidRPr="000D260B">
        <w:rPr>
          <w:rFonts w:ascii="Palatino Linotype" w:hAnsi="Palatino Linotype"/>
          <w:b/>
          <w:i/>
          <w:sz w:val="24"/>
        </w:rPr>
        <w:t>SEGUNDO.</w:t>
      </w:r>
      <w:r w:rsidRPr="000D260B">
        <w:rPr>
          <w:rFonts w:ascii="Palatino Linotype" w:hAnsi="Palatino Linotype"/>
          <w:i/>
          <w:sz w:val="24"/>
        </w:rPr>
        <w:t xml:space="preserve"> Se </w:t>
      </w:r>
      <w:r w:rsidRPr="000D260B">
        <w:rPr>
          <w:rFonts w:ascii="Palatino Linotype" w:hAnsi="Palatino Linotype"/>
          <w:b/>
          <w:i/>
          <w:sz w:val="24"/>
        </w:rPr>
        <w:t>ORDENA</w:t>
      </w:r>
      <w:r w:rsidRPr="000D260B">
        <w:rPr>
          <w:rFonts w:ascii="Palatino Linotype" w:hAnsi="Palatino Linotype"/>
          <w:i/>
          <w:sz w:val="24"/>
        </w:rPr>
        <w:t xml:space="preserve"> al Sujeto Obligado atienda la solicitud de información </w:t>
      </w:r>
      <w:r w:rsidRPr="000D260B">
        <w:rPr>
          <w:rFonts w:ascii="Palatino Linotype" w:hAnsi="Palatino Linotype"/>
          <w:b/>
          <w:i/>
          <w:sz w:val="24"/>
        </w:rPr>
        <w:t>00016/JIQUIPIL/IP/2025,</w:t>
      </w:r>
      <w:r w:rsidRPr="000D260B">
        <w:rPr>
          <w:rFonts w:ascii="Palatino Linotype" w:hAnsi="Palatino Linotype"/>
          <w:i/>
          <w:sz w:val="24"/>
        </w:rPr>
        <w:t xml:space="preserve"> vía Sistema de Acceso a la Información Mexiquense (SAIMEX), en términos del Considerando </w:t>
      </w:r>
      <w:r w:rsidRPr="000D260B">
        <w:rPr>
          <w:rFonts w:ascii="Palatino Linotype" w:hAnsi="Palatino Linotype"/>
          <w:b/>
          <w:i/>
          <w:sz w:val="24"/>
        </w:rPr>
        <w:t>TERCERO</w:t>
      </w:r>
      <w:r w:rsidRPr="000D260B">
        <w:rPr>
          <w:rFonts w:ascii="Palatino Linotype" w:hAnsi="Palatino Linotype"/>
          <w:i/>
          <w:sz w:val="24"/>
        </w:rPr>
        <w:t xml:space="preserve"> de esta resolución. </w:t>
      </w:r>
    </w:p>
    <w:p w:rsidR="005F0706" w:rsidRPr="000D260B" w:rsidRDefault="005F0706" w:rsidP="00AE2FC0">
      <w:pPr>
        <w:pStyle w:val="Prrafodelista"/>
        <w:spacing w:line="360" w:lineRule="auto"/>
        <w:ind w:left="851"/>
        <w:jc w:val="both"/>
        <w:rPr>
          <w:rFonts w:ascii="Palatino Linotype" w:hAnsi="Palatino Linotype"/>
          <w:i/>
          <w:sz w:val="24"/>
        </w:rPr>
      </w:pPr>
    </w:p>
    <w:p w:rsidR="005F0706" w:rsidRPr="000D260B" w:rsidRDefault="005F0706" w:rsidP="00AE2FC0">
      <w:pPr>
        <w:pStyle w:val="Prrafodelista"/>
        <w:spacing w:line="360" w:lineRule="auto"/>
        <w:ind w:left="851"/>
        <w:jc w:val="both"/>
        <w:rPr>
          <w:rFonts w:ascii="Palatino Linotype" w:hAnsi="Palatino Linotype"/>
          <w:i/>
          <w:sz w:val="24"/>
        </w:rPr>
      </w:pPr>
      <w:r w:rsidRPr="000D260B">
        <w:rPr>
          <w:rFonts w:ascii="Palatino Linotype" w:hAnsi="Palatino Linotype"/>
          <w:b/>
          <w:i/>
          <w:sz w:val="24"/>
        </w:rPr>
        <w:t>TERCERO</w:t>
      </w:r>
      <w:r w:rsidRPr="000D260B">
        <w:rPr>
          <w:rFonts w:ascii="Palatino Linotype" w:hAnsi="Palatino Linotype"/>
          <w:i/>
          <w:sz w:val="24"/>
        </w:rPr>
        <w:t xml:space="preserve">. Notifíquese,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5F0706" w:rsidRPr="000D260B" w:rsidRDefault="005F0706" w:rsidP="00AE2FC0">
      <w:pPr>
        <w:pStyle w:val="Prrafodelista"/>
        <w:spacing w:line="360" w:lineRule="auto"/>
        <w:ind w:left="851"/>
        <w:jc w:val="both"/>
        <w:rPr>
          <w:rFonts w:ascii="Palatino Linotype" w:hAnsi="Palatino Linotype"/>
          <w:b/>
          <w:i/>
          <w:sz w:val="24"/>
        </w:rPr>
      </w:pPr>
    </w:p>
    <w:p w:rsidR="005F0706" w:rsidRPr="000D260B" w:rsidRDefault="005F0706" w:rsidP="00AE2FC0">
      <w:pPr>
        <w:pStyle w:val="Prrafodelista"/>
        <w:spacing w:line="360" w:lineRule="auto"/>
        <w:ind w:left="851"/>
        <w:jc w:val="both"/>
        <w:rPr>
          <w:rFonts w:ascii="Palatino Linotype" w:hAnsi="Palatino Linotype"/>
          <w:i/>
          <w:sz w:val="24"/>
        </w:rPr>
      </w:pPr>
      <w:r w:rsidRPr="000D260B">
        <w:rPr>
          <w:rFonts w:ascii="Palatino Linotype" w:hAnsi="Palatino Linotype"/>
          <w:b/>
          <w:i/>
          <w:sz w:val="24"/>
        </w:rPr>
        <w:t>CUARTO</w:t>
      </w:r>
      <w:r w:rsidRPr="000D260B">
        <w:rPr>
          <w:rFonts w:ascii="Palatino Linotype" w:hAnsi="Palatino Linotype"/>
          <w:i/>
          <w:sz w:val="24"/>
        </w:rPr>
        <w:t xml:space="preserve">. </w:t>
      </w:r>
      <w:r w:rsidRPr="000D260B">
        <w:rPr>
          <w:rFonts w:ascii="Palatino Linotype" w:hAnsi="Palatino Linotype"/>
          <w:b/>
          <w:i/>
          <w:sz w:val="24"/>
        </w:rPr>
        <w:t>Notifíquese,</w:t>
      </w:r>
      <w:r w:rsidRPr="000D260B">
        <w:rPr>
          <w:rFonts w:ascii="Palatino Linotype" w:hAnsi="Palatino Linotype"/>
          <w:i/>
          <w:sz w:val="24"/>
        </w:rPr>
        <w:t xml:space="preserve"> vía Sistema de Acceso a la Información Mexiquense (SAIMEX) al Recurrente la presente resolución; así mismo, hágase de su conocimiento que de conformidad con lo establecido en el artículo 196, de la Ley de Transparencia y </w:t>
      </w:r>
      <w:r w:rsidRPr="000D260B">
        <w:rPr>
          <w:rFonts w:ascii="Palatino Linotype" w:hAnsi="Palatino Linotype"/>
          <w:i/>
          <w:sz w:val="24"/>
        </w:rPr>
        <w:lastRenderedPageBreak/>
        <w:t xml:space="preserve">Acceso a la Información Pública del Estado de México y Municipios, en caso de considerar que le causa algún perjuicio, podrá promover el Juicio de Amparo en los términos de las leyes aplicables. </w:t>
      </w:r>
    </w:p>
    <w:p w:rsidR="005F0706" w:rsidRPr="000D260B" w:rsidRDefault="005F0706" w:rsidP="00AE2FC0">
      <w:pPr>
        <w:pStyle w:val="Prrafodelista"/>
        <w:spacing w:line="360" w:lineRule="auto"/>
        <w:ind w:left="851"/>
        <w:jc w:val="both"/>
        <w:rPr>
          <w:rFonts w:ascii="Palatino Linotype" w:hAnsi="Palatino Linotype"/>
          <w:i/>
          <w:sz w:val="24"/>
        </w:rPr>
      </w:pPr>
    </w:p>
    <w:p w:rsidR="005F0706" w:rsidRPr="000D260B" w:rsidRDefault="005F0706" w:rsidP="00AE2FC0">
      <w:pPr>
        <w:pStyle w:val="Prrafodelista"/>
        <w:spacing w:line="360" w:lineRule="auto"/>
        <w:ind w:left="851"/>
        <w:jc w:val="both"/>
        <w:rPr>
          <w:rFonts w:ascii="Palatino Linotype" w:hAnsi="Palatino Linotype"/>
          <w:i/>
          <w:sz w:val="24"/>
        </w:rPr>
      </w:pPr>
      <w:r w:rsidRPr="000D260B">
        <w:rPr>
          <w:rFonts w:ascii="Palatino Linotype" w:hAnsi="Palatino Linotype"/>
          <w:b/>
          <w:i/>
          <w:sz w:val="24"/>
        </w:rPr>
        <w:t>QUINTO</w:t>
      </w:r>
      <w:r w:rsidRPr="000D260B">
        <w:rPr>
          <w:rFonts w:ascii="Palatino Linotype" w:hAnsi="Palatino Linotype"/>
          <w:i/>
          <w:sz w:val="24"/>
        </w:rPr>
        <w:t>. Se hace del conocimiento del</w:t>
      </w:r>
      <w:r w:rsidRPr="000D260B">
        <w:rPr>
          <w:rFonts w:ascii="Palatino Linotype" w:hAnsi="Palatino Linotype"/>
          <w:b/>
          <w:i/>
          <w:sz w:val="24"/>
        </w:rPr>
        <w:t xml:space="preserve"> Recurrente</w:t>
      </w:r>
      <w:r w:rsidRPr="000D260B">
        <w:rPr>
          <w:rFonts w:ascii="Palatino Linotype" w:hAnsi="Palatino Linotype"/>
          <w:i/>
          <w:sz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 </w:t>
      </w:r>
    </w:p>
    <w:p w:rsidR="005F0706" w:rsidRPr="000D260B" w:rsidRDefault="005F0706" w:rsidP="00AE2FC0">
      <w:pPr>
        <w:pStyle w:val="Prrafodelista"/>
        <w:spacing w:line="360" w:lineRule="auto"/>
        <w:ind w:left="851"/>
        <w:jc w:val="both"/>
        <w:rPr>
          <w:rFonts w:ascii="Palatino Linotype" w:hAnsi="Palatino Linotype"/>
          <w:b/>
          <w:i/>
          <w:sz w:val="24"/>
        </w:rPr>
      </w:pPr>
    </w:p>
    <w:p w:rsidR="005F0706" w:rsidRPr="000D260B" w:rsidRDefault="005F0706" w:rsidP="00AE2FC0">
      <w:pPr>
        <w:pStyle w:val="Prrafodelista"/>
        <w:spacing w:line="360" w:lineRule="auto"/>
        <w:ind w:left="851"/>
        <w:jc w:val="both"/>
        <w:rPr>
          <w:rFonts w:ascii="Palatino Linotype" w:hAnsi="Palatino Linotype"/>
          <w:i/>
          <w:sz w:val="24"/>
        </w:rPr>
      </w:pPr>
      <w:r w:rsidRPr="000D260B">
        <w:rPr>
          <w:rFonts w:ascii="Palatino Linotype" w:hAnsi="Palatino Linotype"/>
          <w:b/>
          <w:i/>
          <w:sz w:val="24"/>
        </w:rPr>
        <w:t>SEXTO. Gírese</w:t>
      </w:r>
      <w:r w:rsidRPr="000D260B">
        <w:rPr>
          <w:rFonts w:ascii="Palatino Linotype" w:hAnsi="Palatino Linotype"/>
          <w:i/>
          <w:sz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D260B">
        <w:rPr>
          <w:rFonts w:ascii="Palatino Linotype" w:hAnsi="Palatino Linotype"/>
          <w:b/>
          <w:i/>
          <w:sz w:val="24"/>
        </w:rPr>
        <w:t>Considerando TERCERO</w:t>
      </w:r>
      <w:r w:rsidRPr="000D260B">
        <w:rPr>
          <w:rFonts w:ascii="Palatino Linotype" w:hAnsi="Palatino Linotype"/>
          <w:i/>
          <w:sz w:val="24"/>
        </w:rPr>
        <w:t xml:space="preserve"> de la presente resolución”</w:t>
      </w:r>
    </w:p>
    <w:p w:rsidR="005F0706" w:rsidRPr="000D260B" w:rsidRDefault="005F0706" w:rsidP="00AE2FC0">
      <w:pPr>
        <w:pStyle w:val="Prrafodelista"/>
        <w:spacing w:line="360" w:lineRule="auto"/>
        <w:ind w:left="851"/>
        <w:jc w:val="both"/>
        <w:rPr>
          <w:rFonts w:ascii="Palatino Linotype" w:hAnsi="Palatino Linotype" w:cs="Tahoma"/>
          <w:i/>
          <w:sz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t xml:space="preserve">El </w:t>
      </w:r>
      <w:r w:rsidRPr="000D260B">
        <w:rPr>
          <w:rFonts w:ascii="Palatino Linotype" w:hAnsi="Palatino Linotype" w:cs="Tahoma"/>
          <w:b/>
          <w:sz w:val="24"/>
        </w:rPr>
        <w:t>diez de marzo de dos mil veinticinco</w:t>
      </w:r>
      <w:r w:rsidRPr="000D260B">
        <w:rPr>
          <w:rFonts w:ascii="Palatino Linotype" w:hAnsi="Palatino Linotype" w:cs="Tahoma"/>
          <w:sz w:val="24"/>
        </w:rPr>
        <w:t xml:space="preserve">, el Sujeto Obligado dio respuesta al recurso de revisión en el que adjuntó el archivo </w:t>
      </w:r>
      <w:hyperlink r:id="rId7" w:tgtFrame="_blank" w:history="1">
        <w:r w:rsidRPr="000D260B">
          <w:rPr>
            <w:rStyle w:val="Hipervnculo"/>
            <w:rFonts w:ascii="Palatino Linotype" w:hAnsi="Palatino Linotype" w:cs="Tahoma"/>
            <w:b/>
            <w:bCs/>
            <w:sz w:val="24"/>
          </w:rPr>
          <w:t>JIQUIPILCO.pdf</w:t>
        </w:r>
      </w:hyperlink>
      <w:r w:rsidRPr="000D260B">
        <w:rPr>
          <w:rFonts w:ascii="Palatino Linotype" w:hAnsi="Palatino Linotype" w:cs="Tahoma"/>
          <w:sz w:val="24"/>
        </w:rPr>
        <w:t>, que contiene el oficio número SAJ/OF:119/2025-03 de fecha siete de marzo de dos mil veinticinco, suscrito por el Secretario del Ayuntamiento quien refirió:</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spacing w:line="360" w:lineRule="auto"/>
        <w:ind w:left="851"/>
        <w:jc w:val="both"/>
        <w:rPr>
          <w:rFonts w:ascii="Palatino Linotype" w:hAnsi="Palatino Linotype" w:cs="Tahoma"/>
          <w:i/>
          <w:sz w:val="24"/>
        </w:rPr>
      </w:pPr>
      <w:r w:rsidRPr="000D260B">
        <w:rPr>
          <w:rFonts w:ascii="Palatino Linotype" w:hAnsi="Palatino Linotype" w:cs="Tahoma"/>
          <w:i/>
          <w:sz w:val="24"/>
        </w:rPr>
        <w:lastRenderedPageBreak/>
        <w:t>“Quien suscribe Lic. René Algredo Fuentes, Secretario del Ayuntamiento, en relación la Resolución recaida al recurso de revisión número 00698/INFOMEM/IP/RR/2024 relacionado con la su solicitud de información con número de folio 00016/JIQUIPIL/IP/2025, con fundamento en lo dispuesto por los Artículos 161 de la Ley de Transparencia de Acceso a la Información Pública del Estado de México, permito informar a Usted que la información solicitada, relativa a los acuerdos de cabildo aprobados en cuanto a la dieta, sueldos y salarios de los miembros del ayuntamiento, para el periodo 2025-2027, la misma se encuentra disponible para su consulta en página oficial del Ayuntamiento de Jiquipilco, en el apartado de GOBIERNO y en subenlace GACETAS, Gaceta 01, visible a foja18, mima que puede ser consultada en siguiente enlace https://www.jiquipilco.gob.mx/files/gacetas/25-27/Gaceta01.pdf.2</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t xml:space="preserve">El </w:t>
      </w:r>
      <w:r w:rsidRPr="000D260B">
        <w:rPr>
          <w:rFonts w:ascii="Palatino Linotype" w:hAnsi="Palatino Linotype" w:cs="Tahoma"/>
          <w:b/>
          <w:sz w:val="24"/>
        </w:rPr>
        <w:t>doce de marzo de dos mil veinticinco</w:t>
      </w:r>
      <w:r w:rsidRPr="000D260B">
        <w:rPr>
          <w:rFonts w:ascii="Palatino Linotype" w:hAnsi="Palatino Linotype" w:cs="Tahoma"/>
          <w:sz w:val="24"/>
        </w:rPr>
        <w:t xml:space="preserve">, en términos del último párrafo del artículo 179 de la Ley </w:t>
      </w:r>
      <w:r w:rsidRPr="000D260B">
        <w:rPr>
          <w:rFonts w:ascii="Palatino Linotype" w:hAnsi="Palatino Linotype"/>
          <w:sz w:val="24"/>
        </w:rPr>
        <w:t>de Transparencia y Acceso a la Información Pública del Estado de México y Municipios, el Particular interpuso el medio de impugnación en estudio indicando como acto impugnado y razones o motivos de inconformidad lo que a continuación se transcribe:</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numPr>
          <w:ilvl w:val="0"/>
          <w:numId w:val="6"/>
        </w:numPr>
        <w:spacing w:line="360" w:lineRule="auto"/>
        <w:jc w:val="both"/>
        <w:rPr>
          <w:rFonts w:ascii="Palatino Linotype" w:hAnsi="Palatino Linotype"/>
          <w:sz w:val="24"/>
          <w:lang w:eastAsia="es-MX"/>
        </w:rPr>
      </w:pPr>
      <w:r w:rsidRPr="000D260B">
        <w:rPr>
          <w:rFonts w:ascii="Palatino Linotype" w:hAnsi="Palatino Linotype" w:cs="Tahoma"/>
          <w:b/>
          <w:sz w:val="24"/>
        </w:rPr>
        <w:t>Acto impugnado</w:t>
      </w:r>
      <w:r w:rsidRPr="000D260B">
        <w:rPr>
          <w:rFonts w:ascii="Palatino Linotype" w:hAnsi="Palatino Linotype" w:cs="Tahoma"/>
          <w:sz w:val="24"/>
        </w:rPr>
        <w:t xml:space="preserve"> “</w:t>
      </w:r>
      <w:r w:rsidRPr="000D260B">
        <w:rPr>
          <w:rFonts w:ascii="Palatino Linotype" w:hAnsi="Palatino Linotype"/>
          <w:i/>
          <w:sz w:val="24"/>
          <w:lang w:eastAsia="es-MX"/>
        </w:rPr>
        <w:t>No carga el link que remiten”</w:t>
      </w:r>
      <w:r w:rsidRPr="000D260B">
        <w:rPr>
          <w:rFonts w:ascii="Palatino Linotype" w:hAnsi="Palatino Linotype"/>
          <w:sz w:val="24"/>
          <w:lang w:eastAsia="es-MX"/>
        </w:rPr>
        <w:t xml:space="preserve"> </w:t>
      </w:r>
    </w:p>
    <w:p w:rsidR="005F0706" w:rsidRPr="000D260B" w:rsidRDefault="005F0706" w:rsidP="00AE2FC0">
      <w:pPr>
        <w:spacing w:line="360" w:lineRule="auto"/>
        <w:jc w:val="both"/>
        <w:rPr>
          <w:rFonts w:ascii="Palatino Linotype" w:hAnsi="Palatino Linotype"/>
          <w:sz w:val="24"/>
          <w:szCs w:val="24"/>
          <w:lang w:eastAsia="es-MX"/>
        </w:rPr>
      </w:pPr>
    </w:p>
    <w:p w:rsidR="005F0706" w:rsidRPr="000D260B" w:rsidRDefault="005F0706" w:rsidP="00AE2FC0">
      <w:pPr>
        <w:pStyle w:val="Prrafodelista"/>
        <w:numPr>
          <w:ilvl w:val="0"/>
          <w:numId w:val="6"/>
        </w:numPr>
        <w:spacing w:line="360" w:lineRule="auto"/>
        <w:jc w:val="both"/>
        <w:rPr>
          <w:rFonts w:ascii="Palatino Linotype" w:hAnsi="Palatino Linotype"/>
          <w:sz w:val="24"/>
          <w:lang w:eastAsia="es-MX"/>
        </w:rPr>
      </w:pPr>
      <w:r w:rsidRPr="000D260B">
        <w:rPr>
          <w:rFonts w:ascii="Palatino Linotype" w:hAnsi="Palatino Linotype"/>
          <w:b/>
          <w:sz w:val="24"/>
          <w:lang w:eastAsia="es-MX"/>
        </w:rPr>
        <w:lastRenderedPageBreak/>
        <w:t>Razones o motivos de la inconformidad</w:t>
      </w:r>
      <w:r w:rsidRPr="000D260B">
        <w:rPr>
          <w:rFonts w:ascii="Palatino Linotype" w:hAnsi="Palatino Linotype"/>
          <w:sz w:val="24"/>
          <w:lang w:eastAsia="es-MX"/>
        </w:rPr>
        <w:t xml:space="preserve"> “</w:t>
      </w:r>
      <w:r w:rsidRPr="000D260B">
        <w:rPr>
          <w:rFonts w:ascii="Palatino Linotype" w:hAnsi="Palatino Linotype"/>
          <w:i/>
          <w:sz w:val="24"/>
          <w:lang w:eastAsia="es-MX"/>
        </w:rPr>
        <w:t>No carga el link de la información solicitada</w:t>
      </w:r>
      <w:r w:rsidRPr="000D260B">
        <w:rPr>
          <w:rFonts w:ascii="Palatino Linotype" w:hAnsi="Palatino Linotype"/>
          <w:sz w:val="24"/>
          <w:lang w:eastAsia="es-MX"/>
        </w:rPr>
        <w:t>”</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numPr>
          <w:ilvl w:val="0"/>
          <w:numId w:val="1"/>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D260B">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Pr="000D260B">
        <w:rPr>
          <w:rFonts w:ascii="Palatino Linotype" w:eastAsia="Calibri" w:hAnsi="Palatino Linotype" w:cs="Arial"/>
          <w:b/>
          <w:sz w:val="24"/>
          <w:lang w:val="es-ES"/>
        </w:rPr>
        <w:t>dieciocho de marzo de dos mil veinticinco</w:t>
      </w:r>
      <w:r w:rsidRPr="000D260B">
        <w:rPr>
          <w:rFonts w:ascii="Palatino Linotype" w:eastAsia="Calibri" w:hAnsi="Palatino Linotype" w:cs="Arial"/>
          <w:sz w:val="24"/>
          <w:lang w:val="es-ES"/>
        </w:rPr>
        <w:t xml:space="preserve">, puso a disposición de las partes el expediente electrónico </w:t>
      </w:r>
      <w:r w:rsidRPr="000D260B">
        <w:rPr>
          <w:rFonts w:ascii="Palatino Linotype" w:eastAsia="Calibri" w:hAnsi="Palatino Linotype" w:cs="Arial"/>
          <w:sz w:val="24"/>
        </w:rPr>
        <w:t xml:space="preserve">vía </w:t>
      </w:r>
      <w:r w:rsidRPr="000D260B">
        <w:rPr>
          <w:rFonts w:ascii="Palatino Linotype" w:eastAsia="Calibri" w:hAnsi="Palatino Linotype" w:cs="Arial"/>
          <w:b/>
          <w:sz w:val="24"/>
          <w:lang w:val="es-ES"/>
        </w:rPr>
        <w:t xml:space="preserve">SAIMEX </w:t>
      </w:r>
      <w:r w:rsidRPr="000D260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D260B">
        <w:rPr>
          <w:rFonts w:ascii="Palatino Linotype" w:eastAsia="Calibri" w:hAnsi="Palatino Linotype" w:cs="Arial"/>
          <w:b/>
          <w:sz w:val="24"/>
          <w:lang w:val="es-ES"/>
        </w:rPr>
        <w:t>SUJETO OBLIGADO</w:t>
      </w:r>
      <w:r w:rsidRPr="000D260B">
        <w:rPr>
          <w:rFonts w:ascii="Palatino Linotype" w:eastAsia="Calibri" w:hAnsi="Palatino Linotype" w:cs="Arial"/>
          <w:sz w:val="24"/>
          <w:lang w:val="es-ES"/>
        </w:rPr>
        <w:t xml:space="preserve"> presentara el informe justificado procedente. De las constancias del expediente electrónico se advierte que el Recurrente no realizó manifestaciones.</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t xml:space="preserve">Por su parte, el </w:t>
      </w:r>
      <w:r w:rsidRPr="000D260B">
        <w:rPr>
          <w:rFonts w:ascii="Palatino Linotype" w:hAnsi="Palatino Linotype" w:cs="Tahoma"/>
          <w:b/>
          <w:sz w:val="24"/>
        </w:rPr>
        <w:t>dieciocho de marzo de dos mil veinticinco</w:t>
      </w:r>
      <w:r w:rsidRPr="000D260B">
        <w:rPr>
          <w:rFonts w:ascii="Palatino Linotype" w:hAnsi="Palatino Linotype" w:cs="Tahoma"/>
          <w:sz w:val="24"/>
        </w:rPr>
        <w:t>, el Sujeto Obligado remitió informe justificado, mismo que se puso a ña vista del particular el siete de mayo del mismo año, en el que se advierten los archivos que se describen enseguida:</w:t>
      </w:r>
    </w:p>
    <w:p w:rsidR="005F0706" w:rsidRPr="000D260B" w:rsidRDefault="005F0706" w:rsidP="00AE2FC0">
      <w:pPr>
        <w:pStyle w:val="Prrafodelista"/>
        <w:rPr>
          <w:rFonts w:ascii="Palatino Linotype" w:hAnsi="Palatino Linotype" w:cs="Tahoma"/>
          <w:sz w:val="24"/>
        </w:rPr>
      </w:pPr>
    </w:p>
    <w:p w:rsidR="005F0706" w:rsidRPr="000D260B" w:rsidRDefault="00015E89" w:rsidP="00AE2FC0">
      <w:pPr>
        <w:pStyle w:val="Prrafodelista"/>
        <w:numPr>
          <w:ilvl w:val="0"/>
          <w:numId w:val="15"/>
        </w:numPr>
        <w:spacing w:line="360" w:lineRule="auto"/>
        <w:jc w:val="both"/>
        <w:rPr>
          <w:rFonts w:ascii="Palatino Linotype" w:hAnsi="Palatino Linotype"/>
          <w:sz w:val="24"/>
        </w:rPr>
      </w:pPr>
      <w:hyperlink r:id="rId8" w:history="1">
        <w:r w:rsidR="005F0706" w:rsidRPr="000D260B">
          <w:rPr>
            <w:rStyle w:val="Hipervnculo"/>
            <w:rFonts w:ascii="Palatino Linotype" w:eastAsiaTheme="majorEastAsia" w:hAnsi="Palatino Linotype" w:cs="Arial"/>
            <w:b/>
            <w:bCs/>
            <w:color w:val="auto"/>
            <w:sz w:val="24"/>
          </w:rPr>
          <w:t>CamScanner 03-18-2025 18.12.pdf</w:t>
        </w:r>
      </w:hyperlink>
      <w:r w:rsidR="005F0706" w:rsidRPr="000D260B">
        <w:rPr>
          <w:rFonts w:ascii="Palatino Linotype" w:hAnsi="Palatino Linotype"/>
          <w:sz w:val="24"/>
        </w:rPr>
        <w:t>: oficio número SAJ/OF:120/2025-03 de fecha siete de marzo de dos mil veinticinco, suscrito por el Secretario del Ayuntamiento en el que señaló que en fecha siete de marzo de dos mil veinticinco, dio cumplimiento a dicha resolución.</w:t>
      </w:r>
    </w:p>
    <w:p w:rsidR="005F0706" w:rsidRPr="000D260B" w:rsidRDefault="005F0706" w:rsidP="00AE2FC0">
      <w:pPr>
        <w:pStyle w:val="Prrafodelista"/>
        <w:spacing w:line="360" w:lineRule="auto"/>
        <w:ind w:left="0"/>
        <w:jc w:val="both"/>
        <w:rPr>
          <w:rFonts w:ascii="Palatino Linotype" w:hAnsi="Palatino Linotype"/>
          <w:sz w:val="24"/>
        </w:rPr>
      </w:pPr>
    </w:p>
    <w:p w:rsidR="005F0706" w:rsidRPr="000D260B" w:rsidRDefault="00015E89" w:rsidP="00AE2FC0">
      <w:pPr>
        <w:pStyle w:val="Prrafodelista"/>
        <w:numPr>
          <w:ilvl w:val="0"/>
          <w:numId w:val="15"/>
        </w:numPr>
        <w:spacing w:line="360" w:lineRule="auto"/>
        <w:jc w:val="both"/>
        <w:rPr>
          <w:rFonts w:ascii="Palatino Linotype" w:hAnsi="Palatino Linotype"/>
          <w:sz w:val="24"/>
        </w:rPr>
      </w:pPr>
      <w:hyperlink r:id="rId9" w:history="1">
        <w:r w:rsidR="005F0706" w:rsidRPr="000D260B">
          <w:rPr>
            <w:rStyle w:val="Hipervnculo"/>
            <w:rFonts w:ascii="Palatino Linotype" w:eastAsiaTheme="majorEastAsia" w:hAnsi="Palatino Linotype" w:cs="Arial"/>
            <w:b/>
            <w:bCs/>
            <w:color w:val="auto"/>
            <w:sz w:val="24"/>
          </w:rPr>
          <w:t>LINK DE LA GACETA QUE CONTIENE LA INFORMACIÓN REQUERIDA.docx</w:t>
        </w:r>
      </w:hyperlink>
      <w:r w:rsidR="005F0706" w:rsidRPr="000D260B">
        <w:rPr>
          <w:rFonts w:ascii="Palatino Linotype" w:hAnsi="Palatino Linotype"/>
          <w:sz w:val="24"/>
        </w:rPr>
        <w:t xml:space="preserve">: </w:t>
      </w:r>
    </w:p>
    <w:p w:rsidR="005F0706" w:rsidRPr="000D260B" w:rsidRDefault="005F0706" w:rsidP="00AE2FC0">
      <w:pPr>
        <w:pStyle w:val="Prrafodelista"/>
        <w:rPr>
          <w:rFonts w:ascii="Palatino Linotype" w:hAnsi="Palatino Linotype"/>
          <w:sz w:val="24"/>
        </w:rPr>
      </w:pP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“LINK DE LA GACETA QUE CONTIENE LA INFORMACIÓN REQUERIDA (GACETA 01, FOJA 18)</w:t>
      </w:r>
    </w:p>
    <w:p w:rsidR="005F0706" w:rsidRPr="000D260B" w:rsidRDefault="005F0706" w:rsidP="00AE2FC0">
      <w:pPr>
        <w:pStyle w:val="Prrafodelista"/>
        <w:spacing w:line="360" w:lineRule="auto"/>
        <w:jc w:val="both"/>
        <w:rPr>
          <w:rFonts w:ascii="Palatino Linotype" w:hAnsi="Palatino Linotype"/>
          <w:i/>
          <w:sz w:val="24"/>
        </w:rPr>
      </w:pP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1.-Ingresa al a página principal del Ayuntamiento de Jiquipilco</w:t>
      </w:r>
    </w:p>
    <w:p w:rsidR="005F0706" w:rsidRPr="000D260B" w:rsidRDefault="00015E89" w:rsidP="00AE2FC0">
      <w:pPr>
        <w:pStyle w:val="Prrafodelista"/>
        <w:spacing w:line="360" w:lineRule="auto"/>
        <w:jc w:val="both"/>
        <w:rPr>
          <w:rFonts w:ascii="Palatino Linotype" w:hAnsi="Palatino Linotype"/>
          <w:i/>
          <w:sz w:val="24"/>
        </w:rPr>
      </w:pPr>
      <w:hyperlink r:id="rId10" w:history="1">
        <w:r w:rsidR="005F0706" w:rsidRPr="000D260B">
          <w:rPr>
            <w:rStyle w:val="Hipervnculo"/>
            <w:rFonts w:ascii="Palatino Linotype" w:hAnsi="Palatino Linotype"/>
            <w:i/>
            <w:sz w:val="24"/>
          </w:rPr>
          <w:t>https://jiquipilco.gob.mx/</w:t>
        </w:r>
      </w:hyperlink>
      <w:r w:rsidR="005F0706" w:rsidRPr="000D260B">
        <w:rPr>
          <w:rFonts w:ascii="Palatino Linotype" w:hAnsi="Palatino Linotype"/>
          <w:i/>
          <w:sz w:val="24"/>
        </w:rPr>
        <w:t xml:space="preserve"> </w:t>
      </w: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 xml:space="preserve">2.- Identifica el icono con el nombre de </w:t>
      </w:r>
      <w:r w:rsidRPr="000D260B">
        <w:rPr>
          <w:rFonts w:ascii="Palatino Linotype" w:hAnsi="Palatino Linotype"/>
          <w:i/>
          <w:sz w:val="24"/>
          <w:u w:val="single"/>
        </w:rPr>
        <w:t>“Gobierno”</w:t>
      </w: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 xml:space="preserve">3.- Posteriormente en el icono de </w:t>
      </w:r>
      <w:r w:rsidRPr="000D260B">
        <w:rPr>
          <w:rFonts w:ascii="Palatino Linotype" w:hAnsi="Palatino Linotype"/>
          <w:i/>
          <w:sz w:val="24"/>
          <w:u w:val="single"/>
        </w:rPr>
        <w:t>“Gacetas”</w:t>
      </w:r>
      <w:r w:rsidRPr="000D260B">
        <w:rPr>
          <w:rFonts w:ascii="Palatino Linotype" w:hAnsi="Palatino Linotype"/>
          <w:i/>
          <w:sz w:val="24"/>
        </w:rPr>
        <w:t xml:space="preserve"> </w:t>
      </w:r>
    </w:p>
    <w:p w:rsidR="005F0706" w:rsidRPr="000D260B" w:rsidRDefault="00015E89" w:rsidP="00AE2FC0">
      <w:pPr>
        <w:pStyle w:val="Prrafodelista"/>
        <w:spacing w:line="360" w:lineRule="auto"/>
        <w:jc w:val="both"/>
        <w:rPr>
          <w:rFonts w:ascii="Palatino Linotype" w:hAnsi="Palatino Linotype"/>
          <w:i/>
          <w:sz w:val="24"/>
        </w:rPr>
      </w:pPr>
      <w:hyperlink r:id="rId11" w:history="1">
        <w:r w:rsidR="005F0706" w:rsidRPr="000D260B">
          <w:rPr>
            <w:rStyle w:val="Hipervnculo"/>
            <w:rFonts w:ascii="Palatino Linotype" w:hAnsi="Palatino Linotype"/>
            <w:i/>
            <w:sz w:val="24"/>
          </w:rPr>
          <w:t>https://www.jiquipilco.gob.mx/gobierno/gacetas</w:t>
        </w:r>
      </w:hyperlink>
      <w:r w:rsidR="005F0706" w:rsidRPr="000D260B">
        <w:rPr>
          <w:rFonts w:ascii="Palatino Linotype" w:hAnsi="Palatino Linotype"/>
          <w:i/>
          <w:sz w:val="24"/>
        </w:rPr>
        <w:t xml:space="preserve"> </w:t>
      </w: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4.- Selecciona la gaceta No. 1</w:t>
      </w: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 xml:space="preserve"> </w:t>
      </w:r>
      <w:hyperlink r:id="rId12" w:history="1">
        <w:r w:rsidRPr="000D260B">
          <w:rPr>
            <w:rStyle w:val="Hipervnculo"/>
            <w:rFonts w:ascii="Palatino Linotype" w:hAnsi="Palatino Linotype"/>
            <w:i/>
            <w:sz w:val="24"/>
          </w:rPr>
          <w:t>https://www.jiquipilco.gob.mx/files/gacetas/25-27/Gaceta01.pdf</w:t>
        </w:r>
      </w:hyperlink>
      <w:r w:rsidRPr="000D260B">
        <w:rPr>
          <w:rFonts w:ascii="Palatino Linotype" w:hAnsi="Palatino Linotype"/>
          <w:i/>
          <w:sz w:val="24"/>
        </w:rPr>
        <w:t xml:space="preserve"> </w:t>
      </w:r>
    </w:p>
    <w:p w:rsidR="005F0706" w:rsidRPr="000D260B" w:rsidRDefault="005F0706" w:rsidP="00AE2FC0">
      <w:pPr>
        <w:pStyle w:val="Prrafodelista"/>
        <w:spacing w:line="360" w:lineRule="auto"/>
        <w:jc w:val="both"/>
        <w:rPr>
          <w:rFonts w:ascii="Palatino Linotype" w:hAnsi="Palatino Linotype"/>
          <w:i/>
          <w:sz w:val="24"/>
        </w:rPr>
      </w:pPr>
      <w:r w:rsidRPr="000D260B">
        <w:rPr>
          <w:rFonts w:ascii="Palatino Linotype" w:hAnsi="Palatino Linotype"/>
          <w:i/>
          <w:sz w:val="24"/>
        </w:rPr>
        <w:t>5.- Posiciónate en la foja No. 18 es la respuesta solicitada”</w:t>
      </w:r>
    </w:p>
    <w:p w:rsidR="005F0706" w:rsidRPr="000D260B" w:rsidRDefault="005F0706" w:rsidP="00AE2FC0">
      <w:pPr>
        <w:spacing w:line="360" w:lineRule="auto"/>
        <w:jc w:val="both"/>
        <w:rPr>
          <w:rFonts w:ascii="Palatino Linotype" w:hAnsi="Palatino Linotype" w:cs="Tahoma"/>
          <w:sz w:val="24"/>
          <w:szCs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t>Por su parte, el Recurrente fue omiso en realizar alegatos, presentar pruebas o manifestaciones que a su derecho convinieran.</w:t>
      </w:r>
    </w:p>
    <w:p w:rsidR="002B29B2" w:rsidRPr="000D260B" w:rsidRDefault="002B29B2" w:rsidP="00AE2FC0">
      <w:pPr>
        <w:pStyle w:val="Prrafodelista"/>
        <w:spacing w:line="360" w:lineRule="auto"/>
        <w:ind w:left="0"/>
        <w:jc w:val="both"/>
        <w:rPr>
          <w:rFonts w:ascii="Palatino Linotype" w:hAnsi="Palatino Linotype" w:cs="Tahoma"/>
          <w:sz w:val="24"/>
        </w:rPr>
      </w:pPr>
    </w:p>
    <w:p w:rsidR="002B29B2" w:rsidRPr="000D260B" w:rsidRDefault="002B29B2"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t xml:space="preserve">El </w:t>
      </w:r>
      <w:r w:rsidRPr="000D260B">
        <w:rPr>
          <w:rFonts w:ascii="Palatino Linotype" w:hAnsi="Palatino Linotype" w:cs="Tahoma"/>
          <w:b/>
          <w:sz w:val="24"/>
        </w:rPr>
        <w:t>siete de mayo de dos mil veinticinco,</w:t>
      </w:r>
      <w:r w:rsidRPr="000D260B">
        <w:rPr>
          <w:rFonts w:ascii="Palatino Linotype" w:hAnsi="Palatino Linotype" w:cs="Tahoma"/>
          <w:sz w:val="24"/>
        </w:rPr>
        <w:t xml:space="preserve"> se notificó el acuerdo a través del cual se aprobó la ampliación de plazo para emitir resolución. </w:t>
      </w:r>
    </w:p>
    <w:p w:rsidR="005F0706" w:rsidRPr="000D260B" w:rsidRDefault="005F0706" w:rsidP="00AE2FC0">
      <w:pPr>
        <w:pStyle w:val="Prrafodelista"/>
        <w:spacing w:line="360" w:lineRule="auto"/>
        <w:ind w:left="0"/>
        <w:jc w:val="both"/>
        <w:rPr>
          <w:rFonts w:ascii="Palatino Linotype" w:hAnsi="Palatino Linotype" w:cs="Tahoma"/>
          <w:sz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cs="Tahoma"/>
          <w:sz w:val="24"/>
        </w:rPr>
      </w:pPr>
      <w:r w:rsidRPr="000D260B">
        <w:rPr>
          <w:rFonts w:ascii="Palatino Linotype" w:hAnsi="Palatino Linotype" w:cs="Tahoma"/>
          <w:sz w:val="24"/>
        </w:rPr>
        <w:lastRenderedPageBreak/>
        <w:t xml:space="preserve">El </w:t>
      </w:r>
      <w:r w:rsidR="002B29B2" w:rsidRPr="000D260B">
        <w:rPr>
          <w:rFonts w:ascii="Palatino Linotype" w:hAnsi="Palatino Linotype" w:cs="Tahoma"/>
          <w:b/>
          <w:sz w:val="24"/>
        </w:rPr>
        <w:t>trece de mayo de dos mil veinticinco</w:t>
      </w:r>
      <w:r w:rsidRPr="000D260B">
        <w:rPr>
          <w:rFonts w:ascii="Palatino Linotype" w:hAnsi="Palatino Linotype" w:cs="Tahoma"/>
          <w:sz w:val="24"/>
        </w:rPr>
        <w:t xml:space="preserve">, la Comisionada Ponente notificó el acuerdo </w:t>
      </w:r>
      <w:r w:rsidR="002B29B2" w:rsidRPr="000D260B">
        <w:rPr>
          <w:rFonts w:ascii="Palatino Linotype" w:hAnsi="Palatino Linotype" w:cs="Tahoma"/>
          <w:sz w:val="24"/>
        </w:rPr>
        <w:t>mediante el cual</w:t>
      </w:r>
      <w:r w:rsidRPr="000D260B">
        <w:rPr>
          <w:rFonts w:ascii="Palatino Linotype" w:hAnsi="Palatino Linotype" w:cs="Tahoma"/>
          <w:sz w:val="24"/>
        </w:rPr>
        <w:t xml:space="preserve"> decretó el cierre de instrucción por lo que se procedió a su resolución.</w:t>
      </w:r>
    </w:p>
    <w:p w:rsidR="005F0706" w:rsidRPr="000D260B" w:rsidRDefault="005F0706" w:rsidP="00AE2FC0">
      <w:pPr>
        <w:pStyle w:val="Ttulo1"/>
        <w:jc w:val="center"/>
        <w:rPr>
          <w:rFonts w:ascii="Palatino Linotype" w:hAnsi="Palatino Linotype"/>
          <w:b/>
          <w:color w:val="auto"/>
          <w:sz w:val="24"/>
          <w:szCs w:val="24"/>
        </w:rPr>
      </w:pPr>
      <w:bookmarkStart w:id="4" w:name="_Toc87549672"/>
      <w:r w:rsidRPr="000D260B">
        <w:rPr>
          <w:rFonts w:ascii="Palatino Linotype" w:hAnsi="Palatino Linotype"/>
          <w:b/>
          <w:color w:val="auto"/>
          <w:sz w:val="24"/>
          <w:szCs w:val="24"/>
        </w:rPr>
        <w:t>CONSIDERANDO</w:t>
      </w:r>
      <w:bookmarkEnd w:id="4"/>
      <w:r w:rsidRPr="000D260B">
        <w:rPr>
          <w:rFonts w:ascii="Palatino Linotype" w:hAnsi="Palatino Linotype"/>
          <w:b/>
          <w:color w:val="auto"/>
          <w:sz w:val="24"/>
          <w:szCs w:val="24"/>
        </w:rPr>
        <w:t xml:space="preserve"> </w:t>
      </w:r>
    </w:p>
    <w:p w:rsidR="005F0706" w:rsidRPr="000D260B" w:rsidRDefault="005F0706" w:rsidP="00AE2FC0">
      <w:pPr>
        <w:rPr>
          <w:rFonts w:ascii="Palatino Linotype" w:hAnsi="Palatino Linotype"/>
          <w:sz w:val="24"/>
          <w:szCs w:val="24"/>
          <w:lang w:eastAsia="en-US"/>
        </w:rPr>
      </w:pPr>
    </w:p>
    <w:p w:rsidR="005F0706" w:rsidRPr="000D260B" w:rsidRDefault="005F0706" w:rsidP="00AE2FC0">
      <w:pPr>
        <w:pStyle w:val="Ttulo2"/>
        <w:rPr>
          <w:rFonts w:ascii="Palatino Linotype" w:hAnsi="Palatino Linotype"/>
          <w:b/>
          <w:color w:val="auto"/>
          <w:sz w:val="24"/>
          <w:szCs w:val="24"/>
        </w:rPr>
      </w:pPr>
      <w:bookmarkStart w:id="5" w:name="_Toc87549673"/>
      <w:r w:rsidRPr="000D260B">
        <w:rPr>
          <w:rFonts w:ascii="Palatino Linotype" w:hAnsi="Palatino Linotype"/>
          <w:b/>
          <w:color w:val="auto"/>
          <w:sz w:val="24"/>
          <w:szCs w:val="24"/>
        </w:rPr>
        <w:t>PRIMERO. De la competencia</w:t>
      </w:r>
      <w:bookmarkEnd w:id="5"/>
    </w:p>
    <w:p w:rsidR="005F0706" w:rsidRPr="000D260B" w:rsidRDefault="005F0706" w:rsidP="00AE2FC0">
      <w:pPr>
        <w:rPr>
          <w:rFonts w:ascii="Palatino Linotype" w:hAnsi="Palatino Linotype"/>
          <w:sz w:val="24"/>
          <w:szCs w:val="24"/>
        </w:rPr>
      </w:pPr>
    </w:p>
    <w:p w:rsidR="005F0706" w:rsidRPr="000D260B" w:rsidRDefault="005F0706" w:rsidP="00AE2FC0">
      <w:pPr>
        <w:rPr>
          <w:rFonts w:ascii="Palatino Linotype" w:hAnsi="Palatino Linotype"/>
          <w:sz w:val="24"/>
          <w:szCs w:val="24"/>
        </w:rPr>
      </w:pPr>
    </w:p>
    <w:p w:rsidR="005F0706" w:rsidRPr="000D260B" w:rsidRDefault="005F0706" w:rsidP="00AE2FC0">
      <w:pPr>
        <w:pStyle w:val="Prrafodelista"/>
        <w:numPr>
          <w:ilvl w:val="0"/>
          <w:numId w:val="1"/>
        </w:numPr>
        <w:spacing w:line="360" w:lineRule="auto"/>
        <w:ind w:left="0" w:firstLine="0"/>
        <w:jc w:val="both"/>
        <w:rPr>
          <w:rFonts w:ascii="Palatino Linotype" w:hAnsi="Palatino Linotype"/>
          <w:sz w:val="24"/>
        </w:rPr>
      </w:pPr>
      <w:r w:rsidRPr="000D260B">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w:t>
      </w:r>
      <w:r w:rsidR="002B29B2" w:rsidRPr="000D260B">
        <w:rPr>
          <w:rFonts w:ascii="Palatino Linotype" w:hAnsi="Palatino Linotype"/>
          <w:sz w:val="24"/>
        </w:rPr>
        <w:t>pios; y 7, 9 fracciones I y XXIII</w:t>
      </w:r>
      <w:r w:rsidRPr="000D260B">
        <w:rPr>
          <w:rFonts w:ascii="Palatino Linotype" w:hAnsi="Palatino Linotype"/>
          <w:sz w:val="24"/>
        </w:rPr>
        <w:t>, y 11 del Reglamento Interior del Instituto de Transparencia, Acceso a la Información Pública y Protección de Datos Personales del Estado de México y Municipios.</w:t>
      </w:r>
    </w:p>
    <w:p w:rsidR="005F0706" w:rsidRPr="000D260B" w:rsidRDefault="005F0706" w:rsidP="00AE2FC0">
      <w:pPr>
        <w:pStyle w:val="Prrafodelista"/>
        <w:spacing w:line="360" w:lineRule="auto"/>
        <w:ind w:left="0"/>
        <w:jc w:val="both"/>
        <w:rPr>
          <w:rFonts w:ascii="Palatino Linotype" w:hAnsi="Palatino Linotype"/>
          <w:sz w:val="24"/>
        </w:rPr>
      </w:pPr>
    </w:p>
    <w:p w:rsidR="005F0706" w:rsidRPr="000D260B" w:rsidRDefault="005F0706" w:rsidP="00AE2FC0">
      <w:pPr>
        <w:pStyle w:val="Ttulo2"/>
        <w:rPr>
          <w:rFonts w:ascii="Palatino Linotype" w:hAnsi="Palatino Linotype"/>
          <w:b/>
          <w:color w:val="auto"/>
          <w:sz w:val="24"/>
          <w:szCs w:val="24"/>
        </w:rPr>
      </w:pPr>
      <w:bookmarkStart w:id="6" w:name="_Toc87549674"/>
      <w:r w:rsidRPr="000D260B">
        <w:rPr>
          <w:rFonts w:ascii="Palatino Linotype" w:hAnsi="Palatino Linotype"/>
          <w:b/>
          <w:color w:val="auto"/>
          <w:sz w:val="24"/>
          <w:szCs w:val="24"/>
        </w:rPr>
        <w:t>SEGUNDO. De la oportunidad y procedencia.</w:t>
      </w:r>
      <w:bookmarkEnd w:id="6"/>
    </w:p>
    <w:p w:rsidR="005F0706" w:rsidRPr="000D260B" w:rsidRDefault="005F0706" w:rsidP="00AE2FC0">
      <w:pPr>
        <w:rPr>
          <w:rFonts w:ascii="Palatino Linotype" w:hAnsi="Palatino Linotype"/>
          <w:sz w:val="24"/>
          <w:szCs w:val="24"/>
        </w:rPr>
      </w:pPr>
    </w:p>
    <w:p w:rsidR="005F0706" w:rsidRPr="000D260B" w:rsidRDefault="005F0706" w:rsidP="00AE2FC0">
      <w:pPr>
        <w:rPr>
          <w:rFonts w:ascii="Palatino Linotype" w:hAnsi="Palatino Linotype"/>
          <w:sz w:val="24"/>
          <w:szCs w:val="24"/>
        </w:rPr>
      </w:pPr>
    </w:p>
    <w:p w:rsidR="005F0706" w:rsidRPr="000D260B" w:rsidRDefault="005F0706" w:rsidP="00AE2FC0">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D260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w:t>
      </w:r>
      <w:r w:rsidRPr="000D260B">
        <w:rPr>
          <w:rFonts w:ascii="Palatino Linotype" w:eastAsia="Calibri" w:hAnsi="Palatino Linotype" w:cs="Arial"/>
          <w:sz w:val="24"/>
          <w:szCs w:val="24"/>
          <w:lang w:val="es-ES"/>
        </w:rPr>
        <w:lastRenderedPageBreak/>
        <w:t xml:space="preserve">recurso de revisión, asimismo señala que el plazo del </w:t>
      </w:r>
      <w:r w:rsidRPr="000D260B">
        <w:rPr>
          <w:rFonts w:ascii="Palatino Linotype" w:eastAsia="Calibri" w:hAnsi="Palatino Linotype" w:cs="Arial"/>
          <w:b/>
          <w:sz w:val="24"/>
          <w:szCs w:val="24"/>
          <w:lang w:val="es-ES"/>
        </w:rPr>
        <w:t>SUJETO OBLIGADO</w:t>
      </w:r>
      <w:r w:rsidRPr="000D260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F0706" w:rsidRPr="000D260B" w:rsidRDefault="005F0706" w:rsidP="00AE2FC0">
      <w:pPr>
        <w:tabs>
          <w:tab w:val="left" w:pos="284"/>
        </w:tabs>
        <w:contextualSpacing/>
        <w:rPr>
          <w:rFonts w:ascii="Palatino Linotype" w:hAnsi="Palatino Linotype" w:cs="Arial"/>
          <w:color w:val="000000" w:themeColor="text1"/>
          <w:sz w:val="24"/>
          <w:szCs w:val="24"/>
          <w:lang w:val="es-ES" w:eastAsia="es-MX"/>
        </w:rPr>
      </w:pPr>
    </w:p>
    <w:p w:rsidR="005F0706" w:rsidRPr="000D260B" w:rsidRDefault="005F0706" w:rsidP="00AE2F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b/>
          <w:sz w:val="24"/>
          <w:szCs w:val="24"/>
          <w:lang w:val="es-ES_tradnl"/>
        </w:rPr>
      </w:pPr>
      <w:r w:rsidRPr="000D260B">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F0706" w:rsidRPr="000D260B" w:rsidRDefault="005F0706" w:rsidP="00AE2FC0">
      <w:pPr>
        <w:pStyle w:val="Ttulo1"/>
        <w:rPr>
          <w:rFonts w:ascii="Palatino Linotype" w:hAnsi="Palatino Linotype"/>
          <w:b/>
          <w:color w:val="auto"/>
          <w:sz w:val="24"/>
          <w:szCs w:val="24"/>
        </w:rPr>
      </w:pPr>
      <w:bookmarkStart w:id="7" w:name="_Toc87549675"/>
      <w:r w:rsidRPr="000D260B">
        <w:rPr>
          <w:rFonts w:ascii="Palatino Linotype" w:hAnsi="Palatino Linotype"/>
          <w:b/>
          <w:color w:val="auto"/>
          <w:sz w:val="24"/>
          <w:szCs w:val="24"/>
        </w:rPr>
        <w:t>TERCERO. Planteamiento de la Litis</w:t>
      </w:r>
      <w:bookmarkEnd w:id="7"/>
      <w:r w:rsidRPr="000D260B">
        <w:rPr>
          <w:rFonts w:ascii="Palatino Linotype" w:hAnsi="Palatino Linotype"/>
          <w:b/>
          <w:color w:val="auto"/>
          <w:sz w:val="24"/>
          <w:szCs w:val="24"/>
        </w:rPr>
        <w:t xml:space="preserve"> </w:t>
      </w:r>
    </w:p>
    <w:p w:rsidR="005F0706" w:rsidRPr="000D260B" w:rsidRDefault="005F0706" w:rsidP="00AE2FC0">
      <w:pPr>
        <w:rPr>
          <w:rFonts w:ascii="Palatino Linotype" w:eastAsia="MS Mincho" w:hAnsi="Palatino Linotype"/>
          <w:sz w:val="24"/>
          <w:szCs w:val="24"/>
        </w:rPr>
      </w:pPr>
    </w:p>
    <w:p w:rsidR="005F0706" w:rsidRPr="000D260B" w:rsidRDefault="002B29B2" w:rsidP="00AE2FC0">
      <w:pPr>
        <w:pStyle w:val="Prrafodelista"/>
        <w:numPr>
          <w:ilvl w:val="0"/>
          <w:numId w:val="1"/>
        </w:numPr>
        <w:spacing w:before="240" w:after="240" w:line="360" w:lineRule="auto"/>
        <w:ind w:left="0" w:firstLine="0"/>
        <w:jc w:val="both"/>
        <w:rPr>
          <w:rFonts w:ascii="Palatino Linotype" w:hAnsi="Palatino Linotype"/>
          <w:i/>
          <w:sz w:val="24"/>
          <w:lang w:eastAsia="es-MX"/>
        </w:rPr>
      </w:pPr>
      <w:r w:rsidRPr="000D260B">
        <w:rPr>
          <w:rFonts w:ascii="Palatino Linotype" w:hAnsi="Palatino Linotype"/>
          <w:bCs/>
          <w:sz w:val="24"/>
        </w:rPr>
        <w:t>El recurrente solicitó los acuerdos de cabildo en los que se aprobó la dieta, sueldos y</w:t>
      </w:r>
      <w:r w:rsidR="00A023D2" w:rsidRPr="000D260B">
        <w:rPr>
          <w:rFonts w:ascii="Palatino Linotype" w:hAnsi="Palatino Linotype"/>
          <w:bCs/>
          <w:sz w:val="24"/>
        </w:rPr>
        <w:t>/o</w:t>
      </w:r>
      <w:r w:rsidRPr="000D260B">
        <w:rPr>
          <w:rFonts w:ascii="Palatino Linotype" w:hAnsi="Palatino Linotype"/>
          <w:bCs/>
          <w:sz w:val="24"/>
        </w:rPr>
        <w:t xml:space="preserve"> salarios de los miembros del Ayuntamiento. </w:t>
      </w:r>
    </w:p>
    <w:p w:rsidR="005F0706" w:rsidRPr="000D260B" w:rsidRDefault="005F0706" w:rsidP="00AE2FC0">
      <w:pPr>
        <w:pStyle w:val="Prrafodelista"/>
        <w:spacing w:before="240" w:after="240" w:line="360" w:lineRule="auto"/>
        <w:ind w:left="0"/>
        <w:jc w:val="both"/>
        <w:rPr>
          <w:rFonts w:ascii="Palatino Linotype" w:hAnsi="Palatino Linotype"/>
          <w:i/>
          <w:sz w:val="24"/>
          <w:lang w:eastAsia="es-MX"/>
        </w:rPr>
      </w:pPr>
    </w:p>
    <w:p w:rsidR="005F0706" w:rsidRPr="000D260B" w:rsidRDefault="005F0706" w:rsidP="00AE2FC0">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D260B">
        <w:rPr>
          <w:rFonts w:ascii="Palatino Linotype" w:eastAsiaTheme="minorEastAsia" w:hAnsi="Palatino Linotype"/>
          <w:iCs/>
          <w:sz w:val="24"/>
          <w:lang w:val="es-ES_tradnl"/>
        </w:rPr>
        <w:t xml:space="preserve">En respuesta al cumplimiento de la resolución, el Sujeto Obligado </w:t>
      </w:r>
      <w:r w:rsidR="00A023D2" w:rsidRPr="000D260B">
        <w:rPr>
          <w:rFonts w:ascii="Palatino Linotype" w:eastAsiaTheme="minorEastAsia" w:hAnsi="Palatino Linotype"/>
          <w:iCs/>
          <w:sz w:val="24"/>
          <w:lang w:val="es-ES_tradnl"/>
        </w:rPr>
        <w:t xml:space="preserve">adjuntó una liga electrónica en la que señaló que se localiza la información solicitada, posteriormente, el Recurrente se inconformó por que no se podía acceder al link. </w:t>
      </w:r>
    </w:p>
    <w:p w:rsidR="005F0706" w:rsidRPr="000D260B" w:rsidRDefault="005F0706" w:rsidP="00AE2F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D260B">
        <w:rPr>
          <w:rFonts w:ascii="Palatino Linotype" w:eastAsiaTheme="minorEastAsia" w:hAnsi="Palatino Linotype" w:cs="Arial"/>
          <w:sz w:val="24"/>
          <w:szCs w:val="24"/>
          <w:lang w:val="es-ES_tradnl"/>
        </w:rPr>
        <w:t xml:space="preserve">Por lo tanto, el presente recurso de revisión se circunscribe en determinar si se </w:t>
      </w:r>
      <w:r w:rsidRPr="000D260B">
        <w:rPr>
          <w:rFonts w:ascii="Palatino Linotype" w:hAnsi="Palatino Linotype"/>
          <w:sz w:val="24"/>
          <w:szCs w:val="24"/>
          <w:lang w:val="es-ES_tradnl"/>
        </w:rPr>
        <w:t>actualizan las causales de procedencia</w:t>
      </w:r>
      <w:r w:rsidRPr="000D260B">
        <w:rPr>
          <w:rFonts w:ascii="Palatino Linotype" w:hAnsi="Palatino Linotype"/>
          <w:b/>
          <w:sz w:val="24"/>
          <w:szCs w:val="24"/>
          <w:lang w:val="es-ES_tradnl"/>
        </w:rPr>
        <w:t xml:space="preserve"> </w:t>
      </w:r>
      <w:r w:rsidRPr="000D260B">
        <w:rPr>
          <w:rFonts w:ascii="Palatino Linotype" w:hAnsi="Palatino Linotype" w:cs="Arial"/>
          <w:sz w:val="24"/>
          <w:szCs w:val="24"/>
          <w:lang w:val="es-ES_tradnl" w:eastAsia="es-MX"/>
        </w:rPr>
        <w:t xml:space="preserve">contenidas en </w:t>
      </w:r>
      <w:r w:rsidRPr="000D260B">
        <w:rPr>
          <w:rFonts w:ascii="Palatino Linotype" w:hAnsi="Palatino Linotype" w:cs="Arial"/>
          <w:sz w:val="24"/>
          <w:szCs w:val="24"/>
          <w:lang w:val="es-ES" w:eastAsia="es-MX"/>
        </w:rPr>
        <w:t>el artículo 17</w:t>
      </w:r>
      <w:r w:rsidR="00A023D2" w:rsidRPr="000D260B">
        <w:rPr>
          <w:rFonts w:ascii="Palatino Linotype" w:hAnsi="Palatino Linotype" w:cs="Arial"/>
          <w:sz w:val="24"/>
          <w:szCs w:val="24"/>
          <w:lang w:val="es-ES" w:eastAsia="es-MX"/>
        </w:rPr>
        <w:t>9 fracciones IX</w:t>
      </w:r>
      <w:r w:rsidRPr="000D260B">
        <w:rPr>
          <w:rFonts w:ascii="Palatino Linotype" w:hAnsi="Palatino Linotype" w:cs="Arial"/>
          <w:sz w:val="24"/>
          <w:szCs w:val="24"/>
          <w:lang w:val="es-ES" w:eastAsia="es-MX"/>
        </w:rPr>
        <w:t xml:space="preserve"> de la </w:t>
      </w:r>
      <w:r w:rsidRPr="000D260B">
        <w:rPr>
          <w:rFonts w:ascii="Palatino Linotype" w:eastAsia="Calibri" w:hAnsi="Palatino Linotype" w:cs="Arial"/>
          <w:b/>
          <w:sz w:val="24"/>
          <w:szCs w:val="24"/>
          <w:lang w:val="es-ES"/>
        </w:rPr>
        <w:lastRenderedPageBreak/>
        <w:t>Ley de Transparencia y Acceso a la Información Pública del Estado de México y Municipios</w:t>
      </w:r>
      <w:r w:rsidRPr="000D260B">
        <w:rPr>
          <w:rFonts w:ascii="Palatino Linotype" w:hAnsi="Palatino Linotype" w:cs="Arial"/>
          <w:sz w:val="24"/>
          <w:szCs w:val="24"/>
          <w:lang w:val="es-ES" w:eastAsia="es-MX"/>
        </w:rPr>
        <w:t xml:space="preserve">, que refieren </w:t>
      </w:r>
      <w:r w:rsidR="003D6040" w:rsidRPr="000D260B">
        <w:rPr>
          <w:rFonts w:ascii="Palatino Linotype" w:hAnsi="Palatino Linotype" w:cs="Arial"/>
          <w:sz w:val="24"/>
          <w:szCs w:val="24"/>
          <w:lang w:val="es-ES" w:eastAsia="es-MX"/>
        </w:rPr>
        <w:t xml:space="preserve">la entrega o puesta a disposición de información en una modalidad o formato distinto al solicitado. </w:t>
      </w:r>
      <w:r w:rsidRPr="000D260B">
        <w:rPr>
          <w:rFonts w:ascii="Palatino Linotype" w:hAnsi="Palatino Linotype" w:cs="Arial"/>
          <w:sz w:val="24"/>
          <w:szCs w:val="24"/>
          <w:lang w:val="es-ES" w:eastAsia="es-MX"/>
        </w:rPr>
        <w:t xml:space="preserve"> </w:t>
      </w:r>
    </w:p>
    <w:p w:rsidR="005F0706" w:rsidRPr="000D260B" w:rsidRDefault="005F0706" w:rsidP="00AE2FC0">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0D260B">
        <w:rPr>
          <w:rFonts w:ascii="Palatino Linotype" w:hAnsi="Palatino Linotype"/>
          <w:b/>
          <w:color w:val="auto"/>
          <w:sz w:val="24"/>
          <w:szCs w:val="24"/>
        </w:rPr>
        <w:t>CUARTO. Estudio y resolución del asunto</w:t>
      </w:r>
      <w:bookmarkEnd w:id="8"/>
      <w:bookmarkEnd w:id="9"/>
      <w:bookmarkEnd w:id="10"/>
      <w:bookmarkEnd w:id="11"/>
    </w:p>
    <w:p w:rsidR="005F0706" w:rsidRPr="000D260B" w:rsidRDefault="005F0706" w:rsidP="00AE2FC0">
      <w:pPr>
        <w:rPr>
          <w:rFonts w:ascii="Palatino Linotype" w:hAnsi="Palatino Linotype"/>
          <w:sz w:val="24"/>
          <w:szCs w:val="24"/>
        </w:rPr>
      </w:pPr>
    </w:p>
    <w:p w:rsidR="005F0706" w:rsidRPr="000D260B" w:rsidRDefault="005F0706" w:rsidP="00AE2FC0">
      <w:pPr>
        <w:pStyle w:val="Prrafodelista"/>
        <w:numPr>
          <w:ilvl w:val="0"/>
          <w:numId w:val="1"/>
        </w:numPr>
        <w:spacing w:before="240" w:after="240" w:line="360" w:lineRule="auto"/>
        <w:ind w:left="0" w:firstLine="0"/>
        <w:jc w:val="both"/>
        <w:rPr>
          <w:rFonts w:ascii="Palatino Linotype" w:hAnsi="Palatino Linotype"/>
          <w:i/>
          <w:sz w:val="24"/>
          <w:lang w:eastAsia="es-MX"/>
        </w:rPr>
      </w:pPr>
      <w:bookmarkStart w:id="12" w:name="_Toc87549682"/>
      <w:bookmarkStart w:id="13" w:name="_Toc34911390"/>
      <w:r w:rsidRPr="000D260B">
        <w:rPr>
          <w:rFonts w:ascii="Palatino Linotype" w:eastAsia="Cambria" w:hAnsi="Palatino Linotype" w:cs="Arial"/>
          <w:sz w:val="24"/>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0D260B">
        <w:rPr>
          <w:rFonts w:ascii="Palatino Linotype" w:eastAsia="Calibri" w:hAnsi="Palatino Linotype" w:cs="Arial"/>
          <w:sz w:val="24"/>
          <w:lang w:val="es-ES"/>
        </w:rPr>
        <w:t>Ley de Transparencia y Acceso a la Información Pública del Estado de México y Municipios</w:t>
      </w:r>
      <w:r w:rsidRPr="000D260B">
        <w:rPr>
          <w:rFonts w:ascii="Palatino Linotype" w:hAnsi="Palatino Linotype" w:cs="Arial"/>
          <w:sz w:val="24"/>
          <w:lang w:val="es-ES"/>
        </w:rPr>
        <w:t>.</w:t>
      </w:r>
    </w:p>
    <w:p w:rsidR="003D6040" w:rsidRPr="000D260B" w:rsidRDefault="003D6040" w:rsidP="00AE2FC0">
      <w:pPr>
        <w:pStyle w:val="Prrafodelista"/>
        <w:spacing w:before="240" w:after="240" w:line="360" w:lineRule="auto"/>
        <w:ind w:left="0"/>
        <w:jc w:val="both"/>
        <w:rPr>
          <w:rFonts w:ascii="Palatino Linotype" w:hAnsi="Palatino Linotype"/>
          <w:i/>
          <w:sz w:val="24"/>
          <w:lang w:eastAsia="es-MX"/>
        </w:rPr>
      </w:pPr>
    </w:p>
    <w:p w:rsidR="005F0706" w:rsidRPr="000D260B" w:rsidRDefault="005F0706" w:rsidP="00AE2FC0">
      <w:pPr>
        <w:pStyle w:val="Prrafodelista"/>
        <w:numPr>
          <w:ilvl w:val="0"/>
          <w:numId w:val="1"/>
        </w:numPr>
        <w:spacing w:before="240" w:after="240" w:line="360" w:lineRule="auto"/>
        <w:ind w:left="0" w:firstLine="0"/>
        <w:jc w:val="both"/>
        <w:rPr>
          <w:rFonts w:ascii="Palatino Linotype" w:eastAsiaTheme="minorEastAsia" w:hAnsi="Palatino Linotype"/>
          <w:iCs/>
          <w:sz w:val="24"/>
          <w:lang w:val="es-ES_tradnl"/>
        </w:rPr>
      </w:pPr>
      <w:r w:rsidRPr="000D260B">
        <w:rPr>
          <w:rFonts w:ascii="Palatino Linotype" w:hAnsi="Palatino Linotype" w:cs="Arial"/>
          <w:sz w:val="24"/>
        </w:rPr>
        <w:t xml:space="preserve">Dicho lo anterior, es necesario traer a contexto que el particular requirió </w:t>
      </w:r>
      <w:r w:rsidR="003D6040" w:rsidRPr="000D260B">
        <w:rPr>
          <w:rFonts w:ascii="Palatino Linotype" w:hAnsi="Palatino Linotype"/>
          <w:bCs/>
          <w:sz w:val="24"/>
        </w:rPr>
        <w:t xml:space="preserve">los acuerdos de cabildo en los que se aprobó la dieta, sueldos y/o salarios de los miembros del Ayuntamiento. </w:t>
      </w:r>
      <w:r w:rsidR="003D6040" w:rsidRPr="000D260B">
        <w:rPr>
          <w:rFonts w:ascii="Palatino Linotype" w:hAnsi="Palatino Linotype"/>
          <w:bCs/>
          <w:iCs/>
          <w:sz w:val="24"/>
          <w:lang w:val="es-ES_tradnl"/>
        </w:rPr>
        <w:t>En respuesta al cumplimiento de la resolución, el Sujeto Obligado adjuntó una liga electrónica en la que señaló que se localiza la información solicitada</w:t>
      </w:r>
      <w:r w:rsidR="00C32DA4" w:rsidRPr="000D260B">
        <w:rPr>
          <w:rFonts w:ascii="Palatino Linotype" w:hAnsi="Palatino Linotype"/>
          <w:bCs/>
          <w:iCs/>
          <w:sz w:val="24"/>
          <w:lang w:val="es-ES_tradnl"/>
        </w:rPr>
        <w:t>.</w:t>
      </w:r>
    </w:p>
    <w:p w:rsidR="00C32DA4" w:rsidRPr="000D260B" w:rsidRDefault="00C32DA4" w:rsidP="00AE2FC0">
      <w:pPr>
        <w:pStyle w:val="Prrafodelista"/>
        <w:rPr>
          <w:rFonts w:ascii="Palatino Linotype" w:eastAsiaTheme="minorEastAsia" w:hAnsi="Palatino Linotype"/>
          <w:iCs/>
          <w:sz w:val="24"/>
          <w:lang w:val="es-ES_tradnl"/>
        </w:rPr>
      </w:pPr>
    </w:p>
    <w:p w:rsidR="00C32DA4" w:rsidRPr="000D260B" w:rsidRDefault="00C32DA4" w:rsidP="00AE2FC0">
      <w:pPr>
        <w:pStyle w:val="Prrafodelista"/>
        <w:numPr>
          <w:ilvl w:val="0"/>
          <w:numId w:val="1"/>
        </w:numPr>
        <w:spacing w:line="360" w:lineRule="auto"/>
        <w:ind w:left="0" w:firstLine="0"/>
        <w:jc w:val="both"/>
        <w:rPr>
          <w:rFonts w:ascii="Palatino Linotype" w:eastAsia="MS Mincho" w:hAnsi="Palatino Linotype"/>
          <w:sz w:val="24"/>
        </w:rPr>
      </w:pPr>
      <w:r w:rsidRPr="000D260B">
        <w:rPr>
          <w:rFonts w:ascii="Palatino Linotype" w:eastAsia="MS Mincho" w:hAnsi="Palatino Linotype"/>
          <w:sz w:val="24"/>
        </w:rPr>
        <w:t xml:space="preserve">Debemos mencionar que el acceso a la información es un derecho humano constitucional y convencionalmente reconocido y para tal efecto </w:t>
      </w:r>
      <w:r w:rsidRPr="000D260B">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0D260B">
        <w:rPr>
          <w:rFonts w:ascii="Palatino Linotype" w:eastAsia="Calibri" w:hAnsi="Palatino Linotype"/>
          <w:i/>
          <w:sz w:val="24"/>
          <w:lang w:val="es-ES"/>
        </w:rPr>
        <w:t xml:space="preserve">en el ámbito de sus atribuciones, de promover, respetar, proteger y </w:t>
      </w:r>
      <w:r w:rsidRPr="000D260B">
        <w:rPr>
          <w:rFonts w:ascii="Palatino Linotype" w:eastAsia="Calibri" w:hAnsi="Palatino Linotype"/>
          <w:b/>
          <w:i/>
          <w:sz w:val="24"/>
          <w:lang w:val="es-ES"/>
        </w:rPr>
        <w:t>garantizar</w:t>
      </w:r>
      <w:r w:rsidRPr="000D260B">
        <w:rPr>
          <w:rFonts w:ascii="Palatino Linotype" w:eastAsia="Calibri" w:hAnsi="Palatino Linotype"/>
          <w:i/>
          <w:sz w:val="24"/>
          <w:lang w:val="es-ES"/>
        </w:rPr>
        <w:t xml:space="preserve"> los derechos humanos. </w:t>
      </w:r>
      <w:r w:rsidRPr="000D260B">
        <w:rPr>
          <w:rFonts w:ascii="Palatino Linotype" w:eastAsia="Calibri" w:hAnsi="Palatino Linotype"/>
          <w:b/>
          <w:i/>
          <w:sz w:val="24"/>
          <w:lang w:val="es-ES"/>
        </w:rPr>
        <w:t xml:space="preserve">En cuanto al derecho de acceso a la </w:t>
      </w:r>
      <w:r w:rsidRPr="000D260B">
        <w:rPr>
          <w:rFonts w:ascii="Palatino Linotype" w:eastAsia="Calibri" w:hAnsi="Palatino Linotype"/>
          <w:b/>
          <w:i/>
          <w:sz w:val="24"/>
          <w:lang w:val="es-ES"/>
        </w:rPr>
        <w:lastRenderedPageBreak/>
        <w:t>información, la Ley de Transparencia y Acceso a la Información Pública del Estado de México y Municipios prevé establece que e</w:t>
      </w:r>
      <w:r w:rsidRPr="000D260B">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0D260B">
        <w:rPr>
          <w:rStyle w:val="Refdenotaalpie"/>
          <w:rFonts w:ascii="Palatino Linotype" w:hAnsi="Palatino Linotype"/>
          <w:i/>
          <w:sz w:val="24"/>
        </w:rPr>
        <w:footnoteReference w:id="1"/>
      </w:r>
      <w:r w:rsidRPr="000D260B">
        <w:rPr>
          <w:rFonts w:ascii="Palatino Linotype" w:hAnsi="Palatino Linotype"/>
          <w:i/>
          <w:sz w:val="24"/>
        </w:rPr>
        <w:t xml:space="preserve">, </w:t>
      </w:r>
      <w:r w:rsidRPr="000D260B">
        <w:rPr>
          <w:rFonts w:ascii="Palatino Linotype" w:hAnsi="Palatino Linotype"/>
          <w:sz w:val="24"/>
        </w:rPr>
        <w:t>asimismo establece</w:t>
      </w:r>
      <w:r w:rsidRPr="000D260B">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32DA4" w:rsidRPr="000D260B" w:rsidRDefault="00C32DA4" w:rsidP="00AE2FC0">
      <w:pPr>
        <w:pStyle w:val="Prrafodelista"/>
        <w:rPr>
          <w:rFonts w:ascii="Palatino Linotype" w:eastAsia="Calibri" w:hAnsi="Palatino Linotype" w:cs="Arial"/>
          <w:sz w:val="24"/>
        </w:rPr>
      </w:pPr>
    </w:p>
    <w:p w:rsidR="00C32DA4" w:rsidRPr="000D260B" w:rsidRDefault="00C32DA4" w:rsidP="00AE2FC0">
      <w:pPr>
        <w:pStyle w:val="Prrafodelista"/>
        <w:numPr>
          <w:ilvl w:val="0"/>
          <w:numId w:val="1"/>
        </w:numPr>
        <w:spacing w:line="360" w:lineRule="auto"/>
        <w:ind w:left="0" w:firstLine="0"/>
        <w:jc w:val="both"/>
        <w:rPr>
          <w:rFonts w:ascii="Palatino Linotype" w:eastAsia="Calibri" w:hAnsi="Palatino Linotype" w:cs="Arial"/>
          <w:sz w:val="24"/>
        </w:rPr>
      </w:pPr>
      <w:r w:rsidRPr="000D260B">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C32DA4" w:rsidRPr="000D260B" w:rsidRDefault="00C32DA4" w:rsidP="00AE2FC0">
      <w:pPr>
        <w:pStyle w:val="Prrafodelista"/>
        <w:rPr>
          <w:rFonts w:ascii="Palatino Linotype" w:hAnsi="Palatino Linotype"/>
          <w:sz w:val="24"/>
        </w:rPr>
      </w:pPr>
    </w:p>
    <w:p w:rsidR="00C32DA4" w:rsidRPr="000D260B" w:rsidRDefault="00C32DA4" w:rsidP="00AE2FC0">
      <w:pPr>
        <w:pStyle w:val="Prrafodelista"/>
        <w:numPr>
          <w:ilvl w:val="0"/>
          <w:numId w:val="1"/>
        </w:numPr>
        <w:spacing w:line="360" w:lineRule="auto"/>
        <w:ind w:left="0" w:firstLine="0"/>
        <w:jc w:val="both"/>
        <w:rPr>
          <w:rFonts w:ascii="Palatino Linotype" w:eastAsia="Calibri" w:hAnsi="Palatino Linotype" w:cs="Arial"/>
          <w:sz w:val="24"/>
        </w:rPr>
      </w:pPr>
      <w:r w:rsidRPr="000D260B">
        <w:rPr>
          <w:rFonts w:ascii="Palatino Linotype" w:hAnsi="Palatino Linotype"/>
          <w:sz w:val="24"/>
        </w:rPr>
        <w:lastRenderedPageBreak/>
        <w:t xml:space="preserve">Es así que, su obligación es </w:t>
      </w:r>
      <w:r w:rsidRPr="000D260B">
        <w:rPr>
          <w:rFonts w:ascii="Palatino Linotype" w:hAnsi="Palatino Linotype"/>
          <w:i/>
          <w:sz w:val="24"/>
        </w:rPr>
        <w:t>realizar, con efectividad, los trámites internos necesarios para la atención de las solicitudes de información</w:t>
      </w:r>
      <w:r w:rsidRPr="000D260B">
        <w:rPr>
          <w:rStyle w:val="Refdenotaalpie"/>
          <w:rFonts w:ascii="Palatino Linotype" w:hAnsi="Palatino Linotype"/>
          <w:sz w:val="24"/>
        </w:rPr>
        <w:footnoteReference w:id="2"/>
      </w:r>
      <w:r w:rsidRPr="000D260B">
        <w:rPr>
          <w:rFonts w:ascii="Palatino Linotype" w:hAnsi="Palatino Linotype"/>
          <w:sz w:val="24"/>
        </w:rPr>
        <w:t>, es decir, deben otorgar respuestas concisas, contundentes y sobre todo que den la certeza de los actos que realizan.</w:t>
      </w:r>
    </w:p>
    <w:p w:rsidR="00C32DA4" w:rsidRPr="000D260B" w:rsidRDefault="00C32DA4" w:rsidP="00AE2FC0">
      <w:pPr>
        <w:pStyle w:val="Prrafodelista"/>
        <w:rPr>
          <w:rFonts w:ascii="Palatino Linotype" w:eastAsia="Calibri" w:hAnsi="Palatino Linotype" w:cs="Arial"/>
          <w:sz w:val="24"/>
        </w:rPr>
      </w:pPr>
    </w:p>
    <w:p w:rsidR="00C32DA4" w:rsidRPr="000D260B" w:rsidRDefault="00C32DA4" w:rsidP="00AE2FC0">
      <w:pPr>
        <w:pStyle w:val="Prrafodelista"/>
        <w:numPr>
          <w:ilvl w:val="0"/>
          <w:numId w:val="1"/>
        </w:numPr>
        <w:spacing w:line="360" w:lineRule="auto"/>
        <w:ind w:left="0" w:firstLine="0"/>
        <w:jc w:val="both"/>
        <w:rPr>
          <w:rFonts w:ascii="Palatino Linotype" w:eastAsia="MS Mincho" w:hAnsi="Palatino Linotype"/>
          <w:sz w:val="24"/>
        </w:rPr>
      </w:pPr>
      <w:r w:rsidRPr="000D260B">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0D260B">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C32DA4" w:rsidRPr="000D260B" w:rsidRDefault="00C32DA4" w:rsidP="00AE2FC0">
      <w:pPr>
        <w:spacing w:line="360" w:lineRule="auto"/>
        <w:jc w:val="both"/>
        <w:rPr>
          <w:rFonts w:ascii="Palatino Linotype" w:eastAsia="Arial Unicode MS" w:hAnsi="Palatino Linotype" w:cs="Arial"/>
          <w:sz w:val="24"/>
          <w:szCs w:val="24"/>
          <w:lang w:eastAsia="en-US"/>
        </w:rPr>
      </w:pP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i/>
          <w:iCs/>
          <w:sz w:val="24"/>
          <w:szCs w:val="24"/>
        </w:rPr>
        <w:t xml:space="preserve">Artículo 50. </w:t>
      </w:r>
      <w:r w:rsidRPr="000D260B">
        <w:rPr>
          <w:rFonts w:ascii="Palatino Linotype" w:eastAsia="Palatino Linotype" w:hAnsi="Palatino Linotype" w:cs="Palatino Linotype"/>
          <w:i/>
          <w:iCs/>
          <w:sz w:val="24"/>
          <w:szCs w:val="24"/>
        </w:rPr>
        <w:t>Los sujetos obligados contarán con un área responsable para la atención de las solicitudes de información, a la que se le denominará Unidad de Transparencia.</w:t>
      </w:r>
    </w:p>
    <w:p w:rsidR="00C32DA4" w:rsidRPr="000D260B" w:rsidRDefault="00C32DA4" w:rsidP="00AE2FC0">
      <w:pPr>
        <w:ind w:left="567"/>
        <w:jc w:val="both"/>
        <w:rPr>
          <w:rFonts w:ascii="Palatino Linotype" w:eastAsia="Palatino Linotype" w:hAnsi="Palatino Linotype" w:cs="Palatino Linotype"/>
          <w:i/>
          <w:iCs/>
          <w:sz w:val="24"/>
          <w:szCs w:val="24"/>
        </w:rPr>
      </w:pP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i/>
          <w:iCs/>
          <w:sz w:val="24"/>
          <w:szCs w:val="24"/>
        </w:rPr>
        <w:t xml:space="preserve">Artículo 53. </w:t>
      </w:r>
      <w:r w:rsidRPr="000D260B">
        <w:rPr>
          <w:rFonts w:ascii="Palatino Linotype" w:eastAsia="Palatino Linotype" w:hAnsi="Palatino Linotype" w:cs="Palatino Linotype"/>
          <w:i/>
          <w:iCs/>
          <w:sz w:val="24"/>
          <w:szCs w:val="24"/>
        </w:rPr>
        <w:t>Las Unidades de Transparencia tendrán las siguientes funciones:</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i/>
          <w:iCs/>
          <w:sz w:val="24"/>
          <w:szCs w:val="24"/>
        </w:rPr>
        <w:t>(…)</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bCs/>
          <w:i/>
          <w:iCs/>
          <w:sz w:val="24"/>
          <w:szCs w:val="24"/>
        </w:rPr>
        <w:t>II.</w:t>
      </w:r>
      <w:r w:rsidRPr="000D260B">
        <w:rPr>
          <w:rFonts w:ascii="Palatino Linotype" w:eastAsia="Palatino Linotype" w:hAnsi="Palatino Linotype" w:cs="Palatino Linotype"/>
          <w:i/>
          <w:iCs/>
          <w:sz w:val="24"/>
          <w:szCs w:val="24"/>
        </w:rPr>
        <w:t xml:space="preserve"> Recibir, tramitar y dar respuesta a las solicitudes de acceso a la información;</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i/>
          <w:iCs/>
          <w:sz w:val="24"/>
          <w:szCs w:val="24"/>
        </w:rPr>
        <w:t>(…)</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bCs/>
          <w:i/>
          <w:iCs/>
          <w:sz w:val="24"/>
          <w:szCs w:val="24"/>
        </w:rPr>
        <w:t>IV.</w:t>
      </w:r>
      <w:r w:rsidRPr="000D260B">
        <w:rPr>
          <w:rFonts w:ascii="Palatino Linotype" w:eastAsia="Palatino Linotype" w:hAnsi="Palatino Linotype" w:cs="Palatino Linotype"/>
          <w:i/>
          <w:iCs/>
          <w:sz w:val="24"/>
          <w:szCs w:val="24"/>
        </w:rPr>
        <w:t xml:space="preserve"> Realizar, con efectividad, los trámites internos necesarios para la atención de las solicitudes de acceso a la información;</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bCs/>
          <w:i/>
          <w:iCs/>
          <w:sz w:val="24"/>
          <w:szCs w:val="24"/>
        </w:rPr>
        <w:t>V.</w:t>
      </w:r>
      <w:r w:rsidRPr="000D260B">
        <w:rPr>
          <w:rFonts w:ascii="Palatino Linotype" w:eastAsia="Palatino Linotype" w:hAnsi="Palatino Linotype" w:cs="Palatino Linotype"/>
          <w:i/>
          <w:iCs/>
          <w:sz w:val="24"/>
          <w:szCs w:val="24"/>
        </w:rPr>
        <w:t xml:space="preserve"> Entregar, en su caso, a los particulares la información solicitada;</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i/>
          <w:iCs/>
          <w:sz w:val="24"/>
          <w:szCs w:val="24"/>
        </w:rPr>
        <w:t>(…)</w:t>
      </w:r>
    </w:p>
    <w:p w:rsidR="00C32DA4" w:rsidRPr="000D260B" w:rsidRDefault="00C32DA4" w:rsidP="00AE2FC0">
      <w:pPr>
        <w:ind w:left="567"/>
        <w:jc w:val="both"/>
        <w:rPr>
          <w:rFonts w:ascii="Palatino Linotype" w:eastAsia="Palatino Linotype" w:hAnsi="Palatino Linotype" w:cs="Palatino Linotype"/>
          <w:i/>
          <w:iCs/>
          <w:sz w:val="24"/>
          <w:szCs w:val="24"/>
        </w:rPr>
      </w:pP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i/>
          <w:iCs/>
          <w:sz w:val="24"/>
          <w:szCs w:val="24"/>
        </w:rPr>
        <w:t xml:space="preserve">Artículo 58. </w:t>
      </w:r>
      <w:r w:rsidRPr="000D260B">
        <w:rPr>
          <w:rFonts w:ascii="Palatino Linotype" w:eastAsia="Palatino Linotype" w:hAnsi="Palatino Linotype" w:cs="Palatino Linotype"/>
          <w:i/>
          <w:iCs/>
          <w:sz w:val="24"/>
          <w:szCs w:val="24"/>
        </w:rPr>
        <w:t>Los servidores públicos habilitados serán designados por el titular del sujeto obligado a propuesta del responsable de la Unidad de Transparencia.</w:t>
      </w:r>
    </w:p>
    <w:p w:rsidR="00C32DA4" w:rsidRPr="000D260B" w:rsidRDefault="00C32DA4" w:rsidP="00AE2FC0">
      <w:pPr>
        <w:ind w:left="567"/>
        <w:jc w:val="both"/>
        <w:rPr>
          <w:rFonts w:ascii="Palatino Linotype" w:eastAsia="Palatino Linotype" w:hAnsi="Palatino Linotype" w:cs="Palatino Linotype"/>
          <w:i/>
          <w:iCs/>
          <w:sz w:val="24"/>
          <w:szCs w:val="24"/>
        </w:rPr>
      </w:pP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i/>
          <w:iCs/>
          <w:sz w:val="24"/>
          <w:szCs w:val="24"/>
        </w:rPr>
        <w:t xml:space="preserve">Artículo 59. </w:t>
      </w:r>
      <w:r w:rsidRPr="000D260B">
        <w:rPr>
          <w:rFonts w:ascii="Palatino Linotype" w:eastAsia="Palatino Linotype" w:hAnsi="Palatino Linotype" w:cs="Palatino Linotype"/>
          <w:i/>
          <w:iCs/>
          <w:sz w:val="24"/>
          <w:szCs w:val="24"/>
        </w:rPr>
        <w:t>Los servidores públicos habilitados tendrán las funciones siguientes:</w:t>
      </w:r>
    </w:p>
    <w:p w:rsidR="00C32DA4" w:rsidRPr="000D260B" w:rsidRDefault="00C32DA4" w:rsidP="00AE2FC0">
      <w:pPr>
        <w:ind w:left="567"/>
        <w:jc w:val="both"/>
        <w:rPr>
          <w:rFonts w:ascii="Palatino Linotype" w:eastAsia="Palatino Linotype" w:hAnsi="Palatino Linotype" w:cs="Palatino Linotype"/>
          <w:i/>
          <w:iCs/>
          <w:sz w:val="24"/>
          <w:szCs w:val="24"/>
        </w:rPr>
      </w:pP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bCs/>
          <w:i/>
          <w:iCs/>
          <w:sz w:val="24"/>
          <w:szCs w:val="24"/>
        </w:rPr>
        <w:t>I.</w:t>
      </w:r>
      <w:r w:rsidRPr="000D260B">
        <w:rPr>
          <w:rFonts w:ascii="Palatino Linotype" w:eastAsia="Palatino Linotype" w:hAnsi="Palatino Linotype" w:cs="Palatino Linotype"/>
          <w:i/>
          <w:iCs/>
          <w:sz w:val="24"/>
          <w:szCs w:val="24"/>
        </w:rPr>
        <w:t xml:space="preserve"> Localizar la información que le solicite la Unidad de Transparencia;</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bCs/>
          <w:i/>
          <w:iCs/>
          <w:sz w:val="24"/>
          <w:szCs w:val="24"/>
        </w:rPr>
        <w:lastRenderedPageBreak/>
        <w:t>II.</w:t>
      </w:r>
      <w:r w:rsidRPr="000D260B">
        <w:rPr>
          <w:rFonts w:ascii="Palatino Linotype" w:eastAsia="Palatino Linotype" w:hAnsi="Palatino Linotype" w:cs="Palatino Linotype"/>
          <w:i/>
          <w:iCs/>
          <w:sz w:val="24"/>
          <w:szCs w:val="24"/>
        </w:rPr>
        <w:t xml:space="preserve"> Proporcionar la información que obre en los archivos y que le sea solicitada por la Unidad de Transparencia;</w:t>
      </w: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i/>
          <w:iCs/>
          <w:sz w:val="24"/>
          <w:szCs w:val="24"/>
        </w:rPr>
        <w:t>(...)</w:t>
      </w:r>
    </w:p>
    <w:p w:rsidR="00C32DA4" w:rsidRPr="000D260B" w:rsidRDefault="00C32DA4" w:rsidP="00AE2FC0">
      <w:pPr>
        <w:ind w:left="567"/>
        <w:jc w:val="both"/>
        <w:rPr>
          <w:rFonts w:ascii="Palatino Linotype" w:eastAsia="Palatino Linotype" w:hAnsi="Palatino Linotype" w:cs="Palatino Linotype"/>
          <w:i/>
          <w:iCs/>
          <w:sz w:val="24"/>
          <w:szCs w:val="24"/>
        </w:rPr>
      </w:pPr>
    </w:p>
    <w:p w:rsidR="00C32DA4" w:rsidRPr="000D260B" w:rsidRDefault="00C32DA4" w:rsidP="00AE2FC0">
      <w:pPr>
        <w:ind w:left="567"/>
        <w:jc w:val="both"/>
        <w:rPr>
          <w:rFonts w:ascii="Palatino Linotype" w:eastAsia="Palatino Linotype" w:hAnsi="Palatino Linotype" w:cs="Palatino Linotype"/>
          <w:i/>
          <w:iCs/>
          <w:sz w:val="24"/>
          <w:szCs w:val="24"/>
        </w:rPr>
      </w:pPr>
      <w:r w:rsidRPr="000D260B">
        <w:rPr>
          <w:rFonts w:ascii="Palatino Linotype" w:eastAsia="Palatino Linotype" w:hAnsi="Palatino Linotype" w:cs="Palatino Linotype"/>
          <w:b/>
          <w:i/>
          <w:iCs/>
          <w:sz w:val="24"/>
          <w:szCs w:val="24"/>
        </w:rPr>
        <w:t xml:space="preserve">Artículo 162. </w:t>
      </w:r>
      <w:r w:rsidRPr="000D260B">
        <w:rPr>
          <w:rFonts w:ascii="Palatino Linotype" w:eastAsia="Palatino Linotype" w:hAnsi="Palatino Linotype" w:cs="Palatino Linotype"/>
          <w:i/>
          <w:iCs/>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32DA4" w:rsidRPr="000D260B" w:rsidRDefault="00C32DA4" w:rsidP="00AE2FC0">
      <w:pPr>
        <w:spacing w:line="360" w:lineRule="auto"/>
        <w:jc w:val="both"/>
        <w:rPr>
          <w:rFonts w:ascii="Palatino Linotype" w:eastAsia="Palatino Linotype" w:hAnsi="Palatino Linotype" w:cs="Palatino Linotype"/>
          <w:sz w:val="24"/>
          <w:szCs w:val="24"/>
        </w:rPr>
      </w:pPr>
    </w:p>
    <w:p w:rsidR="00C32DA4" w:rsidRPr="000D260B" w:rsidRDefault="00C32DA4" w:rsidP="00AE2FC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0D260B">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0D260B">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rsidR="00C32DA4" w:rsidRPr="000D260B" w:rsidRDefault="00C32DA4" w:rsidP="00AE2FC0">
      <w:pPr>
        <w:pStyle w:val="Prrafodelista"/>
        <w:spacing w:line="360" w:lineRule="auto"/>
        <w:ind w:left="0"/>
        <w:jc w:val="both"/>
        <w:rPr>
          <w:rFonts w:ascii="Palatino Linotype" w:eastAsia="Arial Unicode MS" w:hAnsi="Palatino Linotype" w:cs="Arial"/>
          <w:sz w:val="24"/>
          <w:lang w:eastAsia="en-US"/>
        </w:rPr>
      </w:pPr>
    </w:p>
    <w:p w:rsidR="00C32DA4" w:rsidRPr="000D260B" w:rsidRDefault="00C32DA4" w:rsidP="00AE2FC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0D260B">
        <w:rPr>
          <w:rFonts w:ascii="Palatino Linotype" w:eastAsia="Arial Unicode MS" w:hAnsi="Palatino Linotype" w:cs="Arial"/>
          <w:sz w:val="24"/>
          <w:lang w:eastAsia="en-US"/>
        </w:rPr>
        <w:t xml:space="preserve">Así, se debe entender que el trámite interno que se realice a las solicitudes de acceso a la información, es con el propósito de que se realice una búsqueda exhaustiva </w:t>
      </w:r>
      <w:r w:rsidRPr="000D260B">
        <w:rPr>
          <w:rFonts w:ascii="Palatino Linotype" w:eastAsia="Arial Unicode MS" w:hAnsi="Palatino Linotype" w:cs="Arial"/>
          <w:sz w:val="24"/>
          <w:lang w:eastAsia="en-US"/>
        </w:rPr>
        <w:lastRenderedPageBreak/>
        <w:t>y razonable de la información entre sus archivos y, en su caso, se entregue la información de interés para el particular.</w:t>
      </w:r>
    </w:p>
    <w:p w:rsidR="00C32DA4" w:rsidRPr="000D260B" w:rsidRDefault="00C32DA4" w:rsidP="00AE2FC0">
      <w:pPr>
        <w:pStyle w:val="Prrafodelista"/>
        <w:rPr>
          <w:rFonts w:ascii="Palatino Linotype" w:eastAsia="Arial Unicode MS" w:hAnsi="Palatino Linotype" w:cs="Arial"/>
          <w:sz w:val="24"/>
          <w:lang w:eastAsia="en-US"/>
        </w:rPr>
      </w:pPr>
    </w:p>
    <w:p w:rsidR="00C32DA4" w:rsidRPr="000D260B" w:rsidRDefault="00C32DA4" w:rsidP="00AE2FC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0D260B">
        <w:rPr>
          <w:rFonts w:ascii="Palatino Linotype" w:eastAsia="Arial Unicode MS" w:hAnsi="Palatino Linotype" w:cs="Arial"/>
          <w:sz w:val="24"/>
          <w:lang w:eastAsia="en-US"/>
        </w:rPr>
        <w:t xml:space="preserve">En el caso que se resuelve, quien da respuesta a la solicitud es el Secretario del Ayuntamiento, quien de acuerdo al artículo 78 del Bando Municipal de Jiquipilco, tiene entre otras atribuciones asistir a las sesiones de cabildo, levantar el acta, conservar y llevar el libros de las actas de sesión de cabildo, es decir, que contestó el servidor público con facultades para generar, poseer y administrar la información solicitad, por lo que se dio cumplimiento al proceso de búsqueda establecido en la Ley de Transparencia. </w:t>
      </w:r>
    </w:p>
    <w:p w:rsidR="005F0706" w:rsidRPr="000D260B" w:rsidRDefault="005F0706" w:rsidP="00AE2FC0">
      <w:pPr>
        <w:pStyle w:val="Prrafodelista"/>
        <w:rPr>
          <w:rFonts w:ascii="Palatino Linotype" w:eastAsia="Calibri" w:hAnsi="Palatino Linotype" w:cs="Arial"/>
          <w:bCs/>
          <w:sz w:val="24"/>
        </w:rPr>
      </w:pPr>
    </w:p>
    <w:p w:rsidR="003D6040" w:rsidRPr="000D260B" w:rsidRDefault="003D6040" w:rsidP="00AE2FC0">
      <w:pPr>
        <w:numPr>
          <w:ilvl w:val="0"/>
          <w:numId w:val="1"/>
        </w:numPr>
        <w:spacing w:line="360" w:lineRule="auto"/>
        <w:ind w:left="0" w:firstLine="0"/>
        <w:contextualSpacing/>
        <w:jc w:val="both"/>
        <w:rPr>
          <w:rFonts w:ascii="Palatino Linotype" w:eastAsiaTheme="minorEastAsia" w:hAnsi="Palatino Linotype"/>
          <w:sz w:val="24"/>
          <w:szCs w:val="24"/>
        </w:rPr>
      </w:pPr>
      <w:r w:rsidRPr="000D260B">
        <w:rPr>
          <w:rFonts w:ascii="Palatino Linotype" w:eastAsia="MS Mincho" w:hAnsi="Palatino Linotype"/>
          <w:sz w:val="24"/>
          <w:szCs w:val="24"/>
          <w:lang w:val="es-ES_tradnl"/>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0D260B">
        <w:rPr>
          <w:rFonts w:ascii="Palatino Linotype" w:eastAsia="MS Mincho" w:hAnsi="Palatino Linotype"/>
          <w:b/>
          <w:sz w:val="24"/>
          <w:szCs w:val="24"/>
          <w:lang w:val="es-ES_tradnl"/>
        </w:rPr>
        <w:t>sencilla</w:t>
      </w:r>
      <w:r w:rsidRPr="000D260B">
        <w:rPr>
          <w:rFonts w:ascii="Palatino Linotype" w:eastAsia="MS Mincho" w:hAnsi="Palatino Linotype"/>
          <w:sz w:val="24"/>
          <w:szCs w:val="24"/>
          <w:lang w:val="es-ES_tradnl"/>
        </w:rPr>
        <w:t xml:space="preserve">, expeditos, </w:t>
      </w:r>
      <w:r w:rsidRPr="000D260B">
        <w:rPr>
          <w:rFonts w:ascii="Palatino Linotype" w:eastAsia="MS Mincho" w:hAnsi="Palatino Linotype"/>
          <w:b/>
          <w:sz w:val="24"/>
          <w:szCs w:val="24"/>
          <w:lang w:val="es-ES_tradnl"/>
        </w:rPr>
        <w:t>oportunos</w:t>
      </w:r>
      <w:r w:rsidRPr="000D260B">
        <w:rPr>
          <w:rFonts w:ascii="Palatino Linotype" w:eastAsia="MS Mincho" w:hAnsi="Palatino Linotype"/>
          <w:sz w:val="24"/>
          <w:szCs w:val="24"/>
          <w:lang w:val="es-ES_tradnl"/>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3D6040" w:rsidRPr="000D260B" w:rsidRDefault="003D6040" w:rsidP="00AE2FC0">
      <w:pPr>
        <w:spacing w:line="360" w:lineRule="auto"/>
        <w:contextualSpacing/>
        <w:jc w:val="both"/>
        <w:rPr>
          <w:rFonts w:ascii="Palatino Linotype" w:eastAsiaTheme="minorEastAsia" w:hAnsi="Palatino Linotype"/>
          <w:sz w:val="24"/>
          <w:szCs w:val="24"/>
        </w:rPr>
      </w:pPr>
    </w:p>
    <w:p w:rsidR="003D6040" w:rsidRPr="000D260B" w:rsidRDefault="003D6040" w:rsidP="00AE2FC0">
      <w:pPr>
        <w:pStyle w:val="Prrafodelista"/>
        <w:numPr>
          <w:ilvl w:val="0"/>
          <w:numId w:val="1"/>
        </w:numPr>
        <w:spacing w:line="360" w:lineRule="auto"/>
        <w:ind w:left="0" w:firstLine="0"/>
        <w:jc w:val="both"/>
        <w:rPr>
          <w:rFonts w:ascii="Palatino Linotype" w:eastAsia="MS Mincho" w:hAnsi="Palatino Linotype"/>
          <w:sz w:val="24"/>
        </w:rPr>
      </w:pPr>
      <w:r w:rsidRPr="000D260B">
        <w:rPr>
          <w:rFonts w:ascii="Palatino Linotype" w:hAnsi="Palatino Linotype"/>
          <w:sz w:val="24"/>
          <w:lang w:val="es-ES"/>
        </w:rPr>
        <w:t xml:space="preserve">El formato prediseñado para que los particulares formulen su solicitud de acceso a la información contiene opciones para seleccionar la modalidad de entrega de la información. En el presente asunto en particular, se solicitó la información a </w:t>
      </w:r>
      <w:r w:rsidRPr="000D260B">
        <w:rPr>
          <w:rFonts w:ascii="Palatino Linotype" w:hAnsi="Palatino Linotype"/>
          <w:sz w:val="24"/>
          <w:lang w:val="es-ES"/>
        </w:rPr>
        <w:lastRenderedPageBreak/>
        <w:t>través del SAIMEX. En consecuencia, lo idóneo es que, los Sujetos Obligados proporcionen la información por el medio solicitado; no obstante, la Ley de Transparencia y Acceso</w:t>
      </w:r>
      <w:r w:rsidRPr="000D260B">
        <w:rPr>
          <w:rFonts w:ascii="Palatino Linotype" w:hAnsi="Palatino Linotype"/>
          <w:b/>
          <w:sz w:val="24"/>
          <w:lang w:val="es-ES"/>
        </w:rPr>
        <w:t xml:space="preserve"> </w:t>
      </w:r>
      <w:r w:rsidRPr="000D260B">
        <w:rPr>
          <w:rFonts w:ascii="Palatino Linotype" w:hAnsi="Palatino Linotype"/>
          <w:sz w:val="24"/>
          <w:lang w:val="es-ES"/>
        </w:rPr>
        <w:t>a la Información Pública del Estado de México y Municipios establece dos puntos importantes que impactan sobre la modalidad de entrega de la información.</w:t>
      </w:r>
    </w:p>
    <w:p w:rsidR="003D6040" w:rsidRPr="000D260B" w:rsidRDefault="003D6040" w:rsidP="00AE2FC0">
      <w:pPr>
        <w:pStyle w:val="Prrafodelista"/>
        <w:tabs>
          <w:tab w:val="left" w:pos="851"/>
        </w:tabs>
        <w:spacing w:before="240" w:after="240" w:line="360" w:lineRule="auto"/>
        <w:ind w:left="0"/>
        <w:jc w:val="both"/>
        <w:rPr>
          <w:rFonts w:ascii="Palatino Linotype" w:hAnsi="Palatino Linotype"/>
          <w:sz w:val="24"/>
          <w:lang w:val="es-ES"/>
        </w:rPr>
      </w:pPr>
    </w:p>
    <w:p w:rsidR="003D6040" w:rsidRPr="000D260B" w:rsidRDefault="003D6040" w:rsidP="00AE2FC0">
      <w:pPr>
        <w:pStyle w:val="Prrafodelista"/>
        <w:numPr>
          <w:ilvl w:val="0"/>
          <w:numId w:val="1"/>
        </w:numPr>
        <w:tabs>
          <w:tab w:val="left" w:pos="851"/>
        </w:tabs>
        <w:spacing w:before="240" w:after="240" w:line="360" w:lineRule="auto"/>
        <w:ind w:left="0" w:firstLine="0"/>
        <w:jc w:val="both"/>
        <w:rPr>
          <w:rFonts w:ascii="Palatino Linotype" w:hAnsi="Palatino Linotype"/>
          <w:sz w:val="24"/>
          <w:lang w:val="es-ES"/>
        </w:rPr>
      </w:pPr>
      <w:r w:rsidRPr="000D260B">
        <w:rPr>
          <w:rFonts w:ascii="Palatino Linotype" w:hAnsi="Palatino Linotype"/>
          <w:sz w:val="24"/>
          <w:lang w:val="es-ES"/>
        </w:rPr>
        <w:t xml:space="preserve">El primer punto a analizar es que la ley en materia contempla </w:t>
      </w:r>
      <w:r w:rsidRPr="000D260B">
        <w:rPr>
          <w:rFonts w:ascii="Palatino Linotype" w:hAnsi="Palatino Linotype"/>
          <w:b/>
          <w:sz w:val="24"/>
          <w:lang w:val="es-ES"/>
        </w:rPr>
        <w:t>información pública de oficio</w:t>
      </w:r>
      <w:r w:rsidRPr="000D260B">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3D6040" w:rsidRPr="000D260B" w:rsidRDefault="003D6040" w:rsidP="00AE2FC0">
      <w:pPr>
        <w:pStyle w:val="Prrafodelista"/>
        <w:tabs>
          <w:tab w:val="left" w:pos="851"/>
        </w:tabs>
        <w:spacing w:before="240" w:after="240" w:line="360" w:lineRule="auto"/>
        <w:ind w:left="0"/>
        <w:jc w:val="both"/>
        <w:rPr>
          <w:rFonts w:ascii="Palatino Linotype" w:hAnsi="Palatino Linotype"/>
          <w:sz w:val="24"/>
          <w:lang w:val="es-ES"/>
        </w:rPr>
      </w:pPr>
    </w:p>
    <w:p w:rsidR="003D6040" w:rsidRPr="000D260B" w:rsidRDefault="003D6040" w:rsidP="00AE2FC0">
      <w:pPr>
        <w:pStyle w:val="Prrafodelista"/>
        <w:numPr>
          <w:ilvl w:val="0"/>
          <w:numId w:val="1"/>
        </w:numPr>
        <w:tabs>
          <w:tab w:val="left" w:pos="851"/>
        </w:tabs>
        <w:spacing w:before="240" w:after="240" w:line="360" w:lineRule="auto"/>
        <w:ind w:left="0" w:firstLine="0"/>
        <w:jc w:val="both"/>
        <w:rPr>
          <w:rFonts w:ascii="Palatino Linotype" w:hAnsi="Palatino Linotype"/>
          <w:sz w:val="24"/>
          <w:lang w:val="es-ES"/>
        </w:rPr>
      </w:pPr>
      <w:r w:rsidRPr="000D260B">
        <w:rPr>
          <w:rFonts w:ascii="Palatino Linotype" w:hAnsi="Palatino Linotype"/>
          <w:sz w:val="24"/>
          <w:lang w:val="es-ES"/>
        </w:rPr>
        <w:t>El segundo punto a analizar y que guarda estricta relación con el punto anterior, se encuentra en el artículo 161 de la citada Ley de Transparencia Local:</w:t>
      </w:r>
    </w:p>
    <w:p w:rsidR="003D6040" w:rsidRPr="000D260B" w:rsidRDefault="003D6040" w:rsidP="00AE2FC0">
      <w:pPr>
        <w:pStyle w:val="Prrafodelista"/>
        <w:rPr>
          <w:rFonts w:ascii="Palatino Linotype" w:hAnsi="Palatino Linotype"/>
          <w:sz w:val="24"/>
          <w:lang w:val="es-ES"/>
        </w:rPr>
      </w:pPr>
    </w:p>
    <w:p w:rsidR="003D6040" w:rsidRPr="000D260B" w:rsidRDefault="003D6040" w:rsidP="00AE2FC0">
      <w:pPr>
        <w:autoSpaceDE w:val="0"/>
        <w:autoSpaceDN w:val="0"/>
        <w:adjustRightInd w:val="0"/>
        <w:spacing w:line="360" w:lineRule="auto"/>
        <w:ind w:left="567"/>
        <w:jc w:val="both"/>
        <w:rPr>
          <w:rFonts w:ascii="Palatino Linotype" w:hAnsi="Palatino Linotype"/>
          <w:i/>
          <w:sz w:val="24"/>
          <w:szCs w:val="24"/>
          <w:lang w:val="es-ES"/>
        </w:rPr>
      </w:pPr>
      <w:r w:rsidRPr="000D260B">
        <w:rPr>
          <w:rFonts w:ascii="Palatino Linotype" w:hAnsi="Palatino Linotype" w:cs="Bookman Old Style,Bold"/>
          <w:b/>
          <w:bCs/>
          <w:i/>
          <w:sz w:val="24"/>
          <w:szCs w:val="24"/>
        </w:rPr>
        <w:t xml:space="preserve">Artículo 161. </w:t>
      </w:r>
      <w:r w:rsidRPr="000D260B">
        <w:rPr>
          <w:rFonts w:ascii="Palatino Linotype" w:hAnsi="Palatino Linotype" w:cs="Bookman Old Style"/>
          <w:b/>
          <w:i/>
          <w:sz w:val="24"/>
          <w:szCs w:val="24"/>
        </w:rPr>
        <w:t>Cuando la información requerida por el solicitante ya esté disponible</w:t>
      </w:r>
      <w:r w:rsidRPr="000D260B">
        <w:rPr>
          <w:rFonts w:ascii="Palatino Linotype" w:hAnsi="Palatino Linotype" w:cs="Bookman Old Style"/>
          <w:i/>
          <w:sz w:val="24"/>
          <w:szCs w:val="24"/>
        </w:rPr>
        <w:t xml:space="preserve"> al público en medios impresos, tales como libros, compendios, trípticos, registros públicos, </w:t>
      </w:r>
      <w:r w:rsidRPr="000D260B">
        <w:rPr>
          <w:rFonts w:ascii="Palatino Linotype" w:hAnsi="Palatino Linotype" w:cs="Bookman Old Style"/>
          <w:b/>
          <w:i/>
          <w:sz w:val="24"/>
          <w:szCs w:val="24"/>
        </w:rPr>
        <w:t xml:space="preserve">en formatos electrónicos disponibles en Internet </w:t>
      </w:r>
      <w:r w:rsidRPr="000D260B">
        <w:rPr>
          <w:rFonts w:ascii="Palatino Linotype" w:hAnsi="Palatino Linotype" w:cs="Bookman Old Style"/>
          <w:i/>
          <w:sz w:val="24"/>
          <w:szCs w:val="24"/>
        </w:rPr>
        <w:t xml:space="preserve">o en cualquier otro medio, se le hará saber por el medio requerido por el solicitante la fuente, el lugar y la forma en que puede consultar, reproducir o adquirir dicha información </w:t>
      </w:r>
      <w:r w:rsidRPr="000D260B">
        <w:rPr>
          <w:rFonts w:ascii="Palatino Linotype" w:hAnsi="Palatino Linotype" w:cs="Bookman Old Style"/>
          <w:b/>
          <w:i/>
          <w:sz w:val="24"/>
          <w:szCs w:val="24"/>
        </w:rPr>
        <w:t>en un plazo no mayor a cinco días hábiles</w:t>
      </w:r>
      <w:r w:rsidRPr="000D260B">
        <w:rPr>
          <w:rFonts w:ascii="Palatino Linotype" w:hAnsi="Palatino Linotype" w:cs="Bookman Old Style"/>
          <w:i/>
          <w:sz w:val="24"/>
          <w:szCs w:val="24"/>
        </w:rPr>
        <w:t xml:space="preserve">. </w:t>
      </w:r>
      <w:r w:rsidRPr="000D260B">
        <w:rPr>
          <w:rFonts w:ascii="Palatino Linotype" w:hAnsi="Palatino Linotype" w:cs="Bookman Old Style"/>
          <w:b/>
          <w:i/>
          <w:sz w:val="24"/>
          <w:szCs w:val="24"/>
        </w:rPr>
        <w:t xml:space="preserve">La fuente deberá ser precisa y concreta y no debe </w:t>
      </w:r>
      <w:r w:rsidRPr="000D260B">
        <w:rPr>
          <w:rFonts w:ascii="Palatino Linotype" w:hAnsi="Palatino Linotype" w:cs="Bookman Old Style"/>
          <w:b/>
          <w:i/>
          <w:sz w:val="24"/>
          <w:szCs w:val="24"/>
        </w:rPr>
        <w:lastRenderedPageBreak/>
        <w:t>implicar que el solicitante realice una búsqueda en toda la información que se encuentre disponible</w:t>
      </w:r>
      <w:r w:rsidRPr="000D260B">
        <w:rPr>
          <w:rFonts w:ascii="Palatino Linotype" w:hAnsi="Palatino Linotype" w:cs="Bookman Old Style"/>
          <w:i/>
          <w:sz w:val="24"/>
          <w:szCs w:val="24"/>
        </w:rPr>
        <w:t>.</w:t>
      </w:r>
    </w:p>
    <w:p w:rsidR="003D6040" w:rsidRPr="000D260B" w:rsidRDefault="003D6040" w:rsidP="00AE2FC0">
      <w:pPr>
        <w:pStyle w:val="Prrafodelista"/>
        <w:numPr>
          <w:ilvl w:val="0"/>
          <w:numId w:val="1"/>
        </w:numPr>
        <w:tabs>
          <w:tab w:val="left" w:pos="851"/>
        </w:tabs>
        <w:spacing w:before="240" w:after="240" w:line="360" w:lineRule="auto"/>
        <w:ind w:left="0" w:firstLine="0"/>
        <w:jc w:val="both"/>
        <w:rPr>
          <w:rFonts w:ascii="Palatino Linotype" w:hAnsi="Palatino Linotype"/>
          <w:i/>
          <w:sz w:val="24"/>
          <w:lang w:val="es-ES"/>
        </w:rPr>
      </w:pPr>
      <w:r w:rsidRPr="000D260B">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3D6040" w:rsidRPr="000D260B" w:rsidRDefault="003D6040" w:rsidP="00AE2FC0">
      <w:pPr>
        <w:pStyle w:val="Prrafodelista"/>
        <w:tabs>
          <w:tab w:val="left" w:pos="851"/>
        </w:tabs>
        <w:spacing w:before="240" w:after="240" w:line="360" w:lineRule="auto"/>
        <w:ind w:left="0"/>
        <w:jc w:val="both"/>
        <w:rPr>
          <w:rFonts w:ascii="Palatino Linotype" w:hAnsi="Palatino Linotype"/>
          <w:i/>
          <w:sz w:val="24"/>
          <w:lang w:val="es-ES"/>
        </w:rPr>
      </w:pPr>
    </w:p>
    <w:p w:rsidR="003D6040" w:rsidRPr="000D260B" w:rsidRDefault="003D6040" w:rsidP="00AE2FC0">
      <w:pPr>
        <w:pStyle w:val="Prrafodelista"/>
        <w:numPr>
          <w:ilvl w:val="0"/>
          <w:numId w:val="1"/>
        </w:numPr>
        <w:tabs>
          <w:tab w:val="left" w:pos="851"/>
        </w:tabs>
        <w:spacing w:before="240" w:after="240" w:line="360" w:lineRule="auto"/>
        <w:ind w:left="0" w:firstLine="0"/>
        <w:jc w:val="both"/>
        <w:rPr>
          <w:rFonts w:ascii="Palatino Linotype" w:hAnsi="Palatino Linotype"/>
          <w:i/>
          <w:sz w:val="24"/>
          <w:lang w:val="es-ES"/>
        </w:rPr>
      </w:pPr>
      <w:r w:rsidRPr="000D260B">
        <w:rPr>
          <w:rFonts w:ascii="Palatino Linotype" w:hAnsi="Palatino Linotype"/>
          <w:b/>
          <w:sz w:val="24"/>
          <w:lang w:val="es-ES"/>
        </w:rPr>
        <w:t>La orientación</w:t>
      </w:r>
      <w:r w:rsidRPr="000D260B">
        <w:rPr>
          <w:rFonts w:ascii="Palatino Linotype" w:hAnsi="Palatino Linotype"/>
          <w:sz w:val="24"/>
          <w:lang w:val="es-ES"/>
        </w:rPr>
        <w:t xml:space="preserve"> que realicen los Sujetos Obligados a los sitios electrónicos para la consulta de la información </w:t>
      </w:r>
      <w:r w:rsidRPr="000D260B">
        <w:rPr>
          <w:rFonts w:ascii="Palatino Linotype" w:hAnsi="Palatino Linotype"/>
          <w:b/>
          <w:sz w:val="24"/>
          <w:lang w:val="es-ES"/>
        </w:rPr>
        <w:t>debe cumplir con las características de tiempo y forma.</w:t>
      </w:r>
    </w:p>
    <w:p w:rsidR="003D6040" w:rsidRPr="000D260B" w:rsidRDefault="003D6040" w:rsidP="00AE2FC0">
      <w:pPr>
        <w:pStyle w:val="Prrafodelista"/>
        <w:tabs>
          <w:tab w:val="left" w:pos="851"/>
        </w:tabs>
        <w:spacing w:before="240" w:after="240" w:line="360" w:lineRule="auto"/>
        <w:ind w:left="0"/>
        <w:jc w:val="both"/>
        <w:rPr>
          <w:rFonts w:ascii="Palatino Linotype" w:hAnsi="Palatino Linotype"/>
          <w:i/>
          <w:sz w:val="24"/>
          <w:lang w:val="es-ES"/>
        </w:rPr>
      </w:pPr>
    </w:p>
    <w:p w:rsidR="003D6040" w:rsidRPr="000D260B" w:rsidRDefault="003D6040" w:rsidP="00AE2FC0">
      <w:pPr>
        <w:pStyle w:val="Prrafodelista"/>
        <w:numPr>
          <w:ilvl w:val="0"/>
          <w:numId w:val="1"/>
        </w:numPr>
        <w:tabs>
          <w:tab w:val="left" w:pos="851"/>
        </w:tabs>
        <w:spacing w:before="240" w:after="240" w:line="360" w:lineRule="auto"/>
        <w:ind w:left="0" w:firstLine="0"/>
        <w:jc w:val="both"/>
        <w:rPr>
          <w:rFonts w:ascii="Palatino Linotype" w:hAnsi="Palatino Linotype"/>
          <w:i/>
          <w:sz w:val="24"/>
          <w:lang w:val="es-ES"/>
        </w:rPr>
      </w:pPr>
      <w:r w:rsidRPr="000D260B">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p>
    <w:p w:rsidR="00C32DA4" w:rsidRPr="000D260B" w:rsidRDefault="00C32DA4" w:rsidP="00AE2FC0">
      <w:pPr>
        <w:pStyle w:val="Prrafodelista"/>
        <w:tabs>
          <w:tab w:val="left" w:pos="851"/>
        </w:tabs>
        <w:spacing w:before="240" w:after="240" w:line="360" w:lineRule="auto"/>
        <w:ind w:left="0"/>
        <w:jc w:val="both"/>
        <w:rPr>
          <w:rFonts w:ascii="Palatino Linotype" w:hAnsi="Palatino Linotype"/>
          <w:i/>
          <w:sz w:val="24"/>
          <w:lang w:val="es-ES"/>
        </w:rPr>
      </w:pPr>
    </w:p>
    <w:p w:rsidR="003D6040" w:rsidRPr="000D260B" w:rsidRDefault="003D6040" w:rsidP="00AE2FC0">
      <w:pPr>
        <w:pStyle w:val="Prrafodelista"/>
        <w:numPr>
          <w:ilvl w:val="0"/>
          <w:numId w:val="1"/>
        </w:numPr>
        <w:tabs>
          <w:tab w:val="left" w:pos="851"/>
        </w:tabs>
        <w:spacing w:before="240" w:after="240" w:line="360" w:lineRule="auto"/>
        <w:ind w:left="0" w:firstLine="0"/>
        <w:jc w:val="both"/>
        <w:rPr>
          <w:rFonts w:ascii="Palatino Linotype" w:hAnsi="Palatino Linotype"/>
          <w:sz w:val="24"/>
          <w:lang w:val="es-ES"/>
        </w:rPr>
      </w:pPr>
      <w:r w:rsidRPr="000D260B">
        <w:rPr>
          <w:rFonts w:ascii="Palatino Linotype" w:hAnsi="Palatino Linotype"/>
          <w:sz w:val="24"/>
          <w:lang w:val="es-ES"/>
        </w:rPr>
        <w:lastRenderedPageBreak/>
        <w:t>E</w:t>
      </w:r>
      <w:r w:rsidR="006268B4" w:rsidRPr="000D260B">
        <w:rPr>
          <w:rFonts w:ascii="Palatino Linotype" w:hAnsi="Palatino Linotype"/>
          <w:sz w:val="24"/>
          <w:lang w:val="es-ES"/>
        </w:rPr>
        <w:t xml:space="preserve">l Sujeto Obligado señaló, tanto en respuesta al cumplimiento como en informe justificado, </w:t>
      </w:r>
      <w:r w:rsidRPr="000D260B">
        <w:rPr>
          <w:rFonts w:ascii="Palatino Linotype" w:hAnsi="Palatino Linotype"/>
          <w:sz w:val="24"/>
          <w:lang w:val="es-ES"/>
        </w:rPr>
        <w:t>que la información solicitada podía ser localizada en la Gaceta 01, visible en la foja 18, en la siguiente liga electrónica, que se encuentra en datos abiertos:</w:t>
      </w:r>
    </w:p>
    <w:p w:rsidR="003D6040" w:rsidRPr="000D260B" w:rsidRDefault="003D6040" w:rsidP="00AE2FC0">
      <w:pPr>
        <w:pStyle w:val="Prrafodelista"/>
        <w:rPr>
          <w:rFonts w:ascii="Palatino Linotype" w:hAnsi="Palatino Linotype"/>
          <w:sz w:val="24"/>
          <w:lang w:val="es-ES"/>
        </w:rPr>
      </w:pPr>
    </w:p>
    <w:p w:rsidR="003D6040" w:rsidRPr="000D260B" w:rsidRDefault="00015E89" w:rsidP="00AE2FC0">
      <w:pPr>
        <w:pStyle w:val="Sangradetextonormal"/>
        <w:numPr>
          <w:ilvl w:val="0"/>
          <w:numId w:val="17"/>
        </w:numPr>
        <w:spacing w:before="0" w:after="0"/>
        <w:jc w:val="both"/>
        <w:rPr>
          <w:rFonts w:ascii="Palatino Linotype" w:eastAsia="Times New Roman" w:hAnsi="Palatino Linotype" w:cs="Arial"/>
          <w:b/>
          <w:bCs/>
          <w:sz w:val="24"/>
          <w:szCs w:val="24"/>
          <w:lang w:val="es-MX" w:eastAsia="es-ES"/>
        </w:rPr>
      </w:pPr>
      <w:hyperlink r:id="rId13" w:history="1">
        <w:r w:rsidR="003D6040" w:rsidRPr="000D260B">
          <w:rPr>
            <w:rStyle w:val="Hipervnculo"/>
            <w:rFonts w:ascii="Palatino Linotype" w:hAnsi="Palatino Linotype"/>
            <w:sz w:val="24"/>
            <w:szCs w:val="24"/>
          </w:rPr>
          <w:t>https://www.jiquipilco.gob.mx/files/gacetas/25-27/Gaceta01.pdf</w:t>
        </w:r>
      </w:hyperlink>
      <w:r w:rsidR="003D6040" w:rsidRPr="000D260B">
        <w:rPr>
          <w:rFonts w:ascii="Palatino Linotype" w:hAnsi="Palatino Linotype"/>
          <w:sz w:val="24"/>
          <w:szCs w:val="24"/>
        </w:rPr>
        <w:t>.</w:t>
      </w:r>
      <w:r w:rsidR="003D6040" w:rsidRPr="000D260B">
        <w:rPr>
          <w:rFonts w:ascii="Palatino Linotype" w:hAnsi="Palatino Linotype"/>
          <w:sz w:val="24"/>
          <w:szCs w:val="24"/>
          <w:lang w:val="es-MX"/>
        </w:rPr>
        <w:t xml:space="preserve"> </w:t>
      </w:r>
    </w:p>
    <w:p w:rsidR="006268B4" w:rsidRPr="000D260B" w:rsidRDefault="006268B4" w:rsidP="00AE2FC0">
      <w:pPr>
        <w:pStyle w:val="Sangradetextonormal"/>
        <w:spacing w:before="0" w:after="0"/>
        <w:ind w:left="720"/>
        <w:jc w:val="both"/>
        <w:rPr>
          <w:rFonts w:ascii="Palatino Linotype" w:eastAsia="Times New Roman" w:hAnsi="Palatino Linotype" w:cs="Arial"/>
          <w:b/>
          <w:bCs/>
          <w:sz w:val="24"/>
          <w:szCs w:val="24"/>
          <w:lang w:val="es-MX" w:eastAsia="es-ES"/>
        </w:rPr>
      </w:pPr>
    </w:p>
    <w:p w:rsidR="003D6040" w:rsidRPr="000D260B" w:rsidRDefault="003D6040" w:rsidP="00AE2FC0">
      <w:pPr>
        <w:rPr>
          <w:rFonts w:ascii="Palatino Linotype" w:hAnsi="Palatino Linotype"/>
          <w:sz w:val="24"/>
          <w:szCs w:val="24"/>
          <w:lang w:val="es-ES"/>
        </w:rPr>
      </w:pPr>
    </w:p>
    <w:p w:rsidR="003D6040" w:rsidRPr="000D260B" w:rsidRDefault="003D6040" w:rsidP="00AE2FC0">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0D260B">
        <w:rPr>
          <w:rFonts w:ascii="Palatino Linotype" w:hAnsi="Palatino Linotype"/>
          <w:sz w:val="24"/>
          <w:lang w:val="es-ES"/>
        </w:rPr>
        <w:t xml:space="preserve">Al ingresar a la liga electrónica, </w:t>
      </w:r>
      <w:r w:rsidR="006268B4" w:rsidRPr="000D260B">
        <w:rPr>
          <w:rFonts w:ascii="Palatino Linotype" w:hAnsi="Palatino Linotype"/>
          <w:sz w:val="24"/>
          <w:lang w:val="es-ES"/>
        </w:rPr>
        <w:t>remite a la Gaceta de Gobierno Municipal y en la foja 18 se encuentra el acuerdo a través del cual se aprobó la dieta de los integrantes del Cabildo, como se observa en las siguientes imágenes:</w:t>
      </w:r>
    </w:p>
    <w:p w:rsidR="006268B4" w:rsidRPr="000D260B" w:rsidRDefault="006268B4" w:rsidP="00AE2FC0">
      <w:pPr>
        <w:pStyle w:val="Prrafodelista"/>
        <w:tabs>
          <w:tab w:val="left" w:pos="567"/>
        </w:tabs>
        <w:spacing w:line="360" w:lineRule="auto"/>
        <w:ind w:left="0"/>
        <w:jc w:val="both"/>
        <w:rPr>
          <w:rFonts w:ascii="Palatino Linotype" w:eastAsia="Calibri" w:hAnsi="Palatino Linotype" w:cs="Arial"/>
          <w:sz w:val="24"/>
        </w:rPr>
      </w:pPr>
    </w:p>
    <w:p w:rsidR="006268B4" w:rsidRPr="000D260B" w:rsidRDefault="006268B4" w:rsidP="00AE2FC0">
      <w:pPr>
        <w:pStyle w:val="Prrafodelista"/>
        <w:tabs>
          <w:tab w:val="left" w:pos="567"/>
        </w:tabs>
        <w:spacing w:line="360" w:lineRule="auto"/>
        <w:ind w:left="0"/>
        <w:jc w:val="center"/>
        <w:rPr>
          <w:rFonts w:ascii="Palatino Linotype" w:eastAsia="Calibri" w:hAnsi="Palatino Linotype" w:cs="Arial"/>
          <w:sz w:val="24"/>
        </w:rPr>
      </w:pPr>
      <w:r w:rsidRPr="000D260B">
        <w:rPr>
          <w:rFonts w:ascii="Palatino Linotype" w:eastAsia="Calibri" w:hAnsi="Palatino Linotype" w:cs="Arial"/>
          <w:noProof/>
          <w:sz w:val="24"/>
          <w:lang w:eastAsia="es-MX"/>
        </w:rPr>
        <w:drawing>
          <wp:inline distT="0" distB="0" distL="0" distR="0" wp14:anchorId="54B996C2" wp14:editId="557597BC">
            <wp:extent cx="4773295" cy="1401288"/>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07875" cy="1411439"/>
                    </a:xfrm>
                    <a:prstGeom prst="rect">
                      <a:avLst/>
                    </a:prstGeom>
                  </pic:spPr>
                </pic:pic>
              </a:graphicData>
            </a:graphic>
          </wp:inline>
        </w:drawing>
      </w:r>
    </w:p>
    <w:p w:rsidR="006268B4" w:rsidRPr="000D260B" w:rsidRDefault="006268B4" w:rsidP="00AE2FC0">
      <w:pPr>
        <w:pStyle w:val="Prrafodelista"/>
        <w:tabs>
          <w:tab w:val="left" w:pos="567"/>
        </w:tabs>
        <w:spacing w:line="360" w:lineRule="auto"/>
        <w:ind w:left="0"/>
        <w:jc w:val="both"/>
        <w:rPr>
          <w:rFonts w:ascii="Palatino Linotype" w:hAnsi="Palatino Linotype"/>
          <w:sz w:val="24"/>
          <w:lang w:val="es-ES"/>
        </w:rPr>
      </w:pPr>
    </w:p>
    <w:p w:rsidR="006268B4" w:rsidRPr="000D260B" w:rsidRDefault="006268B4" w:rsidP="00AE2FC0">
      <w:pPr>
        <w:pStyle w:val="Prrafodelista"/>
        <w:tabs>
          <w:tab w:val="left" w:pos="567"/>
        </w:tabs>
        <w:spacing w:line="360" w:lineRule="auto"/>
        <w:ind w:left="0"/>
        <w:jc w:val="both"/>
        <w:rPr>
          <w:rFonts w:ascii="Palatino Linotype" w:eastAsia="Calibri" w:hAnsi="Palatino Linotype" w:cs="Arial"/>
          <w:sz w:val="24"/>
        </w:rPr>
      </w:pPr>
      <w:r w:rsidRPr="000D260B">
        <w:rPr>
          <w:rFonts w:ascii="Palatino Linotype" w:eastAsia="Calibri" w:hAnsi="Palatino Linotype" w:cs="Arial"/>
          <w:noProof/>
          <w:sz w:val="24"/>
          <w:lang w:eastAsia="es-MX"/>
        </w:rPr>
        <w:drawing>
          <wp:inline distT="0" distB="0" distL="0" distR="0" wp14:anchorId="032A4EE1" wp14:editId="28BBC1AF">
            <wp:extent cx="5651010" cy="1805049"/>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8317" cy="1816966"/>
                    </a:xfrm>
                    <a:prstGeom prst="rect">
                      <a:avLst/>
                    </a:prstGeom>
                  </pic:spPr>
                </pic:pic>
              </a:graphicData>
            </a:graphic>
          </wp:inline>
        </w:drawing>
      </w:r>
    </w:p>
    <w:p w:rsidR="00A05758" w:rsidRPr="000D260B" w:rsidRDefault="00A05758" w:rsidP="00AE2FC0">
      <w:pPr>
        <w:pStyle w:val="Prrafodelista"/>
        <w:tabs>
          <w:tab w:val="left" w:pos="567"/>
        </w:tabs>
        <w:spacing w:line="360" w:lineRule="auto"/>
        <w:ind w:left="0"/>
        <w:jc w:val="both"/>
        <w:rPr>
          <w:rFonts w:ascii="Palatino Linotype" w:eastAsia="Calibri" w:hAnsi="Palatino Linotype" w:cs="Arial"/>
          <w:sz w:val="24"/>
        </w:rPr>
      </w:pPr>
    </w:p>
    <w:p w:rsidR="003D6040" w:rsidRPr="000D260B" w:rsidRDefault="006268B4" w:rsidP="00AE2FC0">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0D260B">
        <w:rPr>
          <w:rFonts w:ascii="Palatino Linotype" w:eastAsia="Calibri" w:hAnsi="Palatino Linotype" w:cs="Arial"/>
          <w:sz w:val="24"/>
        </w:rPr>
        <w:t xml:space="preserve">Como se advierte, el documento entregado en respuesta al cumplimiento de la resolución, así </w:t>
      </w:r>
      <w:r w:rsidR="00C32DA4" w:rsidRPr="000D260B">
        <w:rPr>
          <w:rFonts w:ascii="Palatino Linotype" w:eastAsia="Calibri" w:hAnsi="Palatino Linotype" w:cs="Arial"/>
          <w:sz w:val="24"/>
        </w:rPr>
        <w:t xml:space="preserve">como en informe justificado, </w:t>
      </w:r>
      <w:r w:rsidRPr="000D260B">
        <w:rPr>
          <w:rFonts w:ascii="Palatino Linotype" w:eastAsia="Calibri" w:hAnsi="Palatino Linotype" w:cs="Arial"/>
          <w:sz w:val="24"/>
        </w:rPr>
        <w:t xml:space="preserve">contiene la información </w:t>
      </w:r>
      <w:r w:rsidR="00C32DA4" w:rsidRPr="000D260B">
        <w:rPr>
          <w:rFonts w:ascii="Palatino Linotype" w:eastAsia="Calibri" w:hAnsi="Palatino Linotype" w:cs="Arial"/>
          <w:sz w:val="24"/>
        </w:rPr>
        <w:t xml:space="preserve">solicitada, pues como lo señaló el Sujeto Obligado, esa información corresponde al sueldo y dietas de los integrantes del Ayuntamiento. </w:t>
      </w:r>
    </w:p>
    <w:p w:rsidR="00C32DA4" w:rsidRPr="000D260B" w:rsidRDefault="00C32DA4" w:rsidP="00AE2FC0">
      <w:pPr>
        <w:pStyle w:val="Default"/>
        <w:numPr>
          <w:ilvl w:val="0"/>
          <w:numId w:val="1"/>
        </w:numPr>
        <w:tabs>
          <w:tab w:val="left" w:pos="0"/>
        </w:tabs>
        <w:spacing w:before="240" w:after="360" w:line="360" w:lineRule="auto"/>
        <w:ind w:left="0" w:firstLine="0"/>
        <w:jc w:val="both"/>
        <w:rPr>
          <w:rFonts w:ascii="Palatino Linotype" w:hAnsi="Palatino Linotype"/>
        </w:rPr>
      </w:pPr>
      <w:r w:rsidRPr="000D260B">
        <w:rPr>
          <w:rFonts w:ascii="Palatino Linotype" w:hAnsi="Palatino Linotype"/>
          <w:color w:val="000000" w:themeColor="text1"/>
        </w:rPr>
        <w:t xml:space="preserve">Aunado a ello, este Órgano Garante no está facultado para pronunciarse de la veracidad de la información remitida por los Sujeto Obligados, </w:t>
      </w:r>
      <w:r w:rsidRPr="000D260B">
        <w:rPr>
          <w:rFonts w:ascii="Palatino Linotype" w:hAnsi="Palatino Linotype"/>
        </w:rPr>
        <w:t xml:space="preserve">en ese sentido, la </w:t>
      </w:r>
      <w:r w:rsidRPr="000D260B">
        <w:rPr>
          <w:rFonts w:ascii="Palatino Linotype" w:hAnsi="Palatino Linotype"/>
          <w:b/>
        </w:rPr>
        <w:t>Ley de Transparencia y Acceso a la Información Pública del Estado de México y Municipios</w:t>
      </w:r>
      <w:r w:rsidRPr="000D260B">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32DA4" w:rsidRPr="000D260B" w:rsidRDefault="00C32DA4" w:rsidP="00AE2FC0">
      <w:pPr>
        <w:pStyle w:val="Prrafodelista"/>
        <w:spacing w:line="360" w:lineRule="auto"/>
        <w:jc w:val="both"/>
        <w:rPr>
          <w:rFonts w:ascii="Palatino Linotype" w:hAnsi="Palatino Linotype" w:cs="Arial"/>
          <w:i/>
          <w:sz w:val="24"/>
        </w:rPr>
      </w:pPr>
      <w:r w:rsidRPr="000D260B">
        <w:rPr>
          <w:rFonts w:ascii="Palatino Linotype" w:hAnsi="Palatino Linotype" w:cs="Arial"/>
          <w:i/>
          <w:sz w:val="24"/>
        </w:rPr>
        <w:t xml:space="preserve">“Artículo 4.- </w:t>
      </w:r>
    </w:p>
    <w:p w:rsidR="00C32DA4" w:rsidRPr="000D260B" w:rsidRDefault="00C32DA4" w:rsidP="00AE2FC0">
      <w:pPr>
        <w:pStyle w:val="Prrafodelista"/>
        <w:spacing w:line="360" w:lineRule="auto"/>
        <w:jc w:val="both"/>
        <w:rPr>
          <w:rFonts w:ascii="Palatino Linotype" w:hAnsi="Palatino Linotype" w:cs="Arial"/>
          <w:i/>
          <w:sz w:val="24"/>
        </w:rPr>
      </w:pPr>
      <w:r w:rsidRPr="000D260B">
        <w:rPr>
          <w:rFonts w:ascii="Palatino Linotype" w:hAnsi="Palatino Linotype" w:cs="Arial"/>
          <w:i/>
          <w:sz w:val="24"/>
        </w:rPr>
        <w:t>..</w:t>
      </w:r>
    </w:p>
    <w:p w:rsidR="00C32DA4" w:rsidRPr="000D260B" w:rsidRDefault="00C32DA4" w:rsidP="00AE2FC0">
      <w:pPr>
        <w:pStyle w:val="Prrafodelista"/>
        <w:spacing w:line="360" w:lineRule="auto"/>
        <w:jc w:val="both"/>
        <w:rPr>
          <w:rFonts w:ascii="Palatino Linotype" w:hAnsi="Palatino Linotype" w:cs="Arial"/>
          <w:i/>
          <w:sz w:val="24"/>
        </w:rPr>
      </w:pPr>
      <w:r w:rsidRPr="000D260B">
        <w:rPr>
          <w:rFonts w:ascii="Palatino Linotype" w:hAnsi="Palatino Linotype" w:cs="Arial"/>
          <w:i/>
          <w:sz w:val="24"/>
        </w:rPr>
        <w:t>Los sujetos obligados deben poner en práctica, políticas y programas de acceso a la información que se apeguen a criterios de publicidad, veracidad, oportunidad, precisión y suficiencia en beneficio de los solicitantes.</w:t>
      </w:r>
    </w:p>
    <w:p w:rsidR="00C32DA4" w:rsidRPr="000D260B" w:rsidRDefault="00C32DA4" w:rsidP="00AE2FC0">
      <w:pPr>
        <w:pStyle w:val="Prrafodelista"/>
        <w:spacing w:line="360" w:lineRule="auto"/>
        <w:jc w:val="both"/>
        <w:rPr>
          <w:rFonts w:ascii="Palatino Linotype" w:hAnsi="Palatino Linotype" w:cs="Arial"/>
          <w:b/>
          <w:i/>
          <w:sz w:val="24"/>
        </w:rPr>
      </w:pPr>
      <w:r w:rsidRPr="000D260B">
        <w:rPr>
          <w:rFonts w:ascii="Palatino Linotype" w:hAnsi="Palatino Linotype" w:cs="Arial"/>
          <w:i/>
          <w:sz w:val="24"/>
        </w:rPr>
        <w:t>…”</w:t>
      </w:r>
    </w:p>
    <w:p w:rsidR="00C32DA4" w:rsidRPr="000D260B" w:rsidRDefault="00C32DA4" w:rsidP="00AE2FC0">
      <w:pPr>
        <w:pStyle w:val="Prrafodelista"/>
        <w:numPr>
          <w:ilvl w:val="0"/>
          <w:numId w:val="1"/>
        </w:numPr>
        <w:tabs>
          <w:tab w:val="left" w:pos="0"/>
        </w:tabs>
        <w:spacing w:line="360" w:lineRule="auto"/>
        <w:ind w:left="0" w:firstLine="0"/>
        <w:jc w:val="both"/>
        <w:rPr>
          <w:rFonts w:ascii="Palatino Linotype" w:hAnsi="Palatino Linotype" w:cs="Arial"/>
          <w:noProof/>
          <w:sz w:val="24"/>
        </w:rPr>
      </w:pPr>
      <w:r w:rsidRPr="000D260B">
        <w:rPr>
          <w:rFonts w:ascii="Palatino Linotype" w:hAnsi="Palatino Linotype" w:cs="Arial"/>
          <w:noProof/>
          <w:sz w:val="24"/>
        </w:rPr>
        <w:lastRenderedPageBreak/>
        <w:t xml:space="preserve">Numerales que compelen al </w:t>
      </w:r>
      <w:r w:rsidRPr="000D260B">
        <w:rPr>
          <w:rFonts w:ascii="Palatino Linotype" w:hAnsi="Palatino Linotype" w:cs="Arial"/>
          <w:b/>
          <w:noProof/>
          <w:sz w:val="24"/>
        </w:rPr>
        <w:t>SUJETO OBLIGADO</w:t>
      </w:r>
      <w:r w:rsidRPr="000D260B">
        <w:rPr>
          <w:rFonts w:ascii="Palatino Linotype" w:hAnsi="Palatino Linotype" w:cs="Arial"/>
          <w:noProof/>
          <w:sz w:val="24"/>
        </w:rPr>
        <w:t xml:space="preserve"> a apegarse en todo momento a los criterios ya expuestos, imipidiendo a este Órgano Colegiado cuestionar la veracidad de la información.</w:t>
      </w:r>
    </w:p>
    <w:p w:rsidR="00C32DA4" w:rsidRPr="000D260B" w:rsidRDefault="00C32DA4" w:rsidP="00AE2FC0">
      <w:pPr>
        <w:pStyle w:val="Prrafodelista"/>
        <w:spacing w:line="360" w:lineRule="auto"/>
        <w:ind w:left="0"/>
        <w:jc w:val="both"/>
        <w:rPr>
          <w:rFonts w:ascii="Palatino Linotype" w:hAnsi="Palatino Linotype"/>
          <w:color w:val="000000" w:themeColor="text1"/>
          <w:sz w:val="24"/>
        </w:rPr>
      </w:pPr>
    </w:p>
    <w:p w:rsidR="00C32DA4" w:rsidRPr="000D260B" w:rsidRDefault="00C32DA4" w:rsidP="00AE2FC0">
      <w:pPr>
        <w:pStyle w:val="Prrafodelista"/>
        <w:numPr>
          <w:ilvl w:val="0"/>
          <w:numId w:val="1"/>
        </w:numPr>
        <w:spacing w:line="360" w:lineRule="auto"/>
        <w:ind w:left="0" w:firstLine="0"/>
        <w:jc w:val="both"/>
        <w:rPr>
          <w:rFonts w:ascii="Palatino Linotype" w:hAnsi="Palatino Linotype"/>
          <w:color w:val="000000" w:themeColor="text1"/>
          <w:sz w:val="24"/>
        </w:rPr>
      </w:pPr>
      <w:r w:rsidRPr="000D260B">
        <w:rPr>
          <w:rFonts w:ascii="Palatino Linotype" w:eastAsia="MS Gothic" w:hAnsi="Palatino Linotype" w:cstheme="majorBidi"/>
          <w:sz w:val="24"/>
          <w:lang w:val="es-ES"/>
        </w:rPr>
        <w:t xml:space="preserve">Atento a todo lo anteriormente señalado, resultan infundadas las razones o motivos de </w:t>
      </w:r>
      <w:r w:rsidRPr="000D260B">
        <w:rPr>
          <w:rFonts w:ascii="Palatino Linotype" w:eastAsia="MS Gothic" w:hAnsi="Palatino Linotype" w:cstheme="majorBidi"/>
          <w:sz w:val="24"/>
        </w:rPr>
        <w:t xml:space="preserve">inconformidad hechos valer por el </w:t>
      </w:r>
      <w:r w:rsidRPr="000D260B">
        <w:rPr>
          <w:rFonts w:ascii="Palatino Linotype" w:eastAsia="MS Gothic" w:hAnsi="Palatino Linotype" w:cstheme="majorBidi"/>
          <w:b/>
          <w:sz w:val="24"/>
        </w:rPr>
        <w:t>RECURRENTE, y</w:t>
      </w:r>
      <w:r w:rsidRPr="000D260B">
        <w:rPr>
          <w:rFonts w:ascii="Palatino Linotype" w:eastAsia="MS Gothic" w:hAnsi="Palatino Linotype" w:cstheme="majorBidi"/>
          <w:sz w:val="24"/>
          <w:lang w:val="es-ES_tradnl"/>
        </w:rPr>
        <w:t xml:space="preserve"> en términos del artículo 186 fracción II este Pleno determina procedente </w:t>
      </w:r>
      <w:r w:rsidRPr="000D260B">
        <w:rPr>
          <w:rFonts w:ascii="Palatino Linotype" w:eastAsia="MS Gothic" w:hAnsi="Palatino Linotype" w:cstheme="majorBidi"/>
          <w:b/>
          <w:sz w:val="24"/>
          <w:lang w:val="es-ES_tradnl"/>
        </w:rPr>
        <w:t>CONFIRMAR</w:t>
      </w:r>
      <w:r w:rsidRPr="000D260B">
        <w:rPr>
          <w:rFonts w:ascii="Palatino Linotype" w:eastAsia="MS Gothic" w:hAnsi="Palatino Linotype" w:cstheme="majorBidi"/>
          <w:sz w:val="24"/>
          <w:lang w:val="es-ES_tradnl"/>
        </w:rPr>
        <w:t xml:space="preserve"> la respuesta del presente recurso de revisión, toda vez que no hubo afectación al derecho de acceso a la información pública establecido constitucionalmente a favor del particular.</w:t>
      </w:r>
    </w:p>
    <w:bookmarkEnd w:id="12"/>
    <w:bookmarkEnd w:id="13"/>
    <w:p w:rsidR="005F0706" w:rsidRPr="000D260B" w:rsidRDefault="005F0706" w:rsidP="00AE2FC0">
      <w:pPr>
        <w:pStyle w:val="Prrafodelista"/>
        <w:tabs>
          <w:tab w:val="left" w:pos="567"/>
        </w:tabs>
        <w:spacing w:line="360" w:lineRule="auto"/>
        <w:ind w:left="0"/>
        <w:jc w:val="both"/>
        <w:rPr>
          <w:rFonts w:ascii="Palatino Linotype" w:eastAsia="Calibri" w:hAnsi="Palatino Linotype" w:cs="Arial"/>
          <w:sz w:val="24"/>
        </w:rPr>
      </w:pPr>
    </w:p>
    <w:p w:rsidR="005F0706" w:rsidRPr="000D260B" w:rsidRDefault="005F0706" w:rsidP="00AE2FC0">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0D260B">
        <w:rPr>
          <w:rFonts w:ascii="Palatino Linotype" w:hAnsi="Palatino Linotype" w:cs="Arial"/>
          <w:color w:val="222222"/>
          <w:sz w:val="24"/>
          <w:lang w:eastAsia="es-MX"/>
        </w:rPr>
        <w:t xml:space="preserve">Por lo anteriormente expuesto y fundado, este </w:t>
      </w:r>
      <w:r w:rsidRPr="000D260B">
        <w:rPr>
          <w:rFonts w:ascii="Palatino Linotype" w:hAnsi="Palatino Linotype" w:cs="Arial"/>
          <w:b/>
          <w:bCs/>
          <w:color w:val="222222"/>
          <w:sz w:val="24"/>
          <w:lang w:eastAsia="es-MX"/>
        </w:rPr>
        <w:t>ÓRGANO GARANTE</w:t>
      </w:r>
      <w:r w:rsidRPr="000D260B">
        <w:rPr>
          <w:rFonts w:ascii="Palatino Linotype" w:hAnsi="Palatino Linotype" w:cs="Arial"/>
          <w:color w:val="222222"/>
          <w:sz w:val="24"/>
          <w:lang w:eastAsia="es-MX"/>
        </w:rPr>
        <w:t xml:space="preserve"> emite los siguientes:</w:t>
      </w:r>
    </w:p>
    <w:p w:rsidR="005F0706" w:rsidRPr="000D260B" w:rsidRDefault="005F0706" w:rsidP="00AE2FC0">
      <w:pPr>
        <w:pStyle w:val="Ttulo1"/>
        <w:jc w:val="center"/>
        <w:rPr>
          <w:rFonts w:ascii="Palatino Linotype" w:hAnsi="Palatino Linotype"/>
          <w:b/>
          <w:color w:val="auto"/>
          <w:sz w:val="24"/>
          <w:szCs w:val="24"/>
        </w:rPr>
      </w:pPr>
      <w:bookmarkStart w:id="14" w:name="_Toc4061692"/>
      <w:bookmarkStart w:id="15" w:name="_Toc486525261"/>
      <w:bookmarkStart w:id="16" w:name="_Toc445745148"/>
      <w:bookmarkStart w:id="17" w:name="_Toc447699324"/>
      <w:bookmarkStart w:id="18" w:name="_Toc87549684"/>
      <w:r w:rsidRPr="000D260B">
        <w:rPr>
          <w:rFonts w:ascii="Palatino Linotype" w:hAnsi="Palatino Linotype"/>
          <w:b/>
          <w:color w:val="auto"/>
          <w:sz w:val="24"/>
          <w:szCs w:val="24"/>
        </w:rPr>
        <w:t>R E S O L U T I V O S</w:t>
      </w:r>
      <w:bookmarkEnd w:id="14"/>
      <w:bookmarkEnd w:id="15"/>
      <w:bookmarkEnd w:id="16"/>
      <w:bookmarkEnd w:id="17"/>
      <w:bookmarkEnd w:id="18"/>
    </w:p>
    <w:p w:rsidR="005F0706" w:rsidRPr="000D260B" w:rsidRDefault="005F0706" w:rsidP="00AE2FC0">
      <w:pPr>
        <w:keepNext/>
        <w:keepLines/>
        <w:spacing w:line="360" w:lineRule="auto"/>
        <w:jc w:val="center"/>
        <w:outlineLvl w:val="0"/>
        <w:rPr>
          <w:rFonts w:ascii="Palatino Linotype" w:hAnsi="Palatino Linotype" w:cstheme="majorBidi"/>
          <w:b/>
          <w:bCs/>
          <w:sz w:val="24"/>
          <w:szCs w:val="24"/>
        </w:rPr>
      </w:pPr>
    </w:p>
    <w:p w:rsidR="00482AF9" w:rsidRPr="000D260B" w:rsidRDefault="00482AF9" w:rsidP="00AE2FC0">
      <w:pPr>
        <w:spacing w:line="360" w:lineRule="auto"/>
        <w:jc w:val="both"/>
        <w:rPr>
          <w:rFonts w:ascii="Palatino Linotype" w:eastAsiaTheme="minorEastAsia" w:hAnsi="Palatino Linotype" w:cs="Arial"/>
          <w:bCs/>
          <w:sz w:val="24"/>
          <w:szCs w:val="24"/>
          <w:lang w:val="es-ES_tradnl"/>
        </w:rPr>
      </w:pPr>
      <w:r w:rsidRPr="000D260B">
        <w:rPr>
          <w:rFonts w:ascii="Palatino Linotype" w:hAnsi="Palatino Linotype" w:cs="Arial"/>
          <w:b/>
          <w:sz w:val="24"/>
          <w:szCs w:val="24"/>
          <w:lang w:val="es-ES_tradnl"/>
        </w:rPr>
        <w:t xml:space="preserve">PRIMERO. </w:t>
      </w:r>
      <w:r w:rsidRPr="000D260B">
        <w:rPr>
          <w:rFonts w:ascii="Palatino Linotype" w:hAnsi="Palatino Linotype" w:cs="Arial"/>
          <w:sz w:val="24"/>
          <w:szCs w:val="24"/>
          <w:lang w:val="es-ES_tradnl"/>
        </w:rPr>
        <w:t>Resultan infundadas las</w:t>
      </w:r>
      <w:r w:rsidRPr="000D260B">
        <w:rPr>
          <w:rFonts w:ascii="Palatino Linotype" w:hAnsi="Palatino Linotype" w:cs="Arial"/>
          <w:b/>
          <w:sz w:val="24"/>
          <w:szCs w:val="24"/>
          <w:lang w:val="es-ES_tradnl"/>
        </w:rPr>
        <w:t xml:space="preserve"> </w:t>
      </w:r>
      <w:r w:rsidRPr="000D260B">
        <w:rPr>
          <w:rFonts w:ascii="Palatino Linotype" w:hAnsi="Palatino Linotype" w:cs="Arial"/>
          <w:sz w:val="24"/>
          <w:szCs w:val="24"/>
          <w:lang w:val="es-ES"/>
        </w:rPr>
        <w:t xml:space="preserve">razones o motivos de inconformidad hechos valer </w:t>
      </w:r>
      <w:r w:rsidRPr="000D260B">
        <w:rPr>
          <w:rFonts w:ascii="Palatino Linotype" w:eastAsia="Calibri" w:hAnsi="Palatino Linotype" w:cs="Arial"/>
          <w:sz w:val="24"/>
          <w:szCs w:val="24"/>
          <w:lang w:val="es-ES"/>
        </w:rPr>
        <w:t xml:space="preserve">en el recurso de revisión </w:t>
      </w:r>
      <w:r w:rsidRPr="000D260B">
        <w:rPr>
          <w:rFonts w:ascii="Palatino Linotype" w:eastAsiaTheme="minorEastAsia" w:hAnsi="Palatino Linotype" w:cs="Arial"/>
          <w:b/>
          <w:bCs/>
          <w:sz w:val="24"/>
          <w:szCs w:val="24"/>
          <w:lang w:val="es-ES_tradnl"/>
        </w:rPr>
        <w:t xml:space="preserve">00698/INFOEM/ICR-13/IP/RR/2025, </w:t>
      </w:r>
      <w:r w:rsidRPr="000D260B">
        <w:rPr>
          <w:rFonts w:ascii="Palatino Linotype" w:eastAsiaTheme="minorEastAsia" w:hAnsi="Palatino Linotype" w:cs="Arial"/>
          <w:bCs/>
          <w:sz w:val="24"/>
          <w:szCs w:val="24"/>
          <w:lang w:val="es-ES_tradnl"/>
        </w:rPr>
        <w:t xml:space="preserve">en términos del </w:t>
      </w:r>
      <w:r w:rsidRPr="000D260B">
        <w:rPr>
          <w:rFonts w:ascii="Palatino Linotype" w:eastAsiaTheme="minorEastAsia" w:hAnsi="Palatino Linotype" w:cs="Arial"/>
          <w:b/>
          <w:bCs/>
          <w:sz w:val="24"/>
          <w:szCs w:val="24"/>
          <w:lang w:val="es-ES_tradnl"/>
        </w:rPr>
        <w:t>Considerando</w:t>
      </w:r>
      <w:r w:rsidRPr="000D260B">
        <w:rPr>
          <w:rFonts w:ascii="Palatino Linotype" w:eastAsiaTheme="minorEastAsia" w:hAnsi="Palatino Linotype" w:cs="Arial"/>
          <w:bCs/>
          <w:sz w:val="24"/>
          <w:szCs w:val="24"/>
          <w:lang w:val="es-ES_tradnl"/>
        </w:rPr>
        <w:t xml:space="preserve"> </w:t>
      </w:r>
      <w:r w:rsidRPr="000D260B">
        <w:rPr>
          <w:rFonts w:ascii="Palatino Linotype" w:eastAsiaTheme="minorEastAsia" w:hAnsi="Palatino Linotype" w:cs="Arial"/>
          <w:b/>
          <w:bCs/>
          <w:sz w:val="24"/>
          <w:szCs w:val="24"/>
          <w:lang w:val="es-ES_tradnl"/>
        </w:rPr>
        <w:t>CUARTO</w:t>
      </w:r>
      <w:r w:rsidRPr="000D260B">
        <w:rPr>
          <w:rFonts w:ascii="Palatino Linotype" w:eastAsiaTheme="minorEastAsia" w:hAnsi="Palatino Linotype" w:cs="Arial"/>
          <w:bCs/>
          <w:sz w:val="24"/>
          <w:szCs w:val="24"/>
          <w:lang w:val="es-ES_tradnl"/>
        </w:rPr>
        <w:t xml:space="preserve"> de la presente resolución.</w:t>
      </w:r>
    </w:p>
    <w:p w:rsidR="00482AF9" w:rsidRPr="000D260B" w:rsidRDefault="00482AF9" w:rsidP="00AE2FC0">
      <w:pPr>
        <w:spacing w:line="360" w:lineRule="auto"/>
        <w:jc w:val="both"/>
        <w:rPr>
          <w:rFonts w:ascii="Palatino Linotype" w:hAnsi="Palatino Linotype"/>
          <w:sz w:val="24"/>
          <w:szCs w:val="24"/>
          <w:lang w:val="es-ES_tradnl"/>
        </w:rPr>
      </w:pPr>
    </w:p>
    <w:p w:rsidR="00482AF9" w:rsidRPr="000D260B" w:rsidRDefault="00482AF9" w:rsidP="00AE2FC0">
      <w:pPr>
        <w:spacing w:line="360" w:lineRule="auto"/>
        <w:jc w:val="both"/>
        <w:rPr>
          <w:rFonts w:ascii="Palatino Linotype" w:eastAsia="Calibri" w:hAnsi="Palatino Linotype" w:cs="Arial"/>
          <w:sz w:val="24"/>
          <w:szCs w:val="24"/>
          <w:lang w:val="es-ES"/>
        </w:rPr>
      </w:pPr>
      <w:r w:rsidRPr="000D260B">
        <w:rPr>
          <w:rFonts w:ascii="Palatino Linotype" w:eastAsiaTheme="minorEastAsia" w:hAnsi="Palatino Linotype"/>
          <w:b/>
          <w:sz w:val="24"/>
          <w:szCs w:val="24"/>
          <w:lang w:val="es-ES_tradnl"/>
        </w:rPr>
        <w:t>SEGUNDO.</w:t>
      </w:r>
      <w:r w:rsidRPr="000D260B">
        <w:rPr>
          <w:rFonts w:ascii="Palatino Linotype" w:eastAsiaTheme="majorEastAsia" w:hAnsi="Palatino Linotype" w:cstheme="majorBidi"/>
          <w:b/>
          <w:color w:val="2E74B5" w:themeColor="accent1" w:themeShade="BF"/>
          <w:sz w:val="24"/>
          <w:szCs w:val="24"/>
          <w:lang w:val="es-ES_tradnl"/>
        </w:rPr>
        <w:t xml:space="preserve"> </w:t>
      </w:r>
      <w:r w:rsidRPr="000D260B">
        <w:rPr>
          <w:rFonts w:ascii="Palatino Linotype" w:eastAsia="Calibri" w:hAnsi="Palatino Linotype" w:cs="Arial"/>
          <w:sz w:val="24"/>
          <w:szCs w:val="24"/>
          <w:lang w:val="es-ES"/>
        </w:rPr>
        <w:t>Se</w:t>
      </w:r>
      <w:r w:rsidRPr="000D260B">
        <w:rPr>
          <w:rFonts w:ascii="Palatino Linotype" w:eastAsia="Calibri" w:hAnsi="Palatino Linotype" w:cs="Arial"/>
          <w:b/>
          <w:sz w:val="24"/>
          <w:szCs w:val="24"/>
          <w:lang w:val="es-ES"/>
        </w:rPr>
        <w:t xml:space="preserve"> CONFIRMA </w:t>
      </w:r>
      <w:r w:rsidRPr="000D260B">
        <w:rPr>
          <w:rFonts w:ascii="Palatino Linotype" w:eastAsia="Calibri" w:hAnsi="Palatino Linotype" w:cs="Arial"/>
          <w:sz w:val="24"/>
          <w:szCs w:val="24"/>
          <w:lang w:val="es-ES"/>
        </w:rPr>
        <w:t xml:space="preserve">la respuesta emitida por el </w:t>
      </w:r>
      <w:r w:rsidRPr="000D260B">
        <w:rPr>
          <w:rFonts w:ascii="Palatino Linotype" w:eastAsiaTheme="minorEastAsia" w:hAnsi="Palatino Linotype" w:cs="Arial"/>
          <w:b/>
          <w:bCs/>
          <w:sz w:val="24"/>
          <w:szCs w:val="24"/>
        </w:rPr>
        <w:t>Ayuntamiento de Jiquipilco</w:t>
      </w:r>
      <w:r w:rsidRPr="000D260B">
        <w:rPr>
          <w:rFonts w:ascii="Palatino Linotype" w:eastAsiaTheme="minorEastAsia" w:hAnsi="Palatino Linotype" w:cs="Arial"/>
          <w:b/>
          <w:bCs/>
          <w:sz w:val="24"/>
          <w:szCs w:val="24"/>
          <w:lang w:val="es-ES"/>
        </w:rPr>
        <w:t xml:space="preserve"> </w:t>
      </w:r>
      <w:r w:rsidRPr="000D260B">
        <w:rPr>
          <w:rFonts w:ascii="Palatino Linotype" w:eastAsia="Calibri" w:hAnsi="Palatino Linotype" w:cs="Arial"/>
          <w:sz w:val="24"/>
          <w:szCs w:val="24"/>
          <w:lang w:val="es-ES"/>
        </w:rPr>
        <w:t xml:space="preserve">al cumplimiento de la resolución derivada de la solicitud de información </w:t>
      </w:r>
      <w:r w:rsidRPr="000D260B">
        <w:rPr>
          <w:rFonts w:ascii="Palatino Linotype" w:hAnsi="Palatino Linotype"/>
          <w:b/>
          <w:bCs/>
          <w:sz w:val="24"/>
          <w:szCs w:val="24"/>
        </w:rPr>
        <w:t>00016/JIQUIPIL/IP/2025</w:t>
      </w:r>
      <w:r w:rsidRPr="000D260B">
        <w:rPr>
          <w:rFonts w:ascii="Palatino Linotype" w:eastAsia="Calibri" w:hAnsi="Palatino Linotype" w:cs="Arial"/>
          <w:b/>
          <w:sz w:val="24"/>
          <w:szCs w:val="24"/>
          <w:lang w:val="es-ES"/>
        </w:rPr>
        <w:t>.</w:t>
      </w:r>
      <w:r w:rsidRPr="000D260B">
        <w:rPr>
          <w:rFonts w:ascii="Palatino Linotype" w:eastAsia="Calibri" w:hAnsi="Palatino Linotype" w:cs="Arial"/>
          <w:sz w:val="24"/>
          <w:szCs w:val="24"/>
          <w:lang w:val="es-ES"/>
        </w:rPr>
        <w:t xml:space="preserve"> </w:t>
      </w:r>
    </w:p>
    <w:p w:rsidR="00482AF9" w:rsidRPr="000D260B" w:rsidRDefault="009F4654" w:rsidP="00AE2FC0">
      <w:pPr>
        <w:tabs>
          <w:tab w:val="left" w:pos="8080"/>
        </w:tabs>
        <w:spacing w:line="360" w:lineRule="auto"/>
        <w:contextualSpacing/>
        <w:jc w:val="both"/>
        <w:rPr>
          <w:rFonts w:ascii="Palatino Linotype" w:eastAsia="Palatino Linotype" w:hAnsi="Palatino Linotype" w:cs="Palatino Linotype"/>
          <w:b/>
          <w:sz w:val="24"/>
          <w:szCs w:val="24"/>
          <w:lang w:val="es-ES_tradnl"/>
        </w:rPr>
      </w:pPr>
      <w:r w:rsidRPr="000D260B">
        <w:rPr>
          <w:rFonts w:ascii="Palatino Linotype" w:eastAsia="Palatino Linotype" w:hAnsi="Palatino Linotype" w:cs="Palatino Linotype"/>
          <w:b/>
          <w:sz w:val="24"/>
          <w:szCs w:val="24"/>
          <w:lang w:val="es-ES_tradnl"/>
        </w:rPr>
        <w:lastRenderedPageBreak/>
        <w:t>TERCERO. NOTIFÍQUESE</w:t>
      </w:r>
      <w:r w:rsidR="00482AF9" w:rsidRPr="000D260B">
        <w:rPr>
          <w:rFonts w:ascii="Palatino Linotype" w:eastAsia="Palatino Linotype" w:hAnsi="Palatino Linotype" w:cs="Palatino Linotype"/>
          <w:b/>
          <w:sz w:val="24"/>
          <w:szCs w:val="24"/>
          <w:lang w:val="es-ES_tradnl"/>
        </w:rPr>
        <w:t xml:space="preserve">, </w:t>
      </w:r>
      <w:r w:rsidR="00482AF9" w:rsidRPr="000D260B">
        <w:rPr>
          <w:rFonts w:ascii="Palatino Linotype" w:eastAsia="Palatino Linotype" w:hAnsi="Palatino Linotype" w:cs="Palatino Linotype"/>
          <w:sz w:val="24"/>
          <w:szCs w:val="24"/>
          <w:lang w:val="es-ES_tradnl"/>
        </w:rPr>
        <w:t xml:space="preserve">vía Sistema de Acceso a la Información Mexiquense (SAIMEX), la presente resolución al Titular de la Unidad de Transparencia del </w:t>
      </w:r>
      <w:r w:rsidR="00482AF9" w:rsidRPr="000D260B">
        <w:rPr>
          <w:rFonts w:ascii="Palatino Linotype" w:eastAsia="Palatino Linotype" w:hAnsi="Palatino Linotype" w:cs="Palatino Linotype"/>
          <w:b/>
          <w:sz w:val="24"/>
          <w:szCs w:val="24"/>
          <w:lang w:val="es-ES_tradnl"/>
        </w:rPr>
        <w:t>SUJETO OBLIGADO.</w:t>
      </w:r>
    </w:p>
    <w:p w:rsidR="00482AF9" w:rsidRPr="000D260B" w:rsidRDefault="00482AF9" w:rsidP="00AE2FC0">
      <w:pPr>
        <w:tabs>
          <w:tab w:val="left" w:pos="8080"/>
        </w:tabs>
        <w:spacing w:line="360" w:lineRule="auto"/>
        <w:contextualSpacing/>
        <w:jc w:val="both"/>
        <w:rPr>
          <w:rFonts w:ascii="Palatino Linotype" w:eastAsia="Palatino Linotype" w:hAnsi="Palatino Linotype" w:cs="Palatino Linotype"/>
          <w:b/>
          <w:sz w:val="24"/>
          <w:szCs w:val="24"/>
          <w:lang w:val="es-ES_tradnl"/>
        </w:rPr>
      </w:pPr>
    </w:p>
    <w:p w:rsidR="00482AF9" w:rsidRPr="000D260B" w:rsidRDefault="00482AF9" w:rsidP="00AE2FC0">
      <w:pPr>
        <w:shd w:val="clear" w:color="auto" w:fill="FFFFFF"/>
        <w:spacing w:line="360" w:lineRule="auto"/>
        <w:jc w:val="both"/>
        <w:rPr>
          <w:rFonts w:ascii="Palatino Linotype" w:eastAsiaTheme="minorEastAsia" w:hAnsi="Palatino Linotype"/>
          <w:sz w:val="24"/>
          <w:szCs w:val="24"/>
          <w:lang w:val="es-ES_tradnl"/>
        </w:rPr>
      </w:pPr>
      <w:r w:rsidRPr="000D260B">
        <w:rPr>
          <w:rFonts w:ascii="Palatino Linotype" w:hAnsi="Palatino Linotype" w:cs="Arial"/>
          <w:b/>
          <w:sz w:val="24"/>
          <w:szCs w:val="24"/>
          <w:lang w:val="es-ES_tradnl"/>
        </w:rPr>
        <w:t xml:space="preserve">CUARTO. </w:t>
      </w:r>
      <w:r w:rsidRPr="000D260B">
        <w:rPr>
          <w:rFonts w:ascii="Palatino Linotype" w:hAnsi="Palatino Linotype"/>
          <w:b/>
          <w:bCs/>
          <w:sz w:val="24"/>
          <w:szCs w:val="24"/>
          <w:lang w:val="es-ES"/>
        </w:rPr>
        <w:t>Notifíquese a</w:t>
      </w:r>
      <w:r w:rsidRPr="000D260B">
        <w:rPr>
          <w:rFonts w:ascii="Palatino Linotype" w:eastAsiaTheme="minorEastAsia" w:hAnsi="Palatino Linotype"/>
          <w:b/>
          <w:sz w:val="24"/>
          <w:szCs w:val="24"/>
          <w:lang w:val="es-ES_tradnl"/>
        </w:rPr>
        <w:t xml:space="preserve">l RECURRENTE </w:t>
      </w:r>
      <w:r w:rsidRPr="000D260B">
        <w:rPr>
          <w:rFonts w:ascii="Palatino Linotype" w:eastAsiaTheme="minorEastAsia" w:hAnsi="Palatino Linotype"/>
          <w:sz w:val="24"/>
          <w:szCs w:val="24"/>
          <w:lang w:val="es-ES_tradnl"/>
        </w:rPr>
        <w:t>la presente resolución vía SAIMEX.</w:t>
      </w:r>
    </w:p>
    <w:p w:rsidR="009F4654" w:rsidRPr="000D260B" w:rsidRDefault="00482AF9" w:rsidP="000D260B">
      <w:pPr>
        <w:spacing w:before="240" w:after="240" w:line="360" w:lineRule="auto"/>
        <w:jc w:val="both"/>
        <w:rPr>
          <w:rFonts w:ascii="Palatino Linotype" w:eastAsia="MS Mincho" w:hAnsi="Palatino Linotype"/>
          <w:sz w:val="24"/>
          <w:szCs w:val="24"/>
          <w:lang w:val="es-ES"/>
        </w:rPr>
      </w:pPr>
      <w:r w:rsidRPr="000D260B">
        <w:rPr>
          <w:rFonts w:ascii="Palatino Linotype" w:eastAsia="MS Mincho" w:hAnsi="Palatino Linotype"/>
          <w:b/>
          <w:sz w:val="24"/>
          <w:szCs w:val="24"/>
        </w:rPr>
        <w:t>QUINTO.</w:t>
      </w:r>
      <w:r w:rsidRPr="000D260B">
        <w:rPr>
          <w:rFonts w:ascii="Palatino Linotype" w:eastAsia="MS Mincho" w:hAnsi="Palatino Linotype"/>
          <w:sz w:val="24"/>
          <w:szCs w:val="24"/>
        </w:rPr>
        <w:t xml:space="preserve"> </w:t>
      </w:r>
      <w:r w:rsidRPr="000D260B">
        <w:rPr>
          <w:rFonts w:ascii="Palatino Linotype" w:eastAsia="MS Mincho" w:hAnsi="Palatino Linotype"/>
          <w:sz w:val="24"/>
          <w:szCs w:val="24"/>
          <w:lang w:val="es-ES"/>
        </w:rPr>
        <w:t xml:space="preserve">Se hace del conocimiento del </w:t>
      </w:r>
      <w:r w:rsidRPr="000D260B">
        <w:rPr>
          <w:rFonts w:ascii="Palatino Linotype" w:eastAsiaTheme="minorEastAsia" w:hAnsi="Palatino Linotype"/>
          <w:b/>
          <w:sz w:val="24"/>
          <w:szCs w:val="24"/>
          <w:lang w:val="es-ES_tradnl"/>
        </w:rPr>
        <w:t xml:space="preserve">RECURRENTE </w:t>
      </w:r>
      <w:r w:rsidRPr="000D260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D260B">
        <w:rPr>
          <w:rFonts w:ascii="Palatino Linotype" w:eastAsia="MS Mincho" w:hAnsi="Palatino Linotype"/>
          <w:bCs/>
          <w:sz w:val="24"/>
          <w:szCs w:val="24"/>
          <w:lang w:val="es-ES"/>
        </w:rPr>
        <w:t>vía juicio de amparo</w:t>
      </w:r>
      <w:r w:rsidRPr="000D260B">
        <w:rPr>
          <w:rFonts w:ascii="Palatino Linotype" w:eastAsia="MS Mincho" w:hAnsi="Palatino Linotype"/>
          <w:sz w:val="24"/>
          <w:szCs w:val="24"/>
          <w:lang w:val="es-ES"/>
        </w:rPr>
        <w:t> en los términos de las leyes aplicables.</w:t>
      </w:r>
    </w:p>
    <w:p w:rsidR="005F0706" w:rsidRPr="00AE2FC0" w:rsidRDefault="004E6B1B" w:rsidP="00AE2FC0">
      <w:pPr>
        <w:spacing w:before="240" w:after="360" w:line="360" w:lineRule="auto"/>
        <w:jc w:val="both"/>
        <w:rPr>
          <w:rFonts w:ascii="Palatino Linotype" w:hAnsi="Palatino Linotype"/>
          <w:color w:val="222222"/>
          <w:sz w:val="24"/>
          <w:szCs w:val="24"/>
          <w:lang w:val="es-ES" w:eastAsia="es-MX"/>
        </w:rPr>
      </w:pPr>
      <w:r w:rsidRPr="000D260B">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9" w:name="_GoBack"/>
      <w:bookmarkEnd w:id="19"/>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spacing w:before="240" w:after="360" w:line="360" w:lineRule="auto"/>
        <w:jc w:val="both"/>
        <w:rPr>
          <w:rFonts w:ascii="Palatino Linotype" w:hAnsi="Palatino Linotype"/>
          <w:color w:val="222222"/>
          <w:sz w:val="24"/>
          <w:szCs w:val="24"/>
          <w:lang w:val="es-ES" w:eastAsia="es-MX"/>
        </w:rPr>
      </w:pPr>
    </w:p>
    <w:p w:rsidR="005F0706" w:rsidRPr="00AE2FC0" w:rsidRDefault="005F0706" w:rsidP="00AE2FC0">
      <w:pPr>
        <w:rPr>
          <w:rFonts w:ascii="Palatino Linotype" w:hAnsi="Palatino Linotype"/>
          <w:sz w:val="24"/>
          <w:szCs w:val="24"/>
        </w:rPr>
      </w:pPr>
    </w:p>
    <w:p w:rsidR="00DE536F" w:rsidRPr="00AE2FC0" w:rsidRDefault="00DE536F" w:rsidP="00AE2FC0">
      <w:pPr>
        <w:rPr>
          <w:rFonts w:ascii="Palatino Linotype" w:hAnsi="Palatino Linotype"/>
          <w:sz w:val="24"/>
          <w:szCs w:val="24"/>
        </w:rPr>
      </w:pPr>
    </w:p>
    <w:sectPr w:rsidR="00DE536F" w:rsidRPr="00AE2FC0" w:rsidSect="00AE2FC0">
      <w:headerReference w:type="even" r:id="rId16"/>
      <w:headerReference w:type="default" r:id="rId17"/>
      <w:footerReference w:type="default" r:id="rId18"/>
      <w:headerReference w:type="first" r:id="rId19"/>
      <w:footerReference w:type="first" r:id="rId20"/>
      <w:pgSz w:w="12240" w:h="15840"/>
      <w:pgMar w:top="80" w:right="1608" w:bottom="226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E89" w:rsidRDefault="00015E89" w:rsidP="005F0706">
      <w:r>
        <w:separator/>
      </w:r>
    </w:p>
  </w:endnote>
  <w:endnote w:type="continuationSeparator" w:id="0">
    <w:p w:rsidR="00015E89" w:rsidRDefault="00015E89" w:rsidP="005F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129273"/>
      <w:docPartObj>
        <w:docPartGallery w:val="AutoText"/>
      </w:docPartObj>
    </w:sdtPr>
    <w:sdtEndPr/>
    <w:sdtContent>
      <w:sdt>
        <w:sdtPr>
          <w:id w:val="331961428"/>
          <w:docPartObj>
            <w:docPartGallery w:val="AutoText"/>
          </w:docPartObj>
        </w:sdtPr>
        <w:sdtEndPr/>
        <w:sdtContent>
          <w:p w:rsidR="00C32DA4" w:rsidRDefault="00C32DA4">
            <w:pPr>
              <w:pStyle w:val="Piedepgina"/>
              <w:jc w:val="right"/>
            </w:pPr>
          </w:p>
          <w:p w:rsidR="00C32DA4" w:rsidRDefault="00C32D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260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260B">
              <w:rPr>
                <w:b/>
                <w:bCs/>
                <w:noProof/>
              </w:rPr>
              <w:t>23</w:t>
            </w:r>
            <w:r>
              <w:rPr>
                <w:b/>
                <w:bCs/>
                <w:sz w:val="24"/>
                <w:szCs w:val="24"/>
              </w:rPr>
              <w:fldChar w:fldCharType="end"/>
            </w:r>
          </w:p>
        </w:sdtContent>
      </w:sdt>
    </w:sdtContent>
  </w:sdt>
  <w:p w:rsidR="00C32DA4" w:rsidRDefault="00C32DA4">
    <w:pPr>
      <w:pStyle w:val="Piedepgina"/>
    </w:pPr>
  </w:p>
  <w:p w:rsidR="00C32DA4" w:rsidRDefault="00C32DA4"/>
  <w:p w:rsidR="00C32DA4" w:rsidRDefault="00C32DA4"/>
  <w:p w:rsidR="00C32DA4" w:rsidRDefault="00C32D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328612"/>
      <w:docPartObj>
        <w:docPartGallery w:val="AutoText"/>
      </w:docPartObj>
    </w:sdtPr>
    <w:sdtEndPr/>
    <w:sdtContent>
      <w:sdt>
        <w:sdtPr>
          <w:id w:val="539859614"/>
          <w:docPartObj>
            <w:docPartGallery w:val="AutoText"/>
          </w:docPartObj>
        </w:sdtPr>
        <w:sdtEndPr/>
        <w:sdtContent>
          <w:p w:rsidR="00C32DA4" w:rsidRDefault="00C32D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26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260B">
              <w:rPr>
                <w:b/>
                <w:bCs/>
                <w:noProof/>
              </w:rPr>
              <w:t>23</w:t>
            </w:r>
            <w:r>
              <w:rPr>
                <w:b/>
                <w:bCs/>
                <w:sz w:val="24"/>
                <w:szCs w:val="24"/>
              </w:rPr>
              <w:fldChar w:fldCharType="end"/>
            </w:r>
          </w:p>
        </w:sdtContent>
      </w:sdt>
    </w:sdtContent>
  </w:sdt>
  <w:p w:rsidR="00C32DA4" w:rsidRDefault="00C32DA4">
    <w:pPr>
      <w:pStyle w:val="Piedepgina"/>
    </w:pPr>
  </w:p>
  <w:p w:rsidR="00C32DA4" w:rsidRDefault="00C32DA4"/>
  <w:p w:rsidR="00C32DA4" w:rsidRDefault="00C32DA4"/>
  <w:p w:rsidR="00C32DA4" w:rsidRDefault="00C32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E89" w:rsidRDefault="00015E89" w:rsidP="005F0706">
      <w:r>
        <w:separator/>
      </w:r>
    </w:p>
  </w:footnote>
  <w:footnote w:type="continuationSeparator" w:id="0">
    <w:p w:rsidR="00015E89" w:rsidRDefault="00015E89" w:rsidP="005F0706">
      <w:r>
        <w:continuationSeparator/>
      </w:r>
    </w:p>
  </w:footnote>
  <w:footnote w:id="1">
    <w:p w:rsidR="00C32DA4" w:rsidRDefault="00C32DA4" w:rsidP="00C32DA4">
      <w:pPr>
        <w:pStyle w:val="Textonotapie"/>
      </w:pPr>
      <w:r>
        <w:rPr>
          <w:rStyle w:val="Refdenotaalpie"/>
        </w:rPr>
        <w:footnoteRef/>
      </w:r>
      <w:r>
        <w:t xml:space="preserve"> Artículo 150. Ley de Transparencia y Acceso a la Información Pública del Estado de México y Municipios.</w:t>
      </w:r>
    </w:p>
    <w:p w:rsidR="00C32DA4" w:rsidRDefault="00C32DA4" w:rsidP="00C32DA4">
      <w:pPr>
        <w:pStyle w:val="Textonotapie"/>
      </w:pPr>
      <w:r>
        <w:t>Artículo 151. Ibídem.</w:t>
      </w:r>
    </w:p>
  </w:footnote>
  <w:footnote w:id="2">
    <w:p w:rsidR="00C32DA4" w:rsidRDefault="00C32DA4" w:rsidP="00C32DA4">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A4" w:rsidRDefault="00015E8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rsidR="00C32DA4" w:rsidRDefault="00C32DA4"/>
  <w:p w:rsidR="00C32DA4" w:rsidRDefault="00C32DA4"/>
  <w:p w:rsidR="00C32DA4" w:rsidRDefault="00C32D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32DA4" w:rsidTr="002B29B2">
      <w:trPr>
        <w:trHeight w:val="1435"/>
      </w:trPr>
      <w:tc>
        <w:tcPr>
          <w:tcW w:w="1843" w:type="dxa"/>
          <w:shd w:val="clear" w:color="auto" w:fill="auto"/>
        </w:tcPr>
        <w:p w:rsidR="00C32DA4" w:rsidRDefault="00C32DA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C32DA4" w:rsidRDefault="00C32DA4"/>
        <w:tbl>
          <w:tblPr>
            <w:tblStyle w:val="Tablaconcuadrcula"/>
            <w:tblW w:w="694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253"/>
          </w:tblGrid>
          <w:tr w:rsidR="00C32DA4" w:rsidRPr="00D73689" w:rsidTr="00D73689">
            <w:trPr>
              <w:trHeight w:val="338"/>
            </w:trPr>
            <w:tc>
              <w:tcPr>
                <w:tcW w:w="2693" w:type="dxa"/>
              </w:tcPr>
              <w:p w:rsidR="00C32DA4" w:rsidRPr="00D73689" w:rsidRDefault="00C32DA4">
                <w:pPr>
                  <w:tabs>
                    <w:tab w:val="right" w:pos="8838"/>
                  </w:tabs>
                  <w:ind w:right="-105"/>
                  <w:rPr>
                    <w:rFonts w:ascii="Palatino Linotype" w:eastAsia="Calibri" w:hAnsi="Palatino Linotype" w:cs="Tahoma"/>
                    <w:b/>
                    <w:sz w:val="24"/>
                    <w:szCs w:val="24"/>
                    <w:lang w:eastAsia="en-US"/>
                  </w:rPr>
                </w:pPr>
                <w:r w:rsidRPr="00D73689">
                  <w:rPr>
                    <w:rFonts w:ascii="Palatino Linotype" w:eastAsia="Calibri" w:hAnsi="Palatino Linotype" w:cs="Tahoma"/>
                    <w:b/>
                    <w:sz w:val="24"/>
                    <w:szCs w:val="24"/>
                    <w:lang w:eastAsia="en-US"/>
                  </w:rPr>
                  <w:t>Recurso de Revisión:</w:t>
                </w:r>
              </w:p>
            </w:tc>
            <w:tc>
              <w:tcPr>
                <w:tcW w:w="4253" w:type="dxa"/>
              </w:tcPr>
              <w:p w:rsidR="00C32DA4" w:rsidRPr="00D73689" w:rsidRDefault="00C32DA4" w:rsidP="005F30AE">
                <w:pPr>
                  <w:tabs>
                    <w:tab w:val="right" w:pos="8838"/>
                  </w:tabs>
                  <w:ind w:right="-105"/>
                  <w:jc w:val="both"/>
                  <w:rPr>
                    <w:rFonts w:ascii="Palatino Linotype" w:eastAsia="Calibri" w:hAnsi="Palatino Linotype" w:cs="Tahoma"/>
                    <w:bCs/>
                    <w:sz w:val="24"/>
                    <w:szCs w:val="24"/>
                    <w:lang w:eastAsia="en-US"/>
                  </w:rPr>
                </w:pPr>
                <w:r w:rsidRPr="00D73689">
                  <w:rPr>
                    <w:rFonts w:ascii="Palatino Linotype" w:eastAsia="Calibri" w:hAnsi="Palatino Linotype" w:cs="Tahoma"/>
                    <w:bCs/>
                    <w:sz w:val="24"/>
                    <w:szCs w:val="24"/>
                    <w:lang w:eastAsia="en-US"/>
                  </w:rPr>
                  <w:t xml:space="preserve">00698/INFOEM/ICR-13/IP/RR/2025 </w:t>
                </w:r>
              </w:p>
            </w:tc>
          </w:tr>
          <w:tr w:rsidR="00C32DA4" w:rsidRPr="00D73689" w:rsidTr="00D73689">
            <w:trPr>
              <w:trHeight w:val="283"/>
            </w:trPr>
            <w:tc>
              <w:tcPr>
                <w:tcW w:w="2693" w:type="dxa"/>
              </w:tcPr>
              <w:p w:rsidR="00C32DA4" w:rsidRPr="00D73689" w:rsidRDefault="00C32DA4">
                <w:pPr>
                  <w:tabs>
                    <w:tab w:val="right" w:pos="8838"/>
                  </w:tabs>
                  <w:ind w:right="-105"/>
                  <w:rPr>
                    <w:rFonts w:ascii="Palatino Linotype" w:eastAsia="Calibri" w:hAnsi="Palatino Linotype" w:cs="Tahoma"/>
                    <w:b/>
                    <w:sz w:val="24"/>
                    <w:szCs w:val="24"/>
                    <w:lang w:eastAsia="en-US"/>
                  </w:rPr>
                </w:pPr>
                <w:bookmarkStart w:id="20" w:name="_Hlk33010189"/>
                <w:r w:rsidRPr="00D73689">
                  <w:rPr>
                    <w:rFonts w:ascii="Palatino Linotype" w:eastAsia="Calibri" w:hAnsi="Palatino Linotype" w:cs="Tahoma"/>
                    <w:b/>
                    <w:sz w:val="24"/>
                    <w:szCs w:val="24"/>
                    <w:lang w:eastAsia="en-US"/>
                  </w:rPr>
                  <w:t>Sujeto Obligado:</w:t>
                </w:r>
              </w:p>
            </w:tc>
            <w:tc>
              <w:tcPr>
                <w:tcW w:w="4253" w:type="dxa"/>
              </w:tcPr>
              <w:p w:rsidR="00C32DA4" w:rsidRPr="00D73689" w:rsidRDefault="00C32DA4" w:rsidP="005F30AE">
                <w:pPr>
                  <w:tabs>
                    <w:tab w:val="left" w:pos="2834"/>
                    <w:tab w:val="right" w:pos="8838"/>
                  </w:tabs>
                  <w:ind w:right="-105"/>
                  <w:jc w:val="both"/>
                  <w:rPr>
                    <w:rFonts w:ascii="Palatino Linotype" w:eastAsia="Calibri" w:hAnsi="Palatino Linotype" w:cs="Tahoma"/>
                    <w:sz w:val="24"/>
                    <w:szCs w:val="24"/>
                    <w:lang w:eastAsia="en-US"/>
                  </w:rPr>
                </w:pPr>
                <w:r w:rsidRPr="00D73689">
                  <w:rPr>
                    <w:rFonts w:ascii="Palatino Linotype" w:eastAsia="Calibri" w:hAnsi="Palatino Linotype" w:cs="Tahoma"/>
                    <w:bCs/>
                    <w:sz w:val="24"/>
                    <w:szCs w:val="24"/>
                    <w:lang w:val="es-MX" w:eastAsia="en-US"/>
                  </w:rPr>
                  <w:t>Ayuntamiento de Jiquipilco</w:t>
                </w:r>
              </w:p>
            </w:tc>
          </w:tr>
          <w:bookmarkEnd w:id="20"/>
          <w:tr w:rsidR="00C32DA4" w:rsidRPr="00D73689" w:rsidTr="00D73689">
            <w:trPr>
              <w:trHeight w:val="283"/>
            </w:trPr>
            <w:tc>
              <w:tcPr>
                <w:tcW w:w="2693" w:type="dxa"/>
              </w:tcPr>
              <w:p w:rsidR="00C32DA4" w:rsidRPr="00D73689" w:rsidRDefault="00C32DA4">
                <w:pPr>
                  <w:tabs>
                    <w:tab w:val="right" w:pos="8838"/>
                  </w:tabs>
                  <w:ind w:right="-105"/>
                  <w:rPr>
                    <w:rFonts w:ascii="Palatino Linotype" w:eastAsia="Calibri" w:hAnsi="Palatino Linotype" w:cs="Tahoma"/>
                    <w:b/>
                    <w:sz w:val="24"/>
                    <w:szCs w:val="24"/>
                    <w:lang w:eastAsia="en-US"/>
                  </w:rPr>
                </w:pPr>
                <w:r w:rsidRPr="00D73689">
                  <w:rPr>
                    <w:rFonts w:ascii="Palatino Linotype" w:eastAsia="Calibri" w:hAnsi="Palatino Linotype" w:cs="Tahoma"/>
                    <w:b/>
                    <w:sz w:val="24"/>
                    <w:szCs w:val="24"/>
                    <w:lang w:eastAsia="en-US"/>
                  </w:rPr>
                  <w:t>Comisionada Ponente:</w:t>
                </w:r>
              </w:p>
            </w:tc>
            <w:tc>
              <w:tcPr>
                <w:tcW w:w="4253" w:type="dxa"/>
              </w:tcPr>
              <w:p w:rsidR="00C32DA4" w:rsidRPr="00D73689" w:rsidRDefault="00C32DA4" w:rsidP="005F30AE">
                <w:pPr>
                  <w:tabs>
                    <w:tab w:val="right" w:pos="8838"/>
                  </w:tabs>
                  <w:ind w:right="-105"/>
                  <w:jc w:val="both"/>
                  <w:rPr>
                    <w:rFonts w:ascii="Palatino Linotype" w:eastAsia="Calibri" w:hAnsi="Palatino Linotype" w:cs="Tahoma"/>
                    <w:sz w:val="24"/>
                    <w:szCs w:val="24"/>
                    <w:lang w:eastAsia="en-US"/>
                  </w:rPr>
                </w:pPr>
                <w:r w:rsidRPr="00D73689">
                  <w:rPr>
                    <w:rFonts w:ascii="Palatino Linotype" w:eastAsia="Calibri" w:hAnsi="Palatino Linotype" w:cs="Tahoma"/>
                    <w:sz w:val="24"/>
                    <w:szCs w:val="24"/>
                    <w:lang w:eastAsia="en-US"/>
                  </w:rPr>
                  <w:t>María del Rosario Mejía Ayala</w:t>
                </w:r>
              </w:p>
            </w:tc>
          </w:tr>
        </w:tbl>
        <w:p w:rsidR="00C32DA4" w:rsidRDefault="00C32DA4">
          <w:pPr>
            <w:tabs>
              <w:tab w:val="right" w:pos="8838"/>
            </w:tabs>
            <w:ind w:left="-28"/>
            <w:jc w:val="both"/>
            <w:rPr>
              <w:rFonts w:ascii="Arial" w:eastAsia="Calibri" w:hAnsi="Arial" w:cs="Arial"/>
              <w:b/>
              <w:sz w:val="22"/>
              <w:szCs w:val="22"/>
              <w:lang w:eastAsia="en-US"/>
            </w:rPr>
          </w:pPr>
        </w:p>
      </w:tc>
    </w:tr>
  </w:tbl>
  <w:p w:rsidR="00C32DA4" w:rsidRDefault="00015E89" w:rsidP="002B29B2">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8752;mso-position-horizontal-relative:margin;mso-position-vertical-relative:margin" o:allowincell="f">
          <v:imagedata r:id="rId1" o:title="marcaaguaINFOEM"/>
          <w10:wrap anchorx="margin" anchory="margin"/>
        </v:shape>
      </w:pict>
    </w:r>
  </w:p>
  <w:p w:rsidR="00C32DA4" w:rsidRDefault="00C32DA4"/>
  <w:p w:rsidR="00C32DA4" w:rsidRDefault="00C32DA4"/>
  <w:p w:rsidR="00C32DA4" w:rsidRDefault="00C32D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32DA4" w:rsidTr="002B29B2">
      <w:trPr>
        <w:trHeight w:val="1435"/>
      </w:trPr>
      <w:tc>
        <w:tcPr>
          <w:tcW w:w="1560" w:type="dxa"/>
          <w:shd w:val="clear" w:color="auto" w:fill="auto"/>
        </w:tcPr>
        <w:p w:rsidR="00C32DA4" w:rsidRDefault="00C32DA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029"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218"/>
            <w:gridCol w:w="3118"/>
          </w:tblGrid>
          <w:tr w:rsidR="00C32DA4" w:rsidRPr="00AE2FC0" w:rsidTr="00AE2FC0">
            <w:trPr>
              <w:trHeight w:val="144"/>
            </w:trPr>
            <w:tc>
              <w:tcPr>
                <w:tcW w:w="2693" w:type="dxa"/>
              </w:tcPr>
              <w:p w:rsidR="00C32DA4" w:rsidRPr="00AE2FC0" w:rsidRDefault="00C32DA4" w:rsidP="002B29B2">
                <w:pPr>
                  <w:tabs>
                    <w:tab w:val="right" w:pos="8838"/>
                  </w:tabs>
                  <w:ind w:left="-74" w:right="-105"/>
                  <w:rPr>
                    <w:rFonts w:ascii="Palatino Linotype" w:eastAsia="Calibri" w:hAnsi="Palatino Linotype" w:cs="Tahoma"/>
                    <w:b/>
                    <w:sz w:val="24"/>
                    <w:szCs w:val="24"/>
                    <w:lang w:eastAsia="en-US"/>
                  </w:rPr>
                </w:pPr>
                <w:bookmarkStart w:id="21" w:name="_Hlk12526980"/>
                <w:r w:rsidRPr="00AE2FC0">
                  <w:rPr>
                    <w:rFonts w:ascii="Palatino Linotype" w:eastAsia="Calibri" w:hAnsi="Palatino Linotype" w:cs="Tahoma"/>
                    <w:b/>
                    <w:sz w:val="24"/>
                    <w:szCs w:val="24"/>
                    <w:lang w:eastAsia="en-US"/>
                  </w:rPr>
                  <w:t>Recurso de Revisión:</w:t>
                </w:r>
              </w:p>
            </w:tc>
            <w:tc>
              <w:tcPr>
                <w:tcW w:w="4218" w:type="dxa"/>
              </w:tcPr>
              <w:p w:rsidR="00C32DA4" w:rsidRPr="00AE2FC0" w:rsidRDefault="00C32DA4" w:rsidP="00D73689">
                <w:pPr>
                  <w:tabs>
                    <w:tab w:val="right" w:pos="8838"/>
                  </w:tabs>
                  <w:ind w:left="-3" w:right="-105"/>
                  <w:jc w:val="both"/>
                  <w:rPr>
                    <w:rFonts w:ascii="Palatino Linotype" w:eastAsia="Calibri" w:hAnsi="Palatino Linotype" w:cs="Tahoma"/>
                    <w:sz w:val="24"/>
                    <w:szCs w:val="24"/>
                    <w:lang w:eastAsia="en-US"/>
                  </w:rPr>
                </w:pPr>
                <w:r w:rsidRPr="00AE2FC0">
                  <w:rPr>
                    <w:rFonts w:ascii="Palatino Linotype" w:eastAsia="Calibri" w:hAnsi="Palatino Linotype" w:cs="Tahoma"/>
                    <w:bCs/>
                    <w:sz w:val="24"/>
                    <w:szCs w:val="24"/>
                    <w:lang w:eastAsia="en-US"/>
                  </w:rPr>
                  <w:t xml:space="preserve">00698/INFOEM/ICR-13/IP/RR/2025 </w:t>
                </w:r>
              </w:p>
            </w:tc>
            <w:tc>
              <w:tcPr>
                <w:tcW w:w="3118" w:type="dxa"/>
              </w:tcPr>
              <w:p w:rsidR="00C32DA4" w:rsidRPr="00AE2FC0" w:rsidRDefault="00C32DA4" w:rsidP="002B29B2">
                <w:pPr>
                  <w:tabs>
                    <w:tab w:val="right" w:pos="8838"/>
                  </w:tabs>
                  <w:ind w:left="-74" w:right="-105"/>
                  <w:jc w:val="both"/>
                  <w:rPr>
                    <w:rFonts w:ascii="Palatino Linotype" w:eastAsia="Calibri" w:hAnsi="Palatino Linotype" w:cs="Tahoma"/>
                    <w:bCs/>
                    <w:sz w:val="24"/>
                    <w:szCs w:val="24"/>
                    <w:lang w:eastAsia="en-US"/>
                  </w:rPr>
                </w:pPr>
              </w:p>
            </w:tc>
          </w:tr>
          <w:tr w:rsidR="00C32DA4" w:rsidRPr="00AE2FC0" w:rsidTr="00AE2FC0">
            <w:trPr>
              <w:trHeight w:val="144"/>
            </w:trPr>
            <w:tc>
              <w:tcPr>
                <w:tcW w:w="2693" w:type="dxa"/>
              </w:tcPr>
              <w:p w:rsidR="00C32DA4" w:rsidRPr="00AE2FC0" w:rsidRDefault="00C32DA4" w:rsidP="002B29B2">
                <w:pPr>
                  <w:tabs>
                    <w:tab w:val="right" w:pos="8838"/>
                  </w:tabs>
                  <w:ind w:left="-74" w:right="-105"/>
                  <w:rPr>
                    <w:rFonts w:ascii="Palatino Linotype" w:eastAsia="Calibri" w:hAnsi="Palatino Linotype" w:cs="Tahoma"/>
                    <w:b/>
                    <w:sz w:val="24"/>
                    <w:szCs w:val="24"/>
                    <w:lang w:eastAsia="en-US"/>
                  </w:rPr>
                </w:pPr>
                <w:bookmarkStart w:id="22" w:name="_Hlk10641523"/>
                <w:bookmarkEnd w:id="21"/>
                <w:r w:rsidRPr="00AE2FC0">
                  <w:rPr>
                    <w:rFonts w:ascii="Palatino Linotype" w:eastAsia="Calibri" w:hAnsi="Palatino Linotype" w:cs="Tahoma"/>
                    <w:b/>
                    <w:sz w:val="24"/>
                    <w:szCs w:val="24"/>
                    <w:lang w:eastAsia="en-US"/>
                  </w:rPr>
                  <w:t>Recurrente:</w:t>
                </w:r>
              </w:p>
            </w:tc>
            <w:tc>
              <w:tcPr>
                <w:tcW w:w="4218" w:type="dxa"/>
              </w:tcPr>
              <w:p w:rsidR="00C32DA4" w:rsidRPr="00AE2FC0" w:rsidRDefault="00C32DA4" w:rsidP="00D73689">
                <w:pPr>
                  <w:tabs>
                    <w:tab w:val="left" w:pos="3122"/>
                    <w:tab w:val="right" w:pos="8838"/>
                  </w:tabs>
                  <w:ind w:right="-105"/>
                  <w:jc w:val="both"/>
                  <w:rPr>
                    <w:rFonts w:ascii="Palatino Linotype" w:eastAsia="Calibri" w:hAnsi="Palatino Linotype" w:cs="Tahoma"/>
                    <w:sz w:val="24"/>
                    <w:szCs w:val="24"/>
                    <w:lang w:eastAsia="en-US"/>
                  </w:rPr>
                </w:pPr>
              </w:p>
            </w:tc>
            <w:tc>
              <w:tcPr>
                <w:tcW w:w="3118" w:type="dxa"/>
              </w:tcPr>
              <w:p w:rsidR="00C32DA4" w:rsidRPr="00AE2FC0" w:rsidRDefault="00C32DA4" w:rsidP="002B29B2">
                <w:pPr>
                  <w:tabs>
                    <w:tab w:val="left" w:pos="3122"/>
                    <w:tab w:val="right" w:pos="8838"/>
                  </w:tabs>
                  <w:ind w:right="-105"/>
                  <w:jc w:val="both"/>
                  <w:rPr>
                    <w:rFonts w:ascii="Palatino Linotype" w:eastAsia="Calibri" w:hAnsi="Palatino Linotype" w:cs="Tahoma"/>
                    <w:sz w:val="24"/>
                    <w:szCs w:val="24"/>
                    <w:lang w:eastAsia="en-US"/>
                  </w:rPr>
                </w:pPr>
              </w:p>
            </w:tc>
          </w:tr>
          <w:bookmarkEnd w:id="22"/>
          <w:tr w:rsidR="00C32DA4" w:rsidRPr="00AE2FC0" w:rsidTr="00AE2FC0">
            <w:trPr>
              <w:trHeight w:val="283"/>
            </w:trPr>
            <w:tc>
              <w:tcPr>
                <w:tcW w:w="2693" w:type="dxa"/>
              </w:tcPr>
              <w:p w:rsidR="00C32DA4" w:rsidRPr="00AE2FC0" w:rsidRDefault="00C32DA4" w:rsidP="002B29B2">
                <w:pPr>
                  <w:tabs>
                    <w:tab w:val="right" w:pos="8838"/>
                  </w:tabs>
                  <w:ind w:left="-74" w:right="-105"/>
                  <w:rPr>
                    <w:rFonts w:ascii="Palatino Linotype" w:eastAsia="Calibri" w:hAnsi="Palatino Linotype" w:cs="Tahoma"/>
                    <w:b/>
                    <w:sz w:val="24"/>
                    <w:szCs w:val="24"/>
                    <w:lang w:eastAsia="en-US"/>
                  </w:rPr>
                </w:pPr>
                <w:r w:rsidRPr="00AE2FC0">
                  <w:rPr>
                    <w:rFonts w:ascii="Palatino Linotype" w:eastAsia="Calibri" w:hAnsi="Palatino Linotype" w:cs="Tahoma"/>
                    <w:b/>
                    <w:sz w:val="24"/>
                    <w:szCs w:val="24"/>
                    <w:lang w:eastAsia="en-US"/>
                  </w:rPr>
                  <w:t>Sujeto Obligado:</w:t>
                </w:r>
              </w:p>
            </w:tc>
            <w:tc>
              <w:tcPr>
                <w:tcW w:w="4218" w:type="dxa"/>
              </w:tcPr>
              <w:p w:rsidR="00C32DA4" w:rsidRPr="00AE2FC0" w:rsidRDefault="00C32DA4" w:rsidP="00D73689">
                <w:pPr>
                  <w:tabs>
                    <w:tab w:val="left" w:pos="2687"/>
                    <w:tab w:val="right" w:pos="8838"/>
                  </w:tabs>
                  <w:ind w:left="-3" w:right="-105"/>
                  <w:jc w:val="both"/>
                  <w:rPr>
                    <w:rFonts w:ascii="Palatino Linotype" w:eastAsia="Calibri" w:hAnsi="Palatino Linotype" w:cs="Tahoma"/>
                    <w:sz w:val="24"/>
                    <w:szCs w:val="24"/>
                    <w:lang w:eastAsia="en-US"/>
                  </w:rPr>
                </w:pPr>
                <w:r w:rsidRPr="00AE2FC0">
                  <w:rPr>
                    <w:rFonts w:ascii="Palatino Linotype" w:eastAsia="Calibri" w:hAnsi="Palatino Linotype" w:cs="Tahoma"/>
                    <w:bCs/>
                    <w:sz w:val="24"/>
                    <w:szCs w:val="24"/>
                    <w:lang w:val="es-MX" w:eastAsia="en-US"/>
                  </w:rPr>
                  <w:t>Ayuntamiento de Jiquipilco</w:t>
                </w:r>
              </w:p>
            </w:tc>
            <w:tc>
              <w:tcPr>
                <w:tcW w:w="3118" w:type="dxa"/>
              </w:tcPr>
              <w:p w:rsidR="00C32DA4" w:rsidRPr="00AE2FC0" w:rsidRDefault="00C32DA4" w:rsidP="002B29B2">
                <w:pPr>
                  <w:tabs>
                    <w:tab w:val="left" w:pos="2834"/>
                    <w:tab w:val="right" w:pos="8838"/>
                  </w:tabs>
                  <w:ind w:left="-74" w:right="-105"/>
                  <w:jc w:val="both"/>
                  <w:rPr>
                    <w:rFonts w:ascii="Palatino Linotype" w:eastAsia="Calibri" w:hAnsi="Palatino Linotype" w:cs="Tahoma"/>
                    <w:sz w:val="24"/>
                    <w:szCs w:val="24"/>
                    <w:lang w:eastAsia="en-US"/>
                  </w:rPr>
                </w:pPr>
              </w:p>
            </w:tc>
          </w:tr>
          <w:tr w:rsidR="00C32DA4" w:rsidRPr="00AE2FC0" w:rsidTr="00AE2FC0">
            <w:trPr>
              <w:trHeight w:val="283"/>
            </w:trPr>
            <w:tc>
              <w:tcPr>
                <w:tcW w:w="2693" w:type="dxa"/>
              </w:tcPr>
              <w:p w:rsidR="00C32DA4" w:rsidRPr="00AE2FC0" w:rsidRDefault="00C32DA4" w:rsidP="002B29B2">
                <w:pPr>
                  <w:tabs>
                    <w:tab w:val="right" w:pos="8838"/>
                  </w:tabs>
                  <w:ind w:left="-74" w:right="-105"/>
                  <w:rPr>
                    <w:rFonts w:ascii="Palatino Linotype" w:eastAsia="Calibri" w:hAnsi="Palatino Linotype" w:cs="Tahoma"/>
                    <w:b/>
                    <w:sz w:val="24"/>
                    <w:szCs w:val="24"/>
                    <w:lang w:eastAsia="en-US"/>
                  </w:rPr>
                </w:pPr>
                <w:r w:rsidRPr="00AE2FC0">
                  <w:rPr>
                    <w:rFonts w:ascii="Palatino Linotype" w:eastAsia="Calibri" w:hAnsi="Palatino Linotype" w:cs="Tahoma"/>
                    <w:b/>
                    <w:sz w:val="24"/>
                    <w:szCs w:val="24"/>
                    <w:lang w:eastAsia="en-US"/>
                  </w:rPr>
                  <w:t>Comisionada Ponente:</w:t>
                </w:r>
              </w:p>
            </w:tc>
            <w:tc>
              <w:tcPr>
                <w:tcW w:w="4218" w:type="dxa"/>
              </w:tcPr>
              <w:p w:rsidR="00C32DA4" w:rsidRPr="00AE2FC0" w:rsidRDefault="00C32DA4" w:rsidP="00D73689">
                <w:pPr>
                  <w:tabs>
                    <w:tab w:val="right" w:pos="8838"/>
                  </w:tabs>
                  <w:ind w:left="-3" w:right="-105"/>
                  <w:jc w:val="both"/>
                  <w:rPr>
                    <w:rFonts w:ascii="Palatino Linotype" w:eastAsia="Calibri" w:hAnsi="Palatino Linotype" w:cs="Tahoma"/>
                    <w:sz w:val="24"/>
                    <w:szCs w:val="24"/>
                    <w:lang w:eastAsia="en-US"/>
                  </w:rPr>
                </w:pPr>
                <w:r w:rsidRPr="00AE2FC0">
                  <w:rPr>
                    <w:rFonts w:ascii="Palatino Linotype" w:eastAsia="Calibri" w:hAnsi="Palatino Linotype" w:cs="Tahoma"/>
                    <w:sz w:val="24"/>
                    <w:szCs w:val="24"/>
                    <w:lang w:eastAsia="en-US"/>
                  </w:rPr>
                  <w:t>María del Rosario Mejía Ayala</w:t>
                </w:r>
              </w:p>
            </w:tc>
            <w:tc>
              <w:tcPr>
                <w:tcW w:w="3118" w:type="dxa"/>
              </w:tcPr>
              <w:p w:rsidR="00C32DA4" w:rsidRPr="00AE2FC0" w:rsidRDefault="00C32DA4" w:rsidP="002B29B2">
                <w:pPr>
                  <w:tabs>
                    <w:tab w:val="right" w:pos="8838"/>
                  </w:tabs>
                  <w:ind w:left="-74" w:right="-105"/>
                  <w:jc w:val="both"/>
                  <w:rPr>
                    <w:rFonts w:ascii="Palatino Linotype" w:eastAsia="Calibri" w:hAnsi="Palatino Linotype" w:cs="Tahoma"/>
                    <w:sz w:val="24"/>
                    <w:szCs w:val="24"/>
                    <w:lang w:eastAsia="en-US"/>
                  </w:rPr>
                </w:pPr>
              </w:p>
            </w:tc>
          </w:tr>
        </w:tbl>
        <w:p w:rsidR="00C32DA4" w:rsidRDefault="00C32DA4">
          <w:pPr>
            <w:tabs>
              <w:tab w:val="right" w:pos="8838"/>
            </w:tabs>
            <w:ind w:left="-28"/>
            <w:jc w:val="both"/>
            <w:rPr>
              <w:rFonts w:ascii="Arial" w:eastAsia="Calibri" w:hAnsi="Arial" w:cs="Arial"/>
              <w:b/>
              <w:sz w:val="22"/>
              <w:szCs w:val="22"/>
              <w:lang w:eastAsia="en-US"/>
            </w:rPr>
          </w:pPr>
        </w:p>
      </w:tc>
    </w:tr>
  </w:tbl>
  <w:p w:rsidR="00C32DA4" w:rsidRDefault="00015E89" w:rsidP="002B29B2">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7728;mso-position-horizontal-relative:margin;mso-position-vertical-relative:margin" o:allowincell="f">
          <v:imagedata r:id="rId1" o:title="marcaaguaINFOEM"/>
          <w10:wrap anchorx="margin" anchory="margin"/>
        </v:shape>
      </w:pict>
    </w:r>
  </w:p>
  <w:p w:rsidR="00C32DA4" w:rsidRDefault="00C32DA4"/>
  <w:p w:rsidR="00C32DA4" w:rsidRDefault="00C32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B5D34"/>
    <w:multiLevelType w:val="multilevel"/>
    <w:tmpl w:val="D3B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491F36"/>
    <w:multiLevelType w:val="hybridMultilevel"/>
    <w:tmpl w:val="0DE8FBF4"/>
    <w:lvl w:ilvl="0" w:tplc="0C0A0001">
      <w:start w:val="1"/>
      <w:numFmt w:val="bullet"/>
      <w:lvlText w:val=""/>
      <w:lvlJc w:val="left"/>
      <w:pPr>
        <w:ind w:left="3196" w:hanging="360"/>
      </w:pPr>
      <w:rPr>
        <w:rFonts w:ascii="Symbol" w:hAnsi="Symbol" w:hint="default"/>
      </w:rPr>
    </w:lvl>
    <w:lvl w:ilvl="1" w:tplc="0C0A0003" w:tentative="1">
      <w:start w:val="1"/>
      <w:numFmt w:val="bullet"/>
      <w:lvlText w:val="o"/>
      <w:lvlJc w:val="left"/>
      <w:pPr>
        <w:ind w:left="3916" w:hanging="360"/>
      </w:pPr>
      <w:rPr>
        <w:rFonts w:ascii="Courier New" w:hAnsi="Courier New" w:cs="Courier New" w:hint="default"/>
      </w:rPr>
    </w:lvl>
    <w:lvl w:ilvl="2" w:tplc="0C0A0005" w:tentative="1">
      <w:start w:val="1"/>
      <w:numFmt w:val="bullet"/>
      <w:lvlText w:val=""/>
      <w:lvlJc w:val="left"/>
      <w:pPr>
        <w:ind w:left="4636" w:hanging="360"/>
      </w:pPr>
      <w:rPr>
        <w:rFonts w:ascii="Wingdings" w:hAnsi="Wingdings" w:hint="default"/>
      </w:rPr>
    </w:lvl>
    <w:lvl w:ilvl="3" w:tplc="0C0A0001" w:tentative="1">
      <w:start w:val="1"/>
      <w:numFmt w:val="bullet"/>
      <w:lvlText w:val=""/>
      <w:lvlJc w:val="left"/>
      <w:pPr>
        <w:ind w:left="5356" w:hanging="360"/>
      </w:pPr>
      <w:rPr>
        <w:rFonts w:ascii="Symbol" w:hAnsi="Symbol" w:hint="default"/>
      </w:rPr>
    </w:lvl>
    <w:lvl w:ilvl="4" w:tplc="0C0A0003" w:tentative="1">
      <w:start w:val="1"/>
      <w:numFmt w:val="bullet"/>
      <w:lvlText w:val="o"/>
      <w:lvlJc w:val="left"/>
      <w:pPr>
        <w:ind w:left="6076" w:hanging="360"/>
      </w:pPr>
      <w:rPr>
        <w:rFonts w:ascii="Courier New" w:hAnsi="Courier New" w:cs="Courier New" w:hint="default"/>
      </w:rPr>
    </w:lvl>
    <w:lvl w:ilvl="5" w:tplc="0C0A0005" w:tentative="1">
      <w:start w:val="1"/>
      <w:numFmt w:val="bullet"/>
      <w:lvlText w:val=""/>
      <w:lvlJc w:val="left"/>
      <w:pPr>
        <w:ind w:left="6796" w:hanging="360"/>
      </w:pPr>
      <w:rPr>
        <w:rFonts w:ascii="Wingdings" w:hAnsi="Wingdings" w:hint="default"/>
      </w:rPr>
    </w:lvl>
    <w:lvl w:ilvl="6" w:tplc="0C0A0001" w:tentative="1">
      <w:start w:val="1"/>
      <w:numFmt w:val="bullet"/>
      <w:lvlText w:val=""/>
      <w:lvlJc w:val="left"/>
      <w:pPr>
        <w:ind w:left="7516" w:hanging="360"/>
      </w:pPr>
      <w:rPr>
        <w:rFonts w:ascii="Symbol" w:hAnsi="Symbol" w:hint="default"/>
      </w:rPr>
    </w:lvl>
    <w:lvl w:ilvl="7" w:tplc="0C0A0003" w:tentative="1">
      <w:start w:val="1"/>
      <w:numFmt w:val="bullet"/>
      <w:lvlText w:val="o"/>
      <w:lvlJc w:val="left"/>
      <w:pPr>
        <w:ind w:left="8236" w:hanging="360"/>
      </w:pPr>
      <w:rPr>
        <w:rFonts w:ascii="Courier New" w:hAnsi="Courier New" w:cs="Courier New" w:hint="default"/>
      </w:rPr>
    </w:lvl>
    <w:lvl w:ilvl="8" w:tplc="0C0A0005" w:tentative="1">
      <w:start w:val="1"/>
      <w:numFmt w:val="bullet"/>
      <w:lvlText w:val=""/>
      <w:lvlJc w:val="left"/>
      <w:pPr>
        <w:ind w:left="8956" w:hanging="360"/>
      </w:pPr>
      <w:rPr>
        <w:rFonts w:ascii="Wingdings" w:hAnsi="Wingdings" w:hint="default"/>
      </w:rPr>
    </w:lvl>
  </w:abstractNum>
  <w:abstractNum w:abstractNumId="4">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BB52CFF6"/>
    <w:lvl w:ilvl="0" w:tplc="92BE0B36">
      <w:start w:val="1"/>
      <w:numFmt w:val="decimal"/>
      <w:lvlText w:val="%1."/>
      <w:lvlJc w:val="left"/>
      <w:pPr>
        <w:ind w:left="2062"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675E4C"/>
    <w:multiLevelType w:val="hybridMultilevel"/>
    <w:tmpl w:val="4B6E1038"/>
    <w:lvl w:ilvl="0" w:tplc="3C82A5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9721517"/>
    <w:multiLevelType w:val="hybridMultilevel"/>
    <w:tmpl w:val="9CC49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B57A2E"/>
    <w:multiLevelType w:val="hybridMultilevel"/>
    <w:tmpl w:val="123AB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735ACB"/>
    <w:multiLevelType w:val="hybridMultilevel"/>
    <w:tmpl w:val="D2884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7C801A7"/>
    <w:multiLevelType w:val="hybridMultilevel"/>
    <w:tmpl w:val="444E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AC2BA1"/>
    <w:multiLevelType w:val="hybridMultilevel"/>
    <w:tmpl w:val="E762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2"/>
  </w:num>
  <w:num w:numId="3">
    <w:abstractNumId w:val="15"/>
  </w:num>
  <w:num w:numId="4">
    <w:abstractNumId w:val="17"/>
  </w:num>
  <w:num w:numId="5">
    <w:abstractNumId w:val="4"/>
  </w:num>
  <w:num w:numId="6">
    <w:abstractNumId w:val="5"/>
  </w:num>
  <w:num w:numId="7">
    <w:abstractNumId w:val="0"/>
  </w:num>
  <w:num w:numId="8">
    <w:abstractNumId w:val="8"/>
  </w:num>
  <w:num w:numId="9">
    <w:abstractNumId w:val="10"/>
  </w:num>
  <w:num w:numId="10">
    <w:abstractNumId w:val="16"/>
  </w:num>
  <w:num w:numId="11">
    <w:abstractNumId w:val="1"/>
  </w:num>
  <w:num w:numId="12">
    <w:abstractNumId w:val="11"/>
  </w:num>
  <w:num w:numId="13">
    <w:abstractNumId w:val="9"/>
  </w:num>
  <w:num w:numId="14">
    <w:abstractNumId w:val="14"/>
  </w:num>
  <w:num w:numId="15">
    <w:abstractNumId w:val="12"/>
  </w:num>
  <w:num w:numId="16">
    <w:abstractNumId w:val="3"/>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06"/>
    <w:rsid w:val="00015E89"/>
    <w:rsid w:val="000C4D9F"/>
    <w:rsid w:val="000D260B"/>
    <w:rsid w:val="002002FF"/>
    <w:rsid w:val="002B29B2"/>
    <w:rsid w:val="003D6040"/>
    <w:rsid w:val="004706EB"/>
    <w:rsid w:val="00482AF9"/>
    <w:rsid w:val="004D2540"/>
    <w:rsid w:val="004E6B1B"/>
    <w:rsid w:val="00542452"/>
    <w:rsid w:val="005F0706"/>
    <w:rsid w:val="005F30AE"/>
    <w:rsid w:val="006268B4"/>
    <w:rsid w:val="007B73D6"/>
    <w:rsid w:val="009F4654"/>
    <w:rsid w:val="00A023D2"/>
    <w:rsid w:val="00A05758"/>
    <w:rsid w:val="00AE2FC0"/>
    <w:rsid w:val="00BB3F41"/>
    <w:rsid w:val="00C32DA4"/>
    <w:rsid w:val="00D655BC"/>
    <w:rsid w:val="00D73689"/>
    <w:rsid w:val="00DE536F"/>
    <w:rsid w:val="00F23F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5FABC30-D4B5-4157-83BB-9CBC4FF9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0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5F07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F07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F0706"/>
    <w:pPr>
      <w:keepNext/>
      <w:keepLines/>
      <w:spacing w:before="40"/>
      <w:outlineLvl w:val="2"/>
    </w:pPr>
    <w:rPr>
      <w:rFonts w:asciiTheme="majorHAnsi" w:eastAsiaTheme="majorEastAsia" w:hAnsiTheme="majorHAnsi" w:cstheme="majorBidi"/>
      <w:color w:val="1F4D78" w:themeColor="accent1" w:themeShade="7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70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F0706"/>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5F0706"/>
    <w:rPr>
      <w:rFonts w:asciiTheme="majorHAnsi" w:eastAsiaTheme="majorEastAsia" w:hAnsiTheme="majorHAnsi" w:cstheme="majorBidi"/>
      <w:color w:val="1F4D78" w:themeColor="accent1" w:themeShade="7F"/>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0706"/>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F0706"/>
    <w:rPr>
      <w:rFonts w:ascii="Calibri" w:eastAsia="Calibri" w:hAnsi="Calibri" w:cs="Times New Roman"/>
      <w:sz w:val="20"/>
      <w:szCs w:val="20"/>
    </w:rPr>
  </w:style>
  <w:style w:type="paragraph" w:styleId="Encabezado">
    <w:name w:val="header"/>
    <w:basedOn w:val="Normal"/>
    <w:link w:val="EncabezadoCar"/>
    <w:uiPriority w:val="99"/>
    <w:unhideWhenUsed/>
    <w:qFormat/>
    <w:rsid w:val="005F0706"/>
    <w:pPr>
      <w:tabs>
        <w:tab w:val="center" w:pos="4419"/>
        <w:tab w:val="right" w:pos="8838"/>
      </w:tabs>
    </w:pPr>
  </w:style>
  <w:style w:type="character" w:customStyle="1" w:styleId="EncabezadoCar">
    <w:name w:val="Encabezado Car"/>
    <w:basedOn w:val="Fuentedeprrafopredeter"/>
    <w:link w:val="Encabezado"/>
    <w:uiPriority w:val="99"/>
    <w:qFormat/>
    <w:rsid w:val="005F070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5F0706"/>
    <w:pPr>
      <w:tabs>
        <w:tab w:val="center" w:pos="4419"/>
        <w:tab w:val="right" w:pos="8838"/>
      </w:tabs>
    </w:pPr>
  </w:style>
  <w:style w:type="character" w:customStyle="1" w:styleId="PiedepginaCar">
    <w:name w:val="Pie de página Car"/>
    <w:basedOn w:val="Fuentedeprrafopredeter"/>
    <w:link w:val="Piedepgina"/>
    <w:uiPriority w:val="99"/>
    <w:qFormat/>
    <w:rsid w:val="005F0706"/>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F070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5F0706"/>
    <w:rPr>
      <w:color w:val="0563C1" w:themeColor="hyperlink"/>
      <w:u w:val="single"/>
    </w:rPr>
  </w:style>
  <w:style w:type="table" w:styleId="Tablaconcuadrcula">
    <w:name w:val="Table Grid"/>
    <w:basedOn w:val="Tablanormal"/>
    <w:uiPriority w:val="39"/>
    <w:qFormat/>
    <w:rsid w:val="005F0706"/>
    <w:pPr>
      <w:spacing w:after="0" w:line="240" w:lineRule="auto"/>
    </w:pPr>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0706"/>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F0706"/>
    <w:rPr>
      <w:rFonts w:ascii="Century Gothic" w:eastAsia="Times New Roman" w:hAnsi="Century Gothic" w:cs="Times New Roman"/>
      <w:szCs w:val="24"/>
      <w:lang w:eastAsia="es-ES"/>
    </w:rPr>
  </w:style>
  <w:style w:type="paragraph" w:customStyle="1" w:styleId="Default">
    <w:name w:val="Default"/>
    <w:qFormat/>
    <w:rsid w:val="005F070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qFormat/>
    <w:rsid w:val="005F0706"/>
  </w:style>
  <w:style w:type="paragraph" w:customStyle="1" w:styleId="m1609377113336227858gmail-msonormal">
    <w:name w:val="m_1609377113336227858gmail-msonormal"/>
    <w:basedOn w:val="Normal"/>
    <w:rsid w:val="005F0706"/>
    <w:pPr>
      <w:spacing w:before="100" w:beforeAutospacing="1" w:after="100" w:afterAutospacing="1"/>
    </w:pPr>
    <w:rPr>
      <w:sz w:val="24"/>
      <w:szCs w:val="24"/>
      <w:lang w:val="es-ES"/>
    </w:rPr>
  </w:style>
  <w:style w:type="table" w:styleId="Tabladecuadrcula6concolores">
    <w:name w:val="Grid Table 6 Colorful"/>
    <w:basedOn w:val="Tablanormal"/>
    <w:uiPriority w:val="51"/>
    <w:rsid w:val="005F070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gradetextonormal">
    <w:name w:val="Body Text Indent"/>
    <w:basedOn w:val="Normal"/>
    <w:link w:val="SangradetextonormalCar"/>
    <w:unhideWhenUsed/>
    <w:rsid w:val="003D6040"/>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3D6040"/>
    <w:rPr>
      <w:rFonts w:ascii="Calibri" w:eastAsia="Calibri" w:hAnsi="Calibri" w:cs="Times New Roman"/>
      <w:lang w:val="x-none"/>
    </w:rPr>
  </w:style>
  <w:style w:type="character" w:styleId="Hipervnculovisitado">
    <w:name w:val="FollowedHyperlink"/>
    <w:basedOn w:val="Fuentedeprrafopredeter"/>
    <w:uiPriority w:val="99"/>
    <w:semiHidden/>
    <w:unhideWhenUsed/>
    <w:rsid w:val="003D6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4027.page" TargetMode="External"/><Relationship Id="rId13" Type="http://schemas.openxmlformats.org/officeDocument/2006/relationships/hyperlink" Target="https://www.jiquipilco.gob.mx/files/gacetas/25-27/Gaceta01.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upload/2025/3/1b7ecac0e931b240a8e946363e878328.pdf" TargetMode="External"/><Relationship Id="rId12" Type="http://schemas.openxmlformats.org/officeDocument/2006/relationships/hyperlink" Target="https://www.jiquipilco.gob.mx/files/gacetas/25-27/Gaceta0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iquipilco.gob.mx/gobierno/gaceta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jiquipilco.gob.m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384028.page"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23</Pages>
  <Words>4284</Words>
  <Characters>23566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9</cp:revision>
  <cp:lastPrinted>2025-05-15T18:32:00Z</cp:lastPrinted>
  <dcterms:created xsi:type="dcterms:W3CDTF">2025-05-13T00:03:00Z</dcterms:created>
  <dcterms:modified xsi:type="dcterms:W3CDTF">2025-05-15T18:32:00Z</dcterms:modified>
</cp:coreProperties>
</file>