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Palatino Linotype" w:eastAsia="Times New Roman" w:hAnsi="Palatino Linotype" w:cs="Times New Roman"/>
          <w:color w:val="auto"/>
          <w:sz w:val="22"/>
          <w:szCs w:val="22"/>
          <w:lang w:val="es-ES" w:eastAsia="es-ES"/>
        </w:rPr>
        <w:id w:val="1492215735"/>
        <w:docPartObj>
          <w:docPartGallery w:val="Table of Contents"/>
          <w:docPartUnique/>
        </w:docPartObj>
      </w:sdtPr>
      <w:sdtEndPr>
        <w:rPr>
          <w:b/>
          <w:bCs/>
        </w:rPr>
      </w:sdtEndPr>
      <w:sdtContent>
        <w:p w14:paraId="1AE18B79" w14:textId="6B195B53" w:rsidR="00AE3DA7" w:rsidRPr="00E91068" w:rsidRDefault="00AE3DA7" w:rsidP="00E91068">
          <w:pPr>
            <w:pStyle w:val="TtulodeTDC"/>
            <w:spacing w:before="0" w:line="240" w:lineRule="auto"/>
            <w:rPr>
              <w:rFonts w:ascii="Palatino Linotype" w:hAnsi="Palatino Linotype"/>
              <w:color w:val="auto"/>
              <w:sz w:val="22"/>
              <w:szCs w:val="22"/>
              <w:lang w:val="es-ES"/>
            </w:rPr>
          </w:pPr>
          <w:r w:rsidRPr="00E91068">
            <w:rPr>
              <w:rFonts w:ascii="Palatino Linotype" w:hAnsi="Palatino Linotype"/>
              <w:color w:val="auto"/>
              <w:sz w:val="22"/>
              <w:szCs w:val="22"/>
              <w:lang w:val="es-ES"/>
            </w:rPr>
            <w:t>Contenido</w:t>
          </w:r>
        </w:p>
        <w:p w14:paraId="3EB312A7" w14:textId="77777777" w:rsidR="00AA6EA9" w:rsidRPr="00E91068" w:rsidRDefault="00AA6EA9" w:rsidP="00E91068">
          <w:pPr>
            <w:spacing w:line="240" w:lineRule="auto"/>
            <w:rPr>
              <w:szCs w:val="22"/>
              <w:lang w:val="es-ES" w:eastAsia="es-MX"/>
            </w:rPr>
          </w:pPr>
        </w:p>
        <w:p w14:paraId="16B9F262" w14:textId="5CD943A1" w:rsidR="00E91068" w:rsidRDefault="00AE3DA7">
          <w:pPr>
            <w:pStyle w:val="TDC1"/>
            <w:tabs>
              <w:tab w:val="right" w:leader="dot" w:pos="9034"/>
            </w:tabs>
            <w:rPr>
              <w:rFonts w:asciiTheme="minorHAnsi" w:eastAsiaTheme="minorEastAsia" w:hAnsiTheme="minorHAnsi" w:cstheme="minorBidi"/>
              <w:noProof/>
              <w:szCs w:val="22"/>
              <w:lang w:eastAsia="es-MX"/>
            </w:rPr>
          </w:pPr>
          <w:r w:rsidRPr="00E91068">
            <w:rPr>
              <w:szCs w:val="22"/>
            </w:rPr>
            <w:fldChar w:fldCharType="begin"/>
          </w:r>
          <w:r w:rsidRPr="00E91068">
            <w:rPr>
              <w:szCs w:val="22"/>
            </w:rPr>
            <w:instrText xml:space="preserve"> TOC \o "1-3" \h \z \u </w:instrText>
          </w:r>
          <w:r w:rsidRPr="00E91068">
            <w:rPr>
              <w:szCs w:val="22"/>
            </w:rPr>
            <w:fldChar w:fldCharType="separate"/>
          </w:r>
          <w:hyperlink w:anchor="_Toc198140431" w:history="1">
            <w:r w:rsidR="00E91068" w:rsidRPr="00E124C3">
              <w:rPr>
                <w:rStyle w:val="Hipervnculo"/>
                <w:noProof/>
              </w:rPr>
              <w:t>ANTECEDENTES</w:t>
            </w:r>
            <w:r w:rsidR="00E91068">
              <w:rPr>
                <w:noProof/>
                <w:webHidden/>
              </w:rPr>
              <w:tab/>
            </w:r>
            <w:r w:rsidR="00E91068">
              <w:rPr>
                <w:noProof/>
                <w:webHidden/>
              </w:rPr>
              <w:fldChar w:fldCharType="begin"/>
            </w:r>
            <w:r w:rsidR="00E91068">
              <w:rPr>
                <w:noProof/>
                <w:webHidden/>
              </w:rPr>
              <w:instrText xml:space="preserve"> PAGEREF _Toc198140431 \h </w:instrText>
            </w:r>
            <w:r w:rsidR="00E91068">
              <w:rPr>
                <w:noProof/>
                <w:webHidden/>
              </w:rPr>
            </w:r>
            <w:r w:rsidR="00E91068">
              <w:rPr>
                <w:noProof/>
                <w:webHidden/>
              </w:rPr>
              <w:fldChar w:fldCharType="separate"/>
            </w:r>
            <w:r w:rsidR="00D70C66">
              <w:rPr>
                <w:noProof/>
                <w:webHidden/>
              </w:rPr>
              <w:t>1</w:t>
            </w:r>
            <w:r w:rsidR="00E91068">
              <w:rPr>
                <w:noProof/>
                <w:webHidden/>
              </w:rPr>
              <w:fldChar w:fldCharType="end"/>
            </w:r>
          </w:hyperlink>
        </w:p>
        <w:p w14:paraId="76946667" w14:textId="3CDBCA0E" w:rsidR="00E91068" w:rsidRDefault="001051AA">
          <w:pPr>
            <w:pStyle w:val="TDC2"/>
            <w:rPr>
              <w:rFonts w:asciiTheme="minorHAnsi" w:eastAsiaTheme="minorEastAsia" w:hAnsiTheme="minorHAnsi" w:cstheme="minorBidi"/>
              <w:noProof/>
              <w:szCs w:val="22"/>
              <w:lang w:eastAsia="es-MX"/>
            </w:rPr>
          </w:pPr>
          <w:hyperlink w:anchor="_Toc198140432" w:history="1">
            <w:r w:rsidR="00E91068" w:rsidRPr="00E124C3">
              <w:rPr>
                <w:rStyle w:val="Hipervnculo"/>
                <w:noProof/>
              </w:rPr>
              <w:t>DE LA SOLICITUD DE INFORMACIÓN</w:t>
            </w:r>
            <w:r w:rsidR="00E91068">
              <w:rPr>
                <w:noProof/>
                <w:webHidden/>
              </w:rPr>
              <w:tab/>
            </w:r>
            <w:r w:rsidR="00E91068">
              <w:rPr>
                <w:noProof/>
                <w:webHidden/>
              </w:rPr>
              <w:fldChar w:fldCharType="begin"/>
            </w:r>
            <w:r w:rsidR="00E91068">
              <w:rPr>
                <w:noProof/>
                <w:webHidden/>
              </w:rPr>
              <w:instrText xml:space="preserve"> PAGEREF _Toc198140432 \h </w:instrText>
            </w:r>
            <w:r w:rsidR="00E91068">
              <w:rPr>
                <w:noProof/>
                <w:webHidden/>
              </w:rPr>
            </w:r>
            <w:r w:rsidR="00E91068">
              <w:rPr>
                <w:noProof/>
                <w:webHidden/>
              </w:rPr>
              <w:fldChar w:fldCharType="separate"/>
            </w:r>
            <w:r w:rsidR="00D70C66">
              <w:rPr>
                <w:noProof/>
                <w:webHidden/>
              </w:rPr>
              <w:t>1</w:t>
            </w:r>
            <w:r w:rsidR="00E91068">
              <w:rPr>
                <w:noProof/>
                <w:webHidden/>
              </w:rPr>
              <w:fldChar w:fldCharType="end"/>
            </w:r>
          </w:hyperlink>
        </w:p>
        <w:p w14:paraId="36296C98" w14:textId="6818D278" w:rsidR="00E91068" w:rsidRDefault="001051AA">
          <w:pPr>
            <w:pStyle w:val="TDC3"/>
            <w:rPr>
              <w:rFonts w:asciiTheme="minorHAnsi" w:eastAsiaTheme="minorEastAsia" w:hAnsiTheme="minorHAnsi" w:cstheme="minorBidi"/>
              <w:noProof/>
              <w:szCs w:val="22"/>
              <w:lang w:eastAsia="es-MX"/>
            </w:rPr>
          </w:pPr>
          <w:hyperlink w:anchor="_Toc198140433" w:history="1">
            <w:r w:rsidR="00E91068" w:rsidRPr="00E124C3">
              <w:rPr>
                <w:rStyle w:val="Hipervnculo"/>
                <w:noProof/>
              </w:rPr>
              <w:t>a) Solicitud de información</w:t>
            </w:r>
            <w:r w:rsidR="00E91068">
              <w:rPr>
                <w:noProof/>
                <w:webHidden/>
              </w:rPr>
              <w:tab/>
            </w:r>
            <w:r w:rsidR="00E91068">
              <w:rPr>
                <w:noProof/>
                <w:webHidden/>
              </w:rPr>
              <w:fldChar w:fldCharType="begin"/>
            </w:r>
            <w:r w:rsidR="00E91068">
              <w:rPr>
                <w:noProof/>
                <w:webHidden/>
              </w:rPr>
              <w:instrText xml:space="preserve"> PAGEREF _Toc198140433 \h </w:instrText>
            </w:r>
            <w:r w:rsidR="00E91068">
              <w:rPr>
                <w:noProof/>
                <w:webHidden/>
              </w:rPr>
            </w:r>
            <w:r w:rsidR="00E91068">
              <w:rPr>
                <w:noProof/>
                <w:webHidden/>
              </w:rPr>
              <w:fldChar w:fldCharType="separate"/>
            </w:r>
            <w:r w:rsidR="00D70C66">
              <w:rPr>
                <w:noProof/>
                <w:webHidden/>
              </w:rPr>
              <w:t>1</w:t>
            </w:r>
            <w:r w:rsidR="00E91068">
              <w:rPr>
                <w:noProof/>
                <w:webHidden/>
              </w:rPr>
              <w:fldChar w:fldCharType="end"/>
            </w:r>
          </w:hyperlink>
        </w:p>
        <w:p w14:paraId="6E37D3EA" w14:textId="485E3580" w:rsidR="00E91068" w:rsidRDefault="001051AA">
          <w:pPr>
            <w:pStyle w:val="TDC3"/>
            <w:rPr>
              <w:rFonts w:asciiTheme="minorHAnsi" w:eastAsiaTheme="minorEastAsia" w:hAnsiTheme="minorHAnsi" w:cstheme="minorBidi"/>
              <w:noProof/>
              <w:szCs w:val="22"/>
              <w:lang w:eastAsia="es-MX"/>
            </w:rPr>
          </w:pPr>
          <w:hyperlink w:anchor="_Toc198140434" w:history="1">
            <w:r w:rsidR="00E91068" w:rsidRPr="00E124C3">
              <w:rPr>
                <w:rStyle w:val="Hipervnculo"/>
                <w:noProof/>
              </w:rPr>
              <w:t xml:space="preserve">b) </w:t>
            </w:r>
            <w:r w:rsidR="00E91068" w:rsidRPr="00E124C3">
              <w:rPr>
                <w:rStyle w:val="Hipervnculo"/>
                <w:noProof/>
                <w:lang w:val="es-ES"/>
              </w:rPr>
              <w:t xml:space="preserve">Respuesta </w:t>
            </w:r>
            <w:r w:rsidR="00E91068" w:rsidRPr="00E124C3">
              <w:rPr>
                <w:rStyle w:val="Hipervnculo"/>
                <w:rFonts w:eastAsia="Calibri"/>
                <w:noProof/>
                <w:lang w:eastAsia="en-US"/>
              </w:rPr>
              <w:t>del Sujeto Obligado</w:t>
            </w:r>
            <w:r w:rsidR="00E91068">
              <w:rPr>
                <w:noProof/>
                <w:webHidden/>
              </w:rPr>
              <w:tab/>
            </w:r>
            <w:r w:rsidR="00E91068">
              <w:rPr>
                <w:noProof/>
                <w:webHidden/>
              </w:rPr>
              <w:fldChar w:fldCharType="begin"/>
            </w:r>
            <w:r w:rsidR="00E91068">
              <w:rPr>
                <w:noProof/>
                <w:webHidden/>
              </w:rPr>
              <w:instrText xml:space="preserve"> PAGEREF _Toc198140434 \h </w:instrText>
            </w:r>
            <w:r w:rsidR="00E91068">
              <w:rPr>
                <w:noProof/>
                <w:webHidden/>
              </w:rPr>
            </w:r>
            <w:r w:rsidR="00E91068">
              <w:rPr>
                <w:noProof/>
                <w:webHidden/>
              </w:rPr>
              <w:fldChar w:fldCharType="separate"/>
            </w:r>
            <w:r w:rsidR="00D70C66">
              <w:rPr>
                <w:noProof/>
                <w:webHidden/>
              </w:rPr>
              <w:t>3</w:t>
            </w:r>
            <w:r w:rsidR="00E91068">
              <w:rPr>
                <w:noProof/>
                <w:webHidden/>
              </w:rPr>
              <w:fldChar w:fldCharType="end"/>
            </w:r>
          </w:hyperlink>
        </w:p>
        <w:p w14:paraId="6EC9A9E5" w14:textId="21F9B549" w:rsidR="00E91068" w:rsidRDefault="001051AA">
          <w:pPr>
            <w:pStyle w:val="TDC2"/>
            <w:rPr>
              <w:rFonts w:asciiTheme="minorHAnsi" w:eastAsiaTheme="minorEastAsia" w:hAnsiTheme="minorHAnsi" w:cstheme="minorBidi"/>
              <w:noProof/>
              <w:szCs w:val="22"/>
              <w:lang w:eastAsia="es-MX"/>
            </w:rPr>
          </w:pPr>
          <w:hyperlink w:anchor="_Toc198140435" w:history="1">
            <w:r w:rsidR="00E91068" w:rsidRPr="00E124C3">
              <w:rPr>
                <w:rStyle w:val="Hipervnculo"/>
                <w:noProof/>
              </w:rPr>
              <w:t>DEL RECURSO DE REVISIÓN</w:t>
            </w:r>
            <w:r w:rsidR="00E91068">
              <w:rPr>
                <w:noProof/>
                <w:webHidden/>
              </w:rPr>
              <w:tab/>
            </w:r>
            <w:r w:rsidR="00E91068">
              <w:rPr>
                <w:noProof/>
                <w:webHidden/>
              </w:rPr>
              <w:fldChar w:fldCharType="begin"/>
            </w:r>
            <w:r w:rsidR="00E91068">
              <w:rPr>
                <w:noProof/>
                <w:webHidden/>
              </w:rPr>
              <w:instrText xml:space="preserve"> PAGEREF _Toc198140435 \h </w:instrText>
            </w:r>
            <w:r w:rsidR="00E91068">
              <w:rPr>
                <w:noProof/>
                <w:webHidden/>
              </w:rPr>
            </w:r>
            <w:r w:rsidR="00E91068">
              <w:rPr>
                <w:noProof/>
                <w:webHidden/>
              </w:rPr>
              <w:fldChar w:fldCharType="separate"/>
            </w:r>
            <w:r w:rsidR="00D70C66">
              <w:rPr>
                <w:noProof/>
                <w:webHidden/>
              </w:rPr>
              <w:t>4</w:t>
            </w:r>
            <w:r w:rsidR="00E91068">
              <w:rPr>
                <w:noProof/>
                <w:webHidden/>
              </w:rPr>
              <w:fldChar w:fldCharType="end"/>
            </w:r>
          </w:hyperlink>
        </w:p>
        <w:p w14:paraId="4987B9FD" w14:textId="0C99438A" w:rsidR="00E91068" w:rsidRDefault="001051AA">
          <w:pPr>
            <w:pStyle w:val="TDC3"/>
            <w:rPr>
              <w:rFonts w:asciiTheme="minorHAnsi" w:eastAsiaTheme="minorEastAsia" w:hAnsiTheme="minorHAnsi" w:cstheme="minorBidi"/>
              <w:noProof/>
              <w:szCs w:val="22"/>
              <w:lang w:eastAsia="es-MX"/>
            </w:rPr>
          </w:pPr>
          <w:hyperlink w:anchor="_Toc198140436" w:history="1">
            <w:r w:rsidR="00E91068" w:rsidRPr="00E124C3">
              <w:rPr>
                <w:rStyle w:val="Hipervnculo"/>
                <w:noProof/>
              </w:rPr>
              <w:t>a) Interposición del Recurso de Revisión</w:t>
            </w:r>
            <w:r w:rsidR="00E91068">
              <w:rPr>
                <w:noProof/>
                <w:webHidden/>
              </w:rPr>
              <w:tab/>
            </w:r>
            <w:r w:rsidR="00E91068">
              <w:rPr>
                <w:noProof/>
                <w:webHidden/>
              </w:rPr>
              <w:fldChar w:fldCharType="begin"/>
            </w:r>
            <w:r w:rsidR="00E91068">
              <w:rPr>
                <w:noProof/>
                <w:webHidden/>
              </w:rPr>
              <w:instrText xml:space="preserve"> PAGEREF _Toc198140436 \h </w:instrText>
            </w:r>
            <w:r w:rsidR="00E91068">
              <w:rPr>
                <w:noProof/>
                <w:webHidden/>
              </w:rPr>
            </w:r>
            <w:r w:rsidR="00E91068">
              <w:rPr>
                <w:noProof/>
                <w:webHidden/>
              </w:rPr>
              <w:fldChar w:fldCharType="separate"/>
            </w:r>
            <w:r w:rsidR="00D70C66">
              <w:rPr>
                <w:noProof/>
                <w:webHidden/>
              </w:rPr>
              <w:t>4</w:t>
            </w:r>
            <w:r w:rsidR="00E91068">
              <w:rPr>
                <w:noProof/>
                <w:webHidden/>
              </w:rPr>
              <w:fldChar w:fldCharType="end"/>
            </w:r>
          </w:hyperlink>
        </w:p>
        <w:p w14:paraId="76F70C3A" w14:textId="717CF598" w:rsidR="00E91068" w:rsidRDefault="001051AA">
          <w:pPr>
            <w:pStyle w:val="TDC3"/>
            <w:rPr>
              <w:rFonts w:asciiTheme="minorHAnsi" w:eastAsiaTheme="minorEastAsia" w:hAnsiTheme="minorHAnsi" w:cstheme="minorBidi"/>
              <w:noProof/>
              <w:szCs w:val="22"/>
              <w:lang w:eastAsia="es-MX"/>
            </w:rPr>
          </w:pPr>
          <w:hyperlink w:anchor="_Toc198140437" w:history="1">
            <w:r w:rsidR="00E91068" w:rsidRPr="00E124C3">
              <w:rPr>
                <w:rStyle w:val="Hipervnculo"/>
                <w:noProof/>
              </w:rPr>
              <w:t>b) Turno del Recurso de Revisión</w:t>
            </w:r>
            <w:r w:rsidR="00E91068">
              <w:rPr>
                <w:noProof/>
                <w:webHidden/>
              </w:rPr>
              <w:tab/>
            </w:r>
            <w:r w:rsidR="00E91068">
              <w:rPr>
                <w:noProof/>
                <w:webHidden/>
              </w:rPr>
              <w:fldChar w:fldCharType="begin"/>
            </w:r>
            <w:r w:rsidR="00E91068">
              <w:rPr>
                <w:noProof/>
                <w:webHidden/>
              </w:rPr>
              <w:instrText xml:space="preserve"> PAGEREF _Toc198140437 \h </w:instrText>
            </w:r>
            <w:r w:rsidR="00E91068">
              <w:rPr>
                <w:noProof/>
                <w:webHidden/>
              </w:rPr>
            </w:r>
            <w:r w:rsidR="00E91068">
              <w:rPr>
                <w:noProof/>
                <w:webHidden/>
              </w:rPr>
              <w:fldChar w:fldCharType="separate"/>
            </w:r>
            <w:r w:rsidR="00D70C66">
              <w:rPr>
                <w:noProof/>
                <w:webHidden/>
              </w:rPr>
              <w:t>5</w:t>
            </w:r>
            <w:r w:rsidR="00E91068">
              <w:rPr>
                <w:noProof/>
                <w:webHidden/>
              </w:rPr>
              <w:fldChar w:fldCharType="end"/>
            </w:r>
          </w:hyperlink>
        </w:p>
        <w:p w14:paraId="7E9D0DCB" w14:textId="69D254F3" w:rsidR="00E91068" w:rsidRDefault="001051AA">
          <w:pPr>
            <w:pStyle w:val="TDC3"/>
            <w:rPr>
              <w:rFonts w:asciiTheme="minorHAnsi" w:eastAsiaTheme="minorEastAsia" w:hAnsiTheme="minorHAnsi" w:cstheme="minorBidi"/>
              <w:noProof/>
              <w:szCs w:val="22"/>
              <w:lang w:eastAsia="es-MX"/>
            </w:rPr>
          </w:pPr>
          <w:hyperlink w:anchor="_Toc198140438" w:history="1">
            <w:r w:rsidR="00E91068" w:rsidRPr="00E124C3">
              <w:rPr>
                <w:rStyle w:val="Hipervnculo"/>
                <w:noProof/>
              </w:rPr>
              <w:t>c) Acuerdo de Reconducción y de Admisión del Recurso de Revisión</w:t>
            </w:r>
            <w:r w:rsidR="00E91068">
              <w:rPr>
                <w:noProof/>
                <w:webHidden/>
              </w:rPr>
              <w:tab/>
            </w:r>
            <w:r w:rsidR="00E91068">
              <w:rPr>
                <w:noProof/>
                <w:webHidden/>
              </w:rPr>
              <w:fldChar w:fldCharType="begin"/>
            </w:r>
            <w:r w:rsidR="00E91068">
              <w:rPr>
                <w:noProof/>
                <w:webHidden/>
              </w:rPr>
              <w:instrText xml:space="preserve"> PAGEREF _Toc198140438 \h </w:instrText>
            </w:r>
            <w:r w:rsidR="00E91068">
              <w:rPr>
                <w:noProof/>
                <w:webHidden/>
              </w:rPr>
            </w:r>
            <w:r w:rsidR="00E91068">
              <w:rPr>
                <w:noProof/>
                <w:webHidden/>
              </w:rPr>
              <w:fldChar w:fldCharType="separate"/>
            </w:r>
            <w:r w:rsidR="00D70C66">
              <w:rPr>
                <w:noProof/>
                <w:webHidden/>
              </w:rPr>
              <w:t>5</w:t>
            </w:r>
            <w:r w:rsidR="00E91068">
              <w:rPr>
                <w:noProof/>
                <w:webHidden/>
              </w:rPr>
              <w:fldChar w:fldCharType="end"/>
            </w:r>
          </w:hyperlink>
        </w:p>
        <w:p w14:paraId="6A272758" w14:textId="5A336AA9" w:rsidR="00E91068" w:rsidRDefault="001051AA">
          <w:pPr>
            <w:pStyle w:val="TDC3"/>
            <w:rPr>
              <w:rFonts w:asciiTheme="minorHAnsi" w:eastAsiaTheme="minorEastAsia" w:hAnsiTheme="minorHAnsi" w:cstheme="minorBidi"/>
              <w:noProof/>
              <w:szCs w:val="22"/>
              <w:lang w:eastAsia="es-MX"/>
            </w:rPr>
          </w:pPr>
          <w:hyperlink w:anchor="_Toc198140439" w:history="1">
            <w:r w:rsidR="00E91068" w:rsidRPr="00E124C3">
              <w:rPr>
                <w:rStyle w:val="Hipervnculo"/>
                <w:noProof/>
              </w:rPr>
              <w:t>d) Informe Justificado del Sujeto Obligado</w:t>
            </w:r>
            <w:r w:rsidR="00E91068">
              <w:rPr>
                <w:noProof/>
                <w:webHidden/>
              </w:rPr>
              <w:tab/>
            </w:r>
            <w:r w:rsidR="00E91068">
              <w:rPr>
                <w:noProof/>
                <w:webHidden/>
              </w:rPr>
              <w:fldChar w:fldCharType="begin"/>
            </w:r>
            <w:r w:rsidR="00E91068">
              <w:rPr>
                <w:noProof/>
                <w:webHidden/>
              </w:rPr>
              <w:instrText xml:space="preserve"> PAGEREF _Toc198140439 \h </w:instrText>
            </w:r>
            <w:r w:rsidR="00E91068">
              <w:rPr>
                <w:noProof/>
                <w:webHidden/>
              </w:rPr>
            </w:r>
            <w:r w:rsidR="00E91068">
              <w:rPr>
                <w:noProof/>
                <w:webHidden/>
              </w:rPr>
              <w:fldChar w:fldCharType="separate"/>
            </w:r>
            <w:r w:rsidR="00D70C66">
              <w:rPr>
                <w:noProof/>
                <w:webHidden/>
              </w:rPr>
              <w:t>6</w:t>
            </w:r>
            <w:r w:rsidR="00E91068">
              <w:rPr>
                <w:noProof/>
                <w:webHidden/>
              </w:rPr>
              <w:fldChar w:fldCharType="end"/>
            </w:r>
          </w:hyperlink>
        </w:p>
        <w:p w14:paraId="7B1D4BE2" w14:textId="7F6ACC2A" w:rsidR="00E91068" w:rsidRDefault="001051AA">
          <w:pPr>
            <w:pStyle w:val="TDC3"/>
            <w:rPr>
              <w:rFonts w:asciiTheme="minorHAnsi" w:eastAsiaTheme="minorEastAsia" w:hAnsiTheme="minorHAnsi" w:cstheme="minorBidi"/>
              <w:noProof/>
              <w:szCs w:val="22"/>
              <w:lang w:eastAsia="es-MX"/>
            </w:rPr>
          </w:pPr>
          <w:hyperlink w:anchor="_Toc198140440" w:history="1">
            <w:r w:rsidR="00E91068" w:rsidRPr="00E124C3">
              <w:rPr>
                <w:rStyle w:val="Hipervnculo"/>
                <w:bCs/>
                <w:noProof/>
              </w:rPr>
              <w:t>e)</w:t>
            </w:r>
            <w:r w:rsidR="00E91068" w:rsidRPr="00E124C3">
              <w:rPr>
                <w:rStyle w:val="Hipervnculo"/>
                <w:noProof/>
              </w:rPr>
              <w:t xml:space="preserve"> </w:t>
            </w:r>
            <w:r w:rsidR="00E91068" w:rsidRPr="00E124C3">
              <w:rPr>
                <w:rStyle w:val="Hipervnculo"/>
                <w:noProof/>
                <w:lang w:val="es-ES"/>
              </w:rPr>
              <w:t>Manifestaciones de la Parte Recurrente</w:t>
            </w:r>
            <w:r w:rsidR="00E91068">
              <w:rPr>
                <w:noProof/>
                <w:webHidden/>
              </w:rPr>
              <w:tab/>
            </w:r>
            <w:r w:rsidR="00E91068">
              <w:rPr>
                <w:noProof/>
                <w:webHidden/>
              </w:rPr>
              <w:fldChar w:fldCharType="begin"/>
            </w:r>
            <w:r w:rsidR="00E91068">
              <w:rPr>
                <w:noProof/>
                <w:webHidden/>
              </w:rPr>
              <w:instrText xml:space="preserve"> PAGEREF _Toc198140440 \h </w:instrText>
            </w:r>
            <w:r w:rsidR="00E91068">
              <w:rPr>
                <w:noProof/>
                <w:webHidden/>
              </w:rPr>
            </w:r>
            <w:r w:rsidR="00E91068">
              <w:rPr>
                <w:noProof/>
                <w:webHidden/>
              </w:rPr>
              <w:fldChar w:fldCharType="separate"/>
            </w:r>
            <w:r w:rsidR="00D70C66">
              <w:rPr>
                <w:noProof/>
                <w:webHidden/>
              </w:rPr>
              <w:t>6</w:t>
            </w:r>
            <w:r w:rsidR="00E91068">
              <w:rPr>
                <w:noProof/>
                <w:webHidden/>
              </w:rPr>
              <w:fldChar w:fldCharType="end"/>
            </w:r>
          </w:hyperlink>
        </w:p>
        <w:p w14:paraId="2DF5130A" w14:textId="65FB141A" w:rsidR="00E91068" w:rsidRDefault="001051AA">
          <w:pPr>
            <w:pStyle w:val="TDC3"/>
            <w:rPr>
              <w:rFonts w:asciiTheme="minorHAnsi" w:eastAsiaTheme="minorEastAsia" w:hAnsiTheme="minorHAnsi" w:cstheme="minorBidi"/>
              <w:noProof/>
              <w:szCs w:val="22"/>
              <w:lang w:eastAsia="es-MX"/>
            </w:rPr>
          </w:pPr>
          <w:hyperlink w:anchor="_Toc198140441" w:history="1">
            <w:r w:rsidR="00E91068" w:rsidRPr="00E124C3">
              <w:rPr>
                <w:rStyle w:val="Hipervnculo"/>
                <w:rFonts w:eastAsia="Calibri"/>
                <w:bCs/>
                <w:noProof/>
                <w:lang w:eastAsia="en-US"/>
              </w:rPr>
              <w:t>f)</w:t>
            </w:r>
            <w:r w:rsidR="00E91068" w:rsidRPr="00E124C3">
              <w:rPr>
                <w:rStyle w:val="Hipervnculo"/>
                <w:noProof/>
              </w:rPr>
              <w:t xml:space="preserve"> Etapa de Conciliación</w:t>
            </w:r>
            <w:r w:rsidR="00E91068">
              <w:rPr>
                <w:noProof/>
                <w:webHidden/>
              </w:rPr>
              <w:tab/>
            </w:r>
            <w:r w:rsidR="00E91068">
              <w:rPr>
                <w:noProof/>
                <w:webHidden/>
              </w:rPr>
              <w:fldChar w:fldCharType="begin"/>
            </w:r>
            <w:r w:rsidR="00E91068">
              <w:rPr>
                <w:noProof/>
                <w:webHidden/>
              </w:rPr>
              <w:instrText xml:space="preserve"> PAGEREF _Toc198140441 \h </w:instrText>
            </w:r>
            <w:r w:rsidR="00E91068">
              <w:rPr>
                <w:noProof/>
                <w:webHidden/>
              </w:rPr>
            </w:r>
            <w:r w:rsidR="00E91068">
              <w:rPr>
                <w:noProof/>
                <w:webHidden/>
              </w:rPr>
              <w:fldChar w:fldCharType="separate"/>
            </w:r>
            <w:r w:rsidR="00D70C66">
              <w:rPr>
                <w:noProof/>
                <w:webHidden/>
              </w:rPr>
              <w:t>6</w:t>
            </w:r>
            <w:r w:rsidR="00E91068">
              <w:rPr>
                <w:noProof/>
                <w:webHidden/>
              </w:rPr>
              <w:fldChar w:fldCharType="end"/>
            </w:r>
          </w:hyperlink>
        </w:p>
        <w:p w14:paraId="2DE83CE0" w14:textId="4B3F58BB" w:rsidR="00E91068" w:rsidRDefault="001051AA">
          <w:pPr>
            <w:pStyle w:val="TDC3"/>
            <w:rPr>
              <w:rFonts w:asciiTheme="minorHAnsi" w:eastAsiaTheme="minorEastAsia" w:hAnsiTheme="minorHAnsi" w:cstheme="minorBidi"/>
              <w:noProof/>
              <w:szCs w:val="22"/>
              <w:lang w:eastAsia="es-MX"/>
            </w:rPr>
          </w:pPr>
          <w:hyperlink w:anchor="_Toc198140442" w:history="1">
            <w:r w:rsidR="00E91068" w:rsidRPr="00E124C3">
              <w:rPr>
                <w:rStyle w:val="Hipervnculo"/>
                <w:rFonts w:eastAsia="Calibri"/>
                <w:bCs/>
                <w:noProof/>
                <w:lang w:eastAsia="en-US"/>
              </w:rPr>
              <w:t>g)</w:t>
            </w:r>
            <w:r w:rsidR="00E91068" w:rsidRPr="00E124C3">
              <w:rPr>
                <w:rStyle w:val="Hipervnculo"/>
                <w:noProof/>
              </w:rPr>
              <w:t xml:space="preserve"> Cierre de instrucción</w:t>
            </w:r>
            <w:r w:rsidR="00E91068">
              <w:rPr>
                <w:noProof/>
                <w:webHidden/>
              </w:rPr>
              <w:tab/>
            </w:r>
            <w:r w:rsidR="00E91068">
              <w:rPr>
                <w:noProof/>
                <w:webHidden/>
              </w:rPr>
              <w:fldChar w:fldCharType="begin"/>
            </w:r>
            <w:r w:rsidR="00E91068">
              <w:rPr>
                <w:noProof/>
                <w:webHidden/>
              </w:rPr>
              <w:instrText xml:space="preserve"> PAGEREF _Toc198140442 \h </w:instrText>
            </w:r>
            <w:r w:rsidR="00E91068">
              <w:rPr>
                <w:noProof/>
                <w:webHidden/>
              </w:rPr>
            </w:r>
            <w:r w:rsidR="00E91068">
              <w:rPr>
                <w:noProof/>
                <w:webHidden/>
              </w:rPr>
              <w:fldChar w:fldCharType="separate"/>
            </w:r>
            <w:r w:rsidR="00D70C66">
              <w:rPr>
                <w:noProof/>
                <w:webHidden/>
              </w:rPr>
              <w:t>7</w:t>
            </w:r>
            <w:r w:rsidR="00E91068">
              <w:rPr>
                <w:noProof/>
                <w:webHidden/>
              </w:rPr>
              <w:fldChar w:fldCharType="end"/>
            </w:r>
          </w:hyperlink>
        </w:p>
        <w:p w14:paraId="417439D6" w14:textId="0AF9D6CB" w:rsidR="00E91068" w:rsidRDefault="001051AA">
          <w:pPr>
            <w:pStyle w:val="TDC1"/>
            <w:tabs>
              <w:tab w:val="right" w:leader="dot" w:pos="9034"/>
            </w:tabs>
            <w:rPr>
              <w:rFonts w:asciiTheme="minorHAnsi" w:eastAsiaTheme="minorEastAsia" w:hAnsiTheme="minorHAnsi" w:cstheme="minorBidi"/>
              <w:noProof/>
              <w:szCs w:val="22"/>
              <w:lang w:eastAsia="es-MX"/>
            </w:rPr>
          </w:pPr>
          <w:hyperlink w:anchor="_Toc198140443" w:history="1">
            <w:r w:rsidR="00E91068" w:rsidRPr="00E124C3">
              <w:rPr>
                <w:rStyle w:val="Hipervnculo"/>
                <w:rFonts w:eastAsiaTheme="minorHAnsi"/>
                <w:noProof/>
                <w:lang w:eastAsia="en-US"/>
              </w:rPr>
              <w:t>CONSIDERANDOS</w:t>
            </w:r>
            <w:r w:rsidR="00E91068">
              <w:rPr>
                <w:noProof/>
                <w:webHidden/>
              </w:rPr>
              <w:tab/>
            </w:r>
            <w:r w:rsidR="00E91068">
              <w:rPr>
                <w:noProof/>
                <w:webHidden/>
              </w:rPr>
              <w:fldChar w:fldCharType="begin"/>
            </w:r>
            <w:r w:rsidR="00E91068">
              <w:rPr>
                <w:noProof/>
                <w:webHidden/>
              </w:rPr>
              <w:instrText xml:space="preserve"> PAGEREF _Toc198140443 \h </w:instrText>
            </w:r>
            <w:r w:rsidR="00E91068">
              <w:rPr>
                <w:noProof/>
                <w:webHidden/>
              </w:rPr>
            </w:r>
            <w:r w:rsidR="00E91068">
              <w:rPr>
                <w:noProof/>
                <w:webHidden/>
              </w:rPr>
              <w:fldChar w:fldCharType="separate"/>
            </w:r>
            <w:r w:rsidR="00D70C66">
              <w:rPr>
                <w:noProof/>
                <w:webHidden/>
              </w:rPr>
              <w:t>7</w:t>
            </w:r>
            <w:r w:rsidR="00E91068">
              <w:rPr>
                <w:noProof/>
                <w:webHidden/>
              </w:rPr>
              <w:fldChar w:fldCharType="end"/>
            </w:r>
          </w:hyperlink>
        </w:p>
        <w:p w14:paraId="22DBA621" w14:textId="1E49854F" w:rsidR="00E91068" w:rsidRDefault="001051AA">
          <w:pPr>
            <w:pStyle w:val="TDC2"/>
            <w:rPr>
              <w:rFonts w:asciiTheme="minorHAnsi" w:eastAsiaTheme="minorEastAsia" w:hAnsiTheme="minorHAnsi" w:cstheme="minorBidi"/>
              <w:noProof/>
              <w:szCs w:val="22"/>
              <w:lang w:eastAsia="es-MX"/>
            </w:rPr>
          </w:pPr>
          <w:hyperlink w:anchor="_Toc198140444" w:history="1">
            <w:r w:rsidR="00E91068" w:rsidRPr="00E124C3">
              <w:rPr>
                <w:rStyle w:val="Hipervnculo"/>
                <w:rFonts w:eastAsia="Batang"/>
                <w:noProof/>
              </w:rPr>
              <w:t>PRIMERO. Procedibilidad</w:t>
            </w:r>
            <w:r w:rsidR="00E91068">
              <w:rPr>
                <w:noProof/>
                <w:webHidden/>
              </w:rPr>
              <w:tab/>
            </w:r>
            <w:r w:rsidR="00E91068">
              <w:rPr>
                <w:noProof/>
                <w:webHidden/>
              </w:rPr>
              <w:fldChar w:fldCharType="begin"/>
            </w:r>
            <w:r w:rsidR="00E91068">
              <w:rPr>
                <w:noProof/>
                <w:webHidden/>
              </w:rPr>
              <w:instrText xml:space="preserve"> PAGEREF _Toc198140444 \h </w:instrText>
            </w:r>
            <w:r w:rsidR="00E91068">
              <w:rPr>
                <w:noProof/>
                <w:webHidden/>
              </w:rPr>
            </w:r>
            <w:r w:rsidR="00E91068">
              <w:rPr>
                <w:noProof/>
                <w:webHidden/>
              </w:rPr>
              <w:fldChar w:fldCharType="separate"/>
            </w:r>
            <w:r w:rsidR="00D70C66">
              <w:rPr>
                <w:noProof/>
                <w:webHidden/>
              </w:rPr>
              <w:t>7</w:t>
            </w:r>
            <w:r w:rsidR="00E91068">
              <w:rPr>
                <w:noProof/>
                <w:webHidden/>
              </w:rPr>
              <w:fldChar w:fldCharType="end"/>
            </w:r>
          </w:hyperlink>
        </w:p>
        <w:p w14:paraId="5F80FC3B" w14:textId="6363C7FF" w:rsidR="00E91068" w:rsidRDefault="001051AA">
          <w:pPr>
            <w:pStyle w:val="TDC3"/>
            <w:rPr>
              <w:rFonts w:asciiTheme="minorHAnsi" w:eastAsiaTheme="minorEastAsia" w:hAnsiTheme="minorHAnsi" w:cstheme="minorBidi"/>
              <w:noProof/>
              <w:szCs w:val="22"/>
              <w:lang w:eastAsia="es-MX"/>
            </w:rPr>
          </w:pPr>
          <w:hyperlink w:anchor="_Toc198140445" w:history="1">
            <w:r w:rsidR="00E91068" w:rsidRPr="00E124C3">
              <w:rPr>
                <w:rStyle w:val="Hipervnculo"/>
                <w:noProof/>
              </w:rPr>
              <w:t>a) Competencia del Instituto</w:t>
            </w:r>
            <w:r w:rsidR="00E91068">
              <w:rPr>
                <w:noProof/>
                <w:webHidden/>
              </w:rPr>
              <w:tab/>
            </w:r>
            <w:r w:rsidR="00E91068">
              <w:rPr>
                <w:noProof/>
                <w:webHidden/>
              </w:rPr>
              <w:fldChar w:fldCharType="begin"/>
            </w:r>
            <w:r w:rsidR="00E91068">
              <w:rPr>
                <w:noProof/>
                <w:webHidden/>
              </w:rPr>
              <w:instrText xml:space="preserve"> PAGEREF _Toc198140445 \h </w:instrText>
            </w:r>
            <w:r w:rsidR="00E91068">
              <w:rPr>
                <w:noProof/>
                <w:webHidden/>
              </w:rPr>
            </w:r>
            <w:r w:rsidR="00E91068">
              <w:rPr>
                <w:noProof/>
                <w:webHidden/>
              </w:rPr>
              <w:fldChar w:fldCharType="separate"/>
            </w:r>
            <w:r w:rsidR="00D70C66">
              <w:rPr>
                <w:noProof/>
                <w:webHidden/>
              </w:rPr>
              <w:t>7</w:t>
            </w:r>
            <w:r w:rsidR="00E91068">
              <w:rPr>
                <w:noProof/>
                <w:webHidden/>
              </w:rPr>
              <w:fldChar w:fldCharType="end"/>
            </w:r>
          </w:hyperlink>
        </w:p>
        <w:p w14:paraId="72593EC5" w14:textId="424A6F92" w:rsidR="00E91068" w:rsidRDefault="001051AA">
          <w:pPr>
            <w:pStyle w:val="TDC3"/>
            <w:rPr>
              <w:rFonts w:asciiTheme="minorHAnsi" w:eastAsiaTheme="minorEastAsia" w:hAnsiTheme="minorHAnsi" w:cstheme="minorBidi"/>
              <w:noProof/>
              <w:szCs w:val="22"/>
              <w:lang w:eastAsia="es-MX"/>
            </w:rPr>
          </w:pPr>
          <w:hyperlink w:anchor="_Toc198140446" w:history="1">
            <w:r w:rsidR="00E91068" w:rsidRPr="00E124C3">
              <w:rPr>
                <w:rStyle w:val="Hipervnculo"/>
                <w:noProof/>
              </w:rPr>
              <w:t>b) Legitimidad de la parte recurrente</w:t>
            </w:r>
            <w:r w:rsidR="00E91068">
              <w:rPr>
                <w:noProof/>
                <w:webHidden/>
              </w:rPr>
              <w:tab/>
            </w:r>
            <w:r w:rsidR="00E91068">
              <w:rPr>
                <w:noProof/>
                <w:webHidden/>
              </w:rPr>
              <w:fldChar w:fldCharType="begin"/>
            </w:r>
            <w:r w:rsidR="00E91068">
              <w:rPr>
                <w:noProof/>
                <w:webHidden/>
              </w:rPr>
              <w:instrText xml:space="preserve"> PAGEREF _Toc198140446 \h </w:instrText>
            </w:r>
            <w:r w:rsidR="00E91068">
              <w:rPr>
                <w:noProof/>
                <w:webHidden/>
              </w:rPr>
            </w:r>
            <w:r w:rsidR="00E91068">
              <w:rPr>
                <w:noProof/>
                <w:webHidden/>
              </w:rPr>
              <w:fldChar w:fldCharType="separate"/>
            </w:r>
            <w:r w:rsidR="00D70C66">
              <w:rPr>
                <w:noProof/>
                <w:webHidden/>
              </w:rPr>
              <w:t>8</w:t>
            </w:r>
            <w:r w:rsidR="00E91068">
              <w:rPr>
                <w:noProof/>
                <w:webHidden/>
              </w:rPr>
              <w:fldChar w:fldCharType="end"/>
            </w:r>
          </w:hyperlink>
        </w:p>
        <w:p w14:paraId="64C9F583" w14:textId="717B6F02" w:rsidR="00E91068" w:rsidRDefault="001051AA">
          <w:pPr>
            <w:pStyle w:val="TDC3"/>
            <w:rPr>
              <w:rFonts w:asciiTheme="minorHAnsi" w:eastAsiaTheme="minorEastAsia" w:hAnsiTheme="minorHAnsi" w:cstheme="minorBidi"/>
              <w:noProof/>
              <w:szCs w:val="22"/>
              <w:lang w:eastAsia="es-MX"/>
            </w:rPr>
          </w:pPr>
          <w:hyperlink w:anchor="_Toc198140447" w:history="1">
            <w:r w:rsidR="00E91068" w:rsidRPr="00E124C3">
              <w:rPr>
                <w:rStyle w:val="Hipervnculo"/>
                <w:rFonts w:eastAsia="Calibri"/>
                <w:noProof/>
                <w:lang w:eastAsia="es-ES_tradnl"/>
              </w:rPr>
              <w:t>c) Plazo para interponer el recurso</w:t>
            </w:r>
            <w:r w:rsidR="00E91068">
              <w:rPr>
                <w:noProof/>
                <w:webHidden/>
              </w:rPr>
              <w:tab/>
            </w:r>
            <w:r w:rsidR="00E91068">
              <w:rPr>
                <w:noProof/>
                <w:webHidden/>
              </w:rPr>
              <w:fldChar w:fldCharType="begin"/>
            </w:r>
            <w:r w:rsidR="00E91068">
              <w:rPr>
                <w:noProof/>
                <w:webHidden/>
              </w:rPr>
              <w:instrText xml:space="preserve"> PAGEREF _Toc198140447 \h </w:instrText>
            </w:r>
            <w:r w:rsidR="00E91068">
              <w:rPr>
                <w:noProof/>
                <w:webHidden/>
              </w:rPr>
            </w:r>
            <w:r w:rsidR="00E91068">
              <w:rPr>
                <w:noProof/>
                <w:webHidden/>
              </w:rPr>
              <w:fldChar w:fldCharType="separate"/>
            </w:r>
            <w:r w:rsidR="00D70C66">
              <w:rPr>
                <w:noProof/>
                <w:webHidden/>
              </w:rPr>
              <w:t>8</w:t>
            </w:r>
            <w:r w:rsidR="00E91068">
              <w:rPr>
                <w:noProof/>
                <w:webHidden/>
              </w:rPr>
              <w:fldChar w:fldCharType="end"/>
            </w:r>
          </w:hyperlink>
        </w:p>
        <w:p w14:paraId="32DC9CCD" w14:textId="7372477B" w:rsidR="00E91068" w:rsidRDefault="001051AA">
          <w:pPr>
            <w:pStyle w:val="TDC3"/>
            <w:rPr>
              <w:rFonts w:asciiTheme="minorHAnsi" w:eastAsiaTheme="minorEastAsia" w:hAnsiTheme="minorHAnsi" w:cstheme="minorBidi"/>
              <w:noProof/>
              <w:szCs w:val="22"/>
              <w:lang w:eastAsia="es-MX"/>
            </w:rPr>
          </w:pPr>
          <w:hyperlink w:anchor="_Toc198140448" w:history="1">
            <w:r w:rsidR="00E91068" w:rsidRPr="00E124C3">
              <w:rPr>
                <w:rStyle w:val="Hipervnculo"/>
                <w:rFonts w:eastAsia="Calibri"/>
                <w:noProof/>
                <w:lang w:eastAsia="es-ES_tradnl"/>
              </w:rPr>
              <w:t>d) Causal de Procedencia</w:t>
            </w:r>
            <w:r w:rsidR="00E91068">
              <w:rPr>
                <w:noProof/>
                <w:webHidden/>
              </w:rPr>
              <w:tab/>
            </w:r>
            <w:r w:rsidR="00E91068">
              <w:rPr>
                <w:noProof/>
                <w:webHidden/>
              </w:rPr>
              <w:fldChar w:fldCharType="begin"/>
            </w:r>
            <w:r w:rsidR="00E91068">
              <w:rPr>
                <w:noProof/>
                <w:webHidden/>
              </w:rPr>
              <w:instrText xml:space="preserve"> PAGEREF _Toc198140448 \h </w:instrText>
            </w:r>
            <w:r w:rsidR="00E91068">
              <w:rPr>
                <w:noProof/>
                <w:webHidden/>
              </w:rPr>
            </w:r>
            <w:r w:rsidR="00E91068">
              <w:rPr>
                <w:noProof/>
                <w:webHidden/>
              </w:rPr>
              <w:fldChar w:fldCharType="separate"/>
            </w:r>
            <w:r w:rsidR="00D70C66">
              <w:rPr>
                <w:noProof/>
                <w:webHidden/>
              </w:rPr>
              <w:t>9</w:t>
            </w:r>
            <w:r w:rsidR="00E91068">
              <w:rPr>
                <w:noProof/>
                <w:webHidden/>
              </w:rPr>
              <w:fldChar w:fldCharType="end"/>
            </w:r>
          </w:hyperlink>
        </w:p>
        <w:p w14:paraId="547821C3" w14:textId="1C54A851" w:rsidR="00E91068" w:rsidRDefault="001051AA">
          <w:pPr>
            <w:pStyle w:val="TDC3"/>
            <w:rPr>
              <w:rFonts w:asciiTheme="minorHAnsi" w:eastAsiaTheme="minorEastAsia" w:hAnsiTheme="minorHAnsi" w:cstheme="minorBidi"/>
              <w:noProof/>
              <w:szCs w:val="22"/>
              <w:lang w:eastAsia="es-MX"/>
            </w:rPr>
          </w:pPr>
          <w:hyperlink w:anchor="_Toc198140449" w:history="1">
            <w:r w:rsidR="00E91068" w:rsidRPr="00E124C3">
              <w:rPr>
                <w:rStyle w:val="Hipervnculo"/>
                <w:noProof/>
              </w:rPr>
              <w:t>e) Requisitos formales para la interposición del recurso</w:t>
            </w:r>
            <w:r w:rsidR="00E91068">
              <w:rPr>
                <w:noProof/>
                <w:webHidden/>
              </w:rPr>
              <w:tab/>
            </w:r>
            <w:r w:rsidR="00E91068">
              <w:rPr>
                <w:noProof/>
                <w:webHidden/>
              </w:rPr>
              <w:fldChar w:fldCharType="begin"/>
            </w:r>
            <w:r w:rsidR="00E91068">
              <w:rPr>
                <w:noProof/>
                <w:webHidden/>
              </w:rPr>
              <w:instrText xml:space="preserve"> PAGEREF _Toc198140449 \h </w:instrText>
            </w:r>
            <w:r w:rsidR="00E91068">
              <w:rPr>
                <w:noProof/>
                <w:webHidden/>
              </w:rPr>
            </w:r>
            <w:r w:rsidR="00E91068">
              <w:rPr>
                <w:noProof/>
                <w:webHidden/>
              </w:rPr>
              <w:fldChar w:fldCharType="separate"/>
            </w:r>
            <w:r w:rsidR="00D70C66">
              <w:rPr>
                <w:noProof/>
                <w:webHidden/>
              </w:rPr>
              <w:t>9</w:t>
            </w:r>
            <w:r w:rsidR="00E91068">
              <w:rPr>
                <w:noProof/>
                <w:webHidden/>
              </w:rPr>
              <w:fldChar w:fldCharType="end"/>
            </w:r>
          </w:hyperlink>
        </w:p>
        <w:p w14:paraId="1FB42603" w14:textId="38C9D47C" w:rsidR="00E91068" w:rsidRDefault="001051AA">
          <w:pPr>
            <w:pStyle w:val="TDC2"/>
            <w:rPr>
              <w:rFonts w:asciiTheme="minorHAnsi" w:eastAsiaTheme="minorEastAsia" w:hAnsiTheme="minorHAnsi" w:cstheme="minorBidi"/>
              <w:noProof/>
              <w:szCs w:val="22"/>
              <w:lang w:eastAsia="es-MX"/>
            </w:rPr>
          </w:pPr>
          <w:hyperlink w:anchor="_Toc198140450" w:history="1">
            <w:r w:rsidR="00E91068" w:rsidRPr="00E124C3">
              <w:rPr>
                <w:rStyle w:val="Hipervnculo"/>
                <w:noProof/>
              </w:rPr>
              <w:t>SEGUNDO. Estudio de Fondo</w:t>
            </w:r>
            <w:r w:rsidR="00E91068">
              <w:rPr>
                <w:noProof/>
                <w:webHidden/>
              </w:rPr>
              <w:tab/>
            </w:r>
            <w:r w:rsidR="00E91068">
              <w:rPr>
                <w:noProof/>
                <w:webHidden/>
              </w:rPr>
              <w:fldChar w:fldCharType="begin"/>
            </w:r>
            <w:r w:rsidR="00E91068">
              <w:rPr>
                <w:noProof/>
                <w:webHidden/>
              </w:rPr>
              <w:instrText xml:space="preserve"> PAGEREF _Toc198140450 \h </w:instrText>
            </w:r>
            <w:r w:rsidR="00E91068">
              <w:rPr>
                <w:noProof/>
                <w:webHidden/>
              </w:rPr>
            </w:r>
            <w:r w:rsidR="00E91068">
              <w:rPr>
                <w:noProof/>
                <w:webHidden/>
              </w:rPr>
              <w:fldChar w:fldCharType="separate"/>
            </w:r>
            <w:r w:rsidR="00D70C66">
              <w:rPr>
                <w:noProof/>
                <w:webHidden/>
              </w:rPr>
              <w:t>9</w:t>
            </w:r>
            <w:r w:rsidR="00E91068">
              <w:rPr>
                <w:noProof/>
                <w:webHidden/>
              </w:rPr>
              <w:fldChar w:fldCharType="end"/>
            </w:r>
          </w:hyperlink>
        </w:p>
        <w:p w14:paraId="5D22F158" w14:textId="5FE9EE2D" w:rsidR="00E91068" w:rsidRDefault="001051AA">
          <w:pPr>
            <w:pStyle w:val="TDC3"/>
            <w:rPr>
              <w:rFonts w:asciiTheme="minorHAnsi" w:eastAsiaTheme="minorEastAsia" w:hAnsiTheme="minorHAnsi" w:cstheme="minorBidi"/>
              <w:noProof/>
              <w:szCs w:val="22"/>
              <w:lang w:eastAsia="es-MX"/>
            </w:rPr>
          </w:pPr>
          <w:hyperlink w:anchor="_Toc198140451" w:history="1">
            <w:r w:rsidR="00E91068" w:rsidRPr="00E124C3">
              <w:rPr>
                <w:rStyle w:val="Hipervnculo"/>
                <w:noProof/>
              </w:rPr>
              <w:t>a) Mandato para el ejercicio de los derechos ARCO.</w:t>
            </w:r>
            <w:r w:rsidR="00E91068">
              <w:rPr>
                <w:noProof/>
                <w:webHidden/>
              </w:rPr>
              <w:tab/>
            </w:r>
            <w:r w:rsidR="00E91068">
              <w:rPr>
                <w:noProof/>
                <w:webHidden/>
              </w:rPr>
              <w:fldChar w:fldCharType="begin"/>
            </w:r>
            <w:r w:rsidR="00E91068">
              <w:rPr>
                <w:noProof/>
                <w:webHidden/>
              </w:rPr>
              <w:instrText xml:space="preserve"> PAGEREF _Toc198140451 \h </w:instrText>
            </w:r>
            <w:r w:rsidR="00E91068">
              <w:rPr>
                <w:noProof/>
                <w:webHidden/>
              </w:rPr>
            </w:r>
            <w:r w:rsidR="00E91068">
              <w:rPr>
                <w:noProof/>
                <w:webHidden/>
              </w:rPr>
              <w:fldChar w:fldCharType="separate"/>
            </w:r>
            <w:r w:rsidR="00D70C66">
              <w:rPr>
                <w:noProof/>
                <w:webHidden/>
              </w:rPr>
              <w:t>9</w:t>
            </w:r>
            <w:r w:rsidR="00E91068">
              <w:rPr>
                <w:noProof/>
                <w:webHidden/>
              </w:rPr>
              <w:fldChar w:fldCharType="end"/>
            </w:r>
          </w:hyperlink>
        </w:p>
        <w:p w14:paraId="209195E9" w14:textId="707749D9" w:rsidR="00E91068" w:rsidRDefault="001051AA">
          <w:pPr>
            <w:pStyle w:val="TDC3"/>
            <w:rPr>
              <w:rFonts w:asciiTheme="minorHAnsi" w:eastAsiaTheme="minorEastAsia" w:hAnsiTheme="minorHAnsi" w:cstheme="minorBidi"/>
              <w:noProof/>
              <w:szCs w:val="22"/>
              <w:lang w:eastAsia="es-MX"/>
            </w:rPr>
          </w:pPr>
          <w:hyperlink w:anchor="_Toc198140452" w:history="1">
            <w:r w:rsidR="00E91068" w:rsidRPr="00E124C3">
              <w:rPr>
                <w:rStyle w:val="Hipervnculo"/>
                <w:rFonts w:eastAsia="Calibri"/>
                <w:noProof/>
                <w:lang w:eastAsia="es-ES_tradnl"/>
              </w:rPr>
              <w:t>b) Controversia a resolver</w:t>
            </w:r>
            <w:r w:rsidR="00E91068">
              <w:rPr>
                <w:noProof/>
                <w:webHidden/>
              </w:rPr>
              <w:tab/>
            </w:r>
            <w:r w:rsidR="00E91068">
              <w:rPr>
                <w:noProof/>
                <w:webHidden/>
              </w:rPr>
              <w:fldChar w:fldCharType="begin"/>
            </w:r>
            <w:r w:rsidR="00E91068">
              <w:rPr>
                <w:noProof/>
                <w:webHidden/>
              </w:rPr>
              <w:instrText xml:space="preserve"> PAGEREF _Toc198140452 \h </w:instrText>
            </w:r>
            <w:r w:rsidR="00E91068">
              <w:rPr>
                <w:noProof/>
                <w:webHidden/>
              </w:rPr>
            </w:r>
            <w:r w:rsidR="00E91068">
              <w:rPr>
                <w:noProof/>
                <w:webHidden/>
              </w:rPr>
              <w:fldChar w:fldCharType="separate"/>
            </w:r>
            <w:r w:rsidR="00D70C66">
              <w:rPr>
                <w:noProof/>
                <w:webHidden/>
              </w:rPr>
              <w:t>11</w:t>
            </w:r>
            <w:r w:rsidR="00E91068">
              <w:rPr>
                <w:noProof/>
                <w:webHidden/>
              </w:rPr>
              <w:fldChar w:fldCharType="end"/>
            </w:r>
          </w:hyperlink>
        </w:p>
        <w:p w14:paraId="0C30D66D" w14:textId="0DEEFA8B" w:rsidR="00E91068" w:rsidRDefault="001051AA">
          <w:pPr>
            <w:pStyle w:val="TDC3"/>
            <w:rPr>
              <w:rFonts w:asciiTheme="minorHAnsi" w:eastAsiaTheme="minorEastAsia" w:hAnsiTheme="minorHAnsi" w:cstheme="minorBidi"/>
              <w:noProof/>
              <w:szCs w:val="22"/>
              <w:lang w:eastAsia="es-MX"/>
            </w:rPr>
          </w:pPr>
          <w:hyperlink w:anchor="_Toc198140453" w:history="1">
            <w:r w:rsidR="00E91068" w:rsidRPr="00E124C3">
              <w:rPr>
                <w:rStyle w:val="Hipervnculo"/>
                <w:noProof/>
              </w:rPr>
              <w:t>c) Estudio de la controversia</w:t>
            </w:r>
            <w:r w:rsidR="00E91068">
              <w:rPr>
                <w:noProof/>
                <w:webHidden/>
              </w:rPr>
              <w:tab/>
            </w:r>
            <w:r w:rsidR="00E91068">
              <w:rPr>
                <w:noProof/>
                <w:webHidden/>
              </w:rPr>
              <w:fldChar w:fldCharType="begin"/>
            </w:r>
            <w:r w:rsidR="00E91068">
              <w:rPr>
                <w:noProof/>
                <w:webHidden/>
              </w:rPr>
              <w:instrText xml:space="preserve"> PAGEREF _Toc198140453 \h </w:instrText>
            </w:r>
            <w:r w:rsidR="00E91068">
              <w:rPr>
                <w:noProof/>
                <w:webHidden/>
              </w:rPr>
            </w:r>
            <w:r w:rsidR="00E91068">
              <w:rPr>
                <w:noProof/>
                <w:webHidden/>
              </w:rPr>
              <w:fldChar w:fldCharType="separate"/>
            </w:r>
            <w:r w:rsidR="00D70C66">
              <w:rPr>
                <w:noProof/>
                <w:webHidden/>
              </w:rPr>
              <w:t>12</w:t>
            </w:r>
            <w:r w:rsidR="00E91068">
              <w:rPr>
                <w:noProof/>
                <w:webHidden/>
              </w:rPr>
              <w:fldChar w:fldCharType="end"/>
            </w:r>
          </w:hyperlink>
        </w:p>
        <w:p w14:paraId="489ED1B7" w14:textId="5584984B" w:rsidR="00E91068" w:rsidRDefault="001051AA">
          <w:pPr>
            <w:pStyle w:val="TDC3"/>
            <w:rPr>
              <w:rFonts w:asciiTheme="minorHAnsi" w:eastAsiaTheme="minorEastAsia" w:hAnsiTheme="minorHAnsi" w:cstheme="minorBidi"/>
              <w:noProof/>
              <w:szCs w:val="22"/>
              <w:lang w:eastAsia="es-MX"/>
            </w:rPr>
          </w:pPr>
          <w:hyperlink w:anchor="_Toc198140454" w:history="1">
            <w:r w:rsidR="00E91068" w:rsidRPr="00E124C3">
              <w:rPr>
                <w:rStyle w:val="Hipervnculo"/>
                <w:rFonts w:eastAsia="Palatino Linotype"/>
                <w:noProof/>
              </w:rPr>
              <w:t>d) Conclusión</w:t>
            </w:r>
            <w:r w:rsidR="00E91068">
              <w:rPr>
                <w:noProof/>
                <w:webHidden/>
              </w:rPr>
              <w:tab/>
            </w:r>
            <w:r w:rsidR="00E91068">
              <w:rPr>
                <w:noProof/>
                <w:webHidden/>
              </w:rPr>
              <w:fldChar w:fldCharType="begin"/>
            </w:r>
            <w:r w:rsidR="00E91068">
              <w:rPr>
                <w:noProof/>
                <w:webHidden/>
              </w:rPr>
              <w:instrText xml:space="preserve"> PAGEREF _Toc198140454 \h </w:instrText>
            </w:r>
            <w:r w:rsidR="00E91068">
              <w:rPr>
                <w:noProof/>
                <w:webHidden/>
              </w:rPr>
            </w:r>
            <w:r w:rsidR="00E91068">
              <w:rPr>
                <w:noProof/>
                <w:webHidden/>
              </w:rPr>
              <w:fldChar w:fldCharType="separate"/>
            </w:r>
            <w:r w:rsidR="00D70C66">
              <w:rPr>
                <w:noProof/>
                <w:webHidden/>
              </w:rPr>
              <w:t>15</w:t>
            </w:r>
            <w:r w:rsidR="00E91068">
              <w:rPr>
                <w:noProof/>
                <w:webHidden/>
              </w:rPr>
              <w:fldChar w:fldCharType="end"/>
            </w:r>
          </w:hyperlink>
        </w:p>
        <w:p w14:paraId="0FE02337" w14:textId="774BB3A3" w:rsidR="00E91068" w:rsidRDefault="001051AA">
          <w:pPr>
            <w:pStyle w:val="TDC1"/>
            <w:tabs>
              <w:tab w:val="right" w:leader="dot" w:pos="9034"/>
            </w:tabs>
            <w:rPr>
              <w:rFonts w:asciiTheme="minorHAnsi" w:eastAsiaTheme="minorEastAsia" w:hAnsiTheme="minorHAnsi" w:cstheme="minorBidi"/>
              <w:noProof/>
              <w:szCs w:val="22"/>
              <w:lang w:eastAsia="es-MX"/>
            </w:rPr>
          </w:pPr>
          <w:hyperlink w:anchor="_Toc198140455" w:history="1">
            <w:r w:rsidR="00E91068" w:rsidRPr="00E124C3">
              <w:rPr>
                <w:rStyle w:val="Hipervnculo"/>
                <w:noProof/>
              </w:rPr>
              <w:t>RESUELVE</w:t>
            </w:r>
            <w:r w:rsidR="00E91068">
              <w:rPr>
                <w:noProof/>
                <w:webHidden/>
              </w:rPr>
              <w:tab/>
            </w:r>
            <w:r w:rsidR="00E91068">
              <w:rPr>
                <w:noProof/>
                <w:webHidden/>
              </w:rPr>
              <w:fldChar w:fldCharType="begin"/>
            </w:r>
            <w:r w:rsidR="00E91068">
              <w:rPr>
                <w:noProof/>
                <w:webHidden/>
              </w:rPr>
              <w:instrText xml:space="preserve"> PAGEREF _Toc198140455 \h </w:instrText>
            </w:r>
            <w:r w:rsidR="00E91068">
              <w:rPr>
                <w:noProof/>
                <w:webHidden/>
              </w:rPr>
            </w:r>
            <w:r w:rsidR="00E91068">
              <w:rPr>
                <w:noProof/>
                <w:webHidden/>
              </w:rPr>
              <w:fldChar w:fldCharType="separate"/>
            </w:r>
            <w:r w:rsidR="00D70C66">
              <w:rPr>
                <w:noProof/>
                <w:webHidden/>
              </w:rPr>
              <w:t>15</w:t>
            </w:r>
            <w:r w:rsidR="00E91068">
              <w:rPr>
                <w:noProof/>
                <w:webHidden/>
              </w:rPr>
              <w:fldChar w:fldCharType="end"/>
            </w:r>
          </w:hyperlink>
        </w:p>
        <w:p w14:paraId="0C82FD7A" w14:textId="34BE6125" w:rsidR="009B2945" w:rsidRPr="00E91068" w:rsidRDefault="00AE3DA7" w:rsidP="00E91068">
          <w:pPr>
            <w:pStyle w:val="TDC1"/>
            <w:tabs>
              <w:tab w:val="right" w:leader="dot" w:pos="9034"/>
            </w:tabs>
            <w:rPr>
              <w:b/>
              <w:bCs/>
              <w:szCs w:val="22"/>
              <w:lang w:val="es-ES"/>
            </w:rPr>
          </w:pPr>
          <w:r w:rsidRPr="00E91068">
            <w:rPr>
              <w:b/>
              <w:bCs/>
              <w:szCs w:val="22"/>
              <w:lang w:val="es-ES"/>
            </w:rPr>
            <w:fldChar w:fldCharType="end"/>
          </w:r>
        </w:p>
      </w:sdtContent>
    </w:sdt>
    <w:p w14:paraId="603A07E2" w14:textId="77777777" w:rsidR="00646436" w:rsidRPr="00E91068" w:rsidRDefault="00646436" w:rsidP="00E91068">
      <w:pPr>
        <w:rPr>
          <w:rFonts w:cs="Tahoma"/>
          <w:szCs w:val="22"/>
        </w:rPr>
        <w:sectPr w:rsidR="00646436" w:rsidRPr="00E91068" w:rsidSect="00EE2AF2">
          <w:headerReference w:type="default" r:id="rId11"/>
          <w:footerReference w:type="default" r:id="rId12"/>
          <w:headerReference w:type="first" r:id="rId13"/>
          <w:type w:val="continuous"/>
          <w:pgSz w:w="12240" w:h="15840"/>
          <w:pgMar w:top="2552" w:right="1608" w:bottom="1701" w:left="1588" w:header="709" w:footer="737" w:gutter="0"/>
          <w:pgNumType w:start="1"/>
          <w:cols w:space="708"/>
          <w:titlePg/>
          <w:docGrid w:linePitch="360"/>
        </w:sectPr>
      </w:pPr>
    </w:p>
    <w:p w14:paraId="7A9A4270" w14:textId="24B39E45" w:rsidR="00775BFC" w:rsidRPr="00E91068" w:rsidRDefault="00775BFC" w:rsidP="00E91068">
      <w:pPr>
        <w:rPr>
          <w:b/>
          <w:szCs w:val="22"/>
        </w:rPr>
      </w:pPr>
      <w:r w:rsidRPr="00E91068">
        <w:rPr>
          <w:szCs w:val="22"/>
        </w:rPr>
        <w:lastRenderedPageBreak/>
        <w:t xml:space="preserve">Resolución del Pleno del </w:t>
      </w:r>
      <w:r w:rsidR="009E4391" w:rsidRPr="00E91068">
        <w:rPr>
          <w:szCs w:val="22"/>
        </w:rPr>
        <w:t xml:space="preserve">Instituto de Transparencia, Acceso a la Información Pública y Protección de Datos Personales del Estado de México y Municipios, </w:t>
      </w:r>
      <w:r w:rsidRPr="00E91068">
        <w:rPr>
          <w:szCs w:val="22"/>
        </w:rPr>
        <w:t>con domicilio en Metepec, Estado de México, de</w:t>
      </w:r>
      <w:r w:rsidR="00E91068">
        <w:rPr>
          <w:szCs w:val="22"/>
        </w:rPr>
        <w:t>l</w:t>
      </w:r>
      <w:r w:rsidRPr="00E91068">
        <w:rPr>
          <w:szCs w:val="22"/>
        </w:rPr>
        <w:t xml:space="preserve"> </w:t>
      </w:r>
      <w:r w:rsidR="00C4413E" w:rsidRPr="00E91068">
        <w:rPr>
          <w:b/>
          <w:szCs w:val="22"/>
        </w:rPr>
        <w:t xml:space="preserve">catorce de mayo </w:t>
      </w:r>
      <w:r w:rsidR="0040573B" w:rsidRPr="00E91068">
        <w:rPr>
          <w:b/>
          <w:szCs w:val="22"/>
        </w:rPr>
        <w:t>de dos mil veinticinco</w:t>
      </w:r>
      <w:r w:rsidR="00ED7170" w:rsidRPr="00E91068">
        <w:rPr>
          <w:b/>
          <w:szCs w:val="22"/>
        </w:rPr>
        <w:t>.</w:t>
      </w:r>
    </w:p>
    <w:p w14:paraId="0AF3AAC4" w14:textId="77777777" w:rsidR="00775BFC" w:rsidRPr="00E91068" w:rsidRDefault="00775BFC" w:rsidP="00E91068">
      <w:pPr>
        <w:rPr>
          <w:szCs w:val="22"/>
        </w:rPr>
      </w:pPr>
    </w:p>
    <w:p w14:paraId="40EAE038" w14:textId="535C1D5B" w:rsidR="00775BFC" w:rsidRPr="00E91068" w:rsidRDefault="00775BFC" w:rsidP="00E91068">
      <w:pPr>
        <w:rPr>
          <w:szCs w:val="22"/>
        </w:rPr>
      </w:pPr>
      <w:r w:rsidRPr="00E91068">
        <w:rPr>
          <w:b/>
          <w:szCs w:val="22"/>
        </w:rPr>
        <w:t xml:space="preserve">VISTO </w:t>
      </w:r>
      <w:r w:rsidRPr="00E91068">
        <w:rPr>
          <w:szCs w:val="22"/>
        </w:rPr>
        <w:t xml:space="preserve">el expediente formado con motivo del Recurso de Revisión </w:t>
      </w:r>
      <w:r w:rsidR="00AD3298" w:rsidRPr="00E91068">
        <w:rPr>
          <w:rFonts w:eastAsia="Calibri"/>
          <w:b/>
          <w:szCs w:val="22"/>
          <w:lang w:eastAsia="en-US"/>
        </w:rPr>
        <w:t>02</w:t>
      </w:r>
      <w:r w:rsidR="00C4413E" w:rsidRPr="00E91068">
        <w:rPr>
          <w:rFonts w:eastAsia="Calibri"/>
          <w:b/>
          <w:szCs w:val="22"/>
          <w:lang w:eastAsia="en-US"/>
        </w:rPr>
        <w:t>33</w:t>
      </w:r>
      <w:r w:rsidR="00016B7E" w:rsidRPr="00E91068">
        <w:rPr>
          <w:rFonts w:eastAsia="Calibri"/>
          <w:b/>
          <w:szCs w:val="22"/>
          <w:lang w:eastAsia="en-US"/>
        </w:rPr>
        <w:t>2</w:t>
      </w:r>
      <w:r w:rsidR="00AD3298" w:rsidRPr="00E91068">
        <w:rPr>
          <w:rFonts w:eastAsia="Calibri"/>
          <w:b/>
          <w:szCs w:val="22"/>
          <w:lang w:eastAsia="en-US"/>
        </w:rPr>
        <w:t>/INFOEM/IP/RR/2025</w:t>
      </w:r>
      <w:r w:rsidR="005314A3" w:rsidRPr="00E91068">
        <w:rPr>
          <w:rFonts w:eastAsia="Calibri"/>
          <w:b/>
          <w:szCs w:val="22"/>
          <w:lang w:eastAsia="en-US"/>
        </w:rPr>
        <w:t xml:space="preserve"> </w:t>
      </w:r>
      <w:r w:rsidRPr="00E91068">
        <w:rPr>
          <w:szCs w:val="22"/>
        </w:rPr>
        <w:t xml:space="preserve">interpuesto </w:t>
      </w:r>
      <w:r w:rsidR="001F5616" w:rsidRPr="00E91068">
        <w:rPr>
          <w:szCs w:val="22"/>
        </w:rPr>
        <w:t xml:space="preserve">por </w:t>
      </w:r>
      <w:r w:rsidR="007D53DE">
        <w:rPr>
          <w:b/>
          <w:bCs/>
          <w:szCs w:val="22"/>
        </w:rPr>
        <w:t>XXXXX XXXXXXXXX XXXXXX</w:t>
      </w:r>
      <w:r w:rsidRPr="00E91068">
        <w:rPr>
          <w:szCs w:val="22"/>
        </w:rPr>
        <w:t xml:space="preserve">, a quien en lo subsecuente se le denominará </w:t>
      </w:r>
      <w:r w:rsidRPr="00E91068">
        <w:rPr>
          <w:b/>
          <w:bCs/>
          <w:szCs w:val="22"/>
        </w:rPr>
        <w:t>LA PARTE RECURRENTE</w:t>
      </w:r>
      <w:r w:rsidRPr="00E91068">
        <w:rPr>
          <w:szCs w:val="22"/>
        </w:rPr>
        <w:t>, en contra de la respuesta emitida por</w:t>
      </w:r>
      <w:r w:rsidR="00A0449B" w:rsidRPr="00E91068">
        <w:rPr>
          <w:szCs w:val="22"/>
        </w:rPr>
        <w:t xml:space="preserve"> </w:t>
      </w:r>
      <w:r w:rsidR="00EC5E57" w:rsidRPr="00E91068">
        <w:rPr>
          <w:szCs w:val="22"/>
        </w:rPr>
        <w:t>l</w:t>
      </w:r>
      <w:r w:rsidR="00AD3298" w:rsidRPr="00E91068">
        <w:rPr>
          <w:szCs w:val="22"/>
        </w:rPr>
        <w:t>a</w:t>
      </w:r>
      <w:r w:rsidR="000748DF" w:rsidRPr="00E91068">
        <w:rPr>
          <w:szCs w:val="22"/>
        </w:rPr>
        <w:t xml:space="preserve"> </w:t>
      </w:r>
      <w:r w:rsidR="00AD3298" w:rsidRPr="00E91068">
        <w:rPr>
          <w:b/>
          <w:bCs/>
          <w:szCs w:val="22"/>
        </w:rPr>
        <w:t>Secretaría de Finanzas</w:t>
      </w:r>
      <w:r w:rsidRPr="00E91068">
        <w:rPr>
          <w:szCs w:val="22"/>
        </w:rPr>
        <w:t xml:space="preserve">, en adelante </w:t>
      </w:r>
      <w:r w:rsidRPr="00E91068">
        <w:rPr>
          <w:b/>
          <w:bCs/>
          <w:szCs w:val="22"/>
        </w:rPr>
        <w:t>EL SUJETO OBLIGADO</w:t>
      </w:r>
      <w:r w:rsidRPr="00E91068">
        <w:rPr>
          <w:rFonts w:eastAsia="Calibri"/>
          <w:szCs w:val="22"/>
          <w:lang w:eastAsia="en-US"/>
        </w:rPr>
        <w:t xml:space="preserve">, </w:t>
      </w:r>
      <w:r w:rsidRPr="00E91068">
        <w:rPr>
          <w:szCs w:val="22"/>
        </w:rPr>
        <w:t>se emite la presente Resolución con base en los Antecedentes y Considerandos que se exponen a continuación:</w:t>
      </w:r>
    </w:p>
    <w:p w14:paraId="2116968C" w14:textId="77777777" w:rsidR="00775BFC" w:rsidRPr="00E91068" w:rsidRDefault="00775BFC" w:rsidP="00E91068">
      <w:pPr>
        <w:rPr>
          <w:szCs w:val="22"/>
        </w:rPr>
      </w:pPr>
    </w:p>
    <w:p w14:paraId="5A444FB6" w14:textId="639D3567" w:rsidR="00664420" w:rsidRPr="00E91068" w:rsidRDefault="00664420" w:rsidP="00E91068">
      <w:pPr>
        <w:pStyle w:val="Ttulo1"/>
        <w:rPr>
          <w:szCs w:val="22"/>
        </w:rPr>
      </w:pPr>
      <w:bookmarkStart w:id="2" w:name="_Toc198140431"/>
      <w:r w:rsidRPr="00E91068">
        <w:rPr>
          <w:szCs w:val="22"/>
        </w:rPr>
        <w:t>ANTECEDENTES</w:t>
      </w:r>
      <w:bookmarkEnd w:id="2"/>
    </w:p>
    <w:p w14:paraId="7CE9E53D" w14:textId="77777777" w:rsidR="00E37A3F" w:rsidRPr="00E91068" w:rsidRDefault="00E37A3F" w:rsidP="00E91068">
      <w:pPr>
        <w:rPr>
          <w:szCs w:val="22"/>
        </w:rPr>
      </w:pPr>
    </w:p>
    <w:p w14:paraId="09B2D38F" w14:textId="6E49D146" w:rsidR="00664420" w:rsidRPr="00E91068" w:rsidRDefault="00E37A3F" w:rsidP="00E91068">
      <w:pPr>
        <w:pStyle w:val="Ttulo2"/>
        <w:rPr>
          <w:szCs w:val="22"/>
        </w:rPr>
      </w:pPr>
      <w:bookmarkStart w:id="3" w:name="_Toc198140432"/>
      <w:r w:rsidRPr="00E91068">
        <w:rPr>
          <w:szCs w:val="22"/>
        </w:rPr>
        <w:t>DE LA SOLICITUD DE INFORMACIÓN</w:t>
      </w:r>
      <w:bookmarkEnd w:id="3"/>
    </w:p>
    <w:p w14:paraId="2C6AD1A5" w14:textId="0405B3CD" w:rsidR="00664420" w:rsidRPr="00E91068" w:rsidRDefault="00E37A3F" w:rsidP="00E91068">
      <w:pPr>
        <w:pStyle w:val="Ttulo3"/>
        <w:rPr>
          <w:szCs w:val="22"/>
        </w:rPr>
      </w:pPr>
      <w:bookmarkStart w:id="4" w:name="_Toc198140433"/>
      <w:r w:rsidRPr="00E91068">
        <w:rPr>
          <w:szCs w:val="22"/>
        </w:rPr>
        <w:t xml:space="preserve">a) </w:t>
      </w:r>
      <w:r w:rsidR="006B10B0" w:rsidRPr="00E91068">
        <w:rPr>
          <w:szCs w:val="22"/>
        </w:rPr>
        <w:t>S</w:t>
      </w:r>
      <w:r w:rsidR="00664420" w:rsidRPr="00E91068">
        <w:rPr>
          <w:szCs w:val="22"/>
        </w:rPr>
        <w:t xml:space="preserve">olicitud de </w:t>
      </w:r>
      <w:r w:rsidR="006B10B0" w:rsidRPr="00E91068">
        <w:rPr>
          <w:szCs w:val="22"/>
        </w:rPr>
        <w:t>i</w:t>
      </w:r>
      <w:r w:rsidR="00664420" w:rsidRPr="00E91068">
        <w:rPr>
          <w:szCs w:val="22"/>
        </w:rPr>
        <w:t>nformación</w:t>
      </w:r>
      <w:bookmarkEnd w:id="4"/>
    </w:p>
    <w:p w14:paraId="63FC8527" w14:textId="34D31CF0" w:rsidR="006A28B4" w:rsidRPr="00E91068" w:rsidRDefault="006A28B4" w:rsidP="00E91068">
      <w:pPr>
        <w:pBdr>
          <w:top w:val="nil"/>
          <w:left w:val="nil"/>
          <w:bottom w:val="nil"/>
          <w:right w:val="nil"/>
          <w:between w:val="nil"/>
        </w:pBdr>
        <w:tabs>
          <w:tab w:val="left" w:pos="0"/>
        </w:tabs>
        <w:rPr>
          <w:rFonts w:eastAsia="Palatino Linotype" w:cs="Palatino Linotype"/>
          <w:szCs w:val="22"/>
        </w:rPr>
      </w:pPr>
      <w:r w:rsidRPr="00E91068">
        <w:rPr>
          <w:rFonts w:eastAsia="Palatino Linotype" w:cs="Palatino Linotype"/>
          <w:szCs w:val="22"/>
        </w:rPr>
        <w:t xml:space="preserve">El </w:t>
      </w:r>
      <w:r w:rsidR="00A44654" w:rsidRPr="00E91068">
        <w:rPr>
          <w:rFonts w:eastAsia="Palatino Linotype" w:cs="Palatino Linotype"/>
          <w:b/>
          <w:szCs w:val="22"/>
        </w:rPr>
        <w:t>diecisiete de febrero</w:t>
      </w:r>
      <w:r w:rsidRPr="00E91068">
        <w:rPr>
          <w:rFonts w:eastAsia="Palatino Linotype" w:cs="Palatino Linotype"/>
          <w:b/>
          <w:szCs w:val="22"/>
        </w:rPr>
        <w:t xml:space="preserve"> de dos mil </w:t>
      </w:r>
      <w:r w:rsidR="00DB2F09" w:rsidRPr="00E91068">
        <w:rPr>
          <w:rFonts w:eastAsia="Palatino Linotype" w:cs="Palatino Linotype"/>
          <w:b/>
          <w:szCs w:val="22"/>
        </w:rPr>
        <w:t>veinticinco</w:t>
      </w:r>
      <w:r w:rsidR="00F95CCA" w:rsidRPr="00E91068">
        <w:rPr>
          <w:rStyle w:val="Refdenotaalpie"/>
          <w:rFonts w:eastAsia="Palatino Linotype" w:cs="Palatino Linotype"/>
          <w:b/>
          <w:szCs w:val="22"/>
        </w:rPr>
        <w:footnoteReference w:id="1"/>
      </w:r>
      <w:r w:rsidR="00721C9E" w:rsidRPr="00E91068">
        <w:rPr>
          <w:rFonts w:eastAsia="Palatino Linotype" w:cs="Palatino Linotype"/>
          <w:b/>
          <w:szCs w:val="22"/>
        </w:rPr>
        <w:t>,</w:t>
      </w:r>
      <w:r w:rsidRPr="00E91068">
        <w:rPr>
          <w:rFonts w:eastAsia="Palatino Linotype" w:cs="Palatino Linotype"/>
          <w:szCs w:val="22"/>
        </w:rPr>
        <w:t xml:space="preserve"> </w:t>
      </w:r>
      <w:r w:rsidRPr="00E91068">
        <w:rPr>
          <w:rFonts w:eastAsia="Palatino Linotype" w:cs="Palatino Linotype"/>
          <w:b/>
          <w:szCs w:val="22"/>
        </w:rPr>
        <w:t>LA PARTE RECURRENTE</w:t>
      </w:r>
      <w:r w:rsidRPr="00E91068">
        <w:rPr>
          <w:rFonts w:eastAsia="Palatino Linotype" w:cs="Palatino Linotype"/>
          <w:szCs w:val="22"/>
        </w:rPr>
        <w:t xml:space="preserve"> presentó una solicitud de acceso a </w:t>
      </w:r>
      <w:r w:rsidR="00C63B79" w:rsidRPr="00E91068">
        <w:rPr>
          <w:rFonts w:eastAsia="Palatino Linotype" w:cs="Palatino Linotype"/>
          <w:szCs w:val="22"/>
        </w:rPr>
        <w:t>datos personales</w:t>
      </w:r>
      <w:r w:rsidRPr="00E91068">
        <w:rPr>
          <w:rFonts w:eastAsia="Palatino Linotype" w:cs="Palatino Linotype"/>
          <w:szCs w:val="22"/>
        </w:rPr>
        <w:t xml:space="preserve"> ante el </w:t>
      </w:r>
      <w:r w:rsidRPr="00E91068">
        <w:rPr>
          <w:rFonts w:eastAsia="Palatino Linotype" w:cs="Palatino Linotype"/>
          <w:b/>
          <w:szCs w:val="22"/>
        </w:rPr>
        <w:t>SUJETO OBLIGADO</w:t>
      </w:r>
      <w:r w:rsidRPr="00E91068">
        <w:rPr>
          <w:rFonts w:eastAsia="Palatino Linotype" w:cs="Palatino Linotype"/>
          <w:szCs w:val="22"/>
        </w:rPr>
        <w:t xml:space="preserve">, a través </w:t>
      </w:r>
      <w:r w:rsidR="007E42B7" w:rsidRPr="00E91068">
        <w:rPr>
          <w:rFonts w:eastAsia="Palatino Linotype" w:cs="Palatino Linotype"/>
          <w:szCs w:val="22"/>
        </w:rPr>
        <w:t>del</w:t>
      </w:r>
      <w:r w:rsidRPr="00E91068">
        <w:rPr>
          <w:rFonts w:eastAsia="Palatino Linotype" w:cs="Palatino Linotype"/>
          <w:szCs w:val="22"/>
        </w:rPr>
        <w:t xml:space="preserve"> Sistema de Acceso a la Información Mexiquense (SAIMEX). Dicha solicitud quedó registrada con el número de folio</w:t>
      </w:r>
      <w:r w:rsidRPr="00E91068">
        <w:rPr>
          <w:rFonts w:eastAsia="Palatino Linotype" w:cs="Palatino Linotype"/>
          <w:b/>
          <w:szCs w:val="22"/>
        </w:rPr>
        <w:t xml:space="preserve"> </w:t>
      </w:r>
      <w:r w:rsidR="007736EE" w:rsidRPr="00E91068">
        <w:rPr>
          <w:rFonts w:eastAsia="Palatino Linotype" w:cs="Palatino Linotype"/>
          <w:b/>
          <w:bCs/>
          <w:szCs w:val="22"/>
        </w:rPr>
        <w:t>0016</w:t>
      </w:r>
      <w:r w:rsidR="00016B7E" w:rsidRPr="00E91068">
        <w:rPr>
          <w:rFonts w:eastAsia="Palatino Linotype" w:cs="Palatino Linotype"/>
          <w:b/>
          <w:bCs/>
          <w:szCs w:val="22"/>
        </w:rPr>
        <w:t>1</w:t>
      </w:r>
      <w:r w:rsidR="007736EE" w:rsidRPr="00E91068">
        <w:rPr>
          <w:rFonts w:eastAsia="Palatino Linotype" w:cs="Palatino Linotype"/>
          <w:b/>
          <w:bCs/>
          <w:szCs w:val="22"/>
        </w:rPr>
        <w:t xml:space="preserve">/SF/IP/2025 </w:t>
      </w:r>
      <w:r w:rsidRPr="00E91068">
        <w:rPr>
          <w:rFonts w:eastAsia="Palatino Linotype" w:cs="Palatino Linotype"/>
          <w:szCs w:val="22"/>
        </w:rPr>
        <w:t>y en ella se requirió la siguiente información:</w:t>
      </w:r>
    </w:p>
    <w:p w14:paraId="596FDDE9" w14:textId="77777777" w:rsidR="002E2C99" w:rsidRPr="00E91068" w:rsidRDefault="002E2C99" w:rsidP="00E91068">
      <w:pPr>
        <w:tabs>
          <w:tab w:val="left" w:pos="4667"/>
        </w:tabs>
        <w:ind w:right="567"/>
        <w:rPr>
          <w:rFonts w:eastAsiaTheme="majorEastAsia" w:cstheme="majorBidi"/>
          <w:i/>
          <w:kern w:val="28"/>
          <w:szCs w:val="22"/>
        </w:rPr>
      </w:pPr>
    </w:p>
    <w:p w14:paraId="7CF784AB" w14:textId="26E9C543" w:rsidR="00DC71C4" w:rsidRPr="00E91068" w:rsidRDefault="000729BE" w:rsidP="00E91068">
      <w:pPr>
        <w:pStyle w:val="Puesto"/>
        <w:rPr>
          <w:szCs w:val="22"/>
        </w:rPr>
      </w:pPr>
      <w:r w:rsidRPr="00E91068">
        <w:rPr>
          <w:szCs w:val="22"/>
        </w:rPr>
        <w:t>“</w:t>
      </w:r>
      <w:bookmarkStart w:id="6" w:name="_Hlk189664490"/>
      <w:r w:rsidR="00CE3AE8" w:rsidRPr="00E91068">
        <w:rPr>
          <w:szCs w:val="22"/>
        </w:rPr>
        <w:t>T</w:t>
      </w:r>
      <w:r w:rsidR="00016B7E" w:rsidRPr="00E91068">
        <w:rPr>
          <w:szCs w:val="22"/>
        </w:rPr>
        <w:t xml:space="preserve">oluca, Méx., a 16 de febrero 2025 PAULINA MORENO GARCIA SECRETARIA DE FINANZAS ESTADO DE MEXICO PRESENTE Anticipando un cordial saludo, el que suscribe el presente oficio de petición, con los siguientes datos de identificación como servidor público: NOMBRE: </w:t>
      </w:r>
      <w:r w:rsidR="007D53DE">
        <w:rPr>
          <w:szCs w:val="22"/>
        </w:rPr>
        <w:t>XXXXX XXXXXXXXX XXXXXX</w:t>
      </w:r>
      <w:r w:rsidR="00016B7E" w:rsidRPr="00E91068">
        <w:rPr>
          <w:szCs w:val="22"/>
        </w:rPr>
        <w:t xml:space="preserve"> CURP: </w:t>
      </w:r>
      <w:r w:rsidR="007D53DE">
        <w:rPr>
          <w:szCs w:val="22"/>
        </w:rPr>
        <w:t>XXXXXXXXXXXXXXXXXX</w:t>
      </w:r>
      <w:r w:rsidR="00016B7E" w:rsidRPr="00E91068">
        <w:rPr>
          <w:szCs w:val="22"/>
        </w:rPr>
        <w:t xml:space="preserve"> RFC: </w:t>
      </w:r>
      <w:r w:rsidR="007D53DE">
        <w:rPr>
          <w:szCs w:val="22"/>
        </w:rPr>
        <w:t>XXXXXXXX</w:t>
      </w:r>
      <w:r w:rsidR="00016B7E" w:rsidRPr="00E91068">
        <w:rPr>
          <w:szCs w:val="22"/>
        </w:rPr>
        <w:t xml:space="preserve"> ADSCRPICION DE PLANTEL: </w:t>
      </w:r>
      <w:r w:rsidR="00016B7E" w:rsidRPr="00E91068">
        <w:rPr>
          <w:szCs w:val="22"/>
        </w:rPr>
        <w:lastRenderedPageBreak/>
        <w:t xml:space="preserve">CEMSAD 10 TEXCAPILLA CATEGORIA: </w:t>
      </w:r>
      <w:r w:rsidR="007D53DE">
        <w:rPr>
          <w:szCs w:val="22"/>
        </w:rPr>
        <w:t>XXXXXXXXXX XX XXXXXXX X</w:t>
      </w:r>
      <w:r w:rsidR="00016B7E" w:rsidRPr="00E91068">
        <w:rPr>
          <w:szCs w:val="22"/>
        </w:rPr>
        <w:t xml:space="preserve"> NUMERO DE EMPLEADO O SERVIDOR PUBLICO: </w:t>
      </w:r>
      <w:bookmarkStart w:id="7" w:name="_GoBack"/>
      <w:r w:rsidR="007D53DE">
        <w:rPr>
          <w:szCs w:val="22"/>
        </w:rPr>
        <w:t>XXXX</w:t>
      </w:r>
      <w:bookmarkEnd w:id="7"/>
      <w:r w:rsidR="00016B7E" w:rsidRPr="00E91068">
        <w:rPr>
          <w:szCs w:val="22"/>
        </w:rPr>
        <w:t xml:space="preserve"> El que suscribe y atendiendo a que estoy solicitando datos personales acredito mi personalidad con la credencial de elector que adjunto a la presente solicitud en archivo pdf; lo anterior para dar cumplimiento a la ley de datos personales en posesión de sujetos obligados del Estado de México y Municipios ya que estoy solicitando datos personales del suscrito; por lo que manifiesto a Usted: Por la presente manifiesto a usted que, tengo conocimiento que se encuentra suscrito un ANEXO DE EJECUCIÓN, que celebró el Ejecutivo Federal, con el Gobierno del Estado de México y el Colegio de Bachilleres del Estado de México, en fecha 10 de enero del pasado año, el cual entre otras cosas, establecía en el “APARTADO B” , denominado “ANALITICO DE SERVICIOS PERSONALES ORGINAL 2024 PLAZAS, HORAS Y SUELDOS AUTORIZADOS” “ZONA ECONOMICA 2”, los siguientes costos periodos y por plazas, dando un total global: $878,800,927.00, en cual incluye la sumatoria anualizada del costo de las plazas por costo colectivo y costo periodo, que incluye todas las categorías del personal que labora para el COLEGIO DE BACHILLERES DEL ESTADO DE MEXICO, de los cuales la aportación Federal (50%) lo fue de $439,400,463.00 y un tanto igual aportación Estatal (50%) $439,400,463.00. Es el caso que, citando como antecedente dicho ANEXO DE EJECUCIÓN, se me informe: el monto total individualizado asignado a mi plaza como ingreso bruto, que debí y debo percibir, por el pasado año 2024, se me proporcione el monto detallado que debió aplicarse por concepto tanto de percepciones como de deducciones, también anualizada, tomando en cuenta que, actualmente mis percepciones anuales y deducciones, las integran los siguientes conceptos: PERCEPCIONES: • PRIMA POR A N OS SERVICIO BUROCR • SUELDO BASE • GRATIF. POR PRODUCTIV ANUAL • GRATIFICACION ESPECIAL • DIA DEL SERVIDOR PUBLICO • CANASTILLA • ESTIMULO 10 A N OS DE ANTIGUEDAD OTRAS PERCEPCIONES: • PRIMA VACACIONAL • ISR PRIMA VACACIONAL • PAGO DE AGUINALDO • ISR AGUINALDO DEDUCCIONES: • CUOTAS DEL SIS.CAPITALIZ 1.4 • ISSEMYM 4.625 • ISSEMYM 6.1 • I.S.R. • SEGUROS DE VIDA METIFE • DESC. GNP VIDA • DESCUENTO POR INCAPACIDAD • CAJA DE AHORRO ATAYA Ahora bien, insisto, que la información solicitada, respecto del costo de mi plaza individual y el desglose anualizado de percepciones y deducciones que solicito, lo sea, con base, en el Anexo de Ejecución mencionado ( se anexa para referencia el Apartado B referido en líneas anteriores), y no con base en el analítico de plazas en que se esta basando el COLEGIO, para el pago actual de mi sueldo y que es con lo que actualmente paga mi sueldo, el cual conozco, y se ve reflejado en mis recibos de pago. Ahora bien, en caso de que exista diferencia salarial entre lo autorizado en el ANEXO DE EJECUCIÓN referido Y LO QUE REALMENTE SE ME HA VENIDO OTORGANDO COMO SUELDO PARA EL PASADO AÑO 2024, por lo que de existir diferencia también se solicita se me informe el monto que dejé de percibir y los conceptos, en los cuales se aplicó </w:t>
      </w:r>
      <w:r w:rsidR="00016B7E" w:rsidRPr="00E91068">
        <w:rPr>
          <w:szCs w:val="22"/>
        </w:rPr>
        <w:lastRenderedPageBreak/>
        <w:t xml:space="preserve">la deducción. Sin otro particular quedo de Usted. ATENTAMENTE </w:t>
      </w:r>
      <w:r w:rsidR="007D53DE">
        <w:rPr>
          <w:szCs w:val="22"/>
        </w:rPr>
        <w:t>XXXXX XXXXXXXXX XXXXXX</w:t>
      </w:r>
      <w:r w:rsidRPr="00E91068">
        <w:rPr>
          <w:szCs w:val="22"/>
        </w:rPr>
        <w:t xml:space="preserve">” </w:t>
      </w:r>
      <w:bookmarkEnd w:id="6"/>
      <w:r w:rsidR="007736EE" w:rsidRPr="00E91068">
        <w:rPr>
          <w:szCs w:val="22"/>
        </w:rPr>
        <w:t>(sic)</w:t>
      </w:r>
    </w:p>
    <w:p w14:paraId="5F0895FD" w14:textId="77777777" w:rsidR="00DC71C4" w:rsidRPr="00E91068" w:rsidRDefault="00DC71C4" w:rsidP="00E91068">
      <w:pPr>
        <w:rPr>
          <w:szCs w:val="22"/>
        </w:rPr>
      </w:pPr>
    </w:p>
    <w:p w14:paraId="08019656" w14:textId="2D813DAE" w:rsidR="007736EE" w:rsidRPr="00E91068" w:rsidRDefault="007736EE" w:rsidP="00E91068">
      <w:pPr>
        <w:rPr>
          <w:rFonts w:cs="Tahoma"/>
          <w:bCs/>
          <w:iCs/>
        </w:rPr>
      </w:pPr>
      <w:r w:rsidRPr="00E91068">
        <w:rPr>
          <w:rFonts w:cs="Tahoma"/>
          <w:bCs/>
          <w:iCs/>
        </w:rPr>
        <w:t xml:space="preserve">Advirtiendo de dicha respuesta, que </w:t>
      </w:r>
      <w:r w:rsidRPr="00E91068">
        <w:rPr>
          <w:rFonts w:cs="Tahoma"/>
          <w:b/>
          <w:bCs/>
          <w:iCs/>
        </w:rPr>
        <w:t>EL SUJETO OBLIGADO</w:t>
      </w:r>
      <w:r w:rsidRPr="00E91068">
        <w:rPr>
          <w:rFonts w:cs="Tahoma"/>
          <w:bCs/>
          <w:iCs/>
        </w:rPr>
        <w:t xml:space="preserve"> acompañó los archivos electrónicos que a continuación se describen: </w:t>
      </w:r>
    </w:p>
    <w:p w14:paraId="48AE699E" w14:textId="77777777" w:rsidR="00A44654" w:rsidRPr="00E91068" w:rsidRDefault="00A44654" w:rsidP="00E91068">
      <w:pPr>
        <w:rPr>
          <w:szCs w:val="22"/>
        </w:rPr>
      </w:pPr>
    </w:p>
    <w:p w14:paraId="34A91110" w14:textId="588C9CEA" w:rsidR="00A44654" w:rsidRPr="00E91068" w:rsidRDefault="007736EE" w:rsidP="00E91068">
      <w:pPr>
        <w:pStyle w:val="Prrafodelista"/>
        <w:numPr>
          <w:ilvl w:val="0"/>
          <w:numId w:val="27"/>
        </w:numPr>
        <w:tabs>
          <w:tab w:val="left" w:pos="4667"/>
        </w:tabs>
        <w:rPr>
          <w:rFonts w:cs="Tahoma"/>
          <w:bCs/>
          <w:iCs/>
        </w:rPr>
      </w:pPr>
      <w:r w:rsidRPr="00E91068">
        <w:rPr>
          <w:rFonts w:cs="Tahoma"/>
          <w:b/>
          <w:bCs/>
          <w:iCs/>
        </w:rPr>
        <w:t>0</w:t>
      </w:r>
      <w:r w:rsidR="00016B7E" w:rsidRPr="00E91068">
        <w:rPr>
          <w:rFonts w:cs="Tahoma"/>
          <w:b/>
          <w:bCs/>
          <w:iCs/>
        </w:rPr>
        <w:t>2</w:t>
      </w:r>
      <w:r w:rsidRPr="00E91068">
        <w:rPr>
          <w:rFonts w:cs="Tahoma"/>
          <w:b/>
          <w:bCs/>
          <w:iCs/>
        </w:rPr>
        <w:t xml:space="preserve"> INE </w:t>
      </w:r>
      <w:r w:rsidR="00016B7E" w:rsidRPr="00E91068">
        <w:rPr>
          <w:rFonts w:cs="Tahoma"/>
          <w:b/>
          <w:bCs/>
          <w:iCs/>
        </w:rPr>
        <w:t>AHJ</w:t>
      </w:r>
      <w:r w:rsidRPr="00E91068">
        <w:rPr>
          <w:rFonts w:cs="Tahoma"/>
          <w:b/>
          <w:bCs/>
          <w:iCs/>
        </w:rPr>
        <w:t xml:space="preserve">.pdf, </w:t>
      </w:r>
      <w:r w:rsidRPr="00E91068">
        <w:rPr>
          <w:rFonts w:cs="Tahoma"/>
          <w:iCs/>
        </w:rPr>
        <w:t xml:space="preserve">el cual contiene </w:t>
      </w:r>
      <w:r w:rsidR="00C7694A" w:rsidRPr="00E91068">
        <w:rPr>
          <w:rFonts w:cs="Tahoma"/>
          <w:iCs/>
        </w:rPr>
        <w:t xml:space="preserve">la credencial para votar expedida por el </w:t>
      </w:r>
      <w:r w:rsidR="00A44654" w:rsidRPr="00E91068">
        <w:rPr>
          <w:rFonts w:cs="Tahoma"/>
          <w:bCs/>
          <w:iCs/>
        </w:rPr>
        <w:t>Instituto Nacional Electoral, a</w:t>
      </w:r>
      <w:r w:rsidR="00C7694A" w:rsidRPr="00E91068">
        <w:rPr>
          <w:rFonts w:cs="Tahoma"/>
          <w:bCs/>
          <w:iCs/>
        </w:rPr>
        <w:t xml:space="preserve"> favor de </w:t>
      </w:r>
      <w:r w:rsidR="00C7694A" w:rsidRPr="00E91068">
        <w:rPr>
          <w:rFonts w:cs="Tahoma"/>
          <w:b/>
          <w:iCs/>
        </w:rPr>
        <w:t>LA</w:t>
      </w:r>
      <w:r w:rsidR="00C7694A" w:rsidRPr="00E91068">
        <w:rPr>
          <w:rFonts w:cs="Tahoma"/>
          <w:bCs/>
          <w:iCs/>
        </w:rPr>
        <w:t xml:space="preserve"> </w:t>
      </w:r>
      <w:r w:rsidR="00C7694A" w:rsidRPr="00E91068">
        <w:rPr>
          <w:rFonts w:cs="Tahoma"/>
          <w:b/>
          <w:iCs/>
        </w:rPr>
        <w:t>PARTE RECURRENTE</w:t>
      </w:r>
      <w:r w:rsidR="00A44654" w:rsidRPr="00E91068">
        <w:rPr>
          <w:rFonts w:cs="Tahoma"/>
          <w:bCs/>
          <w:iCs/>
        </w:rPr>
        <w:t>.</w:t>
      </w:r>
    </w:p>
    <w:p w14:paraId="550075A4" w14:textId="77777777" w:rsidR="00A44654" w:rsidRPr="00E91068" w:rsidRDefault="00A44654" w:rsidP="00E91068">
      <w:pPr>
        <w:tabs>
          <w:tab w:val="left" w:pos="4667"/>
        </w:tabs>
        <w:contextualSpacing/>
        <w:rPr>
          <w:rFonts w:cs="Tahoma"/>
          <w:bCs/>
          <w:iCs/>
        </w:rPr>
      </w:pPr>
    </w:p>
    <w:p w14:paraId="15B04931" w14:textId="1CB71D6F" w:rsidR="00C64621" w:rsidRPr="00E91068" w:rsidRDefault="00C7694A" w:rsidP="00E91068">
      <w:pPr>
        <w:pStyle w:val="Prrafodelista"/>
        <w:widowControl w:val="0"/>
        <w:numPr>
          <w:ilvl w:val="0"/>
          <w:numId w:val="27"/>
        </w:numPr>
        <w:tabs>
          <w:tab w:val="left" w:pos="4667"/>
        </w:tabs>
        <w:rPr>
          <w:rFonts w:eastAsia="Palatino Linotype" w:cs="Palatino Linotype"/>
          <w:lang w:eastAsia="es-MX"/>
        </w:rPr>
      </w:pPr>
      <w:r w:rsidRPr="00E91068">
        <w:rPr>
          <w:rFonts w:cs="Tahoma"/>
          <w:b/>
          <w:bCs/>
          <w:iCs/>
        </w:rPr>
        <w:t xml:space="preserve">15_ANEXO DE EJECUCION MEXICO 0236_24.pdf, </w:t>
      </w:r>
      <w:r w:rsidRPr="00E91068">
        <w:rPr>
          <w:rFonts w:cs="Tahoma"/>
          <w:iCs/>
        </w:rPr>
        <w:t xml:space="preserve">el cual contiene </w:t>
      </w:r>
      <w:r w:rsidR="00C64621" w:rsidRPr="00E91068">
        <w:rPr>
          <w:rFonts w:cs="Tahoma"/>
          <w:iCs/>
        </w:rPr>
        <w:t>el A</w:t>
      </w:r>
      <w:r w:rsidR="00C64621" w:rsidRPr="00E91068">
        <w:rPr>
          <w:rFonts w:eastAsia="Palatino Linotype" w:cs="Palatino Linotype"/>
        </w:rPr>
        <w:t>nexo de Ejecución Celebrado entre el Ejecutivo Federal, por conducto de la Secretaría de Educación Pública, el Gobierno del Estado Libre y Soberano de México y el Colegio de Bachilleres del Estado de México.</w:t>
      </w:r>
    </w:p>
    <w:p w14:paraId="1039220F" w14:textId="77777777" w:rsidR="00A44654" w:rsidRPr="00E91068" w:rsidRDefault="00A44654" w:rsidP="00E91068">
      <w:pPr>
        <w:rPr>
          <w:szCs w:val="22"/>
        </w:rPr>
      </w:pPr>
    </w:p>
    <w:p w14:paraId="0BD6321D" w14:textId="0A5D6479" w:rsidR="00664420" w:rsidRPr="00E91068" w:rsidRDefault="009A2D78" w:rsidP="00E91068">
      <w:pPr>
        <w:tabs>
          <w:tab w:val="left" w:pos="4667"/>
        </w:tabs>
        <w:ind w:right="567"/>
        <w:rPr>
          <w:rFonts w:cs="Tahoma"/>
          <w:bCs/>
          <w:i/>
          <w:szCs w:val="22"/>
        </w:rPr>
      </w:pPr>
      <w:r w:rsidRPr="00E91068">
        <w:rPr>
          <w:rFonts w:cs="Tahoma"/>
          <w:b/>
          <w:bCs/>
          <w:szCs w:val="22"/>
        </w:rPr>
        <w:t>Modalidad de entrega</w:t>
      </w:r>
      <w:r w:rsidRPr="00E91068">
        <w:rPr>
          <w:rFonts w:cs="Tahoma"/>
          <w:bCs/>
          <w:szCs w:val="22"/>
        </w:rPr>
        <w:t>: a</w:t>
      </w:r>
      <w:r w:rsidR="00664420" w:rsidRPr="00E91068">
        <w:rPr>
          <w:rFonts w:cs="Tahoma"/>
          <w:bCs/>
          <w:i/>
          <w:szCs w:val="22"/>
        </w:rPr>
        <w:t xml:space="preserve"> través </w:t>
      </w:r>
      <w:r w:rsidR="00C84660" w:rsidRPr="00E91068">
        <w:rPr>
          <w:rFonts w:cs="Tahoma"/>
          <w:bCs/>
          <w:i/>
          <w:szCs w:val="22"/>
        </w:rPr>
        <w:t>de</w:t>
      </w:r>
      <w:r w:rsidR="00664420" w:rsidRPr="00E91068">
        <w:rPr>
          <w:rFonts w:cs="Tahoma"/>
          <w:bCs/>
          <w:i/>
          <w:szCs w:val="22"/>
        </w:rPr>
        <w:t xml:space="preserve">l </w:t>
      </w:r>
      <w:r w:rsidR="00664420" w:rsidRPr="00E91068">
        <w:rPr>
          <w:rFonts w:cs="Tahoma"/>
          <w:b/>
          <w:bCs/>
          <w:i/>
          <w:szCs w:val="22"/>
        </w:rPr>
        <w:t>SAIMEX</w:t>
      </w:r>
      <w:r w:rsidRPr="00E91068">
        <w:rPr>
          <w:rFonts w:cs="Tahoma"/>
          <w:bCs/>
          <w:i/>
          <w:szCs w:val="22"/>
        </w:rPr>
        <w:t>.</w:t>
      </w:r>
    </w:p>
    <w:p w14:paraId="23D7A976" w14:textId="12B88A7F" w:rsidR="000748DF" w:rsidRPr="00E91068" w:rsidRDefault="000748DF" w:rsidP="00E91068">
      <w:pPr>
        <w:tabs>
          <w:tab w:val="left" w:pos="4667"/>
        </w:tabs>
        <w:ind w:right="567"/>
        <w:rPr>
          <w:rFonts w:cs="Tahoma"/>
          <w:b/>
          <w:bCs/>
          <w:szCs w:val="22"/>
        </w:rPr>
      </w:pPr>
    </w:p>
    <w:p w14:paraId="3212BA4D" w14:textId="08EE3991" w:rsidR="00664420" w:rsidRPr="00E91068" w:rsidRDefault="00D65B16" w:rsidP="00E91068">
      <w:pPr>
        <w:pStyle w:val="Ttulo3"/>
        <w:rPr>
          <w:szCs w:val="22"/>
        </w:rPr>
      </w:pPr>
      <w:bookmarkStart w:id="8" w:name="_Toc170932807"/>
      <w:bookmarkStart w:id="9" w:name="_Toc180069803"/>
      <w:bookmarkStart w:id="10" w:name="_Toc181125882"/>
      <w:bookmarkStart w:id="11" w:name="_Toc198140434"/>
      <w:r w:rsidRPr="00E91068">
        <w:rPr>
          <w:szCs w:val="22"/>
        </w:rPr>
        <w:t xml:space="preserve">b) </w:t>
      </w:r>
      <w:bookmarkEnd w:id="8"/>
      <w:bookmarkEnd w:id="9"/>
      <w:bookmarkEnd w:id="10"/>
      <w:r w:rsidR="00664420" w:rsidRPr="00E91068">
        <w:rPr>
          <w:szCs w:val="22"/>
          <w:lang w:val="es-ES"/>
        </w:rPr>
        <w:t xml:space="preserve">Respuesta </w:t>
      </w:r>
      <w:r w:rsidR="00664420" w:rsidRPr="00E91068">
        <w:rPr>
          <w:rFonts w:eastAsia="Calibri"/>
          <w:szCs w:val="22"/>
          <w:lang w:eastAsia="en-US"/>
        </w:rPr>
        <w:t>del Sujeto Obligado</w:t>
      </w:r>
      <w:bookmarkEnd w:id="11"/>
    </w:p>
    <w:p w14:paraId="79199CC1" w14:textId="77AF90E7" w:rsidR="00664420" w:rsidRPr="00E91068" w:rsidRDefault="00664420" w:rsidP="00E91068">
      <w:pPr>
        <w:pStyle w:val="Sinespaciado"/>
        <w:spacing w:line="360" w:lineRule="auto"/>
        <w:rPr>
          <w:szCs w:val="22"/>
          <w:lang w:val="es-ES"/>
        </w:rPr>
      </w:pPr>
      <w:r w:rsidRPr="00E91068">
        <w:rPr>
          <w:szCs w:val="22"/>
          <w:lang w:val="es-ES"/>
        </w:rPr>
        <w:t xml:space="preserve">El </w:t>
      </w:r>
      <w:r w:rsidR="00016B7E" w:rsidRPr="00E91068">
        <w:rPr>
          <w:rFonts w:eastAsia="Calibri" w:cs="Arial"/>
          <w:b/>
          <w:bCs/>
          <w:szCs w:val="22"/>
          <w:lang w:val="es-ES" w:eastAsia="en-US"/>
        </w:rPr>
        <w:t xml:space="preserve">diecinueve </w:t>
      </w:r>
      <w:r w:rsidR="00A44654" w:rsidRPr="00E91068">
        <w:rPr>
          <w:rFonts w:eastAsia="Calibri" w:cs="Arial"/>
          <w:b/>
          <w:bCs/>
          <w:szCs w:val="22"/>
          <w:lang w:val="es-ES" w:eastAsia="en-US"/>
        </w:rPr>
        <w:t>de febrero</w:t>
      </w:r>
      <w:r w:rsidR="002309EE" w:rsidRPr="00E91068">
        <w:rPr>
          <w:rFonts w:eastAsia="Calibri" w:cs="Arial"/>
          <w:b/>
          <w:bCs/>
          <w:szCs w:val="22"/>
          <w:lang w:val="es-ES" w:eastAsia="en-US"/>
        </w:rPr>
        <w:t xml:space="preserve"> de dos mil veinticinco</w:t>
      </w:r>
      <w:r w:rsidR="00983EEF" w:rsidRPr="00E91068">
        <w:rPr>
          <w:b/>
          <w:szCs w:val="22"/>
          <w:lang w:val="es-ES"/>
        </w:rPr>
        <w:t xml:space="preserve">, </w:t>
      </w:r>
      <w:r w:rsidR="00B0453E" w:rsidRPr="00E91068">
        <w:rPr>
          <w:szCs w:val="22"/>
          <w:lang w:val="es-ES"/>
        </w:rPr>
        <w:t>el</w:t>
      </w:r>
      <w:r w:rsidR="00F07EE6" w:rsidRPr="00E91068">
        <w:rPr>
          <w:szCs w:val="22"/>
          <w:lang w:val="es-ES"/>
        </w:rPr>
        <w:t xml:space="preserve"> Titular de la Unidad de Transparencia del </w:t>
      </w:r>
      <w:r w:rsidR="00F07EE6" w:rsidRPr="00E91068">
        <w:rPr>
          <w:b/>
          <w:szCs w:val="22"/>
          <w:lang w:val="es-ES"/>
        </w:rPr>
        <w:t>SUJETO OBLIGADO</w:t>
      </w:r>
      <w:r w:rsidR="00F07EE6" w:rsidRPr="00E91068">
        <w:rPr>
          <w:szCs w:val="22"/>
          <w:lang w:val="es-ES"/>
        </w:rPr>
        <w:t xml:space="preserve"> notificó a través del </w:t>
      </w:r>
      <w:r w:rsidRPr="00E91068">
        <w:rPr>
          <w:b/>
          <w:bCs/>
          <w:szCs w:val="22"/>
          <w:lang w:val="es-ES"/>
        </w:rPr>
        <w:t>SAIMEX</w:t>
      </w:r>
      <w:r w:rsidR="00DB2F09" w:rsidRPr="00E91068">
        <w:rPr>
          <w:szCs w:val="22"/>
          <w:lang w:val="es-ES"/>
        </w:rPr>
        <w:t xml:space="preserve"> la siguiente respuesta</w:t>
      </w:r>
      <w:r w:rsidR="00F07EE6" w:rsidRPr="00E91068">
        <w:rPr>
          <w:szCs w:val="22"/>
          <w:lang w:val="es-ES"/>
        </w:rPr>
        <w:t>:</w:t>
      </w:r>
    </w:p>
    <w:p w14:paraId="66410657" w14:textId="77777777" w:rsidR="002268D4" w:rsidRPr="00E91068" w:rsidRDefault="002268D4" w:rsidP="00E91068">
      <w:pPr>
        <w:pStyle w:val="Puesto"/>
        <w:ind w:left="0"/>
        <w:rPr>
          <w:szCs w:val="22"/>
        </w:rPr>
      </w:pPr>
    </w:p>
    <w:p w14:paraId="12EBD0DE" w14:textId="77777777" w:rsidR="00016B7E" w:rsidRPr="00E91068" w:rsidRDefault="00455B6C" w:rsidP="00E91068">
      <w:pPr>
        <w:pStyle w:val="Puesto"/>
        <w:rPr>
          <w:szCs w:val="22"/>
        </w:rPr>
      </w:pPr>
      <w:r w:rsidRPr="00E91068">
        <w:rPr>
          <w:szCs w:val="22"/>
        </w:rPr>
        <w:t>“</w:t>
      </w:r>
      <w:r w:rsidR="00016B7E" w:rsidRPr="00E91068">
        <w:rPr>
          <w:szCs w:val="22"/>
        </w:rPr>
        <w:t>Sobre el particular, sírvase encontrar en archivo adjunto copia del Acuerdo de Incompetencia de fecha 18 de febrero de 2025, mediante el cual se detalla incompetencia de este Sujeto Obligado</w:t>
      </w:r>
    </w:p>
    <w:p w14:paraId="0E1B6A50" w14:textId="77777777" w:rsidR="00016B7E" w:rsidRPr="00E91068" w:rsidRDefault="00016B7E" w:rsidP="00E91068"/>
    <w:p w14:paraId="7BB89C20" w14:textId="77777777" w:rsidR="00016B7E" w:rsidRPr="00E91068" w:rsidRDefault="00016B7E" w:rsidP="00E91068">
      <w:pPr>
        <w:pStyle w:val="Puesto"/>
        <w:rPr>
          <w:szCs w:val="22"/>
        </w:rPr>
      </w:pPr>
      <w:r w:rsidRPr="00E91068">
        <w:rPr>
          <w:szCs w:val="22"/>
        </w:rPr>
        <w:t>ATENTAMENTE</w:t>
      </w:r>
    </w:p>
    <w:p w14:paraId="59EF45C9" w14:textId="3879A6CB" w:rsidR="00DC71C4" w:rsidRPr="00E91068" w:rsidRDefault="00016B7E" w:rsidP="00E91068">
      <w:pPr>
        <w:pStyle w:val="Puesto"/>
        <w:rPr>
          <w:rFonts w:cs="Tahoma"/>
          <w:bCs/>
          <w:szCs w:val="22"/>
        </w:rPr>
      </w:pPr>
      <w:r w:rsidRPr="00E91068">
        <w:rPr>
          <w:szCs w:val="22"/>
        </w:rPr>
        <w:t>Lic en Economía David Arturo Gómez Becerril</w:t>
      </w:r>
      <w:r w:rsidR="00455B6C" w:rsidRPr="00E91068">
        <w:rPr>
          <w:szCs w:val="22"/>
        </w:rPr>
        <w:t xml:space="preserve">” </w:t>
      </w:r>
      <w:r w:rsidRPr="00E91068">
        <w:rPr>
          <w:szCs w:val="22"/>
        </w:rPr>
        <w:t>(sic)</w:t>
      </w:r>
    </w:p>
    <w:p w14:paraId="1E85E5FF" w14:textId="77777777" w:rsidR="00C524CE" w:rsidRPr="00E91068" w:rsidRDefault="00C524CE" w:rsidP="00E91068">
      <w:pPr>
        <w:autoSpaceDE w:val="0"/>
        <w:autoSpaceDN w:val="0"/>
        <w:adjustRightInd w:val="0"/>
        <w:ind w:right="-28"/>
        <w:rPr>
          <w:rFonts w:cs="Tahoma"/>
          <w:bCs/>
          <w:szCs w:val="22"/>
          <w:lang w:val="es-ES"/>
        </w:rPr>
      </w:pPr>
    </w:p>
    <w:p w14:paraId="7B2099F0" w14:textId="35845D3D" w:rsidR="00A44654" w:rsidRPr="00E91068" w:rsidRDefault="00F07EE6" w:rsidP="00E91068">
      <w:pPr>
        <w:autoSpaceDE w:val="0"/>
        <w:autoSpaceDN w:val="0"/>
        <w:adjustRightInd w:val="0"/>
        <w:ind w:right="-28"/>
        <w:rPr>
          <w:b/>
          <w:bCs/>
        </w:rPr>
      </w:pPr>
      <w:r w:rsidRPr="00E91068">
        <w:rPr>
          <w:rFonts w:cs="Tahoma"/>
          <w:bCs/>
          <w:szCs w:val="22"/>
          <w:lang w:val="es-ES"/>
        </w:rPr>
        <w:lastRenderedPageBreak/>
        <w:t xml:space="preserve">Asimismo, </w:t>
      </w:r>
      <w:r w:rsidRPr="00E91068">
        <w:rPr>
          <w:rFonts w:cs="Tahoma"/>
          <w:b/>
          <w:szCs w:val="22"/>
          <w:lang w:val="es-ES"/>
        </w:rPr>
        <w:t xml:space="preserve">EL SUJETO OBLIGADO </w:t>
      </w:r>
      <w:r w:rsidRPr="00E91068">
        <w:rPr>
          <w:rFonts w:cs="Tahoma"/>
          <w:bCs/>
          <w:szCs w:val="22"/>
          <w:lang w:val="es-ES"/>
        </w:rPr>
        <w:t xml:space="preserve">adjuntó a su respuesta </w:t>
      </w:r>
      <w:r w:rsidR="00A44654" w:rsidRPr="00E91068">
        <w:rPr>
          <w:rFonts w:cs="Tahoma"/>
          <w:bCs/>
          <w:szCs w:val="22"/>
          <w:lang w:val="es-ES"/>
        </w:rPr>
        <w:t>el</w:t>
      </w:r>
      <w:r w:rsidR="002E2C99" w:rsidRPr="00E91068">
        <w:rPr>
          <w:rFonts w:cs="Tahoma"/>
          <w:bCs/>
          <w:szCs w:val="22"/>
          <w:lang w:val="es-ES"/>
        </w:rPr>
        <w:t xml:space="preserve"> </w:t>
      </w:r>
      <w:r w:rsidRPr="00E91068">
        <w:rPr>
          <w:rFonts w:cs="Tahoma"/>
          <w:bCs/>
          <w:szCs w:val="22"/>
          <w:lang w:val="es-ES"/>
        </w:rPr>
        <w:t>archivo electrónico</w:t>
      </w:r>
      <w:r w:rsidR="004252F1" w:rsidRPr="00E91068">
        <w:rPr>
          <w:rFonts w:cs="Tahoma"/>
          <w:bCs/>
          <w:szCs w:val="22"/>
          <w:lang w:val="es-ES"/>
        </w:rPr>
        <w:t xml:space="preserve"> </w:t>
      </w:r>
      <w:r w:rsidR="00C64621" w:rsidRPr="00E91068">
        <w:rPr>
          <w:rFonts w:cs="Tahoma"/>
          <w:bCs/>
          <w:szCs w:val="22"/>
          <w:lang w:val="es-ES"/>
        </w:rPr>
        <w:t xml:space="preserve">denominado </w:t>
      </w:r>
      <w:r w:rsidR="00C64621" w:rsidRPr="00E91068">
        <w:rPr>
          <w:rFonts w:eastAsiaTheme="majorEastAsia"/>
          <w:b/>
          <w:bCs/>
          <w:i/>
          <w:lang w:val="es-ES"/>
        </w:rPr>
        <w:t>0016</w:t>
      </w:r>
      <w:r w:rsidR="00016B7E" w:rsidRPr="00E91068">
        <w:rPr>
          <w:rFonts w:eastAsiaTheme="majorEastAsia"/>
          <w:b/>
          <w:bCs/>
          <w:i/>
          <w:lang w:val="es-ES"/>
        </w:rPr>
        <w:t>1</w:t>
      </w:r>
      <w:r w:rsidR="00C64621" w:rsidRPr="00E91068">
        <w:rPr>
          <w:rFonts w:eastAsiaTheme="majorEastAsia"/>
          <w:b/>
          <w:bCs/>
          <w:i/>
          <w:lang w:val="es-ES"/>
        </w:rPr>
        <w:t xml:space="preserve"> ACUERDO DE INCOMPETENCIA.pdf, </w:t>
      </w:r>
      <w:r w:rsidR="00C64621" w:rsidRPr="00E91068">
        <w:rPr>
          <w:rFonts w:eastAsiaTheme="majorEastAsia"/>
          <w:iCs/>
          <w:lang w:val="es-ES"/>
        </w:rPr>
        <w:t xml:space="preserve">el cual contiene Acuerdo de Incompetencia en el que precisa que la </w:t>
      </w:r>
      <w:r w:rsidR="00A44654" w:rsidRPr="00E91068">
        <w:t xml:space="preserve">información no es generada por la Secretaría de Fianzas, pudiendo ser competente para atender la presente solicitud el </w:t>
      </w:r>
      <w:r w:rsidR="00A44654" w:rsidRPr="00E91068">
        <w:rPr>
          <w:b/>
          <w:bCs/>
        </w:rPr>
        <w:t>Colegio de Bachilleres del Estado de México y la Oficialía Mayor.</w:t>
      </w:r>
    </w:p>
    <w:p w14:paraId="449C508C" w14:textId="77777777" w:rsidR="00A44654" w:rsidRPr="00E91068" w:rsidRDefault="00A44654" w:rsidP="00E91068">
      <w:pPr>
        <w:autoSpaceDE w:val="0"/>
        <w:autoSpaceDN w:val="0"/>
        <w:adjustRightInd w:val="0"/>
        <w:ind w:right="-28"/>
        <w:rPr>
          <w:rFonts w:cs="Tahoma"/>
          <w:bCs/>
          <w:szCs w:val="22"/>
          <w:lang w:val="es-ES"/>
        </w:rPr>
      </w:pPr>
    </w:p>
    <w:p w14:paraId="5A5DAB9E" w14:textId="7AFC5D98" w:rsidR="00E37A3F" w:rsidRPr="00E91068" w:rsidRDefault="00E37A3F" w:rsidP="00E91068">
      <w:pPr>
        <w:pStyle w:val="Ttulo2"/>
        <w:jc w:val="left"/>
        <w:rPr>
          <w:szCs w:val="22"/>
        </w:rPr>
      </w:pPr>
      <w:bookmarkStart w:id="12" w:name="_Toc198140435"/>
      <w:r w:rsidRPr="00E91068">
        <w:rPr>
          <w:szCs w:val="22"/>
        </w:rPr>
        <w:t>DEL RECURSO DE REVISIÓN</w:t>
      </w:r>
      <w:bookmarkEnd w:id="12"/>
    </w:p>
    <w:p w14:paraId="2B216813" w14:textId="61ADBB2B" w:rsidR="00664420" w:rsidRPr="00E91068" w:rsidRDefault="006E25BC" w:rsidP="00E91068">
      <w:pPr>
        <w:pStyle w:val="Ttulo3"/>
        <w:rPr>
          <w:szCs w:val="22"/>
        </w:rPr>
      </w:pPr>
      <w:bookmarkStart w:id="13" w:name="_Toc198140436"/>
      <w:r w:rsidRPr="00E91068">
        <w:rPr>
          <w:szCs w:val="22"/>
        </w:rPr>
        <w:t xml:space="preserve">a) </w:t>
      </w:r>
      <w:r w:rsidR="00664420" w:rsidRPr="00E91068">
        <w:rPr>
          <w:szCs w:val="22"/>
        </w:rPr>
        <w:t>Interposición del Recurso de Revisión</w:t>
      </w:r>
      <w:bookmarkEnd w:id="13"/>
    </w:p>
    <w:p w14:paraId="6279C622" w14:textId="135C42F0" w:rsidR="00664420" w:rsidRPr="00E91068" w:rsidRDefault="00664420" w:rsidP="00E91068">
      <w:pPr>
        <w:autoSpaceDE w:val="0"/>
        <w:autoSpaceDN w:val="0"/>
        <w:adjustRightInd w:val="0"/>
        <w:ind w:right="-28"/>
        <w:rPr>
          <w:rFonts w:cs="Tahoma"/>
          <w:szCs w:val="22"/>
        </w:rPr>
      </w:pPr>
      <w:r w:rsidRPr="00E91068">
        <w:rPr>
          <w:rFonts w:cs="Tahoma"/>
          <w:szCs w:val="22"/>
        </w:rPr>
        <w:t xml:space="preserve">El </w:t>
      </w:r>
      <w:r w:rsidR="00C64621" w:rsidRPr="00E91068">
        <w:rPr>
          <w:rFonts w:cs="Tahoma"/>
          <w:b/>
          <w:bCs/>
          <w:szCs w:val="22"/>
        </w:rPr>
        <w:t xml:space="preserve">cuatro </w:t>
      </w:r>
      <w:r w:rsidR="002F6048" w:rsidRPr="00E91068">
        <w:rPr>
          <w:rFonts w:cs="Tahoma"/>
          <w:b/>
          <w:bCs/>
          <w:szCs w:val="22"/>
        </w:rPr>
        <w:t>de marzo</w:t>
      </w:r>
      <w:r w:rsidR="001A0A72" w:rsidRPr="00E91068">
        <w:rPr>
          <w:rFonts w:cs="Tahoma"/>
          <w:b/>
          <w:bCs/>
          <w:szCs w:val="22"/>
        </w:rPr>
        <w:t xml:space="preserve"> de dos mil veinticinco</w:t>
      </w:r>
      <w:r w:rsidR="00572CB4" w:rsidRPr="00E91068">
        <w:rPr>
          <w:rStyle w:val="Refdenotaalpie"/>
          <w:rFonts w:cs="Tahoma"/>
          <w:b/>
          <w:bCs/>
          <w:szCs w:val="22"/>
        </w:rPr>
        <w:footnoteReference w:id="2"/>
      </w:r>
      <w:r w:rsidR="009C7CDB" w:rsidRPr="00E91068">
        <w:rPr>
          <w:rFonts w:cs="Tahoma"/>
          <w:b/>
          <w:bCs/>
          <w:szCs w:val="22"/>
        </w:rPr>
        <w:t>,</w:t>
      </w:r>
      <w:r w:rsidRPr="00E91068">
        <w:rPr>
          <w:rFonts w:cs="Tahoma"/>
          <w:szCs w:val="22"/>
        </w:rPr>
        <w:t xml:space="preserve"> </w:t>
      </w:r>
      <w:r w:rsidR="00F75D23" w:rsidRPr="00E91068">
        <w:rPr>
          <w:rFonts w:cs="Tahoma"/>
          <w:b/>
          <w:bCs/>
          <w:szCs w:val="22"/>
        </w:rPr>
        <w:t>LA PARTE RECURRENTE</w:t>
      </w:r>
      <w:r w:rsidR="00F75D23" w:rsidRPr="00E91068">
        <w:rPr>
          <w:rFonts w:cs="Tahoma"/>
          <w:szCs w:val="22"/>
        </w:rPr>
        <w:t xml:space="preserve"> interpuso el recurso de revisión en contra de la respuesta emitida por el </w:t>
      </w:r>
      <w:r w:rsidR="00F75D23" w:rsidRPr="00E91068">
        <w:rPr>
          <w:rFonts w:cs="Tahoma"/>
          <w:b/>
          <w:bCs/>
          <w:szCs w:val="22"/>
        </w:rPr>
        <w:t>SUJETO OBLIGADO</w:t>
      </w:r>
      <w:r w:rsidR="00953430" w:rsidRPr="00E91068">
        <w:rPr>
          <w:rFonts w:cs="Tahoma"/>
          <w:szCs w:val="22"/>
        </w:rPr>
        <w:t xml:space="preserve">, mismo que fue registrado en el </w:t>
      </w:r>
      <w:r w:rsidR="00953430" w:rsidRPr="00E91068">
        <w:rPr>
          <w:rFonts w:cs="Tahoma"/>
          <w:b/>
          <w:szCs w:val="22"/>
        </w:rPr>
        <w:t>SAIMEX</w:t>
      </w:r>
      <w:r w:rsidR="00953430" w:rsidRPr="00E91068">
        <w:rPr>
          <w:rFonts w:cs="Tahoma"/>
          <w:szCs w:val="22"/>
        </w:rPr>
        <w:t xml:space="preserve"> con el número de expediente </w:t>
      </w:r>
      <w:r w:rsidR="00AD3298" w:rsidRPr="00E91068">
        <w:rPr>
          <w:rFonts w:cs="Tahoma"/>
          <w:b/>
          <w:bCs/>
          <w:szCs w:val="22"/>
        </w:rPr>
        <w:t>023</w:t>
      </w:r>
      <w:r w:rsidR="00572CB4" w:rsidRPr="00E91068">
        <w:rPr>
          <w:rFonts w:cs="Tahoma"/>
          <w:b/>
          <w:bCs/>
          <w:szCs w:val="22"/>
        </w:rPr>
        <w:t>3</w:t>
      </w:r>
      <w:r w:rsidR="00AD3298" w:rsidRPr="00E91068">
        <w:rPr>
          <w:rFonts w:cs="Tahoma"/>
          <w:b/>
          <w:bCs/>
          <w:szCs w:val="22"/>
        </w:rPr>
        <w:t>7/INFOEM/IP/RR/2025</w:t>
      </w:r>
      <w:r w:rsidR="00953430" w:rsidRPr="00E91068">
        <w:rPr>
          <w:rFonts w:cs="Tahoma"/>
          <w:szCs w:val="22"/>
        </w:rPr>
        <w:t xml:space="preserve">, y en el cual </w:t>
      </w:r>
      <w:r w:rsidR="00546E82" w:rsidRPr="00E91068">
        <w:rPr>
          <w:rFonts w:cs="Tahoma"/>
          <w:szCs w:val="22"/>
        </w:rPr>
        <w:t>manifestó</w:t>
      </w:r>
      <w:r w:rsidR="00953430" w:rsidRPr="00E91068">
        <w:rPr>
          <w:rFonts w:cs="Tahoma"/>
          <w:szCs w:val="22"/>
        </w:rPr>
        <w:t xml:space="preserve"> lo siguiente</w:t>
      </w:r>
      <w:r w:rsidRPr="00E91068">
        <w:rPr>
          <w:rFonts w:cs="Tahoma"/>
          <w:szCs w:val="22"/>
        </w:rPr>
        <w:t>:</w:t>
      </w:r>
    </w:p>
    <w:p w14:paraId="74B30008" w14:textId="77777777" w:rsidR="00664420" w:rsidRPr="00E91068" w:rsidRDefault="00664420" w:rsidP="00E91068">
      <w:pPr>
        <w:tabs>
          <w:tab w:val="left" w:pos="4667"/>
        </w:tabs>
        <w:ind w:right="539"/>
        <w:rPr>
          <w:rFonts w:cs="Tahoma"/>
          <w:szCs w:val="22"/>
        </w:rPr>
      </w:pPr>
    </w:p>
    <w:p w14:paraId="6900A410" w14:textId="77777777" w:rsidR="0009347C" w:rsidRPr="00E91068" w:rsidRDefault="00664420" w:rsidP="00E91068">
      <w:pPr>
        <w:tabs>
          <w:tab w:val="left" w:pos="4667"/>
        </w:tabs>
        <w:ind w:left="567" w:right="539"/>
        <w:rPr>
          <w:rFonts w:cs="Tahoma"/>
          <w:b/>
          <w:iCs/>
          <w:szCs w:val="22"/>
        </w:rPr>
      </w:pPr>
      <w:r w:rsidRPr="00E91068">
        <w:rPr>
          <w:rFonts w:cs="Tahoma"/>
          <w:b/>
          <w:iCs/>
          <w:szCs w:val="22"/>
        </w:rPr>
        <w:t>ACTO IMPUGNADO</w:t>
      </w:r>
    </w:p>
    <w:p w14:paraId="4F5E70DC" w14:textId="611CA31F" w:rsidR="000729BE" w:rsidRPr="00E91068" w:rsidRDefault="00572CB4" w:rsidP="00E91068">
      <w:pPr>
        <w:tabs>
          <w:tab w:val="left" w:pos="4667"/>
        </w:tabs>
        <w:spacing w:line="240" w:lineRule="auto"/>
        <w:ind w:left="567" w:right="539"/>
        <w:rPr>
          <w:rFonts w:eastAsiaTheme="majorEastAsia" w:cstheme="majorBidi"/>
          <w:i/>
          <w:kern w:val="28"/>
          <w:szCs w:val="22"/>
        </w:rPr>
      </w:pPr>
      <w:r w:rsidRPr="00E91068">
        <w:rPr>
          <w:rFonts w:eastAsiaTheme="majorEastAsia" w:cstheme="majorBidi"/>
          <w:i/>
          <w:kern w:val="28"/>
          <w:szCs w:val="22"/>
        </w:rPr>
        <w:t>“</w:t>
      </w:r>
      <w:r w:rsidR="00016B7E" w:rsidRPr="00E91068">
        <w:rPr>
          <w:rFonts w:eastAsiaTheme="majorEastAsia" w:cstheme="majorBidi"/>
          <w:i/>
          <w:kern w:val="28"/>
          <w:szCs w:val="22"/>
        </w:rPr>
        <w:t>Oficio de respuesta suscrito por Claudia Noguez González, Directora de Información de la Secretaría de Finanzas del Gobierno del Estado de México que recayó a esta solicitud y por el cual se está presentando el presente Recurso de Revisión EN TIEMPO Y FORMA</w:t>
      </w:r>
      <w:r w:rsidRPr="00E91068">
        <w:rPr>
          <w:rFonts w:eastAsiaTheme="majorEastAsia" w:cstheme="majorBidi"/>
          <w:i/>
          <w:kern w:val="28"/>
          <w:szCs w:val="22"/>
        </w:rPr>
        <w:t>.” (sic)</w:t>
      </w:r>
    </w:p>
    <w:p w14:paraId="7B0C328D" w14:textId="77777777" w:rsidR="00DB2F09" w:rsidRPr="00E91068" w:rsidRDefault="00DB2F09" w:rsidP="00E91068">
      <w:pPr>
        <w:tabs>
          <w:tab w:val="left" w:pos="4667"/>
        </w:tabs>
        <w:ind w:left="567" w:right="539"/>
        <w:rPr>
          <w:rFonts w:cs="Tahoma"/>
          <w:b/>
          <w:iCs/>
          <w:szCs w:val="22"/>
        </w:rPr>
      </w:pPr>
    </w:p>
    <w:p w14:paraId="047D036B" w14:textId="77777777" w:rsidR="00664420" w:rsidRPr="00E91068" w:rsidRDefault="00664420" w:rsidP="00E91068">
      <w:pPr>
        <w:tabs>
          <w:tab w:val="left" w:pos="4667"/>
        </w:tabs>
        <w:ind w:left="567" w:right="539"/>
        <w:rPr>
          <w:rFonts w:cs="Tahoma"/>
          <w:b/>
          <w:iCs/>
          <w:szCs w:val="22"/>
        </w:rPr>
      </w:pPr>
      <w:r w:rsidRPr="00E91068">
        <w:rPr>
          <w:rFonts w:cs="Tahoma"/>
          <w:b/>
          <w:iCs/>
          <w:szCs w:val="22"/>
        </w:rPr>
        <w:t>RAZONES O MOTIVOS DE LA INCONFORMIDAD</w:t>
      </w:r>
      <w:r w:rsidRPr="00E91068">
        <w:rPr>
          <w:rFonts w:cs="Tahoma"/>
          <w:b/>
          <w:iCs/>
          <w:szCs w:val="22"/>
        </w:rPr>
        <w:tab/>
      </w:r>
    </w:p>
    <w:p w14:paraId="3E375291" w14:textId="4387503E" w:rsidR="00674B17" w:rsidRPr="00E91068" w:rsidRDefault="00572CB4" w:rsidP="00E91068">
      <w:pPr>
        <w:pStyle w:val="Puesto"/>
        <w:rPr>
          <w:szCs w:val="22"/>
        </w:rPr>
      </w:pPr>
      <w:r w:rsidRPr="00E91068">
        <w:rPr>
          <w:szCs w:val="22"/>
        </w:rPr>
        <w:t>“</w:t>
      </w:r>
      <w:r w:rsidR="00016B7E" w:rsidRPr="00E91068">
        <w:rPr>
          <w:szCs w:val="22"/>
        </w:rPr>
        <w:t xml:space="preserve">La declaración de incompetencia de la Secretaría de Finanzas del Estado de México, lo cual es notoriamente improcedente y contrario a derecho y a las facultades legales con las cuales se obligó y suscribió el "ANEXO DE EJECUCIÓN QUE CELEBRÓ EL EJECUTIVO FEDERAL CON EL GOBIERNO DEL ESTADO DE MÉXICO, ASISTIDO DE LA SECRETARÍA DE FINANZAS Y EL COLEGIO DE </w:t>
      </w:r>
      <w:r w:rsidR="00016B7E" w:rsidRPr="00E91068">
        <w:rPr>
          <w:szCs w:val="22"/>
        </w:rPr>
        <w:lastRenderedPageBreak/>
        <w:t>BACHILLERES DEL ESTADO DE MÉXICO EN FECHA 10 DE ENERO 2024." Por lo que SÍ es competente la Secretaría de Finanzas, para emitir la respuesta solicitada. Toda vez que esta Secretaría es la responsable, en términos del ANEXO DE EJECUCIÓN mencionado, de la captación y dispersión de los recursos Federales y Estatales asignados al Colegio de Bachilleres del Estado de México; asimismo y toda vez que la solicitud inicial requiere de datos personales de esta parte solicitante, anexo mi credencial de elector para acreditar mi personalidad con la que me ostentó en el presente recurso de revisión y sea procedente el mismo</w:t>
      </w:r>
      <w:r w:rsidRPr="00E91068">
        <w:rPr>
          <w:szCs w:val="22"/>
        </w:rPr>
        <w:t xml:space="preserve">” (sic) </w:t>
      </w:r>
    </w:p>
    <w:p w14:paraId="192490E5" w14:textId="77777777" w:rsidR="00C63B79" w:rsidRPr="00E91068" w:rsidRDefault="00C63B79" w:rsidP="00E91068">
      <w:pPr>
        <w:tabs>
          <w:tab w:val="left" w:pos="4667"/>
        </w:tabs>
        <w:contextualSpacing/>
        <w:rPr>
          <w:rFonts w:cs="Tahoma"/>
          <w:bCs/>
          <w:iCs/>
        </w:rPr>
      </w:pPr>
    </w:p>
    <w:p w14:paraId="130F7BDE" w14:textId="60844F3C" w:rsidR="00187A80" w:rsidRPr="00E91068" w:rsidRDefault="00572CB4" w:rsidP="00E91068">
      <w:pPr>
        <w:tabs>
          <w:tab w:val="left" w:pos="4667"/>
        </w:tabs>
        <w:contextualSpacing/>
        <w:rPr>
          <w:rFonts w:cs="Tahoma"/>
          <w:bCs/>
          <w:iCs/>
          <w:lang w:val="es-ES_tradnl"/>
        </w:rPr>
      </w:pPr>
      <w:r w:rsidRPr="00E91068">
        <w:rPr>
          <w:rFonts w:cs="Tahoma"/>
          <w:bCs/>
          <w:iCs/>
          <w:lang w:val="es-ES_tradnl"/>
        </w:rPr>
        <w:t xml:space="preserve">Asimismo, </w:t>
      </w:r>
      <w:r w:rsidR="00016B7E" w:rsidRPr="00E91068">
        <w:rPr>
          <w:rFonts w:cs="Tahoma"/>
          <w:b/>
          <w:bCs/>
          <w:iCs/>
          <w:lang w:val="es-ES_tradnl"/>
        </w:rPr>
        <w:t>LA PARTE</w:t>
      </w:r>
      <w:r w:rsidRPr="00E91068">
        <w:rPr>
          <w:rFonts w:cs="Tahoma"/>
          <w:b/>
          <w:bCs/>
          <w:iCs/>
          <w:lang w:val="es-ES_tradnl"/>
        </w:rPr>
        <w:t xml:space="preserve"> RECURRENTE</w:t>
      </w:r>
      <w:r w:rsidRPr="00E91068">
        <w:rPr>
          <w:rFonts w:cs="Tahoma"/>
          <w:bCs/>
          <w:iCs/>
          <w:lang w:val="es-ES_tradnl"/>
        </w:rPr>
        <w:t xml:space="preserve"> adjuntó a su Recurso de Revisión </w:t>
      </w:r>
      <w:r w:rsidR="00187A80" w:rsidRPr="00E91068">
        <w:rPr>
          <w:rFonts w:cs="Arial"/>
          <w:szCs w:val="22"/>
        </w:rPr>
        <w:t xml:space="preserve">los archivos electrónicos </w:t>
      </w:r>
      <w:r w:rsidR="00187A80" w:rsidRPr="00E91068">
        <w:rPr>
          <w:rFonts w:cs="Tahoma"/>
          <w:bCs/>
          <w:iCs/>
        </w:rPr>
        <w:t xml:space="preserve">los cuales corresponden a los enviados </w:t>
      </w:r>
      <w:r w:rsidR="00187A80" w:rsidRPr="00E91068">
        <w:rPr>
          <w:rFonts w:cs="Tahoma"/>
          <w:bCs/>
          <w:iCs/>
          <w:lang w:val="es-ES_tradnl"/>
        </w:rPr>
        <w:t>en la solicitud.</w:t>
      </w:r>
    </w:p>
    <w:p w14:paraId="70613F9B" w14:textId="540FA0E7" w:rsidR="00A96D91" w:rsidRPr="00E91068" w:rsidRDefault="00A96D91" w:rsidP="00E91068">
      <w:pPr>
        <w:tabs>
          <w:tab w:val="left" w:pos="4667"/>
        </w:tabs>
        <w:contextualSpacing/>
        <w:rPr>
          <w:szCs w:val="22"/>
          <w:lang w:val="es-ES_tradnl"/>
        </w:rPr>
      </w:pPr>
    </w:p>
    <w:p w14:paraId="6804DEF1" w14:textId="3C4F6CB5" w:rsidR="00664420" w:rsidRPr="00E91068" w:rsidRDefault="006E25BC" w:rsidP="00E91068">
      <w:pPr>
        <w:pStyle w:val="Ttulo3"/>
        <w:rPr>
          <w:szCs w:val="22"/>
        </w:rPr>
      </w:pPr>
      <w:bookmarkStart w:id="14" w:name="_Toc198140437"/>
      <w:r w:rsidRPr="00E91068">
        <w:rPr>
          <w:szCs w:val="22"/>
        </w:rPr>
        <w:t>b</w:t>
      </w:r>
      <w:r w:rsidR="00664420" w:rsidRPr="00E91068">
        <w:rPr>
          <w:szCs w:val="22"/>
        </w:rPr>
        <w:t>) Turno del Recurso de Revisión</w:t>
      </w:r>
      <w:bookmarkEnd w:id="14"/>
    </w:p>
    <w:p w14:paraId="1173671B" w14:textId="645F6C65" w:rsidR="00C72DAA" w:rsidRPr="00E91068" w:rsidRDefault="00C72DAA" w:rsidP="00E91068">
      <w:pPr>
        <w:rPr>
          <w:szCs w:val="22"/>
        </w:rPr>
      </w:pPr>
      <w:r w:rsidRPr="00E91068">
        <w:rPr>
          <w:szCs w:val="22"/>
        </w:rPr>
        <w:t>Con fundamento en el artículo 185, fracción I de la Ley de Transparencia y Acceso a la Información Pública del Estado de México y Municipios, el</w:t>
      </w:r>
      <w:r w:rsidRPr="00E91068">
        <w:rPr>
          <w:b/>
          <w:bCs/>
          <w:szCs w:val="22"/>
        </w:rPr>
        <w:t xml:space="preserve"> </w:t>
      </w:r>
      <w:r w:rsidR="002F6048" w:rsidRPr="00E91068">
        <w:rPr>
          <w:rFonts w:cs="Tahoma"/>
          <w:b/>
          <w:bCs/>
          <w:szCs w:val="22"/>
        </w:rPr>
        <w:t>dos de marzo</w:t>
      </w:r>
      <w:r w:rsidR="001A0A72" w:rsidRPr="00E91068">
        <w:rPr>
          <w:rFonts w:cs="Tahoma"/>
          <w:b/>
          <w:bCs/>
          <w:szCs w:val="22"/>
        </w:rPr>
        <w:t xml:space="preserve"> de dos mil veinticinco</w:t>
      </w:r>
      <w:r w:rsidR="00003628" w:rsidRPr="00E91068">
        <w:rPr>
          <w:rFonts w:cs="Tahoma"/>
          <w:b/>
          <w:bCs/>
          <w:szCs w:val="22"/>
        </w:rPr>
        <w:t>,</w:t>
      </w:r>
      <w:r w:rsidRPr="00E91068">
        <w:rPr>
          <w:szCs w:val="22"/>
        </w:rPr>
        <w:t xml:space="preserve"> se turnó el recurso de revisión a través del</w:t>
      </w:r>
      <w:r w:rsidRPr="00E91068">
        <w:rPr>
          <w:rFonts w:eastAsia="Arial Unicode MS"/>
          <w:szCs w:val="22"/>
        </w:rPr>
        <w:t xml:space="preserve"> </w:t>
      </w:r>
      <w:r w:rsidRPr="00E91068">
        <w:rPr>
          <w:rFonts w:eastAsia="Arial Unicode MS"/>
          <w:bCs/>
          <w:szCs w:val="22"/>
        </w:rPr>
        <w:t>SAIMEX</w:t>
      </w:r>
      <w:r w:rsidRPr="00E91068">
        <w:rPr>
          <w:szCs w:val="22"/>
        </w:rPr>
        <w:t xml:space="preserve"> a la </w:t>
      </w:r>
      <w:r w:rsidRPr="00E91068">
        <w:rPr>
          <w:b/>
          <w:szCs w:val="22"/>
        </w:rPr>
        <w:t>Comisionada Sharon Cristina Morales Martínez</w:t>
      </w:r>
      <w:r w:rsidRPr="00E91068">
        <w:rPr>
          <w:bCs/>
          <w:szCs w:val="22"/>
        </w:rPr>
        <w:t xml:space="preserve">, </w:t>
      </w:r>
      <w:r w:rsidRPr="00E91068">
        <w:rPr>
          <w:szCs w:val="22"/>
        </w:rPr>
        <w:t xml:space="preserve">a efecto de decretar su admisión o desechamiento. </w:t>
      </w:r>
    </w:p>
    <w:p w14:paraId="5F8469A3" w14:textId="77777777" w:rsidR="001A0A72" w:rsidRPr="00E91068" w:rsidRDefault="001A0A72" w:rsidP="00E91068">
      <w:pPr>
        <w:rPr>
          <w:szCs w:val="22"/>
        </w:rPr>
      </w:pPr>
    </w:p>
    <w:p w14:paraId="3E31EC2D" w14:textId="48106E99" w:rsidR="00664420" w:rsidRPr="00E91068" w:rsidRDefault="006E25BC" w:rsidP="00E91068">
      <w:pPr>
        <w:pStyle w:val="Ttulo3"/>
        <w:rPr>
          <w:szCs w:val="22"/>
        </w:rPr>
      </w:pPr>
      <w:bookmarkStart w:id="15" w:name="_Toc198140438"/>
      <w:r w:rsidRPr="00E91068">
        <w:rPr>
          <w:szCs w:val="22"/>
        </w:rPr>
        <w:t>c</w:t>
      </w:r>
      <w:r w:rsidR="00664420" w:rsidRPr="00E91068">
        <w:rPr>
          <w:szCs w:val="22"/>
        </w:rPr>
        <w:t xml:space="preserve">) </w:t>
      </w:r>
      <w:r w:rsidR="00DF7E1F" w:rsidRPr="00E91068">
        <w:rPr>
          <w:szCs w:val="22"/>
        </w:rPr>
        <w:t xml:space="preserve">Acuerdo de Reconducción </w:t>
      </w:r>
      <w:r w:rsidR="00C63B79" w:rsidRPr="00E91068">
        <w:rPr>
          <w:szCs w:val="22"/>
        </w:rPr>
        <w:t xml:space="preserve">y de Admisión </w:t>
      </w:r>
      <w:r w:rsidR="00664420" w:rsidRPr="00E91068">
        <w:rPr>
          <w:szCs w:val="22"/>
        </w:rPr>
        <w:t>del Recurso de Revisión</w:t>
      </w:r>
      <w:bookmarkEnd w:id="15"/>
    </w:p>
    <w:p w14:paraId="240447D5" w14:textId="5EC40E28" w:rsidR="000E09C4" w:rsidRPr="00E91068" w:rsidRDefault="000E09C4" w:rsidP="00E91068">
      <w:pPr>
        <w:rPr>
          <w:rFonts w:cs="Arial"/>
          <w:szCs w:val="22"/>
        </w:rPr>
      </w:pPr>
      <w:bookmarkStart w:id="16" w:name="_Hlk197549083"/>
      <w:r w:rsidRPr="00E91068">
        <w:rPr>
          <w:rFonts w:cs="Arial"/>
          <w:szCs w:val="22"/>
        </w:rPr>
        <w:t xml:space="preserve">El </w:t>
      </w:r>
      <w:r w:rsidR="007343E9" w:rsidRPr="00E91068">
        <w:rPr>
          <w:rFonts w:cs="Tahoma"/>
          <w:b/>
          <w:bCs/>
          <w:szCs w:val="22"/>
        </w:rPr>
        <w:t>siete</w:t>
      </w:r>
      <w:r w:rsidR="002F6048" w:rsidRPr="00E91068">
        <w:rPr>
          <w:rFonts w:cs="Tahoma"/>
          <w:b/>
          <w:bCs/>
          <w:szCs w:val="22"/>
        </w:rPr>
        <w:t xml:space="preserve"> de marzo</w:t>
      </w:r>
      <w:r w:rsidR="001A0A72" w:rsidRPr="00E91068">
        <w:rPr>
          <w:rFonts w:cs="Tahoma"/>
          <w:b/>
          <w:bCs/>
          <w:szCs w:val="22"/>
        </w:rPr>
        <w:t xml:space="preserve"> de dos mil veinticinco</w:t>
      </w:r>
      <w:r w:rsidR="00003628" w:rsidRPr="00E91068">
        <w:rPr>
          <w:rFonts w:cs="Arial"/>
          <w:b/>
          <w:bCs/>
          <w:szCs w:val="22"/>
        </w:rPr>
        <w:t>,</w:t>
      </w:r>
      <w:r w:rsidR="004252F1" w:rsidRPr="00E91068">
        <w:rPr>
          <w:rFonts w:cs="Arial"/>
          <w:szCs w:val="22"/>
        </w:rPr>
        <w:t xml:space="preserve"> </w:t>
      </w:r>
      <w:r w:rsidRPr="00E91068">
        <w:rPr>
          <w:rFonts w:cs="Arial"/>
          <w:szCs w:val="22"/>
        </w:rPr>
        <w:t>se acordó la</w:t>
      </w:r>
      <w:r w:rsidR="00C63B79" w:rsidRPr="00E91068">
        <w:rPr>
          <w:rFonts w:cs="Arial"/>
          <w:szCs w:val="22"/>
        </w:rPr>
        <w:t xml:space="preserve"> reconducción de vía, a efecto de que el Recurso de Revisión citado al rubro continúe su curso vía Acceso a Datos, así como la</w:t>
      </w:r>
      <w:r w:rsidRPr="00E91068">
        <w:rPr>
          <w:rFonts w:cs="Arial"/>
          <w:szCs w:val="22"/>
        </w:rPr>
        <w:t xml:space="preserve"> admisión a trámite del Recurso de Revisión y se integró el expediente respectivo, mismo que se puso a disposición de las partes para que, en un plazo de siete días hábiles, manifestaran lo que a su derecho conviniera, </w:t>
      </w:r>
      <w:r w:rsidR="00C63B79" w:rsidRPr="00E91068">
        <w:rPr>
          <w:rFonts w:cs="Arial"/>
          <w:szCs w:val="22"/>
        </w:rPr>
        <w:t xml:space="preserve">en términos de los artículos 11 y 126 de la Ley de Protección de Datos Personales en Posesión de Sujetos Obligados del Estado de México y Municipios, y 185, fracción II de la Ley de Transparencia y Acceso a la Información Pública del Estado de México y Municipios, en aplicación supletoria; así como para manifestarán por n por cualquier medio su voluntad de conciliar, de conformidad con lo establecido en los artículos 131 y 132, fracción </w:t>
      </w:r>
      <w:r w:rsidR="00C63B79" w:rsidRPr="00E91068">
        <w:rPr>
          <w:rFonts w:cs="Arial"/>
          <w:szCs w:val="22"/>
        </w:rPr>
        <w:lastRenderedPageBreak/>
        <w:t>I de la Ley de Protección de Datos Personales en Posesión de Sujetos Obligados del Estado de México y Municipios</w:t>
      </w:r>
      <w:r w:rsidRPr="00E91068">
        <w:rPr>
          <w:rFonts w:cs="Arial"/>
          <w:szCs w:val="22"/>
        </w:rPr>
        <w:t>.</w:t>
      </w:r>
    </w:p>
    <w:bookmarkEnd w:id="16"/>
    <w:p w14:paraId="00EA82B5" w14:textId="77777777" w:rsidR="00DF7E1F" w:rsidRPr="00E91068" w:rsidRDefault="00DF7E1F" w:rsidP="00E91068">
      <w:pPr>
        <w:rPr>
          <w:rFonts w:cs="Arial"/>
          <w:szCs w:val="22"/>
        </w:rPr>
      </w:pPr>
    </w:p>
    <w:p w14:paraId="6378D3FB" w14:textId="77777777" w:rsidR="00572CB4" w:rsidRPr="00E91068" w:rsidRDefault="00572CB4" w:rsidP="00E91068">
      <w:pPr>
        <w:pStyle w:val="Ttulo3"/>
      </w:pPr>
      <w:bookmarkStart w:id="17" w:name="_Toc196232685"/>
      <w:bookmarkStart w:id="18" w:name="_Toc198140439"/>
      <w:r w:rsidRPr="00E91068">
        <w:t xml:space="preserve">d) </w:t>
      </w:r>
      <w:bookmarkStart w:id="19" w:name="_Hlk197549109"/>
      <w:r w:rsidRPr="00E91068">
        <w:t>Informe Justificado del Sujeto Obligado</w:t>
      </w:r>
      <w:bookmarkEnd w:id="17"/>
      <w:bookmarkEnd w:id="18"/>
    </w:p>
    <w:bookmarkEnd w:id="19"/>
    <w:p w14:paraId="0FB9141D" w14:textId="592277D3" w:rsidR="00572CB4" w:rsidRPr="00E91068" w:rsidRDefault="00572CB4" w:rsidP="00E91068">
      <w:pPr>
        <w:rPr>
          <w:rFonts w:cs="Arial"/>
          <w:szCs w:val="22"/>
        </w:rPr>
      </w:pPr>
      <w:r w:rsidRPr="00E91068">
        <w:rPr>
          <w:rFonts w:cs="Arial"/>
          <w:bCs/>
          <w:szCs w:val="22"/>
        </w:rPr>
        <w:t xml:space="preserve">El </w:t>
      </w:r>
      <w:r w:rsidRPr="00E91068">
        <w:rPr>
          <w:rFonts w:cs="Arial"/>
          <w:b/>
          <w:szCs w:val="22"/>
        </w:rPr>
        <w:t>doce de marzo de dos mil veinticinco EL SUJETO OBLIGADO</w:t>
      </w:r>
      <w:r w:rsidRPr="00E91068">
        <w:rPr>
          <w:rFonts w:cs="Arial"/>
          <w:bCs/>
          <w:szCs w:val="22"/>
        </w:rPr>
        <w:t xml:space="preserve"> rindió su informe justificado a través del </w:t>
      </w:r>
      <w:r w:rsidRPr="00E91068">
        <w:rPr>
          <w:rFonts w:cs="Arial"/>
          <w:b/>
          <w:bCs/>
          <w:szCs w:val="22"/>
        </w:rPr>
        <w:t>SAIMEX</w:t>
      </w:r>
      <w:r w:rsidRPr="00E91068">
        <w:rPr>
          <w:rFonts w:cs="Arial"/>
          <w:bCs/>
          <w:szCs w:val="22"/>
        </w:rPr>
        <w:t xml:space="preserve">, </w:t>
      </w:r>
      <w:bookmarkStart w:id="20" w:name="_Hlk165379932"/>
      <w:r w:rsidRPr="00E91068">
        <w:rPr>
          <w:rFonts w:cs="Arial"/>
          <w:bCs/>
          <w:szCs w:val="22"/>
        </w:rPr>
        <w:t xml:space="preserve">adjuntando para ello el archivo electrónico denominado </w:t>
      </w:r>
      <w:r w:rsidRPr="00E91068">
        <w:rPr>
          <w:rFonts w:cs="Arial"/>
          <w:b/>
          <w:bCs/>
          <w:i/>
          <w:iCs/>
          <w:szCs w:val="22"/>
        </w:rPr>
        <w:t>0233</w:t>
      </w:r>
      <w:r w:rsidR="007343E9" w:rsidRPr="00E91068">
        <w:rPr>
          <w:rFonts w:cs="Arial"/>
          <w:b/>
          <w:bCs/>
          <w:i/>
          <w:iCs/>
          <w:szCs w:val="22"/>
        </w:rPr>
        <w:t>2</w:t>
      </w:r>
      <w:r w:rsidRPr="00E91068">
        <w:rPr>
          <w:rFonts w:cs="Arial"/>
          <w:b/>
          <w:bCs/>
          <w:i/>
          <w:iCs/>
          <w:szCs w:val="22"/>
        </w:rPr>
        <w:t xml:space="preserve"> INFOEM IP RR 2025.pdf, </w:t>
      </w:r>
      <w:r w:rsidRPr="00E91068">
        <w:rPr>
          <w:rFonts w:cs="Arial"/>
          <w:szCs w:val="22"/>
        </w:rPr>
        <w:t xml:space="preserve">el cual contiene oficio por medio del cual el encargado de la Unidad de Información, Planeación, Programación y </w:t>
      </w:r>
      <w:r w:rsidR="00770AAF" w:rsidRPr="00E91068">
        <w:rPr>
          <w:rFonts w:cs="Arial"/>
          <w:szCs w:val="22"/>
        </w:rPr>
        <w:t>Evaluación</w:t>
      </w:r>
      <w:r w:rsidRPr="00E91068">
        <w:rPr>
          <w:rFonts w:cs="Arial"/>
          <w:szCs w:val="22"/>
        </w:rPr>
        <w:t xml:space="preserve"> </w:t>
      </w:r>
      <w:r w:rsidR="00770AAF" w:rsidRPr="00E91068">
        <w:rPr>
          <w:rFonts w:cs="Arial"/>
          <w:szCs w:val="22"/>
        </w:rPr>
        <w:t xml:space="preserve">medularmente ratifica su respuesta. </w:t>
      </w:r>
    </w:p>
    <w:p w14:paraId="4A4566CA" w14:textId="77777777" w:rsidR="00572CB4" w:rsidRPr="00E91068" w:rsidRDefault="00572CB4" w:rsidP="00E91068">
      <w:pPr>
        <w:rPr>
          <w:rFonts w:cs="Arial"/>
          <w:szCs w:val="22"/>
        </w:rPr>
      </w:pPr>
      <w:r w:rsidRPr="00E91068">
        <w:rPr>
          <w:rFonts w:cs="Arial"/>
          <w:szCs w:val="22"/>
        </w:rPr>
        <w:t xml:space="preserve"> </w:t>
      </w:r>
    </w:p>
    <w:bookmarkEnd w:id="20"/>
    <w:p w14:paraId="63852D72" w14:textId="6E9F083D" w:rsidR="00572CB4" w:rsidRPr="00E91068" w:rsidRDefault="00572CB4" w:rsidP="00E91068">
      <w:pPr>
        <w:rPr>
          <w:rFonts w:cs="Arial"/>
          <w:bCs/>
          <w:szCs w:val="22"/>
        </w:rPr>
      </w:pPr>
      <w:r w:rsidRPr="00E91068">
        <w:rPr>
          <w:rFonts w:cs="Arial"/>
          <w:bCs/>
          <w:szCs w:val="22"/>
        </w:rPr>
        <w:t xml:space="preserve">Esta información fue puesta a la vista de </w:t>
      </w:r>
      <w:r w:rsidRPr="00E91068">
        <w:rPr>
          <w:rFonts w:cs="Arial"/>
          <w:b/>
          <w:szCs w:val="22"/>
        </w:rPr>
        <w:t xml:space="preserve">LA PARTE RECURRENTE </w:t>
      </w:r>
      <w:r w:rsidRPr="00E91068">
        <w:rPr>
          <w:rFonts w:cs="Arial"/>
          <w:bCs/>
          <w:szCs w:val="22"/>
        </w:rPr>
        <w:t xml:space="preserve">el </w:t>
      </w:r>
      <w:r w:rsidR="00770AAF" w:rsidRPr="00E91068">
        <w:rPr>
          <w:rFonts w:cs="Arial"/>
          <w:b/>
          <w:szCs w:val="22"/>
        </w:rPr>
        <w:t>siete de mayo</w:t>
      </w:r>
      <w:r w:rsidRPr="00E91068">
        <w:rPr>
          <w:rFonts w:cs="Arial"/>
          <w:b/>
          <w:szCs w:val="22"/>
        </w:rPr>
        <w:t xml:space="preserve"> de dos mil veinticinco</w:t>
      </w:r>
      <w:r w:rsidRPr="00E91068">
        <w:rPr>
          <w:rFonts w:cs="Arial"/>
          <w:bCs/>
          <w:szCs w:val="22"/>
        </w:rPr>
        <w:t xml:space="preserve"> para que, en un plazo de tres días hábiles, manifestara lo que a su derecho conviniera, de conformidad con lo establecido en el </w:t>
      </w:r>
      <w:r w:rsidRPr="00E91068">
        <w:rPr>
          <w:rFonts w:cs="Arial"/>
          <w:szCs w:val="22"/>
        </w:rPr>
        <w:t>artículo 185, fracción III de la Ley de Transparencia y Acceso a la Información Pública del Estado de México y Municipios</w:t>
      </w:r>
      <w:r w:rsidRPr="00E91068">
        <w:rPr>
          <w:rFonts w:cs="Arial"/>
          <w:bCs/>
          <w:szCs w:val="22"/>
        </w:rPr>
        <w:t>.</w:t>
      </w:r>
    </w:p>
    <w:p w14:paraId="072D54FF" w14:textId="77777777" w:rsidR="00572CB4" w:rsidRPr="00E91068" w:rsidRDefault="00572CB4" w:rsidP="00E91068">
      <w:pPr>
        <w:rPr>
          <w:rFonts w:cs="Arial"/>
          <w:bCs/>
          <w:szCs w:val="22"/>
        </w:rPr>
      </w:pPr>
    </w:p>
    <w:p w14:paraId="7122614C" w14:textId="77777777" w:rsidR="00572CB4" w:rsidRPr="00E91068" w:rsidRDefault="00572CB4" w:rsidP="00E91068">
      <w:pPr>
        <w:pStyle w:val="Ttulo3"/>
        <w:rPr>
          <w:lang w:val="es-ES"/>
        </w:rPr>
      </w:pPr>
      <w:bookmarkStart w:id="21" w:name="_Toc196232686"/>
      <w:bookmarkStart w:id="22" w:name="_Toc198140440"/>
      <w:r w:rsidRPr="00E91068">
        <w:rPr>
          <w:bCs/>
        </w:rPr>
        <w:t>e)</w:t>
      </w:r>
      <w:r w:rsidRPr="00E91068">
        <w:t xml:space="preserve"> </w:t>
      </w:r>
      <w:r w:rsidRPr="00E91068">
        <w:rPr>
          <w:lang w:val="es-ES"/>
        </w:rPr>
        <w:t>Manifestaciones de la Parte Recurrente</w:t>
      </w:r>
      <w:bookmarkEnd w:id="21"/>
      <w:bookmarkEnd w:id="22"/>
    </w:p>
    <w:p w14:paraId="1B01D50C" w14:textId="77777777" w:rsidR="00187A80" w:rsidRPr="00E91068" w:rsidRDefault="00770AAF" w:rsidP="00E91068">
      <w:pPr>
        <w:tabs>
          <w:tab w:val="left" w:pos="4667"/>
        </w:tabs>
        <w:contextualSpacing/>
        <w:rPr>
          <w:rFonts w:cs="Tahoma"/>
          <w:bCs/>
          <w:iCs/>
          <w:lang w:val="es-ES_tradnl"/>
        </w:rPr>
      </w:pPr>
      <w:r w:rsidRPr="00E91068">
        <w:rPr>
          <w:b/>
          <w:bCs/>
          <w:szCs w:val="22"/>
        </w:rPr>
        <w:t xml:space="preserve">El catorce de marzo </w:t>
      </w:r>
      <w:r w:rsidRPr="00E91068">
        <w:rPr>
          <w:rFonts w:cs="Tahoma"/>
          <w:b/>
          <w:bCs/>
          <w:szCs w:val="22"/>
        </w:rPr>
        <w:t>de dos mil veinticinco</w:t>
      </w:r>
      <w:r w:rsidRPr="00E91068">
        <w:rPr>
          <w:b/>
          <w:bCs/>
          <w:szCs w:val="22"/>
        </w:rPr>
        <w:t xml:space="preserve">, </w:t>
      </w:r>
      <w:r w:rsidR="00572CB4" w:rsidRPr="00E91068">
        <w:rPr>
          <w:rFonts w:cs="Arial"/>
          <w:b/>
          <w:bCs/>
          <w:szCs w:val="22"/>
        </w:rPr>
        <w:t xml:space="preserve">LA PARTE RECURRENTE </w:t>
      </w:r>
      <w:r w:rsidR="00187A80" w:rsidRPr="00E91068">
        <w:rPr>
          <w:rFonts w:cs="Arial"/>
          <w:szCs w:val="22"/>
        </w:rPr>
        <w:t>adjuntó</w:t>
      </w:r>
      <w:r w:rsidR="00187A80" w:rsidRPr="00E91068">
        <w:rPr>
          <w:rFonts w:cs="Arial"/>
          <w:b/>
          <w:bCs/>
          <w:szCs w:val="22"/>
        </w:rPr>
        <w:t xml:space="preserve"> </w:t>
      </w:r>
      <w:r w:rsidR="00187A80" w:rsidRPr="00E91068">
        <w:rPr>
          <w:rFonts w:cs="Arial"/>
          <w:szCs w:val="22"/>
        </w:rPr>
        <w:t xml:space="preserve">los archivos electrónicos </w:t>
      </w:r>
      <w:r w:rsidR="00187A80" w:rsidRPr="00E91068">
        <w:rPr>
          <w:rFonts w:cs="Tahoma"/>
          <w:bCs/>
          <w:iCs/>
        </w:rPr>
        <w:t xml:space="preserve">los cuales corresponden a los enviados </w:t>
      </w:r>
      <w:r w:rsidR="00187A80" w:rsidRPr="00E91068">
        <w:rPr>
          <w:rFonts w:cs="Tahoma"/>
          <w:bCs/>
          <w:iCs/>
          <w:lang w:val="es-ES_tradnl"/>
        </w:rPr>
        <w:t>en la solicitud.</w:t>
      </w:r>
    </w:p>
    <w:p w14:paraId="0E4E12F1" w14:textId="3056F6CA" w:rsidR="00770AAF" w:rsidRPr="00E91068" w:rsidRDefault="00770AAF" w:rsidP="00E91068">
      <w:pPr>
        <w:tabs>
          <w:tab w:val="left" w:pos="4667"/>
        </w:tabs>
        <w:contextualSpacing/>
        <w:rPr>
          <w:rFonts w:cs="Arial"/>
          <w:b/>
          <w:bCs/>
          <w:szCs w:val="22"/>
          <w:lang w:val="es-ES_tradnl"/>
        </w:rPr>
      </w:pPr>
    </w:p>
    <w:p w14:paraId="2D571802" w14:textId="00D1B206" w:rsidR="00DF7E1F" w:rsidRPr="00E91068" w:rsidRDefault="002D1815" w:rsidP="00E91068">
      <w:pPr>
        <w:pStyle w:val="Ttulo3"/>
        <w:rPr>
          <w:szCs w:val="22"/>
          <w:lang w:val="es-ES"/>
        </w:rPr>
      </w:pPr>
      <w:bookmarkStart w:id="23" w:name="_Toc198140441"/>
      <w:r w:rsidRPr="00E91068">
        <w:rPr>
          <w:rFonts w:eastAsia="Calibri"/>
          <w:bCs/>
          <w:szCs w:val="22"/>
          <w:lang w:eastAsia="en-US"/>
        </w:rPr>
        <w:t>f</w:t>
      </w:r>
      <w:r w:rsidR="00DF7E1F" w:rsidRPr="00E91068">
        <w:rPr>
          <w:rFonts w:eastAsia="Calibri"/>
          <w:bCs/>
          <w:szCs w:val="22"/>
          <w:lang w:eastAsia="en-US"/>
        </w:rPr>
        <w:t>)</w:t>
      </w:r>
      <w:r w:rsidR="00DF7E1F" w:rsidRPr="00E91068">
        <w:rPr>
          <w:szCs w:val="22"/>
        </w:rPr>
        <w:t xml:space="preserve"> </w:t>
      </w:r>
      <w:r w:rsidR="00DF7E1F" w:rsidRPr="00E91068">
        <w:t>Etapa de Conciliación</w:t>
      </w:r>
      <w:bookmarkEnd w:id="23"/>
    </w:p>
    <w:p w14:paraId="2956CC69" w14:textId="77777777" w:rsidR="00D366F0" w:rsidRPr="00E91068" w:rsidRDefault="00DF7E1F" w:rsidP="00E91068">
      <w:pPr>
        <w:autoSpaceDE w:val="0"/>
        <w:autoSpaceDN w:val="0"/>
        <w:adjustRightInd w:val="0"/>
        <w:ind w:right="-28"/>
        <w:rPr>
          <w:rFonts w:cs="Tahoma"/>
          <w:bCs/>
          <w:iCs/>
        </w:rPr>
      </w:pPr>
      <w:bookmarkStart w:id="24" w:name="_Hlk197549173"/>
      <w:r w:rsidRPr="00E91068">
        <w:rPr>
          <w:rFonts w:cs="Tahoma"/>
          <w:bCs/>
          <w:iCs/>
        </w:rPr>
        <w:t xml:space="preserve">En el presente asunto, </w:t>
      </w:r>
      <w:r w:rsidRPr="00E91068">
        <w:rPr>
          <w:rFonts w:cs="Tahoma"/>
          <w:b/>
          <w:bCs/>
          <w:iCs/>
        </w:rPr>
        <w:t>LA PARTE RECURRENTE</w:t>
      </w:r>
      <w:r w:rsidRPr="00E91068">
        <w:rPr>
          <w:rFonts w:cs="Tahoma"/>
          <w:bCs/>
          <w:iCs/>
        </w:rPr>
        <w:t xml:space="preserve"> expresó en un escrito los requisitos para conciliar en el presente asunto. </w:t>
      </w:r>
    </w:p>
    <w:p w14:paraId="6FA5EB87" w14:textId="77777777" w:rsidR="00D366F0" w:rsidRPr="00E91068" w:rsidRDefault="00D366F0" w:rsidP="00E91068">
      <w:pPr>
        <w:autoSpaceDE w:val="0"/>
        <w:autoSpaceDN w:val="0"/>
        <w:adjustRightInd w:val="0"/>
        <w:ind w:right="-28"/>
        <w:rPr>
          <w:rFonts w:cs="Tahoma"/>
          <w:bCs/>
          <w:iCs/>
        </w:rPr>
      </w:pPr>
    </w:p>
    <w:p w14:paraId="4B498F9C" w14:textId="2E8B357A" w:rsidR="00D366F0" w:rsidRPr="00E91068" w:rsidRDefault="00D366F0" w:rsidP="00E91068">
      <w:pPr>
        <w:autoSpaceDE w:val="0"/>
        <w:autoSpaceDN w:val="0"/>
        <w:adjustRightInd w:val="0"/>
        <w:ind w:right="-28"/>
        <w:rPr>
          <w:rFonts w:cs="Tahoma"/>
          <w:bCs/>
          <w:iCs/>
        </w:rPr>
      </w:pPr>
      <w:r w:rsidRPr="00E91068">
        <w:rPr>
          <w:rFonts w:cs="Tahoma"/>
          <w:bCs/>
          <w:iCs/>
        </w:rPr>
        <w:lastRenderedPageBreak/>
        <w:t xml:space="preserve">Por su parte </w:t>
      </w:r>
      <w:r w:rsidRPr="00E91068">
        <w:rPr>
          <w:rFonts w:cs="Tahoma"/>
          <w:b/>
          <w:bCs/>
          <w:iCs/>
        </w:rPr>
        <w:t>EL SUJETO OBLIAGO</w:t>
      </w:r>
      <w:r w:rsidRPr="00E91068">
        <w:rPr>
          <w:rFonts w:cs="Tahoma"/>
          <w:bCs/>
          <w:iCs/>
        </w:rPr>
        <w:t>, fue omiso en expresar su voluntad para conciliar, por lo que, una vez transcurrido el plazo otorgado para realizar tal manifestación, se tuvo por cerrada la etapa de conciliación.</w:t>
      </w:r>
    </w:p>
    <w:p w14:paraId="2FA2513A" w14:textId="77777777" w:rsidR="00D366F0" w:rsidRPr="00E91068" w:rsidRDefault="00D366F0" w:rsidP="00E91068">
      <w:pPr>
        <w:autoSpaceDE w:val="0"/>
        <w:autoSpaceDN w:val="0"/>
        <w:adjustRightInd w:val="0"/>
        <w:ind w:right="-28"/>
        <w:rPr>
          <w:rFonts w:cs="Tahoma"/>
          <w:bCs/>
          <w:iCs/>
        </w:rPr>
      </w:pPr>
    </w:p>
    <w:p w14:paraId="0E651988" w14:textId="35AAA36A" w:rsidR="00664420" w:rsidRPr="00E91068" w:rsidRDefault="002D1815" w:rsidP="00E91068">
      <w:pPr>
        <w:pStyle w:val="Ttulo3"/>
        <w:rPr>
          <w:szCs w:val="22"/>
        </w:rPr>
      </w:pPr>
      <w:bookmarkStart w:id="25" w:name="_Toc198140442"/>
      <w:bookmarkEnd w:id="24"/>
      <w:r w:rsidRPr="00E91068">
        <w:rPr>
          <w:rFonts w:eastAsia="Calibri"/>
          <w:bCs/>
          <w:szCs w:val="22"/>
          <w:lang w:eastAsia="en-US"/>
        </w:rPr>
        <w:t>g</w:t>
      </w:r>
      <w:r w:rsidR="00664420" w:rsidRPr="00E91068">
        <w:rPr>
          <w:rFonts w:eastAsia="Calibri"/>
          <w:bCs/>
          <w:szCs w:val="22"/>
          <w:lang w:eastAsia="en-US"/>
        </w:rPr>
        <w:t>)</w:t>
      </w:r>
      <w:r w:rsidR="00664420" w:rsidRPr="00E91068">
        <w:rPr>
          <w:szCs w:val="22"/>
        </w:rPr>
        <w:t xml:space="preserve"> Cierre de instrucción</w:t>
      </w:r>
      <w:bookmarkEnd w:id="25"/>
    </w:p>
    <w:p w14:paraId="79AF95DC" w14:textId="5BB28E80" w:rsidR="00664420" w:rsidRPr="00E91068" w:rsidRDefault="00BF091A" w:rsidP="00E91068">
      <w:pPr>
        <w:rPr>
          <w:rFonts w:cs="Tahoma"/>
          <w:szCs w:val="22"/>
        </w:rPr>
      </w:pPr>
      <w:bookmarkStart w:id="26" w:name="_Hlk197549268"/>
      <w:r w:rsidRPr="00E91068">
        <w:rPr>
          <w:rFonts w:cs="Tahoma"/>
          <w:szCs w:val="22"/>
        </w:rPr>
        <w:t xml:space="preserve">Al no </w:t>
      </w:r>
      <w:r w:rsidR="00D366F0" w:rsidRPr="00E91068">
        <w:rPr>
          <w:rFonts w:cs="Tahoma"/>
          <w:szCs w:val="22"/>
        </w:rPr>
        <w:t xml:space="preserve">haber voluntad de las partes para conciliar y al no </w:t>
      </w:r>
      <w:r w:rsidRPr="00E91068">
        <w:rPr>
          <w:rFonts w:cs="Tahoma"/>
          <w:szCs w:val="22"/>
        </w:rPr>
        <w:t>existir diligencias pendientes por desahogar</w:t>
      </w:r>
      <w:r w:rsidRPr="00E91068">
        <w:rPr>
          <w:rFonts w:cs="Arial"/>
          <w:szCs w:val="22"/>
        </w:rPr>
        <w:t xml:space="preserve">, </w:t>
      </w:r>
      <w:bookmarkEnd w:id="26"/>
      <w:r w:rsidRPr="00E91068">
        <w:rPr>
          <w:rFonts w:cs="Arial"/>
          <w:szCs w:val="22"/>
        </w:rPr>
        <w:t xml:space="preserve">el </w:t>
      </w:r>
      <w:r w:rsidR="00770AAF" w:rsidRPr="00E91068">
        <w:rPr>
          <w:rFonts w:cs="Tahoma"/>
          <w:b/>
          <w:bCs/>
          <w:szCs w:val="22"/>
        </w:rPr>
        <w:t>trece de mayo</w:t>
      </w:r>
      <w:r w:rsidR="00281E89" w:rsidRPr="00E91068">
        <w:rPr>
          <w:rFonts w:cs="Tahoma"/>
          <w:b/>
          <w:bCs/>
          <w:szCs w:val="22"/>
        </w:rPr>
        <w:t xml:space="preserve"> de dos mil veinticinco</w:t>
      </w:r>
      <w:r w:rsidR="00003628" w:rsidRPr="00E91068">
        <w:rPr>
          <w:rFonts w:cs="Tahoma"/>
          <w:b/>
          <w:bCs/>
          <w:szCs w:val="22"/>
        </w:rPr>
        <w:t>,</w:t>
      </w:r>
      <w:r w:rsidR="00E810F7" w:rsidRPr="00E91068">
        <w:rPr>
          <w:rFonts w:cs="Tahoma"/>
          <w:szCs w:val="22"/>
        </w:rPr>
        <w:t xml:space="preserve"> </w:t>
      </w:r>
      <w:r w:rsidRPr="00E91068">
        <w:rPr>
          <w:rFonts w:cs="Arial"/>
          <w:szCs w:val="22"/>
        </w:rPr>
        <w:t xml:space="preserve">la </w:t>
      </w:r>
      <w:r w:rsidRPr="00E91068">
        <w:rPr>
          <w:rFonts w:cs="Arial"/>
          <w:b/>
          <w:bCs/>
          <w:szCs w:val="22"/>
        </w:rPr>
        <w:t xml:space="preserve">Comisionada </w:t>
      </w:r>
      <w:r w:rsidRPr="00E91068">
        <w:rPr>
          <w:b/>
          <w:szCs w:val="22"/>
        </w:rPr>
        <w:t xml:space="preserve">Sharon Cristina Morales Martínez </w:t>
      </w:r>
      <w:r w:rsidRPr="00E91068">
        <w:rPr>
          <w:rFonts w:cs="Arial"/>
          <w:szCs w:val="22"/>
        </w:rPr>
        <w:t>acordó el cierre de instrucción</w:t>
      </w:r>
      <w:r w:rsidR="0011350D" w:rsidRPr="00E91068">
        <w:rPr>
          <w:rFonts w:cs="Arial"/>
          <w:szCs w:val="22"/>
        </w:rPr>
        <w:t xml:space="preserve"> y</w:t>
      </w:r>
      <w:r w:rsidRPr="00E91068">
        <w:rPr>
          <w:rFonts w:cs="Arial"/>
          <w:szCs w:val="22"/>
        </w:rPr>
        <w:t xml:space="preserve"> </w:t>
      </w:r>
      <w:r w:rsidR="0011350D" w:rsidRPr="00E91068">
        <w:rPr>
          <w:rFonts w:cs="Arial"/>
          <w:szCs w:val="22"/>
        </w:rPr>
        <w:t xml:space="preserve">la </w:t>
      </w:r>
      <w:r w:rsidRPr="00E91068">
        <w:rPr>
          <w:rFonts w:cs="Arial"/>
          <w:szCs w:val="22"/>
        </w:rPr>
        <w:t>remisión del expediente a efecto de ser resuelto, de conformidad con lo establecido en el artículo 185 fracciones VI y VIII de la Ley de Transparencia y Acceso a la Información Pública del Estado de México y Municipios</w:t>
      </w:r>
      <w:r w:rsidRPr="00E91068">
        <w:rPr>
          <w:szCs w:val="22"/>
        </w:rPr>
        <w:t>.</w:t>
      </w:r>
      <w:r w:rsidR="0011350D" w:rsidRPr="00E91068">
        <w:rPr>
          <w:szCs w:val="22"/>
        </w:rPr>
        <w:t xml:space="preserve"> Dicho acuerdo </w:t>
      </w:r>
      <w:r w:rsidR="00664420" w:rsidRPr="00E91068">
        <w:rPr>
          <w:rFonts w:cs="Tahoma"/>
          <w:szCs w:val="22"/>
        </w:rPr>
        <w:t xml:space="preserve">fue notificado a las partes el mismo día a través del </w:t>
      </w:r>
      <w:r w:rsidR="00664420" w:rsidRPr="00E91068">
        <w:rPr>
          <w:rFonts w:cs="Tahoma"/>
          <w:szCs w:val="22"/>
          <w:lang w:val="es-ES"/>
        </w:rPr>
        <w:t>SAIMEX</w:t>
      </w:r>
      <w:r w:rsidR="00664420" w:rsidRPr="00E91068">
        <w:rPr>
          <w:rFonts w:cs="Tahoma"/>
          <w:szCs w:val="22"/>
        </w:rPr>
        <w:t>.</w:t>
      </w:r>
    </w:p>
    <w:p w14:paraId="36B05AB7" w14:textId="77777777" w:rsidR="006041A0" w:rsidRPr="00E91068" w:rsidRDefault="006041A0" w:rsidP="00E91068">
      <w:pPr>
        <w:rPr>
          <w:szCs w:val="22"/>
        </w:rPr>
      </w:pPr>
    </w:p>
    <w:p w14:paraId="7A9629DE" w14:textId="77777777" w:rsidR="00664420" w:rsidRPr="00E91068" w:rsidRDefault="00664420" w:rsidP="00E91068">
      <w:pPr>
        <w:pStyle w:val="Ttulo1"/>
        <w:rPr>
          <w:rFonts w:eastAsiaTheme="minorHAnsi"/>
          <w:szCs w:val="22"/>
          <w:lang w:eastAsia="en-US"/>
        </w:rPr>
      </w:pPr>
      <w:bookmarkStart w:id="27" w:name="_Toc198140443"/>
      <w:r w:rsidRPr="00E91068">
        <w:rPr>
          <w:rFonts w:eastAsiaTheme="minorHAnsi"/>
          <w:szCs w:val="22"/>
          <w:lang w:eastAsia="en-US"/>
        </w:rPr>
        <w:t>CONSIDERANDOS</w:t>
      </w:r>
      <w:bookmarkEnd w:id="27"/>
    </w:p>
    <w:p w14:paraId="6DD1243B" w14:textId="77777777" w:rsidR="00664420" w:rsidRPr="00E91068" w:rsidRDefault="00664420" w:rsidP="00E91068">
      <w:pPr>
        <w:contextualSpacing/>
        <w:jc w:val="center"/>
        <w:rPr>
          <w:rFonts w:eastAsiaTheme="minorHAnsi" w:cs="Tahoma"/>
          <w:b/>
          <w:szCs w:val="22"/>
          <w:lang w:eastAsia="en-US"/>
        </w:rPr>
      </w:pPr>
    </w:p>
    <w:p w14:paraId="0B67CB92" w14:textId="2E307D3B" w:rsidR="00664420" w:rsidRPr="00E91068" w:rsidRDefault="00664420" w:rsidP="00E91068">
      <w:pPr>
        <w:pStyle w:val="Ttulo2"/>
        <w:rPr>
          <w:rFonts w:eastAsia="Batang"/>
          <w:szCs w:val="22"/>
        </w:rPr>
      </w:pPr>
      <w:bookmarkStart w:id="28" w:name="_Toc198140444"/>
      <w:r w:rsidRPr="00E91068">
        <w:rPr>
          <w:rFonts w:eastAsia="Batang"/>
          <w:szCs w:val="22"/>
        </w:rPr>
        <w:t xml:space="preserve">PRIMERO. </w:t>
      </w:r>
      <w:r w:rsidR="00BA55A8" w:rsidRPr="00E91068">
        <w:rPr>
          <w:rFonts w:eastAsia="Batang"/>
          <w:szCs w:val="22"/>
        </w:rPr>
        <w:t>Procedibilidad</w:t>
      </w:r>
      <w:bookmarkEnd w:id="28"/>
    </w:p>
    <w:p w14:paraId="39C52BC1" w14:textId="56FCC20D" w:rsidR="00BA55A8" w:rsidRPr="00E91068" w:rsidRDefault="00BA55A8" w:rsidP="00E91068">
      <w:pPr>
        <w:pStyle w:val="Ttulo3"/>
        <w:rPr>
          <w:szCs w:val="22"/>
        </w:rPr>
      </w:pPr>
      <w:bookmarkStart w:id="29" w:name="_Toc198140445"/>
      <w:r w:rsidRPr="00E91068">
        <w:rPr>
          <w:szCs w:val="22"/>
        </w:rPr>
        <w:t>a) Competencia</w:t>
      </w:r>
      <w:r w:rsidR="00150C49" w:rsidRPr="00E91068">
        <w:rPr>
          <w:szCs w:val="22"/>
        </w:rPr>
        <w:t xml:space="preserve"> del Instituto</w:t>
      </w:r>
      <w:bookmarkEnd w:id="29"/>
    </w:p>
    <w:p w14:paraId="4C36B5DF" w14:textId="2D3ECD60" w:rsidR="00652C5A" w:rsidRPr="00E91068" w:rsidRDefault="00652C5A" w:rsidP="00E91068">
      <w:r w:rsidRPr="00E91068">
        <w:t xml:space="preserve">Este Instituto de Transparencia, Acceso a la Información Pública y Protección de Datos Personales del Estado de México y Municipios, es competente para conocer y resolver el presente recurso, conforme a lo dispuesto en los artículos 6, Apartado A de la Constitución Política de los Estados Unidos Mexicanos; 5, </w:t>
      </w:r>
      <w:r w:rsidRPr="00E91068">
        <w:rPr>
          <w:szCs w:val="22"/>
        </w:rPr>
        <w:t>párrafos trigésimo séptimo, trigésimo octavo y trigésimo noveno,</w:t>
      </w:r>
      <w:r w:rsidRPr="00E91068">
        <w:t xml:space="preserve"> IV y V de la Constitución Política del Estado Libre y Soberano de México; 2 fracción II, 13, 29, 36 fracciones I y II, 176, 178, 179, 181 párrafo tercero y 185 de la Ley de Transparencia y Acceso a la Información Pública del Estado de México y Municipios de aplicación supletoria; 1, 81, 82 fracciones I y III, 119, 127, 128 y 129 de la Ley de Protección de Datos Personales en Posesión de Sujetos Obligados del Estado de México y Municipios; y 9, </w:t>
      </w:r>
      <w:r w:rsidRPr="00E91068">
        <w:lastRenderedPageBreak/>
        <w:t>fracciones I y XXIV y 11 del Reglamento Interior del Instituto de Transparencia, Acceso a la Información Pública y Protección de Datos Personales del Estado de México y Municipios.</w:t>
      </w:r>
    </w:p>
    <w:p w14:paraId="3EB32A31" w14:textId="77777777" w:rsidR="00C63B79" w:rsidRPr="00E91068" w:rsidRDefault="00C63B79" w:rsidP="00E91068"/>
    <w:p w14:paraId="517A2DD6" w14:textId="4169BE4D" w:rsidR="00664420" w:rsidRPr="00E91068" w:rsidRDefault="00BA55A8" w:rsidP="00E91068">
      <w:pPr>
        <w:pStyle w:val="Ttulo3"/>
        <w:rPr>
          <w:szCs w:val="22"/>
        </w:rPr>
      </w:pPr>
      <w:bookmarkStart w:id="30" w:name="_Toc198140446"/>
      <w:r w:rsidRPr="00E91068">
        <w:rPr>
          <w:szCs w:val="22"/>
        </w:rPr>
        <w:t>b)</w:t>
      </w:r>
      <w:r w:rsidR="00664420" w:rsidRPr="00E91068">
        <w:rPr>
          <w:szCs w:val="22"/>
        </w:rPr>
        <w:t xml:space="preserve"> </w:t>
      </w:r>
      <w:r w:rsidR="00D91CB4" w:rsidRPr="00E91068">
        <w:rPr>
          <w:szCs w:val="22"/>
        </w:rPr>
        <w:t>Legitimidad</w:t>
      </w:r>
      <w:r w:rsidRPr="00E91068">
        <w:rPr>
          <w:szCs w:val="22"/>
        </w:rPr>
        <w:t xml:space="preserve"> de la parte recurrente</w:t>
      </w:r>
      <w:bookmarkEnd w:id="30"/>
    </w:p>
    <w:p w14:paraId="26FEA382" w14:textId="0B06695C" w:rsidR="00D91CB4" w:rsidRPr="00E91068" w:rsidRDefault="00D91CB4" w:rsidP="00E91068">
      <w:pPr>
        <w:rPr>
          <w:rFonts w:eastAsia="Calibri" w:cs="Arial"/>
          <w:szCs w:val="22"/>
          <w:lang w:eastAsia="en-US"/>
        </w:rPr>
      </w:pPr>
      <w:r w:rsidRPr="00E91068">
        <w:rPr>
          <w:rFonts w:cs="Arial"/>
          <w:bCs/>
          <w:szCs w:val="22"/>
        </w:rPr>
        <w:t>El recurso de revisión fue interpuesto por parte legítima, ya que se presentó por la misma persona que formuló la solicitud de acceso a la Información Pública,</w:t>
      </w:r>
      <w:r w:rsidRPr="00E91068">
        <w:rPr>
          <w:rFonts w:cs="Arial"/>
          <w:b/>
          <w:bCs/>
          <w:szCs w:val="22"/>
        </w:rPr>
        <w:t xml:space="preserve"> </w:t>
      </w:r>
      <w:r w:rsidRPr="00E91068">
        <w:rPr>
          <w:rFonts w:cs="Arial"/>
          <w:szCs w:val="22"/>
        </w:rPr>
        <w:t>debido a que los datos de acceso</w:t>
      </w:r>
      <w:r w:rsidRPr="00E91068">
        <w:rPr>
          <w:rFonts w:cs="Arial"/>
          <w:b/>
          <w:bCs/>
          <w:szCs w:val="22"/>
        </w:rPr>
        <w:t xml:space="preserve"> </w:t>
      </w:r>
      <w:r w:rsidRPr="00E91068">
        <w:rPr>
          <w:rFonts w:cs="Arial"/>
          <w:b/>
          <w:szCs w:val="22"/>
        </w:rPr>
        <w:t>SAIMEX</w:t>
      </w:r>
      <w:r w:rsidRPr="00E91068">
        <w:rPr>
          <w:rFonts w:eastAsia="Calibri" w:cs="Arial"/>
          <w:szCs w:val="22"/>
          <w:lang w:eastAsia="en-US"/>
        </w:rPr>
        <w:t xml:space="preserve"> son personales e irrepetibles.</w:t>
      </w:r>
    </w:p>
    <w:p w14:paraId="781F9418" w14:textId="77777777" w:rsidR="00987BB6" w:rsidRPr="00E91068" w:rsidRDefault="00987BB6" w:rsidP="00E91068">
      <w:pPr>
        <w:rPr>
          <w:rFonts w:cs="Arial"/>
          <w:bCs/>
          <w:szCs w:val="22"/>
        </w:rPr>
      </w:pPr>
    </w:p>
    <w:p w14:paraId="496490FC" w14:textId="1A5F3FDB" w:rsidR="00D91CB4" w:rsidRPr="00E91068" w:rsidRDefault="00BA55A8" w:rsidP="00E91068">
      <w:pPr>
        <w:pStyle w:val="Ttulo3"/>
        <w:rPr>
          <w:rFonts w:eastAsia="Calibri"/>
          <w:szCs w:val="22"/>
          <w:lang w:eastAsia="es-ES_tradnl"/>
        </w:rPr>
      </w:pPr>
      <w:bookmarkStart w:id="31" w:name="_Toc198140447"/>
      <w:r w:rsidRPr="00E91068">
        <w:rPr>
          <w:rFonts w:eastAsia="Calibri"/>
          <w:szCs w:val="22"/>
          <w:lang w:eastAsia="es-ES_tradnl"/>
        </w:rPr>
        <w:t>c)</w:t>
      </w:r>
      <w:r w:rsidR="00664420" w:rsidRPr="00E91068">
        <w:rPr>
          <w:rFonts w:eastAsia="Calibri"/>
          <w:szCs w:val="22"/>
          <w:lang w:eastAsia="es-ES_tradnl"/>
        </w:rPr>
        <w:t xml:space="preserve"> </w:t>
      </w:r>
      <w:r w:rsidR="00D91CB4" w:rsidRPr="00E91068">
        <w:rPr>
          <w:rFonts w:eastAsia="Calibri"/>
          <w:szCs w:val="22"/>
          <w:lang w:eastAsia="es-ES_tradnl"/>
        </w:rPr>
        <w:t>Plazo para interponer el recurso</w:t>
      </w:r>
      <w:bookmarkEnd w:id="31"/>
    </w:p>
    <w:p w14:paraId="481C34CD" w14:textId="77777777" w:rsidR="00652C5A" w:rsidRPr="00E91068" w:rsidRDefault="00652C5A" w:rsidP="00E91068">
      <w:pPr>
        <w:widowControl w:val="0"/>
        <w:pBdr>
          <w:top w:val="nil"/>
          <w:left w:val="nil"/>
          <w:bottom w:val="nil"/>
          <w:right w:val="nil"/>
          <w:between w:val="nil"/>
        </w:pBdr>
      </w:pPr>
      <w:r w:rsidRPr="00E91068">
        <w:t>El Recurso de Revisión fue interpuesto dentro del plazo de quince días hábiles contados a partir del día siguiente a la fecha de notificación de la respuesta impugnada, tal y como lo prevé el artículo 128 de la Ley de Protección de Datos Personales en Posesión de Sujetos Obligados del Estado de México y Municipios, que establece:</w:t>
      </w:r>
    </w:p>
    <w:p w14:paraId="7D227F73" w14:textId="77777777" w:rsidR="00652C5A" w:rsidRPr="00E91068" w:rsidRDefault="00652C5A" w:rsidP="00E91068">
      <w:pPr>
        <w:widowControl w:val="0"/>
        <w:pBdr>
          <w:top w:val="nil"/>
          <w:left w:val="nil"/>
          <w:bottom w:val="nil"/>
          <w:right w:val="nil"/>
          <w:between w:val="nil"/>
        </w:pBdr>
      </w:pPr>
    </w:p>
    <w:p w14:paraId="2F805CF5" w14:textId="77777777" w:rsidR="00652C5A" w:rsidRPr="00E91068" w:rsidRDefault="00652C5A" w:rsidP="00E91068">
      <w:pPr>
        <w:pStyle w:val="Puesto"/>
        <w:ind w:firstLine="567"/>
      </w:pPr>
      <w:r w:rsidRPr="00E91068">
        <w:t>“</w:t>
      </w:r>
      <w:r w:rsidRPr="00E91068">
        <w:rPr>
          <w:b/>
        </w:rPr>
        <w:t xml:space="preserve">Artículo 128. </w:t>
      </w:r>
      <w:r w:rsidRPr="00E91068">
        <w:t xml:space="preserve">El titular, por sí mismo o a través de su representante, podrán interponer un Recurso de Revisión ante el Instituto o la Unidad de Transparencia del responsable que haya conocido de la solicitud para el ejercicio de los derechos ARCO, dentro de un plazo que no podrá exceder de quince días contados a partir del siguiente a la fecha de la notificación de la respuesta. </w:t>
      </w:r>
    </w:p>
    <w:p w14:paraId="6A7AF858" w14:textId="77777777" w:rsidR="00652C5A" w:rsidRPr="00E91068" w:rsidRDefault="00652C5A" w:rsidP="00E91068">
      <w:pPr>
        <w:ind w:left="851" w:right="899"/>
        <w:rPr>
          <w:i/>
        </w:rPr>
      </w:pPr>
    </w:p>
    <w:p w14:paraId="0A9643E7" w14:textId="77777777" w:rsidR="00652C5A" w:rsidRPr="00E91068" w:rsidRDefault="00652C5A" w:rsidP="00E91068">
      <w:pPr>
        <w:pStyle w:val="Puesto"/>
        <w:ind w:firstLine="567"/>
      </w:pPr>
      <w:r w:rsidRPr="00E91068">
        <w:t>Transcurrido el plazo previsto para dar respuesta a una solicitud para el ejercicio de los derechos ARCO sin que se haya emitido ésta, el titular o en su caso, su representante podrán interponer el Recurso de Revisión dentro de los quince días siguientes al que haya vencido el plazo para dar respuesta.”</w:t>
      </w:r>
    </w:p>
    <w:p w14:paraId="41B7B907" w14:textId="77777777" w:rsidR="00652C5A" w:rsidRPr="00E91068" w:rsidRDefault="00652C5A" w:rsidP="00E91068">
      <w:pPr>
        <w:rPr>
          <w:rFonts w:cs="Arial"/>
          <w:b/>
        </w:rPr>
      </w:pPr>
    </w:p>
    <w:p w14:paraId="40421FA7" w14:textId="61A2BCE1" w:rsidR="00652C5A" w:rsidRPr="00E91068" w:rsidRDefault="00652C5A" w:rsidP="00E91068">
      <w:pPr>
        <w:rPr>
          <w:rFonts w:eastAsiaTheme="minorEastAsia" w:cs="Arial"/>
          <w:lang w:val="es-ES_tradnl"/>
        </w:rPr>
      </w:pPr>
      <w:r w:rsidRPr="00E91068">
        <w:t xml:space="preserve">En esa tesitura, atendiendo a que </w:t>
      </w:r>
      <w:r w:rsidRPr="00E91068">
        <w:rPr>
          <w:rFonts w:cs="Arial"/>
          <w:b/>
        </w:rPr>
        <w:t>EL SUJETO OBLIGADO</w:t>
      </w:r>
      <w:r w:rsidRPr="00E91068">
        <w:rPr>
          <w:rFonts w:cs="Arial"/>
        </w:rPr>
        <w:t xml:space="preserve"> notificó la respuesta a la solicitud el </w:t>
      </w:r>
      <w:r w:rsidR="007343E9" w:rsidRPr="00E91068">
        <w:rPr>
          <w:rFonts w:cs="Arial"/>
          <w:b/>
        </w:rPr>
        <w:t xml:space="preserve">diecinueve </w:t>
      </w:r>
      <w:r w:rsidRPr="00E91068">
        <w:rPr>
          <w:rFonts w:cs="Arial"/>
          <w:b/>
        </w:rPr>
        <w:t>de febrero</w:t>
      </w:r>
      <w:r w:rsidRPr="00E91068">
        <w:rPr>
          <w:rFonts w:eastAsia="Palatino Linotype" w:cs="Palatino Linotype"/>
          <w:b/>
        </w:rPr>
        <w:t xml:space="preserve"> de dos mil veinticinco </w:t>
      </w:r>
      <w:r w:rsidRPr="00E91068">
        <w:rPr>
          <w:rFonts w:cs="Arial"/>
        </w:rPr>
        <w:t xml:space="preserve">y el recurso </w:t>
      </w:r>
      <w:r w:rsidRPr="00E91068">
        <w:rPr>
          <w:rFonts w:eastAsia="Palatino Linotype" w:cs="Palatino Linotype"/>
        </w:rPr>
        <w:t xml:space="preserve">que nos ocupa se tuvo por presentado el </w:t>
      </w:r>
      <w:r w:rsidR="00CE3AE8" w:rsidRPr="00E91068">
        <w:rPr>
          <w:rFonts w:eastAsia="Palatino Linotype" w:cs="Palatino Linotype"/>
          <w:b/>
        </w:rPr>
        <w:t>cuatro</w:t>
      </w:r>
      <w:r w:rsidRPr="00E91068">
        <w:rPr>
          <w:rFonts w:eastAsia="Palatino Linotype" w:cs="Palatino Linotype"/>
          <w:b/>
        </w:rPr>
        <w:t xml:space="preserve"> de marzo de dos mil veinticinco; </w:t>
      </w:r>
      <w:r w:rsidRPr="00E91068">
        <w:rPr>
          <w:rFonts w:eastAsia="Palatino Linotype" w:cs="Palatino Linotype"/>
        </w:rPr>
        <w:t xml:space="preserve">por lo tanto, éste se encuentra dentro </w:t>
      </w:r>
      <w:r w:rsidRPr="00E91068">
        <w:rPr>
          <w:rFonts w:eastAsia="Palatino Linotype" w:cs="Palatino Linotype"/>
        </w:rPr>
        <w:lastRenderedPageBreak/>
        <w:t xml:space="preserve">del margen temporal previsto en el artículo 128 de la </w:t>
      </w:r>
      <w:r w:rsidRPr="00E91068">
        <w:rPr>
          <w:rFonts w:eastAsia="Palatino Linotype" w:cs="Palatino Linotype"/>
          <w:lang w:val="es-ES" w:eastAsia="es-MX"/>
        </w:rPr>
        <w:t>Ley de Protección de Datos Personales en Posesión de Sujetos Obligados del Estado de México y Municipios</w:t>
      </w:r>
      <w:r w:rsidRPr="00E91068">
        <w:rPr>
          <w:rFonts w:cs="Arial"/>
        </w:rPr>
        <w:t xml:space="preserve"> de la materia otorga a </w:t>
      </w:r>
      <w:r w:rsidRPr="00E91068">
        <w:rPr>
          <w:rFonts w:cs="Arial"/>
          <w:b/>
        </w:rPr>
        <w:t>LA</w:t>
      </w:r>
      <w:r w:rsidRPr="00E91068">
        <w:rPr>
          <w:rFonts w:cs="Arial"/>
        </w:rPr>
        <w:t xml:space="preserve"> </w:t>
      </w:r>
      <w:r w:rsidRPr="00E91068">
        <w:rPr>
          <w:rFonts w:cs="Arial"/>
          <w:b/>
        </w:rPr>
        <w:t>PARTE RECURRENTE</w:t>
      </w:r>
      <w:r w:rsidRPr="00E91068">
        <w:rPr>
          <w:rFonts w:eastAsiaTheme="minorEastAsia" w:cs="Arial"/>
          <w:lang w:val="es-ES_tradnl"/>
        </w:rPr>
        <w:t>.</w:t>
      </w:r>
    </w:p>
    <w:p w14:paraId="49076992" w14:textId="77777777" w:rsidR="00D91CB4" w:rsidRPr="00E91068" w:rsidRDefault="00D91CB4" w:rsidP="00E91068">
      <w:pPr>
        <w:rPr>
          <w:rFonts w:eastAsia="Palatino Linotype" w:cs="Palatino Linotype"/>
          <w:szCs w:val="22"/>
        </w:rPr>
      </w:pPr>
    </w:p>
    <w:p w14:paraId="46C0EB3A" w14:textId="28FD0C2E" w:rsidR="00A53315" w:rsidRPr="00E91068" w:rsidRDefault="00BA55A8" w:rsidP="00E91068">
      <w:pPr>
        <w:pStyle w:val="Ttulo3"/>
        <w:rPr>
          <w:rFonts w:eastAsia="Calibri"/>
          <w:szCs w:val="22"/>
          <w:lang w:eastAsia="es-ES_tradnl"/>
        </w:rPr>
      </w:pPr>
      <w:bookmarkStart w:id="32" w:name="_Toc198140448"/>
      <w:r w:rsidRPr="00E91068">
        <w:rPr>
          <w:rFonts w:eastAsia="Calibri"/>
          <w:szCs w:val="22"/>
          <w:lang w:eastAsia="es-ES_tradnl"/>
        </w:rPr>
        <w:t>d)</w:t>
      </w:r>
      <w:r w:rsidR="00D91CB4" w:rsidRPr="00E91068">
        <w:rPr>
          <w:rFonts w:eastAsia="Calibri"/>
          <w:szCs w:val="22"/>
          <w:lang w:eastAsia="es-ES_tradnl"/>
        </w:rPr>
        <w:t xml:space="preserve"> </w:t>
      </w:r>
      <w:r w:rsidR="00E325AD" w:rsidRPr="00E91068">
        <w:rPr>
          <w:rFonts w:eastAsia="Calibri"/>
          <w:szCs w:val="22"/>
          <w:lang w:eastAsia="es-ES_tradnl"/>
        </w:rPr>
        <w:t>Causal de Procedencia</w:t>
      </w:r>
      <w:bookmarkEnd w:id="32"/>
    </w:p>
    <w:p w14:paraId="5940A325" w14:textId="3D081341" w:rsidR="00652C5A" w:rsidRPr="00E91068" w:rsidRDefault="00652C5A" w:rsidP="00E91068">
      <w:r w:rsidRPr="00E91068">
        <w:rPr>
          <w:rFonts w:cs="Arial"/>
        </w:rPr>
        <w:t xml:space="preserve">Resulta procedente la interposición del recurso de revisión, ya que </w:t>
      </w:r>
      <w:r w:rsidRPr="00E91068">
        <w:rPr>
          <w:rFonts w:eastAsia="Calibri" w:cs="Tahoma"/>
          <w:szCs w:val="22"/>
          <w:lang w:eastAsia="es-MX"/>
        </w:rPr>
        <w:t>se actualiza la causal de procedencia señalada en el artículo 129, fracción III</w:t>
      </w:r>
      <w:r w:rsidRPr="00E91068">
        <w:rPr>
          <w:rFonts w:cs="Arial"/>
        </w:rPr>
        <w:t xml:space="preserve"> de la </w:t>
      </w:r>
      <w:r w:rsidRPr="00E91068">
        <w:t>Ley de Protección de Datos Personales en Posesión de Sujetos Obligados del Estado de México y Municipios.</w:t>
      </w:r>
    </w:p>
    <w:p w14:paraId="0EFF7141" w14:textId="77777777" w:rsidR="00362A11" w:rsidRPr="00E91068" w:rsidRDefault="00362A11" w:rsidP="00E91068">
      <w:pPr>
        <w:rPr>
          <w:szCs w:val="22"/>
        </w:rPr>
      </w:pPr>
    </w:p>
    <w:p w14:paraId="2284D7EB" w14:textId="3EE1D036" w:rsidR="00BA55A8" w:rsidRPr="00E91068" w:rsidRDefault="00362A11" w:rsidP="00E91068">
      <w:pPr>
        <w:pStyle w:val="Ttulo3"/>
        <w:rPr>
          <w:szCs w:val="22"/>
        </w:rPr>
      </w:pPr>
      <w:bookmarkStart w:id="33" w:name="_Toc198140449"/>
      <w:r w:rsidRPr="00E91068">
        <w:rPr>
          <w:szCs w:val="22"/>
        </w:rPr>
        <w:t>e) Requisitos formales para la interposición del recurso</w:t>
      </w:r>
      <w:bookmarkEnd w:id="33"/>
    </w:p>
    <w:p w14:paraId="2E083314" w14:textId="1253A0AE" w:rsidR="00725B53" w:rsidRPr="00E91068" w:rsidRDefault="00652C5A" w:rsidP="00E91068">
      <w:pPr>
        <w:rPr>
          <w:rFonts w:cs="Arial"/>
          <w:szCs w:val="22"/>
        </w:rPr>
      </w:pPr>
      <w:r w:rsidRPr="00E91068">
        <w:rPr>
          <w:rFonts w:eastAsia="Palatino Linotype" w:cs="Palatino Linotype"/>
        </w:rPr>
        <w:t>Del análisis efectuado, se advierte que resulta procedente la interposición del recurso y se concluye la acreditación plena de todos y cada uno de los elementos formales exigidos por el artículo 130 de la de la Ley de Protección de Datos Personales en Posesión de Sujetos Obligados del Estado de México y Municipios, en atención a que fue presentado mediante el formato visible en el</w:t>
      </w:r>
      <w:r w:rsidR="00725B53" w:rsidRPr="00E91068">
        <w:rPr>
          <w:rFonts w:cs="Arial"/>
          <w:szCs w:val="22"/>
        </w:rPr>
        <w:t xml:space="preserve"> </w:t>
      </w:r>
      <w:r w:rsidR="00725B53" w:rsidRPr="00E91068">
        <w:rPr>
          <w:rFonts w:cs="Arial"/>
          <w:b/>
          <w:bCs/>
          <w:szCs w:val="22"/>
        </w:rPr>
        <w:t>SAIMEX</w:t>
      </w:r>
      <w:r w:rsidR="00725B53" w:rsidRPr="00E91068">
        <w:rPr>
          <w:rFonts w:cs="Arial"/>
          <w:szCs w:val="22"/>
        </w:rPr>
        <w:t>.</w:t>
      </w:r>
    </w:p>
    <w:p w14:paraId="37E68D7B" w14:textId="77777777" w:rsidR="00ED50DC" w:rsidRPr="00E91068" w:rsidRDefault="00ED50DC" w:rsidP="00E91068">
      <w:pPr>
        <w:rPr>
          <w:rFonts w:cs="Arial"/>
          <w:szCs w:val="22"/>
        </w:rPr>
      </w:pPr>
    </w:p>
    <w:p w14:paraId="457548E9" w14:textId="3F7AF03B" w:rsidR="00C71CEF" w:rsidRPr="00E91068" w:rsidRDefault="00C71CEF" w:rsidP="00E91068">
      <w:pPr>
        <w:pStyle w:val="Ttulo2"/>
        <w:rPr>
          <w:szCs w:val="22"/>
        </w:rPr>
      </w:pPr>
      <w:bookmarkStart w:id="34" w:name="_Toc198140450"/>
      <w:r w:rsidRPr="00E91068">
        <w:rPr>
          <w:szCs w:val="22"/>
        </w:rPr>
        <w:t>SEGUNDO. Estudio de Fondo</w:t>
      </w:r>
      <w:bookmarkEnd w:id="34"/>
    </w:p>
    <w:p w14:paraId="10C51128" w14:textId="77777777" w:rsidR="00652C5A" w:rsidRPr="00E91068" w:rsidRDefault="00652C5A" w:rsidP="00E91068">
      <w:pPr>
        <w:pStyle w:val="Ttulo3"/>
        <w:spacing w:line="360" w:lineRule="auto"/>
      </w:pPr>
      <w:bookmarkStart w:id="35" w:name="_Toc190858229"/>
      <w:bookmarkStart w:id="36" w:name="_Toc198140451"/>
      <w:r w:rsidRPr="00E91068">
        <w:t>a) Mandato para el ejercicio de los derechos ARCO.</w:t>
      </w:r>
      <w:bookmarkEnd w:id="35"/>
      <w:bookmarkEnd w:id="36"/>
    </w:p>
    <w:p w14:paraId="732FE9CB" w14:textId="77777777" w:rsidR="00652C5A" w:rsidRPr="00E91068" w:rsidRDefault="00652C5A" w:rsidP="00E91068">
      <w:r w:rsidRPr="00E91068">
        <w:t>El derecho a la protección de datos personales se encuentra consagrado en los artículos 6, apartado A, fracción II, y 16, párrafo segundo, de la Constitución Política de los Estados Unidos Mexicanos, artículo 5, fracciones II, III y V de la Constitución Política del Estado Libre y Soberano de México, y es ejercido por sus titulares a través de su acceso, rectificación, cancelación y oposición (derechos ARCO).</w:t>
      </w:r>
    </w:p>
    <w:p w14:paraId="10290EC7" w14:textId="77777777" w:rsidR="00652C5A" w:rsidRPr="00E91068" w:rsidRDefault="00652C5A" w:rsidP="00E91068"/>
    <w:p w14:paraId="1228AFDA" w14:textId="77777777" w:rsidR="00652C5A" w:rsidRPr="00E91068" w:rsidRDefault="00652C5A" w:rsidP="00E91068">
      <w:pPr>
        <w:pStyle w:val="Puesto"/>
        <w:ind w:firstLine="567"/>
        <w:rPr>
          <w:b/>
        </w:rPr>
      </w:pPr>
      <w:r w:rsidRPr="00E91068">
        <w:rPr>
          <w:b/>
        </w:rPr>
        <w:t>Constitución Política de los Estados Unidos Mexicanos</w:t>
      </w:r>
    </w:p>
    <w:p w14:paraId="3DEF0394" w14:textId="77777777" w:rsidR="00652C5A" w:rsidRPr="00E91068" w:rsidRDefault="00652C5A" w:rsidP="00E91068">
      <w:pPr>
        <w:pStyle w:val="Puesto"/>
        <w:ind w:firstLine="567"/>
        <w:rPr>
          <w:b/>
        </w:rPr>
      </w:pPr>
      <w:r w:rsidRPr="00E91068">
        <w:rPr>
          <w:b/>
        </w:rPr>
        <w:t>“Artículo 6.</w:t>
      </w:r>
    </w:p>
    <w:p w14:paraId="15692640" w14:textId="77777777" w:rsidR="00652C5A" w:rsidRPr="00E91068" w:rsidRDefault="00652C5A" w:rsidP="00E91068">
      <w:pPr>
        <w:pStyle w:val="Puesto"/>
        <w:ind w:firstLine="567"/>
      </w:pPr>
      <w:r w:rsidRPr="00E91068">
        <w:lastRenderedPageBreak/>
        <w:t>(…)</w:t>
      </w:r>
    </w:p>
    <w:p w14:paraId="7DED24C9" w14:textId="77777777" w:rsidR="00652C5A" w:rsidRPr="00E91068" w:rsidRDefault="00652C5A" w:rsidP="00E91068">
      <w:pPr>
        <w:pStyle w:val="Puesto"/>
        <w:ind w:firstLine="567"/>
      </w:pPr>
      <w:r w:rsidRPr="00E91068">
        <w:t>Para efectos de lo dispuesto en el presente artículo se observará lo siguiente:</w:t>
      </w:r>
    </w:p>
    <w:p w14:paraId="0DA9346D" w14:textId="77777777" w:rsidR="00652C5A" w:rsidRPr="00E91068" w:rsidRDefault="00652C5A" w:rsidP="00E91068">
      <w:pPr>
        <w:pStyle w:val="Puesto"/>
        <w:ind w:firstLine="567"/>
        <w:rPr>
          <w:b/>
        </w:rPr>
      </w:pPr>
      <w:r w:rsidRPr="00E91068">
        <w:rPr>
          <w:b/>
        </w:rPr>
        <w:t>A. Para el ejercicio del derecho de acceso a la información, la Federación y las entidades federativas, en el ámbito de sus respectivas competencias, se regirán por los siguientes principios y bases:</w:t>
      </w:r>
    </w:p>
    <w:p w14:paraId="2F4CE163" w14:textId="77777777" w:rsidR="00652C5A" w:rsidRPr="00E91068" w:rsidRDefault="00652C5A" w:rsidP="00E91068">
      <w:pPr>
        <w:pStyle w:val="Puesto"/>
        <w:ind w:firstLine="567"/>
        <w:rPr>
          <w:b/>
        </w:rPr>
      </w:pPr>
      <w:r w:rsidRPr="00E91068">
        <w:rPr>
          <w:b/>
        </w:rPr>
        <w:t xml:space="preserve">I. </w:t>
      </w:r>
      <w:r w:rsidRPr="00E91068">
        <w:rPr>
          <w:b/>
        </w:rPr>
        <w:tab/>
        <w:t>La información que se refiere a la vida privada y los datos personales será protegida en los términos y con las excepciones que fijen las leyes.</w:t>
      </w:r>
    </w:p>
    <w:p w14:paraId="336F57C0" w14:textId="77777777" w:rsidR="00652C5A" w:rsidRPr="00E91068" w:rsidRDefault="00652C5A" w:rsidP="00E91068">
      <w:pPr>
        <w:ind w:left="567" w:right="539"/>
        <w:rPr>
          <w:b/>
          <w:i/>
        </w:rPr>
      </w:pPr>
    </w:p>
    <w:p w14:paraId="518630D9" w14:textId="77777777" w:rsidR="00652C5A" w:rsidRPr="00E91068" w:rsidRDefault="00652C5A" w:rsidP="00E91068">
      <w:pPr>
        <w:pStyle w:val="Puesto"/>
        <w:ind w:firstLine="567"/>
      </w:pPr>
      <w:r w:rsidRPr="00E91068">
        <w:t>Artículo 16.</w:t>
      </w:r>
    </w:p>
    <w:p w14:paraId="240CD557" w14:textId="77777777" w:rsidR="00652C5A" w:rsidRPr="00E91068" w:rsidRDefault="00652C5A" w:rsidP="00E91068">
      <w:pPr>
        <w:pStyle w:val="Puesto"/>
        <w:ind w:firstLine="567"/>
      </w:pPr>
      <w:r w:rsidRPr="00E91068">
        <w:t>(…)</w:t>
      </w:r>
    </w:p>
    <w:p w14:paraId="1B6142A6" w14:textId="77777777" w:rsidR="00652C5A" w:rsidRPr="00E91068" w:rsidRDefault="00652C5A" w:rsidP="00E91068">
      <w:pPr>
        <w:pStyle w:val="Puesto"/>
        <w:ind w:firstLine="567"/>
      </w:pPr>
      <w:r w:rsidRPr="00E91068">
        <w:rPr>
          <w:b/>
        </w:rPr>
        <w:t>Toda persona tiene derecho a la protección de sus datos personales, al acceso, rectificación y cancelación de los mismos, así como a manifestar su oposición</w:t>
      </w:r>
      <w:r w:rsidRPr="00E91068">
        <w:t>, en los términos que fije la ley, la cual establecerá los supuestos de excepción a los principios que rijan el tratamiento de datos, por razones de seguridad nacional, disposiciones de orden público, seguridad y salud públicas o para proteger los derechos de terceros.”</w:t>
      </w:r>
    </w:p>
    <w:p w14:paraId="7D469E30" w14:textId="77777777" w:rsidR="00652C5A" w:rsidRPr="00E91068" w:rsidRDefault="00652C5A" w:rsidP="00E91068">
      <w:pPr>
        <w:ind w:left="567" w:right="539"/>
        <w:rPr>
          <w:b/>
          <w:i/>
        </w:rPr>
      </w:pPr>
    </w:p>
    <w:p w14:paraId="192F8702" w14:textId="77777777" w:rsidR="00652C5A" w:rsidRPr="00E91068" w:rsidRDefault="00652C5A" w:rsidP="00E91068">
      <w:pPr>
        <w:pStyle w:val="Puesto"/>
        <w:ind w:firstLine="567"/>
        <w:rPr>
          <w:b/>
        </w:rPr>
      </w:pPr>
      <w:r w:rsidRPr="00E91068">
        <w:rPr>
          <w:b/>
        </w:rPr>
        <w:t>Constitución Política del Estado Libre y Soberano de México</w:t>
      </w:r>
    </w:p>
    <w:p w14:paraId="4F5B1D09" w14:textId="77777777" w:rsidR="00652C5A" w:rsidRPr="00E91068" w:rsidRDefault="00652C5A" w:rsidP="00E91068">
      <w:pPr>
        <w:pStyle w:val="Puesto"/>
        <w:ind w:firstLine="567"/>
        <w:rPr>
          <w:b/>
        </w:rPr>
      </w:pPr>
      <w:r w:rsidRPr="00E91068">
        <w:rPr>
          <w:b/>
        </w:rPr>
        <w:t xml:space="preserve">“Artículo 5.- </w:t>
      </w:r>
    </w:p>
    <w:p w14:paraId="7575BCC8" w14:textId="77777777" w:rsidR="00652C5A" w:rsidRPr="00E91068" w:rsidRDefault="00652C5A" w:rsidP="00E91068">
      <w:pPr>
        <w:pStyle w:val="Puesto"/>
        <w:ind w:firstLine="567"/>
        <w:rPr>
          <w:b/>
        </w:rPr>
      </w:pPr>
      <w:r w:rsidRPr="00E91068">
        <w:rPr>
          <w:b/>
        </w:rPr>
        <w:t>(…)</w:t>
      </w:r>
    </w:p>
    <w:p w14:paraId="40D82EAE" w14:textId="77777777" w:rsidR="00652C5A" w:rsidRPr="00E91068" w:rsidRDefault="00652C5A" w:rsidP="00E91068">
      <w:pPr>
        <w:pStyle w:val="Puesto"/>
        <w:ind w:firstLine="567"/>
        <w:rPr>
          <w:b/>
        </w:rPr>
      </w:pPr>
      <w:r w:rsidRPr="00E91068">
        <w:rPr>
          <w:b/>
        </w:rPr>
        <w:t xml:space="preserve">II. </w:t>
      </w:r>
      <w:r w:rsidRPr="00E91068">
        <w:t>La información referente a la intimidad de la vida privada y la imagen de las personas será protegida a través de un marco jurídico rígido de tratamiento y manejo de datos personales, con las excepciones que establezca la ley reglamentaria.  III. Toda persona, sin necesidad de acreditar interés alguno o justificar su utilización, tendrá acceso gratuito a la información pública, a sus datos personales o a la rectificación de éstos.</w:t>
      </w:r>
    </w:p>
    <w:p w14:paraId="4083A3F3" w14:textId="77777777" w:rsidR="00652C5A" w:rsidRPr="00E91068" w:rsidRDefault="00652C5A" w:rsidP="00E91068">
      <w:pPr>
        <w:pStyle w:val="Puesto"/>
        <w:ind w:firstLine="567"/>
      </w:pPr>
      <w:r w:rsidRPr="00E91068">
        <w:rPr>
          <w:b/>
        </w:rPr>
        <w:t>III</w:t>
      </w:r>
      <w:r w:rsidRPr="00E91068">
        <w:t xml:space="preserve">. Toda persona, sin necesidad de acreditar interés alguno o justificar su utilización, tendrá acceso gratuito a la información pública, a sus datos personales o a la rectificación de éstos.  </w:t>
      </w:r>
    </w:p>
    <w:p w14:paraId="153579D8" w14:textId="77777777" w:rsidR="00652C5A" w:rsidRPr="00E91068" w:rsidRDefault="00652C5A" w:rsidP="00E91068">
      <w:pPr>
        <w:pStyle w:val="Puesto"/>
        <w:ind w:firstLine="567"/>
      </w:pPr>
      <w:r w:rsidRPr="00E91068">
        <w:rPr>
          <w:b/>
        </w:rPr>
        <w:t>V</w:t>
      </w:r>
      <w:r w:rsidRPr="00E91068">
        <w:t>. Los procedimientos de acceso a la información pública, de acceso, corrección y supresión de datos personales, así como los recursos de revisión derivados de los mismos, podrán tramitarse por medios electrónicos, a través de un sistema automatizado que para tal efecto establezca la ley reglamentaria y organismo autónomo garante en el ámbito de su competencia. Las resoluciones que correspondan a estos procedimientos se sistematizarán para favorecer su consulta.”</w:t>
      </w:r>
    </w:p>
    <w:p w14:paraId="3F9021C5" w14:textId="77777777" w:rsidR="00652C5A" w:rsidRPr="00E91068" w:rsidRDefault="00652C5A" w:rsidP="00E91068"/>
    <w:p w14:paraId="176C554A" w14:textId="77777777" w:rsidR="00652C5A" w:rsidRPr="00E91068" w:rsidRDefault="00652C5A" w:rsidP="00E91068">
      <w:bookmarkStart w:id="37" w:name="_heading=h.3whwml4" w:colFirst="0" w:colLast="0"/>
      <w:bookmarkEnd w:id="37"/>
      <w:r w:rsidRPr="00E91068">
        <w:lastRenderedPageBreak/>
        <w:t xml:space="preserve">Con base en lo anterior, se considera que </w:t>
      </w:r>
      <w:r w:rsidRPr="00E91068">
        <w:rPr>
          <w:b/>
        </w:rPr>
        <w:t>EL</w:t>
      </w:r>
      <w:r w:rsidRPr="00E91068">
        <w:t xml:space="preserve"> </w:t>
      </w:r>
      <w:r w:rsidRPr="00E91068">
        <w:rPr>
          <w:b/>
        </w:rPr>
        <w:t>SUJETO OBLIGADO</w:t>
      </w:r>
      <w:r w:rsidRPr="00E91068">
        <w:t xml:space="preserve"> se encontraba compelido a atender la solicitud por </w:t>
      </w:r>
      <w:r w:rsidRPr="00E91068">
        <w:rPr>
          <w:b/>
        </w:rPr>
        <w:t>LA PARTE RECURRENTE</w:t>
      </w:r>
      <w:r w:rsidRPr="00E91068">
        <w:t xml:space="preserve"> velando en todo momento en la protección y tutela de los datos personales que se encuentren en sus archivos.</w:t>
      </w:r>
    </w:p>
    <w:p w14:paraId="79736A39" w14:textId="77777777" w:rsidR="00D77881" w:rsidRPr="00E91068" w:rsidRDefault="00D77881" w:rsidP="00E91068"/>
    <w:p w14:paraId="51A0E8B4" w14:textId="676DCA47" w:rsidR="00664420" w:rsidRPr="00E91068" w:rsidRDefault="00C71CEF" w:rsidP="00E91068">
      <w:pPr>
        <w:pStyle w:val="Ttulo3"/>
        <w:rPr>
          <w:rFonts w:eastAsia="Calibri"/>
          <w:szCs w:val="22"/>
          <w:lang w:eastAsia="es-ES_tradnl"/>
        </w:rPr>
      </w:pPr>
      <w:bookmarkStart w:id="38" w:name="_heading=h.2s8eyo1" w:colFirst="0" w:colLast="0"/>
      <w:bookmarkStart w:id="39" w:name="_Toc198140452"/>
      <w:bookmarkEnd w:id="38"/>
      <w:r w:rsidRPr="00E91068">
        <w:rPr>
          <w:rFonts w:eastAsia="Calibri"/>
          <w:szCs w:val="22"/>
          <w:lang w:eastAsia="es-ES_tradnl"/>
        </w:rPr>
        <w:t>b)</w:t>
      </w:r>
      <w:r w:rsidR="00A53315" w:rsidRPr="00E91068">
        <w:rPr>
          <w:rFonts w:eastAsia="Calibri"/>
          <w:szCs w:val="22"/>
          <w:lang w:eastAsia="es-ES_tradnl"/>
        </w:rPr>
        <w:t xml:space="preserve"> </w:t>
      </w:r>
      <w:r w:rsidR="00A21A20" w:rsidRPr="00E91068">
        <w:rPr>
          <w:rFonts w:eastAsia="Calibri"/>
          <w:szCs w:val="22"/>
          <w:lang w:eastAsia="es-ES_tradnl"/>
        </w:rPr>
        <w:t>Controversia a resolver</w:t>
      </w:r>
      <w:bookmarkEnd w:id="39"/>
    </w:p>
    <w:p w14:paraId="4EE29086" w14:textId="77777777" w:rsidR="007343E9" w:rsidRPr="00E91068" w:rsidRDefault="00652C5A" w:rsidP="00E91068">
      <w:pPr>
        <w:widowControl w:val="0"/>
      </w:pPr>
      <w:r w:rsidRPr="00E91068">
        <w:t xml:space="preserve">Con el objeto de ilustrar la controversia planteada, resulta conveniente precisar, que una vez realizado el estudio de las constancias que integran el expediente en que se actúa, se desprende que </w:t>
      </w:r>
      <w:r w:rsidR="00E77A70" w:rsidRPr="00E91068">
        <w:rPr>
          <w:b/>
          <w:bCs/>
        </w:rPr>
        <w:t>LA PARTE RECURRENE</w:t>
      </w:r>
      <w:r w:rsidRPr="00E91068">
        <w:t>, requirió el monto total individualizado asignado a su plaza como ingreso bruto por el 2024; el monto detallado que debió aplicarse por concepto tanto de percepciones como de deducciones, también anualizada.</w:t>
      </w:r>
      <w:r w:rsidR="007343E9" w:rsidRPr="00E91068">
        <w:t xml:space="preserve"> </w:t>
      </w:r>
      <w:bookmarkStart w:id="40" w:name="_Hlk197551255"/>
      <w:r w:rsidR="007343E9" w:rsidRPr="00E91068">
        <w:t>Adjuntando a su solicitud el Anexo de Ejecución, celebrado entre el Ejecutivo Federal y las instituciones Estatales, a efecto de contribuir a los gastos de operación del Colegio de Bachilleres del Estado de México.</w:t>
      </w:r>
    </w:p>
    <w:bookmarkEnd w:id="40"/>
    <w:p w14:paraId="1DCD8AA7" w14:textId="77777777" w:rsidR="00652C5A" w:rsidRPr="00E91068" w:rsidRDefault="00652C5A" w:rsidP="00E91068">
      <w:pPr>
        <w:widowControl w:val="0"/>
        <w:rPr>
          <w:i/>
          <w:sz w:val="20"/>
        </w:rPr>
      </w:pPr>
    </w:p>
    <w:p w14:paraId="1538CF4B" w14:textId="77777777" w:rsidR="00E77A70" w:rsidRPr="00E91068" w:rsidRDefault="00652C5A" w:rsidP="00E91068">
      <w:pPr>
        <w:widowControl w:val="0"/>
      </w:pPr>
      <w:r w:rsidRPr="00E91068">
        <w:t xml:space="preserve">En respuesta, </w:t>
      </w:r>
      <w:r w:rsidR="00F95CCA" w:rsidRPr="00E91068">
        <w:rPr>
          <w:b/>
        </w:rPr>
        <w:t>EL SUJETO OBLIGADO</w:t>
      </w:r>
      <w:r w:rsidRPr="00E91068">
        <w:t xml:space="preserve">, se declaró incompetente y orientó </w:t>
      </w:r>
      <w:r w:rsidR="00E77A70" w:rsidRPr="00E91068">
        <w:t xml:space="preserve">a </w:t>
      </w:r>
      <w:r w:rsidR="00E77A70" w:rsidRPr="00E91068">
        <w:rPr>
          <w:b/>
          <w:bCs/>
        </w:rPr>
        <w:t xml:space="preserve">LA PARTE RECURRENTE </w:t>
      </w:r>
      <w:r w:rsidRPr="00E91068">
        <w:t>a requerir la información ante la Oficialía Mayor o al Colegio de Bachilleres del Estado de México.</w:t>
      </w:r>
    </w:p>
    <w:p w14:paraId="0FC51565" w14:textId="77777777" w:rsidR="00E77A70" w:rsidRPr="00E91068" w:rsidRDefault="00E77A70" w:rsidP="00E91068">
      <w:pPr>
        <w:widowControl w:val="0"/>
      </w:pPr>
    </w:p>
    <w:p w14:paraId="714CD9E5" w14:textId="4A144839" w:rsidR="00652C5A" w:rsidRPr="00E91068" w:rsidRDefault="00E77A70" w:rsidP="00E91068">
      <w:pPr>
        <w:widowControl w:val="0"/>
      </w:pPr>
      <w:r w:rsidRPr="00E91068">
        <w:rPr>
          <w:bCs/>
          <w:iCs/>
        </w:rPr>
        <w:t xml:space="preserve">Ahora bien, en la interposición del presente recurso </w:t>
      </w:r>
      <w:r w:rsidRPr="00E91068">
        <w:rPr>
          <w:b/>
          <w:iCs/>
        </w:rPr>
        <w:t>LA PARTE RECURRENTE</w:t>
      </w:r>
      <w:r w:rsidRPr="00E91068">
        <w:rPr>
          <w:bCs/>
          <w:iCs/>
        </w:rPr>
        <w:t xml:space="preserve"> se inconformó medularmente por </w:t>
      </w:r>
      <w:r w:rsidR="00652C5A" w:rsidRPr="00E91068">
        <w:t>que la Secretaría de Finanzas formó parte del convenio, por lo que considera que debe ser competente para entregar la información.</w:t>
      </w:r>
    </w:p>
    <w:p w14:paraId="2C500CFF" w14:textId="77777777" w:rsidR="00652C5A" w:rsidRPr="00E91068" w:rsidRDefault="00652C5A" w:rsidP="00E91068">
      <w:pPr>
        <w:widowControl w:val="0"/>
      </w:pPr>
    </w:p>
    <w:p w14:paraId="142D482F" w14:textId="49E4DB03" w:rsidR="00A13E88" w:rsidRPr="00E91068" w:rsidRDefault="00A13E88" w:rsidP="00E91068">
      <w:pPr>
        <w:rPr>
          <w:rFonts w:eastAsia="Palatino Linotype" w:cs="Palatino Linotype"/>
          <w:szCs w:val="22"/>
        </w:rPr>
      </w:pPr>
      <w:bookmarkStart w:id="41" w:name="_Hlk197549497"/>
      <w:r w:rsidRPr="00E91068">
        <w:rPr>
          <w:rFonts w:eastAsia="Palatino Linotype" w:cs="Palatino Linotype"/>
          <w:szCs w:val="22"/>
        </w:rPr>
        <w:t xml:space="preserve">Es así, que derivado que </w:t>
      </w:r>
      <w:r w:rsidRPr="00E91068">
        <w:rPr>
          <w:rFonts w:eastAsia="Palatino Linotype" w:cs="Palatino Linotype"/>
          <w:b/>
          <w:szCs w:val="22"/>
        </w:rPr>
        <w:t xml:space="preserve">EL SUJETO OBLIGADO </w:t>
      </w:r>
      <w:r w:rsidRPr="00E91068">
        <w:rPr>
          <w:rFonts w:eastAsia="Palatino Linotype" w:cs="Palatino Linotype"/>
          <w:szCs w:val="22"/>
        </w:rPr>
        <w:t xml:space="preserve">declaró su incompetencia, se procede al análisis a fin de determinar si lo solicitado corresponde a información que se encuentra en el ámbito de sus atribuciones y/o funciones. </w:t>
      </w:r>
    </w:p>
    <w:bookmarkEnd w:id="41"/>
    <w:p w14:paraId="771938DA" w14:textId="77777777" w:rsidR="009B1B87" w:rsidRPr="00E91068" w:rsidRDefault="009B1B87" w:rsidP="00E91068">
      <w:pPr>
        <w:rPr>
          <w:szCs w:val="22"/>
        </w:rPr>
      </w:pPr>
    </w:p>
    <w:p w14:paraId="4BE8B1A3" w14:textId="77777777" w:rsidR="00054DD6" w:rsidRPr="00E91068" w:rsidRDefault="00054DD6" w:rsidP="00E91068">
      <w:pPr>
        <w:pStyle w:val="Ttulo3"/>
        <w:rPr>
          <w:szCs w:val="22"/>
        </w:rPr>
      </w:pPr>
      <w:bookmarkStart w:id="42" w:name="_Toc172722181"/>
      <w:bookmarkStart w:id="43" w:name="_Toc198140453"/>
      <w:r w:rsidRPr="00E91068">
        <w:rPr>
          <w:szCs w:val="22"/>
        </w:rPr>
        <w:lastRenderedPageBreak/>
        <w:t>c) Estudio de la controversia</w:t>
      </w:r>
      <w:bookmarkEnd w:id="42"/>
      <w:bookmarkEnd w:id="43"/>
    </w:p>
    <w:p w14:paraId="00107E76" w14:textId="7FCC5543" w:rsidR="00652C5A" w:rsidRPr="00E91068" w:rsidRDefault="004C0A35" w:rsidP="00E91068">
      <w:pPr>
        <w:widowControl w:val="0"/>
      </w:pPr>
      <w:r w:rsidRPr="00E91068">
        <w:t xml:space="preserve">Expuestas las posturas tanto de </w:t>
      </w:r>
      <w:r w:rsidRPr="00E91068">
        <w:rPr>
          <w:b/>
          <w:bCs/>
        </w:rPr>
        <w:t xml:space="preserve">LA PARTE RECURRENTE </w:t>
      </w:r>
      <w:r w:rsidRPr="00E91068">
        <w:t xml:space="preserve">como del </w:t>
      </w:r>
      <w:r w:rsidRPr="00E91068">
        <w:rPr>
          <w:b/>
          <w:bCs/>
        </w:rPr>
        <w:t xml:space="preserve">SUJETO OBLIGADO, </w:t>
      </w:r>
      <w:r w:rsidR="00652C5A" w:rsidRPr="00E91068">
        <w:t xml:space="preserve">lo primero que se debe realizar, es estudiar el propio documento remitido por el solicitante desde el escrito inicial, para lo que se puede ver que el objeto de este es una aportación por la Secretaría de Educación Pública y por el Gobierno del Estado de México, a efecto de subsidiar el pago del </w:t>
      </w:r>
      <w:r w:rsidR="00A13E88" w:rsidRPr="00E91068">
        <w:t xml:space="preserve">Colegio de Bachilleres del Estado de México </w:t>
      </w:r>
      <w:r w:rsidR="00652C5A" w:rsidRPr="00E91068">
        <w:t>encaminado a los gastos de operación de servicios personales, como se advierte en la cláusula segunda:</w:t>
      </w:r>
    </w:p>
    <w:p w14:paraId="7D7C2A99" w14:textId="77777777" w:rsidR="00A13E88" w:rsidRPr="00E91068" w:rsidRDefault="00A13E88" w:rsidP="00E91068">
      <w:pPr>
        <w:widowControl w:val="0"/>
      </w:pPr>
    </w:p>
    <w:p w14:paraId="496F56D4" w14:textId="23A4DB31" w:rsidR="00A13E88" w:rsidRPr="00E91068" w:rsidRDefault="00A13E88" w:rsidP="00E91068">
      <w:pPr>
        <w:widowControl w:val="0"/>
      </w:pPr>
      <w:r w:rsidRPr="00E91068">
        <w:rPr>
          <w:noProof/>
          <w:lang w:eastAsia="es-MX"/>
        </w:rPr>
        <w:drawing>
          <wp:inline distT="0" distB="0" distL="0" distR="0" wp14:anchorId="0679B900" wp14:editId="6D81C4AC">
            <wp:extent cx="5742940" cy="2114550"/>
            <wp:effectExtent l="0" t="0" r="0" b="0"/>
            <wp:docPr id="2034294813" name="Imagen 1" descr="Text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4294813" name="Imagen 1" descr="Texto&#10;&#10;El contenido generado por IA puede ser incorrecto."/>
                    <pic:cNvPicPr/>
                  </pic:nvPicPr>
                  <pic:blipFill>
                    <a:blip r:embed="rId14"/>
                    <a:stretch>
                      <a:fillRect/>
                    </a:stretch>
                  </pic:blipFill>
                  <pic:spPr>
                    <a:xfrm>
                      <a:off x="0" y="0"/>
                      <a:ext cx="5742940" cy="2114550"/>
                    </a:xfrm>
                    <a:prstGeom prst="rect">
                      <a:avLst/>
                    </a:prstGeom>
                  </pic:spPr>
                </pic:pic>
              </a:graphicData>
            </a:graphic>
          </wp:inline>
        </w:drawing>
      </w:r>
    </w:p>
    <w:p w14:paraId="13D037A2" w14:textId="1F51D7A0" w:rsidR="00652C5A" w:rsidRPr="00E91068" w:rsidRDefault="00652C5A" w:rsidP="00E91068">
      <w:pPr>
        <w:widowControl w:val="0"/>
        <w:jc w:val="center"/>
      </w:pPr>
    </w:p>
    <w:p w14:paraId="35F2EF43" w14:textId="77777777" w:rsidR="00652C5A" w:rsidRPr="00E91068" w:rsidRDefault="00652C5A" w:rsidP="00E91068">
      <w:pPr>
        <w:widowControl w:val="0"/>
      </w:pPr>
      <w:r w:rsidRPr="00E91068">
        <w:t>Al continuar la lectura, en la cláusula cuarta, se clarifica que la Secretaría de Finanzas, actuará como intermediario para la recepción del dinero de la SEP y la remisión de lo aportado tanto por la SEP como por el Gobierno del Estado de México, al COBAEM (Colegio de Bachilleres del Estado de México), sin embargo, es la Secretaría de Educación, Ciencia, Tecnología e Innovación, la encargada de verificar que los recursos se apliquen para contribuir a los gastos de operación.</w:t>
      </w:r>
    </w:p>
    <w:p w14:paraId="43D1A152" w14:textId="2D519FFC" w:rsidR="00652C5A" w:rsidRPr="00E91068" w:rsidRDefault="00A13E88" w:rsidP="00E91068">
      <w:pPr>
        <w:widowControl w:val="0"/>
      </w:pPr>
      <w:r w:rsidRPr="00E91068">
        <w:rPr>
          <w:noProof/>
          <w:lang w:eastAsia="es-MX"/>
        </w:rPr>
        <w:lastRenderedPageBreak/>
        <w:drawing>
          <wp:inline distT="0" distB="0" distL="0" distR="0" wp14:anchorId="2F735D64" wp14:editId="25E06627">
            <wp:extent cx="5742940" cy="2686050"/>
            <wp:effectExtent l="0" t="0" r="0" b="0"/>
            <wp:docPr id="166283482" name="Imagen 1" descr="Texto, Cart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283482" name="Imagen 1" descr="Texto, Carta&#10;&#10;El contenido generado por IA puede ser incorrecto."/>
                    <pic:cNvPicPr/>
                  </pic:nvPicPr>
                  <pic:blipFill>
                    <a:blip r:embed="rId15"/>
                    <a:stretch>
                      <a:fillRect/>
                    </a:stretch>
                  </pic:blipFill>
                  <pic:spPr>
                    <a:xfrm>
                      <a:off x="0" y="0"/>
                      <a:ext cx="5742940" cy="2686050"/>
                    </a:xfrm>
                    <a:prstGeom prst="rect">
                      <a:avLst/>
                    </a:prstGeom>
                  </pic:spPr>
                </pic:pic>
              </a:graphicData>
            </a:graphic>
          </wp:inline>
        </w:drawing>
      </w:r>
    </w:p>
    <w:p w14:paraId="4E4C706C" w14:textId="77777777" w:rsidR="00652C5A" w:rsidRPr="00E91068" w:rsidRDefault="00652C5A" w:rsidP="00E91068">
      <w:pPr>
        <w:widowControl w:val="0"/>
      </w:pPr>
    </w:p>
    <w:p w14:paraId="6581BDDE" w14:textId="2B691807" w:rsidR="00652C5A" w:rsidRPr="00E91068" w:rsidRDefault="00652C5A" w:rsidP="00E91068">
      <w:pPr>
        <w:widowControl w:val="0"/>
      </w:pPr>
      <w:r w:rsidRPr="00E91068">
        <w:t xml:space="preserve">En este contexto, el propio instrumento aportado por </w:t>
      </w:r>
      <w:r w:rsidR="00A13E88" w:rsidRPr="00E91068">
        <w:rPr>
          <w:b/>
          <w:bCs/>
        </w:rPr>
        <w:t xml:space="preserve">LA PARTE RECURRENTE </w:t>
      </w:r>
      <w:r w:rsidRPr="00E91068">
        <w:t xml:space="preserve">permite conocer que </w:t>
      </w:r>
      <w:r w:rsidR="00A13E88" w:rsidRPr="00E91068">
        <w:rPr>
          <w:b/>
          <w:bCs/>
        </w:rPr>
        <w:t xml:space="preserve">EL SUJETO OBLIGADO </w:t>
      </w:r>
      <w:r w:rsidRPr="00E91068">
        <w:t xml:space="preserve">es incompetente para poseer la información </w:t>
      </w:r>
      <w:r w:rsidR="00A13E88" w:rsidRPr="00E91068">
        <w:t xml:space="preserve">correspondiente </w:t>
      </w:r>
      <w:r w:rsidRPr="00E91068">
        <w:t xml:space="preserve">al monto individualizado, pues en su caso, conforme al mismo documento, quienes podrían tener la información, son el </w:t>
      </w:r>
      <w:r w:rsidR="00A13E88" w:rsidRPr="00E91068">
        <w:t>Colegio de Bachilleres del Estado de México y</w:t>
      </w:r>
      <w:r w:rsidRPr="00E91068">
        <w:t xml:space="preserve"> la Secretaria de Educación, Ciencia, Tecnología e Innovación, pues uno tiene la obligación de generar la información de la dispersión del gasto y en su caso, la Secretaría, tiene facultades de verificación del gasto y de revisión de los informes trimestrales, respecto a la correcta dispersión del gasto realizado por el </w:t>
      </w:r>
      <w:r w:rsidR="00A13E88" w:rsidRPr="00E91068">
        <w:t>Colegio de Bachilleres del Estado de México</w:t>
      </w:r>
      <w:r w:rsidRPr="00E91068">
        <w:t>, respecto a lo aportado por la SEP y por el Gobierno del Estado de México.</w:t>
      </w:r>
    </w:p>
    <w:p w14:paraId="3D5DD74C" w14:textId="77777777" w:rsidR="00652C5A" w:rsidRPr="00E91068" w:rsidRDefault="00652C5A" w:rsidP="00E91068">
      <w:pPr>
        <w:widowControl w:val="0"/>
      </w:pPr>
    </w:p>
    <w:p w14:paraId="54195CCB" w14:textId="79CB9B9B" w:rsidR="00652C5A" w:rsidRPr="00E91068" w:rsidRDefault="00652C5A" w:rsidP="00E91068">
      <w:pPr>
        <w:widowControl w:val="0"/>
      </w:pPr>
      <w:r w:rsidRPr="00E91068">
        <w:t>Es así</w:t>
      </w:r>
      <w:r w:rsidR="00A13E88" w:rsidRPr="00E91068">
        <w:t>,</w:t>
      </w:r>
      <w:r w:rsidRPr="00E91068">
        <w:t xml:space="preserve"> que cuando los Sujetos Obligados, determinen su notoria incompetencia, deberán hacerlo del conocimiento al Particular, con la finalidad de que puedan orientar sus esfuerzos ante los Sujetos Obligados competentes, por lo que una vez que se determinó que en efecto es la Secretaría de Finanzas es incompetente, solo queda confirmar la respuesta.</w:t>
      </w:r>
    </w:p>
    <w:p w14:paraId="1F9215EB" w14:textId="77777777" w:rsidR="006D0FC8" w:rsidRPr="00E91068" w:rsidRDefault="006D0FC8" w:rsidP="00E91068">
      <w:pPr>
        <w:ind w:right="49"/>
        <w:rPr>
          <w:rFonts w:eastAsia="Palatino Linotype" w:cs="Palatino Linotype"/>
          <w:szCs w:val="22"/>
        </w:rPr>
      </w:pPr>
    </w:p>
    <w:p w14:paraId="3F21301D" w14:textId="77777777" w:rsidR="00A4465B" w:rsidRPr="00E91068" w:rsidRDefault="00A4465B" w:rsidP="00E91068">
      <w:pPr>
        <w:ind w:right="49"/>
        <w:rPr>
          <w:rFonts w:eastAsia="Palatino Linotype" w:cs="Palatino Linotype"/>
          <w:szCs w:val="22"/>
          <w:lang w:val="es-ES"/>
        </w:rPr>
      </w:pPr>
      <w:r w:rsidRPr="00E91068">
        <w:rPr>
          <w:rFonts w:eastAsia="Palatino Linotype" w:cs="Palatino Linotype"/>
          <w:szCs w:val="22"/>
          <w:lang w:val="es-ES"/>
        </w:rPr>
        <w:lastRenderedPageBreak/>
        <w:t xml:space="preserve">Por lo anterior, se dejan a salvo los derechos de </w:t>
      </w:r>
      <w:r w:rsidRPr="00E91068">
        <w:rPr>
          <w:rFonts w:eastAsia="Palatino Linotype" w:cs="Palatino Linotype"/>
          <w:b/>
          <w:bCs/>
          <w:szCs w:val="22"/>
          <w:lang w:val="es-ES"/>
        </w:rPr>
        <w:t xml:space="preserve">LA PARTE </w:t>
      </w:r>
      <w:r w:rsidRPr="00E91068">
        <w:rPr>
          <w:rFonts w:eastAsia="Palatino Linotype" w:cs="Palatino Linotype"/>
          <w:b/>
          <w:szCs w:val="22"/>
          <w:lang w:val="es-ES"/>
        </w:rPr>
        <w:t>RECURRENTE</w:t>
      </w:r>
      <w:r w:rsidRPr="00E91068">
        <w:rPr>
          <w:rFonts w:eastAsia="Palatino Linotype" w:cs="Palatino Linotype"/>
          <w:szCs w:val="22"/>
          <w:lang w:val="es-ES"/>
        </w:rPr>
        <w:t xml:space="preserve"> para que pueda ejercer el derecho de acceso a datos personales ante el Sujeto Obligado correspondiente.</w:t>
      </w:r>
    </w:p>
    <w:p w14:paraId="773F9E06" w14:textId="77777777" w:rsidR="00A4465B" w:rsidRPr="00E91068" w:rsidRDefault="00A4465B" w:rsidP="00E91068">
      <w:pPr>
        <w:ind w:right="49"/>
        <w:rPr>
          <w:rFonts w:eastAsia="Palatino Linotype" w:cs="Palatino Linotype"/>
          <w:szCs w:val="22"/>
          <w:lang w:val="es-ES"/>
        </w:rPr>
      </w:pPr>
    </w:p>
    <w:p w14:paraId="5E9E560C" w14:textId="77777777" w:rsidR="00A4465B" w:rsidRPr="00E91068" w:rsidRDefault="00A4465B" w:rsidP="00E91068">
      <w:pPr>
        <w:ind w:right="49"/>
        <w:rPr>
          <w:rFonts w:cs="Arial"/>
        </w:rPr>
      </w:pPr>
      <w:r w:rsidRPr="00E91068">
        <w:rPr>
          <w:rFonts w:eastAsia="Palatino Linotype" w:cs="Palatino Linotype"/>
          <w:szCs w:val="22"/>
          <w:lang w:val="es-ES"/>
        </w:rPr>
        <w:t xml:space="preserve">Finalmente, respecto de las manifestaciones realizadas por </w:t>
      </w:r>
      <w:r w:rsidRPr="00E91068">
        <w:rPr>
          <w:rFonts w:eastAsia="Palatino Linotype" w:cs="Palatino Linotype"/>
          <w:b/>
          <w:szCs w:val="22"/>
          <w:lang w:val="es-ES"/>
        </w:rPr>
        <w:t xml:space="preserve">LA PARTE RECURRENTE </w:t>
      </w:r>
      <w:r w:rsidRPr="00E91068">
        <w:rPr>
          <w:rFonts w:eastAsia="Palatino Linotype" w:cs="Palatino Linotype"/>
          <w:szCs w:val="22"/>
          <w:lang w:val="es-ES"/>
        </w:rPr>
        <w:t xml:space="preserve">en el escrito de conciliación, consistentes en </w:t>
      </w:r>
      <w:r w:rsidRPr="00E91068">
        <w:rPr>
          <w:rFonts w:eastAsia="Palatino Linotype" w:cs="Palatino Linotype"/>
          <w:i/>
          <w:szCs w:val="22"/>
          <w:lang w:val="es-ES"/>
        </w:rPr>
        <w:t xml:space="preserve">“…documentos </w:t>
      </w:r>
      <w:r w:rsidRPr="00E91068">
        <w:rPr>
          <w:i/>
        </w:rPr>
        <w:t xml:space="preserve">donde se deslinden de la responsabilidad del Anexo de Ejecución 2024, al que se obligaron, presentando para tal efecto los recibos, trasferencia, acuses o documento fehaciente donde acredite y demuestre que entregó el recurso económico tanto Federal como el Estatal al Colegio de Bachilleres del Estado de México”; </w:t>
      </w:r>
      <w:r w:rsidRPr="00E91068">
        <w:t xml:space="preserve">al respecto, este Órgano Garante </w:t>
      </w:r>
      <w:r w:rsidRPr="00E91068">
        <w:rPr>
          <w:rFonts w:cs="Arial"/>
          <w:lang w:val="es-ES"/>
        </w:rPr>
        <w:t xml:space="preserve">observa que se trata de una petición adicional o </w:t>
      </w:r>
      <w:r w:rsidRPr="00E91068">
        <w:rPr>
          <w:rFonts w:cs="Arial"/>
          <w:i/>
          <w:lang w:val="es-ES"/>
        </w:rPr>
        <w:t>plus petitio</w:t>
      </w:r>
      <w:r w:rsidRPr="00E91068">
        <w:rPr>
          <w:rFonts w:cs="Arial"/>
          <w:lang w:val="es-ES"/>
        </w:rPr>
        <w:t xml:space="preserve">, en relación a la solicitud de información inicial de </w:t>
      </w:r>
      <w:r w:rsidRPr="00E91068">
        <w:rPr>
          <w:rFonts w:cs="Arial"/>
          <w:b/>
          <w:lang w:val="es-ES"/>
        </w:rPr>
        <w:t>LA PARTE RECURRENTE;</w:t>
      </w:r>
      <w:r w:rsidRPr="00E91068">
        <w:rPr>
          <w:rFonts w:cs="Arial"/>
          <w:lang w:val="es-ES"/>
        </w:rPr>
        <w:t xml:space="preserve"> esto es, adhiere información, que no había sido solicitada; por lo que, </w:t>
      </w:r>
      <w:r w:rsidRPr="00E91068">
        <w:rPr>
          <w:rFonts w:cs="Arial"/>
          <w:lang w:val="es-ES" w:eastAsia="es-MX"/>
        </w:rPr>
        <w:t xml:space="preserve">resultaría injustificado examinar tales argumentos pues éstos no fueron del conocimiento del </w:t>
      </w:r>
      <w:r w:rsidRPr="00E91068">
        <w:rPr>
          <w:rFonts w:cs="Arial"/>
          <w:b/>
          <w:lang w:val="es-ES" w:eastAsia="es-MX"/>
        </w:rPr>
        <w:t>SUJETO OBLIGADO</w:t>
      </w:r>
      <w:r w:rsidRPr="00E91068">
        <w:rPr>
          <w:rFonts w:cs="Arial"/>
          <w:lang w:val="es-ES" w:eastAsia="es-MX"/>
        </w:rPr>
        <w:t>, por lo que, no tuvo la oportunidad legal de analizarlas ni de pronunciarse sobre ellas</w:t>
      </w:r>
      <w:r w:rsidRPr="00E91068">
        <w:rPr>
          <w:rFonts w:cs="Arial"/>
        </w:rPr>
        <w:t>.</w:t>
      </w:r>
    </w:p>
    <w:p w14:paraId="7B57EC96" w14:textId="77777777" w:rsidR="00A4465B" w:rsidRPr="00E91068" w:rsidRDefault="00A4465B" w:rsidP="00E91068">
      <w:pPr>
        <w:rPr>
          <w:rFonts w:cs="Arial"/>
          <w:lang w:val="es-ES" w:eastAsia="es-MX"/>
        </w:rPr>
      </w:pPr>
    </w:p>
    <w:p w14:paraId="771C3BB6" w14:textId="77777777" w:rsidR="00A4465B" w:rsidRPr="00E91068" w:rsidRDefault="00A4465B" w:rsidP="00E91068">
      <w:pPr>
        <w:rPr>
          <w:rFonts w:cs="Arial"/>
          <w:lang w:val="es-ES" w:eastAsia="es-MX"/>
        </w:rPr>
      </w:pPr>
      <w:r w:rsidRPr="00E91068">
        <w:rPr>
          <w:rFonts w:cs="Arial"/>
          <w:lang w:val="es-ES" w:eastAsia="es-MX"/>
        </w:rPr>
        <w:t>Sirve de apoyo por analogía la siguiente tesis jurisprudencial número VI. 2º. A. J/7, publicada en el Semanario Judicial de la Federación y su gaceta, bajo el número de registro 178,788:</w:t>
      </w:r>
    </w:p>
    <w:p w14:paraId="112BB3D3" w14:textId="77777777" w:rsidR="00A4465B" w:rsidRPr="00E91068" w:rsidRDefault="00A4465B" w:rsidP="00E91068">
      <w:pPr>
        <w:rPr>
          <w:rFonts w:cs="Arial"/>
          <w:lang w:val="es-ES" w:eastAsia="es-MX"/>
        </w:rPr>
      </w:pPr>
    </w:p>
    <w:p w14:paraId="549E5F1F" w14:textId="77777777" w:rsidR="00A4465B" w:rsidRPr="00E91068" w:rsidRDefault="00A4465B" w:rsidP="00E91068">
      <w:pPr>
        <w:pStyle w:val="Puesto"/>
        <w:rPr>
          <w:lang w:val="es-ES"/>
        </w:rPr>
      </w:pPr>
      <w:r w:rsidRPr="00E91068">
        <w:rPr>
          <w:lang w:val="es-ES" w:eastAsia="es-MX"/>
        </w:rPr>
        <w:t>“</w:t>
      </w:r>
      <w:r w:rsidRPr="00E91068">
        <w:rPr>
          <w:b/>
          <w:lang w:val="es-ES"/>
        </w:rPr>
        <w:t xml:space="preserve">CONCEPTOS DE VIOLACIÓN EN EL AMPARO DIRECTO. INOPERANCIA </w:t>
      </w:r>
      <w:r w:rsidRPr="00E91068">
        <w:rPr>
          <w:b/>
          <w:lang w:val="es-ES" w:eastAsia="es-MX"/>
        </w:rPr>
        <w:t>DE</w:t>
      </w:r>
      <w:r w:rsidRPr="00E91068">
        <w:rPr>
          <w:b/>
          <w:lang w:val="es-ES"/>
        </w:rPr>
        <w:t xml:space="preserve"> LOS QUE INTRODUCEN CUESTIONAMIENTOS NOVEDOSOS QUE NO FUERON PLANTEADOS EN EL JUICIO NATURAL</w:t>
      </w:r>
      <w:r w:rsidRPr="00E91068">
        <w:rPr>
          <w:lang w:val="es-ES"/>
        </w:rPr>
        <w:t>. Si en los conceptos de violación se formulan argumentos que no se plantearon ante la Sala Fiscal que dictó la sentencia que constituye el acto reclamado, los mismos son inoperantes, toda vez que resultaría injustificado examinar la constitucionalidad de la sentencia combatida a la luz de razonamientos que no conoció la autoridad responsable, pues como tales manifestaciones no formaron parte de la litis natural, la Sala no tuvo la oportunidad legal de analizarlas ni de pronunciarse sobre ellas.</w:t>
      </w:r>
    </w:p>
    <w:p w14:paraId="5AB40E50" w14:textId="77777777" w:rsidR="00A4465B" w:rsidRPr="00E91068" w:rsidRDefault="00A4465B" w:rsidP="00E91068">
      <w:pPr>
        <w:ind w:right="49"/>
        <w:rPr>
          <w:rFonts w:eastAsia="Palatino Linotype" w:cs="Palatino Linotype"/>
          <w:szCs w:val="22"/>
          <w:lang w:val="es-ES"/>
        </w:rPr>
      </w:pPr>
    </w:p>
    <w:p w14:paraId="5E967BF4" w14:textId="7FF4D2FD" w:rsidR="00992385" w:rsidRPr="00E91068" w:rsidRDefault="00620C4E" w:rsidP="00E91068">
      <w:pPr>
        <w:pStyle w:val="Ttulo3"/>
        <w:rPr>
          <w:rFonts w:eastAsia="Palatino Linotype"/>
          <w:szCs w:val="22"/>
          <w:lang w:eastAsia="es-MX"/>
        </w:rPr>
      </w:pPr>
      <w:bookmarkStart w:id="44" w:name="_Toc179458041"/>
      <w:bookmarkStart w:id="45" w:name="_Toc181724801"/>
      <w:bookmarkStart w:id="46" w:name="_Toc198140454"/>
      <w:r w:rsidRPr="00E91068">
        <w:rPr>
          <w:rFonts w:eastAsia="Palatino Linotype"/>
          <w:szCs w:val="22"/>
        </w:rPr>
        <w:lastRenderedPageBreak/>
        <w:t>d</w:t>
      </w:r>
      <w:r w:rsidR="00992385" w:rsidRPr="00E91068">
        <w:rPr>
          <w:rFonts w:eastAsia="Palatino Linotype"/>
          <w:szCs w:val="22"/>
        </w:rPr>
        <w:t>) Conclusión</w:t>
      </w:r>
      <w:bookmarkEnd w:id="44"/>
      <w:bookmarkEnd w:id="45"/>
      <w:bookmarkEnd w:id="46"/>
    </w:p>
    <w:p w14:paraId="4E1E2EFC" w14:textId="2823BEDF" w:rsidR="00992385" w:rsidRPr="00E91068" w:rsidRDefault="00992385" w:rsidP="00E91068">
      <w:pPr>
        <w:ind w:right="113"/>
        <w:rPr>
          <w:rFonts w:cs="Arial"/>
          <w:szCs w:val="22"/>
        </w:rPr>
      </w:pPr>
      <w:r w:rsidRPr="00E91068">
        <w:rPr>
          <w:rFonts w:cs="Arial"/>
          <w:szCs w:val="22"/>
        </w:rPr>
        <w:t xml:space="preserve">Por lo </w:t>
      </w:r>
      <w:r w:rsidRPr="00E91068">
        <w:rPr>
          <w:rFonts w:cs="Arial"/>
          <w:szCs w:val="22"/>
          <w:lang w:eastAsia="es-CO"/>
        </w:rPr>
        <w:t>anteriormente</w:t>
      </w:r>
      <w:r w:rsidRPr="00E91068">
        <w:rPr>
          <w:rFonts w:cs="Arial"/>
          <w:szCs w:val="22"/>
        </w:rPr>
        <w:t xml:space="preserve"> expuesto, este Instituto estima que las razones o motivos de inconformidad hechos valer por </w:t>
      </w:r>
      <w:r w:rsidRPr="00E91068">
        <w:rPr>
          <w:rFonts w:cs="Arial"/>
          <w:b/>
          <w:szCs w:val="22"/>
        </w:rPr>
        <w:t>LA PARTE RECURRENTE</w:t>
      </w:r>
      <w:r w:rsidRPr="00E91068">
        <w:rPr>
          <w:rFonts w:cs="Arial"/>
          <w:szCs w:val="22"/>
        </w:rPr>
        <w:t xml:space="preserve"> devienen </w:t>
      </w:r>
      <w:r w:rsidR="00C91E95" w:rsidRPr="00E91068">
        <w:rPr>
          <w:rFonts w:cs="Arial"/>
          <w:b/>
          <w:szCs w:val="22"/>
        </w:rPr>
        <w:t>in</w:t>
      </w:r>
      <w:r w:rsidRPr="00E91068">
        <w:rPr>
          <w:rFonts w:cs="Arial"/>
          <w:b/>
          <w:szCs w:val="22"/>
        </w:rPr>
        <w:t>fundadas</w:t>
      </w:r>
      <w:r w:rsidRPr="00E91068">
        <w:rPr>
          <w:rFonts w:cs="Arial"/>
          <w:szCs w:val="22"/>
        </w:rPr>
        <w:t xml:space="preserve"> y suficientes para </w:t>
      </w:r>
      <w:r w:rsidR="00C91E95" w:rsidRPr="00E91068">
        <w:rPr>
          <w:rFonts w:cs="Arial"/>
          <w:b/>
          <w:szCs w:val="22"/>
        </w:rPr>
        <w:t>CONFIRMAR</w:t>
      </w:r>
      <w:r w:rsidRPr="00E91068">
        <w:rPr>
          <w:rFonts w:cs="Arial"/>
          <w:szCs w:val="22"/>
        </w:rPr>
        <w:t xml:space="preserve"> la respuesta del </w:t>
      </w:r>
      <w:r w:rsidRPr="00E91068">
        <w:rPr>
          <w:rFonts w:cs="Arial"/>
          <w:b/>
          <w:szCs w:val="22"/>
        </w:rPr>
        <w:t>SUJETO OBLIGADO</w:t>
      </w:r>
      <w:r w:rsidR="00C91E95" w:rsidRPr="00E91068">
        <w:rPr>
          <w:rFonts w:cs="Arial"/>
          <w:szCs w:val="22"/>
        </w:rPr>
        <w:t>.</w:t>
      </w:r>
    </w:p>
    <w:p w14:paraId="76FD503C" w14:textId="77777777" w:rsidR="00992385" w:rsidRPr="00E91068" w:rsidRDefault="00992385" w:rsidP="00E91068">
      <w:pPr>
        <w:ind w:right="113"/>
        <w:rPr>
          <w:rFonts w:cs="Arial"/>
          <w:szCs w:val="22"/>
        </w:rPr>
      </w:pPr>
    </w:p>
    <w:p w14:paraId="77E8F4A2" w14:textId="2B5EF1D2" w:rsidR="00652C5A" w:rsidRPr="00E91068" w:rsidRDefault="00652C5A" w:rsidP="00E91068">
      <w:pPr>
        <w:ind w:right="-93"/>
      </w:pPr>
      <w:r w:rsidRPr="00E91068">
        <w:t>Así, con fundamento en lo establecido en los artículos 5, párrafos, trigésimo séptimo, trigésimo octavo y trigésimo noveno, fracciones III, V y VIII, de la Constitución Política del Estado Libre y Soberano de México; y en los artículos 2, fracción IV, 9, 29, 36, fracciones I y II, 176, 178, 179, 186 y 188 de la Ley de Transparencia y Acceso a la Información Pública del Estado de México y Municipios de aplicación supletoria, y 1, 81, 82 fracciones I y III, 119, 127, 128, 129, 133 y 137, de la Ley de Protección de Datos Personales en Posesión de Sujetos Obligados del Estado de México y Municipios, este Pleno:</w:t>
      </w:r>
    </w:p>
    <w:p w14:paraId="579ABD32" w14:textId="77777777" w:rsidR="00992385" w:rsidRPr="00E91068" w:rsidRDefault="00992385" w:rsidP="00E91068">
      <w:pPr>
        <w:rPr>
          <w:szCs w:val="22"/>
        </w:rPr>
      </w:pPr>
    </w:p>
    <w:p w14:paraId="66590C17" w14:textId="77777777" w:rsidR="00992385" w:rsidRPr="00E91068" w:rsidRDefault="00992385" w:rsidP="00E91068">
      <w:pPr>
        <w:pStyle w:val="Ttulo1"/>
        <w:rPr>
          <w:szCs w:val="22"/>
        </w:rPr>
      </w:pPr>
      <w:bookmarkStart w:id="47" w:name="_Toc177996566"/>
      <w:bookmarkStart w:id="48" w:name="_Toc179458042"/>
      <w:bookmarkStart w:id="49" w:name="_Toc181724802"/>
      <w:bookmarkStart w:id="50" w:name="_Toc198140455"/>
      <w:r w:rsidRPr="00E91068">
        <w:rPr>
          <w:szCs w:val="22"/>
        </w:rPr>
        <w:t>RESUELVE</w:t>
      </w:r>
      <w:bookmarkEnd w:id="47"/>
      <w:bookmarkEnd w:id="48"/>
      <w:bookmarkEnd w:id="49"/>
      <w:bookmarkEnd w:id="50"/>
    </w:p>
    <w:p w14:paraId="0131C1E6" w14:textId="77777777" w:rsidR="00992385" w:rsidRPr="00E91068" w:rsidRDefault="00992385" w:rsidP="00E91068">
      <w:pPr>
        <w:ind w:right="113"/>
        <w:rPr>
          <w:rFonts w:cs="Arial"/>
          <w:b/>
          <w:szCs w:val="22"/>
        </w:rPr>
      </w:pPr>
    </w:p>
    <w:p w14:paraId="6CE84B7A" w14:textId="0FEAE2B7" w:rsidR="00992385" w:rsidRPr="00E91068" w:rsidRDefault="00992385" w:rsidP="00E91068">
      <w:pPr>
        <w:widowControl w:val="0"/>
        <w:rPr>
          <w:rFonts w:eastAsia="Calibri" w:cs="Tahoma"/>
          <w:bCs/>
          <w:szCs w:val="22"/>
          <w:lang w:eastAsia="en-US"/>
        </w:rPr>
      </w:pPr>
      <w:r w:rsidRPr="00E91068">
        <w:rPr>
          <w:b/>
          <w:bCs/>
          <w:szCs w:val="22"/>
        </w:rPr>
        <w:t>PRIMERO.</w:t>
      </w:r>
      <w:r w:rsidRPr="00E91068">
        <w:rPr>
          <w:szCs w:val="22"/>
        </w:rPr>
        <w:t xml:space="preserve"> </w:t>
      </w:r>
      <w:r w:rsidRPr="00E91068">
        <w:rPr>
          <w:rFonts w:cs="Tahoma"/>
          <w:szCs w:val="22"/>
        </w:rPr>
        <w:t>Se</w:t>
      </w:r>
      <w:r w:rsidRPr="00E91068">
        <w:rPr>
          <w:rFonts w:cs="Tahoma"/>
          <w:b/>
          <w:bCs/>
          <w:szCs w:val="22"/>
        </w:rPr>
        <w:t xml:space="preserve"> </w:t>
      </w:r>
      <w:r w:rsidR="00BE7E68" w:rsidRPr="00E91068">
        <w:rPr>
          <w:rFonts w:cs="Tahoma"/>
          <w:b/>
          <w:bCs/>
          <w:szCs w:val="22"/>
        </w:rPr>
        <w:t>CONFIRMA</w:t>
      </w:r>
      <w:r w:rsidRPr="00E91068">
        <w:rPr>
          <w:rFonts w:cs="Tahoma"/>
          <w:szCs w:val="22"/>
        </w:rPr>
        <w:t xml:space="preserve"> la respuesta entregada por el </w:t>
      </w:r>
      <w:r w:rsidRPr="00E91068">
        <w:rPr>
          <w:rFonts w:cs="Tahoma"/>
          <w:b/>
          <w:bCs/>
          <w:szCs w:val="22"/>
        </w:rPr>
        <w:t>SUJETO OBLIGADO</w:t>
      </w:r>
      <w:r w:rsidRPr="00E91068">
        <w:rPr>
          <w:rFonts w:cs="Tahoma"/>
          <w:szCs w:val="22"/>
        </w:rPr>
        <w:t xml:space="preserve"> en la solicitud de información </w:t>
      </w:r>
      <w:r w:rsidR="00AD3298" w:rsidRPr="00E91068">
        <w:rPr>
          <w:rFonts w:cs="Tahoma"/>
          <w:b/>
          <w:bCs/>
          <w:szCs w:val="22"/>
        </w:rPr>
        <w:t>001</w:t>
      </w:r>
      <w:r w:rsidR="005D3235" w:rsidRPr="00E91068">
        <w:rPr>
          <w:rFonts w:cs="Tahoma"/>
          <w:b/>
          <w:bCs/>
          <w:szCs w:val="22"/>
        </w:rPr>
        <w:t>6</w:t>
      </w:r>
      <w:r w:rsidR="007343E9" w:rsidRPr="00E91068">
        <w:rPr>
          <w:rFonts w:cs="Tahoma"/>
          <w:b/>
          <w:bCs/>
          <w:szCs w:val="22"/>
        </w:rPr>
        <w:t>1</w:t>
      </w:r>
      <w:r w:rsidR="00AD3298" w:rsidRPr="00E91068">
        <w:rPr>
          <w:rFonts w:cs="Tahoma"/>
          <w:b/>
          <w:bCs/>
          <w:szCs w:val="22"/>
        </w:rPr>
        <w:t>/SF/IP/2025</w:t>
      </w:r>
      <w:r w:rsidRPr="00E91068">
        <w:rPr>
          <w:rFonts w:cs="Tahoma"/>
          <w:bCs/>
          <w:szCs w:val="22"/>
        </w:rPr>
        <w:t xml:space="preserve">, </w:t>
      </w:r>
      <w:r w:rsidRPr="00E91068">
        <w:rPr>
          <w:rFonts w:eastAsia="Calibri" w:cs="Tahoma"/>
          <w:bCs/>
          <w:szCs w:val="22"/>
          <w:lang w:eastAsia="en-US"/>
        </w:rPr>
        <w:t xml:space="preserve">por resultar </w:t>
      </w:r>
      <w:r w:rsidR="00BE7E68" w:rsidRPr="00E91068">
        <w:rPr>
          <w:rFonts w:eastAsia="Calibri" w:cs="Tahoma"/>
          <w:b/>
          <w:bCs/>
          <w:szCs w:val="22"/>
          <w:lang w:eastAsia="en-US"/>
        </w:rPr>
        <w:t>IN</w:t>
      </w:r>
      <w:r w:rsidRPr="00E91068">
        <w:rPr>
          <w:rFonts w:eastAsia="Calibri" w:cs="Tahoma"/>
          <w:b/>
          <w:bCs/>
          <w:szCs w:val="22"/>
          <w:lang w:eastAsia="en-US"/>
        </w:rPr>
        <w:t>FUNDADAS</w:t>
      </w:r>
      <w:r w:rsidRPr="00E91068">
        <w:rPr>
          <w:rFonts w:eastAsia="Calibri" w:cs="Tahoma"/>
          <w:bCs/>
          <w:szCs w:val="22"/>
          <w:lang w:eastAsia="en-US"/>
        </w:rPr>
        <w:t xml:space="preserve"> las razones o motivos de inconformidad hechos valer por </w:t>
      </w:r>
      <w:r w:rsidRPr="00E91068">
        <w:rPr>
          <w:rFonts w:eastAsia="Calibri" w:cs="Tahoma"/>
          <w:b/>
          <w:szCs w:val="22"/>
          <w:lang w:eastAsia="en-US"/>
        </w:rPr>
        <w:t>LA PARTE RECURRENTE</w:t>
      </w:r>
      <w:r w:rsidRPr="00E91068">
        <w:rPr>
          <w:rFonts w:eastAsia="Calibri" w:cs="Tahoma"/>
          <w:bCs/>
          <w:szCs w:val="22"/>
          <w:lang w:eastAsia="en-US"/>
        </w:rPr>
        <w:t xml:space="preserve"> en el Recurso de Revisión </w:t>
      </w:r>
      <w:r w:rsidR="00AD3298" w:rsidRPr="00E91068">
        <w:rPr>
          <w:rFonts w:eastAsia="Calibri"/>
          <w:b/>
          <w:bCs/>
          <w:szCs w:val="22"/>
          <w:lang w:eastAsia="en-US"/>
        </w:rPr>
        <w:t>023</w:t>
      </w:r>
      <w:r w:rsidR="005D3235" w:rsidRPr="00E91068">
        <w:rPr>
          <w:rFonts w:eastAsia="Calibri"/>
          <w:b/>
          <w:bCs/>
          <w:szCs w:val="22"/>
          <w:lang w:eastAsia="en-US"/>
        </w:rPr>
        <w:t>3</w:t>
      </w:r>
      <w:r w:rsidR="007343E9" w:rsidRPr="00E91068">
        <w:rPr>
          <w:rFonts w:eastAsia="Calibri"/>
          <w:b/>
          <w:bCs/>
          <w:szCs w:val="22"/>
          <w:lang w:eastAsia="en-US"/>
        </w:rPr>
        <w:t>2</w:t>
      </w:r>
      <w:r w:rsidR="00AD3298" w:rsidRPr="00E91068">
        <w:rPr>
          <w:rFonts w:eastAsia="Calibri"/>
          <w:b/>
          <w:bCs/>
          <w:szCs w:val="22"/>
          <w:lang w:eastAsia="en-US"/>
        </w:rPr>
        <w:t>/INFOEM/IP/RR/2025</w:t>
      </w:r>
      <w:r w:rsidRPr="00E91068">
        <w:rPr>
          <w:rFonts w:eastAsiaTheme="minorHAnsi" w:cstheme="minorBidi"/>
          <w:szCs w:val="22"/>
          <w:lang w:eastAsia="en-US"/>
        </w:rPr>
        <w:t>,</w:t>
      </w:r>
      <w:r w:rsidRPr="00E91068">
        <w:rPr>
          <w:rFonts w:cs="Tahoma"/>
          <w:b/>
          <w:szCs w:val="22"/>
        </w:rPr>
        <w:t xml:space="preserve"> </w:t>
      </w:r>
      <w:r w:rsidRPr="00E91068">
        <w:rPr>
          <w:rFonts w:eastAsia="Calibri" w:cs="Tahoma"/>
          <w:bCs/>
          <w:szCs w:val="22"/>
          <w:lang w:eastAsia="en-US"/>
        </w:rPr>
        <w:t xml:space="preserve">en términos del considerando </w:t>
      </w:r>
      <w:r w:rsidRPr="00E91068">
        <w:rPr>
          <w:rFonts w:eastAsia="Calibri" w:cs="Tahoma"/>
          <w:b/>
          <w:szCs w:val="22"/>
          <w:lang w:eastAsia="en-US"/>
        </w:rPr>
        <w:t>SEGUNDO</w:t>
      </w:r>
      <w:r w:rsidRPr="00E91068">
        <w:rPr>
          <w:rFonts w:eastAsia="Calibri" w:cs="Tahoma"/>
          <w:bCs/>
          <w:szCs w:val="22"/>
          <w:lang w:eastAsia="en-US"/>
        </w:rPr>
        <w:t xml:space="preserve"> de la presente Resolución.</w:t>
      </w:r>
    </w:p>
    <w:p w14:paraId="26A466A2" w14:textId="77777777" w:rsidR="00992385" w:rsidRPr="00E91068" w:rsidRDefault="00992385" w:rsidP="00E91068">
      <w:pPr>
        <w:widowControl w:val="0"/>
        <w:rPr>
          <w:rFonts w:eastAsia="Calibri" w:cs="Tahoma"/>
          <w:bCs/>
          <w:szCs w:val="22"/>
          <w:lang w:eastAsia="en-US"/>
        </w:rPr>
      </w:pPr>
    </w:p>
    <w:p w14:paraId="0EEBDDB5" w14:textId="77777777" w:rsidR="00BE7E68" w:rsidRPr="00E91068" w:rsidRDefault="00BE7E68" w:rsidP="00E91068">
      <w:pPr>
        <w:ind w:right="-93"/>
        <w:rPr>
          <w:szCs w:val="22"/>
        </w:rPr>
      </w:pPr>
      <w:r w:rsidRPr="00E91068">
        <w:rPr>
          <w:rFonts w:eastAsia="Calibri" w:cs="Tahoma"/>
          <w:b/>
          <w:bCs/>
          <w:szCs w:val="22"/>
          <w:lang w:eastAsia="en-US"/>
        </w:rPr>
        <w:t>SEGUNDO.</w:t>
      </w:r>
      <w:r w:rsidRPr="00E91068">
        <w:rPr>
          <w:rFonts w:eastAsia="Calibri" w:cs="Tahoma"/>
          <w:szCs w:val="22"/>
        </w:rPr>
        <w:t xml:space="preserve"> </w:t>
      </w:r>
      <w:r w:rsidRPr="00E91068">
        <w:rPr>
          <w:b/>
          <w:szCs w:val="22"/>
        </w:rPr>
        <w:t>Notifíquese</w:t>
      </w:r>
      <w:r w:rsidRPr="00E91068">
        <w:rPr>
          <w:szCs w:val="22"/>
        </w:rPr>
        <w:t xml:space="preserve"> la presente resolución mediante Sistema de Acceso a la Información Mexiquense </w:t>
      </w:r>
      <w:r w:rsidRPr="00E91068">
        <w:rPr>
          <w:b/>
          <w:bCs/>
          <w:szCs w:val="22"/>
        </w:rPr>
        <w:t>(SAIMEX)</w:t>
      </w:r>
      <w:r w:rsidRPr="00E91068">
        <w:rPr>
          <w:szCs w:val="22"/>
        </w:rPr>
        <w:t xml:space="preserve"> al Titular de la Unidad de Transparencia del </w:t>
      </w:r>
      <w:r w:rsidRPr="00E91068">
        <w:rPr>
          <w:b/>
          <w:bCs/>
          <w:szCs w:val="22"/>
        </w:rPr>
        <w:t>SUJETO OBLIGADO</w:t>
      </w:r>
      <w:r w:rsidRPr="00E91068">
        <w:rPr>
          <w:szCs w:val="22"/>
        </w:rPr>
        <w:t>, para su conocimiento.</w:t>
      </w:r>
    </w:p>
    <w:p w14:paraId="09A53050" w14:textId="77777777" w:rsidR="00BE7E68" w:rsidRPr="00E91068" w:rsidRDefault="00BE7E68" w:rsidP="00E91068">
      <w:pPr>
        <w:ind w:right="-93"/>
        <w:rPr>
          <w:szCs w:val="22"/>
        </w:rPr>
      </w:pPr>
    </w:p>
    <w:p w14:paraId="213B3273" w14:textId="77777777" w:rsidR="00BE7E68" w:rsidRPr="00E91068" w:rsidRDefault="00BE7E68" w:rsidP="00E91068">
      <w:pPr>
        <w:rPr>
          <w:szCs w:val="22"/>
        </w:rPr>
      </w:pPr>
      <w:r w:rsidRPr="00E91068">
        <w:rPr>
          <w:b/>
          <w:bCs/>
          <w:szCs w:val="22"/>
        </w:rPr>
        <w:lastRenderedPageBreak/>
        <w:t>TERCERO.</w:t>
      </w:r>
      <w:r w:rsidRPr="00E91068">
        <w:rPr>
          <w:szCs w:val="22"/>
        </w:rPr>
        <w:t xml:space="preserve"> Notifíquese a </w:t>
      </w:r>
      <w:r w:rsidRPr="00E91068">
        <w:rPr>
          <w:b/>
          <w:bCs/>
          <w:szCs w:val="22"/>
        </w:rPr>
        <w:t>LA PARTE RECURRENTE</w:t>
      </w:r>
      <w:r w:rsidRPr="00E91068">
        <w:rPr>
          <w:szCs w:val="22"/>
        </w:rPr>
        <w:t xml:space="preserve"> la presente resolución vía Sistema de Acceso a la Información Mexiquense (</w:t>
      </w:r>
      <w:r w:rsidRPr="00E91068">
        <w:rPr>
          <w:b/>
          <w:szCs w:val="22"/>
        </w:rPr>
        <w:t>SAIMEX</w:t>
      </w:r>
      <w:r w:rsidRPr="00E91068">
        <w:rPr>
          <w:szCs w:val="22"/>
        </w:rPr>
        <w:t>).</w:t>
      </w:r>
    </w:p>
    <w:p w14:paraId="770B20E5" w14:textId="77777777" w:rsidR="00BE7E68" w:rsidRPr="00E91068" w:rsidRDefault="00BE7E68" w:rsidP="00E91068">
      <w:pPr>
        <w:rPr>
          <w:szCs w:val="22"/>
        </w:rPr>
      </w:pPr>
    </w:p>
    <w:p w14:paraId="00F9D719" w14:textId="580B2AAF" w:rsidR="00BE7E68" w:rsidRPr="00E91068" w:rsidRDefault="00BE7E68" w:rsidP="00E91068">
      <w:pPr>
        <w:rPr>
          <w:szCs w:val="22"/>
        </w:rPr>
      </w:pPr>
      <w:r w:rsidRPr="00E91068">
        <w:rPr>
          <w:b/>
          <w:bCs/>
          <w:szCs w:val="22"/>
        </w:rPr>
        <w:t>CUARTO</w:t>
      </w:r>
      <w:r w:rsidRPr="00E91068">
        <w:rPr>
          <w:szCs w:val="22"/>
        </w:rPr>
        <w:t xml:space="preserve">. </w:t>
      </w:r>
      <w:r w:rsidR="003B11EB" w:rsidRPr="00E91068">
        <w:rPr>
          <w:rFonts w:eastAsiaTheme="minorHAnsi" w:cstheme="minorBidi"/>
          <w:b/>
          <w:lang w:eastAsia="en-US"/>
        </w:rPr>
        <w:t xml:space="preserve">Hágase </w:t>
      </w:r>
      <w:r w:rsidR="00652C5A" w:rsidRPr="00E91068">
        <w:rPr>
          <w:rFonts w:eastAsiaTheme="minorHAnsi" w:cstheme="minorBidi"/>
          <w:lang w:eastAsia="en-US"/>
        </w:rPr>
        <w:t>del conocimiento a</w:t>
      </w:r>
      <w:r w:rsidR="00652C5A" w:rsidRPr="00E91068">
        <w:rPr>
          <w:rFonts w:eastAsiaTheme="minorHAnsi" w:cstheme="minorBidi"/>
          <w:lang w:val="es-419" w:eastAsia="en-US"/>
        </w:rPr>
        <w:t xml:space="preserve"> </w:t>
      </w:r>
      <w:r w:rsidR="00652C5A" w:rsidRPr="00E91068">
        <w:rPr>
          <w:rFonts w:eastAsiaTheme="minorHAnsi" w:cstheme="minorBidi"/>
          <w:b/>
          <w:lang w:val="es-419" w:eastAsia="en-US"/>
        </w:rPr>
        <w:t>LA PARTE RECURRENTE</w:t>
      </w:r>
      <w:r w:rsidR="00652C5A" w:rsidRPr="00E91068">
        <w:rPr>
          <w:rFonts w:eastAsiaTheme="minorHAnsi" w:cstheme="minorBidi"/>
          <w:lang w:eastAsia="en-US"/>
        </w:rPr>
        <w:t xml:space="preserve"> que de conformidad con lo establecido en el artículo 142 de la Ley de Protección de Datos Personales en Posesión de Sujetos Obligados del Estado de México y Municipios, podrá impugnarla vía Juicio de Amparo en los términos de las leyes aplicables</w:t>
      </w:r>
      <w:r w:rsidR="00652C5A" w:rsidRPr="00E91068">
        <w:t>.</w:t>
      </w:r>
    </w:p>
    <w:p w14:paraId="15D6B698" w14:textId="77777777" w:rsidR="00992385" w:rsidRPr="00E91068" w:rsidRDefault="00992385" w:rsidP="00E91068">
      <w:pPr>
        <w:rPr>
          <w:szCs w:val="22"/>
        </w:rPr>
      </w:pPr>
    </w:p>
    <w:p w14:paraId="79B67549" w14:textId="6831B00B" w:rsidR="0038217A" w:rsidRPr="00E91068" w:rsidRDefault="0038217A" w:rsidP="00E91068">
      <w:pPr>
        <w:ind w:right="-93"/>
        <w:rPr>
          <w:rFonts w:eastAsia="Palatino Linotype" w:cs="Palatino Linotype"/>
          <w:szCs w:val="22"/>
        </w:rPr>
      </w:pPr>
      <w:r w:rsidRPr="00E91068">
        <w:rPr>
          <w:rFonts w:eastAsia="Palatino Linotype" w:cs="Palatino Linotype"/>
          <w:szCs w:val="22"/>
        </w:rPr>
        <w:t>ASÍ LO RESUELVE, POR UNANIMIDAD DE VOTOS EL PLENO DEL INSTITUTO DE TRANSPARENCIA, ACCESO A LA INFORMACIÓN PÚBLICA Y PROTECCIÓN DE DATOS PERSONALES DEL ESTADO DE MÉXICO Y MUNICIPIOS, CONFORMADO POR LOS COMISIONADOS JOSÉ MARTÍNEZ VILCHIS, MARÍA DEL ROSARIO MEJÍA AYALA</w:t>
      </w:r>
      <w:r w:rsidR="00E91068">
        <w:rPr>
          <w:rFonts w:eastAsia="Palatino Linotype" w:cs="Palatino Linotype"/>
          <w:szCs w:val="22"/>
        </w:rPr>
        <w:t xml:space="preserve"> EMITIENDO OPINIÓN PARTICULAR</w:t>
      </w:r>
      <w:r w:rsidRPr="00E91068">
        <w:rPr>
          <w:rFonts w:eastAsia="Palatino Linotype" w:cs="Palatino Linotype"/>
          <w:szCs w:val="22"/>
        </w:rPr>
        <w:t>, SHARON CRISTINA MORALES MARTÍNEZ, LUIS GUSTAVO PARRA NORIEGA Y GUADALUPE RAMÍREZ PEÑA, EN LA DÉCIMA SÉPTIMA SESIÓN ORDINARIA, CELEBRADA EL CATORCE DE MAYO DE DOS MIL VEINTICINCO ANTE EL SECRETARIO TÉCNICO DEL PLENO, ALEXIS TAPIA RAMÍREZ.</w:t>
      </w:r>
    </w:p>
    <w:p w14:paraId="26F5FDEB" w14:textId="28D700E3" w:rsidR="008629A5" w:rsidRPr="00E91068" w:rsidRDefault="008629A5" w:rsidP="00E91068">
      <w:pPr>
        <w:ind w:right="-93"/>
        <w:rPr>
          <w:szCs w:val="22"/>
        </w:rPr>
      </w:pPr>
      <w:r w:rsidRPr="00E91068">
        <w:rPr>
          <w:rFonts w:eastAsia="Palatino Linotype" w:cs="Palatino Linotype"/>
          <w:szCs w:val="22"/>
        </w:rPr>
        <w:t>SCMM/AGZ/DEMF/</w:t>
      </w:r>
      <w:r w:rsidR="0038217A" w:rsidRPr="00E91068">
        <w:rPr>
          <w:rFonts w:eastAsia="Palatino Linotype" w:cs="Palatino Linotype"/>
          <w:szCs w:val="22"/>
        </w:rPr>
        <w:t>RPG</w:t>
      </w:r>
    </w:p>
    <w:p w14:paraId="49D72DA3" w14:textId="77777777" w:rsidR="00664420" w:rsidRPr="00E91068" w:rsidRDefault="00664420" w:rsidP="00E91068">
      <w:pPr>
        <w:ind w:right="-93"/>
        <w:rPr>
          <w:rFonts w:eastAsia="Calibri" w:cs="Tahoma"/>
          <w:bCs/>
          <w:szCs w:val="22"/>
          <w:lang w:eastAsia="en-US"/>
        </w:rPr>
      </w:pPr>
    </w:p>
    <w:p w14:paraId="5EFEA0CD" w14:textId="77777777" w:rsidR="00664420" w:rsidRPr="00E91068" w:rsidRDefault="00664420" w:rsidP="00E91068">
      <w:pPr>
        <w:ind w:right="-93"/>
        <w:rPr>
          <w:rFonts w:eastAsia="Calibri" w:cs="Tahoma"/>
          <w:szCs w:val="22"/>
          <w:lang w:val="es-ES"/>
        </w:rPr>
      </w:pPr>
    </w:p>
    <w:p w14:paraId="696BC976" w14:textId="77777777" w:rsidR="00664420" w:rsidRPr="00E91068" w:rsidRDefault="00664420" w:rsidP="00E91068">
      <w:pPr>
        <w:ind w:right="-93"/>
        <w:rPr>
          <w:rFonts w:eastAsia="Calibri" w:cs="Tahoma"/>
          <w:bCs/>
          <w:szCs w:val="22"/>
          <w:lang w:val="es-ES" w:eastAsia="en-US"/>
        </w:rPr>
      </w:pPr>
    </w:p>
    <w:p w14:paraId="671CB0C5" w14:textId="77777777" w:rsidR="00664420" w:rsidRPr="00E91068" w:rsidRDefault="00664420" w:rsidP="00E91068">
      <w:pPr>
        <w:ind w:right="-93"/>
        <w:rPr>
          <w:rFonts w:eastAsia="Calibri" w:cs="Tahoma"/>
          <w:bCs/>
          <w:szCs w:val="22"/>
          <w:lang w:val="es-ES_tradnl" w:eastAsia="en-US"/>
        </w:rPr>
      </w:pPr>
    </w:p>
    <w:p w14:paraId="52B66DE7" w14:textId="77777777" w:rsidR="00664420" w:rsidRPr="00E91068" w:rsidRDefault="00664420" w:rsidP="00E91068">
      <w:pPr>
        <w:ind w:right="-93"/>
        <w:rPr>
          <w:rFonts w:eastAsia="Calibri" w:cs="Tahoma"/>
          <w:bCs/>
          <w:szCs w:val="22"/>
          <w:lang w:val="es-ES_tradnl" w:eastAsia="en-US"/>
        </w:rPr>
      </w:pPr>
    </w:p>
    <w:p w14:paraId="3BA305D1" w14:textId="77777777" w:rsidR="00664420" w:rsidRPr="00E91068" w:rsidRDefault="00664420" w:rsidP="00E91068">
      <w:pPr>
        <w:ind w:right="-93"/>
        <w:rPr>
          <w:rFonts w:eastAsia="Calibri" w:cs="Tahoma"/>
          <w:bCs/>
          <w:szCs w:val="22"/>
          <w:lang w:val="es-ES_tradnl" w:eastAsia="en-US"/>
        </w:rPr>
      </w:pPr>
    </w:p>
    <w:p w14:paraId="78230707" w14:textId="77777777" w:rsidR="00664420" w:rsidRPr="00E91068" w:rsidRDefault="00664420" w:rsidP="00E91068">
      <w:pPr>
        <w:ind w:right="-93"/>
        <w:rPr>
          <w:rFonts w:eastAsia="Calibri" w:cs="Tahoma"/>
          <w:bCs/>
          <w:szCs w:val="22"/>
          <w:lang w:val="es-ES_tradnl" w:eastAsia="en-US"/>
        </w:rPr>
      </w:pPr>
    </w:p>
    <w:p w14:paraId="72D18B28" w14:textId="77777777" w:rsidR="00664420" w:rsidRPr="00E91068" w:rsidRDefault="00664420" w:rsidP="00E91068">
      <w:pPr>
        <w:ind w:right="-93"/>
        <w:rPr>
          <w:rFonts w:eastAsia="Calibri" w:cs="Tahoma"/>
          <w:bCs/>
          <w:szCs w:val="22"/>
          <w:lang w:val="es-ES_tradnl" w:eastAsia="en-US"/>
        </w:rPr>
      </w:pPr>
    </w:p>
    <w:p w14:paraId="6BD461DC" w14:textId="77777777" w:rsidR="00664420" w:rsidRPr="00E91068" w:rsidRDefault="00664420" w:rsidP="00E91068">
      <w:pPr>
        <w:tabs>
          <w:tab w:val="center" w:pos="4568"/>
        </w:tabs>
        <w:ind w:right="-93"/>
        <w:rPr>
          <w:rFonts w:eastAsia="Calibri" w:cs="Tahoma"/>
          <w:bCs/>
          <w:szCs w:val="22"/>
          <w:lang w:eastAsia="en-US"/>
        </w:rPr>
      </w:pPr>
    </w:p>
    <w:p w14:paraId="4DBB1727" w14:textId="77777777" w:rsidR="00664420" w:rsidRPr="00E91068" w:rsidRDefault="00664420" w:rsidP="00E91068">
      <w:pPr>
        <w:tabs>
          <w:tab w:val="center" w:pos="4568"/>
        </w:tabs>
        <w:ind w:right="-93"/>
        <w:rPr>
          <w:rFonts w:eastAsia="Calibri" w:cs="Tahoma"/>
          <w:bCs/>
          <w:szCs w:val="22"/>
          <w:lang w:eastAsia="en-US"/>
        </w:rPr>
      </w:pPr>
    </w:p>
    <w:p w14:paraId="1D74121B" w14:textId="77777777" w:rsidR="00664420" w:rsidRPr="00E91068" w:rsidRDefault="00664420" w:rsidP="00E91068">
      <w:pPr>
        <w:tabs>
          <w:tab w:val="center" w:pos="4568"/>
        </w:tabs>
        <w:ind w:right="-93"/>
        <w:rPr>
          <w:rFonts w:eastAsia="Calibri" w:cs="Tahoma"/>
          <w:bCs/>
          <w:szCs w:val="22"/>
          <w:lang w:eastAsia="en-US"/>
        </w:rPr>
      </w:pPr>
    </w:p>
    <w:p w14:paraId="08E74E9C" w14:textId="77777777" w:rsidR="00664420" w:rsidRPr="00E91068" w:rsidRDefault="00664420" w:rsidP="00E91068">
      <w:pPr>
        <w:tabs>
          <w:tab w:val="center" w:pos="4568"/>
        </w:tabs>
        <w:ind w:right="-93"/>
        <w:rPr>
          <w:rFonts w:eastAsia="Calibri" w:cs="Tahoma"/>
          <w:bCs/>
          <w:szCs w:val="22"/>
          <w:lang w:eastAsia="en-US"/>
        </w:rPr>
      </w:pPr>
    </w:p>
    <w:p w14:paraId="2CBF5E03" w14:textId="77777777" w:rsidR="00664420" w:rsidRPr="00E91068" w:rsidRDefault="00664420" w:rsidP="00E91068">
      <w:pPr>
        <w:tabs>
          <w:tab w:val="center" w:pos="4568"/>
        </w:tabs>
        <w:ind w:right="-93"/>
        <w:rPr>
          <w:rFonts w:eastAsia="Calibri" w:cs="Tahoma"/>
          <w:bCs/>
          <w:szCs w:val="22"/>
          <w:lang w:eastAsia="en-US"/>
        </w:rPr>
      </w:pPr>
    </w:p>
    <w:p w14:paraId="44865A6D" w14:textId="77777777" w:rsidR="00664420" w:rsidRPr="00E91068" w:rsidRDefault="00664420" w:rsidP="00E91068">
      <w:pPr>
        <w:tabs>
          <w:tab w:val="center" w:pos="4568"/>
        </w:tabs>
        <w:ind w:right="-93"/>
        <w:rPr>
          <w:rFonts w:eastAsia="Calibri" w:cs="Tahoma"/>
          <w:bCs/>
          <w:szCs w:val="22"/>
          <w:lang w:eastAsia="en-US"/>
        </w:rPr>
      </w:pPr>
    </w:p>
    <w:p w14:paraId="57A88B28" w14:textId="77777777" w:rsidR="00664420" w:rsidRPr="00E91068" w:rsidRDefault="00664420" w:rsidP="00E91068">
      <w:pPr>
        <w:tabs>
          <w:tab w:val="center" w:pos="4568"/>
        </w:tabs>
        <w:ind w:right="-93"/>
        <w:rPr>
          <w:rFonts w:eastAsia="Calibri" w:cs="Tahoma"/>
          <w:bCs/>
          <w:szCs w:val="22"/>
          <w:lang w:eastAsia="en-US"/>
        </w:rPr>
      </w:pPr>
    </w:p>
    <w:p w14:paraId="77EF6095" w14:textId="77777777" w:rsidR="00664420" w:rsidRPr="00E91068" w:rsidRDefault="00664420" w:rsidP="00E91068">
      <w:pPr>
        <w:tabs>
          <w:tab w:val="center" w:pos="4568"/>
        </w:tabs>
        <w:ind w:right="-93"/>
        <w:rPr>
          <w:rFonts w:eastAsia="Calibri" w:cs="Tahoma"/>
          <w:bCs/>
          <w:szCs w:val="22"/>
          <w:lang w:eastAsia="en-US"/>
        </w:rPr>
      </w:pPr>
    </w:p>
    <w:p w14:paraId="35593947" w14:textId="77777777" w:rsidR="00664420" w:rsidRPr="00E91068" w:rsidRDefault="00664420" w:rsidP="00E91068">
      <w:pPr>
        <w:tabs>
          <w:tab w:val="center" w:pos="4568"/>
        </w:tabs>
        <w:ind w:right="-93"/>
        <w:rPr>
          <w:rFonts w:eastAsia="Calibri" w:cs="Tahoma"/>
          <w:bCs/>
          <w:szCs w:val="22"/>
          <w:lang w:eastAsia="en-US"/>
        </w:rPr>
      </w:pPr>
    </w:p>
    <w:p w14:paraId="3AF72A17" w14:textId="77777777" w:rsidR="00664420" w:rsidRPr="00E91068" w:rsidRDefault="00664420" w:rsidP="00E91068">
      <w:pPr>
        <w:tabs>
          <w:tab w:val="center" w:pos="4568"/>
        </w:tabs>
        <w:ind w:right="-93"/>
        <w:rPr>
          <w:rFonts w:eastAsia="Calibri" w:cs="Tahoma"/>
          <w:bCs/>
          <w:szCs w:val="22"/>
          <w:lang w:eastAsia="en-US"/>
        </w:rPr>
      </w:pPr>
    </w:p>
    <w:p w14:paraId="37169144" w14:textId="77777777" w:rsidR="00664420" w:rsidRPr="00E91068" w:rsidRDefault="00664420" w:rsidP="00E91068">
      <w:pPr>
        <w:tabs>
          <w:tab w:val="center" w:pos="4568"/>
        </w:tabs>
        <w:ind w:right="-93"/>
        <w:rPr>
          <w:rFonts w:eastAsia="Calibri" w:cs="Tahoma"/>
          <w:bCs/>
          <w:szCs w:val="22"/>
          <w:lang w:eastAsia="en-US"/>
        </w:rPr>
      </w:pPr>
    </w:p>
    <w:p w14:paraId="77CFC088" w14:textId="77777777" w:rsidR="00664420" w:rsidRPr="00E91068" w:rsidRDefault="00664420" w:rsidP="00E91068">
      <w:pPr>
        <w:tabs>
          <w:tab w:val="center" w:pos="4568"/>
        </w:tabs>
        <w:ind w:right="-93"/>
        <w:rPr>
          <w:rFonts w:eastAsia="Calibri" w:cs="Tahoma"/>
          <w:bCs/>
          <w:szCs w:val="22"/>
          <w:lang w:eastAsia="en-US"/>
        </w:rPr>
      </w:pPr>
    </w:p>
    <w:p w14:paraId="781A11A5" w14:textId="77777777" w:rsidR="00664420" w:rsidRPr="00E91068" w:rsidRDefault="00664420" w:rsidP="00E91068">
      <w:pPr>
        <w:tabs>
          <w:tab w:val="center" w:pos="4568"/>
        </w:tabs>
        <w:ind w:right="-93"/>
        <w:rPr>
          <w:rFonts w:eastAsia="Calibri" w:cs="Tahoma"/>
          <w:bCs/>
          <w:szCs w:val="22"/>
          <w:lang w:eastAsia="en-US"/>
        </w:rPr>
      </w:pPr>
    </w:p>
    <w:p w14:paraId="5B4ADFF3" w14:textId="77777777" w:rsidR="00A131AC" w:rsidRPr="00E91068" w:rsidRDefault="00A131AC" w:rsidP="00E91068">
      <w:pPr>
        <w:rPr>
          <w:szCs w:val="22"/>
        </w:rPr>
      </w:pPr>
    </w:p>
    <w:sectPr w:rsidR="00A131AC" w:rsidRPr="00E91068" w:rsidSect="00EE2AF2">
      <w:footerReference w:type="default" r:id="rId16"/>
      <w:pgSz w:w="12240" w:h="15840"/>
      <w:pgMar w:top="2552" w:right="1608" w:bottom="1701" w:left="1588" w:header="709" w:footer="73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8D1CB9" w14:textId="77777777" w:rsidR="001051AA" w:rsidRDefault="001051AA" w:rsidP="00664420">
      <w:pPr>
        <w:spacing w:line="240" w:lineRule="auto"/>
      </w:pPr>
      <w:r>
        <w:separator/>
      </w:r>
    </w:p>
  </w:endnote>
  <w:endnote w:type="continuationSeparator" w:id="0">
    <w:p w14:paraId="1CCDFDD1" w14:textId="77777777" w:rsidR="001051AA" w:rsidRDefault="001051AA" w:rsidP="006644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Noto Sans Symbols">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Aptos">
    <w:altName w:val="Arial"/>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80E1E" w14:textId="5622A57B" w:rsidR="00DF7E1F" w:rsidRDefault="00DF7E1F">
    <w:pPr>
      <w:tabs>
        <w:tab w:val="center" w:pos="4550"/>
        <w:tab w:val="left" w:pos="5818"/>
      </w:tabs>
      <w:ind w:right="260"/>
      <w:jc w:val="right"/>
      <w:rPr>
        <w:color w:val="071320" w:themeColor="text2" w:themeShade="80"/>
        <w:sz w:val="24"/>
        <w:szCs w:val="24"/>
      </w:rPr>
    </w:pPr>
  </w:p>
  <w:p w14:paraId="1BCA7F23" w14:textId="77777777" w:rsidR="00DF7E1F" w:rsidRDefault="00DF7E1F">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9E474" w14:textId="77777777" w:rsidR="00DF7E1F" w:rsidRDefault="00DF7E1F">
    <w:pPr>
      <w:tabs>
        <w:tab w:val="center" w:pos="4550"/>
        <w:tab w:val="left" w:pos="5818"/>
      </w:tabs>
      <w:ind w:right="260"/>
      <w:jc w:val="right"/>
      <w:rPr>
        <w:color w:val="071320" w:themeColor="text2" w:themeShade="80"/>
        <w:sz w:val="24"/>
        <w:szCs w:val="24"/>
      </w:rPr>
    </w:pPr>
    <w:r>
      <w:rPr>
        <w:color w:val="2C7FCE" w:themeColor="text2" w:themeTint="99"/>
        <w:spacing w:val="60"/>
        <w:sz w:val="24"/>
        <w:szCs w:val="24"/>
        <w:lang w:val="es-ES"/>
      </w:rPr>
      <w:t>Página</w:t>
    </w:r>
    <w:r>
      <w:rPr>
        <w:color w:val="2C7FCE" w:themeColor="text2" w:themeTint="99"/>
        <w:sz w:val="24"/>
        <w:szCs w:val="24"/>
        <w:lang w:val="es-ES"/>
      </w:rPr>
      <w:t xml:space="preserve"> </w:t>
    </w:r>
    <w:r>
      <w:rPr>
        <w:color w:val="0A1D30" w:themeColor="text2" w:themeShade="BF"/>
        <w:sz w:val="24"/>
        <w:szCs w:val="24"/>
      </w:rPr>
      <w:fldChar w:fldCharType="begin"/>
    </w:r>
    <w:r>
      <w:rPr>
        <w:color w:val="0A1D30" w:themeColor="text2" w:themeShade="BF"/>
        <w:sz w:val="24"/>
        <w:szCs w:val="24"/>
      </w:rPr>
      <w:instrText>PAGE   \* MERGEFORMAT</w:instrText>
    </w:r>
    <w:r>
      <w:rPr>
        <w:color w:val="0A1D30" w:themeColor="text2" w:themeShade="BF"/>
        <w:sz w:val="24"/>
        <w:szCs w:val="24"/>
      </w:rPr>
      <w:fldChar w:fldCharType="separate"/>
    </w:r>
    <w:r w:rsidR="007D53DE" w:rsidRPr="007D53DE">
      <w:rPr>
        <w:noProof/>
        <w:color w:val="0A1D30" w:themeColor="text2" w:themeShade="BF"/>
        <w:sz w:val="24"/>
        <w:szCs w:val="24"/>
        <w:lang w:val="es-ES"/>
      </w:rPr>
      <w:t>17</w:t>
    </w:r>
    <w:r>
      <w:rPr>
        <w:color w:val="0A1D30" w:themeColor="text2" w:themeShade="BF"/>
        <w:sz w:val="24"/>
        <w:szCs w:val="24"/>
      </w:rPr>
      <w:fldChar w:fldCharType="end"/>
    </w:r>
    <w:r>
      <w:rPr>
        <w:color w:val="0A1D30" w:themeColor="text2" w:themeShade="BF"/>
        <w:sz w:val="24"/>
        <w:szCs w:val="24"/>
        <w:lang w:val="es-ES"/>
      </w:rPr>
      <w:t xml:space="preserve"> | </w:t>
    </w:r>
    <w:r>
      <w:rPr>
        <w:color w:val="0A1D30" w:themeColor="text2" w:themeShade="BF"/>
        <w:sz w:val="24"/>
        <w:szCs w:val="24"/>
      </w:rPr>
      <w:fldChar w:fldCharType="begin"/>
    </w:r>
    <w:r>
      <w:rPr>
        <w:color w:val="0A1D30" w:themeColor="text2" w:themeShade="BF"/>
        <w:sz w:val="24"/>
        <w:szCs w:val="24"/>
      </w:rPr>
      <w:instrText>NUMPAGES  \* Arabic  \* MERGEFORMAT</w:instrText>
    </w:r>
    <w:r>
      <w:rPr>
        <w:color w:val="0A1D30" w:themeColor="text2" w:themeShade="BF"/>
        <w:sz w:val="24"/>
        <w:szCs w:val="24"/>
      </w:rPr>
      <w:fldChar w:fldCharType="separate"/>
    </w:r>
    <w:r w:rsidR="007D53DE" w:rsidRPr="007D53DE">
      <w:rPr>
        <w:noProof/>
        <w:color w:val="0A1D30" w:themeColor="text2" w:themeShade="BF"/>
        <w:sz w:val="24"/>
        <w:szCs w:val="24"/>
        <w:lang w:val="es-ES"/>
      </w:rPr>
      <w:t>18</w:t>
    </w:r>
    <w:r>
      <w:rPr>
        <w:color w:val="0A1D30" w:themeColor="text2" w:themeShade="BF"/>
        <w:sz w:val="24"/>
        <w:szCs w:val="24"/>
      </w:rPr>
      <w:fldChar w:fldCharType="end"/>
    </w:r>
  </w:p>
  <w:p w14:paraId="310E15C0" w14:textId="77777777" w:rsidR="00DF7E1F" w:rsidRDefault="00DF7E1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10FC75" w14:textId="77777777" w:rsidR="001051AA" w:rsidRDefault="001051AA" w:rsidP="00664420">
      <w:pPr>
        <w:spacing w:line="240" w:lineRule="auto"/>
      </w:pPr>
      <w:r>
        <w:separator/>
      </w:r>
    </w:p>
  </w:footnote>
  <w:footnote w:type="continuationSeparator" w:id="0">
    <w:p w14:paraId="5162F914" w14:textId="77777777" w:rsidR="001051AA" w:rsidRDefault="001051AA" w:rsidP="00664420">
      <w:pPr>
        <w:spacing w:line="240" w:lineRule="auto"/>
      </w:pPr>
      <w:r>
        <w:continuationSeparator/>
      </w:r>
    </w:p>
  </w:footnote>
  <w:footnote w:id="1">
    <w:p w14:paraId="6E5FFA52" w14:textId="25ECBC6D" w:rsidR="00F95CCA" w:rsidRPr="007736EE" w:rsidRDefault="00F95CCA">
      <w:pPr>
        <w:pStyle w:val="Textonotapie"/>
        <w:rPr>
          <w:i/>
          <w:lang w:val="es-ES"/>
        </w:rPr>
      </w:pPr>
      <w:r>
        <w:rPr>
          <w:rStyle w:val="Refdenotaalpie"/>
        </w:rPr>
        <w:footnoteRef/>
      </w:r>
      <w:r>
        <w:t xml:space="preserve"> </w:t>
      </w:r>
      <w:bookmarkStart w:id="5" w:name="_Hlk197549001"/>
      <w:r w:rsidR="007736EE" w:rsidRPr="007736EE">
        <w:rPr>
          <w:i/>
          <w:lang w:val="es-ES"/>
        </w:rPr>
        <w:t xml:space="preserve">Si bien, se registró el </w:t>
      </w:r>
      <w:r w:rsidR="007736EE">
        <w:rPr>
          <w:i/>
          <w:lang w:val="es-ES"/>
        </w:rPr>
        <w:t xml:space="preserve">dieciséis </w:t>
      </w:r>
      <w:r w:rsidR="007736EE" w:rsidRPr="007736EE">
        <w:rPr>
          <w:i/>
          <w:lang w:val="es-ES"/>
        </w:rPr>
        <w:t>del mismo mes y año, a través de dicho portal, también lo es, que fue inhábil, de conformidad con el Calendario Oficial en Materia de Transparencia, Acceso a la Información Pública y Protección de Datos Personales del Estado de México y Municipios, así como de labores del Instituto, por lo que, se tuvo por recibido, el día hábil subsecuente.</w:t>
      </w:r>
    </w:p>
    <w:bookmarkEnd w:id="5"/>
  </w:footnote>
  <w:footnote w:id="2">
    <w:p w14:paraId="74055E85" w14:textId="1C4757C7" w:rsidR="00572CB4" w:rsidRPr="00572CB4" w:rsidRDefault="00572CB4">
      <w:pPr>
        <w:pStyle w:val="Textonotapie"/>
        <w:rPr>
          <w:i/>
          <w:lang w:val="es-ES"/>
        </w:rPr>
      </w:pPr>
      <w:r>
        <w:rPr>
          <w:rStyle w:val="Refdenotaalpie"/>
        </w:rPr>
        <w:footnoteRef/>
      </w:r>
      <w:r>
        <w:t xml:space="preserve"> </w:t>
      </w:r>
      <w:r w:rsidRPr="007736EE">
        <w:rPr>
          <w:i/>
          <w:lang w:val="es-ES"/>
        </w:rPr>
        <w:t xml:space="preserve">Si bien, se registró el </w:t>
      </w:r>
      <w:r>
        <w:rPr>
          <w:i/>
          <w:lang w:val="es-ES"/>
        </w:rPr>
        <w:t xml:space="preserve">dos </w:t>
      </w:r>
      <w:r w:rsidRPr="007736EE">
        <w:rPr>
          <w:i/>
          <w:lang w:val="es-ES"/>
        </w:rPr>
        <w:t>del mismo mes y año, a través de dicho portal, también lo es, que fue inhábil, de conformidad con el Calendario Oficial en Materia de Transparencia, Acceso a la Información Pública y Protección de Datos Personales del Estado de México y Municipios, así como de labores del Instituto, por lo que, se tuvo por recibido, el día hábil subsecuente.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12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tblGrid>
    <w:tr w:rsidR="00DF7E1F" w:rsidRPr="00330DA7" w14:paraId="070A4B18" w14:textId="77777777" w:rsidTr="003F35FD">
      <w:trPr>
        <w:trHeight w:val="144"/>
        <w:jc w:val="right"/>
      </w:trPr>
      <w:tc>
        <w:tcPr>
          <w:tcW w:w="2727" w:type="dxa"/>
        </w:tcPr>
        <w:p w14:paraId="62B7493A" w14:textId="77777777" w:rsidR="00DF7E1F" w:rsidRPr="00330DA7" w:rsidRDefault="00DF7E1F" w:rsidP="003F35FD">
          <w:pPr>
            <w:tabs>
              <w:tab w:val="right" w:pos="8838"/>
            </w:tabs>
            <w:ind w:left="-74" w:right="-105"/>
            <w:rPr>
              <w:rFonts w:eastAsia="Calibri" w:cs="Tahoma"/>
              <w:b/>
              <w:szCs w:val="22"/>
              <w:lang w:eastAsia="en-US"/>
            </w:rPr>
          </w:pPr>
          <w:r w:rsidRPr="00330DA7">
            <w:rPr>
              <w:rFonts w:eastAsia="Calibri" w:cs="Tahoma"/>
              <w:b/>
              <w:szCs w:val="22"/>
              <w:lang w:eastAsia="en-US"/>
            </w:rPr>
            <w:t>Recurso de Revisión:</w:t>
          </w:r>
        </w:p>
      </w:tc>
      <w:tc>
        <w:tcPr>
          <w:tcW w:w="3402" w:type="dxa"/>
        </w:tcPr>
        <w:p w14:paraId="2C8124F7" w14:textId="26A8A243" w:rsidR="00DF7E1F" w:rsidRPr="00A90C72" w:rsidRDefault="00DF7E1F" w:rsidP="000748DF">
          <w:pPr>
            <w:tabs>
              <w:tab w:val="right" w:pos="8838"/>
            </w:tabs>
            <w:ind w:left="-74" w:right="-105"/>
            <w:rPr>
              <w:rFonts w:eastAsia="Calibri" w:cs="Tahoma"/>
              <w:szCs w:val="22"/>
              <w:lang w:eastAsia="en-US"/>
            </w:rPr>
          </w:pPr>
          <w:r w:rsidRPr="00AD3298">
            <w:rPr>
              <w:rFonts w:eastAsia="Calibri" w:cs="Tahoma"/>
              <w:szCs w:val="22"/>
              <w:lang w:eastAsia="en-US"/>
            </w:rPr>
            <w:t>023</w:t>
          </w:r>
          <w:r w:rsidR="00E54CED">
            <w:rPr>
              <w:rFonts w:eastAsia="Calibri" w:cs="Tahoma"/>
              <w:szCs w:val="22"/>
              <w:lang w:eastAsia="en-US"/>
            </w:rPr>
            <w:t>32</w:t>
          </w:r>
          <w:r w:rsidRPr="00AD3298">
            <w:rPr>
              <w:rFonts w:eastAsia="Calibri" w:cs="Tahoma"/>
              <w:szCs w:val="22"/>
              <w:lang w:eastAsia="en-US"/>
            </w:rPr>
            <w:t>/INFOEM/IP/RR/2025</w:t>
          </w:r>
        </w:p>
      </w:tc>
    </w:tr>
    <w:tr w:rsidR="00DF7E1F" w:rsidRPr="00330DA7" w14:paraId="4521E058" w14:textId="77777777" w:rsidTr="003F35FD">
      <w:trPr>
        <w:trHeight w:val="283"/>
        <w:jc w:val="right"/>
      </w:trPr>
      <w:tc>
        <w:tcPr>
          <w:tcW w:w="2727" w:type="dxa"/>
        </w:tcPr>
        <w:p w14:paraId="0B68C086" w14:textId="77777777" w:rsidR="00DF7E1F" w:rsidRPr="00330DA7" w:rsidRDefault="00DF7E1F" w:rsidP="003F35FD">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4CAE8ADA" w14:textId="249718DF" w:rsidR="00DF7E1F" w:rsidRPr="00952DD0" w:rsidRDefault="00DF7E1F" w:rsidP="003F35FD">
          <w:pPr>
            <w:tabs>
              <w:tab w:val="left" w:pos="2834"/>
              <w:tab w:val="right" w:pos="8838"/>
            </w:tabs>
            <w:ind w:left="-108" w:right="-105"/>
            <w:rPr>
              <w:rFonts w:eastAsia="Calibri" w:cs="Tahoma"/>
              <w:szCs w:val="22"/>
              <w:lang w:eastAsia="en-US"/>
            </w:rPr>
          </w:pPr>
          <w:r w:rsidRPr="00AD3298">
            <w:rPr>
              <w:rFonts w:eastAsia="Calibri" w:cs="Tahoma"/>
              <w:szCs w:val="22"/>
              <w:lang w:eastAsia="en-US"/>
            </w:rPr>
            <w:t>Secretaría de Finanzas</w:t>
          </w:r>
        </w:p>
      </w:tc>
    </w:tr>
    <w:tr w:rsidR="00DF7E1F" w:rsidRPr="00330DA7" w14:paraId="6331D9B6" w14:textId="77777777" w:rsidTr="003F35FD">
      <w:trPr>
        <w:trHeight w:val="283"/>
        <w:jc w:val="right"/>
      </w:trPr>
      <w:tc>
        <w:tcPr>
          <w:tcW w:w="2727" w:type="dxa"/>
        </w:tcPr>
        <w:p w14:paraId="3FA86BAE" w14:textId="68E88B1D" w:rsidR="00DF7E1F" w:rsidRPr="00330DA7" w:rsidRDefault="00DF7E1F" w:rsidP="003F35FD">
          <w:pPr>
            <w:tabs>
              <w:tab w:val="right" w:pos="8838"/>
            </w:tabs>
            <w:ind w:left="-74" w:right="-105"/>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B37D8A3" w14:textId="77777777" w:rsidR="00DF7E1F" w:rsidRPr="00EA66FC" w:rsidRDefault="00DF7E1F" w:rsidP="003F35FD">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r>
  </w:tbl>
  <w:p w14:paraId="3007381E" w14:textId="1C2C3FFC" w:rsidR="00DF7E1F" w:rsidRPr="00443C6B" w:rsidRDefault="00DF7E1F" w:rsidP="00AE3DA7">
    <w:pPr>
      <w:pStyle w:val="Encabezado"/>
      <w:tabs>
        <w:tab w:val="clear" w:pos="4419"/>
        <w:tab w:val="clear" w:pos="8838"/>
        <w:tab w:val="center" w:pos="4522"/>
        <w:tab w:val="left" w:pos="6203"/>
      </w:tabs>
      <w:rPr>
        <w:sz w:val="14"/>
      </w:rPr>
    </w:pPr>
    <w:r>
      <w:rPr>
        <w:rFonts w:ascii="Garamond" w:eastAsia="Calibri" w:hAnsi="Garamond"/>
        <w:noProof/>
        <w:sz w:val="16"/>
        <w:szCs w:val="16"/>
        <w:lang w:eastAsia="es-MX"/>
      </w:rPr>
      <w:drawing>
        <wp:anchor distT="0" distB="0" distL="114300" distR="114300" simplePos="0" relativeHeight="251657216" behindDoc="1" locked="0" layoutInCell="0" allowOverlap="1" wp14:anchorId="578792DA" wp14:editId="07C64852">
          <wp:simplePos x="0" y="0"/>
          <wp:positionH relativeFrom="margin">
            <wp:posOffset>-995045</wp:posOffset>
          </wp:positionH>
          <wp:positionV relativeFrom="margin">
            <wp:posOffset>-1782445</wp:posOffset>
          </wp:positionV>
          <wp:extent cx="8426450" cy="10972800"/>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2" w:type="dxa"/>
      <w:tblInd w:w="2552" w:type="dxa"/>
      <w:tblLayout w:type="fixed"/>
      <w:tblLook w:val="04A0" w:firstRow="1" w:lastRow="0" w:firstColumn="1" w:lastColumn="0" w:noHBand="0" w:noVBand="1"/>
    </w:tblPr>
    <w:tblGrid>
      <w:gridCol w:w="283"/>
      <w:gridCol w:w="6379"/>
    </w:tblGrid>
    <w:tr w:rsidR="00DF7E1F" w:rsidRPr="00330DA7" w14:paraId="29CFF901" w14:textId="77777777" w:rsidTr="004B56B4">
      <w:trPr>
        <w:trHeight w:val="1435"/>
      </w:trPr>
      <w:tc>
        <w:tcPr>
          <w:tcW w:w="283" w:type="dxa"/>
          <w:shd w:val="clear" w:color="auto" w:fill="auto"/>
        </w:tcPr>
        <w:p w14:paraId="046B9F8F" w14:textId="56D2D896" w:rsidR="00DF7E1F" w:rsidRPr="00330DA7" w:rsidRDefault="00DF7E1F" w:rsidP="004B56B4">
          <w:pPr>
            <w:tabs>
              <w:tab w:val="right" w:pos="4273"/>
            </w:tabs>
            <w:rPr>
              <w:rFonts w:ascii="Garamond" w:eastAsia="Calibri" w:hAnsi="Garamond"/>
              <w:szCs w:val="22"/>
              <w:lang w:eastAsia="en-US"/>
            </w:rPr>
          </w:pPr>
        </w:p>
      </w:tc>
      <w:tc>
        <w:tcPr>
          <w:tcW w:w="6379" w:type="dxa"/>
          <w:shd w:val="clear" w:color="auto" w:fill="auto"/>
        </w:tcPr>
        <w:tbl>
          <w:tblPr>
            <w:tblStyle w:val="Tablaconcuadrcula"/>
            <w:tblW w:w="9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581"/>
            <w:gridCol w:w="3548"/>
            <w:gridCol w:w="3402"/>
          </w:tblGrid>
          <w:tr w:rsidR="00DF7E1F" w:rsidRPr="00330DA7" w14:paraId="04F272D2" w14:textId="77777777" w:rsidTr="009E4391">
            <w:trPr>
              <w:trHeight w:val="144"/>
            </w:trPr>
            <w:tc>
              <w:tcPr>
                <w:tcW w:w="2581" w:type="dxa"/>
              </w:tcPr>
              <w:p w14:paraId="2FD4DBF6" w14:textId="77777777" w:rsidR="00DF7E1F" w:rsidRPr="00330DA7" w:rsidRDefault="00DF7E1F" w:rsidP="005F3813">
                <w:pPr>
                  <w:tabs>
                    <w:tab w:val="right" w:pos="8838"/>
                  </w:tabs>
                  <w:spacing w:line="240" w:lineRule="auto"/>
                  <w:ind w:left="-74" w:right="-108"/>
                  <w:rPr>
                    <w:rFonts w:eastAsia="Calibri" w:cs="Tahoma"/>
                    <w:b/>
                    <w:szCs w:val="22"/>
                    <w:lang w:eastAsia="en-US"/>
                  </w:rPr>
                </w:pPr>
                <w:bookmarkStart w:id="0" w:name="_Hlk12526980"/>
                <w:r w:rsidRPr="00330DA7">
                  <w:rPr>
                    <w:rFonts w:eastAsia="Calibri" w:cs="Tahoma"/>
                    <w:b/>
                    <w:szCs w:val="22"/>
                    <w:lang w:eastAsia="en-US"/>
                  </w:rPr>
                  <w:t>Recurso de Revisión:</w:t>
                </w:r>
              </w:p>
            </w:tc>
            <w:tc>
              <w:tcPr>
                <w:tcW w:w="3548" w:type="dxa"/>
              </w:tcPr>
              <w:p w14:paraId="140729E3" w14:textId="3B207656" w:rsidR="00DF7E1F" w:rsidRPr="00A90C72" w:rsidRDefault="00DF7E1F" w:rsidP="00E54CED">
                <w:pPr>
                  <w:tabs>
                    <w:tab w:val="left" w:pos="3122"/>
                    <w:tab w:val="right" w:pos="8838"/>
                  </w:tabs>
                  <w:spacing w:line="240" w:lineRule="auto"/>
                  <w:ind w:left="-105" w:right="-108"/>
                  <w:rPr>
                    <w:rFonts w:eastAsia="Calibri" w:cs="Tahoma"/>
                    <w:szCs w:val="22"/>
                    <w:lang w:eastAsia="en-US"/>
                  </w:rPr>
                </w:pPr>
                <w:r w:rsidRPr="00AD3298">
                  <w:rPr>
                    <w:rFonts w:eastAsia="Calibri" w:cs="Tahoma"/>
                    <w:szCs w:val="22"/>
                    <w:lang w:eastAsia="en-US"/>
                  </w:rPr>
                  <w:t>023</w:t>
                </w:r>
                <w:r w:rsidR="00C4413E">
                  <w:rPr>
                    <w:rFonts w:eastAsia="Calibri" w:cs="Tahoma"/>
                    <w:szCs w:val="22"/>
                    <w:lang w:eastAsia="en-US"/>
                  </w:rPr>
                  <w:t>3</w:t>
                </w:r>
                <w:r w:rsidR="00E54CED">
                  <w:rPr>
                    <w:rFonts w:eastAsia="Calibri" w:cs="Tahoma"/>
                    <w:szCs w:val="22"/>
                    <w:lang w:eastAsia="en-US"/>
                  </w:rPr>
                  <w:t>2</w:t>
                </w:r>
                <w:r w:rsidRPr="00AD3298">
                  <w:rPr>
                    <w:rFonts w:eastAsia="Calibri" w:cs="Tahoma"/>
                    <w:szCs w:val="22"/>
                    <w:lang w:eastAsia="en-US"/>
                  </w:rPr>
                  <w:t>/INFOEM/IP/RR/2025</w:t>
                </w:r>
              </w:p>
            </w:tc>
            <w:tc>
              <w:tcPr>
                <w:tcW w:w="3402" w:type="dxa"/>
              </w:tcPr>
              <w:p w14:paraId="71DEA1CF" w14:textId="77777777" w:rsidR="00DF7E1F" w:rsidRDefault="00DF7E1F" w:rsidP="005F3813">
                <w:pPr>
                  <w:tabs>
                    <w:tab w:val="right" w:pos="8838"/>
                  </w:tabs>
                  <w:spacing w:line="240" w:lineRule="auto"/>
                  <w:ind w:left="-74" w:right="-108"/>
                  <w:rPr>
                    <w:rFonts w:eastAsia="Calibri" w:cs="Tahoma"/>
                    <w:szCs w:val="22"/>
                    <w:lang w:eastAsia="en-US"/>
                  </w:rPr>
                </w:pPr>
              </w:p>
            </w:tc>
          </w:tr>
          <w:tr w:rsidR="00DF7E1F" w:rsidRPr="00330DA7" w14:paraId="05C58951" w14:textId="77777777" w:rsidTr="009E4391">
            <w:trPr>
              <w:trHeight w:val="144"/>
            </w:trPr>
            <w:tc>
              <w:tcPr>
                <w:tcW w:w="2581" w:type="dxa"/>
              </w:tcPr>
              <w:p w14:paraId="642B9610" w14:textId="77777777" w:rsidR="00DF7E1F" w:rsidRPr="00330DA7" w:rsidRDefault="00DF7E1F" w:rsidP="005F3813">
                <w:pPr>
                  <w:tabs>
                    <w:tab w:val="right" w:pos="8838"/>
                  </w:tabs>
                  <w:spacing w:line="240" w:lineRule="auto"/>
                  <w:ind w:left="-74" w:right="-108"/>
                  <w:rPr>
                    <w:rFonts w:eastAsia="Calibri" w:cs="Tahoma"/>
                    <w:b/>
                    <w:szCs w:val="22"/>
                    <w:lang w:eastAsia="en-US"/>
                  </w:rPr>
                </w:pPr>
                <w:bookmarkStart w:id="1" w:name="_Hlk10641523"/>
                <w:bookmarkEnd w:id="0"/>
                <w:r w:rsidRPr="00330DA7">
                  <w:rPr>
                    <w:rFonts w:eastAsia="Calibri" w:cs="Tahoma"/>
                    <w:b/>
                    <w:szCs w:val="22"/>
                    <w:lang w:eastAsia="en-US"/>
                  </w:rPr>
                  <w:t>Recurrente:</w:t>
                </w:r>
              </w:p>
            </w:tc>
            <w:tc>
              <w:tcPr>
                <w:tcW w:w="3548" w:type="dxa"/>
              </w:tcPr>
              <w:p w14:paraId="7728D15B" w14:textId="1F8A6069" w:rsidR="00DF7E1F" w:rsidRPr="005F19B1" w:rsidRDefault="007D53DE" w:rsidP="005A12CB">
                <w:pPr>
                  <w:tabs>
                    <w:tab w:val="left" w:pos="2834"/>
                    <w:tab w:val="right" w:pos="8838"/>
                  </w:tabs>
                  <w:spacing w:line="240" w:lineRule="auto"/>
                  <w:ind w:left="-108" w:right="-108"/>
                  <w:rPr>
                    <w:rFonts w:eastAsia="Calibri" w:cs="Tahoma"/>
                    <w:szCs w:val="22"/>
                    <w:lang w:eastAsia="en-US"/>
                  </w:rPr>
                </w:pPr>
                <w:r>
                  <w:rPr>
                    <w:rFonts w:eastAsia="Calibri" w:cs="Tahoma"/>
                    <w:szCs w:val="22"/>
                    <w:lang w:eastAsia="en-US"/>
                  </w:rPr>
                  <w:t>XXXXX XXXXXXXXX XXXXXX</w:t>
                </w:r>
              </w:p>
            </w:tc>
            <w:tc>
              <w:tcPr>
                <w:tcW w:w="3402" w:type="dxa"/>
              </w:tcPr>
              <w:p w14:paraId="73F47F53" w14:textId="77777777" w:rsidR="00DF7E1F" w:rsidRPr="005F19B1" w:rsidRDefault="00DF7E1F" w:rsidP="005F3813">
                <w:pPr>
                  <w:tabs>
                    <w:tab w:val="left" w:pos="3122"/>
                    <w:tab w:val="right" w:pos="8838"/>
                  </w:tabs>
                  <w:spacing w:line="240" w:lineRule="auto"/>
                  <w:ind w:left="-105" w:right="-108"/>
                  <w:rPr>
                    <w:rFonts w:eastAsia="Calibri" w:cs="Tahoma"/>
                    <w:szCs w:val="22"/>
                    <w:lang w:eastAsia="en-US"/>
                  </w:rPr>
                </w:pPr>
              </w:p>
            </w:tc>
          </w:tr>
          <w:bookmarkEnd w:id="1"/>
          <w:tr w:rsidR="00DF7E1F" w:rsidRPr="00330DA7" w14:paraId="00E6CDC1" w14:textId="77777777" w:rsidTr="009E4391">
            <w:trPr>
              <w:trHeight w:val="283"/>
            </w:trPr>
            <w:tc>
              <w:tcPr>
                <w:tcW w:w="2581" w:type="dxa"/>
              </w:tcPr>
              <w:p w14:paraId="0631AD24" w14:textId="77777777" w:rsidR="00DF7E1F" w:rsidRPr="00330DA7" w:rsidRDefault="00DF7E1F" w:rsidP="005F3813">
                <w:pPr>
                  <w:tabs>
                    <w:tab w:val="right" w:pos="8838"/>
                  </w:tabs>
                  <w:spacing w:line="240" w:lineRule="auto"/>
                  <w:ind w:left="-74" w:right="-108"/>
                  <w:rPr>
                    <w:rFonts w:eastAsia="Calibri" w:cs="Tahoma"/>
                    <w:b/>
                    <w:szCs w:val="22"/>
                    <w:lang w:eastAsia="en-US"/>
                  </w:rPr>
                </w:pPr>
                <w:r w:rsidRPr="00330DA7">
                  <w:rPr>
                    <w:rFonts w:eastAsia="Calibri" w:cs="Tahoma"/>
                    <w:b/>
                    <w:szCs w:val="22"/>
                    <w:lang w:eastAsia="en-US"/>
                  </w:rPr>
                  <w:t>Sujeto Obligado:</w:t>
                </w:r>
              </w:p>
            </w:tc>
            <w:tc>
              <w:tcPr>
                <w:tcW w:w="3548" w:type="dxa"/>
              </w:tcPr>
              <w:p w14:paraId="3ACBE0D8" w14:textId="08320013" w:rsidR="00DF7E1F" w:rsidRPr="00952DD0" w:rsidRDefault="00DF7E1F" w:rsidP="005F3813">
                <w:pPr>
                  <w:tabs>
                    <w:tab w:val="left" w:pos="2834"/>
                    <w:tab w:val="right" w:pos="8838"/>
                  </w:tabs>
                  <w:spacing w:line="240" w:lineRule="auto"/>
                  <w:ind w:left="-108" w:right="-108"/>
                  <w:rPr>
                    <w:rFonts w:eastAsia="Calibri" w:cs="Tahoma"/>
                    <w:szCs w:val="22"/>
                    <w:lang w:eastAsia="en-US"/>
                  </w:rPr>
                </w:pPr>
                <w:r w:rsidRPr="00AD3298">
                  <w:rPr>
                    <w:rFonts w:eastAsia="Calibri" w:cs="Tahoma"/>
                    <w:szCs w:val="22"/>
                    <w:lang w:eastAsia="en-US"/>
                  </w:rPr>
                  <w:t>Secretaría de Finanzas</w:t>
                </w:r>
              </w:p>
            </w:tc>
            <w:tc>
              <w:tcPr>
                <w:tcW w:w="3402" w:type="dxa"/>
              </w:tcPr>
              <w:p w14:paraId="3A7DA319" w14:textId="77777777" w:rsidR="00DF7E1F" w:rsidRPr="00A90C72" w:rsidRDefault="00DF7E1F" w:rsidP="005F3813">
                <w:pPr>
                  <w:tabs>
                    <w:tab w:val="left" w:pos="2834"/>
                    <w:tab w:val="right" w:pos="8838"/>
                  </w:tabs>
                  <w:spacing w:line="240" w:lineRule="auto"/>
                  <w:ind w:left="-108" w:right="-108"/>
                  <w:rPr>
                    <w:rFonts w:eastAsia="Calibri" w:cs="Tahoma"/>
                    <w:szCs w:val="22"/>
                    <w:lang w:eastAsia="en-US"/>
                  </w:rPr>
                </w:pPr>
              </w:p>
            </w:tc>
          </w:tr>
          <w:tr w:rsidR="00DF7E1F" w:rsidRPr="00330DA7" w14:paraId="0F6CD8D2" w14:textId="77777777" w:rsidTr="009E4391">
            <w:trPr>
              <w:trHeight w:val="283"/>
            </w:trPr>
            <w:tc>
              <w:tcPr>
                <w:tcW w:w="2581" w:type="dxa"/>
              </w:tcPr>
              <w:p w14:paraId="31700628" w14:textId="032DD90E" w:rsidR="00DF7E1F" w:rsidRPr="00330DA7" w:rsidRDefault="00DF7E1F" w:rsidP="005F3813">
                <w:pPr>
                  <w:tabs>
                    <w:tab w:val="right" w:pos="8838"/>
                  </w:tabs>
                  <w:spacing w:line="240" w:lineRule="auto"/>
                  <w:ind w:left="-74" w:right="-108"/>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548" w:type="dxa"/>
              </w:tcPr>
              <w:p w14:paraId="31A90A58" w14:textId="75878977" w:rsidR="00DF7E1F" w:rsidRPr="00EA66FC" w:rsidRDefault="00DF7E1F" w:rsidP="005F3813">
                <w:pPr>
                  <w:tabs>
                    <w:tab w:val="right" w:pos="8838"/>
                  </w:tabs>
                  <w:spacing w:line="240" w:lineRule="auto"/>
                  <w:ind w:left="-108" w:right="-108"/>
                  <w:rPr>
                    <w:rFonts w:eastAsia="Calibri" w:cs="Tahoma"/>
                    <w:szCs w:val="22"/>
                    <w:lang w:eastAsia="en-US"/>
                  </w:rPr>
                </w:pPr>
                <w:r>
                  <w:rPr>
                    <w:rFonts w:eastAsia="Calibri" w:cs="Tahoma"/>
                    <w:szCs w:val="22"/>
                    <w:lang w:eastAsia="en-US"/>
                  </w:rPr>
                  <w:t>Sharon Cristina Morales Martínez</w:t>
                </w:r>
              </w:p>
            </w:tc>
            <w:tc>
              <w:tcPr>
                <w:tcW w:w="3402" w:type="dxa"/>
              </w:tcPr>
              <w:p w14:paraId="3CFEA0D5" w14:textId="77777777" w:rsidR="00DF7E1F" w:rsidRPr="00330DA7" w:rsidRDefault="00DF7E1F" w:rsidP="005F3813">
                <w:pPr>
                  <w:tabs>
                    <w:tab w:val="right" w:pos="8838"/>
                  </w:tabs>
                  <w:spacing w:line="240" w:lineRule="auto"/>
                  <w:ind w:left="-108" w:right="-108"/>
                  <w:rPr>
                    <w:rFonts w:eastAsia="Calibri" w:cs="Tahoma"/>
                    <w:szCs w:val="22"/>
                    <w:lang w:eastAsia="en-US"/>
                  </w:rPr>
                </w:pPr>
              </w:p>
            </w:tc>
          </w:tr>
        </w:tbl>
        <w:p w14:paraId="5DC6AC61" w14:textId="77777777" w:rsidR="00DF7E1F" w:rsidRPr="00330DA7" w:rsidRDefault="00DF7E1F" w:rsidP="004B56B4">
          <w:pPr>
            <w:tabs>
              <w:tab w:val="right" w:pos="8838"/>
            </w:tabs>
            <w:ind w:left="-28"/>
            <w:rPr>
              <w:rFonts w:ascii="Arial" w:eastAsia="Calibri" w:hAnsi="Arial" w:cs="Arial"/>
              <w:b/>
              <w:szCs w:val="22"/>
              <w:lang w:eastAsia="en-US"/>
            </w:rPr>
          </w:pPr>
        </w:p>
      </w:tc>
    </w:tr>
  </w:tbl>
  <w:p w14:paraId="2A906731" w14:textId="77777777" w:rsidR="00DF7E1F" w:rsidRPr="00765661" w:rsidRDefault="001051AA" w:rsidP="004B56B4">
    <w:pPr>
      <w:pStyle w:val="Encabezado"/>
      <w:tabs>
        <w:tab w:val="clear" w:pos="4419"/>
        <w:tab w:val="clear" w:pos="8838"/>
        <w:tab w:val="left" w:pos="2957"/>
      </w:tabs>
      <w:rPr>
        <w:szCs w:val="22"/>
      </w:rPr>
    </w:pPr>
    <w:r>
      <w:rPr>
        <w:noProof/>
        <w:sz w:val="36"/>
        <w:szCs w:val="22"/>
        <w:lang w:eastAsia="es-MX"/>
      </w:rPr>
      <w:pict w14:anchorId="43BB5B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953267" o:spid="_x0000_s2049" type="#_x0000_t75" style="position:absolute;left:0;text-align:left;margin-left:-63.65pt;margin-top:-120.1pt;width:663.5pt;height:12in;z-index:-251658240;mso-position-horizontal-relative:margin;mso-position-vertical-relative:margin" o:allowincell="f">
          <v:imagedata r:id="rId1" o:title="MARCA DE AGUA - 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FE1D79"/>
    <w:multiLevelType w:val="hybridMultilevel"/>
    <w:tmpl w:val="E63C3A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9470C43"/>
    <w:multiLevelType w:val="hybridMultilevel"/>
    <w:tmpl w:val="2BAEFBC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9F8228E"/>
    <w:multiLevelType w:val="multilevel"/>
    <w:tmpl w:val="B05A0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FA51A2"/>
    <w:multiLevelType w:val="hybridMultilevel"/>
    <w:tmpl w:val="A3D6D9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FBA60E1"/>
    <w:multiLevelType w:val="hybridMultilevel"/>
    <w:tmpl w:val="2500B998"/>
    <w:lvl w:ilvl="0" w:tplc="087AAEF6">
      <w:numFmt w:val="bullet"/>
      <w:lvlText w:val="-"/>
      <w:lvlJc w:val="left"/>
      <w:pPr>
        <w:ind w:left="720" w:hanging="360"/>
      </w:pPr>
      <w:rPr>
        <w:rFonts w:ascii="Palatino Linotype" w:eastAsia="Times New Roman" w:hAnsi="Palatino Linotype"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06874A5"/>
    <w:multiLevelType w:val="hybridMultilevel"/>
    <w:tmpl w:val="71425CC0"/>
    <w:lvl w:ilvl="0" w:tplc="080A0017">
      <w:start w:val="1"/>
      <w:numFmt w:val="lowerLetter"/>
      <w:lvlText w:val="%1)"/>
      <w:lvlJc w:val="left"/>
      <w:pPr>
        <w:ind w:left="927" w:hanging="360"/>
      </w:p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6" w15:restartNumberingAfterBreak="0">
    <w:nsid w:val="213F24F7"/>
    <w:multiLevelType w:val="multilevel"/>
    <w:tmpl w:val="FFC4B05A"/>
    <w:lvl w:ilvl="0">
      <w:start w:val="1"/>
      <w:numFmt w:val="bullet"/>
      <w:lvlText w:val=""/>
      <w:lvlJc w:val="left"/>
      <w:pPr>
        <w:ind w:left="72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21BC5D76"/>
    <w:multiLevelType w:val="multilevel"/>
    <w:tmpl w:val="6BA05B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1FE4A78"/>
    <w:multiLevelType w:val="hybridMultilevel"/>
    <w:tmpl w:val="559A4C20"/>
    <w:lvl w:ilvl="0" w:tplc="8670E330">
      <w:start w:val="2"/>
      <w:numFmt w:val="bullet"/>
      <w:lvlText w:val="-"/>
      <w:lvlJc w:val="left"/>
      <w:pPr>
        <w:ind w:left="720" w:hanging="360"/>
      </w:pPr>
      <w:rPr>
        <w:rFonts w:ascii="Palatino Linotype" w:eastAsia="Times New Roman" w:hAnsi="Palatino Linotype" w:cs="Tahoma"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23E6BEC"/>
    <w:multiLevelType w:val="hybridMultilevel"/>
    <w:tmpl w:val="1D04A9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8FB5909"/>
    <w:multiLevelType w:val="hybridMultilevel"/>
    <w:tmpl w:val="52E46B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C613DA2"/>
    <w:multiLevelType w:val="hybridMultilevel"/>
    <w:tmpl w:val="D0B43A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7087D51"/>
    <w:multiLevelType w:val="multilevel"/>
    <w:tmpl w:val="CFD6E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BBD0861"/>
    <w:multiLevelType w:val="hybridMultilevel"/>
    <w:tmpl w:val="92E037DE"/>
    <w:lvl w:ilvl="0" w:tplc="080A0001">
      <w:start w:val="1"/>
      <w:numFmt w:val="bullet"/>
      <w:lvlText w:val=""/>
      <w:lvlJc w:val="left"/>
      <w:pPr>
        <w:ind w:left="1080" w:hanging="360"/>
      </w:pPr>
      <w:rPr>
        <w:rFonts w:ascii="Symbol" w:hAnsi="Symbol" w:hint="default"/>
      </w:rPr>
    </w:lvl>
    <w:lvl w:ilvl="1" w:tplc="080A0003">
      <w:start w:val="1"/>
      <w:numFmt w:val="bullet"/>
      <w:lvlText w:val="o"/>
      <w:lvlJc w:val="left"/>
      <w:pPr>
        <w:ind w:left="1800" w:hanging="360"/>
      </w:pPr>
      <w:rPr>
        <w:rFonts w:ascii="Courier New" w:hAnsi="Courier New" w:cs="Courier New" w:hint="default"/>
      </w:rPr>
    </w:lvl>
    <w:lvl w:ilvl="2" w:tplc="080A0005">
      <w:start w:val="1"/>
      <w:numFmt w:val="bullet"/>
      <w:lvlText w:val=""/>
      <w:lvlJc w:val="left"/>
      <w:pPr>
        <w:ind w:left="2520" w:hanging="360"/>
      </w:pPr>
      <w:rPr>
        <w:rFonts w:ascii="Wingdings" w:hAnsi="Wingdings" w:hint="default"/>
      </w:rPr>
    </w:lvl>
    <w:lvl w:ilvl="3" w:tplc="080A0001">
      <w:start w:val="1"/>
      <w:numFmt w:val="bullet"/>
      <w:lvlText w:val=""/>
      <w:lvlJc w:val="left"/>
      <w:pPr>
        <w:ind w:left="3240" w:hanging="360"/>
      </w:pPr>
      <w:rPr>
        <w:rFonts w:ascii="Symbol" w:hAnsi="Symbol" w:hint="default"/>
      </w:rPr>
    </w:lvl>
    <w:lvl w:ilvl="4" w:tplc="080A0003">
      <w:start w:val="1"/>
      <w:numFmt w:val="bullet"/>
      <w:lvlText w:val="o"/>
      <w:lvlJc w:val="left"/>
      <w:pPr>
        <w:ind w:left="3960" w:hanging="360"/>
      </w:pPr>
      <w:rPr>
        <w:rFonts w:ascii="Courier New" w:hAnsi="Courier New" w:cs="Courier New" w:hint="default"/>
      </w:rPr>
    </w:lvl>
    <w:lvl w:ilvl="5" w:tplc="080A0005">
      <w:start w:val="1"/>
      <w:numFmt w:val="bullet"/>
      <w:lvlText w:val=""/>
      <w:lvlJc w:val="left"/>
      <w:pPr>
        <w:ind w:left="4680" w:hanging="360"/>
      </w:pPr>
      <w:rPr>
        <w:rFonts w:ascii="Wingdings" w:hAnsi="Wingdings" w:hint="default"/>
      </w:rPr>
    </w:lvl>
    <w:lvl w:ilvl="6" w:tplc="080A0001">
      <w:start w:val="1"/>
      <w:numFmt w:val="bullet"/>
      <w:lvlText w:val=""/>
      <w:lvlJc w:val="left"/>
      <w:pPr>
        <w:ind w:left="5400" w:hanging="360"/>
      </w:pPr>
      <w:rPr>
        <w:rFonts w:ascii="Symbol" w:hAnsi="Symbol" w:hint="default"/>
      </w:rPr>
    </w:lvl>
    <w:lvl w:ilvl="7" w:tplc="080A0003">
      <w:start w:val="1"/>
      <w:numFmt w:val="bullet"/>
      <w:lvlText w:val="o"/>
      <w:lvlJc w:val="left"/>
      <w:pPr>
        <w:ind w:left="6120" w:hanging="360"/>
      </w:pPr>
      <w:rPr>
        <w:rFonts w:ascii="Courier New" w:hAnsi="Courier New" w:cs="Courier New" w:hint="default"/>
      </w:rPr>
    </w:lvl>
    <w:lvl w:ilvl="8" w:tplc="080A0005">
      <w:start w:val="1"/>
      <w:numFmt w:val="bullet"/>
      <w:lvlText w:val=""/>
      <w:lvlJc w:val="left"/>
      <w:pPr>
        <w:ind w:left="6840" w:hanging="360"/>
      </w:pPr>
      <w:rPr>
        <w:rFonts w:ascii="Wingdings" w:hAnsi="Wingdings" w:hint="default"/>
      </w:rPr>
    </w:lvl>
  </w:abstractNum>
  <w:abstractNum w:abstractNumId="14" w15:restartNumberingAfterBreak="0">
    <w:nsid w:val="3BE803AC"/>
    <w:multiLevelType w:val="hybridMultilevel"/>
    <w:tmpl w:val="6DB67F5E"/>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5" w15:restartNumberingAfterBreak="0">
    <w:nsid w:val="403D15A0"/>
    <w:multiLevelType w:val="hybridMultilevel"/>
    <w:tmpl w:val="3314E4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6055FB5"/>
    <w:multiLevelType w:val="hybridMultilevel"/>
    <w:tmpl w:val="8454FF7C"/>
    <w:lvl w:ilvl="0" w:tplc="DD62AE0A">
      <w:start w:val="1"/>
      <w:numFmt w:val="bullet"/>
      <w:lvlText w:val="-"/>
      <w:lvlJc w:val="left"/>
      <w:pPr>
        <w:ind w:left="2160" w:hanging="360"/>
      </w:pPr>
      <w:rPr>
        <w:rFonts w:ascii="Verdana" w:hAnsi="Verdana" w:hint="default"/>
      </w:rPr>
    </w:lvl>
    <w:lvl w:ilvl="1" w:tplc="080A0003" w:tentative="1">
      <w:start w:val="1"/>
      <w:numFmt w:val="bullet"/>
      <w:lvlText w:val="o"/>
      <w:lvlJc w:val="left"/>
      <w:pPr>
        <w:ind w:left="2880" w:hanging="360"/>
      </w:pPr>
      <w:rPr>
        <w:rFonts w:ascii="Courier New" w:hAnsi="Courier New" w:cs="Courier New" w:hint="default"/>
      </w:rPr>
    </w:lvl>
    <w:lvl w:ilvl="2" w:tplc="080A0005" w:tentative="1">
      <w:start w:val="1"/>
      <w:numFmt w:val="bullet"/>
      <w:lvlText w:val=""/>
      <w:lvlJc w:val="left"/>
      <w:pPr>
        <w:ind w:left="3600" w:hanging="360"/>
      </w:pPr>
      <w:rPr>
        <w:rFonts w:ascii="Wingdings" w:hAnsi="Wingdings" w:hint="default"/>
      </w:rPr>
    </w:lvl>
    <w:lvl w:ilvl="3" w:tplc="080A0001" w:tentative="1">
      <w:start w:val="1"/>
      <w:numFmt w:val="bullet"/>
      <w:lvlText w:val=""/>
      <w:lvlJc w:val="left"/>
      <w:pPr>
        <w:ind w:left="4320" w:hanging="360"/>
      </w:pPr>
      <w:rPr>
        <w:rFonts w:ascii="Symbol" w:hAnsi="Symbol" w:hint="default"/>
      </w:rPr>
    </w:lvl>
    <w:lvl w:ilvl="4" w:tplc="080A0003" w:tentative="1">
      <w:start w:val="1"/>
      <w:numFmt w:val="bullet"/>
      <w:lvlText w:val="o"/>
      <w:lvlJc w:val="left"/>
      <w:pPr>
        <w:ind w:left="5040" w:hanging="360"/>
      </w:pPr>
      <w:rPr>
        <w:rFonts w:ascii="Courier New" w:hAnsi="Courier New" w:cs="Courier New" w:hint="default"/>
      </w:rPr>
    </w:lvl>
    <w:lvl w:ilvl="5" w:tplc="080A0005" w:tentative="1">
      <w:start w:val="1"/>
      <w:numFmt w:val="bullet"/>
      <w:lvlText w:val=""/>
      <w:lvlJc w:val="left"/>
      <w:pPr>
        <w:ind w:left="5760" w:hanging="360"/>
      </w:pPr>
      <w:rPr>
        <w:rFonts w:ascii="Wingdings" w:hAnsi="Wingdings" w:hint="default"/>
      </w:rPr>
    </w:lvl>
    <w:lvl w:ilvl="6" w:tplc="080A0001" w:tentative="1">
      <w:start w:val="1"/>
      <w:numFmt w:val="bullet"/>
      <w:lvlText w:val=""/>
      <w:lvlJc w:val="left"/>
      <w:pPr>
        <w:ind w:left="6480" w:hanging="360"/>
      </w:pPr>
      <w:rPr>
        <w:rFonts w:ascii="Symbol" w:hAnsi="Symbol" w:hint="default"/>
      </w:rPr>
    </w:lvl>
    <w:lvl w:ilvl="7" w:tplc="080A0003" w:tentative="1">
      <w:start w:val="1"/>
      <w:numFmt w:val="bullet"/>
      <w:lvlText w:val="o"/>
      <w:lvlJc w:val="left"/>
      <w:pPr>
        <w:ind w:left="7200" w:hanging="360"/>
      </w:pPr>
      <w:rPr>
        <w:rFonts w:ascii="Courier New" w:hAnsi="Courier New" w:cs="Courier New" w:hint="default"/>
      </w:rPr>
    </w:lvl>
    <w:lvl w:ilvl="8" w:tplc="080A0005" w:tentative="1">
      <w:start w:val="1"/>
      <w:numFmt w:val="bullet"/>
      <w:lvlText w:val=""/>
      <w:lvlJc w:val="left"/>
      <w:pPr>
        <w:ind w:left="7920" w:hanging="360"/>
      </w:pPr>
      <w:rPr>
        <w:rFonts w:ascii="Wingdings" w:hAnsi="Wingdings" w:hint="default"/>
      </w:rPr>
    </w:lvl>
  </w:abstractNum>
  <w:abstractNum w:abstractNumId="17" w15:restartNumberingAfterBreak="0">
    <w:nsid w:val="4BE711D1"/>
    <w:multiLevelType w:val="hybridMultilevel"/>
    <w:tmpl w:val="47A0158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C3A0D6C"/>
    <w:multiLevelType w:val="hybridMultilevel"/>
    <w:tmpl w:val="31D083E0"/>
    <w:lvl w:ilvl="0" w:tplc="8670E330">
      <w:start w:val="2"/>
      <w:numFmt w:val="bullet"/>
      <w:lvlText w:val="-"/>
      <w:lvlJc w:val="left"/>
      <w:pPr>
        <w:ind w:left="720" w:hanging="360"/>
      </w:pPr>
      <w:rPr>
        <w:rFonts w:ascii="Palatino Linotype" w:eastAsia="Times New Roman" w:hAnsi="Palatino Linotype"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C54789F"/>
    <w:multiLevelType w:val="multilevel"/>
    <w:tmpl w:val="986AAC4E"/>
    <w:lvl w:ilvl="0">
      <w:start w:val="1"/>
      <w:numFmt w:val="decimal"/>
      <w:lvlText w:val="%1."/>
      <w:lvlJc w:val="left"/>
      <w:pPr>
        <w:ind w:left="1070" w:hanging="360"/>
      </w:pPr>
      <w:rPr>
        <w:rFonts w:ascii="Palatino Linotype" w:eastAsia="Palatino Linotype" w:hAnsi="Palatino Linotype" w:cs="Palatino Linotype"/>
        <w:b/>
        <w:i w:val="0"/>
        <w:color w:val="000000"/>
        <w:sz w:val="24"/>
        <w:szCs w:val="24"/>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180"/>
      </w:pPr>
      <w:rPr>
        <w:rFonts w:ascii="Noto Sans Symbols" w:eastAsia="Noto Sans Symbols" w:hAnsi="Noto Sans Symbols" w:cs="Noto Sans Symbols"/>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53B6D56"/>
    <w:multiLevelType w:val="hybridMultilevel"/>
    <w:tmpl w:val="53C87220"/>
    <w:lvl w:ilvl="0" w:tplc="080A0015">
      <w:start w:val="1"/>
      <w:numFmt w:val="upp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1" w15:restartNumberingAfterBreak="0">
    <w:nsid w:val="62BC2488"/>
    <w:multiLevelType w:val="multilevel"/>
    <w:tmpl w:val="43907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2E947A5"/>
    <w:multiLevelType w:val="multilevel"/>
    <w:tmpl w:val="A432C35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A440F2B"/>
    <w:multiLevelType w:val="hybridMultilevel"/>
    <w:tmpl w:val="50E271C2"/>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71F512C8"/>
    <w:multiLevelType w:val="multilevel"/>
    <w:tmpl w:val="846E16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743C72EC"/>
    <w:multiLevelType w:val="hybridMultilevel"/>
    <w:tmpl w:val="552A7C5C"/>
    <w:lvl w:ilvl="0" w:tplc="8670E330">
      <w:start w:val="2"/>
      <w:numFmt w:val="bullet"/>
      <w:lvlText w:val="-"/>
      <w:lvlJc w:val="left"/>
      <w:pPr>
        <w:ind w:left="720" w:hanging="360"/>
      </w:pPr>
      <w:rPr>
        <w:rFonts w:ascii="Palatino Linotype" w:eastAsia="Times New Roman" w:hAnsi="Palatino Linotype"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79E351E5"/>
    <w:multiLevelType w:val="hybridMultilevel"/>
    <w:tmpl w:val="2AAEAF6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7DCB2A80"/>
    <w:multiLevelType w:val="multilevel"/>
    <w:tmpl w:val="E9364AE4"/>
    <w:lvl w:ilvl="0">
      <w:start w:val="1"/>
      <w:numFmt w:val="decimal"/>
      <w:lvlText w:val="%1."/>
      <w:lvlJc w:val="left"/>
      <w:pPr>
        <w:ind w:left="720" w:hanging="360"/>
      </w:pPr>
      <w:rPr>
        <w:rFonts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8" w15:restartNumberingAfterBreak="0">
    <w:nsid w:val="7EAF56CC"/>
    <w:multiLevelType w:val="hybridMultilevel"/>
    <w:tmpl w:val="2DC2D7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4"/>
  </w:num>
  <w:num w:numId="2">
    <w:abstractNumId w:val="16"/>
  </w:num>
  <w:num w:numId="3">
    <w:abstractNumId w:val="13"/>
  </w:num>
  <w:num w:numId="4">
    <w:abstractNumId w:val="13"/>
  </w:num>
  <w:num w:numId="5">
    <w:abstractNumId w:val="11"/>
  </w:num>
  <w:num w:numId="6">
    <w:abstractNumId w:val="10"/>
  </w:num>
  <w:num w:numId="7">
    <w:abstractNumId w:val="9"/>
  </w:num>
  <w:num w:numId="8">
    <w:abstractNumId w:val="26"/>
  </w:num>
  <w:num w:numId="9">
    <w:abstractNumId w:val="1"/>
  </w:num>
  <w:num w:numId="10">
    <w:abstractNumId w:val="17"/>
  </w:num>
  <w:num w:numId="11">
    <w:abstractNumId w:val="6"/>
  </w:num>
  <w:num w:numId="12">
    <w:abstractNumId w:val="27"/>
  </w:num>
  <w:num w:numId="13">
    <w:abstractNumId w:val="19"/>
  </w:num>
  <w:num w:numId="14">
    <w:abstractNumId w:val="22"/>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24"/>
  </w:num>
  <w:num w:numId="18">
    <w:abstractNumId w:val="7"/>
  </w:num>
  <w:num w:numId="19">
    <w:abstractNumId w:val="20"/>
  </w:num>
  <w:num w:numId="20">
    <w:abstractNumId w:val="28"/>
  </w:num>
  <w:num w:numId="21">
    <w:abstractNumId w:val="15"/>
  </w:num>
  <w:num w:numId="22">
    <w:abstractNumId w:val="25"/>
  </w:num>
  <w:num w:numId="23">
    <w:abstractNumId w:val="23"/>
  </w:num>
  <w:num w:numId="24">
    <w:abstractNumId w:val="8"/>
  </w:num>
  <w:num w:numId="25">
    <w:abstractNumId w:val="18"/>
  </w:num>
  <w:num w:numId="26">
    <w:abstractNumId w:val="5"/>
  </w:num>
  <w:num w:numId="27">
    <w:abstractNumId w:val="3"/>
  </w:num>
  <w:num w:numId="28">
    <w:abstractNumId w:val="0"/>
  </w:num>
  <w:num w:numId="29">
    <w:abstractNumId w:val="12"/>
  </w:num>
  <w:num w:numId="30">
    <w:abstractNumId w:val="21"/>
  </w:num>
  <w:num w:numId="31">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420"/>
    <w:rsid w:val="00000D5B"/>
    <w:rsid w:val="00003628"/>
    <w:rsid w:val="0000438F"/>
    <w:rsid w:val="00005C4F"/>
    <w:rsid w:val="0000629A"/>
    <w:rsid w:val="0000788D"/>
    <w:rsid w:val="00007B0E"/>
    <w:rsid w:val="00010115"/>
    <w:rsid w:val="00015123"/>
    <w:rsid w:val="00016B05"/>
    <w:rsid w:val="00016B7E"/>
    <w:rsid w:val="00021886"/>
    <w:rsid w:val="0002337E"/>
    <w:rsid w:val="00023457"/>
    <w:rsid w:val="000318BC"/>
    <w:rsid w:val="00033717"/>
    <w:rsid w:val="00034097"/>
    <w:rsid w:val="00036589"/>
    <w:rsid w:val="000411E3"/>
    <w:rsid w:val="00043F62"/>
    <w:rsid w:val="00044BDF"/>
    <w:rsid w:val="00046919"/>
    <w:rsid w:val="00047401"/>
    <w:rsid w:val="00054DD6"/>
    <w:rsid w:val="00057B2D"/>
    <w:rsid w:val="00061069"/>
    <w:rsid w:val="000701E0"/>
    <w:rsid w:val="000729BE"/>
    <w:rsid w:val="00073F86"/>
    <w:rsid w:val="0007489A"/>
    <w:rsid w:val="000748DF"/>
    <w:rsid w:val="00074990"/>
    <w:rsid w:val="00075514"/>
    <w:rsid w:val="00076232"/>
    <w:rsid w:val="00080071"/>
    <w:rsid w:val="000820ED"/>
    <w:rsid w:val="00082A7D"/>
    <w:rsid w:val="000853B7"/>
    <w:rsid w:val="000863CE"/>
    <w:rsid w:val="00086990"/>
    <w:rsid w:val="00086B1B"/>
    <w:rsid w:val="000871BE"/>
    <w:rsid w:val="000874AA"/>
    <w:rsid w:val="000925BE"/>
    <w:rsid w:val="000931F8"/>
    <w:rsid w:val="0009347C"/>
    <w:rsid w:val="0009480D"/>
    <w:rsid w:val="00095D43"/>
    <w:rsid w:val="000A28B5"/>
    <w:rsid w:val="000A57F7"/>
    <w:rsid w:val="000B193A"/>
    <w:rsid w:val="000B3962"/>
    <w:rsid w:val="000B4579"/>
    <w:rsid w:val="000C1E8E"/>
    <w:rsid w:val="000C5F87"/>
    <w:rsid w:val="000C7151"/>
    <w:rsid w:val="000D0D67"/>
    <w:rsid w:val="000D13AD"/>
    <w:rsid w:val="000D47A7"/>
    <w:rsid w:val="000E09C4"/>
    <w:rsid w:val="000E3851"/>
    <w:rsid w:val="000E4D48"/>
    <w:rsid w:val="000E5A90"/>
    <w:rsid w:val="000F1C2C"/>
    <w:rsid w:val="000F5D4A"/>
    <w:rsid w:val="00100134"/>
    <w:rsid w:val="00102684"/>
    <w:rsid w:val="00103EC8"/>
    <w:rsid w:val="00104035"/>
    <w:rsid w:val="001051AA"/>
    <w:rsid w:val="001109B7"/>
    <w:rsid w:val="00113286"/>
    <w:rsid w:val="0011350D"/>
    <w:rsid w:val="00113CD1"/>
    <w:rsid w:val="00113CFA"/>
    <w:rsid w:val="00113E1A"/>
    <w:rsid w:val="00117B76"/>
    <w:rsid w:val="00122332"/>
    <w:rsid w:val="00124714"/>
    <w:rsid w:val="001259D3"/>
    <w:rsid w:val="00125D09"/>
    <w:rsid w:val="00126BAB"/>
    <w:rsid w:val="0013398A"/>
    <w:rsid w:val="00134ED3"/>
    <w:rsid w:val="0013732D"/>
    <w:rsid w:val="00141876"/>
    <w:rsid w:val="00141A03"/>
    <w:rsid w:val="0014207B"/>
    <w:rsid w:val="00145FFE"/>
    <w:rsid w:val="00150C49"/>
    <w:rsid w:val="00156DB7"/>
    <w:rsid w:val="00164403"/>
    <w:rsid w:val="00165396"/>
    <w:rsid w:val="00167FA5"/>
    <w:rsid w:val="00176CA6"/>
    <w:rsid w:val="00180562"/>
    <w:rsid w:val="00182B71"/>
    <w:rsid w:val="00186A19"/>
    <w:rsid w:val="00187098"/>
    <w:rsid w:val="00187A80"/>
    <w:rsid w:val="001913B7"/>
    <w:rsid w:val="00192043"/>
    <w:rsid w:val="00192B07"/>
    <w:rsid w:val="001948EE"/>
    <w:rsid w:val="00197F95"/>
    <w:rsid w:val="001A0A72"/>
    <w:rsid w:val="001A3C48"/>
    <w:rsid w:val="001A5691"/>
    <w:rsid w:val="001A58B3"/>
    <w:rsid w:val="001A5EE4"/>
    <w:rsid w:val="001A684C"/>
    <w:rsid w:val="001B07A3"/>
    <w:rsid w:val="001B469C"/>
    <w:rsid w:val="001B6E32"/>
    <w:rsid w:val="001C0C12"/>
    <w:rsid w:val="001C1234"/>
    <w:rsid w:val="001C1AE4"/>
    <w:rsid w:val="001C5F83"/>
    <w:rsid w:val="001C7688"/>
    <w:rsid w:val="001C7E98"/>
    <w:rsid w:val="001D0C50"/>
    <w:rsid w:val="001D321F"/>
    <w:rsid w:val="001D4CD0"/>
    <w:rsid w:val="001D578F"/>
    <w:rsid w:val="001D64B5"/>
    <w:rsid w:val="001E6F7B"/>
    <w:rsid w:val="001F1BE3"/>
    <w:rsid w:val="001F2DC7"/>
    <w:rsid w:val="001F3515"/>
    <w:rsid w:val="001F5616"/>
    <w:rsid w:val="001F57F1"/>
    <w:rsid w:val="002051CD"/>
    <w:rsid w:val="0020698B"/>
    <w:rsid w:val="00207DEA"/>
    <w:rsid w:val="00211229"/>
    <w:rsid w:val="00212CEC"/>
    <w:rsid w:val="00214C78"/>
    <w:rsid w:val="00214FC7"/>
    <w:rsid w:val="002163E8"/>
    <w:rsid w:val="00220084"/>
    <w:rsid w:val="0022059D"/>
    <w:rsid w:val="00224352"/>
    <w:rsid w:val="00225C9B"/>
    <w:rsid w:val="00225D98"/>
    <w:rsid w:val="002268D4"/>
    <w:rsid w:val="00227FB3"/>
    <w:rsid w:val="002309EE"/>
    <w:rsid w:val="0023187D"/>
    <w:rsid w:val="00231D44"/>
    <w:rsid w:val="00233005"/>
    <w:rsid w:val="00233F17"/>
    <w:rsid w:val="002346E6"/>
    <w:rsid w:val="00236D5E"/>
    <w:rsid w:val="002411A0"/>
    <w:rsid w:val="00241ACF"/>
    <w:rsid w:val="00242B28"/>
    <w:rsid w:val="00244FA6"/>
    <w:rsid w:val="0024744C"/>
    <w:rsid w:val="00250799"/>
    <w:rsid w:val="002511E8"/>
    <w:rsid w:val="002527AB"/>
    <w:rsid w:val="00253742"/>
    <w:rsid w:val="002539BE"/>
    <w:rsid w:val="00255111"/>
    <w:rsid w:val="0025601C"/>
    <w:rsid w:val="002608EB"/>
    <w:rsid w:val="00260CEB"/>
    <w:rsid w:val="00260F26"/>
    <w:rsid w:val="00260FFD"/>
    <w:rsid w:val="00267635"/>
    <w:rsid w:val="002807DD"/>
    <w:rsid w:val="00281E89"/>
    <w:rsid w:val="00283C65"/>
    <w:rsid w:val="002856A2"/>
    <w:rsid w:val="00285B81"/>
    <w:rsid w:val="00286AFF"/>
    <w:rsid w:val="00286F15"/>
    <w:rsid w:val="00291350"/>
    <w:rsid w:val="002939DF"/>
    <w:rsid w:val="00293E8F"/>
    <w:rsid w:val="0029492C"/>
    <w:rsid w:val="0029656A"/>
    <w:rsid w:val="00297BA1"/>
    <w:rsid w:val="00297F88"/>
    <w:rsid w:val="002A10C4"/>
    <w:rsid w:val="002A3601"/>
    <w:rsid w:val="002A5785"/>
    <w:rsid w:val="002B1314"/>
    <w:rsid w:val="002B3577"/>
    <w:rsid w:val="002B4A8C"/>
    <w:rsid w:val="002B6ADA"/>
    <w:rsid w:val="002B7C6F"/>
    <w:rsid w:val="002C262E"/>
    <w:rsid w:val="002D111C"/>
    <w:rsid w:val="002D1815"/>
    <w:rsid w:val="002D1834"/>
    <w:rsid w:val="002D2D4A"/>
    <w:rsid w:val="002D4497"/>
    <w:rsid w:val="002E0855"/>
    <w:rsid w:val="002E08BE"/>
    <w:rsid w:val="002E2C99"/>
    <w:rsid w:val="002E309B"/>
    <w:rsid w:val="002E6465"/>
    <w:rsid w:val="002E69F0"/>
    <w:rsid w:val="002E6DBB"/>
    <w:rsid w:val="002F1C00"/>
    <w:rsid w:val="002F46FE"/>
    <w:rsid w:val="002F4DBD"/>
    <w:rsid w:val="002F6048"/>
    <w:rsid w:val="00302476"/>
    <w:rsid w:val="00310433"/>
    <w:rsid w:val="0031184A"/>
    <w:rsid w:val="00314FAA"/>
    <w:rsid w:val="00315789"/>
    <w:rsid w:val="003171F3"/>
    <w:rsid w:val="00317896"/>
    <w:rsid w:val="003202F3"/>
    <w:rsid w:val="00321E6F"/>
    <w:rsid w:val="00321F51"/>
    <w:rsid w:val="003225F8"/>
    <w:rsid w:val="003244E0"/>
    <w:rsid w:val="00326D30"/>
    <w:rsid w:val="00331F35"/>
    <w:rsid w:val="00333057"/>
    <w:rsid w:val="0033442A"/>
    <w:rsid w:val="0033585B"/>
    <w:rsid w:val="00335CDF"/>
    <w:rsid w:val="00336B4B"/>
    <w:rsid w:val="00336D38"/>
    <w:rsid w:val="003414B4"/>
    <w:rsid w:val="0034310E"/>
    <w:rsid w:val="00344500"/>
    <w:rsid w:val="00344D5E"/>
    <w:rsid w:val="003475E2"/>
    <w:rsid w:val="003521FC"/>
    <w:rsid w:val="00353D69"/>
    <w:rsid w:val="00356A32"/>
    <w:rsid w:val="00357746"/>
    <w:rsid w:val="00360C31"/>
    <w:rsid w:val="00360DDD"/>
    <w:rsid w:val="00362A11"/>
    <w:rsid w:val="00372AF0"/>
    <w:rsid w:val="00375A54"/>
    <w:rsid w:val="00377780"/>
    <w:rsid w:val="0038205E"/>
    <w:rsid w:val="0038217A"/>
    <w:rsid w:val="0038284C"/>
    <w:rsid w:val="00383F67"/>
    <w:rsid w:val="003907A4"/>
    <w:rsid w:val="00393971"/>
    <w:rsid w:val="003A16C4"/>
    <w:rsid w:val="003A36BE"/>
    <w:rsid w:val="003A40C1"/>
    <w:rsid w:val="003A49FA"/>
    <w:rsid w:val="003A4BAA"/>
    <w:rsid w:val="003A552F"/>
    <w:rsid w:val="003A7ED3"/>
    <w:rsid w:val="003B11EB"/>
    <w:rsid w:val="003B3762"/>
    <w:rsid w:val="003B5D3E"/>
    <w:rsid w:val="003B62E6"/>
    <w:rsid w:val="003B77A8"/>
    <w:rsid w:val="003C1480"/>
    <w:rsid w:val="003C1E36"/>
    <w:rsid w:val="003D15B3"/>
    <w:rsid w:val="003D3751"/>
    <w:rsid w:val="003D37E4"/>
    <w:rsid w:val="003D43DC"/>
    <w:rsid w:val="003D48F4"/>
    <w:rsid w:val="003D618F"/>
    <w:rsid w:val="003D6845"/>
    <w:rsid w:val="003D71C4"/>
    <w:rsid w:val="003E45CF"/>
    <w:rsid w:val="003E58F0"/>
    <w:rsid w:val="003E5FDB"/>
    <w:rsid w:val="003F35FD"/>
    <w:rsid w:val="003F51C1"/>
    <w:rsid w:val="003F5E69"/>
    <w:rsid w:val="003F71AC"/>
    <w:rsid w:val="003F780F"/>
    <w:rsid w:val="004004E2"/>
    <w:rsid w:val="00400948"/>
    <w:rsid w:val="00403E3A"/>
    <w:rsid w:val="004049D3"/>
    <w:rsid w:val="0040573B"/>
    <w:rsid w:val="00406F5A"/>
    <w:rsid w:val="00413154"/>
    <w:rsid w:val="0041385B"/>
    <w:rsid w:val="0041709A"/>
    <w:rsid w:val="004252F1"/>
    <w:rsid w:val="00426E7F"/>
    <w:rsid w:val="00430A6E"/>
    <w:rsid w:val="004325D2"/>
    <w:rsid w:val="004326C1"/>
    <w:rsid w:val="0043551E"/>
    <w:rsid w:val="00435F18"/>
    <w:rsid w:val="00441BFA"/>
    <w:rsid w:val="004427CC"/>
    <w:rsid w:val="00442D21"/>
    <w:rsid w:val="0044682C"/>
    <w:rsid w:val="00453B6D"/>
    <w:rsid w:val="00454218"/>
    <w:rsid w:val="00454FBD"/>
    <w:rsid w:val="00455859"/>
    <w:rsid w:val="00455B6C"/>
    <w:rsid w:val="00456274"/>
    <w:rsid w:val="004564FF"/>
    <w:rsid w:val="004568C7"/>
    <w:rsid w:val="00456D52"/>
    <w:rsid w:val="00461FA5"/>
    <w:rsid w:val="00464F6A"/>
    <w:rsid w:val="004650AF"/>
    <w:rsid w:val="00466B34"/>
    <w:rsid w:val="00475583"/>
    <w:rsid w:val="00480006"/>
    <w:rsid w:val="0048159A"/>
    <w:rsid w:val="004973C5"/>
    <w:rsid w:val="00497BFA"/>
    <w:rsid w:val="004A115C"/>
    <w:rsid w:val="004A44B6"/>
    <w:rsid w:val="004A4C87"/>
    <w:rsid w:val="004A7CF3"/>
    <w:rsid w:val="004B01D8"/>
    <w:rsid w:val="004B05E0"/>
    <w:rsid w:val="004B4CBF"/>
    <w:rsid w:val="004B56B4"/>
    <w:rsid w:val="004C01F2"/>
    <w:rsid w:val="004C0A35"/>
    <w:rsid w:val="004C1BD1"/>
    <w:rsid w:val="004C2719"/>
    <w:rsid w:val="004C629E"/>
    <w:rsid w:val="004D019F"/>
    <w:rsid w:val="004D18AD"/>
    <w:rsid w:val="004D3285"/>
    <w:rsid w:val="004D7988"/>
    <w:rsid w:val="004D7CD8"/>
    <w:rsid w:val="004E10F6"/>
    <w:rsid w:val="004E2E85"/>
    <w:rsid w:val="004E38B6"/>
    <w:rsid w:val="004E3F7A"/>
    <w:rsid w:val="004E4108"/>
    <w:rsid w:val="004E4B78"/>
    <w:rsid w:val="004E5068"/>
    <w:rsid w:val="004F0690"/>
    <w:rsid w:val="004F24B3"/>
    <w:rsid w:val="004F6E7A"/>
    <w:rsid w:val="004F7A00"/>
    <w:rsid w:val="0050240E"/>
    <w:rsid w:val="00505799"/>
    <w:rsid w:val="0050792D"/>
    <w:rsid w:val="00513801"/>
    <w:rsid w:val="00513CA6"/>
    <w:rsid w:val="005149A3"/>
    <w:rsid w:val="005159D7"/>
    <w:rsid w:val="0051706F"/>
    <w:rsid w:val="0052341D"/>
    <w:rsid w:val="00523D3B"/>
    <w:rsid w:val="00523F48"/>
    <w:rsid w:val="00524E6D"/>
    <w:rsid w:val="005272BD"/>
    <w:rsid w:val="0053014B"/>
    <w:rsid w:val="005314A3"/>
    <w:rsid w:val="00535015"/>
    <w:rsid w:val="005365FA"/>
    <w:rsid w:val="00546D39"/>
    <w:rsid w:val="00546E82"/>
    <w:rsid w:val="0055491A"/>
    <w:rsid w:val="00554934"/>
    <w:rsid w:val="005603CE"/>
    <w:rsid w:val="00562CFB"/>
    <w:rsid w:val="00564961"/>
    <w:rsid w:val="00565088"/>
    <w:rsid w:val="00566167"/>
    <w:rsid w:val="005666D8"/>
    <w:rsid w:val="00566A24"/>
    <w:rsid w:val="00567436"/>
    <w:rsid w:val="005723CB"/>
    <w:rsid w:val="00572CB4"/>
    <w:rsid w:val="00574399"/>
    <w:rsid w:val="00575400"/>
    <w:rsid w:val="005764EC"/>
    <w:rsid w:val="005776E3"/>
    <w:rsid w:val="00583FE6"/>
    <w:rsid w:val="005856CA"/>
    <w:rsid w:val="00586B06"/>
    <w:rsid w:val="00587653"/>
    <w:rsid w:val="00590892"/>
    <w:rsid w:val="005928D2"/>
    <w:rsid w:val="0059321F"/>
    <w:rsid w:val="005A12CB"/>
    <w:rsid w:val="005A2DBC"/>
    <w:rsid w:val="005A2E48"/>
    <w:rsid w:val="005A3F8D"/>
    <w:rsid w:val="005B18AF"/>
    <w:rsid w:val="005B2E16"/>
    <w:rsid w:val="005B7F98"/>
    <w:rsid w:val="005C0F9A"/>
    <w:rsid w:val="005C2CF8"/>
    <w:rsid w:val="005C372D"/>
    <w:rsid w:val="005C494E"/>
    <w:rsid w:val="005D3235"/>
    <w:rsid w:val="005D5A50"/>
    <w:rsid w:val="005E1917"/>
    <w:rsid w:val="005E2369"/>
    <w:rsid w:val="005E23C1"/>
    <w:rsid w:val="005E7210"/>
    <w:rsid w:val="005F08BC"/>
    <w:rsid w:val="005F2743"/>
    <w:rsid w:val="005F3813"/>
    <w:rsid w:val="005F5301"/>
    <w:rsid w:val="005F5C51"/>
    <w:rsid w:val="005F65B7"/>
    <w:rsid w:val="005F7E3F"/>
    <w:rsid w:val="005F7FE3"/>
    <w:rsid w:val="00600163"/>
    <w:rsid w:val="00600FED"/>
    <w:rsid w:val="00602AC8"/>
    <w:rsid w:val="006041A0"/>
    <w:rsid w:val="006067C7"/>
    <w:rsid w:val="00607C4B"/>
    <w:rsid w:val="00607CBE"/>
    <w:rsid w:val="00613281"/>
    <w:rsid w:val="00614393"/>
    <w:rsid w:val="006153F0"/>
    <w:rsid w:val="006159AD"/>
    <w:rsid w:val="00620C4E"/>
    <w:rsid w:val="0062149D"/>
    <w:rsid w:val="00622010"/>
    <w:rsid w:val="00623941"/>
    <w:rsid w:val="006273C6"/>
    <w:rsid w:val="00630F27"/>
    <w:rsid w:val="00633C99"/>
    <w:rsid w:val="00636337"/>
    <w:rsid w:val="0063740E"/>
    <w:rsid w:val="006425AC"/>
    <w:rsid w:val="00643A1A"/>
    <w:rsid w:val="00644A42"/>
    <w:rsid w:val="00644E92"/>
    <w:rsid w:val="00646436"/>
    <w:rsid w:val="006476E6"/>
    <w:rsid w:val="0065172E"/>
    <w:rsid w:val="00652C5A"/>
    <w:rsid w:val="00655A2F"/>
    <w:rsid w:val="00655F38"/>
    <w:rsid w:val="00657FBE"/>
    <w:rsid w:val="00661924"/>
    <w:rsid w:val="00661FCF"/>
    <w:rsid w:val="00662F4F"/>
    <w:rsid w:val="0066348B"/>
    <w:rsid w:val="00664420"/>
    <w:rsid w:val="00665A50"/>
    <w:rsid w:val="00670197"/>
    <w:rsid w:val="00670D3E"/>
    <w:rsid w:val="006740EA"/>
    <w:rsid w:val="00674B17"/>
    <w:rsid w:val="00675166"/>
    <w:rsid w:val="00682F10"/>
    <w:rsid w:val="00682FB7"/>
    <w:rsid w:val="0068416B"/>
    <w:rsid w:val="00685CF1"/>
    <w:rsid w:val="006863F1"/>
    <w:rsid w:val="00686502"/>
    <w:rsid w:val="00692552"/>
    <w:rsid w:val="0069268F"/>
    <w:rsid w:val="006A0C80"/>
    <w:rsid w:val="006A28B4"/>
    <w:rsid w:val="006A61F1"/>
    <w:rsid w:val="006A646A"/>
    <w:rsid w:val="006B10B0"/>
    <w:rsid w:val="006B2561"/>
    <w:rsid w:val="006B2B36"/>
    <w:rsid w:val="006B43A3"/>
    <w:rsid w:val="006B7F3A"/>
    <w:rsid w:val="006C0226"/>
    <w:rsid w:val="006C1423"/>
    <w:rsid w:val="006C2C7C"/>
    <w:rsid w:val="006C3622"/>
    <w:rsid w:val="006D0FC8"/>
    <w:rsid w:val="006D2613"/>
    <w:rsid w:val="006D4095"/>
    <w:rsid w:val="006D42B5"/>
    <w:rsid w:val="006E0D4F"/>
    <w:rsid w:val="006E1893"/>
    <w:rsid w:val="006E23FF"/>
    <w:rsid w:val="006E25BC"/>
    <w:rsid w:val="006E5556"/>
    <w:rsid w:val="006E6BBC"/>
    <w:rsid w:val="006F05A0"/>
    <w:rsid w:val="006F4A23"/>
    <w:rsid w:val="006F64E7"/>
    <w:rsid w:val="006F7071"/>
    <w:rsid w:val="006F7768"/>
    <w:rsid w:val="00703BC7"/>
    <w:rsid w:val="00707158"/>
    <w:rsid w:val="00707890"/>
    <w:rsid w:val="00712200"/>
    <w:rsid w:val="0071368B"/>
    <w:rsid w:val="00717E59"/>
    <w:rsid w:val="00721C72"/>
    <w:rsid w:val="00721C9E"/>
    <w:rsid w:val="00724A8E"/>
    <w:rsid w:val="00725300"/>
    <w:rsid w:val="00725B53"/>
    <w:rsid w:val="00727CC2"/>
    <w:rsid w:val="007328F2"/>
    <w:rsid w:val="00733526"/>
    <w:rsid w:val="007343E9"/>
    <w:rsid w:val="007369BE"/>
    <w:rsid w:val="00737633"/>
    <w:rsid w:val="007452ED"/>
    <w:rsid w:val="0074773E"/>
    <w:rsid w:val="00747A8B"/>
    <w:rsid w:val="0075086A"/>
    <w:rsid w:val="00752813"/>
    <w:rsid w:val="007530D0"/>
    <w:rsid w:val="00760756"/>
    <w:rsid w:val="00761E54"/>
    <w:rsid w:val="00763B37"/>
    <w:rsid w:val="00766ECE"/>
    <w:rsid w:val="00770AAF"/>
    <w:rsid w:val="007710B0"/>
    <w:rsid w:val="007713FB"/>
    <w:rsid w:val="0077232C"/>
    <w:rsid w:val="00772EB9"/>
    <w:rsid w:val="007736EE"/>
    <w:rsid w:val="0077382A"/>
    <w:rsid w:val="0077396E"/>
    <w:rsid w:val="00773E03"/>
    <w:rsid w:val="007750EB"/>
    <w:rsid w:val="00775BFC"/>
    <w:rsid w:val="007771D7"/>
    <w:rsid w:val="0078067A"/>
    <w:rsid w:val="007814D9"/>
    <w:rsid w:val="0078291B"/>
    <w:rsid w:val="00783C1E"/>
    <w:rsid w:val="0078615D"/>
    <w:rsid w:val="007861AF"/>
    <w:rsid w:val="00795659"/>
    <w:rsid w:val="00797492"/>
    <w:rsid w:val="007978D7"/>
    <w:rsid w:val="007A2174"/>
    <w:rsid w:val="007A2722"/>
    <w:rsid w:val="007A2AD8"/>
    <w:rsid w:val="007A2FF2"/>
    <w:rsid w:val="007A3459"/>
    <w:rsid w:val="007A70C7"/>
    <w:rsid w:val="007B034E"/>
    <w:rsid w:val="007B2F56"/>
    <w:rsid w:val="007B43CF"/>
    <w:rsid w:val="007B6074"/>
    <w:rsid w:val="007B7451"/>
    <w:rsid w:val="007B7A1E"/>
    <w:rsid w:val="007B7B00"/>
    <w:rsid w:val="007C17CC"/>
    <w:rsid w:val="007C19C5"/>
    <w:rsid w:val="007C1C17"/>
    <w:rsid w:val="007C487D"/>
    <w:rsid w:val="007C6519"/>
    <w:rsid w:val="007C7D49"/>
    <w:rsid w:val="007D0316"/>
    <w:rsid w:val="007D1C55"/>
    <w:rsid w:val="007D317F"/>
    <w:rsid w:val="007D4E64"/>
    <w:rsid w:val="007D53DE"/>
    <w:rsid w:val="007E0710"/>
    <w:rsid w:val="007E11DD"/>
    <w:rsid w:val="007E42B7"/>
    <w:rsid w:val="007E5A3D"/>
    <w:rsid w:val="007F0B24"/>
    <w:rsid w:val="007F107E"/>
    <w:rsid w:val="007F13FB"/>
    <w:rsid w:val="007F2531"/>
    <w:rsid w:val="007F3FBF"/>
    <w:rsid w:val="007F44C1"/>
    <w:rsid w:val="007F5D06"/>
    <w:rsid w:val="007F5ECA"/>
    <w:rsid w:val="0080371E"/>
    <w:rsid w:val="00803A08"/>
    <w:rsid w:val="00805A6E"/>
    <w:rsid w:val="00805F16"/>
    <w:rsid w:val="00806633"/>
    <w:rsid w:val="00807778"/>
    <w:rsid w:val="008133DA"/>
    <w:rsid w:val="00814C1A"/>
    <w:rsid w:val="00815BD4"/>
    <w:rsid w:val="00816EB8"/>
    <w:rsid w:val="0082245B"/>
    <w:rsid w:val="0082247D"/>
    <w:rsid w:val="008240F1"/>
    <w:rsid w:val="00824DD7"/>
    <w:rsid w:val="00826371"/>
    <w:rsid w:val="00826A93"/>
    <w:rsid w:val="00834935"/>
    <w:rsid w:val="0083518A"/>
    <w:rsid w:val="008351FD"/>
    <w:rsid w:val="008363CB"/>
    <w:rsid w:val="00837517"/>
    <w:rsid w:val="00837FBD"/>
    <w:rsid w:val="0084179A"/>
    <w:rsid w:val="008422F0"/>
    <w:rsid w:val="008436D6"/>
    <w:rsid w:val="008478A7"/>
    <w:rsid w:val="00850864"/>
    <w:rsid w:val="00851468"/>
    <w:rsid w:val="0085296A"/>
    <w:rsid w:val="00860FE2"/>
    <w:rsid w:val="00862825"/>
    <w:rsid w:val="008629A5"/>
    <w:rsid w:val="00863949"/>
    <w:rsid w:val="00865CF4"/>
    <w:rsid w:val="00866058"/>
    <w:rsid w:val="008669DA"/>
    <w:rsid w:val="00874B50"/>
    <w:rsid w:val="008750D5"/>
    <w:rsid w:val="0087567C"/>
    <w:rsid w:val="008766B3"/>
    <w:rsid w:val="00876DBC"/>
    <w:rsid w:val="008842E9"/>
    <w:rsid w:val="00884E64"/>
    <w:rsid w:val="00893BA2"/>
    <w:rsid w:val="00893F31"/>
    <w:rsid w:val="008944C8"/>
    <w:rsid w:val="00896AF7"/>
    <w:rsid w:val="008A09B9"/>
    <w:rsid w:val="008A0EAA"/>
    <w:rsid w:val="008A299C"/>
    <w:rsid w:val="008A46A1"/>
    <w:rsid w:val="008A6003"/>
    <w:rsid w:val="008A6656"/>
    <w:rsid w:val="008A6AB7"/>
    <w:rsid w:val="008A6F88"/>
    <w:rsid w:val="008B1E16"/>
    <w:rsid w:val="008B38DB"/>
    <w:rsid w:val="008B62FA"/>
    <w:rsid w:val="008C1615"/>
    <w:rsid w:val="008C1B87"/>
    <w:rsid w:val="008C7FAF"/>
    <w:rsid w:val="008E1316"/>
    <w:rsid w:val="008E19A7"/>
    <w:rsid w:val="008E4A40"/>
    <w:rsid w:val="008E5FF0"/>
    <w:rsid w:val="008F3837"/>
    <w:rsid w:val="008F40E2"/>
    <w:rsid w:val="008F6A6B"/>
    <w:rsid w:val="00900DC0"/>
    <w:rsid w:val="009023EB"/>
    <w:rsid w:val="00903511"/>
    <w:rsid w:val="00910824"/>
    <w:rsid w:val="00910FD2"/>
    <w:rsid w:val="00911BC9"/>
    <w:rsid w:val="0091206F"/>
    <w:rsid w:val="009124C0"/>
    <w:rsid w:val="00913EDB"/>
    <w:rsid w:val="0091733B"/>
    <w:rsid w:val="00921BE9"/>
    <w:rsid w:val="00923307"/>
    <w:rsid w:val="00923638"/>
    <w:rsid w:val="00931235"/>
    <w:rsid w:val="00931437"/>
    <w:rsid w:val="009327DC"/>
    <w:rsid w:val="00933F51"/>
    <w:rsid w:val="00934ECD"/>
    <w:rsid w:val="00940F4F"/>
    <w:rsid w:val="00941B0B"/>
    <w:rsid w:val="00942A3F"/>
    <w:rsid w:val="00944EFF"/>
    <w:rsid w:val="009527DA"/>
    <w:rsid w:val="00953430"/>
    <w:rsid w:val="00955DCC"/>
    <w:rsid w:val="00960309"/>
    <w:rsid w:val="00960996"/>
    <w:rsid w:val="009617B8"/>
    <w:rsid w:val="00964368"/>
    <w:rsid w:val="0096663A"/>
    <w:rsid w:val="00970EB3"/>
    <w:rsid w:val="0097187E"/>
    <w:rsid w:val="00975CA6"/>
    <w:rsid w:val="00977BCC"/>
    <w:rsid w:val="0098379D"/>
    <w:rsid w:val="00983EEF"/>
    <w:rsid w:val="00984ADE"/>
    <w:rsid w:val="009855AA"/>
    <w:rsid w:val="0098569A"/>
    <w:rsid w:val="00987343"/>
    <w:rsid w:val="00987BB6"/>
    <w:rsid w:val="00991944"/>
    <w:rsid w:val="00992385"/>
    <w:rsid w:val="0099459E"/>
    <w:rsid w:val="0099543E"/>
    <w:rsid w:val="009A1803"/>
    <w:rsid w:val="009A2D78"/>
    <w:rsid w:val="009A3835"/>
    <w:rsid w:val="009A42BF"/>
    <w:rsid w:val="009A4B27"/>
    <w:rsid w:val="009A513E"/>
    <w:rsid w:val="009A5ED0"/>
    <w:rsid w:val="009A62C3"/>
    <w:rsid w:val="009A7A3B"/>
    <w:rsid w:val="009A7C10"/>
    <w:rsid w:val="009B1B87"/>
    <w:rsid w:val="009B2945"/>
    <w:rsid w:val="009B3234"/>
    <w:rsid w:val="009B38F6"/>
    <w:rsid w:val="009B634E"/>
    <w:rsid w:val="009C0E17"/>
    <w:rsid w:val="009C3A86"/>
    <w:rsid w:val="009C5299"/>
    <w:rsid w:val="009C644C"/>
    <w:rsid w:val="009C7CDB"/>
    <w:rsid w:val="009D066F"/>
    <w:rsid w:val="009D2BEA"/>
    <w:rsid w:val="009D3DCD"/>
    <w:rsid w:val="009D57DD"/>
    <w:rsid w:val="009D5BDE"/>
    <w:rsid w:val="009D69F6"/>
    <w:rsid w:val="009E2D18"/>
    <w:rsid w:val="009E2DEE"/>
    <w:rsid w:val="009E3CDF"/>
    <w:rsid w:val="009E4391"/>
    <w:rsid w:val="009E57D9"/>
    <w:rsid w:val="009E7298"/>
    <w:rsid w:val="009F4B01"/>
    <w:rsid w:val="009F797C"/>
    <w:rsid w:val="009F7C5F"/>
    <w:rsid w:val="00A00828"/>
    <w:rsid w:val="00A011A9"/>
    <w:rsid w:val="00A0329A"/>
    <w:rsid w:val="00A0449B"/>
    <w:rsid w:val="00A053F2"/>
    <w:rsid w:val="00A10E0E"/>
    <w:rsid w:val="00A131AC"/>
    <w:rsid w:val="00A13713"/>
    <w:rsid w:val="00A13732"/>
    <w:rsid w:val="00A13828"/>
    <w:rsid w:val="00A13E88"/>
    <w:rsid w:val="00A16CEE"/>
    <w:rsid w:val="00A16D85"/>
    <w:rsid w:val="00A20FEB"/>
    <w:rsid w:val="00A2189C"/>
    <w:rsid w:val="00A21A20"/>
    <w:rsid w:val="00A244F4"/>
    <w:rsid w:val="00A24A46"/>
    <w:rsid w:val="00A24D6A"/>
    <w:rsid w:val="00A2682C"/>
    <w:rsid w:val="00A2730A"/>
    <w:rsid w:val="00A32CA5"/>
    <w:rsid w:val="00A33BDB"/>
    <w:rsid w:val="00A36891"/>
    <w:rsid w:val="00A369CD"/>
    <w:rsid w:val="00A36A99"/>
    <w:rsid w:val="00A403CD"/>
    <w:rsid w:val="00A42706"/>
    <w:rsid w:val="00A4392F"/>
    <w:rsid w:val="00A44654"/>
    <w:rsid w:val="00A4465B"/>
    <w:rsid w:val="00A44FE7"/>
    <w:rsid w:val="00A45D1C"/>
    <w:rsid w:val="00A46ACD"/>
    <w:rsid w:val="00A473B2"/>
    <w:rsid w:val="00A50F19"/>
    <w:rsid w:val="00A53315"/>
    <w:rsid w:val="00A5371E"/>
    <w:rsid w:val="00A61648"/>
    <w:rsid w:val="00A64191"/>
    <w:rsid w:val="00A64C3F"/>
    <w:rsid w:val="00A665E5"/>
    <w:rsid w:val="00A702CD"/>
    <w:rsid w:val="00A70EF0"/>
    <w:rsid w:val="00A71845"/>
    <w:rsid w:val="00A72AEE"/>
    <w:rsid w:val="00A742B6"/>
    <w:rsid w:val="00A75AC7"/>
    <w:rsid w:val="00A81896"/>
    <w:rsid w:val="00A81DC8"/>
    <w:rsid w:val="00A82F04"/>
    <w:rsid w:val="00A84F9F"/>
    <w:rsid w:val="00A850A3"/>
    <w:rsid w:val="00A8613F"/>
    <w:rsid w:val="00A9208D"/>
    <w:rsid w:val="00A93923"/>
    <w:rsid w:val="00A96D91"/>
    <w:rsid w:val="00A97CF8"/>
    <w:rsid w:val="00AA1DCB"/>
    <w:rsid w:val="00AA364B"/>
    <w:rsid w:val="00AA4517"/>
    <w:rsid w:val="00AA4FA7"/>
    <w:rsid w:val="00AA6EA9"/>
    <w:rsid w:val="00AB07CD"/>
    <w:rsid w:val="00AB1BE1"/>
    <w:rsid w:val="00AB2729"/>
    <w:rsid w:val="00AB3661"/>
    <w:rsid w:val="00AB3DC6"/>
    <w:rsid w:val="00AB46CB"/>
    <w:rsid w:val="00AB497D"/>
    <w:rsid w:val="00AB52D6"/>
    <w:rsid w:val="00AB5877"/>
    <w:rsid w:val="00AB616B"/>
    <w:rsid w:val="00AC0209"/>
    <w:rsid w:val="00AC05F1"/>
    <w:rsid w:val="00AC2DB8"/>
    <w:rsid w:val="00AC3CA0"/>
    <w:rsid w:val="00AC3F25"/>
    <w:rsid w:val="00AC51DA"/>
    <w:rsid w:val="00AC578A"/>
    <w:rsid w:val="00AD0E9E"/>
    <w:rsid w:val="00AD3298"/>
    <w:rsid w:val="00AD71A7"/>
    <w:rsid w:val="00AE0232"/>
    <w:rsid w:val="00AE3DA7"/>
    <w:rsid w:val="00AE4C94"/>
    <w:rsid w:val="00AE5903"/>
    <w:rsid w:val="00AE6FFC"/>
    <w:rsid w:val="00AE7030"/>
    <w:rsid w:val="00AF03C4"/>
    <w:rsid w:val="00AF6228"/>
    <w:rsid w:val="00AF6BE6"/>
    <w:rsid w:val="00B0006C"/>
    <w:rsid w:val="00B00941"/>
    <w:rsid w:val="00B01CF8"/>
    <w:rsid w:val="00B03716"/>
    <w:rsid w:val="00B03976"/>
    <w:rsid w:val="00B03AB8"/>
    <w:rsid w:val="00B0453E"/>
    <w:rsid w:val="00B047A8"/>
    <w:rsid w:val="00B05F2B"/>
    <w:rsid w:val="00B1412F"/>
    <w:rsid w:val="00B22A80"/>
    <w:rsid w:val="00B23AC3"/>
    <w:rsid w:val="00B23C0A"/>
    <w:rsid w:val="00B32A27"/>
    <w:rsid w:val="00B36404"/>
    <w:rsid w:val="00B3683B"/>
    <w:rsid w:val="00B416E8"/>
    <w:rsid w:val="00B44FFD"/>
    <w:rsid w:val="00B50E12"/>
    <w:rsid w:val="00B5128A"/>
    <w:rsid w:val="00B535F2"/>
    <w:rsid w:val="00B540DC"/>
    <w:rsid w:val="00B54463"/>
    <w:rsid w:val="00B55F8F"/>
    <w:rsid w:val="00B562C2"/>
    <w:rsid w:val="00B60BFC"/>
    <w:rsid w:val="00B62F57"/>
    <w:rsid w:val="00B660FB"/>
    <w:rsid w:val="00B70C75"/>
    <w:rsid w:val="00B7148E"/>
    <w:rsid w:val="00B763DD"/>
    <w:rsid w:val="00B766A7"/>
    <w:rsid w:val="00B77C1D"/>
    <w:rsid w:val="00B82086"/>
    <w:rsid w:val="00B83675"/>
    <w:rsid w:val="00B90DD2"/>
    <w:rsid w:val="00B96520"/>
    <w:rsid w:val="00B972BD"/>
    <w:rsid w:val="00B97A00"/>
    <w:rsid w:val="00BA07E0"/>
    <w:rsid w:val="00BA0CF7"/>
    <w:rsid w:val="00BA236C"/>
    <w:rsid w:val="00BA55A8"/>
    <w:rsid w:val="00BB27F0"/>
    <w:rsid w:val="00BB2ABF"/>
    <w:rsid w:val="00BB3CAA"/>
    <w:rsid w:val="00BB5F01"/>
    <w:rsid w:val="00BB64F4"/>
    <w:rsid w:val="00BB659D"/>
    <w:rsid w:val="00BB7B48"/>
    <w:rsid w:val="00BC17A4"/>
    <w:rsid w:val="00BC2617"/>
    <w:rsid w:val="00BC67B0"/>
    <w:rsid w:val="00BC6A6D"/>
    <w:rsid w:val="00BC7945"/>
    <w:rsid w:val="00BC7CDB"/>
    <w:rsid w:val="00BD0200"/>
    <w:rsid w:val="00BD1019"/>
    <w:rsid w:val="00BD15DF"/>
    <w:rsid w:val="00BD2836"/>
    <w:rsid w:val="00BD3F4F"/>
    <w:rsid w:val="00BD5A7C"/>
    <w:rsid w:val="00BD6233"/>
    <w:rsid w:val="00BD63AB"/>
    <w:rsid w:val="00BD76F1"/>
    <w:rsid w:val="00BD7CCF"/>
    <w:rsid w:val="00BD7F14"/>
    <w:rsid w:val="00BE413E"/>
    <w:rsid w:val="00BE4A8B"/>
    <w:rsid w:val="00BE50F6"/>
    <w:rsid w:val="00BE5FAE"/>
    <w:rsid w:val="00BE7A1B"/>
    <w:rsid w:val="00BE7E68"/>
    <w:rsid w:val="00BF0221"/>
    <w:rsid w:val="00BF091A"/>
    <w:rsid w:val="00BF4236"/>
    <w:rsid w:val="00BF47DD"/>
    <w:rsid w:val="00BF4EAD"/>
    <w:rsid w:val="00BF70F9"/>
    <w:rsid w:val="00C018EB"/>
    <w:rsid w:val="00C02B2B"/>
    <w:rsid w:val="00C02F8E"/>
    <w:rsid w:val="00C049E2"/>
    <w:rsid w:val="00C05257"/>
    <w:rsid w:val="00C05AB7"/>
    <w:rsid w:val="00C11B13"/>
    <w:rsid w:val="00C13565"/>
    <w:rsid w:val="00C14956"/>
    <w:rsid w:val="00C14971"/>
    <w:rsid w:val="00C14B8D"/>
    <w:rsid w:val="00C17C36"/>
    <w:rsid w:val="00C2118E"/>
    <w:rsid w:val="00C219BE"/>
    <w:rsid w:val="00C22DCF"/>
    <w:rsid w:val="00C23074"/>
    <w:rsid w:val="00C24185"/>
    <w:rsid w:val="00C2590D"/>
    <w:rsid w:val="00C2691C"/>
    <w:rsid w:val="00C30714"/>
    <w:rsid w:val="00C32E8B"/>
    <w:rsid w:val="00C348DE"/>
    <w:rsid w:val="00C36795"/>
    <w:rsid w:val="00C42DEB"/>
    <w:rsid w:val="00C431BF"/>
    <w:rsid w:val="00C4329C"/>
    <w:rsid w:val="00C4413E"/>
    <w:rsid w:val="00C45207"/>
    <w:rsid w:val="00C458D6"/>
    <w:rsid w:val="00C46120"/>
    <w:rsid w:val="00C461EC"/>
    <w:rsid w:val="00C5073C"/>
    <w:rsid w:val="00C507D4"/>
    <w:rsid w:val="00C524CE"/>
    <w:rsid w:val="00C5325A"/>
    <w:rsid w:val="00C53806"/>
    <w:rsid w:val="00C6110C"/>
    <w:rsid w:val="00C611BD"/>
    <w:rsid w:val="00C63B79"/>
    <w:rsid w:val="00C64621"/>
    <w:rsid w:val="00C661E9"/>
    <w:rsid w:val="00C66268"/>
    <w:rsid w:val="00C67A70"/>
    <w:rsid w:val="00C70422"/>
    <w:rsid w:val="00C70866"/>
    <w:rsid w:val="00C70B3F"/>
    <w:rsid w:val="00C71CEF"/>
    <w:rsid w:val="00C72DAA"/>
    <w:rsid w:val="00C75036"/>
    <w:rsid w:val="00C7694A"/>
    <w:rsid w:val="00C77ABB"/>
    <w:rsid w:val="00C77B64"/>
    <w:rsid w:val="00C80B14"/>
    <w:rsid w:val="00C80E30"/>
    <w:rsid w:val="00C82AC6"/>
    <w:rsid w:val="00C82CA9"/>
    <w:rsid w:val="00C83D8B"/>
    <w:rsid w:val="00C84660"/>
    <w:rsid w:val="00C846C3"/>
    <w:rsid w:val="00C861F8"/>
    <w:rsid w:val="00C91E95"/>
    <w:rsid w:val="00C950EE"/>
    <w:rsid w:val="00C95A33"/>
    <w:rsid w:val="00C9684C"/>
    <w:rsid w:val="00C97FC6"/>
    <w:rsid w:val="00CA1018"/>
    <w:rsid w:val="00CA25D9"/>
    <w:rsid w:val="00CA2E35"/>
    <w:rsid w:val="00CA3A28"/>
    <w:rsid w:val="00CA434C"/>
    <w:rsid w:val="00CA44CF"/>
    <w:rsid w:val="00CA6053"/>
    <w:rsid w:val="00CB3913"/>
    <w:rsid w:val="00CB4783"/>
    <w:rsid w:val="00CB550D"/>
    <w:rsid w:val="00CB57C3"/>
    <w:rsid w:val="00CB7B7E"/>
    <w:rsid w:val="00CB7E9A"/>
    <w:rsid w:val="00CC032E"/>
    <w:rsid w:val="00CC296F"/>
    <w:rsid w:val="00CC29E8"/>
    <w:rsid w:val="00CC58EF"/>
    <w:rsid w:val="00CC6622"/>
    <w:rsid w:val="00CC7757"/>
    <w:rsid w:val="00CC783A"/>
    <w:rsid w:val="00CD0871"/>
    <w:rsid w:val="00CD0B92"/>
    <w:rsid w:val="00CD0EE6"/>
    <w:rsid w:val="00CD22FC"/>
    <w:rsid w:val="00CD3D41"/>
    <w:rsid w:val="00CD633E"/>
    <w:rsid w:val="00CE0F4F"/>
    <w:rsid w:val="00CE29D3"/>
    <w:rsid w:val="00CE3AE8"/>
    <w:rsid w:val="00CE6113"/>
    <w:rsid w:val="00CF10BE"/>
    <w:rsid w:val="00CF2D8B"/>
    <w:rsid w:val="00CF3C01"/>
    <w:rsid w:val="00CF3E50"/>
    <w:rsid w:val="00CF4BF4"/>
    <w:rsid w:val="00CF63D9"/>
    <w:rsid w:val="00CF7586"/>
    <w:rsid w:val="00D00E16"/>
    <w:rsid w:val="00D02CF1"/>
    <w:rsid w:val="00D036D3"/>
    <w:rsid w:val="00D06018"/>
    <w:rsid w:val="00D070C7"/>
    <w:rsid w:val="00D07A10"/>
    <w:rsid w:val="00D107BD"/>
    <w:rsid w:val="00D1261A"/>
    <w:rsid w:val="00D13782"/>
    <w:rsid w:val="00D13A56"/>
    <w:rsid w:val="00D165E4"/>
    <w:rsid w:val="00D201B7"/>
    <w:rsid w:val="00D227D6"/>
    <w:rsid w:val="00D239ED"/>
    <w:rsid w:val="00D273F6"/>
    <w:rsid w:val="00D27906"/>
    <w:rsid w:val="00D2790D"/>
    <w:rsid w:val="00D33EB4"/>
    <w:rsid w:val="00D366F0"/>
    <w:rsid w:val="00D3689E"/>
    <w:rsid w:val="00D369CA"/>
    <w:rsid w:val="00D43F40"/>
    <w:rsid w:val="00D454D1"/>
    <w:rsid w:val="00D465E0"/>
    <w:rsid w:val="00D4676B"/>
    <w:rsid w:val="00D47CF8"/>
    <w:rsid w:val="00D51ECD"/>
    <w:rsid w:val="00D52C04"/>
    <w:rsid w:val="00D550E6"/>
    <w:rsid w:val="00D568DC"/>
    <w:rsid w:val="00D5752D"/>
    <w:rsid w:val="00D6170E"/>
    <w:rsid w:val="00D6466A"/>
    <w:rsid w:val="00D64B5C"/>
    <w:rsid w:val="00D65B16"/>
    <w:rsid w:val="00D65D26"/>
    <w:rsid w:val="00D67CEF"/>
    <w:rsid w:val="00D70C66"/>
    <w:rsid w:val="00D713EE"/>
    <w:rsid w:val="00D73A44"/>
    <w:rsid w:val="00D75D31"/>
    <w:rsid w:val="00D75EE6"/>
    <w:rsid w:val="00D77881"/>
    <w:rsid w:val="00D84FB9"/>
    <w:rsid w:val="00D85755"/>
    <w:rsid w:val="00D8666D"/>
    <w:rsid w:val="00D91CB4"/>
    <w:rsid w:val="00D92C49"/>
    <w:rsid w:val="00D94DDB"/>
    <w:rsid w:val="00DA4BBD"/>
    <w:rsid w:val="00DB024B"/>
    <w:rsid w:val="00DB024D"/>
    <w:rsid w:val="00DB1576"/>
    <w:rsid w:val="00DB1C09"/>
    <w:rsid w:val="00DB24ED"/>
    <w:rsid w:val="00DB28CE"/>
    <w:rsid w:val="00DB2C01"/>
    <w:rsid w:val="00DB2F09"/>
    <w:rsid w:val="00DB331D"/>
    <w:rsid w:val="00DB3665"/>
    <w:rsid w:val="00DB3FCD"/>
    <w:rsid w:val="00DB5F0C"/>
    <w:rsid w:val="00DB6EEE"/>
    <w:rsid w:val="00DC367D"/>
    <w:rsid w:val="00DC71C4"/>
    <w:rsid w:val="00DD43D8"/>
    <w:rsid w:val="00DD45ED"/>
    <w:rsid w:val="00DD575C"/>
    <w:rsid w:val="00DD5AAA"/>
    <w:rsid w:val="00DD6A3F"/>
    <w:rsid w:val="00DD76BF"/>
    <w:rsid w:val="00DE0ABF"/>
    <w:rsid w:val="00DE1133"/>
    <w:rsid w:val="00DE285A"/>
    <w:rsid w:val="00DE5B19"/>
    <w:rsid w:val="00DE656C"/>
    <w:rsid w:val="00DF01A7"/>
    <w:rsid w:val="00DF039B"/>
    <w:rsid w:val="00DF1F3E"/>
    <w:rsid w:val="00DF60AF"/>
    <w:rsid w:val="00DF7561"/>
    <w:rsid w:val="00DF7E1F"/>
    <w:rsid w:val="00E03991"/>
    <w:rsid w:val="00E06AAB"/>
    <w:rsid w:val="00E06D42"/>
    <w:rsid w:val="00E071FF"/>
    <w:rsid w:val="00E07597"/>
    <w:rsid w:val="00E11702"/>
    <w:rsid w:val="00E16BF5"/>
    <w:rsid w:val="00E17291"/>
    <w:rsid w:val="00E179C4"/>
    <w:rsid w:val="00E203D0"/>
    <w:rsid w:val="00E21995"/>
    <w:rsid w:val="00E2294A"/>
    <w:rsid w:val="00E22F2B"/>
    <w:rsid w:val="00E236E1"/>
    <w:rsid w:val="00E325AD"/>
    <w:rsid w:val="00E33714"/>
    <w:rsid w:val="00E37A3F"/>
    <w:rsid w:val="00E37D3C"/>
    <w:rsid w:val="00E400A7"/>
    <w:rsid w:val="00E40CD8"/>
    <w:rsid w:val="00E415FE"/>
    <w:rsid w:val="00E41722"/>
    <w:rsid w:val="00E42F58"/>
    <w:rsid w:val="00E47B8A"/>
    <w:rsid w:val="00E50FA5"/>
    <w:rsid w:val="00E51DF0"/>
    <w:rsid w:val="00E54CED"/>
    <w:rsid w:val="00E572D8"/>
    <w:rsid w:val="00E62E6A"/>
    <w:rsid w:val="00E65CDD"/>
    <w:rsid w:val="00E667E4"/>
    <w:rsid w:val="00E727BA"/>
    <w:rsid w:val="00E773AF"/>
    <w:rsid w:val="00E77A70"/>
    <w:rsid w:val="00E810F7"/>
    <w:rsid w:val="00E83165"/>
    <w:rsid w:val="00E832DA"/>
    <w:rsid w:val="00E8367E"/>
    <w:rsid w:val="00E83EF5"/>
    <w:rsid w:val="00E86857"/>
    <w:rsid w:val="00E90340"/>
    <w:rsid w:val="00E91068"/>
    <w:rsid w:val="00E9137B"/>
    <w:rsid w:val="00E9335C"/>
    <w:rsid w:val="00E939AF"/>
    <w:rsid w:val="00EA2677"/>
    <w:rsid w:val="00EA5674"/>
    <w:rsid w:val="00EA5B2F"/>
    <w:rsid w:val="00EA66FE"/>
    <w:rsid w:val="00EB4ECB"/>
    <w:rsid w:val="00EC5E57"/>
    <w:rsid w:val="00EC7CC9"/>
    <w:rsid w:val="00EC7E8F"/>
    <w:rsid w:val="00ED1788"/>
    <w:rsid w:val="00ED1C1E"/>
    <w:rsid w:val="00ED2525"/>
    <w:rsid w:val="00ED50DC"/>
    <w:rsid w:val="00ED5B8A"/>
    <w:rsid w:val="00ED7170"/>
    <w:rsid w:val="00EE1B1C"/>
    <w:rsid w:val="00EE2AF2"/>
    <w:rsid w:val="00EE44F7"/>
    <w:rsid w:val="00EE69EA"/>
    <w:rsid w:val="00EE6B48"/>
    <w:rsid w:val="00EE78BF"/>
    <w:rsid w:val="00EF0DDD"/>
    <w:rsid w:val="00EF1CA6"/>
    <w:rsid w:val="00EF4FF9"/>
    <w:rsid w:val="00EF70F1"/>
    <w:rsid w:val="00F00010"/>
    <w:rsid w:val="00F04914"/>
    <w:rsid w:val="00F05B15"/>
    <w:rsid w:val="00F0679F"/>
    <w:rsid w:val="00F0712F"/>
    <w:rsid w:val="00F07EE6"/>
    <w:rsid w:val="00F11D4E"/>
    <w:rsid w:val="00F147A8"/>
    <w:rsid w:val="00F14E9C"/>
    <w:rsid w:val="00F16ACE"/>
    <w:rsid w:val="00F171D8"/>
    <w:rsid w:val="00F23C4F"/>
    <w:rsid w:val="00F27EB1"/>
    <w:rsid w:val="00F302EC"/>
    <w:rsid w:val="00F33CC8"/>
    <w:rsid w:val="00F34811"/>
    <w:rsid w:val="00F35BC2"/>
    <w:rsid w:val="00F36527"/>
    <w:rsid w:val="00F37AB2"/>
    <w:rsid w:val="00F4124A"/>
    <w:rsid w:val="00F41723"/>
    <w:rsid w:val="00F4481C"/>
    <w:rsid w:val="00F45BEB"/>
    <w:rsid w:val="00F46F46"/>
    <w:rsid w:val="00F47250"/>
    <w:rsid w:val="00F53E56"/>
    <w:rsid w:val="00F5484F"/>
    <w:rsid w:val="00F54A8C"/>
    <w:rsid w:val="00F560A8"/>
    <w:rsid w:val="00F561B0"/>
    <w:rsid w:val="00F5638D"/>
    <w:rsid w:val="00F57997"/>
    <w:rsid w:val="00F57C01"/>
    <w:rsid w:val="00F616E2"/>
    <w:rsid w:val="00F617C4"/>
    <w:rsid w:val="00F6373A"/>
    <w:rsid w:val="00F65433"/>
    <w:rsid w:val="00F66E6B"/>
    <w:rsid w:val="00F72670"/>
    <w:rsid w:val="00F7584E"/>
    <w:rsid w:val="00F75D23"/>
    <w:rsid w:val="00F83310"/>
    <w:rsid w:val="00F84345"/>
    <w:rsid w:val="00F86C94"/>
    <w:rsid w:val="00F872A8"/>
    <w:rsid w:val="00F9402F"/>
    <w:rsid w:val="00F95CCA"/>
    <w:rsid w:val="00FA5957"/>
    <w:rsid w:val="00FA5B5E"/>
    <w:rsid w:val="00FA6FBF"/>
    <w:rsid w:val="00FA7155"/>
    <w:rsid w:val="00FA7829"/>
    <w:rsid w:val="00FB134E"/>
    <w:rsid w:val="00FB1AF5"/>
    <w:rsid w:val="00FB1C2A"/>
    <w:rsid w:val="00FB53B5"/>
    <w:rsid w:val="00FB5587"/>
    <w:rsid w:val="00FB7410"/>
    <w:rsid w:val="00FB7BC4"/>
    <w:rsid w:val="00FC1B42"/>
    <w:rsid w:val="00FC1EAB"/>
    <w:rsid w:val="00FC1FFB"/>
    <w:rsid w:val="00FC289E"/>
    <w:rsid w:val="00FC3CE0"/>
    <w:rsid w:val="00FC406D"/>
    <w:rsid w:val="00FC4384"/>
    <w:rsid w:val="00FC4E3C"/>
    <w:rsid w:val="00FC6CBC"/>
    <w:rsid w:val="00FC7519"/>
    <w:rsid w:val="00FD06A8"/>
    <w:rsid w:val="00FD31FC"/>
    <w:rsid w:val="00FD3312"/>
    <w:rsid w:val="00FD6C50"/>
    <w:rsid w:val="00FD7B88"/>
    <w:rsid w:val="00FE2030"/>
    <w:rsid w:val="00FE23C1"/>
    <w:rsid w:val="00FE4F1F"/>
    <w:rsid w:val="00FF349F"/>
    <w:rsid w:val="00FF5D5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2D3B597"/>
  <w15:chartTrackingRefBased/>
  <w15:docId w15:val="{668B224A-059B-4456-90FA-4A99513EC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CE0"/>
    <w:pPr>
      <w:spacing w:after="0" w:line="360" w:lineRule="auto"/>
      <w:jc w:val="both"/>
    </w:pPr>
    <w:rPr>
      <w:rFonts w:ascii="Palatino Linotype" w:eastAsia="Times New Roman" w:hAnsi="Palatino Linotype" w:cs="Times New Roman"/>
      <w:kern w:val="0"/>
      <w:szCs w:val="20"/>
      <w:lang w:eastAsia="es-ES"/>
      <w14:ligatures w14:val="none"/>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14:ligatures w14:val="none"/>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14:ligatures w14:val="none"/>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14:ligatures w14:val="none"/>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paragraph" w:styleId="Puesto">
    <w:name w:val="Title"/>
    <w:aliases w:val="Cita textual"/>
    <w:next w:val="Normal"/>
    <w:link w:val="PuestoCar"/>
    <w:uiPriority w:val="10"/>
    <w:qFormat/>
    <w:rsid w:val="002B7C6F"/>
    <w:pPr>
      <w:spacing w:after="0" w:line="240" w:lineRule="auto"/>
      <w:ind w:left="567" w:right="567"/>
      <w:contextualSpacing/>
      <w:jc w:val="both"/>
    </w:pPr>
    <w:rPr>
      <w:rFonts w:ascii="Palatino Linotype" w:eastAsiaTheme="majorEastAsia" w:hAnsi="Palatino Linotype" w:cstheme="majorBidi"/>
      <w:i/>
      <w:kern w:val="28"/>
      <w:szCs w:val="56"/>
      <w:lang w:eastAsia="es-ES"/>
      <w14:ligatures w14:val="none"/>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14:ligatures w14:val="none"/>
    </w:rPr>
  </w:style>
  <w:style w:type="paragraph" w:styleId="Subttulo">
    <w:name w:val="Subtitle"/>
    <w:basedOn w:val="Normal"/>
    <w:next w:val="Normal"/>
    <w:link w:val="SubttuloCar"/>
    <w:uiPriority w:val="11"/>
    <w:qFormat/>
    <w:rsid w:val="0066442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14:ligatures w14:val="none"/>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14:ligatures w14:val="non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39"/>
    <w:rsid w:val="00664420"/>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aliases w:val="Hipervínculo1,Hipervínculo11,Hipervínculo12,Hipervínculo13,Hipervínculo14,Hipervínculo15"/>
    <w:basedOn w:val="Fuentedeprrafopredeter"/>
    <w:uiPriority w:val="99"/>
    <w:unhideWhenUsed/>
    <w:qFormat/>
    <w:rsid w:val="00AE3DA7"/>
    <w:rPr>
      <w:color w:val="467886" w:themeColor="hyperlink"/>
      <w:u w:val="single"/>
    </w:rPr>
  </w:style>
  <w:style w:type="paragraph" w:styleId="Revisin">
    <w:name w:val="Revision"/>
    <w:hidden/>
    <w:uiPriority w:val="99"/>
    <w:semiHidden/>
    <w:rsid w:val="008A6F88"/>
    <w:pPr>
      <w:spacing w:after="0" w:line="240" w:lineRule="auto"/>
    </w:pPr>
    <w:rPr>
      <w:rFonts w:ascii="Palatino Linotype" w:eastAsia="Times New Roman" w:hAnsi="Palatino Linotype" w:cs="Times New Roman"/>
      <w:kern w:val="0"/>
      <w:szCs w:val="20"/>
      <w:lang w:eastAsia="es-ES"/>
      <w14:ligatures w14:val="none"/>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14:ligatures w14:val="none"/>
    </w:rPr>
  </w:style>
  <w:style w:type="paragraph" w:styleId="Sinespaciado">
    <w:name w:val="No Spacing"/>
    <w:aliases w:val="Francesa,INAI"/>
    <w:link w:val="SinespaciadoCar"/>
    <w:uiPriority w:val="1"/>
    <w:qFormat/>
    <w:rsid w:val="00AF03C4"/>
    <w:pPr>
      <w:spacing w:after="0" w:line="240" w:lineRule="auto"/>
      <w:jc w:val="both"/>
    </w:pPr>
    <w:rPr>
      <w:rFonts w:ascii="Palatino Linotype" w:eastAsia="Times New Roman" w:hAnsi="Palatino Linotype" w:cs="Times New Roman"/>
      <w:kern w:val="0"/>
      <w:szCs w:val="20"/>
      <w:lang w:eastAsia="es-ES"/>
      <w14:ligatures w14:val="none"/>
    </w:rPr>
  </w:style>
  <w:style w:type="character" w:customStyle="1" w:styleId="SinespaciadoCar">
    <w:name w:val="Sin espaciado Car"/>
    <w:aliases w:val="Francesa Car,INAI Car"/>
    <w:link w:val="Sinespaciado"/>
    <w:uiPriority w:val="1"/>
    <w:locked/>
    <w:rsid w:val="00D201B7"/>
    <w:rPr>
      <w:rFonts w:ascii="Palatino Linotype" w:eastAsia="Times New Roman" w:hAnsi="Palatino Linotype" w:cs="Times New Roman"/>
      <w:kern w:val="0"/>
      <w:szCs w:val="20"/>
      <w:lang w:eastAsia="es-ES"/>
      <w14:ligatures w14:val="non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D201B7"/>
    <w:pPr>
      <w:spacing w:line="240" w:lineRule="auto"/>
    </w:pPr>
    <w:rPr>
      <w:sz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D201B7"/>
    <w:rPr>
      <w:rFonts w:ascii="Palatino Linotype" w:eastAsia="Times New Roman" w:hAnsi="Palatino Linotype" w:cs="Times New Roman"/>
      <w:kern w:val="0"/>
      <w:sz w:val="20"/>
      <w:szCs w:val="20"/>
      <w:lang w:eastAsia="es-ES"/>
      <w14:ligatures w14:val="none"/>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nhideWhenUsed/>
    <w:qFormat/>
    <w:rsid w:val="00D201B7"/>
    <w:rPr>
      <w:vertAlign w:val="superscript"/>
    </w:rPr>
  </w:style>
  <w:style w:type="character" w:customStyle="1" w:styleId="apple-converted-space">
    <w:name w:val="apple-converted-space"/>
    <w:basedOn w:val="Fuentedeprrafopredeter"/>
    <w:rsid w:val="008E19A7"/>
  </w:style>
  <w:style w:type="paragraph" w:customStyle="1" w:styleId="Citas">
    <w:name w:val="Citas"/>
    <w:basedOn w:val="Normal"/>
    <w:qFormat/>
    <w:rsid w:val="008E19A7"/>
    <w:pPr>
      <w:spacing w:before="240" w:after="160"/>
      <w:ind w:left="851" w:right="851"/>
    </w:pPr>
    <w:rPr>
      <w:rFonts w:eastAsiaTheme="minorHAnsi" w:cs="Arial"/>
      <w:i/>
      <w:szCs w:val="22"/>
      <w:lang w:eastAsia="en-US"/>
    </w:rPr>
  </w:style>
  <w:style w:type="character" w:customStyle="1" w:styleId="il">
    <w:name w:val="il"/>
    <w:basedOn w:val="Fuentedeprrafopredeter"/>
    <w:rsid w:val="008E19A7"/>
    <w:rPr>
      <w:rFonts w:cs="Times New Roman"/>
    </w:rPr>
  </w:style>
  <w:style w:type="character" w:customStyle="1" w:styleId="Mencinsinresolver1">
    <w:name w:val="Mención sin resolver1"/>
    <w:basedOn w:val="Fuentedeprrafopredeter"/>
    <w:uiPriority w:val="99"/>
    <w:semiHidden/>
    <w:unhideWhenUsed/>
    <w:rsid w:val="005314A3"/>
    <w:rPr>
      <w:color w:val="605E5C"/>
      <w:shd w:val="clear" w:color="auto" w:fill="E1DFDD"/>
    </w:rPr>
  </w:style>
  <w:style w:type="paragraph" w:styleId="NormalWeb">
    <w:name w:val="Normal (Web)"/>
    <w:basedOn w:val="Normal"/>
    <w:uiPriority w:val="99"/>
    <w:unhideWhenUsed/>
    <w:rsid w:val="00044BDF"/>
    <w:pPr>
      <w:spacing w:before="100" w:beforeAutospacing="1" w:after="100" w:afterAutospacing="1" w:line="240" w:lineRule="auto"/>
      <w:jc w:val="left"/>
    </w:pPr>
    <w:rPr>
      <w:rFonts w:ascii="Times New Roman" w:hAnsi="Times New Roman"/>
      <w:sz w:val="24"/>
      <w:szCs w:val="24"/>
      <w:lang w:eastAsia="es-MX"/>
    </w:rPr>
  </w:style>
  <w:style w:type="character" w:styleId="Textoennegrita">
    <w:name w:val="Strong"/>
    <w:uiPriority w:val="22"/>
    <w:qFormat/>
    <w:rsid w:val="004B05E0"/>
    <w:rPr>
      <w:b/>
      <w:bCs/>
    </w:rPr>
  </w:style>
  <w:style w:type="character" w:customStyle="1" w:styleId="Mencinsinresolver2">
    <w:name w:val="Mención sin resolver2"/>
    <w:basedOn w:val="Fuentedeprrafopredeter"/>
    <w:uiPriority w:val="99"/>
    <w:semiHidden/>
    <w:unhideWhenUsed/>
    <w:rsid w:val="00DB24ED"/>
    <w:rPr>
      <w:color w:val="605E5C"/>
      <w:shd w:val="clear" w:color="auto" w:fill="E1DFDD"/>
    </w:rPr>
  </w:style>
  <w:style w:type="character" w:styleId="Hipervnculovisitado">
    <w:name w:val="FollowedHyperlink"/>
    <w:basedOn w:val="Fuentedeprrafopredeter"/>
    <w:uiPriority w:val="99"/>
    <w:semiHidden/>
    <w:unhideWhenUsed/>
    <w:rsid w:val="00BD7F14"/>
    <w:rPr>
      <w:color w:val="96607D" w:themeColor="followedHyperlink"/>
      <w:u w:val="single"/>
    </w:rPr>
  </w:style>
  <w:style w:type="character" w:customStyle="1" w:styleId="Mencinsinresolver3">
    <w:name w:val="Mención sin resolver3"/>
    <w:basedOn w:val="Fuentedeprrafopredeter"/>
    <w:uiPriority w:val="99"/>
    <w:semiHidden/>
    <w:unhideWhenUsed/>
    <w:rsid w:val="00A011A9"/>
    <w:rPr>
      <w:color w:val="605E5C"/>
      <w:shd w:val="clear" w:color="auto" w:fill="E1DFDD"/>
    </w:rPr>
  </w:style>
  <w:style w:type="character" w:customStyle="1" w:styleId="Mencinsinresolver4">
    <w:name w:val="Mención sin resolver4"/>
    <w:basedOn w:val="Fuentedeprrafopredeter"/>
    <w:uiPriority w:val="99"/>
    <w:semiHidden/>
    <w:unhideWhenUsed/>
    <w:rsid w:val="00291350"/>
    <w:rPr>
      <w:color w:val="605E5C"/>
      <w:shd w:val="clear" w:color="auto" w:fill="E1DFDD"/>
    </w:rPr>
  </w:style>
  <w:style w:type="character" w:customStyle="1" w:styleId="Mencinsinresolver5">
    <w:name w:val="Mención sin resolver5"/>
    <w:basedOn w:val="Fuentedeprrafopredeter"/>
    <w:uiPriority w:val="99"/>
    <w:semiHidden/>
    <w:unhideWhenUsed/>
    <w:rsid w:val="00EC5E57"/>
    <w:rPr>
      <w:color w:val="605E5C"/>
      <w:shd w:val="clear" w:color="auto" w:fill="E1DFDD"/>
    </w:rPr>
  </w:style>
  <w:style w:type="character" w:customStyle="1" w:styleId="Mencinsinresolver6">
    <w:name w:val="Mención sin resolver6"/>
    <w:basedOn w:val="Fuentedeprrafopredeter"/>
    <w:uiPriority w:val="99"/>
    <w:semiHidden/>
    <w:unhideWhenUsed/>
    <w:rsid w:val="007736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59424">
      <w:bodyDiv w:val="1"/>
      <w:marLeft w:val="0"/>
      <w:marRight w:val="0"/>
      <w:marTop w:val="0"/>
      <w:marBottom w:val="0"/>
      <w:divBdr>
        <w:top w:val="none" w:sz="0" w:space="0" w:color="auto"/>
        <w:left w:val="none" w:sz="0" w:space="0" w:color="auto"/>
        <w:bottom w:val="none" w:sz="0" w:space="0" w:color="auto"/>
        <w:right w:val="none" w:sz="0" w:space="0" w:color="auto"/>
      </w:divBdr>
    </w:div>
    <w:div w:id="23989073">
      <w:bodyDiv w:val="1"/>
      <w:marLeft w:val="0"/>
      <w:marRight w:val="0"/>
      <w:marTop w:val="0"/>
      <w:marBottom w:val="0"/>
      <w:divBdr>
        <w:top w:val="none" w:sz="0" w:space="0" w:color="auto"/>
        <w:left w:val="none" w:sz="0" w:space="0" w:color="auto"/>
        <w:bottom w:val="none" w:sz="0" w:space="0" w:color="auto"/>
        <w:right w:val="none" w:sz="0" w:space="0" w:color="auto"/>
      </w:divBdr>
      <w:divsChild>
        <w:div w:id="32387706">
          <w:marLeft w:val="0"/>
          <w:marRight w:val="0"/>
          <w:marTop w:val="0"/>
          <w:marBottom w:val="0"/>
          <w:divBdr>
            <w:top w:val="none" w:sz="0" w:space="0" w:color="auto"/>
            <w:left w:val="none" w:sz="0" w:space="0" w:color="auto"/>
            <w:bottom w:val="none" w:sz="0" w:space="0" w:color="auto"/>
            <w:right w:val="none" w:sz="0" w:space="0" w:color="auto"/>
          </w:divBdr>
        </w:div>
      </w:divsChild>
    </w:div>
    <w:div w:id="61756208">
      <w:bodyDiv w:val="1"/>
      <w:marLeft w:val="0"/>
      <w:marRight w:val="0"/>
      <w:marTop w:val="0"/>
      <w:marBottom w:val="0"/>
      <w:divBdr>
        <w:top w:val="none" w:sz="0" w:space="0" w:color="auto"/>
        <w:left w:val="none" w:sz="0" w:space="0" w:color="auto"/>
        <w:bottom w:val="none" w:sz="0" w:space="0" w:color="auto"/>
        <w:right w:val="none" w:sz="0" w:space="0" w:color="auto"/>
      </w:divBdr>
    </w:div>
    <w:div w:id="62871415">
      <w:bodyDiv w:val="1"/>
      <w:marLeft w:val="0"/>
      <w:marRight w:val="0"/>
      <w:marTop w:val="0"/>
      <w:marBottom w:val="0"/>
      <w:divBdr>
        <w:top w:val="none" w:sz="0" w:space="0" w:color="auto"/>
        <w:left w:val="none" w:sz="0" w:space="0" w:color="auto"/>
        <w:bottom w:val="none" w:sz="0" w:space="0" w:color="auto"/>
        <w:right w:val="none" w:sz="0" w:space="0" w:color="auto"/>
      </w:divBdr>
    </w:div>
    <w:div w:id="74471840">
      <w:bodyDiv w:val="1"/>
      <w:marLeft w:val="0"/>
      <w:marRight w:val="0"/>
      <w:marTop w:val="0"/>
      <w:marBottom w:val="0"/>
      <w:divBdr>
        <w:top w:val="none" w:sz="0" w:space="0" w:color="auto"/>
        <w:left w:val="none" w:sz="0" w:space="0" w:color="auto"/>
        <w:bottom w:val="none" w:sz="0" w:space="0" w:color="auto"/>
        <w:right w:val="none" w:sz="0" w:space="0" w:color="auto"/>
      </w:divBdr>
    </w:div>
    <w:div w:id="74478502">
      <w:bodyDiv w:val="1"/>
      <w:marLeft w:val="0"/>
      <w:marRight w:val="0"/>
      <w:marTop w:val="0"/>
      <w:marBottom w:val="0"/>
      <w:divBdr>
        <w:top w:val="none" w:sz="0" w:space="0" w:color="auto"/>
        <w:left w:val="none" w:sz="0" w:space="0" w:color="auto"/>
        <w:bottom w:val="none" w:sz="0" w:space="0" w:color="auto"/>
        <w:right w:val="none" w:sz="0" w:space="0" w:color="auto"/>
      </w:divBdr>
    </w:div>
    <w:div w:id="120465820">
      <w:bodyDiv w:val="1"/>
      <w:marLeft w:val="0"/>
      <w:marRight w:val="0"/>
      <w:marTop w:val="0"/>
      <w:marBottom w:val="0"/>
      <w:divBdr>
        <w:top w:val="none" w:sz="0" w:space="0" w:color="auto"/>
        <w:left w:val="none" w:sz="0" w:space="0" w:color="auto"/>
        <w:bottom w:val="none" w:sz="0" w:space="0" w:color="auto"/>
        <w:right w:val="none" w:sz="0" w:space="0" w:color="auto"/>
      </w:divBdr>
    </w:div>
    <w:div w:id="135532055">
      <w:bodyDiv w:val="1"/>
      <w:marLeft w:val="0"/>
      <w:marRight w:val="0"/>
      <w:marTop w:val="0"/>
      <w:marBottom w:val="0"/>
      <w:divBdr>
        <w:top w:val="none" w:sz="0" w:space="0" w:color="auto"/>
        <w:left w:val="none" w:sz="0" w:space="0" w:color="auto"/>
        <w:bottom w:val="none" w:sz="0" w:space="0" w:color="auto"/>
        <w:right w:val="none" w:sz="0" w:space="0" w:color="auto"/>
      </w:divBdr>
    </w:div>
    <w:div w:id="162356616">
      <w:bodyDiv w:val="1"/>
      <w:marLeft w:val="0"/>
      <w:marRight w:val="0"/>
      <w:marTop w:val="0"/>
      <w:marBottom w:val="0"/>
      <w:divBdr>
        <w:top w:val="none" w:sz="0" w:space="0" w:color="auto"/>
        <w:left w:val="none" w:sz="0" w:space="0" w:color="auto"/>
        <w:bottom w:val="none" w:sz="0" w:space="0" w:color="auto"/>
        <w:right w:val="none" w:sz="0" w:space="0" w:color="auto"/>
      </w:divBdr>
    </w:div>
    <w:div w:id="191458069">
      <w:bodyDiv w:val="1"/>
      <w:marLeft w:val="0"/>
      <w:marRight w:val="0"/>
      <w:marTop w:val="0"/>
      <w:marBottom w:val="0"/>
      <w:divBdr>
        <w:top w:val="none" w:sz="0" w:space="0" w:color="auto"/>
        <w:left w:val="none" w:sz="0" w:space="0" w:color="auto"/>
        <w:bottom w:val="none" w:sz="0" w:space="0" w:color="auto"/>
        <w:right w:val="none" w:sz="0" w:space="0" w:color="auto"/>
      </w:divBdr>
    </w:div>
    <w:div w:id="204295985">
      <w:bodyDiv w:val="1"/>
      <w:marLeft w:val="0"/>
      <w:marRight w:val="0"/>
      <w:marTop w:val="0"/>
      <w:marBottom w:val="0"/>
      <w:divBdr>
        <w:top w:val="none" w:sz="0" w:space="0" w:color="auto"/>
        <w:left w:val="none" w:sz="0" w:space="0" w:color="auto"/>
        <w:bottom w:val="none" w:sz="0" w:space="0" w:color="auto"/>
        <w:right w:val="none" w:sz="0" w:space="0" w:color="auto"/>
      </w:divBdr>
      <w:divsChild>
        <w:div w:id="1671256029">
          <w:marLeft w:val="0"/>
          <w:marRight w:val="0"/>
          <w:marTop w:val="0"/>
          <w:marBottom w:val="0"/>
          <w:divBdr>
            <w:top w:val="none" w:sz="0" w:space="0" w:color="auto"/>
            <w:left w:val="none" w:sz="0" w:space="0" w:color="auto"/>
            <w:bottom w:val="none" w:sz="0" w:space="0" w:color="auto"/>
            <w:right w:val="none" w:sz="0" w:space="0" w:color="auto"/>
          </w:divBdr>
        </w:div>
      </w:divsChild>
    </w:div>
    <w:div w:id="221987407">
      <w:bodyDiv w:val="1"/>
      <w:marLeft w:val="0"/>
      <w:marRight w:val="0"/>
      <w:marTop w:val="0"/>
      <w:marBottom w:val="0"/>
      <w:divBdr>
        <w:top w:val="none" w:sz="0" w:space="0" w:color="auto"/>
        <w:left w:val="none" w:sz="0" w:space="0" w:color="auto"/>
        <w:bottom w:val="none" w:sz="0" w:space="0" w:color="auto"/>
        <w:right w:val="none" w:sz="0" w:space="0" w:color="auto"/>
      </w:divBdr>
    </w:div>
    <w:div w:id="226764912">
      <w:bodyDiv w:val="1"/>
      <w:marLeft w:val="0"/>
      <w:marRight w:val="0"/>
      <w:marTop w:val="0"/>
      <w:marBottom w:val="0"/>
      <w:divBdr>
        <w:top w:val="none" w:sz="0" w:space="0" w:color="auto"/>
        <w:left w:val="none" w:sz="0" w:space="0" w:color="auto"/>
        <w:bottom w:val="none" w:sz="0" w:space="0" w:color="auto"/>
        <w:right w:val="none" w:sz="0" w:space="0" w:color="auto"/>
      </w:divBdr>
    </w:div>
    <w:div w:id="238444765">
      <w:bodyDiv w:val="1"/>
      <w:marLeft w:val="0"/>
      <w:marRight w:val="0"/>
      <w:marTop w:val="0"/>
      <w:marBottom w:val="0"/>
      <w:divBdr>
        <w:top w:val="none" w:sz="0" w:space="0" w:color="auto"/>
        <w:left w:val="none" w:sz="0" w:space="0" w:color="auto"/>
        <w:bottom w:val="none" w:sz="0" w:space="0" w:color="auto"/>
        <w:right w:val="none" w:sz="0" w:space="0" w:color="auto"/>
      </w:divBdr>
    </w:div>
    <w:div w:id="275405197">
      <w:bodyDiv w:val="1"/>
      <w:marLeft w:val="0"/>
      <w:marRight w:val="0"/>
      <w:marTop w:val="0"/>
      <w:marBottom w:val="0"/>
      <w:divBdr>
        <w:top w:val="none" w:sz="0" w:space="0" w:color="auto"/>
        <w:left w:val="none" w:sz="0" w:space="0" w:color="auto"/>
        <w:bottom w:val="none" w:sz="0" w:space="0" w:color="auto"/>
        <w:right w:val="none" w:sz="0" w:space="0" w:color="auto"/>
      </w:divBdr>
    </w:div>
    <w:div w:id="281688550">
      <w:bodyDiv w:val="1"/>
      <w:marLeft w:val="0"/>
      <w:marRight w:val="0"/>
      <w:marTop w:val="0"/>
      <w:marBottom w:val="0"/>
      <w:divBdr>
        <w:top w:val="none" w:sz="0" w:space="0" w:color="auto"/>
        <w:left w:val="none" w:sz="0" w:space="0" w:color="auto"/>
        <w:bottom w:val="none" w:sz="0" w:space="0" w:color="auto"/>
        <w:right w:val="none" w:sz="0" w:space="0" w:color="auto"/>
      </w:divBdr>
    </w:div>
    <w:div w:id="283851805">
      <w:bodyDiv w:val="1"/>
      <w:marLeft w:val="0"/>
      <w:marRight w:val="0"/>
      <w:marTop w:val="0"/>
      <w:marBottom w:val="0"/>
      <w:divBdr>
        <w:top w:val="none" w:sz="0" w:space="0" w:color="auto"/>
        <w:left w:val="none" w:sz="0" w:space="0" w:color="auto"/>
        <w:bottom w:val="none" w:sz="0" w:space="0" w:color="auto"/>
        <w:right w:val="none" w:sz="0" w:space="0" w:color="auto"/>
      </w:divBdr>
    </w:div>
    <w:div w:id="299457866">
      <w:bodyDiv w:val="1"/>
      <w:marLeft w:val="0"/>
      <w:marRight w:val="0"/>
      <w:marTop w:val="0"/>
      <w:marBottom w:val="0"/>
      <w:divBdr>
        <w:top w:val="none" w:sz="0" w:space="0" w:color="auto"/>
        <w:left w:val="none" w:sz="0" w:space="0" w:color="auto"/>
        <w:bottom w:val="none" w:sz="0" w:space="0" w:color="auto"/>
        <w:right w:val="none" w:sz="0" w:space="0" w:color="auto"/>
      </w:divBdr>
    </w:div>
    <w:div w:id="302462765">
      <w:bodyDiv w:val="1"/>
      <w:marLeft w:val="0"/>
      <w:marRight w:val="0"/>
      <w:marTop w:val="0"/>
      <w:marBottom w:val="0"/>
      <w:divBdr>
        <w:top w:val="none" w:sz="0" w:space="0" w:color="auto"/>
        <w:left w:val="none" w:sz="0" w:space="0" w:color="auto"/>
        <w:bottom w:val="none" w:sz="0" w:space="0" w:color="auto"/>
        <w:right w:val="none" w:sz="0" w:space="0" w:color="auto"/>
      </w:divBdr>
    </w:div>
    <w:div w:id="360712585">
      <w:bodyDiv w:val="1"/>
      <w:marLeft w:val="0"/>
      <w:marRight w:val="0"/>
      <w:marTop w:val="0"/>
      <w:marBottom w:val="0"/>
      <w:divBdr>
        <w:top w:val="none" w:sz="0" w:space="0" w:color="auto"/>
        <w:left w:val="none" w:sz="0" w:space="0" w:color="auto"/>
        <w:bottom w:val="none" w:sz="0" w:space="0" w:color="auto"/>
        <w:right w:val="none" w:sz="0" w:space="0" w:color="auto"/>
      </w:divBdr>
    </w:div>
    <w:div w:id="362898527">
      <w:bodyDiv w:val="1"/>
      <w:marLeft w:val="0"/>
      <w:marRight w:val="0"/>
      <w:marTop w:val="0"/>
      <w:marBottom w:val="0"/>
      <w:divBdr>
        <w:top w:val="none" w:sz="0" w:space="0" w:color="auto"/>
        <w:left w:val="none" w:sz="0" w:space="0" w:color="auto"/>
        <w:bottom w:val="none" w:sz="0" w:space="0" w:color="auto"/>
        <w:right w:val="none" w:sz="0" w:space="0" w:color="auto"/>
      </w:divBdr>
    </w:div>
    <w:div w:id="370351460">
      <w:bodyDiv w:val="1"/>
      <w:marLeft w:val="0"/>
      <w:marRight w:val="0"/>
      <w:marTop w:val="0"/>
      <w:marBottom w:val="0"/>
      <w:divBdr>
        <w:top w:val="none" w:sz="0" w:space="0" w:color="auto"/>
        <w:left w:val="none" w:sz="0" w:space="0" w:color="auto"/>
        <w:bottom w:val="none" w:sz="0" w:space="0" w:color="auto"/>
        <w:right w:val="none" w:sz="0" w:space="0" w:color="auto"/>
      </w:divBdr>
    </w:div>
    <w:div w:id="371345140">
      <w:bodyDiv w:val="1"/>
      <w:marLeft w:val="0"/>
      <w:marRight w:val="0"/>
      <w:marTop w:val="0"/>
      <w:marBottom w:val="0"/>
      <w:divBdr>
        <w:top w:val="none" w:sz="0" w:space="0" w:color="auto"/>
        <w:left w:val="none" w:sz="0" w:space="0" w:color="auto"/>
        <w:bottom w:val="none" w:sz="0" w:space="0" w:color="auto"/>
        <w:right w:val="none" w:sz="0" w:space="0" w:color="auto"/>
      </w:divBdr>
      <w:divsChild>
        <w:div w:id="2027559601">
          <w:marLeft w:val="0"/>
          <w:marRight w:val="0"/>
          <w:marTop w:val="0"/>
          <w:marBottom w:val="0"/>
          <w:divBdr>
            <w:top w:val="none" w:sz="0" w:space="0" w:color="auto"/>
            <w:left w:val="none" w:sz="0" w:space="0" w:color="auto"/>
            <w:bottom w:val="none" w:sz="0" w:space="0" w:color="auto"/>
            <w:right w:val="none" w:sz="0" w:space="0" w:color="auto"/>
          </w:divBdr>
        </w:div>
      </w:divsChild>
    </w:div>
    <w:div w:id="380977500">
      <w:bodyDiv w:val="1"/>
      <w:marLeft w:val="0"/>
      <w:marRight w:val="0"/>
      <w:marTop w:val="0"/>
      <w:marBottom w:val="0"/>
      <w:divBdr>
        <w:top w:val="none" w:sz="0" w:space="0" w:color="auto"/>
        <w:left w:val="none" w:sz="0" w:space="0" w:color="auto"/>
        <w:bottom w:val="none" w:sz="0" w:space="0" w:color="auto"/>
        <w:right w:val="none" w:sz="0" w:space="0" w:color="auto"/>
      </w:divBdr>
    </w:div>
    <w:div w:id="402605092">
      <w:bodyDiv w:val="1"/>
      <w:marLeft w:val="0"/>
      <w:marRight w:val="0"/>
      <w:marTop w:val="0"/>
      <w:marBottom w:val="0"/>
      <w:divBdr>
        <w:top w:val="none" w:sz="0" w:space="0" w:color="auto"/>
        <w:left w:val="none" w:sz="0" w:space="0" w:color="auto"/>
        <w:bottom w:val="none" w:sz="0" w:space="0" w:color="auto"/>
        <w:right w:val="none" w:sz="0" w:space="0" w:color="auto"/>
      </w:divBdr>
      <w:divsChild>
        <w:div w:id="1444880013">
          <w:marLeft w:val="0"/>
          <w:marRight w:val="0"/>
          <w:marTop w:val="0"/>
          <w:marBottom w:val="0"/>
          <w:divBdr>
            <w:top w:val="none" w:sz="0" w:space="0" w:color="auto"/>
            <w:left w:val="none" w:sz="0" w:space="0" w:color="auto"/>
            <w:bottom w:val="none" w:sz="0" w:space="0" w:color="auto"/>
            <w:right w:val="none" w:sz="0" w:space="0" w:color="auto"/>
          </w:divBdr>
        </w:div>
        <w:div w:id="620188538">
          <w:marLeft w:val="0"/>
          <w:marRight w:val="0"/>
          <w:marTop w:val="0"/>
          <w:marBottom w:val="0"/>
          <w:divBdr>
            <w:top w:val="none" w:sz="0" w:space="0" w:color="auto"/>
            <w:left w:val="none" w:sz="0" w:space="0" w:color="auto"/>
            <w:bottom w:val="none" w:sz="0" w:space="0" w:color="auto"/>
            <w:right w:val="none" w:sz="0" w:space="0" w:color="auto"/>
          </w:divBdr>
        </w:div>
        <w:div w:id="531845281">
          <w:marLeft w:val="0"/>
          <w:marRight w:val="0"/>
          <w:marTop w:val="0"/>
          <w:marBottom w:val="0"/>
          <w:divBdr>
            <w:top w:val="none" w:sz="0" w:space="0" w:color="auto"/>
            <w:left w:val="none" w:sz="0" w:space="0" w:color="auto"/>
            <w:bottom w:val="none" w:sz="0" w:space="0" w:color="auto"/>
            <w:right w:val="none" w:sz="0" w:space="0" w:color="auto"/>
          </w:divBdr>
        </w:div>
        <w:div w:id="1031761398">
          <w:marLeft w:val="0"/>
          <w:marRight w:val="0"/>
          <w:marTop w:val="0"/>
          <w:marBottom w:val="0"/>
          <w:divBdr>
            <w:top w:val="none" w:sz="0" w:space="0" w:color="auto"/>
            <w:left w:val="none" w:sz="0" w:space="0" w:color="auto"/>
            <w:bottom w:val="none" w:sz="0" w:space="0" w:color="auto"/>
            <w:right w:val="none" w:sz="0" w:space="0" w:color="auto"/>
          </w:divBdr>
        </w:div>
      </w:divsChild>
    </w:div>
    <w:div w:id="405297368">
      <w:bodyDiv w:val="1"/>
      <w:marLeft w:val="0"/>
      <w:marRight w:val="0"/>
      <w:marTop w:val="0"/>
      <w:marBottom w:val="0"/>
      <w:divBdr>
        <w:top w:val="none" w:sz="0" w:space="0" w:color="auto"/>
        <w:left w:val="none" w:sz="0" w:space="0" w:color="auto"/>
        <w:bottom w:val="none" w:sz="0" w:space="0" w:color="auto"/>
        <w:right w:val="none" w:sz="0" w:space="0" w:color="auto"/>
      </w:divBdr>
      <w:divsChild>
        <w:div w:id="1239562900">
          <w:marLeft w:val="0"/>
          <w:marRight w:val="0"/>
          <w:marTop w:val="0"/>
          <w:marBottom w:val="0"/>
          <w:divBdr>
            <w:top w:val="none" w:sz="0" w:space="0" w:color="auto"/>
            <w:left w:val="none" w:sz="0" w:space="0" w:color="auto"/>
            <w:bottom w:val="none" w:sz="0" w:space="0" w:color="auto"/>
            <w:right w:val="none" w:sz="0" w:space="0" w:color="auto"/>
          </w:divBdr>
        </w:div>
      </w:divsChild>
    </w:div>
    <w:div w:id="418332287">
      <w:bodyDiv w:val="1"/>
      <w:marLeft w:val="0"/>
      <w:marRight w:val="0"/>
      <w:marTop w:val="0"/>
      <w:marBottom w:val="0"/>
      <w:divBdr>
        <w:top w:val="none" w:sz="0" w:space="0" w:color="auto"/>
        <w:left w:val="none" w:sz="0" w:space="0" w:color="auto"/>
        <w:bottom w:val="none" w:sz="0" w:space="0" w:color="auto"/>
        <w:right w:val="none" w:sz="0" w:space="0" w:color="auto"/>
      </w:divBdr>
      <w:divsChild>
        <w:div w:id="1268344858">
          <w:marLeft w:val="0"/>
          <w:marRight w:val="0"/>
          <w:marTop w:val="0"/>
          <w:marBottom w:val="0"/>
          <w:divBdr>
            <w:top w:val="none" w:sz="0" w:space="0" w:color="auto"/>
            <w:left w:val="none" w:sz="0" w:space="0" w:color="auto"/>
            <w:bottom w:val="none" w:sz="0" w:space="0" w:color="auto"/>
            <w:right w:val="none" w:sz="0" w:space="0" w:color="auto"/>
          </w:divBdr>
        </w:div>
      </w:divsChild>
    </w:div>
    <w:div w:id="459300365">
      <w:bodyDiv w:val="1"/>
      <w:marLeft w:val="0"/>
      <w:marRight w:val="0"/>
      <w:marTop w:val="0"/>
      <w:marBottom w:val="0"/>
      <w:divBdr>
        <w:top w:val="none" w:sz="0" w:space="0" w:color="auto"/>
        <w:left w:val="none" w:sz="0" w:space="0" w:color="auto"/>
        <w:bottom w:val="none" w:sz="0" w:space="0" w:color="auto"/>
        <w:right w:val="none" w:sz="0" w:space="0" w:color="auto"/>
      </w:divBdr>
    </w:div>
    <w:div w:id="499849778">
      <w:bodyDiv w:val="1"/>
      <w:marLeft w:val="0"/>
      <w:marRight w:val="0"/>
      <w:marTop w:val="0"/>
      <w:marBottom w:val="0"/>
      <w:divBdr>
        <w:top w:val="none" w:sz="0" w:space="0" w:color="auto"/>
        <w:left w:val="none" w:sz="0" w:space="0" w:color="auto"/>
        <w:bottom w:val="none" w:sz="0" w:space="0" w:color="auto"/>
        <w:right w:val="none" w:sz="0" w:space="0" w:color="auto"/>
      </w:divBdr>
    </w:div>
    <w:div w:id="506141606">
      <w:bodyDiv w:val="1"/>
      <w:marLeft w:val="0"/>
      <w:marRight w:val="0"/>
      <w:marTop w:val="0"/>
      <w:marBottom w:val="0"/>
      <w:divBdr>
        <w:top w:val="none" w:sz="0" w:space="0" w:color="auto"/>
        <w:left w:val="none" w:sz="0" w:space="0" w:color="auto"/>
        <w:bottom w:val="none" w:sz="0" w:space="0" w:color="auto"/>
        <w:right w:val="none" w:sz="0" w:space="0" w:color="auto"/>
      </w:divBdr>
    </w:div>
    <w:div w:id="510144952">
      <w:bodyDiv w:val="1"/>
      <w:marLeft w:val="0"/>
      <w:marRight w:val="0"/>
      <w:marTop w:val="0"/>
      <w:marBottom w:val="0"/>
      <w:divBdr>
        <w:top w:val="none" w:sz="0" w:space="0" w:color="auto"/>
        <w:left w:val="none" w:sz="0" w:space="0" w:color="auto"/>
        <w:bottom w:val="none" w:sz="0" w:space="0" w:color="auto"/>
        <w:right w:val="none" w:sz="0" w:space="0" w:color="auto"/>
      </w:divBdr>
    </w:div>
    <w:div w:id="534856327">
      <w:bodyDiv w:val="1"/>
      <w:marLeft w:val="0"/>
      <w:marRight w:val="0"/>
      <w:marTop w:val="0"/>
      <w:marBottom w:val="0"/>
      <w:divBdr>
        <w:top w:val="none" w:sz="0" w:space="0" w:color="auto"/>
        <w:left w:val="none" w:sz="0" w:space="0" w:color="auto"/>
        <w:bottom w:val="none" w:sz="0" w:space="0" w:color="auto"/>
        <w:right w:val="none" w:sz="0" w:space="0" w:color="auto"/>
      </w:divBdr>
    </w:div>
    <w:div w:id="545415202">
      <w:bodyDiv w:val="1"/>
      <w:marLeft w:val="0"/>
      <w:marRight w:val="0"/>
      <w:marTop w:val="0"/>
      <w:marBottom w:val="0"/>
      <w:divBdr>
        <w:top w:val="none" w:sz="0" w:space="0" w:color="auto"/>
        <w:left w:val="none" w:sz="0" w:space="0" w:color="auto"/>
        <w:bottom w:val="none" w:sz="0" w:space="0" w:color="auto"/>
        <w:right w:val="none" w:sz="0" w:space="0" w:color="auto"/>
      </w:divBdr>
    </w:div>
    <w:div w:id="546376817">
      <w:bodyDiv w:val="1"/>
      <w:marLeft w:val="0"/>
      <w:marRight w:val="0"/>
      <w:marTop w:val="0"/>
      <w:marBottom w:val="0"/>
      <w:divBdr>
        <w:top w:val="none" w:sz="0" w:space="0" w:color="auto"/>
        <w:left w:val="none" w:sz="0" w:space="0" w:color="auto"/>
        <w:bottom w:val="none" w:sz="0" w:space="0" w:color="auto"/>
        <w:right w:val="none" w:sz="0" w:space="0" w:color="auto"/>
      </w:divBdr>
    </w:div>
    <w:div w:id="549877827">
      <w:bodyDiv w:val="1"/>
      <w:marLeft w:val="0"/>
      <w:marRight w:val="0"/>
      <w:marTop w:val="0"/>
      <w:marBottom w:val="0"/>
      <w:divBdr>
        <w:top w:val="none" w:sz="0" w:space="0" w:color="auto"/>
        <w:left w:val="none" w:sz="0" w:space="0" w:color="auto"/>
        <w:bottom w:val="none" w:sz="0" w:space="0" w:color="auto"/>
        <w:right w:val="none" w:sz="0" w:space="0" w:color="auto"/>
      </w:divBdr>
    </w:div>
    <w:div w:id="557398023">
      <w:bodyDiv w:val="1"/>
      <w:marLeft w:val="0"/>
      <w:marRight w:val="0"/>
      <w:marTop w:val="0"/>
      <w:marBottom w:val="0"/>
      <w:divBdr>
        <w:top w:val="none" w:sz="0" w:space="0" w:color="auto"/>
        <w:left w:val="none" w:sz="0" w:space="0" w:color="auto"/>
        <w:bottom w:val="none" w:sz="0" w:space="0" w:color="auto"/>
        <w:right w:val="none" w:sz="0" w:space="0" w:color="auto"/>
      </w:divBdr>
    </w:div>
    <w:div w:id="577832464">
      <w:bodyDiv w:val="1"/>
      <w:marLeft w:val="0"/>
      <w:marRight w:val="0"/>
      <w:marTop w:val="0"/>
      <w:marBottom w:val="0"/>
      <w:divBdr>
        <w:top w:val="none" w:sz="0" w:space="0" w:color="auto"/>
        <w:left w:val="none" w:sz="0" w:space="0" w:color="auto"/>
        <w:bottom w:val="none" w:sz="0" w:space="0" w:color="auto"/>
        <w:right w:val="none" w:sz="0" w:space="0" w:color="auto"/>
      </w:divBdr>
    </w:div>
    <w:div w:id="579028603">
      <w:bodyDiv w:val="1"/>
      <w:marLeft w:val="0"/>
      <w:marRight w:val="0"/>
      <w:marTop w:val="0"/>
      <w:marBottom w:val="0"/>
      <w:divBdr>
        <w:top w:val="none" w:sz="0" w:space="0" w:color="auto"/>
        <w:left w:val="none" w:sz="0" w:space="0" w:color="auto"/>
        <w:bottom w:val="none" w:sz="0" w:space="0" w:color="auto"/>
        <w:right w:val="none" w:sz="0" w:space="0" w:color="auto"/>
      </w:divBdr>
    </w:div>
    <w:div w:id="582835664">
      <w:bodyDiv w:val="1"/>
      <w:marLeft w:val="0"/>
      <w:marRight w:val="0"/>
      <w:marTop w:val="0"/>
      <w:marBottom w:val="0"/>
      <w:divBdr>
        <w:top w:val="none" w:sz="0" w:space="0" w:color="auto"/>
        <w:left w:val="none" w:sz="0" w:space="0" w:color="auto"/>
        <w:bottom w:val="none" w:sz="0" w:space="0" w:color="auto"/>
        <w:right w:val="none" w:sz="0" w:space="0" w:color="auto"/>
      </w:divBdr>
    </w:div>
    <w:div w:id="588932137">
      <w:bodyDiv w:val="1"/>
      <w:marLeft w:val="0"/>
      <w:marRight w:val="0"/>
      <w:marTop w:val="0"/>
      <w:marBottom w:val="0"/>
      <w:divBdr>
        <w:top w:val="none" w:sz="0" w:space="0" w:color="auto"/>
        <w:left w:val="none" w:sz="0" w:space="0" w:color="auto"/>
        <w:bottom w:val="none" w:sz="0" w:space="0" w:color="auto"/>
        <w:right w:val="none" w:sz="0" w:space="0" w:color="auto"/>
      </w:divBdr>
    </w:div>
    <w:div w:id="605498674">
      <w:bodyDiv w:val="1"/>
      <w:marLeft w:val="0"/>
      <w:marRight w:val="0"/>
      <w:marTop w:val="0"/>
      <w:marBottom w:val="0"/>
      <w:divBdr>
        <w:top w:val="none" w:sz="0" w:space="0" w:color="auto"/>
        <w:left w:val="none" w:sz="0" w:space="0" w:color="auto"/>
        <w:bottom w:val="none" w:sz="0" w:space="0" w:color="auto"/>
        <w:right w:val="none" w:sz="0" w:space="0" w:color="auto"/>
      </w:divBdr>
    </w:div>
    <w:div w:id="605498990">
      <w:bodyDiv w:val="1"/>
      <w:marLeft w:val="0"/>
      <w:marRight w:val="0"/>
      <w:marTop w:val="0"/>
      <w:marBottom w:val="0"/>
      <w:divBdr>
        <w:top w:val="none" w:sz="0" w:space="0" w:color="auto"/>
        <w:left w:val="none" w:sz="0" w:space="0" w:color="auto"/>
        <w:bottom w:val="none" w:sz="0" w:space="0" w:color="auto"/>
        <w:right w:val="none" w:sz="0" w:space="0" w:color="auto"/>
      </w:divBdr>
    </w:div>
    <w:div w:id="637690037">
      <w:bodyDiv w:val="1"/>
      <w:marLeft w:val="0"/>
      <w:marRight w:val="0"/>
      <w:marTop w:val="0"/>
      <w:marBottom w:val="0"/>
      <w:divBdr>
        <w:top w:val="none" w:sz="0" w:space="0" w:color="auto"/>
        <w:left w:val="none" w:sz="0" w:space="0" w:color="auto"/>
        <w:bottom w:val="none" w:sz="0" w:space="0" w:color="auto"/>
        <w:right w:val="none" w:sz="0" w:space="0" w:color="auto"/>
      </w:divBdr>
    </w:div>
    <w:div w:id="676731524">
      <w:bodyDiv w:val="1"/>
      <w:marLeft w:val="0"/>
      <w:marRight w:val="0"/>
      <w:marTop w:val="0"/>
      <w:marBottom w:val="0"/>
      <w:divBdr>
        <w:top w:val="none" w:sz="0" w:space="0" w:color="auto"/>
        <w:left w:val="none" w:sz="0" w:space="0" w:color="auto"/>
        <w:bottom w:val="none" w:sz="0" w:space="0" w:color="auto"/>
        <w:right w:val="none" w:sz="0" w:space="0" w:color="auto"/>
      </w:divBdr>
    </w:div>
    <w:div w:id="681131178">
      <w:bodyDiv w:val="1"/>
      <w:marLeft w:val="0"/>
      <w:marRight w:val="0"/>
      <w:marTop w:val="0"/>
      <w:marBottom w:val="0"/>
      <w:divBdr>
        <w:top w:val="none" w:sz="0" w:space="0" w:color="auto"/>
        <w:left w:val="none" w:sz="0" w:space="0" w:color="auto"/>
        <w:bottom w:val="none" w:sz="0" w:space="0" w:color="auto"/>
        <w:right w:val="none" w:sz="0" w:space="0" w:color="auto"/>
      </w:divBdr>
    </w:div>
    <w:div w:id="704721253">
      <w:bodyDiv w:val="1"/>
      <w:marLeft w:val="0"/>
      <w:marRight w:val="0"/>
      <w:marTop w:val="0"/>
      <w:marBottom w:val="0"/>
      <w:divBdr>
        <w:top w:val="none" w:sz="0" w:space="0" w:color="auto"/>
        <w:left w:val="none" w:sz="0" w:space="0" w:color="auto"/>
        <w:bottom w:val="none" w:sz="0" w:space="0" w:color="auto"/>
        <w:right w:val="none" w:sz="0" w:space="0" w:color="auto"/>
      </w:divBdr>
    </w:div>
    <w:div w:id="718626609">
      <w:bodyDiv w:val="1"/>
      <w:marLeft w:val="0"/>
      <w:marRight w:val="0"/>
      <w:marTop w:val="0"/>
      <w:marBottom w:val="0"/>
      <w:divBdr>
        <w:top w:val="none" w:sz="0" w:space="0" w:color="auto"/>
        <w:left w:val="none" w:sz="0" w:space="0" w:color="auto"/>
        <w:bottom w:val="none" w:sz="0" w:space="0" w:color="auto"/>
        <w:right w:val="none" w:sz="0" w:space="0" w:color="auto"/>
      </w:divBdr>
    </w:div>
    <w:div w:id="723679476">
      <w:bodyDiv w:val="1"/>
      <w:marLeft w:val="0"/>
      <w:marRight w:val="0"/>
      <w:marTop w:val="0"/>
      <w:marBottom w:val="0"/>
      <w:divBdr>
        <w:top w:val="none" w:sz="0" w:space="0" w:color="auto"/>
        <w:left w:val="none" w:sz="0" w:space="0" w:color="auto"/>
        <w:bottom w:val="none" w:sz="0" w:space="0" w:color="auto"/>
        <w:right w:val="none" w:sz="0" w:space="0" w:color="auto"/>
      </w:divBdr>
    </w:div>
    <w:div w:id="729226838">
      <w:bodyDiv w:val="1"/>
      <w:marLeft w:val="0"/>
      <w:marRight w:val="0"/>
      <w:marTop w:val="0"/>
      <w:marBottom w:val="0"/>
      <w:divBdr>
        <w:top w:val="none" w:sz="0" w:space="0" w:color="auto"/>
        <w:left w:val="none" w:sz="0" w:space="0" w:color="auto"/>
        <w:bottom w:val="none" w:sz="0" w:space="0" w:color="auto"/>
        <w:right w:val="none" w:sz="0" w:space="0" w:color="auto"/>
      </w:divBdr>
    </w:div>
    <w:div w:id="756025951">
      <w:bodyDiv w:val="1"/>
      <w:marLeft w:val="0"/>
      <w:marRight w:val="0"/>
      <w:marTop w:val="0"/>
      <w:marBottom w:val="0"/>
      <w:divBdr>
        <w:top w:val="none" w:sz="0" w:space="0" w:color="auto"/>
        <w:left w:val="none" w:sz="0" w:space="0" w:color="auto"/>
        <w:bottom w:val="none" w:sz="0" w:space="0" w:color="auto"/>
        <w:right w:val="none" w:sz="0" w:space="0" w:color="auto"/>
      </w:divBdr>
    </w:div>
    <w:div w:id="766000863">
      <w:bodyDiv w:val="1"/>
      <w:marLeft w:val="0"/>
      <w:marRight w:val="0"/>
      <w:marTop w:val="0"/>
      <w:marBottom w:val="0"/>
      <w:divBdr>
        <w:top w:val="none" w:sz="0" w:space="0" w:color="auto"/>
        <w:left w:val="none" w:sz="0" w:space="0" w:color="auto"/>
        <w:bottom w:val="none" w:sz="0" w:space="0" w:color="auto"/>
        <w:right w:val="none" w:sz="0" w:space="0" w:color="auto"/>
      </w:divBdr>
    </w:div>
    <w:div w:id="770011917">
      <w:bodyDiv w:val="1"/>
      <w:marLeft w:val="0"/>
      <w:marRight w:val="0"/>
      <w:marTop w:val="0"/>
      <w:marBottom w:val="0"/>
      <w:divBdr>
        <w:top w:val="none" w:sz="0" w:space="0" w:color="auto"/>
        <w:left w:val="none" w:sz="0" w:space="0" w:color="auto"/>
        <w:bottom w:val="none" w:sz="0" w:space="0" w:color="auto"/>
        <w:right w:val="none" w:sz="0" w:space="0" w:color="auto"/>
      </w:divBdr>
    </w:div>
    <w:div w:id="771780513">
      <w:bodyDiv w:val="1"/>
      <w:marLeft w:val="0"/>
      <w:marRight w:val="0"/>
      <w:marTop w:val="0"/>
      <w:marBottom w:val="0"/>
      <w:divBdr>
        <w:top w:val="none" w:sz="0" w:space="0" w:color="auto"/>
        <w:left w:val="none" w:sz="0" w:space="0" w:color="auto"/>
        <w:bottom w:val="none" w:sz="0" w:space="0" w:color="auto"/>
        <w:right w:val="none" w:sz="0" w:space="0" w:color="auto"/>
      </w:divBdr>
    </w:div>
    <w:div w:id="783888691">
      <w:bodyDiv w:val="1"/>
      <w:marLeft w:val="0"/>
      <w:marRight w:val="0"/>
      <w:marTop w:val="0"/>
      <w:marBottom w:val="0"/>
      <w:divBdr>
        <w:top w:val="none" w:sz="0" w:space="0" w:color="auto"/>
        <w:left w:val="none" w:sz="0" w:space="0" w:color="auto"/>
        <w:bottom w:val="none" w:sz="0" w:space="0" w:color="auto"/>
        <w:right w:val="none" w:sz="0" w:space="0" w:color="auto"/>
      </w:divBdr>
    </w:div>
    <w:div w:id="785998894">
      <w:bodyDiv w:val="1"/>
      <w:marLeft w:val="0"/>
      <w:marRight w:val="0"/>
      <w:marTop w:val="0"/>
      <w:marBottom w:val="0"/>
      <w:divBdr>
        <w:top w:val="none" w:sz="0" w:space="0" w:color="auto"/>
        <w:left w:val="none" w:sz="0" w:space="0" w:color="auto"/>
        <w:bottom w:val="none" w:sz="0" w:space="0" w:color="auto"/>
        <w:right w:val="none" w:sz="0" w:space="0" w:color="auto"/>
      </w:divBdr>
    </w:div>
    <w:div w:id="822771209">
      <w:bodyDiv w:val="1"/>
      <w:marLeft w:val="0"/>
      <w:marRight w:val="0"/>
      <w:marTop w:val="0"/>
      <w:marBottom w:val="0"/>
      <w:divBdr>
        <w:top w:val="none" w:sz="0" w:space="0" w:color="auto"/>
        <w:left w:val="none" w:sz="0" w:space="0" w:color="auto"/>
        <w:bottom w:val="none" w:sz="0" w:space="0" w:color="auto"/>
        <w:right w:val="none" w:sz="0" w:space="0" w:color="auto"/>
      </w:divBdr>
    </w:div>
    <w:div w:id="826097822">
      <w:bodyDiv w:val="1"/>
      <w:marLeft w:val="0"/>
      <w:marRight w:val="0"/>
      <w:marTop w:val="0"/>
      <w:marBottom w:val="0"/>
      <w:divBdr>
        <w:top w:val="none" w:sz="0" w:space="0" w:color="auto"/>
        <w:left w:val="none" w:sz="0" w:space="0" w:color="auto"/>
        <w:bottom w:val="none" w:sz="0" w:space="0" w:color="auto"/>
        <w:right w:val="none" w:sz="0" w:space="0" w:color="auto"/>
      </w:divBdr>
    </w:div>
    <w:div w:id="839007639">
      <w:bodyDiv w:val="1"/>
      <w:marLeft w:val="0"/>
      <w:marRight w:val="0"/>
      <w:marTop w:val="0"/>
      <w:marBottom w:val="0"/>
      <w:divBdr>
        <w:top w:val="none" w:sz="0" w:space="0" w:color="auto"/>
        <w:left w:val="none" w:sz="0" w:space="0" w:color="auto"/>
        <w:bottom w:val="none" w:sz="0" w:space="0" w:color="auto"/>
        <w:right w:val="none" w:sz="0" w:space="0" w:color="auto"/>
      </w:divBdr>
    </w:div>
    <w:div w:id="867529296">
      <w:bodyDiv w:val="1"/>
      <w:marLeft w:val="0"/>
      <w:marRight w:val="0"/>
      <w:marTop w:val="0"/>
      <w:marBottom w:val="0"/>
      <w:divBdr>
        <w:top w:val="none" w:sz="0" w:space="0" w:color="auto"/>
        <w:left w:val="none" w:sz="0" w:space="0" w:color="auto"/>
        <w:bottom w:val="none" w:sz="0" w:space="0" w:color="auto"/>
        <w:right w:val="none" w:sz="0" w:space="0" w:color="auto"/>
      </w:divBdr>
    </w:div>
    <w:div w:id="875506679">
      <w:bodyDiv w:val="1"/>
      <w:marLeft w:val="0"/>
      <w:marRight w:val="0"/>
      <w:marTop w:val="0"/>
      <w:marBottom w:val="0"/>
      <w:divBdr>
        <w:top w:val="none" w:sz="0" w:space="0" w:color="auto"/>
        <w:left w:val="none" w:sz="0" w:space="0" w:color="auto"/>
        <w:bottom w:val="none" w:sz="0" w:space="0" w:color="auto"/>
        <w:right w:val="none" w:sz="0" w:space="0" w:color="auto"/>
      </w:divBdr>
    </w:div>
    <w:div w:id="884372302">
      <w:bodyDiv w:val="1"/>
      <w:marLeft w:val="0"/>
      <w:marRight w:val="0"/>
      <w:marTop w:val="0"/>
      <w:marBottom w:val="0"/>
      <w:divBdr>
        <w:top w:val="none" w:sz="0" w:space="0" w:color="auto"/>
        <w:left w:val="none" w:sz="0" w:space="0" w:color="auto"/>
        <w:bottom w:val="none" w:sz="0" w:space="0" w:color="auto"/>
        <w:right w:val="none" w:sz="0" w:space="0" w:color="auto"/>
      </w:divBdr>
    </w:div>
    <w:div w:id="907035236">
      <w:bodyDiv w:val="1"/>
      <w:marLeft w:val="0"/>
      <w:marRight w:val="0"/>
      <w:marTop w:val="0"/>
      <w:marBottom w:val="0"/>
      <w:divBdr>
        <w:top w:val="none" w:sz="0" w:space="0" w:color="auto"/>
        <w:left w:val="none" w:sz="0" w:space="0" w:color="auto"/>
        <w:bottom w:val="none" w:sz="0" w:space="0" w:color="auto"/>
        <w:right w:val="none" w:sz="0" w:space="0" w:color="auto"/>
      </w:divBdr>
    </w:div>
    <w:div w:id="907618289">
      <w:bodyDiv w:val="1"/>
      <w:marLeft w:val="0"/>
      <w:marRight w:val="0"/>
      <w:marTop w:val="0"/>
      <w:marBottom w:val="0"/>
      <w:divBdr>
        <w:top w:val="none" w:sz="0" w:space="0" w:color="auto"/>
        <w:left w:val="none" w:sz="0" w:space="0" w:color="auto"/>
        <w:bottom w:val="none" w:sz="0" w:space="0" w:color="auto"/>
        <w:right w:val="none" w:sz="0" w:space="0" w:color="auto"/>
      </w:divBdr>
    </w:div>
    <w:div w:id="911936539">
      <w:bodyDiv w:val="1"/>
      <w:marLeft w:val="0"/>
      <w:marRight w:val="0"/>
      <w:marTop w:val="0"/>
      <w:marBottom w:val="0"/>
      <w:divBdr>
        <w:top w:val="none" w:sz="0" w:space="0" w:color="auto"/>
        <w:left w:val="none" w:sz="0" w:space="0" w:color="auto"/>
        <w:bottom w:val="none" w:sz="0" w:space="0" w:color="auto"/>
        <w:right w:val="none" w:sz="0" w:space="0" w:color="auto"/>
      </w:divBdr>
    </w:div>
    <w:div w:id="917203450">
      <w:bodyDiv w:val="1"/>
      <w:marLeft w:val="0"/>
      <w:marRight w:val="0"/>
      <w:marTop w:val="0"/>
      <w:marBottom w:val="0"/>
      <w:divBdr>
        <w:top w:val="none" w:sz="0" w:space="0" w:color="auto"/>
        <w:left w:val="none" w:sz="0" w:space="0" w:color="auto"/>
        <w:bottom w:val="none" w:sz="0" w:space="0" w:color="auto"/>
        <w:right w:val="none" w:sz="0" w:space="0" w:color="auto"/>
      </w:divBdr>
    </w:div>
    <w:div w:id="933972742">
      <w:bodyDiv w:val="1"/>
      <w:marLeft w:val="0"/>
      <w:marRight w:val="0"/>
      <w:marTop w:val="0"/>
      <w:marBottom w:val="0"/>
      <w:divBdr>
        <w:top w:val="none" w:sz="0" w:space="0" w:color="auto"/>
        <w:left w:val="none" w:sz="0" w:space="0" w:color="auto"/>
        <w:bottom w:val="none" w:sz="0" w:space="0" w:color="auto"/>
        <w:right w:val="none" w:sz="0" w:space="0" w:color="auto"/>
      </w:divBdr>
    </w:div>
    <w:div w:id="944385295">
      <w:bodyDiv w:val="1"/>
      <w:marLeft w:val="0"/>
      <w:marRight w:val="0"/>
      <w:marTop w:val="0"/>
      <w:marBottom w:val="0"/>
      <w:divBdr>
        <w:top w:val="none" w:sz="0" w:space="0" w:color="auto"/>
        <w:left w:val="none" w:sz="0" w:space="0" w:color="auto"/>
        <w:bottom w:val="none" w:sz="0" w:space="0" w:color="auto"/>
        <w:right w:val="none" w:sz="0" w:space="0" w:color="auto"/>
      </w:divBdr>
    </w:div>
    <w:div w:id="953249561">
      <w:bodyDiv w:val="1"/>
      <w:marLeft w:val="0"/>
      <w:marRight w:val="0"/>
      <w:marTop w:val="0"/>
      <w:marBottom w:val="0"/>
      <w:divBdr>
        <w:top w:val="none" w:sz="0" w:space="0" w:color="auto"/>
        <w:left w:val="none" w:sz="0" w:space="0" w:color="auto"/>
        <w:bottom w:val="none" w:sz="0" w:space="0" w:color="auto"/>
        <w:right w:val="none" w:sz="0" w:space="0" w:color="auto"/>
      </w:divBdr>
    </w:div>
    <w:div w:id="953293614">
      <w:bodyDiv w:val="1"/>
      <w:marLeft w:val="0"/>
      <w:marRight w:val="0"/>
      <w:marTop w:val="0"/>
      <w:marBottom w:val="0"/>
      <w:divBdr>
        <w:top w:val="none" w:sz="0" w:space="0" w:color="auto"/>
        <w:left w:val="none" w:sz="0" w:space="0" w:color="auto"/>
        <w:bottom w:val="none" w:sz="0" w:space="0" w:color="auto"/>
        <w:right w:val="none" w:sz="0" w:space="0" w:color="auto"/>
      </w:divBdr>
    </w:div>
    <w:div w:id="953830572">
      <w:bodyDiv w:val="1"/>
      <w:marLeft w:val="0"/>
      <w:marRight w:val="0"/>
      <w:marTop w:val="0"/>
      <w:marBottom w:val="0"/>
      <w:divBdr>
        <w:top w:val="none" w:sz="0" w:space="0" w:color="auto"/>
        <w:left w:val="none" w:sz="0" w:space="0" w:color="auto"/>
        <w:bottom w:val="none" w:sz="0" w:space="0" w:color="auto"/>
        <w:right w:val="none" w:sz="0" w:space="0" w:color="auto"/>
      </w:divBdr>
      <w:divsChild>
        <w:div w:id="1806508435">
          <w:marLeft w:val="0"/>
          <w:marRight w:val="0"/>
          <w:marTop w:val="0"/>
          <w:marBottom w:val="0"/>
          <w:divBdr>
            <w:top w:val="none" w:sz="0" w:space="0" w:color="auto"/>
            <w:left w:val="none" w:sz="0" w:space="0" w:color="auto"/>
            <w:bottom w:val="none" w:sz="0" w:space="0" w:color="auto"/>
            <w:right w:val="none" w:sz="0" w:space="0" w:color="auto"/>
          </w:divBdr>
        </w:div>
        <w:div w:id="444352980">
          <w:marLeft w:val="0"/>
          <w:marRight w:val="0"/>
          <w:marTop w:val="0"/>
          <w:marBottom w:val="0"/>
          <w:divBdr>
            <w:top w:val="none" w:sz="0" w:space="0" w:color="auto"/>
            <w:left w:val="none" w:sz="0" w:space="0" w:color="auto"/>
            <w:bottom w:val="none" w:sz="0" w:space="0" w:color="auto"/>
            <w:right w:val="none" w:sz="0" w:space="0" w:color="auto"/>
          </w:divBdr>
        </w:div>
        <w:div w:id="1561358388">
          <w:marLeft w:val="0"/>
          <w:marRight w:val="0"/>
          <w:marTop w:val="0"/>
          <w:marBottom w:val="0"/>
          <w:divBdr>
            <w:top w:val="none" w:sz="0" w:space="0" w:color="auto"/>
            <w:left w:val="none" w:sz="0" w:space="0" w:color="auto"/>
            <w:bottom w:val="none" w:sz="0" w:space="0" w:color="auto"/>
            <w:right w:val="none" w:sz="0" w:space="0" w:color="auto"/>
          </w:divBdr>
        </w:div>
        <w:div w:id="820075271">
          <w:marLeft w:val="0"/>
          <w:marRight w:val="0"/>
          <w:marTop w:val="0"/>
          <w:marBottom w:val="0"/>
          <w:divBdr>
            <w:top w:val="none" w:sz="0" w:space="0" w:color="auto"/>
            <w:left w:val="none" w:sz="0" w:space="0" w:color="auto"/>
            <w:bottom w:val="none" w:sz="0" w:space="0" w:color="auto"/>
            <w:right w:val="none" w:sz="0" w:space="0" w:color="auto"/>
          </w:divBdr>
        </w:div>
      </w:divsChild>
    </w:div>
    <w:div w:id="964654739">
      <w:bodyDiv w:val="1"/>
      <w:marLeft w:val="0"/>
      <w:marRight w:val="0"/>
      <w:marTop w:val="0"/>
      <w:marBottom w:val="0"/>
      <w:divBdr>
        <w:top w:val="none" w:sz="0" w:space="0" w:color="auto"/>
        <w:left w:val="none" w:sz="0" w:space="0" w:color="auto"/>
        <w:bottom w:val="none" w:sz="0" w:space="0" w:color="auto"/>
        <w:right w:val="none" w:sz="0" w:space="0" w:color="auto"/>
      </w:divBdr>
    </w:div>
    <w:div w:id="966132181">
      <w:bodyDiv w:val="1"/>
      <w:marLeft w:val="0"/>
      <w:marRight w:val="0"/>
      <w:marTop w:val="0"/>
      <w:marBottom w:val="0"/>
      <w:divBdr>
        <w:top w:val="none" w:sz="0" w:space="0" w:color="auto"/>
        <w:left w:val="none" w:sz="0" w:space="0" w:color="auto"/>
        <w:bottom w:val="none" w:sz="0" w:space="0" w:color="auto"/>
        <w:right w:val="none" w:sz="0" w:space="0" w:color="auto"/>
      </w:divBdr>
    </w:div>
    <w:div w:id="987436692">
      <w:bodyDiv w:val="1"/>
      <w:marLeft w:val="0"/>
      <w:marRight w:val="0"/>
      <w:marTop w:val="0"/>
      <w:marBottom w:val="0"/>
      <w:divBdr>
        <w:top w:val="none" w:sz="0" w:space="0" w:color="auto"/>
        <w:left w:val="none" w:sz="0" w:space="0" w:color="auto"/>
        <w:bottom w:val="none" w:sz="0" w:space="0" w:color="auto"/>
        <w:right w:val="none" w:sz="0" w:space="0" w:color="auto"/>
      </w:divBdr>
      <w:divsChild>
        <w:div w:id="255213533">
          <w:marLeft w:val="0"/>
          <w:marRight w:val="0"/>
          <w:marTop w:val="0"/>
          <w:marBottom w:val="0"/>
          <w:divBdr>
            <w:top w:val="none" w:sz="0" w:space="0" w:color="auto"/>
            <w:left w:val="none" w:sz="0" w:space="0" w:color="auto"/>
            <w:bottom w:val="none" w:sz="0" w:space="0" w:color="auto"/>
            <w:right w:val="none" w:sz="0" w:space="0" w:color="auto"/>
          </w:divBdr>
        </w:div>
      </w:divsChild>
    </w:div>
    <w:div w:id="992487326">
      <w:bodyDiv w:val="1"/>
      <w:marLeft w:val="0"/>
      <w:marRight w:val="0"/>
      <w:marTop w:val="0"/>
      <w:marBottom w:val="0"/>
      <w:divBdr>
        <w:top w:val="none" w:sz="0" w:space="0" w:color="auto"/>
        <w:left w:val="none" w:sz="0" w:space="0" w:color="auto"/>
        <w:bottom w:val="none" w:sz="0" w:space="0" w:color="auto"/>
        <w:right w:val="none" w:sz="0" w:space="0" w:color="auto"/>
      </w:divBdr>
    </w:div>
    <w:div w:id="996567033">
      <w:bodyDiv w:val="1"/>
      <w:marLeft w:val="0"/>
      <w:marRight w:val="0"/>
      <w:marTop w:val="0"/>
      <w:marBottom w:val="0"/>
      <w:divBdr>
        <w:top w:val="none" w:sz="0" w:space="0" w:color="auto"/>
        <w:left w:val="none" w:sz="0" w:space="0" w:color="auto"/>
        <w:bottom w:val="none" w:sz="0" w:space="0" w:color="auto"/>
        <w:right w:val="none" w:sz="0" w:space="0" w:color="auto"/>
      </w:divBdr>
    </w:div>
    <w:div w:id="1011687155">
      <w:bodyDiv w:val="1"/>
      <w:marLeft w:val="0"/>
      <w:marRight w:val="0"/>
      <w:marTop w:val="0"/>
      <w:marBottom w:val="0"/>
      <w:divBdr>
        <w:top w:val="none" w:sz="0" w:space="0" w:color="auto"/>
        <w:left w:val="none" w:sz="0" w:space="0" w:color="auto"/>
        <w:bottom w:val="none" w:sz="0" w:space="0" w:color="auto"/>
        <w:right w:val="none" w:sz="0" w:space="0" w:color="auto"/>
      </w:divBdr>
    </w:div>
    <w:div w:id="1031800792">
      <w:bodyDiv w:val="1"/>
      <w:marLeft w:val="0"/>
      <w:marRight w:val="0"/>
      <w:marTop w:val="0"/>
      <w:marBottom w:val="0"/>
      <w:divBdr>
        <w:top w:val="none" w:sz="0" w:space="0" w:color="auto"/>
        <w:left w:val="none" w:sz="0" w:space="0" w:color="auto"/>
        <w:bottom w:val="none" w:sz="0" w:space="0" w:color="auto"/>
        <w:right w:val="none" w:sz="0" w:space="0" w:color="auto"/>
      </w:divBdr>
    </w:div>
    <w:div w:id="1084180464">
      <w:bodyDiv w:val="1"/>
      <w:marLeft w:val="0"/>
      <w:marRight w:val="0"/>
      <w:marTop w:val="0"/>
      <w:marBottom w:val="0"/>
      <w:divBdr>
        <w:top w:val="none" w:sz="0" w:space="0" w:color="auto"/>
        <w:left w:val="none" w:sz="0" w:space="0" w:color="auto"/>
        <w:bottom w:val="none" w:sz="0" w:space="0" w:color="auto"/>
        <w:right w:val="none" w:sz="0" w:space="0" w:color="auto"/>
      </w:divBdr>
    </w:div>
    <w:div w:id="1111434573">
      <w:bodyDiv w:val="1"/>
      <w:marLeft w:val="0"/>
      <w:marRight w:val="0"/>
      <w:marTop w:val="0"/>
      <w:marBottom w:val="0"/>
      <w:divBdr>
        <w:top w:val="none" w:sz="0" w:space="0" w:color="auto"/>
        <w:left w:val="none" w:sz="0" w:space="0" w:color="auto"/>
        <w:bottom w:val="none" w:sz="0" w:space="0" w:color="auto"/>
        <w:right w:val="none" w:sz="0" w:space="0" w:color="auto"/>
      </w:divBdr>
      <w:divsChild>
        <w:div w:id="1645282078">
          <w:marLeft w:val="0"/>
          <w:marRight w:val="0"/>
          <w:marTop w:val="0"/>
          <w:marBottom w:val="0"/>
          <w:divBdr>
            <w:top w:val="none" w:sz="0" w:space="0" w:color="auto"/>
            <w:left w:val="none" w:sz="0" w:space="0" w:color="auto"/>
            <w:bottom w:val="none" w:sz="0" w:space="0" w:color="auto"/>
            <w:right w:val="none" w:sz="0" w:space="0" w:color="auto"/>
          </w:divBdr>
        </w:div>
      </w:divsChild>
    </w:div>
    <w:div w:id="1128620002">
      <w:bodyDiv w:val="1"/>
      <w:marLeft w:val="0"/>
      <w:marRight w:val="0"/>
      <w:marTop w:val="0"/>
      <w:marBottom w:val="0"/>
      <w:divBdr>
        <w:top w:val="none" w:sz="0" w:space="0" w:color="auto"/>
        <w:left w:val="none" w:sz="0" w:space="0" w:color="auto"/>
        <w:bottom w:val="none" w:sz="0" w:space="0" w:color="auto"/>
        <w:right w:val="none" w:sz="0" w:space="0" w:color="auto"/>
      </w:divBdr>
    </w:div>
    <w:div w:id="1155414802">
      <w:bodyDiv w:val="1"/>
      <w:marLeft w:val="0"/>
      <w:marRight w:val="0"/>
      <w:marTop w:val="0"/>
      <w:marBottom w:val="0"/>
      <w:divBdr>
        <w:top w:val="none" w:sz="0" w:space="0" w:color="auto"/>
        <w:left w:val="none" w:sz="0" w:space="0" w:color="auto"/>
        <w:bottom w:val="none" w:sz="0" w:space="0" w:color="auto"/>
        <w:right w:val="none" w:sz="0" w:space="0" w:color="auto"/>
      </w:divBdr>
      <w:divsChild>
        <w:div w:id="1046835919">
          <w:marLeft w:val="0"/>
          <w:marRight w:val="0"/>
          <w:marTop w:val="0"/>
          <w:marBottom w:val="0"/>
          <w:divBdr>
            <w:top w:val="none" w:sz="0" w:space="0" w:color="auto"/>
            <w:left w:val="none" w:sz="0" w:space="0" w:color="auto"/>
            <w:bottom w:val="none" w:sz="0" w:space="0" w:color="auto"/>
            <w:right w:val="none" w:sz="0" w:space="0" w:color="auto"/>
          </w:divBdr>
        </w:div>
      </w:divsChild>
    </w:div>
    <w:div w:id="1160191766">
      <w:bodyDiv w:val="1"/>
      <w:marLeft w:val="0"/>
      <w:marRight w:val="0"/>
      <w:marTop w:val="0"/>
      <w:marBottom w:val="0"/>
      <w:divBdr>
        <w:top w:val="none" w:sz="0" w:space="0" w:color="auto"/>
        <w:left w:val="none" w:sz="0" w:space="0" w:color="auto"/>
        <w:bottom w:val="none" w:sz="0" w:space="0" w:color="auto"/>
        <w:right w:val="none" w:sz="0" w:space="0" w:color="auto"/>
      </w:divBdr>
    </w:div>
    <w:div w:id="1173689772">
      <w:bodyDiv w:val="1"/>
      <w:marLeft w:val="0"/>
      <w:marRight w:val="0"/>
      <w:marTop w:val="0"/>
      <w:marBottom w:val="0"/>
      <w:divBdr>
        <w:top w:val="none" w:sz="0" w:space="0" w:color="auto"/>
        <w:left w:val="none" w:sz="0" w:space="0" w:color="auto"/>
        <w:bottom w:val="none" w:sz="0" w:space="0" w:color="auto"/>
        <w:right w:val="none" w:sz="0" w:space="0" w:color="auto"/>
      </w:divBdr>
    </w:div>
    <w:div w:id="1183740105">
      <w:bodyDiv w:val="1"/>
      <w:marLeft w:val="0"/>
      <w:marRight w:val="0"/>
      <w:marTop w:val="0"/>
      <w:marBottom w:val="0"/>
      <w:divBdr>
        <w:top w:val="none" w:sz="0" w:space="0" w:color="auto"/>
        <w:left w:val="none" w:sz="0" w:space="0" w:color="auto"/>
        <w:bottom w:val="none" w:sz="0" w:space="0" w:color="auto"/>
        <w:right w:val="none" w:sz="0" w:space="0" w:color="auto"/>
      </w:divBdr>
    </w:div>
    <w:div w:id="1193567489">
      <w:bodyDiv w:val="1"/>
      <w:marLeft w:val="0"/>
      <w:marRight w:val="0"/>
      <w:marTop w:val="0"/>
      <w:marBottom w:val="0"/>
      <w:divBdr>
        <w:top w:val="none" w:sz="0" w:space="0" w:color="auto"/>
        <w:left w:val="none" w:sz="0" w:space="0" w:color="auto"/>
        <w:bottom w:val="none" w:sz="0" w:space="0" w:color="auto"/>
        <w:right w:val="none" w:sz="0" w:space="0" w:color="auto"/>
      </w:divBdr>
    </w:div>
    <w:div w:id="1207330853">
      <w:bodyDiv w:val="1"/>
      <w:marLeft w:val="0"/>
      <w:marRight w:val="0"/>
      <w:marTop w:val="0"/>
      <w:marBottom w:val="0"/>
      <w:divBdr>
        <w:top w:val="none" w:sz="0" w:space="0" w:color="auto"/>
        <w:left w:val="none" w:sz="0" w:space="0" w:color="auto"/>
        <w:bottom w:val="none" w:sz="0" w:space="0" w:color="auto"/>
        <w:right w:val="none" w:sz="0" w:space="0" w:color="auto"/>
      </w:divBdr>
      <w:divsChild>
        <w:div w:id="158157014">
          <w:marLeft w:val="0"/>
          <w:marRight w:val="0"/>
          <w:marTop w:val="0"/>
          <w:marBottom w:val="0"/>
          <w:divBdr>
            <w:top w:val="none" w:sz="0" w:space="0" w:color="auto"/>
            <w:left w:val="none" w:sz="0" w:space="0" w:color="auto"/>
            <w:bottom w:val="none" w:sz="0" w:space="0" w:color="auto"/>
            <w:right w:val="none" w:sz="0" w:space="0" w:color="auto"/>
          </w:divBdr>
        </w:div>
      </w:divsChild>
    </w:div>
    <w:div w:id="1219129371">
      <w:bodyDiv w:val="1"/>
      <w:marLeft w:val="0"/>
      <w:marRight w:val="0"/>
      <w:marTop w:val="0"/>
      <w:marBottom w:val="0"/>
      <w:divBdr>
        <w:top w:val="none" w:sz="0" w:space="0" w:color="auto"/>
        <w:left w:val="none" w:sz="0" w:space="0" w:color="auto"/>
        <w:bottom w:val="none" w:sz="0" w:space="0" w:color="auto"/>
        <w:right w:val="none" w:sz="0" w:space="0" w:color="auto"/>
      </w:divBdr>
    </w:div>
    <w:div w:id="1226793677">
      <w:bodyDiv w:val="1"/>
      <w:marLeft w:val="0"/>
      <w:marRight w:val="0"/>
      <w:marTop w:val="0"/>
      <w:marBottom w:val="0"/>
      <w:divBdr>
        <w:top w:val="none" w:sz="0" w:space="0" w:color="auto"/>
        <w:left w:val="none" w:sz="0" w:space="0" w:color="auto"/>
        <w:bottom w:val="none" w:sz="0" w:space="0" w:color="auto"/>
        <w:right w:val="none" w:sz="0" w:space="0" w:color="auto"/>
      </w:divBdr>
    </w:div>
    <w:div w:id="1227103228">
      <w:bodyDiv w:val="1"/>
      <w:marLeft w:val="0"/>
      <w:marRight w:val="0"/>
      <w:marTop w:val="0"/>
      <w:marBottom w:val="0"/>
      <w:divBdr>
        <w:top w:val="none" w:sz="0" w:space="0" w:color="auto"/>
        <w:left w:val="none" w:sz="0" w:space="0" w:color="auto"/>
        <w:bottom w:val="none" w:sz="0" w:space="0" w:color="auto"/>
        <w:right w:val="none" w:sz="0" w:space="0" w:color="auto"/>
      </w:divBdr>
    </w:div>
    <w:div w:id="1230963666">
      <w:bodyDiv w:val="1"/>
      <w:marLeft w:val="0"/>
      <w:marRight w:val="0"/>
      <w:marTop w:val="0"/>
      <w:marBottom w:val="0"/>
      <w:divBdr>
        <w:top w:val="none" w:sz="0" w:space="0" w:color="auto"/>
        <w:left w:val="none" w:sz="0" w:space="0" w:color="auto"/>
        <w:bottom w:val="none" w:sz="0" w:space="0" w:color="auto"/>
        <w:right w:val="none" w:sz="0" w:space="0" w:color="auto"/>
      </w:divBdr>
    </w:div>
    <w:div w:id="1232496649">
      <w:bodyDiv w:val="1"/>
      <w:marLeft w:val="0"/>
      <w:marRight w:val="0"/>
      <w:marTop w:val="0"/>
      <w:marBottom w:val="0"/>
      <w:divBdr>
        <w:top w:val="none" w:sz="0" w:space="0" w:color="auto"/>
        <w:left w:val="none" w:sz="0" w:space="0" w:color="auto"/>
        <w:bottom w:val="none" w:sz="0" w:space="0" w:color="auto"/>
        <w:right w:val="none" w:sz="0" w:space="0" w:color="auto"/>
      </w:divBdr>
    </w:div>
    <w:div w:id="1235505275">
      <w:bodyDiv w:val="1"/>
      <w:marLeft w:val="0"/>
      <w:marRight w:val="0"/>
      <w:marTop w:val="0"/>
      <w:marBottom w:val="0"/>
      <w:divBdr>
        <w:top w:val="none" w:sz="0" w:space="0" w:color="auto"/>
        <w:left w:val="none" w:sz="0" w:space="0" w:color="auto"/>
        <w:bottom w:val="none" w:sz="0" w:space="0" w:color="auto"/>
        <w:right w:val="none" w:sz="0" w:space="0" w:color="auto"/>
      </w:divBdr>
    </w:div>
    <w:div w:id="1236089309">
      <w:bodyDiv w:val="1"/>
      <w:marLeft w:val="0"/>
      <w:marRight w:val="0"/>
      <w:marTop w:val="0"/>
      <w:marBottom w:val="0"/>
      <w:divBdr>
        <w:top w:val="none" w:sz="0" w:space="0" w:color="auto"/>
        <w:left w:val="none" w:sz="0" w:space="0" w:color="auto"/>
        <w:bottom w:val="none" w:sz="0" w:space="0" w:color="auto"/>
        <w:right w:val="none" w:sz="0" w:space="0" w:color="auto"/>
      </w:divBdr>
    </w:div>
    <w:div w:id="1265531467">
      <w:bodyDiv w:val="1"/>
      <w:marLeft w:val="0"/>
      <w:marRight w:val="0"/>
      <w:marTop w:val="0"/>
      <w:marBottom w:val="0"/>
      <w:divBdr>
        <w:top w:val="none" w:sz="0" w:space="0" w:color="auto"/>
        <w:left w:val="none" w:sz="0" w:space="0" w:color="auto"/>
        <w:bottom w:val="none" w:sz="0" w:space="0" w:color="auto"/>
        <w:right w:val="none" w:sz="0" w:space="0" w:color="auto"/>
      </w:divBdr>
    </w:div>
    <w:div w:id="1276670067">
      <w:bodyDiv w:val="1"/>
      <w:marLeft w:val="0"/>
      <w:marRight w:val="0"/>
      <w:marTop w:val="0"/>
      <w:marBottom w:val="0"/>
      <w:divBdr>
        <w:top w:val="none" w:sz="0" w:space="0" w:color="auto"/>
        <w:left w:val="none" w:sz="0" w:space="0" w:color="auto"/>
        <w:bottom w:val="none" w:sz="0" w:space="0" w:color="auto"/>
        <w:right w:val="none" w:sz="0" w:space="0" w:color="auto"/>
      </w:divBdr>
    </w:div>
    <w:div w:id="1277563581">
      <w:bodyDiv w:val="1"/>
      <w:marLeft w:val="0"/>
      <w:marRight w:val="0"/>
      <w:marTop w:val="0"/>
      <w:marBottom w:val="0"/>
      <w:divBdr>
        <w:top w:val="none" w:sz="0" w:space="0" w:color="auto"/>
        <w:left w:val="none" w:sz="0" w:space="0" w:color="auto"/>
        <w:bottom w:val="none" w:sz="0" w:space="0" w:color="auto"/>
        <w:right w:val="none" w:sz="0" w:space="0" w:color="auto"/>
      </w:divBdr>
    </w:div>
    <w:div w:id="1291936055">
      <w:bodyDiv w:val="1"/>
      <w:marLeft w:val="0"/>
      <w:marRight w:val="0"/>
      <w:marTop w:val="0"/>
      <w:marBottom w:val="0"/>
      <w:divBdr>
        <w:top w:val="none" w:sz="0" w:space="0" w:color="auto"/>
        <w:left w:val="none" w:sz="0" w:space="0" w:color="auto"/>
        <w:bottom w:val="none" w:sz="0" w:space="0" w:color="auto"/>
        <w:right w:val="none" w:sz="0" w:space="0" w:color="auto"/>
      </w:divBdr>
      <w:divsChild>
        <w:div w:id="1733383937">
          <w:marLeft w:val="0"/>
          <w:marRight w:val="0"/>
          <w:marTop w:val="0"/>
          <w:marBottom w:val="0"/>
          <w:divBdr>
            <w:top w:val="none" w:sz="0" w:space="0" w:color="auto"/>
            <w:left w:val="none" w:sz="0" w:space="0" w:color="auto"/>
            <w:bottom w:val="none" w:sz="0" w:space="0" w:color="auto"/>
            <w:right w:val="none" w:sz="0" w:space="0" w:color="auto"/>
          </w:divBdr>
        </w:div>
      </w:divsChild>
    </w:div>
    <w:div w:id="1306738917">
      <w:bodyDiv w:val="1"/>
      <w:marLeft w:val="0"/>
      <w:marRight w:val="0"/>
      <w:marTop w:val="0"/>
      <w:marBottom w:val="0"/>
      <w:divBdr>
        <w:top w:val="none" w:sz="0" w:space="0" w:color="auto"/>
        <w:left w:val="none" w:sz="0" w:space="0" w:color="auto"/>
        <w:bottom w:val="none" w:sz="0" w:space="0" w:color="auto"/>
        <w:right w:val="none" w:sz="0" w:space="0" w:color="auto"/>
      </w:divBdr>
    </w:div>
    <w:div w:id="1351369684">
      <w:bodyDiv w:val="1"/>
      <w:marLeft w:val="0"/>
      <w:marRight w:val="0"/>
      <w:marTop w:val="0"/>
      <w:marBottom w:val="0"/>
      <w:divBdr>
        <w:top w:val="none" w:sz="0" w:space="0" w:color="auto"/>
        <w:left w:val="none" w:sz="0" w:space="0" w:color="auto"/>
        <w:bottom w:val="none" w:sz="0" w:space="0" w:color="auto"/>
        <w:right w:val="none" w:sz="0" w:space="0" w:color="auto"/>
      </w:divBdr>
    </w:div>
    <w:div w:id="1359426397">
      <w:bodyDiv w:val="1"/>
      <w:marLeft w:val="0"/>
      <w:marRight w:val="0"/>
      <w:marTop w:val="0"/>
      <w:marBottom w:val="0"/>
      <w:divBdr>
        <w:top w:val="none" w:sz="0" w:space="0" w:color="auto"/>
        <w:left w:val="none" w:sz="0" w:space="0" w:color="auto"/>
        <w:bottom w:val="none" w:sz="0" w:space="0" w:color="auto"/>
        <w:right w:val="none" w:sz="0" w:space="0" w:color="auto"/>
      </w:divBdr>
    </w:div>
    <w:div w:id="1401244580">
      <w:bodyDiv w:val="1"/>
      <w:marLeft w:val="0"/>
      <w:marRight w:val="0"/>
      <w:marTop w:val="0"/>
      <w:marBottom w:val="0"/>
      <w:divBdr>
        <w:top w:val="none" w:sz="0" w:space="0" w:color="auto"/>
        <w:left w:val="none" w:sz="0" w:space="0" w:color="auto"/>
        <w:bottom w:val="none" w:sz="0" w:space="0" w:color="auto"/>
        <w:right w:val="none" w:sz="0" w:space="0" w:color="auto"/>
      </w:divBdr>
    </w:div>
    <w:div w:id="1449735184">
      <w:bodyDiv w:val="1"/>
      <w:marLeft w:val="0"/>
      <w:marRight w:val="0"/>
      <w:marTop w:val="0"/>
      <w:marBottom w:val="0"/>
      <w:divBdr>
        <w:top w:val="none" w:sz="0" w:space="0" w:color="auto"/>
        <w:left w:val="none" w:sz="0" w:space="0" w:color="auto"/>
        <w:bottom w:val="none" w:sz="0" w:space="0" w:color="auto"/>
        <w:right w:val="none" w:sz="0" w:space="0" w:color="auto"/>
      </w:divBdr>
    </w:div>
    <w:div w:id="1451391085">
      <w:bodyDiv w:val="1"/>
      <w:marLeft w:val="0"/>
      <w:marRight w:val="0"/>
      <w:marTop w:val="0"/>
      <w:marBottom w:val="0"/>
      <w:divBdr>
        <w:top w:val="none" w:sz="0" w:space="0" w:color="auto"/>
        <w:left w:val="none" w:sz="0" w:space="0" w:color="auto"/>
        <w:bottom w:val="none" w:sz="0" w:space="0" w:color="auto"/>
        <w:right w:val="none" w:sz="0" w:space="0" w:color="auto"/>
      </w:divBdr>
    </w:div>
    <w:div w:id="1457794487">
      <w:bodyDiv w:val="1"/>
      <w:marLeft w:val="0"/>
      <w:marRight w:val="0"/>
      <w:marTop w:val="0"/>
      <w:marBottom w:val="0"/>
      <w:divBdr>
        <w:top w:val="none" w:sz="0" w:space="0" w:color="auto"/>
        <w:left w:val="none" w:sz="0" w:space="0" w:color="auto"/>
        <w:bottom w:val="none" w:sz="0" w:space="0" w:color="auto"/>
        <w:right w:val="none" w:sz="0" w:space="0" w:color="auto"/>
      </w:divBdr>
    </w:div>
    <w:div w:id="1468282337">
      <w:bodyDiv w:val="1"/>
      <w:marLeft w:val="0"/>
      <w:marRight w:val="0"/>
      <w:marTop w:val="0"/>
      <w:marBottom w:val="0"/>
      <w:divBdr>
        <w:top w:val="none" w:sz="0" w:space="0" w:color="auto"/>
        <w:left w:val="none" w:sz="0" w:space="0" w:color="auto"/>
        <w:bottom w:val="none" w:sz="0" w:space="0" w:color="auto"/>
        <w:right w:val="none" w:sz="0" w:space="0" w:color="auto"/>
      </w:divBdr>
    </w:div>
    <w:div w:id="1527406561">
      <w:bodyDiv w:val="1"/>
      <w:marLeft w:val="0"/>
      <w:marRight w:val="0"/>
      <w:marTop w:val="0"/>
      <w:marBottom w:val="0"/>
      <w:divBdr>
        <w:top w:val="none" w:sz="0" w:space="0" w:color="auto"/>
        <w:left w:val="none" w:sz="0" w:space="0" w:color="auto"/>
        <w:bottom w:val="none" w:sz="0" w:space="0" w:color="auto"/>
        <w:right w:val="none" w:sz="0" w:space="0" w:color="auto"/>
      </w:divBdr>
    </w:div>
    <w:div w:id="1541162945">
      <w:bodyDiv w:val="1"/>
      <w:marLeft w:val="0"/>
      <w:marRight w:val="0"/>
      <w:marTop w:val="0"/>
      <w:marBottom w:val="0"/>
      <w:divBdr>
        <w:top w:val="none" w:sz="0" w:space="0" w:color="auto"/>
        <w:left w:val="none" w:sz="0" w:space="0" w:color="auto"/>
        <w:bottom w:val="none" w:sz="0" w:space="0" w:color="auto"/>
        <w:right w:val="none" w:sz="0" w:space="0" w:color="auto"/>
      </w:divBdr>
    </w:div>
    <w:div w:id="1575553843">
      <w:bodyDiv w:val="1"/>
      <w:marLeft w:val="0"/>
      <w:marRight w:val="0"/>
      <w:marTop w:val="0"/>
      <w:marBottom w:val="0"/>
      <w:divBdr>
        <w:top w:val="none" w:sz="0" w:space="0" w:color="auto"/>
        <w:left w:val="none" w:sz="0" w:space="0" w:color="auto"/>
        <w:bottom w:val="none" w:sz="0" w:space="0" w:color="auto"/>
        <w:right w:val="none" w:sz="0" w:space="0" w:color="auto"/>
      </w:divBdr>
    </w:div>
    <w:div w:id="1628781701">
      <w:bodyDiv w:val="1"/>
      <w:marLeft w:val="0"/>
      <w:marRight w:val="0"/>
      <w:marTop w:val="0"/>
      <w:marBottom w:val="0"/>
      <w:divBdr>
        <w:top w:val="none" w:sz="0" w:space="0" w:color="auto"/>
        <w:left w:val="none" w:sz="0" w:space="0" w:color="auto"/>
        <w:bottom w:val="none" w:sz="0" w:space="0" w:color="auto"/>
        <w:right w:val="none" w:sz="0" w:space="0" w:color="auto"/>
      </w:divBdr>
    </w:div>
    <w:div w:id="1641375433">
      <w:bodyDiv w:val="1"/>
      <w:marLeft w:val="0"/>
      <w:marRight w:val="0"/>
      <w:marTop w:val="0"/>
      <w:marBottom w:val="0"/>
      <w:divBdr>
        <w:top w:val="none" w:sz="0" w:space="0" w:color="auto"/>
        <w:left w:val="none" w:sz="0" w:space="0" w:color="auto"/>
        <w:bottom w:val="none" w:sz="0" w:space="0" w:color="auto"/>
        <w:right w:val="none" w:sz="0" w:space="0" w:color="auto"/>
      </w:divBdr>
    </w:div>
    <w:div w:id="1651713689">
      <w:bodyDiv w:val="1"/>
      <w:marLeft w:val="0"/>
      <w:marRight w:val="0"/>
      <w:marTop w:val="0"/>
      <w:marBottom w:val="0"/>
      <w:divBdr>
        <w:top w:val="none" w:sz="0" w:space="0" w:color="auto"/>
        <w:left w:val="none" w:sz="0" w:space="0" w:color="auto"/>
        <w:bottom w:val="none" w:sz="0" w:space="0" w:color="auto"/>
        <w:right w:val="none" w:sz="0" w:space="0" w:color="auto"/>
      </w:divBdr>
    </w:div>
    <w:div w:id="1657760722">
      <w:bodyDiv w:val="1"/>
      <w:marLeft w:val="0"/>
      <w:marRight w:val="0"/>
      <w:marTop w:val="0"/>
      <w:marBottom w:val="0"/>
      <w:divBdr>
        <w:top w:val="none" w:sz="0" w:space="0" w:color="auto"/>
        <w:left w:val="none" w:sz="0" w:space="0" w:color="auto"/>
        <w:bottom w:val="none" w:sz="0" w:space="0" w:color="auto"/>
        <w:right w:val="none" w:sz="0" w:space="0" w:color="auto"/>
      </w:divBdr>
    </w:div>
    <w:div w:id="1659769434">
      <w:bodyDiv w:val="1"/>
      <w:marLeft w:val="0"/>
      <w:marRight w:val="0"/>
      <w:marTop w:val="0"/>
      <w:marBottom w:val="0"/>
      <w:divBdr>
        <w:top w:val="none" w:sz="0" w:space="0" w:color="auto"/>
        <w:left w:val="none" w:sz="0" w:space="0" w:color="auto"/>
        <w:bottom w:val="none" w:sz="0" w:space="0" w:color="auto"/>
        <w:right w:val="none" w:sz="0" w:space="0" w:color="auto"/>
      </w:divBdr>
    </w:div>
    <w:div w:id="1662194775">
      <w:bodyDiv w:val="1"/>
      <w:marLeft w:val="0"/>
      <w:marRight w:val="0"/>
      <w:marTop w:val="0"/>
      <w:marBottom w:val="0"/>
      <w:divBdr>
        <w:top w:val="none" w:sz="0" w:space="0" w:color="auto"/>
        <w:left w:val="none" w:sz="0" w:space="0" w:color="auto"/>
        <w:bottom w:val="none" w:sz="0" w:space="0" w:color="auto"/>
        <w:right w:val="none" w:sz="0" w:space="0" w:color="auto"/>
      </w:divBdr>
    </w:div>
    <w:div w:id="1686592802">
      <w:bodyDiv w:val="1"/>
      <w:marLeft w:val="0"/>
      <w:marRight w:val="0"/>
      <w:marTop w:val="0"/>
      <w:marBottom w:val="0"/>
      <w:divBdr>
        <w:top w:val="none" w:sz="0" w:space="0" w:color="auto"/>
        <w:left w:val="none" w:sz="0" w:space="0" w:color="auto"/>
        <w:bottom w:val="none" w:sz="0" w:space="0" w:color="auto"/>
        <w:right w:val="none" w:sz="0" w:space="0" w:color="auto"/>
      </w:divBdr>
    </w:div>
    <w:div w:id="1706901474">
      <w:bodyDiv w:val="1"/>
      <w:marLeft w:val="0"/>
      <w:marRight w:val="0"/>
      <w:marTop w:val="0"/>
      <w:marBottom w:val="0"/>
      <w:divBdr>
        <w:top w:val="none" w:sz="0" w:space="0" w:color="auto"/>
        <w:left w:val="none" w:sz="0" w:space="0" w:color="auto"/>
        <w:bottom w:val="none" w:sz="0" w:space="0" w:color="auto"/>
        <w:right w:val="none" w:sz="0" w:space="0" w:color="auto"/>
      </w:divBdr>
    </w:div>
    <w:div w:id="1707296961">
      <w:bodyDiv w:val="1"/>
      <w:marLeft w:val="0"/>
      <w:marRight w:val="0"/>
      <w:marTop w:val="0"/>
      <w:marBottom w:val="0"/>
      <w:divBdr>
        <w:top w:val="none" w:sz="0" w:space="0" w:color="auto"/>
        <w:left w:val="none" w:sz="0" w:space="0" w:color="auto"/>
        <w:bottom w:val="none" w:sz="0" w:space="0" w:color="auto"/>
        <w:right w:val="none" w:sz="0" w:space="0" w:color="auto"/>
      </w:divBdr>
    </w:div>
    <w:div w:id="1720855928">
      <w:bodyDiv w:val="1"/>
      <w:marLeft w:val="0"/>
      <w:marRight w:val="0"/>
      <w:marTop w:val="0"/>
      <w:marBottom w:val="0"/>
      <w:divBdr>
        <w:top w:val="none" w:sz="0" w:space="0" w:color="auto"/>
        <w:left w:val="none" w:sz="0" w:space="0" w:color="auto"/>
        <w:bottom w:val="none" w:sz="0" w:space="0" w:color="auto"/>
        <w:right w:val="none" w:sz="0" w:space="0" w:color="auto"/>
      </w:divBdr>
    </w:div>
    <w:div w:id="1738044924">
      <w:bodyDiv w:val="1"/>
      <w:marLeft w:val="0"/>
      <w:marRight w:val="0"/>
      <w:marTop w:val="0"/>
      <w:marBottom w:val="0"/>
      <w:divBdr>
        <w:top w:val="none" w:sz="0" w:space="0" w:color="auto"/>
        <w:left w:val="none" w:sz="0" w:space="0" w:color="auto"/>
        <w:bottom w:val="none" w:sz="0" w:space="0" w:color="auto"/>
        <w:right w:val="none" w:sz="0" w:space="0" w:color="auto"/>
      </w:divBdr>
    </w:div>
    <w:div w:id="1741251224">
      <w:bodyDiv w:val="1"/>
      <w:marLeft w:val="0"/>
      <w:marRight w:val="0"/>
      <w:marTop w:val="0"/>
      <w:marBottom w:val="0"/>
      <w:divBdr>
        <w:top w:val="none" w:sz="0" w:space="0" w:color="auto"/>
        <w:left w:val="none" w:sz="0" w:space="0" w:color="auto"/>
        <w:bottom w:val="none" w:sz="0" w:space="0" w:color="auto"/>
        <w:right w:val="none" w:sz="0" w:space="0" w:color="auto"/>
      </w:divBdr>
    </w:div>
    <w:div w:id="1741635441">
      <w:bodyDiv w:val="1"/>
      <w:marLeft w:val="0"/>
      <w:marRight w:val="0"/>
      <w:marTop w:val="0"/>
      <w:marBottom w:val="0"/>
      <w:divBdr>
        <w:top w:val="none" w:sz="0" w:space="0" w:color="auto"/>
        <w:left w:val="none" w:sz="0" w:space="0" w:color="auto"/>
        <w:bottom w:val="none" w:sz="0" w:space="0" w:color="auto"/>
        <w:right w:val="none" w:sz="0" w:space="0" w:color="auto"/>
      </w:divBdr>
    </w:div>
    <w:div w:id="1743064993">
      <w:bodyDiv w:val="1"/>
      <w:marLeft w:val="0"/>
      <w:marRight w:val="0"/>
      <w:marTop w:val="0"/>
      <w:marBottom w:val="0"/>
      <w:divBdr>
        <w:top w:val="none" w:sz="0" w:space="0" w:color="auto"/>
        <w:left w:val="none" w:sz="0" w:space="0" w:color="auto"/>
        <w:bottom w:val="none" w:sz="0" w:space="0" w:color="auto"/>
        <w:right w:val="none" w:sz="0" w:space="0" w:color="auto"/>
      </w:divBdr>
    </w:div>
    <w:div w:id="1748840828">
      <w:bodyDiv w:val="1"/>
      <w:marLeft w:val="0"/>
      <w:marRight w:val="0"/>
      <w:marTop w:val="0"/>
      <w:marBottom w:val="0"/>
      <w:divBdr>
        <w:top w:val="none" w:sz="0" w:space="0" w:color="auto"/>
        <w:left w:val="none" w:sz="0" w:space="0" w:color="auto"/>
        <w:bottom w:val="none" w:sz="0" w:space="0" w:color="auto"/>
        <w:right w:val="none" w:sz="0" w:space="0" w:color="auto"/>
      </w:divBdr>
      <w:divsChild>
        <w:div w:id="982848443">
          <w:marLeft w:val="0"/>
          <w:marRight w:val="0"/>
          <w:marTop w:val="0"/>
          <w:marBottom w:val="0"/>
          <w:divBdr>
            <w:top w:val="none" w:sz="0" w:space="0" w:color="auto"/>
            <w:left w:val="none" w:sz="0" w:space="0" w:color="auto"/>
            <w:bottom w:val="none" w:sz="0" w:space="0" w:color="auto"/>
            <w:right w:val="none" w:sz="0" w:space="0" w:color="auto"/>
          </w:divBdr>
        </w:div>
      </w:divsChild>
    </w:div>
    <w:div w:id="1755468710">
      <w:bodyDiv w:val="1"/>
      <w:marLeft w:val="0"/>
      <w:marRight w:val="0"/>
      <w:marTop w:val="0"/>
      <w:marBottom w:val="0"/>
      <w:divBdr>
        <w:top w:val="none" w:sz="0" w:space="0" w:color="auto"/>
        <w:left w:val="none" w:sz="0" w:space="0" w:color="auto"/>
        <w:bottom w:val="none" w:sz="0" w:space="0" w:color="auto"/>
        <w:right w:val="none" w:sz="0" w:space="0" w:color="auto"/>
      </w:divBdr>
    </w:div>
    <w:div w:id="1806116075">
      <w:bodyDiv w:val="1"/>
      <w:marLeft w:val="0"/>
      <w:marRight w:val="0"/>
      <w:marTop w:val="0"/>
      <w:marBottom w:val="0"/>
      <w:divBdr>
        <w:top w:val="none" w:sz="0" w:space="0" w:color="auto"/>
        <w:left w:val="none" w:sz="0" w:space="0" w:color="auto"/>
        <w:bottom w:val="none" w:sz="0" w:space="0" w:color="auto"/>
        <w:right w:val="none" w:sz="0" w:space="0" w:color="auto"/>
      </w:divBdr>
    </w:div>
    <w:div w:id="1815027530">
      <w:bodyDiv w:val="1"/>
      <w:marLeft w:val="0"/>
      <w:marRight w:val="0"/>
      <w:marTop w:val="0"/>
      <w:marBottom w:val="0"/>
      <w:divBdr>
        <w:top w:val="none" w:sz="0" w:space="0" w:color="auto"/>
        <w:left w:val="none" w:sz="0" w:space="0" w:color="auto"/>
        <w:bottom w:val="none" w:sz="0" w:space="0" w:color="auto"/>
        <w:right w:val="none" w:sz="0" w:space="0" w:color="auto"/>
      </w:divBdr>
    </w:div>
    <w:div w:id="1834711955">
      <w:bodyDiv w:val="1"/>
      <w:marLeft w:val="0"/>
      <w:marRight w:val="0"/>
      <w:marTop w:val="0"/>
      <w:marBottom w:val="0"/>
      <w:divBdr>
        <w:top w:val="none" w:sz="0" w:space="0" w:color="auto"/>
        <w:left w:val="none" w:sz="0" w:space="0" w:color="auto"/>
        <w:bottom w:val="none" w:sz="0" w:space="0" w:color="auto"/>
        <w:right w:val="none" w:sz="0" w:space="0" w:color="auto"/>
      </w:divBdr>
      <w:divsChild>
        <w:div w:id="279918288">
          <w:marLeft w:val="0"/>
          <w:marRight w:val="0"/>
          <w:marTop w:val="0"/>
          <w:marBottom w:val="0"/>
          <w:divBdr>
            <w:top w:val="none" w:sz="0" w:space="0" w:color="auto"/>
            <w:left w:val="none" w:sz="0" w:space="0" w:color="auto"/>
            <w:bottom w:val="none" w:sz="0" w:space="0" w:color="auto"/>
            <w:right w:val="none" w:sz="0" w:space="0" w:color="auto"/>
          </w:divBdr>
        </w:div>
      </w:divsChild>
    </w:div>
    <w:div w:id="1846702050">
      <w:bodyDiv w:val="1"/>
      <w:marLeft w:val="0"/>
      <w:marRight w:val="0"/>
      <w:marTop w:val="0"/>
      <w:marBottom w:val="0"/>
      <w:divBdr>
        <w:top w:val="none" w:sz="0" w:space="0" w:color="auto"/>
        <w:left w:val="none" w:sz="0" w:space="0" w:color="auto"/>
        <w:bottom w:val="none" w:sz="0" w:space="0" w:color="auto"/>
        <w:right w:val="none" w:sz="0" w:space="0" w:color="auto"/>
      </w:divBdr>
    </w:div>
    <w:div w:id="1847358549">
      <w:bodyDiv w:val="1"/>
      <w:marLeft w:val="0"/>
      <w:marRight w:val="0"/>
      <w:marTop w:val="0"/>
      <w:marBottom w:val="0"/>
      <w:divBdr>
        <w:top w:val="none" w:sz="0" w:space="0" w:color="auto"/>
        <w:left w:val="none" w:sz="0" w:space="0" w:color="auto"/>
        <w:bottom w:val="none" w:sz="0" w:space="0" w:color="auto"/>
        <w:right w:val="none" w:sz="0" w:space="0" w:color="auto"/>
      </w:divBdr>
    </w:div>
    <w:div w:id="1874340649">
      <w:bodyDiv w:val="1"/>
      <w:marLeft w:val="0"/>
      <w:marRight w:val="0"/>
      <w:marTop w:val="0"/>
      <w:marBottom w:val="0"/>
      <w:divBdr>
        <w:top w:val="none" w:sz="0" w:space="0" w:color="auto"/>
        <w:left w:val="none" w:sz="0" w:space="0" w:color="auto"/>
        <w:bottom w:val="none" w:sz="0" w:space="0" w:color="auto"/>
        <w:right w:val="none" w:sz="0" w:space="0" w:color="auto"/>
      </w:divBdr>
    </w:div>
    <w:div w:id="1878272957">
      <w:bodyDiv w:val="1"/>
      <w:marLeft w:val="0"/>
      <w:marRight w:val="0"/>
      <w:marTop w:val="0"/>
      <w:marBottom w:val="0"/>
      <w:divBdr>
        <w:top w:val="none" w:sz="0" w:space="0" w:color="auto"/>
        <w:left w:val="none" w:sz="0" w:space="0" w:color="auto"/>
        <w:bottom w:val="none" w:sz="0" w:space="0" w:color="auto"/>
        <w:right w:val="none" w:sz="0" w:space="0" w:color="auto"/>
      </w:divBdr>
    </w:div>
    <w:div w:id="1899702948">
      <w:bodyDiv w:val="1"/>
      <w:marLeft w:val="0"/>
      <w:marRight w:val="0"/>
      <w:marTop w:val="0"/>
      <w:marBottom w:val="0"/>
      <w:divBdr>
        <w:top w:val="none" w:sz="0" w:space="0" w:color="auto"/>
        <w:left w:val="none" w:sz="0" w:space="0" w:color="auto"/>
        <w:bottom w:val="none" w:sz="0" w:space="0" w:color="auto"/>
        <w:right w:val="none" w:sz="0" w:space="0" w:color="auto"/>
      </w:divBdr>
    </w:div>
    <w:div w:id="1932621807">
      <w:bodyDiv w:val="1"/>
      <w:marLeft w:val="0"/>
      <w:marRight w:val="0"/>
      <w:marTop w:val="0"/>
      <w:marBottom w:val="0"/>
      <w:divBdr>
        <w:top w:val="none" w:sz="0" w:space="0" w:color="auto"/>
        <w:left w:val="none" w:sz="0" w:space="0" w:color="auto"/>
        <w:bottom w:val="none" w:sz="0" w:space="0" w:color="auto"/>
        <w:right w:val="none" w:sz="0" w:space="0" w:color="auto"/>
      </w:divBdr>
    </w:div>
    <w:div w:id="1949123351">
      <w:bodyDiv w:val="1"/>
      <w:marLeft w:val="0"/>
      <w:marRight w:val="0"/>
      <w:marTop w:val="0"/>
      <w:marBottom w:val="0"/>
      <w:divBdr>
        <w:top w:val="none" w:sz="0" w:space="0" w:color="auto"/>
        <w:left w:val="none" w:sz="0" w:space="0" w:color="auto"/>
        <w:bottom w:val="none" w:sz="0" w:space="0" w:color="auto"/>
        <w:right w:val="none" w:sz="0" w:space="0" w:color="auto"/>
      </w:divBdr>
    </w:div>
    <w:div w:id="1961111310">
      <w:bodyDiv w:val="1"/>
      <w:marLeft w:val="0"/>
      <w:marRight w:val="0"/>
      <w:marTop w:val="0"/>
      <w:marBottom w:val="0"/>
      <w:divBdr>
        <w:top w:val="none" w:sz="0" w:space="0" w:color="auto"/>
        <w:left w:val="none" w:sz="0" w:space="0" w:color="auto"/>
        <w:bottom w:val="none" w:sz="0" w:space="0" w:color="auto"/>
        <w:right w:val="none" w:sz="0" w:space="0" w:color="auto"/>
      </w:divBdr>
    </w:div>
    <w:div w:id="1986935679">
      <w:bodyDiv w:val="1"/>
      <w:marLeft w:val="0"/>
      <w:marRight w:val="0"/>
      <w:marTop w:val="0"/>
      <w:marBottom w:val="0"/>
      <w:divBdr>
        <w:top w:val="none" w:sz="0" w:space="0" w:color="auto"/>
        <w:left w:val="none" w:sz="0" w:space="0" w:color="auto"/>
        <w:bottom w:val="none" w:sz="0" w:space="0" w:color="auto"/>
        <w:right w:val="none" w:sz="0" w:space="0" w:color="auto"/>
      </w:divBdr>
      <w:divsChild>
        <w:div w:id="934485209">
          <w:marLeft w:val="0"/>
          <w:marRight w:val="0"/>
          <w:marTop w:val="0"/>
          <w:marBottom w:val="0"/>
          <w:divBdr>
            <w:top w:val="none" w:sz="0" w:space="0" w:color="auto"/>
            <w:left w:val="none" w:sz="0" w:space="0" w:color="auto"/>
            <w:bottom w:val="none" w:sz="0" w:space="0" w:color="auto"/>
            <w:right w:val="none" w:sz="0" w:space="0" w:color="auto"/>
          </w:divBdr>
        </w:div>
      </w:divsChild>
    </w:div>
    <w:div w:id="2005161663">
      <w:bodyDiv w:val="1"/>
      <w:marLeft w:val="0"/>
      <w:marRight w:val="0"/>
      <w:marTop w:val="0"/>
      <w:marBottom w:val="0"/>
      <w:divBdr>
        <w:top w:val="none" w:sz="0" w:space="0" w:color="auto"/>
        <w:left w:val="none" w:sz="0" w:space="0" w:color="auto"/>
        <w:bottom w:val="none" w:sz="0" w:space="0" w:color="auto"/>
        <w:right w:val="none" w:sz="0" w:space="0" w:color="auto"/>
      </w:divBdr>
    </w:div>
    <w:div w:id="2009598445">
      <w:bodyDiv w:val="1"/>
      <w:marLeft w:val="0"/>
      <w:marRight w:val="0"/>
      <w:marTop w:val="0"/>
      <w:marBottom w:val="0"/>
      <w:divBdr>
        <w:top w:val="none" w:sz="0" w:space="0" w:color="auto"/>
        <w:left w:val="none" w:sz="0" w:space="0" w:color="auto"/>
        <w:bottom w:val="none" w:sz="0" w:space="0" w:color="auto"/>
        <w:right w:val="none" w:sz="0" w:space="0" w:color="auto"/>
      </w:divBdr>
    </w:div>
    <w:div w:id="2040931475">
      <w:bodyDiv w:val="1"/>
      <w:marLeft w:val="0"/>
      <w:marRight w:val="0"/>
      <w:marTop w:val="0"/>
      <w:marBottom w:val="0"/>
      <w:divBdr>
        <w:top w:val="none" w:sz="0" w:space="0" w:color="auto"/>
        <w:left w:val="none" w:sz="0" w:space="0" w:color="auto"/>
        <w:bottom w:val="none" w:sz="0" w:space="0" w:color="auto"/>
        <w:right w:val="none" w:sz="0" w:space="0" w:color="auto"/>
      </w:divBdr>
    </w:div>
    <w:div w:id="2046515143">
      <w:bodyDiv w:val="1"/>
      <w:marLeft w:val="0"/>
      <w:marRight w:val="0"/>
      <w:marTop w:val="0"/>
      <w:marBottom w:val="0"/>
      <w:divBdr>
        <w:top w:val="none" w:sz="0" w:space="0" w:color="auto"/>
        <w:left w:val="none" w:sz="0" w:space="0" w:color="auto"/>
        <w:bottom w:val="none" w:sz="0" w:space="0" w:color="auto"/>
        <w:right w:val="none" w:sz="0" w:space="0" w:color="auto"/>
      </w:divBdr>
    </w:div>
    <w:div w:id="2095398339">
      <w:bodyDiv w:val="1"/>
      <w:marLeft w:val="0"/>
      <w:marRight w:val="0"/>
      <w:marTop w:val="0"/>
      <w:marBottom w:val="0"/>
      <w:divBdr>
        <w:top w:val="none" w:sz="0" w:space="0" w:color="auto"/>
        <w:left w:val="none" w:sz="0" w:space="0" w:color="auto"/>
        <w:bottom w:val="none" w:sz="0" w:space="0" w:color="auto"/>
        <w:right w:val="none" w:sz="0" w:space="0" w:color="auto"/>
      </w:divBdr>
    </w:div>
    <w:div w:id="2108847813">
      <w:bodyDiv w:val="1"/>
      <w:marLeft w:val="0"/>
      <w:marRight w:val="0"/>
      <w:marTop w:val="0"/>
      <w:marBottom w:val="0"/>
      <w:divBdr>
        <w:top w:val="none" w:sz="0" w:space="0" w:color="auto"/>
        <w:left w:val="none" w:sz="0" w:space="0" w:color="auto"/>
        <w:bottom w:val="none" w:sz="0" w:space="0" w:color="auto"/>
        <w:right w:val="none" w:sz="0" w:space="0" w:color="auto"/>
      </w:divBdr>
    </w:div>
    <w:div w:id="2119644400">
      <w:bodyDiv w:val="1"/>
      <w:marLeft w:val="0"/>
      <w:marRight w:val="0"/>
      <w:marTop w:val="0"/>
      <w:marBottom w:val="0"/>
      <w:divBdr>
        <w:top w:val="none" w:sz="0" w:space="0" w:color="auto"/>
        <w:left w:val="none" w:sz="0" w:space="0" w:color="auto"/>
        <w:bottom w:val="none" w:sz="0" w:space="0" w:color="auto"/>
        <w:right w:val="none" w:sz="0" w:space="0" w:color="auto"/>
      </w:divBdr>
    </w:div>
    <w:div w:id="2135056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B339384D990F93418A1B0C92100591AC" ma:contentTypeVersion="4" ma:contentTypeDescription="Crear nuevo documento." ma:contentTypeScope="" ma:versionID="7edb927fd18167dbe767998bafb9d07c">
  <xsd:schema xmlns:xsd="http://www.w3.org/2001/XMLSchema" xmlns:xs="http://www.w3.org/2001/XMLSchema" xmlns:p="http://schemas.microsoft.com/office/2006/metadata/properties" xmlns:ns3="76b08bab-a17d-419c-8fa8-b7b9c3c33fde" targetNamespace="http://schemas.microsoft.com/office/2006/metadata/properties" ma:root="true" ma:fieldsID="c4b2f3a7a6d9cbf057d3b4bd80fc59db" ns3:_="">
    <xsd:import namespace="76b08bab-a17d-419c-8fa8-b7b9c3c33fd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08bab-a17d-419c-8fa8-b7b9c3c33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34DC97-28C0-4586-BEE7-C0C3BCEF425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3CC98DB-59B2-4057-A55C-E4A13E34C68B}">
  <ds:schemaRefs>
    <ds:schemaRef ds:uri="http://schemas.microsoft.com/sharepoint/v3/contenttype/forms"/>
  </ds:schemaRefs>
</ds:datastoreItem>
</file>

<file path=customXml/itemProps3.xml><?xml version="1.0" encoding="utf-8"?>
<ds:datastoreItem xmlns:ds="http://schemas.openxmlformats.org/officeDocument/2006/customXml" ds:itemID="{849141CF-C68C-426B-8D21-F8D13A609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08bab-a17d-419c-8fa8-b7b9c3c33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E1C4813-1491-49C7-A3A8-EAFE31E64A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18</Pages>
  <Words>4271</Words>
  <Characters>23494</Characters>
  <Application>Microsoft Office Word</Application>
  <DocSecurity>0</DocSecurity>
  <Lines>195</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B-204la</dc:creator>
  <cp:keywords/>
  <dc:description/>
  <cp:lastModifiedBy>INFOEM381</cp:lastModifiedBy>
  <cp:revision>15</cp:revision>
  <cp:lastPrinted>2025-05-18T00:09:00Z</cp:lastPrinted>
  <dcterms:created xsi:type="dcterms:W3CDTF">2025-05-08T04:45:00Z</dcterms:created>
  <dcterms:modified xsi:type="dcterms:W3CDTF">2025-06-04T20:18:00Z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