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EEA9BE" w14:textId="77777777" w:rsidR="0017216B" w:rsidRPr="004A30D5" w:rsidRDefault="0061064A" w:rsidP="004A30D5">
      <w:pPr>
        <w:keepNext/>
        <w:keepLines/>
        <w:pBdr>
          <w:top w:val="nil"/>
          <w:left w:val="nil"/>
          <w:bottom w:val="nil"/>
          <w:right w:val="nil"/>
          <w:between w:val="nil"/>
        </w:pBdr>
        <w:spacing w:before="240" w:line="259" w:lineRule="auto"/>
        <w:jc w:val="left"/>
        <w:rPr>
          <w:rFonts w:ascii="Play" w:eastAsia="Play" w:hAnsi="Play" w:cs="Play"/>
          <w:sz w:val="32"/>
          <w:szCs w:val="32"/>
        </w:rPr>
      </w:pPr>
      <w:r w:rsidRPr="004A30D5">
        <w:rPr>
          <w:rFonts w:ascii="Play" w:eastAsia="Play" w:hAnsi="Play" w:cs="Play"/>
          <w:sz w:val="32"/>
          <w:szCs w:val="32"/>
        </w:rPr>
        <w:t>Contenido</w:t>
      </w:r>
    </w:p>
    <w:sdt>
      <w:sdtPr>
        <w:id w:val="-2014824881"/>
        <w:docPartObj>
          <w:docPartGallery w:val="Table of Contents"/>
          <w:docPartUnique/>
        </w:docPartObj>
      </w:sdtPr>
      <w:sdtEndPr/>
      <w:sdtContent>
        <w:p w14:paraId="7AF2C4D2" w14:textId="77777777" w:rsidR="0017216B" w:rsidRPr="004A30D5" w:rsidRDefault="0061064A" w:rsidP="004A30D5">
          <w:pPr>
            <w:pBdr>
              <w:top w:val="nil"/>
              <w:left w:val="nil"/>
              <w:bottom w:val="nil"/>
              <w:right w:val="nil"/>
              <w:between w:val="nil"/>
            </w:pBdr>
            <w:tabs>
              <w:tab w:val="right" w:pos="9034"/>
            </w:tabs>
            <w:spacing w:after="100"/>
            <w:rPr>
              <w:rFonts w:ascii="Aptos" w:eastAsia="Aptos" w:hAnsi="Aptos" w:cs="Aptos"/>
              <w:szCs w:val="22"/>
            </w:rPr>
          </w:pPr>
          <w:r w:rsidRPr="004A30D5">
            <w:fldChar w:fldCharType="begin"/>
          </w:r>
          <w:r w:rsidRPr="004A30D5">
            <w:instrText xml:space="preserve"> TOC \h \u \z \t "Heading 1,1,Heading 2,2,Heading 3,3,"</w:instrText>
          </w:r>
          <w:r w:rsidRPr="004A30D5">
            <w:fldChar w:fldCharType="separate"/>
          </w:r>
          <w:hyperlink w:anchor="_heading=h.mzfkuwof1dfe">
            <w:r w:rsidRPr="004A30D5">
              <w:rPr>
                <w:rFonts w:eastAsia="Palatino Linotype" w:cs="Palatino Linotype"/>
                <w:szCs w:val="22"/>
              </w:rPr>
              <w:t>ANTECEDENTES</w:t>
            </w:r>
            <w:r w:rsidRPr="004A30D5">
              <w:rPr>
                <w:rFonts w:eastAsia="Palatino Linotype" w:cs="Palatino Linotype"/>
                <w:szCs w:val="22"/>
              </w:rPr>
              <w:tab/>
              <w:t>1</w:t>
            </w:r>
          </w:hyperlink>
        </w:p>
        <w:p w14:paraId="4E75B495" w14:textId="77777777" w:rsidR="0017216B" w:rsidRPr="004A30D5" w:rsidRDefault="005E43CC" w:rsidP="004A30D5">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soo6n7h68of9">
            <w:r w:rsidR="0061064A" w:rsidRPr="004A30D5">
              <w:rPr>
                <w:rFonts w:eastAsia="Palatino Linotype" w:cs="Palatino Linotype"/>
                <w:szCs w:val="22"/>
              </w:rPr>
              <w:t>DE LA SOLICITUD DE INFORMACIÓN</w:t>
            </w:r>
            <w:r w:rsidR="0061064A" w:rsidRPr="004A30D5">
              <w:rPr>
                <w:rFonts w:eastAsia="Palatino Linotype" w:cs="Palatino Linotype"/>
                <w:szCs w:val="22"/>
              </w:rPr>
              <w:tab/>
              <w:t>1</w:t>
            </w:r>
          </w:hyperlink>
        </w:p>
        <w:p w14:paraId="149DA18E" w14:textId="77777777" w:rsidR="0017216B" w:rsidRPr="004A30D5" w:rsidRDefault="005E43CC" w:rsidP="004A30D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tsrc7vy05z4g">
            <w:r w:rsidR="0061064A" w:rsidRPr="004A30D5">
              <w:rPr>
                <w:rFonts w:eastAsia="Palatino Linotype" w:cs="Palatino Linotype"/>
                <w:szCs w:val="22"/>
              </w:rPr>
              <w:t>a) Solicitud de información</w:t>
            </w:r>
            <w:r w:rsidR="0061064A" w:rsidRPr="004A30D5">
              <w:rPr>
                <w:rFonts w:eastAsia="Palatino Linotype" w:cs="Palatino Linotype"/>
                <w:szCs w:val="22"/>
              </w:rPr>
              <w:tab/>
              <w:t>1</w:t>
            </w:r>
          </w:hyperlink>
        </w:p>
        <w:p w14:paraId="7E4B8DDD" w14:textId="77777777" w:rsidR="0017216B" w:rsidRPr="004A30D5" w:rsidRDefault="005E43CC" w:rsidP="004A30D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omiz5tgcqayg">
            <w:r w:rsidR="0061064A" w:rsidRPr="004A30D5">
              <w:rPr>
                <w:rFonts w:eastAsia="Palatino Linotype" w:cs="Palatino Linotype"/>
                <w:szCs w:val="22"/>
              </w:rPr>
              <w:t>b) Turno de la solicitud de información</w:t>
            </w:r>
            <w:r w:rsidR="0061064A" w:rsidRPr="004A30D5">
              <w:rPr>
                <w:rFonts w:eastAsia="Palatino Linotype" w:cs="Palatino Linotype"/>
                <w:szCs w:val="22"/>
              </w:rPr>
              <w:tab/>
              <w:t>2</w:t>
            </w:r>
          </w:hyperlink>
        </w:p>
        <w:p w14:paraId="338E49DA" w14:textId="77777777" w:rsidR="0017216B" w:rsidRPr="004A30D5" w:rsidRDefault="005E43CC" w:rsidP="004A30D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7kb7wepy52i5">
            <w:r w:rsidR="0061064A" w:rsidRPr="004A30D5">
              <w:rPr>
                <w:rFonts w:eastAsia="Palatino Linotype" w:cs="Palatino Linotype"/>
                <w:szCs w:val="22"/>
              </w:rPr>
              <w:t>c) Respuesta del Sujeto Obligado</w:t>
            </w:r>
            <w:r w:rsidR="0061064A" w:rsidRPr="004A30D5">
              <w:rPr>
                <w:rFonts w:eastAsia="Palatino Linotype" w:cs="Palatino Linotype"/>
                <w:szCs w:val="22"/>
              </w:rPr>
              <w:tab/>
              <w:t>2</w:t>
            </w:r>
          </w:hyperlink>
        </w:p>
        <w:p w14:paraId="74B3FFB1" w14:textId="77777777" w:rsidR="0017216B" w:rsidRPr="004A30D5" w:rsidRDefault="005E43CC" w:rsidP="004A30D5">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86nmlh7yz1q9">
            <w:r w:rsidR="0061064A" w:rsidRPr="004A30D5">
              <w:rPr>
                <w:rFonts w:eastAsia="Palatino Linotype" w:cs="Palatino Linotype"/>
                <w:szCs w:val="22"/>
              </w:rPr>
              <w:t>DEL RECURSO DE REVISIÓN</w:t>
            </w:r>
            <w:r w:rsidR="0061064A" w:rsidRPr="004A30D5">
              <w:rPr>
                <w:rFonts w:eastAsia="Palatino Linotype" w:cs="Palatino Linotype"/>
                <w:szCs w:val="22"/>
              </w:rPr>
              <w:tab/>
              <w:t>2</w:t>
            </w:r>
          </w:hyperlink>
        </w:p>
        <w:p w14:paraId="38651ECA" w14:textId="77777777" w:rsidR="0017216B" w:rsidRPr="004A30D5" w:rsidRDefault="005E43CC" w:rsidP="004A30D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9zmb6ralpuc">
            <w:r w:rsidR="0061064A" w:rsidRPr="004A30D5">
              <w:rPr>
                <w:rFonts w:eastAsia="Palatino Linotype" w:cs="Palatino Linotype"/>
                <w:szCs w:val="22"/>
              </w:rPr>
              <w:t>a) Interposición del Recurso de Revisión</w:t>
            </w:r>
            <w:r w:rsidR="0061064A" w:rsidRPr="004A30D5">
              <w:rPr>
                <w:rFonts w:eastAsia="Palatino Linotype" w:cs="Palatino Linotype"/>
                <w:szCs w:val="22"/>
              </w:rPr>
              <w:tab/>
              <w:t>2</w:t>
            </w:r>
          </w:hyperlink>
        </w:p>
        <w:p w14:paraId="1A5AFE08" w14:textId="77777777" w:rsidR="0017216B" w:rsidRPr="004A30D5" w:rsidRDefault="005E43CC" w:rsidP="004A30D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9b32kl7ijdpg">
            <w:r w:rsidR="0061064A" w:rsidRPr="004A30D5">
              <w:rPr>
                <w:rFonts w:eastAsia="Palatino Linotype" w:cs="Palatino Linotype"/>
                <w:szCs w:val="22"/>
              </w:rPr>
              <w:t>b) Turno del Recurso de Revisión</w:t>
            </w:r>
            <w:r w:rsidR="0061064A" w:rsidRPr="004A30D5">
              <w:rPr>
                <w:rFonts w:eastAsia="Palatino Linotype" w:cs="Palatino Linotype"/>
                <w:szCs w:val="22"/>
              </w:rPr>
              <w:tab/>
              <w:t>3</w:t>
            </w:r>
          </w:hyperlink>
        </w:p>
        <w:p w14:paraId="2FD039CC" w14:textId="77777777" w:rsidR="0017216B" w:rsidRPr="004A30D5" w:rsidRDefault="005E43CC" w:rsidP="004A30D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yf4kjuwpkaom">
            <w:r w:rsidR="0061064A" w:rsidRPr="004A30D5">
              <w:rPr>
                <w:rFonts w:eastAsia="Palatino Linotype" w:cs="Palatino Linotype"/>
                <w:szCs w:val="22"/>
              </w:rPr>
              <w:t>c) Admisión del Recurso de Revisión</w:t>
            </w:r>
            <w:r w:rsidR="0061064A" w:rsidRPr="004A30D5">
              <w:rPr>
                <w:rFonts w:eastAsia="Palatino Linotype" w:cs="Palatino Linotype"/>
                <w:szCs w:val="22"/>
              </w:rPr>
              <w:tab/>
              <w:t>3</w:t>
            </w:r>
          </w:hyperlink>
        </w:p>
        <w:p w14:paraId="6246061F" w14:textId="77777777" w:rsidR="0017216B" w:rsidRPr="004A30D5" w:rsidRDefault="005E43CC" w:rsidP="004A30D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gm4pyp8axh71">
            <w:r w:rsidR="0061064A" w:rsidRPr="004A30D5">
              <w:rPr>
                <w:rFonts w:eastAsia="Palatino Linotype" w:cs="Palatino Linotype"/>
                <w:szCs w:val="22"/>
              </w:rPr>
              <w:t>d) Informe Justificado del Sujeto Obligado</w:t>
            </w:r>
            <w:r w:rsidR="0061064A" w:rsidRPr="004A30D5">
              <w:rPr>
                <w:rFonts w:eastAsia="Palatino Linotype" w:cs="Palatino Linotype"/>
                <w:szCs w:val="22"/>
              </w:rPr>
              <w:tab/>
              <w:t>3</w:t>
            </w:r>
          </w:hyperlink>
        </w:p>
        <w:p w14:paraId="3365CA40" w14:textId="77777777" w:rsidR="0017216B" w:rsidRPr="004A30D5" w:rsidRDefault="005E43CC" w:rsidP="004A30D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9bm2fb2y5uwk">
            <w:r w:rsidR="0061064A" w:rsidRPr="004A30D5">
              <w:rPr>
                <w:rFonts w:eastAsia="Palatino Linotype" w:cs="Palatino Linotype"/>
                <w:szCs w:val="22"/>
              </w:rPr>
              <w:t>e) Manifestaciones de la Parte Recurrente</w:t>
            </w:r>
            <w:r w:rsidR="0061064A" w:rsidRPr="004A30D5">
              <w:rPr>
                <w:rFonts w:eastAsia="Palatino Linotype" w:cs="Palatino Linotype"/>
                <w:szCs w:val="22"/>
              </w:rPr>
              <w:tab/>
              <w:t>4</w:t>
            </w:r>
          </w:hyperlink>
        </w:p>
        <w:p w14:paraId="630CBDCF" w14:textId="77777777" w:rsidR="0017216B" w:rsidRPr="004A30D5" w:rsidRDefault="005E43CC" w:rsidP="004A30D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cxyl1z5vq9n">
            <w:r w:rsidR="0061064A" w:rsidRPr="004A30D5">
              <w:rPr>
                <w:rFonts w:eastAsia="Palatino Linotype" w:cs="Palatino Linotype"/>
                <w:szCs w:val="22"/>
              </w:rPr>
              <w:t>f) Ampliación de Plazo para Resolver</w:t>
            </w:r>
            <w:r w:rsidR="0061064A" w:rsidRPr="004A30D5">
              <w:rPr>
                <w:rFonts w:eastAsia="Palatino Linotype" w:cs="Palatino Linotype"/>
                <w:szCs w:val="22"/>
              </w:rPr>
              <w:tab/>
              <w:t>5</w:t>
            </w:r>
          </w:hyperlink>
        </w:p>
        <w:p w14:paraId="7ADA8FC1" w14:textId="77777777" w:rsidR="0017216B" w:rsidRPr="004A30D5" w:rsidRDefault="005E43CC" w:rsidP="004A30D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6xdn3hs542nw">
            <w:r w:rsidR="0061064A" w:rsidRPr="004A30D5">
              <w:rPr>
                <w:rFonts w:eastAsia="Palatino Linotype" w:cs="Palatino Linotype"/>
                <w:szCs w:val="22"/>
              </w:rPr>
              <w:t>g) Cierre de instrucción</w:t>
            </w:r>
            <w:r w:rsidR="0061064A" w:rsidRPr="004A30D5">
              <w:rPr>
                <w:rFonts w:eastAsia="Palatino Linotype" w:cs="Palatino Linotype"/>
                <w:szCs w:val="22"/>
              </w:rPr>
              <w:tab/>
              <w:t>5</w:t>
            </w:r>
          </w:hyperlink>
        </w:p>
        <w:p w14:paraId="2DC9CBFC" w14:textId="77777777" w:rsidR="0017216B" w:rsidRPr="004A30D5" w:rsidRDefault="005E43CC" w:rsidP="004A30D5">
          <w:pPr>
            <w:pBdr>
              <w:top w:val="nil"/>
              <w:left w:val="nil"/>
              <w:bottom w:val="nil"/>
              <w:right w:val="nil"/>
              <w:between w:val="nil"/>
            </w:pBdr>
            <w:tabs>
              <w:tab w:val="right" w:pos="9034"/>
            </w:tabs>
            <w:spacing w:after="100"/>
            <w:rPr>
              <w:rFonts w:ascii="Aptos" w:eastAsia="Aptos" w:hAnsi="Aptos" w:cs="Aptos"/>
              <w:szCs w:val="22"/>
            </w:rPr>
          </w:pPr>
          <w:hyperlink w:anchor="_heading=h.pkqubxlyq2yc">
            <w:r w:rsidR="0061064A" w:rsidRPr="004A30D5">
              <w:rPr>
                <w:rFonts w:eastAsia="Palatino Linotype" w:cs="Palatino Linotype"/>
                <w:szCs w:val="22"/>
              </w:rPr>
              <w:t>CONSIDERANDOS</w:t>
            </w:r>
            <w:r w:rsidR="0061064A" w:rsidRPr="004A30D5">
              <w:rPr>
                <w:rFonts w:eastAsia="Palatino Linotype" w:cs="Palatino Linotype"/>
                <w:szCs w:val="22"/>
              </w:rPr>
              <w:tab/>
              <w:t>5</w:t>
            </w:r>
          </w:hyperlink>
        </w:p>
        <w:p w14:paraId="31A3598A" w14:textId="77777777" w:rsidR="0017216B" w:rsidRPr="004A30D5" w:rsidRDefault="005E43CC" w:rsidP="004A30D5">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gh7tvrudkbb9">
            <w:r w:rsidR="0061064A" w:rsidRPr="004A30D5">
              <w:rPr>
                <w:rFonts w:eastAsia="Palatino Linotype" w:cs="Palatino Linotype"/>
                <w:szCs w:val="22"/>
              </w:rPr>
              <w:t>PRIMERO. Procedibilidad</w:t>
            </w:r>
            <w:r w:rsidR="0061064A" w:rsidRPr="004A30D5">
              <w:rPr>
                <w:rFonts w:eastAsia="Palatino Linotype" w:cs="Palatino Linotype"/>
                <w:szCs w:val="22"/>
              </w:rPr>
              <w:tab/>
              <w:t>5</w:t>
            </w:r>
          </w:hyperlink>
        </w:p>
        <w:p w14:paraId="62AED88D" w14:textId="77777777" w:rsidR="0017216B" w:rsidRPr="004A30D5" w:rsidRDefault="005E43CC" w:rsidP="004A30D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hac2a5cdiusk">
            <w:r w:rsidR="0061064A" w:rsidRPr="004A30D5">
              <w:rPr>
                <w:rFonts w:eastAsia="Palatino Linotype" w:cs="Palatino Linotype"/>
                <w:szCs w:val="22"/>
              </w:rPr>
              <w:t>a) Competencia del Instituto</w:t>
            </w:r>
            <w:r w:rsidR="0061064A" w:rsidRPr="004A30D5">
              <w:rPr>
                <w:rFonts w:eastAsia="Palatino Linotype" w:cs="Palatino Linotype"/>
                <w:szCs w:val="22"/>
              </w:rPr>
              <w:tab/>
              <w:t>5</w:t>
            </w:r>
          </w:hyperlink>
        </w:p>
        <w:p w14:paraId="68B675C2" w14:textId="77777777" w:rsidR="0017216B" w:rsidRPr="004A30D5" w:rsidRDefault="005E43CC" w:rsidP="004A30D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6jf9xonyshhq">
            <w:r w:rsidR="0061064A" w:rsidRPr="004A30D5">
              <w:rPr>
                <w:rFonts w:eastAsia="Palatino Linotype" w:cs="Palatino Linotype"/>
                <w:szCs w:val="22"/>
              </w:rPr>
              <w:t>b) Legitimidad de la parte recurrente</w:t>
            </w:r>
            <w:r w:rsidR="0061064A" w:rsidRPr="004A30D5">
              <w:rPr>
                <w:rFonts w:eastAsia="Palatino Linotype" w:cs="Palatino Linotype"/>
                <w:szCs w:val="22"/>
              </w:rPr>
              <w:tab/>
              <w:t>6</w:t>
            </w:r>
          </w:hyperlink>
        </w:p>
        <w:p w14:paraId="3AD079D4" w14:textId="77777777" w:rsidR="0017216B" w:rsidRPr="004A30D5" w:rsidRDefault="005E43CC" w:rsidP="004A30D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ati3xx5c27co">
            <w:r w:rsidR="0061064A" w:rsidRPr="004A30D5">
              <w:rPr>
                <w:rFonts w:eastAsia="Palatino Linotype" w:cs="Palatino Linotype"/>
                <w:szCs w:val="22"/>
              </w:rPr>
              <w:t>c) Plazo para interponer el recurso</w:t>
            </w:r>
            <w:r w:rsidR="0061064A" w:rsidRPr="004A30D5">
              <w:rPr>
                <w:rFonts w:eastAsia="Palatino Linotype" w:cs="Palatino Linotype"/>
                <w:szCs w:val="22"/>
              </w:rPr>
              <w:tab/>
              <w:t>6</w:t>
            </w:r>
          </w:hyperlink>
        </w:p>
        <w:p w14:paraId="6ADE987F" w14:textId="77777777" w:rsidR="0017216B" w:rsidRPr="004A30D5" w:rsidRDefault="005E43CC" w:rsidP="004A30D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dft1u9o6stcl">
            <w:r w:rsidR="0061064A" w:rsidRPr="004A30D5">
              <w:rPr>
                <w:rFonts w:eastAsia="Palatino Linotype" w:cs="Palatino Linotype"/>
                <w:szCs w:val="22"/>
              </w:rPr>
              <w:t>d) Causal de procedencia</w:t>
            </w:r>
            <w:r w:rsidR="0061064A" w:rsidRPr="004A30D5">
              <w:rPr>
                <w:rFonts w:eastAsia="Palatino Linotype" w:cs="Palatino Linotype"/>
                <w:szCs w:val="22"/>
              </w:rPr>
              <w:tab/>
              <w:t>8</w:t>
            </w:r>
          </w:hyperlink>
        </w:p>
        <w:p w14:paraId="788D4236" w14:textId="77777777" w:rsidR="0017216B" w:rsidRPr="004A30D5" w:rsidRDefault="005E43CC" w:rsidP="004A30D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lrsgu990q9jh">
            <w:r w:rsidR="0061064A" w:rsidRPr="004A30D5">
              <w:rPr>
                <w:rFonts w:eastAsia="Palatino Linotype" w:cs="Palatino Linotype"/>
                <w:szCs w:val="22"/>
              </w:rPr>
              <w:t>e) Requisitos formales para la interposición del recurso</w:t>
            </w:r>
            <w:r w:rsidR="0061064A" w:rsidRPr="004A30D5">
              <w:rPr>
                <w:rFonts w:eastAsia="Palatino Linotype" w:cs="Palatino Linotype"/>
                <w:szCs w:val="22"/>
              </w:rPr>
              <w:tab/>
              <w:t>8</w:t>
            </w:r>
          </w:hyperlink>
        </w:p>
        <w:p w14:paraId="5E31F80B" w14:textId="77777777" w:rsidR="0017216B" w:rsidRPr="004A30D5" w:rsidRDefault="005E43CC" w:rsidP="004A30D5">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a7jiwa1fajns">
            <w:r w:rsidR="0061064A" w:rsidRPr="004A30D5">
              <w:rPr>
                <w:rFonts w:eastAsia="Palatino Linotype" w:cs="Palatino Linotype"/>
                <w:szCs w:val="22"/>
              </w:rPr>
              <w:t>SEGUNDO. Estudio de Fondo</w:t>
            </w:r>
            <w:r w:rsidR="0061064A" w:rsidRPr="004A30D5">
              <w:rPr>
                <w:rFonts w:eastAsia="Palatino Linotype" w:cs="Palatino Linotype"/>
                <w:szCs w:val="22"/>
              </w:rPr>
              <w:tab/>
              <w:t>8</w:t>
            </w:r>
          </w:hyperlink>
        </w:p>
        <w:p w14:paraId="3E05A386" w14:textId="77777777" w:rsidR="0017216B" w:rsidRPr="004A30D5" w:rsidRDefault="005E43CC" w:rsidP="004A30D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e3rgbno43tb9">
            <w:r w:rsidR="0061064A" w:rsidRPr="004A30D5">
              <w:rPr>
                <w:rFonts w:eastAsia="Palatino Linotype" w:cs="Palatino Linotype"/>
                <w:szCs w:val="22"/>
              </w:rPr>
              <w:t>a) Mandato de transparencia y responsabilidad del Sujeto Obligado</w:t>
            </w:r>
            <w:r w:rsidR="0061064A" w:rsidRPr="004A30D5">
              <w:rPr>
                <w:rFonts w:eastAsia="Palatino Linotype" w:cs="Palatino Linotype"/>
                <w:szCs w:val="22"/>
              </w:rPr>
              <w:tab/>
              <w:t>8</w:t>
            </w:r>
          </w:hyperlink>
        </w:p>
        <w:p w14:paraId="795F2A3C" w14:textId="77777777" w:rsidR="0017216B" w:rsidRPr="004A30D5" w:rsidRDefault="005E43CC" w:rsidP="004A30D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7upweoxers5">
            <w:r w:rsidR="0061064A" w:rsidRPr="004A30D5">
              <w:rPr>
                <w:rFonts w:eastAsia="Palatino Linotype" w:cs="Palatino Linotype"/>
                <w:szCs w:val="22"/>
              </w:rPr>
              <w:t>b) Controversia a resolver</w:t>
            </w:r>
            <w:r w:rsidR="0061064A" w:rsidRPr="004A30D5">
              <w:rPr>
                <w:rFonts w:eastAsia="Palatino Linotype" w:cs="Palatino Linotype"/>
                <w:szCs w:val="22"/>
              </w:rPr>
              <w:tab/>
              <w:t>11</w:t>
            </w:r>
          </w:hyperlink>
        </w:p>
        <w:p w14:paraId="52E448D7" w14:textId="77777777" w:rsidR="0017216B" w:rsidRPr="004A30D5" w:rsidRDefault="005E43CC" w:rsidP="004A30D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a1y4lck4a5s9">
            <w:r w:rsidR="0061064A" w:rsidRPr="004A30D5">
              <w:rPr>
                <w:rFonts w:eastAsia="Palatino Linotype" w:cs="Palatino Linotype"/>
                <w:szCs w:val="22"/>
              </w:rPr>
              <w:t>c) Estudio de la controversia</w:t>
            </w:r>
            <w:r w:rsidR="0061064A" w:rsidRPr="004A30D5">
              <w:rPr>
                <w:rFonts w:eastAsia="Palatino Linotype" w:cs="Palatino Linotype"/>
                <w:szCs w:val="22"/>
              </w:rPr>
              <w:tab/>
              <w:t>11</w:t>
            </w:r>
          </w:hyperlink>
        </w:p>
        <w:p w14:paraId="1ACB427D" w14:textId="77777777" w:rsidR="0017216B" w:rsidRPr="004A30D5" w:rsidRDefault="005E43CC" w:rsidP="004A30D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ckwv0pvn2w54">
            <w:r w:rsidR="0061064A" w:rsidRPr="004A30D5">
              <w:rPr>
                <w:rFonts w:eastAsia="Palatino Linotype" w:cs="Palatino Linotype"/>
                <w:szCs w:val="22"/>
              </w:rPr>
              <w:t>d) Versión pública</w:t>
            </w:r>
            <w:r w:rsidR="0061064A" w:rsidRPr="004A30D5">
              <w:rPr>
                <w:rFonts w:eastAsia="Palatino Linotype" w:cs="Palatino Linotype"/>
                <w:szCs w:val="22"/>
              </w:rPr>
              <w:tab/>
              <w:t>21</w:t>
            </w:r>
          </w:hyperlink>
        </w:p>
        <w:p w14:paraId="02C27BD9" w14:textId="77777777" w:rsidR="0017216B" w:rsidRPr="004A30D5" w:rsidRDefault="005E43CC" w:rsidP="004A30D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95guae3418kh">
            <w:r w:rsidR="0061064A" w:rsidRPr="004A30D5">
              <w:rPr>
                <w:rFonts w:eastAsia="Palatino Linotype" w:cs="Palatino Linotype"/>
                <w:szCs w:val="22"/>
              </w:rPr>
              <w:t>e) Conclusión</w:t>
            </w:r>
            <w:r w:rsidR="0061064A" w:rsidRPr="004A30D5">
              <w:rPr>
                <w:rFonts w:eastAsia="Palatino Linotype" w:cs="Palatino Linotype"/>
                <w:szCs w:val="22"/>
              </w:rPr>
              <w:tab/>
              <w:t>29</w:t>
            </w:r>
          </w:hyperlink>
        </w:p>
        <w:p w14:paraId="7A15DD6A" w14:textId="77777777" w:rsidR="0017216B" w:rsidRPr="004A30D5" w:rsidRDefault="005E43CC" w:rsidP="004A30D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imy8h9k4tgrb">
            <w:r w:rsidR="0061064A" w:rsidRPr="004A30D5">
              <w:rPr>
                <w:rFonts w:eastAsia="Palatino Linotype" w:cs="Palatino Linotype"/>
                <w:szCs w:val="22"/>
              </w:rPr>
              <w:t>f) Vista al Órgano Interno de Control</w:t>
            </w:r>
            <w:r w:rsidR="0061064A" w:rsidRPr="004A30D5">
              <w:rPr>
                <w:rFonts w:eastAsia="Palatino Linotype" w:cs="Palatino Linotype"/>
                <w:szCs w:val="22"/>
              </w:rPr>
              <w:tab/>
              <w:t>30</w:t>
            </w:r>
          </w:hyperlink>
        </w:p>
        <w:p w14:paraId="1F6EFA6A" w14:textId="5AD70DD8" w:rsidR="0017216B" w:rsidRPr="004A30D5" w:rsidRDefault="005E43CC" w:rsidP="004A30D5">
          <w:pPr>
            <w:pBdr>
              <w:top w:val="nil"/>
              <w:left w:val="nil"/>
              <w:bottom w:val="nil"/>
              <w:right w:val="nil"/>
              <w:between w:val="nil"/>
            </w:pBdr>
            <w:tabs>
              <w:tab w:val="right" w:pos="9034"/>
            </w:tabs>
            <w:spacing w:after="100"/>
          </w:pPr>
          <w:hyperlink w:anchor="_heading=h.5935g8qps064">
            <w:r w:rsidR="0061064A" w:rsidRPr="004A30D5">
              <w:rPr>
                <w:rFonts w:eastAsia="Palatino Linotype" w:cs="Palatino Linotype"/>
                <w:szCs w:val="22"/>
              </w:rPr>
              <w:t>RESUELVE</w:t>
            </w:r>
            <w:r w:rsidR="0061064A" w:rsidRPr="004A30D5">
              <w:rPr>
                <w:rFonts w:eastAsia="Palatino Linotype" w:cs="Palatino Linotype"/>
                <w:szCs w:val="22"/>
              </w:rPr>
              <w:tab/>
              <w:t>30</w:t>
            </w:r>
          </w:hyperlink>
          <w:r w:rsidR="0061064A" w:rsidRPr="004A30D5">
            <w:fldChar w:fldCharType="end"/>
          </w:r>
        </w:p>
      </w:sdtContent>
    </w:sdt>
    <w:p w14:paraId="7F89758B" w14:textId="77777777" w:rsidR="0017216B" w:rsidRPr="004A30D5" w:rsidRDefault="0017216B" w:rsidP="004A30D5">
      <w:pPr>
        <w:sectPr w:rsidR="0017216B" w:rsidRPr="004A30D5">
          <w:headerReference w:type="default" r:id="rId8"/>
          <w:footerReference w:type="default" r:id="rId9"/>
          <w:headerReference w:type="first" r:id="rId10"/>
          <w:pgSz w:w="12240" w:h="15840"/>
          <w:pgMar w:top="2552" w:right="1608" w:bottom="1135" w:left="1588" w:header="709" w:footer="737" w:gutter="0"/>
          <w:pgNumType w:start="1"/>
          <w:cols w:space="720"/>
          <w:titlePg/>
        </w:sectPr>
      </w:pPr>
    </w:p>
    <w:p w14:paraId="576F48CF" w14:textId="490B25CE" w:rsidR="0017216B" w:rsidRPr="004A30D5" w:rsidRDefault="0061064A" w:rsidP="004A30D5">
      <w:pPr>
        <w:rPr>
          <w:b/>
        </w:rPr>
      </w:pPr>
      <w:r w:rsidRPr="004A30D5">
        <w:lastRenderedPageBreak/>
        <w:t>Resolución del Pleno del Instituto de Transparencia, Acceso a la Información Pública y Protección de Datos Personales del Estado de México y Municipios, con domicilio en Metepec, Estado de México, de</w:t>
      </w:r>
      <w:r w:rsidR="004A30D5">
        <w:t>l</w:t>
      </w:r>
      <w:r w:rsidRPr="004A30D5">
        <w:t xml:space="preserve"> </w:t>
      </w:r>
      <w:r w:rsidR="00772455" w:rsidRPr="004A30D5">
        <w:rPr>
          <w:b/>
        </w:rPr>
        <w:t xml:space="preserve">catorce </w:t>
      </w:r>
      <w:r w:rsidRPr="004A30D5">
        <w:rPr>
          <w:b/>
        </w:rPr>
        <w:t>de mayo de dos mil veinticinco.</w:t>
      </w:r>
    </w:p>
    <w:p w14:paraId="63491C04" w14:textId="77777777" w:rsidR="0017216B" w:rsidRPr="004A30D5" w:rsidRDefault="0017216B" w:rsidP="004A30D5"/>
    <w:p w14:paraId="06C4B819" w14:textId="579B3A69" w:rsidR="0017216B" w:rsidRPr="004A30D5" w:rsidRDefault="0061064A" w:rsidP="004A30D5">
      <w:r w:rsidRPr="004A30D5">
        <w:rPr>
          <w:b/>
        </w:rPr>
        <w:t xml:space="preserve">VISTO </w:t>
      </w:r>
      <w:r w:rsidRPr="004A30D5">
        <w:t xml:space="preserve">el expediente formado con motivo del Recurso de Revisión </w:t>
      </w:r>
      <w:r w:rsidRPr="004A30D5">
        <w:rPr>
          <w:b/>
        </w:rPr>
        <w:t>01707/INFOEM/IP/RR/2025</w:t>
      </w:r>
      <w:r w:rsidRPr="004A30D5">
        <w:t xml:space="preserve"> interpuesto por </w:t>
      </w:r>
      <w:bookmarkStart w:id="1" w:name="_GoBack"/>
      <w:r w:rsidR="00CC5D43">
        <w:rPr>
          <w:b/>
        </w:rPr>
        <w:t>XXXXXXXX XX</w:t>
      </w:r>
      <w:bookmarkEnd w:id="1"/>
      <w:r w:rsidRPr="004A30D5">
        <w:rPr>
          <w:b/>
        </w:rPr>
        <w:t xml:space="preserve">, </w:t>
      </w:r>
      <w:r w:rsidRPr="004A30D5">
        <w:t xml:space="preserve">a quien en lo subsecuente se le denominará </w:t>
      </w:r>
      <w:r w:rsidRPr="004A30D5">
        <w:rPr>
          <w:b/>
        </w:rPr>
        <w:t>LA PARTE RECURRENTE</w:t>
      </w:r>
      <w:r w:rsidRPr="004A30D5">
        <w:t xml:space="preserve">, en contra de la falta de respuesta por el </w:t>
      </w:r>
      <w:r w:rsidRPr="004A30D5">
        <w:rPr>
          <w:b/>
        </w:rPr>
        <w:t>Ayuntamiento de Temoaya</w:t>
      </w:r>
      <w:r w:rsidRPr="004A30D5">
        <w:t xml:space="preserve"> en adelante </w:t>
      </w:r>
      <w:r w:rsidRPr="004A30D5">
        <w:rPr>
          <w:b/>
        </w:rPr>
        <w:t>EL SUJETO OBLIGADO</w:t>
      </w:r>
      <w:r w:rsidRPr="004A30D5">
        <w:t>, se emite la presente Resolución con base en los Antecedentes y Considerandos que se exponen a continuación:</w:t>
      </w:r>
    </w:p>
    <w:p w14:paraId="43D7471C" w14:textId="77777777" w:rsidR="0017216B" w:rsidRPr="004A30D5" w:rsidRDefault="0017216B" w:rsidP="004A30D5"/>
    <w:p w14:paraId="34CFE792" w14:textId="77777777" w:rsidR="0017216B" w:rsidRPr="004A30D5" w:rsidRDefault="0061064A" w:rsidP="004A30D5">
      <w:pPr>
        <w:pStyle w:val="Ttulo1"/>
      </w:pPr>
      <w:bookmarkStart w:id="2" w:name="_heading=h.mzfkuwof1dfe" w:colFirst="0" w:colLast="0"/>
      <w:bookmarkEnd w:id="2"/>
      <w:r w:rsidRPr="004A30D5">
        <w:t>ANTECEDENTES</w:t>
      </w:r>
    </w:p>
    <w:p w14:paraId="26F3A32F" w14:textId="77777777" w:rsidR="0017216B" w:rsidRPr="004A30D5" w:rsidRDefault="0017216B" w:rsidP="004A30D5">
      <w:pPr>
        <w:keepNext/>
        <w:keepLines/>
        <w:pBdr>
          <w:top w:val="nil"/>
          <w:left w:val="nil"/>
          <w:bottom w:val="nil"/>
          <w:right w:val="nil"/>
          <w:between w:val="nil"/>
        </w:pBdr>
        <w:jc w:val="left"/>
        <w:rPr>
          <w:b/>
        </w:rPr>
      </w:pPr>
      <w:bookmarkStart w:id="3" w:name="_heading=h.vhwa4co6qghc" w:colFirst="0" w:colLast="0"/>
      <w:bookmarkEnd w:id="3"/>
    </w:p>
    <w:p w14:paraId="6BC7FF10" w14:textId="77777777" w:rsidR="0017216B" w:rsidRPr="004A30D5" w:rsidRDefault="0061064A" w:rsidP="004A30D5">
      <w:pPr>
        <w:pStyle w:val="Ttulo2"/>
        <w:jc w:val="left"/>
      </w:pPr>
      <w:bookmarkStart w:id="4" w:name="_heading=h.soo6n7h68of9" w:colFirst="0" w:colLast="0"/>
      <w:bookmarkEnd w:id="4"/>
      <w:r w:rsidRPr="004A30D5">
        <w:t>DE LA SOLICITUD DE INFORMACIÓN</w:t>
      </w:r>
    </w:p>
    <w:p w14:paraId="72910378" w14:textId="77777777" w:rsidR="0017216B" w:rsidRPr="004A30D5" w:rsidRDefault="0061064A" w:rsidP="004A30D5">
      <w:pPr>
        <w:pStyle w:val="Ttulo3"/>
      </w:pPr>
      <w:bookmarkStart w:id="5" w:name="_heading=h.tsrc7vy05z4g" w:colFirst="0" w:colLast="0"/>
      <w:bookmarkEnd w:id="5"/>
      <w:r w:rsidRPr="004A30D5">
        <w:t>a) Solicitud de información</w:t>
      </w:r>
    </w:p>
    <w:p w14:paraId="403EF9C5" w14:textId="77777777" w:rsidR="0017216B" w:rsidRPr="004A30D5" w:rsidRDefault="0061064A" w:rsidP="004A30D5">
      <w:pPr>
        <w:pBdr>
          <w:top w:val="nil"/>
          <w:left w:val="nil"/>
          <w:bottom w:val="nil"/>
          <w:right w:val="nil"/>
          <w:between w:val="nil"/>
        </w:pBdr>
        <w:tabs>
          <w:tab w:val="left" w:pos="0"/>
        </w:tabs>
        <w:rPr>
          <w:i/>
        </w:rPr>
      </w:pPr>
      <w:r w:rsidRPr="004A30D5">
        <w:t xml:space="preserve">El </w:t>
      </w:r>
      <w:r w:rsidRPr="004A30D5">
        <w:rPr>
          <w:b/>
        </w:rPr>
        <w:t>veintiocho de enero de dos mil veinticinco</w:t>
      </w:r>
      <w:r w:rsidRPr="004A30D5">
        <w:t xml:space="preserve">, </w:t>
      </w:r>
      <w:r w:rsidRPr="004A30D5">
        <w:rPr>
          <w:b/>
        </w:rPr>
        <w:t>LA PARTE RECURRENTE</w:t>
      </w:r>
      <w:r w:rsidRPr="004A30D5">
        <w:t xml:space="preserve"> presentó una solicitud de acceso a la información pública ante el </w:t>
      </w:r>
      <w:r w:rsidRPr="004A30D5">
        <w:rPr>
          <w:b/>
        </w:rPr>
        <w:t>SUJETO OBLIGADO</w:t>
      </w:r>
      <w:r w:rsidRPr="004A30D5">
        <w:t>, a través del Sistema de Acceso a la Información Mexiquense (SAIMEX). Dicha solicitud quedó registrada con el número de folio</w:t>
      </w:r>
      <w:r w:rsidRPr="004A30D5">
        <w:rPr>
          <w:b/>
        </w:rPr>
        <w:t xml:space="preserve"> 00052/TEMOAYA/IP/2025</w:t>
      </w:r>
      <w:r w:rsidRPr="004A30D5">
        <w:t xml:space="preserve"> y en ella se requirió la siguiente información:</w:t>
      </w:r>
    </w:p>
    <w:p w14:paraId="4B00D90D" w14:textId="77777777" w:rsidR="0017216B" w:rsidRPr="004A30D5" w:rsidRDefault="0017216B" w:rsidP="004A30D5">
      <w:pPr>
        <w:pBdr>
          <w:top w:val="nil"/>
          <w:left w:val="nil"/>
          <w:bottom w:val="nil"/>
          <w:right w:val="nil"/>
          <w:between w:val="nil"/>
        </w:pBdr>
        <w:spacing w:line="240" w:lineRule="auto"/>
        <w:ind w:right="567"/>
        <w:rPr>
          <w:i/>
        </w:rPr>
      </w:pPr>
    </w:p>
    <w:p w14:paraId="7A93A36E" w14:textId="77777777" w:rsidR="0017216B" w:rsidRPr="004A30D5" w:rsidRDefault="0061064A" w:rsidP="004A30D5">
      <w:pPr>
        <w:pBdr>
          <w:top w:val="nil"/>
          <w:left w:val="nil"/>
          <w:bottom w:val="nil"/>
          <w:right w:val="nil"/>
          <w:between w:val="nil"/>
        </w:pBdr>
        <w:spacing w:line="240" w:lineRule="auto"/>
        <w:ind w:left="567" w:right="567"/>
        <w:rPr>
          <w:i/>
        </w:rPr>
      </w:pPr>
      <w:r w:rsidRPr="004A30D5">
        <w:rPr>
          <w:i/>
        </w:rPr>
        <w:t xml:space="preserve">“Solicito se me comparta las actas de las mesas de trabajo para la </w:t>
      </w:r>
      <w:proofErr w:type="spellStart"/>
      <w:r w:rsidRPr="004A30D5">
        <w:rPr>
          <w:i/>
        </w:rPr>
        <w:t>transicion</w:t>
      </w:r>
      <w:proofErr w:type="spellEnd"/>
      <w:r w:rsidRPr="004A30D5">
        <w:rPr>
          <w:i/>
        </w:rPr>
        <w:t xml:space="preserve"> de gobierno entre el presidente municipal saliente y la actual presidenta municipal del municipio de Temoaya. Asimismo solicito se comparta el acta entrega del presidente municipal saliente del municipio de Temoaya”</w:t>
      </w:r>
    </w:p>
    <w:p w14:paraId="0CF1BFC1" w14:textId="77777777" w:rsidR="0017216B" w:rsidRPr="004A30D5" w:rsidRDefault="0017216B" w:rsidP="004A30D5">
      <w:pPr>
        <w:tabs>
          <w:tab w:val="left" w:pos="4667"/>
        </w:tabs>
        <w:ind w:right="567"/>
        <w:rPr>
          <w:i/>
        </w:rPr>
      </w:pPr>
    </w:p>
    <w:p w14:paraId="31560E47" w14:textId="77777777" w:rsidR="0017216B" w:rsidRPr="004A30D5" w:rsidRDefault="0061064A" w:rsidP="004A30D5">
      <w:pPr>
        <w:tabs>
          <w:tab w:val="left" w:pos="4667"/>
        </w:tabs>
        <w:ind w:left="567" w:right="567"/>
        <w:rPr>
          <w:i/>
        </w:rPr>
      </w:pPr>
      <w:r w:rsidRPr="004A30D5">
        <w:rPr>
          <w:b/>
        </w:rPr>
        <w:t>Modalidad de entrega</w:t>
      </w:r>
      <w:r w:rsidRPr="004A30D5">
        <w:t>: a</w:t>
      </w:r>
      <w:r w:rsidRPr="004A30D5">
        <w:rPr>
          <w:i/>
        </w:rPr>
        <w:t xml:space="preserve"> través del </w:t>
      </w:r>
      <w:r w:rsidRPr="004A30D5">
        <w:rPr>
          <w:b/>
          <w:i/>
        </w:rPr>
        <w:t>SAIMEX</w:t>
      </w:r>
      <w:r w:rsidRPr="004A30D5">
        <w:rPr>
          <w:i/>
        </w:rPr>
        <w:t>.</w:t>
      </w:r>
    </w:p>
    <w:p w14:paraId="4D6E985A" w14:textId="77777777" w:rsidR="0017216B" w:rsidRPr="004A30D5" w:rsidRDefault="0017216B" w:rsidP="004A30D5">
      <w:bookmarkStart w:id="6" w:name="_heading=h.p0vugqcr55ji" w:colFirst="0" w:colLast="0"/>
      <w:bookmarkEnd w:id="6"/>
    </w:p>
    <w:p w14:paraId="26D79761" w14:textId="77777777" w:rsidR="0017216B" w:rsidRPr="004A30D5" w:rsidRDefault="0061064A" w:rsidP="004A30D5">
      <w:pPr>
        <w:pStyle w:val="Ttulo3"/>
      </w:pPr>
      <w:bookmarkStart w:id="7" w:name="_heading=h.omiz5tgcqayg" w:colFirst="0" w:colLast="0"/>
      <w:bookmarkEnd w:id="7"/>
      <w:r w:rsidRPr="004A30D5">
        <w:lastRenderedPageBreak/>
        <w:t>b) Turno de la solicitud de información</w:t>
      </w:r>
    </w:p>
    <w:p w14:paraId="37D7202F" w14:textId="77777777" w:rsidR="0017216B" w:rsidRPr="004A30D5" w:rsidRDefault="0061064A" w:rsidP="004A30D5">
      <w:r w:rsidRPr="004A30D5">
        <w:t xml:space="preserve">En fecha </w:t>
      </w:r>
      <w:r w:rsidRPr="004A30D5">
        <w:rPr>
          <w:b/>
        </w:rPr>
        <w:t>veintinueve de enero de dos mil veinticinco</w:t>
      </w:r>
      <w:r w:rsidRPr="004A30D5">
        <w:t xml:space="preserve">, el Titular de la Unidad de Transparencia del </w:t>
      </w:r>
      <w:r w:rsidRPr="004A30D5">
        <w:rPr>
          <w:b/>
        </w:rPr>
        <w:t>SUJETO OBLIGADO</w:t>
      </w:r>
      <w:r w:rsidRPr="004A30D5">
        <w:t xml:space="preserve"> turnó la solicitud de información al servidor público habilitado que estimó pertinente. </w:t>
      </w:r>
    </w:p>
    <w:p w14:paraId="52FA6A8A" w14:textId="77777777" w:rsidR="0017216B" w:rsidRPr="004A30D5" w:rsidRDefault="0017216B" w:rsidP="004A30D5"/>
    <w:p w14:paraId="6BD60433" w14:textId="77777777" w:rsidR="0017216B" w:rsidRPr="004A30D5" w:rsidRDefault="0061064A" w:rsidP="004A30D5">
      <w:pPr>
        <w:pStyle w:val="Ttulo3"/>
      </w:pPr>
      <w:bookmarkStart w:id="8" w:name="_heading=h.7kb7wepy52i5" w:colFirst="0" w:colLast="0"/>
      <w:bookmarkEnd w:id="8"/>
      <w:r w:rsidRPr="004A30D5">
        <w:t>c) Respuesta del Sujeto Obligado</w:t>
      </w:r>
    </w:p>
    <w:p w14:paraId="0C6C1117" w14:textId="77777777" w:rsidR="0017216B" w:rsidRPr="004A30D5" w:rsidRDefault="0061064A" w:rsidP="004A30D5">
      <w:r w:rsidRPr="004A30D5">
        <w:t xml:space="preserve">De las constancias que obran en el </w:t>
      </w:r>
      <w:r w:rsidRPr="004A30D5">
        <w:rPr>
          <w:b/>
        </w:rPr>
        <w:t>SAIMEX,</w:t>
      </w:r>
      <w:r w:rsidRPr="004A30D5">
        <w:t xml:space="preserve"> se advierte que </w:t>
      </w:r>
      <w:r w:rsidRPr="004A30D5">
        <w:rPr>
          <w:b/>
        </w:rPr>
        <w:t>EL SUJETO OBLIGADO</w:t>
      </w:r>
      <w:r w:rsidRPr="004A30D5">
        <w:t xml:space="preserve"> no entregó la respuesta a la solicitud de Información Pública realizada por </w:t>
      </w:r>
      <w:r w:rsidRPr="004A30D5">
        <w:rPr>
          <w:b/>
        </w:rPr>
        <w:t>LA PARTE RECURRENTE</w:t>
      </w:r>
      <w:r w:rsidRPr="004A30D5">
        <w:t>.</w:t>
      </w:r>
    </w:p>
    <w:p w14:paraId="28D85CE0" w14:textId="77777777" w:rsidR="0017216B" w:rsidRPr="004A30D5" w:rsidRDefault="0017216B" w:rsidP="004A30D5">
      <w:pPr>
        <w:ind w:right="-28"/>
      </w:pPr>
    </w:p>
    <w:p w14:paraId="0F6FB5B9" w14:textId="77777777" w:rsidR="0017216B" w:rsidRPr="004A30D5" w:rsidRDefault="0061064A" w:rsidP="004A30D5">
      <w:pPr>
        <w:pStyle w:val="Ttulo2"/>
        <w:jc w:val="left"/>
      </w:pPr>
      <w:bookmarkStart w:id="9" w:name="_heading=h.86nmlh7yz1q9" w:colFirst="0" w:colLast="0"/>
      <w:bookmarkEnd w:id="9"/>
      <w:r w:rsidRPr="004A30D5">
        <w:t>DEL RECURSO DE REVISIÓN</w:t>
      </w:r>
    </w:p>
    <w:p w14:paraId="4B9B4476" w14:textId="77777777" w:rsidR="0017216B" w:rsidRPr="004A30D5" w:rsidRDefault="0061064A" w:rsidP="004A30D5">
      <w:pPr>
        <w:pStyle w:val="Ttulo3"/>
      </w:pPr>
      <w:bookmarkStart w:id="10" w:name="_heading=h.29zmb6ralpuc" w:colFirst="0" w:colLast="0"/>
      <w:bookmarkEnd w:id="10"/>
      <w:r w:rsidRPr="004A30D5">
        <w:t>a) Interposición del Recurso de Revisión</w:t>
      </w:r>
    </w:p>
    <w:p w14:paraId="1E9E3CEF" w14:textId="77777777" w:rsidR="0017216B" w:rsidRPr="004A30D5" w:rsidRDefault="0061064A" w:rsidP="004A30D5">
      <w:pPr>
        <w:ind w:right="-28"/>
      </w:pPr>
      <w:r w:rsidRPr="004A30D5">
        <w:t xml:space="preserve">El </w:t>
      </w:r>
      <w:r w:rsidRPr="004A30D5">
        <w:rPr>
          <w:b/>
        </w:rPr>
        <w:t>veinte de febrero de dos mil veinticinco</w:t>
      </w:r>
      <w:r w:rsidRPr="004A30D5">
        <w:t xml:space="preserve"> </w:t>
      </w:r>
      <w:r w:rsidRPr="004A30D5">
        <w:rPr>
          <w:b/>
        </w:rPr>
        <w:t>LA PARTE RECURRENTE</w:t>
      </w:r>
      <w:r w:rsidRPr="004A30D5">
        <w:t xml:space="preserve"> interpuso el recurso de revisión en contra de la respuesta emitida por el </w:t>
      </w:r>
      <w:r w:rsidRPr="004A30D5">
        <w:rPr>
          <w:b/>
        </w:rPr>
        <w:t>SUJETO OBLIGADO</w:t>
      </w:r>
      <w:r w:rsidRPr="004A30D5">
        <w:t xml:space="preserve">, mismo que fue registrado en </w:t>
      </w:r>
      <w:r w:rsidRPr="004A30D5">
        <w:rPr>
          <w:b/>
        </w:rPr>
        <w:t>EL SAIMEX</w:t>
      </w:r>
      <w:r w:rsidRPr="004A30D5">
        <w:t xml:space="preserve"> con el número de expediente </w:t>
      </w:r>
      <w:r w:rsidRPr="004A30D5">
        <w:rPr>
          <w:b/>
        </w:rPr>
        <w:t>01707/INFOEM/IP/RR/2025</w:t>
      </w:r>
      <w:r w:rsidRPr="004A30D5">
        <w:t>, y en el cual manifestó lo siguiente:</w:t>
      </w:r>
    </w:p>
    <w:p w14:paraId="37945D0A" w14:textId="77777777" w:rsidR="0017216B" w:rsidRPr="004A30D5" w:rsidRDefault="0017216B" w:rsidP="004A30D5">
      <w:pPr>
        <w:tabs>
          <w:tab w:val="left" w:pos="4667"/>
        </w:tabs>
        <w:ind w:right="539"/>
      </w:pPr>
    </w:p>
    <w:p w14:paraId="51C215A9" w14:textId="77777777" w:rsidR="0017216B" w:rsidRPr="004A30D5" w:rsidRDefault="0061064A" w:rsidP="004A30D5">
      <w:pPr>
        <w:tabs>
          <w:tab w:val="left" w:pos="4667"/>
        </w:tabs>
        <w:ind w:left="567" w:right="539"/>
        <w:rPr>
          <w:b/>
        </w:rPr>
      </w:pPr>
      <w:r w:rsidRPr="004A30D5">
        <w:rPr>
          <w:b/>
        </w:rPr>
        <w:t xml:space="preserve">ACTO IMPUGNADO </w:t>
      </w:r>
    </w:p>
    <w:p w14:paraId="1DC5C3BF" w14:textId="77777777" w:rsidR="0017216B" w:rsidRPr="004A30D5" w:rsidRDefault="0017216B" w:rsidP="004A30D5">
      <w:pPr>
        <w:tabs>
          <w:tab w:val="left" w:pos="4667"/>
        </w:tabs>
        <w:ind w:left="567" w:right="539"/>
        <w:rPr>
          <w:b/>
        </w:rPr>
      </w:pPr>
    </w:p>
    <w:p w14:paraId="46F33793" w14:textId="77777777" w:rsidR="0017216B" w:rsidRPr="004A30D5" w:rsidRDefault="0061064A" w:rsidP="004A30D5">
      <w:pPr>
        <w:pBdr>
          <w:top w:val="nil"/>
          <w:left w:val="nil"/>
          <w:bottom w:val="nil"/>
          <w:right w:val="nil"/>
          <w:between w:val="nil"/>
        </w:pBdr>
        <w:spacing w:line="240" w:lineRule="auto"/>
        <w:ind w:left="567" w:right="567"/>
        <w:rPr>
          <w:b/>
          <w:i/>
        </w:rPr>
      </w:pPr>
      <w:r w:rsidRPr="004A30D5">
        <w:rPr>
          <w:i/>
        </w:rPr>
        <w:t xml:space="preserve">"Solicito se aclare la no respuesta a mi solicitud de información en el tiempo establecido por la ley de transparencia del estado de México, así mismo informe la causal por la que no se compartió la información y el por qué no se </w:t>
      </w:r>
      <w:proofErr w:type="spellStart"/>
      <w:r w:rsidRPr="004A30D5">
        <w:rPr>
          <w:i/>
        </w:rPr>
        <w:t>solicito</w:t>
      </w:r>
      <w:proofErr w:type="spellEnd"/>
      <w:r w:rsidRPr="004A30D5">
        <w:rPr>
          <w:i/>
        </w:rPr>
        <w:t xml:space="preserve"> una extensión de tiempo para poder dar respuesta a mi requerimiento"</w:t>
      </w:r>
    </w:p>
    <w:p w14:paraId="7BA7DD49" w14:textId="77777777" w:rsidR="0017216B" w:rsidRPr="004A30D5" w:rsidRDefault="0017216B" w:rsidP="004A30D5">
      <w:pPr>
        <w:tabs>
          <w:tab w:val="left" w:pos="4667"/>
        </w:tabs>
        <w:ind w:left="567" w:right="539"/>
        <w:rPr>
          <w:b/>
        </w:rPr>
      </w:pPr>
    </w:p>
    <w:p w14:paraId="71E14662" w14:textId="77777777" w:rsidR="0017216B" w:rsidRPr="004A30D5" w:rsidRDefault="0061064A" w:rsidP="004A30D5">
      <w:pPr>
        <w:tabs>
          <w:tab w:val="left" w:pos="4667"/>
        </w:tabs>
        <w:ind w:left="567" w:right="539"/>
        <w:rPr>
          <w:b/>
        </w:rPr>
      </w:pPr>
      <w:r w:rsidRPr="004A30D5">
        <w:rPr>
          <w:b/>
        </w:rPr>
        <w:t>RAZONES O MOTIVOS DE LA INCONFORMIDAD</w:t>
      </w:r>
    </w:p>
    <w:p w14:paraId="6A560A05" w14:textId="77777777" w:rsidR="0017216B" w:rsidRPr="004A30D5" w:rsidRDefault="0017216B" w:rsidP="004A30D5">
      <w:pPr>
        <w:tabs>
          <w:tab w:val="left" w:pos="4667"/>
        </w:tabs>
        <w:ind w:left="567" w:right="539"/>
        <w:rPr>
          <w:b/>
        </w:rPr>
      </w:pPr>
    </w:p>
    <w:p w14:paraId="01CB5BBB" w14:textId="77777777" w:rsidR="0017216B" w:rsidRPr="004A30D5" w:rsidRDefault="0061064A" w:rsidP="004A30D5">
      <w:pPr>
        <w:pBdr>
          <w:top w:val="nil"/>
          <w:left w:val="nil"/>
          <w:bottom w:val="nil"/>
          <w:right w:val="nil"/>
          <w:between w:val="nil"/>
        </w:pBdr>
        <w:spacing w:line="240" w:lineRule="auto"/>
        <w:ind w:left="567" w:right="567"/>
        <w:rPr>
          <w:i/>
        </w:rPr>
      </w:pPr>
      <w:r w:rsidRPr="004A30D5">
        <w:rPr>
          <w:i/>
        </w:rPr>
        <w:lastRenderedPageBreak/>
        <w:t>"La no respuesta a mi solicitud por parte del municipio de Temoaya."</w:t>
      </w:r>
    </w:p>
    <w:p w14:paraId="718AB659" w14:textId="77777777" w:rsidR="0017216B" w:rsidRPr="004A30D5" w:rsidRDefault="0017216B" w:rsidP="004A30D5">
      <w:pPr>
        <w:tabs>
          <w:tab w:val="left" w:pos="4667"/>
        </w:tabs>
        <w:ind w:left="567" w:right="539"/>
        <w:rPr>
          <w:i/>
        </w:rPr>
      </w:pPr>
    </w:p>
    <w:p w14:paraId="718274FC" w14:textId="77777777" w:rsidR="0017216B" w:rsidRPr="004A30D5" w:rsidRDefault="0061064A" w:rsidP="004A30D5">
      <w:pPr>
        <w:pStyle w:val="Ttulo3"/>
      </w:pPr>
      <w:bookmarkStart w:id="11" w:name="_heading=h.9b32kl7ijdpg" w:colFirst="0" w:colLast="0"/>
      <w:bookmarkEnd w:id="11"/>
      <w:r w:rsidRPr="004A30D5">
        <w:t>b) Turno del Recurso de Revisión</w:t>
      </w:r>
    </w:p>
    <w:p w14:paraId="34CED3AB" w14:textId="77777777" w:rsidR="0017216B" w:rsidRPr="004A30D5" w:rsidRDefault="0061064A" w:rsidP="004A30D5">
      <w:r w:rsidRPr="004A30D5">
        <w:t>Con fundamento en el artículo 185, fracción I de la Ley de Transparencia y Acceso a la Información Pública del Estado de México y Municipios, el</w:t>
      </w:r>
      <w:r w:rsidRPr="004A30D5">
        <w:rPr>
          <w:b/>
        </w:rPr>
        <w:t xml:space="preserve"> veinte de febrero de dos mil veinticinco</w:t>
      </w:r>
      <w:r w:rsidRPr="004A30D5">
        <w:t xml:space="preserve"> se turnó el recurso de revisión a través del SAIMEX a la </w:t>
      </w:r>
      <w:r w:rsidRPr="004A30D5">
        <w:rPr>
          <w:b/>
        </w:rPr>
        <w:t>Comisionada Sharon Cristina Morales Martínez</w:t>
      </w:r>
      <w:r w:rsidRPr="004A30D5">
        <w:t xml:space="preserve">, a efecto de decretar su admisión o </w:t>
      </w:r>
      <w:proofErr w:type="spellStart"/>
      <w:r w:rsidRPr="004A30D5">
        <w:t>desechamiento</w:t>
      </w:r>
      <w:proofErr w:type="spellEnd"/>
      <w:r w:rsidRPr="004A30D5">
        <w:t xml:space="preserve">. </w:t>
      </w:r>
    </w:p>
    <w:p w14:paraId="7D9B2527" w14:textId="77777777" w:rsidR="0017216B" w:rsidRPr="004A30D5" w:rsidRDefault="0017216B" w:rsidP="004A30D5"/>
    <w:p w14:paraId="43ED47CC" w14:textId="77777777" w:rsidR="0017216B" w:rsidRPr="004A30D5" w:rsidRDefault="0061064A" w:rsidP="004A30D5">
      <w:pPr>
        <w:pStyle w:val="Ttulo3"/>
      </w:pPr>
      <w:bookmarkStart w:id="12" w:name="_heading=h.yf4kjuwpkaom" w:colFirst="0" w:colLast="0"/>
      <w:bookmarkEnd w:id="12"/>
      <w:r w:rsidRPr="004A30D5">
        <w:t>c) Admisión del Recurso de Revisión</w:t>
      </w:r>
    </w:p>
    <w:p w14:paraId="00E8360E" w14:textId="77777777" w:rsidR="0017216B" w:rsidRPr="004A30D5" w:rsidRDefault="0061064A" w:rsidP="004A30D5">
      <w:r w:rsidRPr="004A30D5">
        <w:t xml:space="preserve">El </w:t>
      </w:r>
      <w:r w:rsidRPr="004A30D5">
        <w:rPr>
          <w:b/>
        </w:rPr>
        <w:t>veintiuno de febrero de dos mil veinticinco</w:t>
      </w:r>
      <w:r w:rsidRPr="004A30D5">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676E5B80" w14:textId="77777777" w:rsidR="0017216B" w:rsidRPr="004A30D5" w:rsidRDefault="0017216B" w:rsidP="004A30D5">
      <w:pPr>
        <w:keepNext/>
        <w:keepLines/>
        <w:pBdr>
          <w:top w:val="nil"/>
          <w:left w:val="nil"/>
          <w:bottom w:val="nil"/>
          <w:right w:val="nil"/>
          <w:between w:val="nil"/>
        </w:pBdr>
        <w:spacing w:line="480" w:lineRule="auto"/>
        <w:jc w:val="left"/>
        <w:rPr>
          <w:b/>
        </w:rPr>
      </w:pPr>
      <w:bookmarkStart w:id="13" w:name="_heading=h.vox60g3hmf9s" w:colFirst="0" w:colLast="0"/>
      <w:bookmarkEnd w:id="13"/>
    </w:p>
    <w:p w14:paraId="0FB921FC" w14:textId="77777777" w:rsidR="0017216B" w:rsidRPr="004A30D5" w:rsidRDefault="0061064A" w:rsidP="004A30D5">
      <w:pPr>
        <w:pStyle w:val="Ttulo3"/>
      </w:pPr>
      <w:bookmarkStart w:id="14" w:name="_heading=h.gm4pyp8axh71" w:colFirst="0" w:colLast="0"/>
      <w:bookmarkEnd w:id="14"/>
      <w:r w:rsidRPr="004A30D5">
        <w:t>d) Informe Justificado del Sujeto Obligado</w:t>
      </w:r>
    </w:p>
    <w:p w14:paraId="4C596F60" w14:textId="77777777" w:rsidR="0017216B" w:rsidRPr="004A30D5" w:rsidRDefault="0061064A" w:rsidP="004A30D5">
      <w:r w:rsidRPr="004A30D5">
        <w:t xml:space="preserve">En fecha </w:t>
      </w:r>
      <w:r w:rsidRPr="004A30D5">
        <w:rPr>
          <w:b/>
        </w:rPr>
        <w:t>veintisiete de febrero de dos mil veinticinco</w:t>
      </w:r>
      <w:r w:rsidRPr="004A30D5">
        <w:t xml:space="preserve">, el </w:t>
      </w:r>
      <w:r w:rsidRPr="004A30D5">
        <w:rPr>
          <w:b/>
        </w:rPr>
        <w:t>SUJETO OBLIGADO</w:t>
      </w:r>
      <w:r w:rsidRPr="004A30D5">
        <w:t xml:space="preserve"> remitió los archivos que se describen a continuación:  </w:t>
      </w:r>
    </w:p>
    <w:p w14:paraId="1E12A3DF" w14:textId="77777777" w:rsidR="0017216B" w:rsidRPr="004A30D5" w:rsidRDefault="0017216B" w:rsidP="004A30D5"/>
    <w:p w14:paraId="4C256E5D" w14:textId="77777777" w:rsidR="0017216B" w:rsidRPr="004A30D5" w:rsidRDefault="0061064A" w:rsidP="004A30D5">
      <w:pPr>
        <w:numPr>
          <w:ilvl w:val="0"/>
          <w:numId w:val="2"/>
        </w:numPr>
        <w:rPr>
          <w:b/>
          <w:i/>
        </w:rPr>
      </w:pPr>
      <w:r w:rsidRPr="004A30D5">
        <w:rPr>
          <w:b/>
          <w:i/>
        </w:rPr>
        <w:t xml:space="preserve">CONTRALORIA MUNICIPAL.pdf: </w:t>
      </w:r>
      <w:r w:rsidRPr="004A30D5">
        <w:t xml:space="preserve">Archivo del que se advierte el oficio número CM/0121/2025, mediante el cual la Contraloría municipal refiere haber localizado un Acta de Entrega - Recepción del área de Presidencia. </w:t>
      </w:r>
    </w:p>
    <w:p w14:paraId="5307C325" w14:textId="77777777" w:rsidR="0017216B" w:rsidRPr="004A30D5" w:rsidRDefault="0017216B" w:rsidP="004A30D5">
      <w:pPr>
        <w:ind w:left="720"/>
      </w:pPr>
    </w:p>
    <w:p w14:paraId="6BD648B7" w14:textId="77777777" w:rsidR="0017216B" w:rsidRPr="004A30D5" w:rsidRDefault="0061064A" w:rsidP="004A30D5">
      <w:pPr>
        <w:numPr>
          <w:ilvl w:val="0"/>
          <w:numId w:val="2"/>
        </w:numPr>
        <w:rPr>
          <w:b/>
          <w:i/>
        </w:rPr>
      </w:pPr>
      <w:r w:rsidRPr="004A30D5">
        <w:rPr>
          <w:b/>
          <w:i/>
        </w:rPr>
        <w:t xml:space="preserve">TERCERA SESIÓN EXTRAORDINARIA DEL COMITÉ DE TRANSPARENCIA.pdf: </w:t>
      </w:r>
      <w:r w:rsidRPr="004A30D5">
        <w:t xml:space="preserve">Archivo con cuarenta y nueve fojas de las que se observa el Acta de la Tercera Sesión </w:t>
      </w:r>
      <w:r w:rsidRPr="004A30D5">
        <w:lastRenderedPageBreak/>
        <w:t>Extraordinaria del Comité de Transparencia donde se aprobó la versión pública de los documentos remitidos.</w:t>
      </w:r>
    </w:p>
    <w:p w14:paraId="16B0925D" w14:textId="77777777" w:rsidR="0017216B" w:rsidRPr="004A30D5" w:rsidRDefault="0017216B" w:rsidP="004A30D5">
      <w:pPr>
        <w:ind w:left="720"/>
      </w:pPr>
    </w:p>
    <w:p w14:paraId="0EEBB342" w14:textId="77777777" w:rsidR="0017216B" w:rsidRPr="004A30D5" w:rsidRDefault="0061064A" w:rsidP="004A30D5">
      <w:pPr>
        <w:numPr>
          <w:ilvl w:val="0"/>
          <w:numId w:val="2"/>
        </w:numPr>
        <w:rPr>
          <w:b/>
          <w:i/>
        </w:rPr>
      </w:pPr>
      <w:r w:rsidRPr="004A30D5">
        <w:rPr>
          <w:b/>
          <w:i/>
        </w:rPr>
        <w:t xml:space="preserve">PRESIDENCIA MUNICIPAL.pdf: </w:t>
      </w:r>
      <w:r w:rsidRPr="004A30D5">
        <w:t xml:space="preserve">Archivo que contiene el oficio número PM/SP/26/2025 firmado por la Secretaría Particular, donde indicó remitir las actas generadas en las mesas de trabajo de transición de la administración pública municipal. </w:t>
      </w:r>
    </w:p>
    <w:p w14:paraId="0348AAAB" w14:textId="77777777" w:rsidR="0017216B" w:rsidRPr="004A30D5" w:rsidRDefault="0061064A" w:rsidP="004A30D5">
      <w:pPr>
        <w:ind w:left="720"/>
      </w:pPr>
      <w:r w:rsidRPr="004A30D5">
        <w:t xml:space="preserve">Además, se advierten el Acta de la Primera sesión de Trabajo y la de Cierre de las mesas de transición de la administración pública. </w:t>
      </w:r>
    </w:p>
    <w:p w14:paraId="15C824BC" w14:textId="77777777" w:rsidR="0017216B" w:rsidRPr="004A30D5" w:rsidRDefault="0017216B" w:rsidP="004A30D5">
      <w:pPr>
        <w:ind w:left="720"/>
      </w:pPr>
    </w:p>
    <w:p w14:paraId="3A360622" w14:textId="77777777" w:rsidR="0017216B" w:rsidRPr="004A30D5" w:rsidRDefault="0061064A" w:rsidP="004A30D5">
      <w:pPr>
        <w:numPr>
          <w:ilvl w:val="0"/>
          <w:numId w:val="2"/>
        </w:numPr>
        <w:rPr>
          <w:b/>
          <w:i/>
        </w:rPr>
      </w:pPr>
      <w:r w:rsidRPr="004A30D5">
        <w:rPr>
          <w:b/>
          <w:i/>
        </w:rPr>
        <w:t xml:space="preserve">ENTREGA PRESIDENCIA 2025.pdf: </w:t>
      </w:r>
      <w:r w:rsidRPr="004A30D5">
        <w:t>Archivo con siete fojas de las que se advierten el Acta Ordinaria de Entrega - Recepción del Periodo de Gestión Constitucional Municipal.</w:t>
      </w:r>
    </w:p>
    <w:p w14:paraId="45961BEB" w14:textId="77777777" w:rsidR="0017216B" w:rsidRPr="004A30D5" w:rsidRDefault="0017216B" w:rsidP="004A30D5"/>
    <w:p w14:paraId="2AB9F0D9" w14:textId="77777777" w:rsidR="0017216B" w:rsidRPr="004A30D5" w:rsidRDefault="0061064A" w:rsidP="004A30D5">
      <w:r w:rsidRPr="004A30D5">
        <w:t xml:space="preserve">Esta información fue puesta a la vista de </w:t>
      </w:r>
      <w:r w:rsidRPr="004A30D5">
        <w:rPr>
          <w:b/>
        </w:rPr>
        <w:t xml:space="preserve">LA PARTE RECURRENTE </w:t>
      </w:r>
      <w:r w:rsidRPr="004A30D5">
        <w:t xml:space="preserve">el </w:t>
      </w:r>
      <w:r w:rsidRPr="004A30D5">
        <w:rPr>
          <w:b/>
        </w:rPr>
        <w:t>veintiocho de abril de dos mil veinticinco</w:t>
      </w:r>
      <w:r w:rsidRPr="004A30D5">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3A596C94" w14:textId="77777777" w:rsidR="0017216B" w:rsidRPr="004A30D5" w:rsidRDefault="0017216B" w:rsidP="004A30D5"/>
    <w:p w14:paraId="13A74901" w14:textId="77777777" w:rsidR="0017216B" w:rsidRPr="004A30D5" w:rsidRDefault="0061064A" w:rsidP="004A30D5">
      <w:pPr>
        <w:pStyle w:val="Ttulo3"/>
      </w:pPr>
      <w:bookmarkStart w:id="15" w:name="_heading=h.9bm2fb2y5uwk" w:colFirst="0" w:colLast="0"/>
      <w:bookmarkEnd w:id="15"/>
      <w:r w:rsidRPr="004A30D5">
        <w:t>e) Manifestaciones de la Parte Recurrente</w:t>
      </w:r>
    </w:p>
    <w:p w14:paraId="13A859AC" w14:textId="77777777" w:rsidR="0017216B" w:rsidRPr="004A30D5" w:rsidRDefault="0061064A" w:rsidP="004A30D5">
      <w:r w:rsidRPr="004A30D5">
        <w:rPr>
          <w:b/>
        </w:rPr>
        <w:t xml:space="preserve">LA PARTE RECURRENTE </w:t>
      </w:r>
      <w:r w:rsidRPr="004A30D5">
        <w:t xml:space="preserve">fue omisa en presentar  las manifestaciones o alegatos que a su derecho convinieran. </w:t>
      </w:r>
    </w:p>
    <w:p w14:paraId="3C84D8B4" w14:textId="77777777" w:rsidR="0017216B" w:rsidRPr="004A30D5" w:rsidRDefault="0017216B" w:rsidP="004A30D5"/>
    <w:p w14:paraId="4F7A343A" w14:textId="77777777" w:rsidR="0017216B" w:rsidRPr="004A30D5" w:rsidRDefault="0061064A" w:rsidP="004A30D5">
      <w:pPr>
        <w:pStyle w:val="Ttulo3"/>
      </w:pPr>
      <w:bookmarkStart w:id="16" w:name="_heading=h.1cxyl1z5vq9n" w:colFirst="0" w:colLast="0"/>
      <w:bookmarkEnd w:id="16"/>
      <w:r w:rsidRPr="004A30D5">
        <w:lastRenderedPageBreak/>
        <w:t xml:space="preserve">f) Ampliación de Plazo para Resolver </w:t>
      </w:r>
    </w:p>
    <w:p w14:paraId="1E326FD0" w14:textId="377046DC" w:rsidR="0017216B" w:rsidRPr="004A30D5" w:rsidRDefault="0061064A" w:rsidP="004A30D5">
      <w:r w:rsidRPr="004A30D5">
        <w:t xml:space="preserve">El </w:t>
      </w:r>
      <w:r w:rsidRPr="004A30D5">
        <w:rPr>
          <w:b/>
        </w:rPr>
        <w:t>treinta de abril de dos mil veinti</w:t>
      </w:r>
      <w:r w:rsidR="00772455" w:rsidRPr="004A30D5">
        <w:rPr>
          <w:b/>
        </w:rPr>
        <w:t>cinco</w:t>
      </w:r>
      <w:r w:rsidRPr="004A30D5">
        <w:t>, se notificó el acuerdo de ampliación de plazo para resolver el presente Recurso de Revisión, previsto en el artículo 181, tercer párrafo de la Ley de Transparencia y Acceso a la Información Pública del Estado de México y Municipios.</w:t>
      </w:r>
    </w:p>
    <w:p w14:paraId="0FF830C5" w14:textId="77777777" w:rsidR="0017216B" w:rsidRPr="004A30D5" w:rsidRDefault="0017216B" w:rsidP="004A30D5"/>
    <w:p w14:paraId="3F739D81" w14:textId="77777777" w:rsidR="0017216B" w:rsidRPr="004A30D5" w:rsidRDefault="0061064A" w:rsidP="004A30D5">
      <w:pPr>
        <w:pStyle w:val="Ttulo3"/>
      </w:pPr>
      <w:bookmarkStart w:id="17" w:name="_heading=h.6xdn3hs542nw" w:colFirst="0" w:colLast="0"/>
      <w:bookmarkEnd w:id="17"/>
      <w:r w:rsidRPr="004A30D5">
        <w:t>g) Cierre de instrucción</w:t>
      </w:r>
    </w:p>
    <w:p w14:paraId="516E3095" w14:textId="77777777" w:rsidR="0017216B" w:rsidRPr="004A30D5" w:rsidRDefault="0061064A" w:rsidP="004A30D5">
      <w:bookmarkStart w:id="18" w:name="_heading=h.3j2qqm3" w:colFirst="0" w:colLast="0"/>
      <w:bookmarkEnd w:id="18"/>
      <w:r w:rsidRPr="004A30D5">
        <w:t xml:space="preserve">Al no existir diligencias pendientes por desahogar, el </w:t>
      </w:r>
      <w:r w:rsidRPr="004A30D5">
        <w:rPr>
          <w:b/>
        </w:rPr>
        <w:t>siete mayo de dos mil veinticinco</w:t>
      </w:r>
      <w:r w:rsidRPr="004A30D5">
        <w:t xml:space="preserve"> la </w:t>
      </w:r>
      <w:r w:rsidRPr="004A30D5">
        <w:rPr>
          <w:b/>
        </w:rPr>
        <w:t xml:space="preserve">Comisionada Sharon Cristina Morales Martínez </w:t>
      </w:r>
      <w:r w:rsidRPr="004A30D5">
        <w:t xml:space="preserve">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w:t>
      </w:r>
      <w:r w:rsidRPr="004A30D5">
        <w:rPr>
          <w:b/>
        </w:rPr>
        <w:t>SAIMEX</w:t>
      </w:r>
      <w:r w:rsidRPr="004A30D5">
        <w:t>.</w:t>
      </w:r>
    </w:p>
    <w:p w14:paraId="0B4AB25A" w14:textId="77777777" w:rsidR="0017216B" w:rsidRPr="004A30D5" w:rsidRDefault="0017216B" w:rsidP="004A30D5">
      <w:pPr>
        <w:rPr>
          <w:b/>
        </w:rPr>
      </w:pPr>
    </w:p>
    <w:p w14:paraId="4BA8E197" w14:textId="77777777" w:rsidR="0017216B" w:rsidRPr="004A30D5" w:rsidRDefault="0061064A" w:rsidP="004A30D5">
      <w:pPr>
        <w:pStyle w:val="Ttulo1"/>
      </w:pPr>
      <w:bookmarkStart w:id="19" w:name="_heading=h.pkqubxlyq2yc" w:colFirst="0" w:colLast="0"/>
      <w:bookmarkEnd w:id="19"/>
      <w:r w:rsidRPr="004A30D5">
        <w:t>CONSIDERANDOS</w:t>
      </w:r>
    </w:p>
    <w:p w14:paraId="28E32EDB" w14:textId="77777777" w:rsidR="0017216B" w:rsidRPr="004A30D5" w:rsidRDefault="0017216B" w:rsidP="004A30D5">
      <w:pPr>
        <w:jc w:val="center"/>
        <w:rPr>
          <w:b/>
        </w:rPr>
      </w:pPr>
    </w:p>
    <w:p w14:paraId="2E894899" w14:textId="77777777" w:rsidR="0017216B" w:rsidRPr="004A30D5" w:rsidRDefault="0061064A" w:rsidP="004A30D5">
      <w:pPr>
        <w:pStyle w:val="Ttulo2"/>
        <w:jc w:val="left"/>
      </w:pPr>
      <w:bookmarkStart w:id="20" w:name="_heading=h.gh7tvrudkbb9" w:colFirst="0" w:colLast="0"/>
      <w:bookmarkEnd w:id="20"/>
      <w:r w:rsidRPr="004A30D5">
        <w:t xml:space="preserve">PRIMERO. </w:t>
      </w:r>
      <w:proofErr w:type="spellStart"/>
      <w:r w:rsidRPr="004A30D5">
        <w:t>Procedibilidad</w:t>
      </w:r>
      <w:proofErr w:type="spellEnd"/>
    </w:p>
    <w:p w14:paraId="63B2E288" w14:textId="77777777" w:rsidR="0017216B" w:rsidRPr="004A30D5" w:rsidRDefault="0061064A" w:rsidP="004A30D5">
      <w:pPr>
        <w:pStyle w:val="Ttulo3"/>
      </w:pPr>
      <w:bookmarkStart w:id="21" w:name="_heading=h.hac2a5cdiusk" w:colFirst="0" w:colLast="0"/>
      <w:bookmarkEnd w:id="21"/>
      <w:r w:rsidRPr="004A30D5">
        <w:t>a) Competencia del Instituto</w:t>
      </w:r>
    </w:p>
    <w:p w14:paraId="60A96A26" w14:textId="77777777" w:rsidR="0017216B" w:rsidRPr="004A30D5" w:rsidRDefault="0061064A" w:rsidP="004A30D5">
      <w:bookmarkStart w:id="22" w:name="_heading=h.v9yhphu26k5v" w:colFirst="0" w:colLast="0"/>
      <w:bookmarkEnd w:id="22"/>
      <w:r w:rsidRPr="004A30D5">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w:t>
      </w:r>
      <w:r w:rsidRPr="004A30D5">
        <w:lastRenderedPageBreak/>
        <w:t>Transparencia, Acceso a la Información Pública y Protección de Datos Personales del Estado de México y Municipios.</w:t>
      </w:r>
    </w:p>
    <w:p w14:paraId="5E5A1F7A" w14:textId="77777777" w:rsidR="0017216B" w:rsidRPr="004A30D5" w:rsidRDefault="0017216B" w:rsidP="004A30D5"/>
    <w:p w14:paraId="427665D5" w14:textId="77777777" w:rsidR="0017216B" w:rsidRPr="004A30D5" w:rsidRDefault="0061064A" w:rsidP="004A30D5">
      <w:pPr>
        <w:pStyle w:val="Ttulo3"/>
      </w:pPr>
      <w:bookmarkStart w:id="23" w:name="_heading=h.6jf9xonyshhq" w:colFirst="0" w:colLast="0"/>
      <w:bookmarkEnd w:id="23"/>
      <w:r w:rsidRPr="004A30D5">
        <w:t>b) Legitimidad de la parte recurrente</w:t>
      </w:r>
    </w:p>
    <w:p w14:paraId="532D8667" w14:textId="77777777" w:rsidR="0017216B" w:rsidRPr="004A30D5" w:rsidRDefault="0061064A" w:rsidP="004A30D5">
      <w:r w:rsidRPr="004A30D5">
        <w:t>El recurso de revisión fue interpuesto por parte legítima, ya que se presentó por la misma persona que formuló la solicitud de acceso a la Información Pública,</w:t>
      </w:r>
      <w:r w:rsidRPr="004A30D5">
        <w:rPr>
          <w:b/>
        </w:rPr>
        <w:t xml:space="preserve"> </w:t>
      </w:r>
      <w:r w:rsidRPr="004A30D5">
        <w:t>debido a que los datos de acceso</w:t>
      </w:r>
      <w:r w:rsidRPr="004A30D5">
        <w:rPr>
          <w:b/>
        </w:rPr>
        <w:t xml:space="preserve"> SAIMEX</w:t>
      </w:r>
      <w:r w:rsidRPr="004A30D5">
        <w:t xml:space="preserve"> son personales e irrepetibles.</w:t>
      </w:r>
    </w:p>
    <w:p w14:paraId="1489F816" w14:textId="77777777" w:rsidR="0017216B" w:rsidRPr="004A30D5" w:rsidRDefault="0017216B" w:rsidP="004A30D5"/>
    <w:p w14:paraId="0BFF0F3B" w14:textId="77777777" w:rsidR="0017216B" w:rsidRPr="004A30D5" w:rsidRDefault="0061064A" w:rsidP="004A30D5">
      <w:pPr>
        <w:pStyle w:val="Ttulo3"/>
      </w:pPr>
      <w:bookmarkStart w:id="24" w:name="_heading=h.ati3xx5c27co" w:colFirst="0" w:colLast="0"/>
      <w:bookmarkEnd w:id="24"/>
      <w:r w:rsidRPr="004A30D5">
        <w:t>c) Plazo para interponer el recurso</w:t>
      </w:r>
    </w:p>
    <w:p w14:paraId="52F7F67E" w14:textId="77777777" w:rsidR="0017216B" w:rsidRPr="004A30D5" w:rsidRDefault="0061064A" w:rsidP="004A30D5">
      <w:pPr>
        <w:ind w:right="49"/>
      </w:pPr>
      <w:r w:rsidRPr="004A30D5">
        <w:t>Es de precisar que la Ley de Transparencia y Acceso a la Información Pública del Estado de México y Municipios, describe el mecanismo de procedencia de los Recurso Revisión, como se puede apreciar en el siguiente artículo:</w:t>
      </w:r>
    </w:p>
    <w:p w14:paraId="0DB8121F" w14:textId="77777777" w:rsidR="0017216B" w:rsidRPr="004A30D5" w:rsidRDefault="0017216B" w:rsidP="004A30D5">
      <w:pPr>
        <w:ind w:right="49"/>
      </w:pPr>
    </w:p>
    <w:p w14:paraId="699BFAA3" w14:textId="77777777" w:rsidR="0017216B" w:rsidRPr="004A30D5" w:rsidRDefault="0061064A" w:rsidP="004A30D5">
      <w:pPr>
        <w:spacing w:line="240" w:lineRule="auto"/>
        <w:ind w:left="851" w:right="902"/>
        <w:rPr>
          <w:i/>
        </w:rPr>
      </w:pPr>
      <w:r w:rsidRPr="004A30D5">
        <w:rPr>
          <w:b/>
          <w:i/>
        </w:rPr>
        <w:t>“Artículo 163.</w:t>
      </w:r>
      <w:r w:rsidRPr="004A30D5">
        <w:rPr>
          <w:i/>
        </w:rPr>
        <w:t xml:space="preserve"> La Unidad de Transparencia deberá notificar la respuesta a la solicitud al interesado en el menor tiempo posible, que no podrá exceder de quince días hábiles, contados a partir del día siguiente a la presentación de aquélla.</w:t>
      </w:r>
    </w:p>
    <w:p w14:paraId="1FEB3514" w14:textId="77777777" w:rsidR="0017216B" w:rsidRPr="004A30D5" w:rsidRDefault="0017216B" w:rsidP="004A30D5">
      <w:pPr>
        <w:spacing w:line="240" w:lineRule="auto"/>
        <w:ind w:left="851" w:right="902"/>
        <w:rPr>
          <w:i/>
        </w:rPr>
      </w:pPr>
    </w:p>
    <w:p w14:paraId="1D600F64" w14:textId="77777777" w:rsidR="0017216B" w:rsidRPr="004A30D5" w:rsidRDefault="0061064A" w:rsidP="004A30D5">
      <w:pPr>
        <w:spacing w:line="240" w:lineRule="auto"/>
        <w:ind w:left="851" w:right="902"/>
        <w:rPr>
          <w:i/>
        </w:rPr>
      </w:pPr>
      <w:r w:rsidRPr="004A30D5">
        <w:rPr>
          <w:i/>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093B41FA" w14:textId="77777777" w:rsidR="0017216B" w:rsidRPr="004A30D5" w:rsidRDefault="0017216B" w:rsidP="004A30D5">
      <w:pPr>
        <w:ind w:left="851" w:right="902"/>
        <w:rPr>
          <w:i/>
          <w:sz w:val="24"/>
          <w:szCs w:val="24"/>
        </w:rPr>
      </w:pPr>
    </w:p>
    <w:p w14:paraId="415ED4B5" w14:textId="77777777" w:rsidR="0017216B" w:rsidRPr="004A30D5" w:rsidRDefault="0061064A" w:rsidP="004A30D5">
      <w:r w:rsidRPr="004A30D5">
        <w:t xml:space="preserve">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w:t>
      </w:r>
      <w:r w:rsidRPr="004A30D5">
        <w:lastRenderedPageBreak/>
        <w:t>entreguen la respuesta a la solicitud de información, ésta se considera negada; por lo que al solicitante le asiste el derecho para poder presentar el correspondiente Recurso Revisión.</w:t>
      </w:r>
    </w:p>
    <w:p w14:paraId="6E130921" w14:textId="77777777" w:rsidR="0017216B" w:rsidRPr="004A30D5" w:rsidRDefault="0017216B" w:rsidP="004A30D5"/>
    <w:p w14:paraId="6B522DF9" w14:textId="77777777" w:rsidR="0017216B" w:rsidRPr="004A30D5" w:rsidRDefault="0061064A" w:rsidP="004A30D5">
      <w:r w:rsidRPr="004A30D5">
        <w:t xml:space="preserve">Derivado de lo anterior, se constituye la figura jurídica de la </w:t>
      </w:r>
      <w:r w:rsidRPr="004A30D5">
        <w:rPr>
          <w:b/>
        </w:rPr>
        <w:t>NEGATIVA FICTA</w:t>
      </w:r>
      <w:r w:rsidRPr="004A30D5">
        <w:t>, la cual consiste en atribuir un efecto negativo al silencio de la autoridad administrativa frente a las instancias y solicitudes que hagan los particulares.</w:t>
      </w:r>
    </w:p>
    <w:p w14:paraId="4ABA9461" w14:textId="77777777" w:rsidR="0017216B" w:rsidRPr="004A30D5" w:rsidRDefault="0017216B" w:rsidP="004A30D5"/>
    <w:p w14:paraId="72DB2EDE" w14:textId="77777777" w:rsidR="0017216B" w:rsidRPr="004A30D5" w:rsidRDefault="0061064A" w:rsidP="004A30D5">
      <w:pPr>
        <w:spacing w:after="240"/>
      </w:pPr>
      <w:r w:rsidRPr="004A30D5">
        <w:t>Por su parte, el artículo 178 de la Ley de Transparencia local, establece:</w:t>
      </w:r>
    </w:p>
    <w:p w14:paraId="5DA1EE7C" w14:textId="77777777" w:rsidR="0017216B" w:rsidRPr="004A30D5" w:rsidRDefault="0061064A" w:rsidP="004A30D5">
      <w:pPr>
        <w:pStyle w:val="Puesto"/>
        <w:ind w:firstLine="567"/>
      </w:pPr>
      <w:r w:rsidRPr="004A30D5">
        <w:rPr>
          <w:b/>
        </w:rPr>
        <w:t xml:space="preserve">“Artículo 178. </w:t>
      </w:r>
      <w:r w:rsidRPr="004A30D5">
        <w:t>El solicitante podrá interponer, por sí mismo o a través de su representante, de manera directa o por medios electrónicos, Recurso Revisión ante el Instituto o ante la Unidad de Transparencia que haya conocido de la solicitud dentro de los quince días hábiles, siguientes a la fecha de la notificación de la respuesta.</w:t>
      </w:r>
    </w:p>
    <w:p w14:paraId="2847045C" w14:textId="77777777" w:rsidR="0017216B" w:rsidRPr="004A30D5" w:rsidRDefault="0017216B" w:rsidP="004A30D5">
      <w:pPr>
        <w:pStyle w:val="Puesto"/>
        <w:ind w:firstLine="567"/>
      </w:pPr>
    </w:p>
    <w:p w14:paraId="477EF3D2" w14:textId="77777777" w:rsidR="0017216B" w:rsidRPr="004A30D5" w:rsidRDefault="0061064A" w:rsidP="004A30D5">
      <w:pPr>
        <w:pStyle w:val="Puesto"/>
        <w:ind w:firstLine="567"/>
      </w:pPr>
      <w:r w:rsidRPr="004A30D5">
        <w:rPr>
          <w:b/>
          <w:u w:val="single"/>
        </w:rPr>
        <w:t>A falta de respuesta del sujeto obligado, dentro de los plazos establecidos en esta Ley, a una solicitud de acceso a la Información Pública, el recurso podrá ser interpuesto en cualquier momento</w:t>
      </w:r>
      <w:r w:rsidRPr="004A30D5">
        <w:t>, acompañado con el documento que pruebe la fecha en que presentó la solicitud.</w:t>
      </w:r>
    </w:p>
    <w:p w14:paraId="6C5C942E" w14:textId="77777777" w:rsidR="0017216B" w:rsidRPr="004A30D5" w:rsidRDefault="0017216B" w:rsidP="004A30D5">
      <w:pPr>
        <w:pStyle w:val="Puesto"/>
        <w:ind w:firstLine="567"/>
      </w:pPr>
    </w:p>
    <w:p w14:paraId="36ADA132" w14:textId="77777777" w:rsidR="0017216B" w:rsidRPr="004A30D5" w:rsidRDefault="0061064A" w:rsidP="004A30D5">
      <w:pPr>
        <w:pStyle w:val="Puesto"/>
        <w:ind w:firstLine="567"/>
      </w:pPr>
      <w:r w:rsidRPr="004A30D5">
        <w:t>En el caso de que se interponga ante la Unidad de Transparencia, ésta deberá remitir el Recurso Revisión al Instituto a más tardar al día siguiente de haberlo recibido.”</w:t>
      </w:r>
    </w:p>
    <w:p w14:paraId="3E0DD800" w14:textId="77777777" w:rsidR="0017216B" w:rsidRPr="004A30D5" w:rsidRDefault="0061064A" w:rsidP="004A30D5">
      <w:pPr>
        <w:pStyle w:val="Puesto"/>
        <w:ind w:firstLine="567"/>
      </w:pPr>
      <w:bookmarkStart w:id="25" w:name="_heading=h.cxwg1n7vebxq" w:colFirst="0" w:colLast="0"/>
      <w:bookmarkEnd w:id="25"/>
      <w:r w:rsidRPr="004A30D5">
        <w:t xml:space="preserve">(Énfasis añadido) </w:t>
      </w:r>
    </w:p>
    <w:p w14:paraId="342453DD" w14:textId="77777777" w:rsidR="0017216B" w:rsidRPr="004A30D5" w:rsidRDefault="0017216B" w:rsidP="004A30D5">
      <w:pPr>
        <w:rPr>
          <w:sz w:val="20"/>
        </w:rPr>
      </w:pPr>
    </w:p>
    <w:p w14:paraId="70B21348" w14:textId="77777777" w:rsidR="0017216B" w:rsidRPr="004A30D5" w:rsidRDefault="0061064A" w:rsidP="004A30D5">
      <w:pPr>
        <w:rPr>
          <w:b/>
          <w:sz w:val="24"/>
          <w:szCs w:val="24"/>
        </w:rPr>
      </w:pPr>
      <w:r w:rsidRPr="004A30D5">
        <w:t xml:space="preserve">Es así que el Recurso Revisión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RPr="004A30D5">
        <w:rPr>
          <w:b/>
        </w:rPr>
        <w:t>SUJETO OBLIGADO.</w:t>
      </w:r>
    </w:p>
    <w:p w14:paraId="7A9AB4BA" w14:textId="77777777" w:rsidR="0017216B" w:rsidRPr="004A30D5" w:rsidRDefault="0017216B" w:rsidP="004A30D5">
      <w:pPr>
        <w:rPr>
          <w:b/>
        </w:rPr>
      </w:pPr>
    </w:p>
    <w:p w14:paraId="1C144247" w14:textId="77777777" w:rsidR="0017216B" w:rsidRPr="004A30D5" w:rsidRDefault="0061064A" w:rsidP="004A30D5">
      <w:r w:rsidRPr="004A30D5">
        <w:t xml:space="preserve">Sin embargo, tratándose de negativa ficta no existe resolución que se haga del conocimiento del particular a partir de la cual pueda computarse dicho término, por lo que es pertinente establecer que no hay plazo para la interposición del Recurso Revisión y, por tanto, </w:t>
      </w:r>
      <w:r w:rsidRPr="004A30D5">
        <w:rPr>
          <w:b/>
        </w:rPr>
        <w:t xml:space="preserve">LA PARTE </w:t>
      </w:r>
      <w:r w:rsidRPr="004A30D5">
        <w:rPr>
          <w:b/>
        </w:rPr>
        <w:lastRenderedPageBreak/>
        <w:t xml:space="preserve">RECURRENTE </w:t>
      </w:r>
      <w:r w:rsidRPr="004A30D5">
        <w:t>está en libertad de presentar su medio de impugnación en cualquier momento; en consecuencia, se tiene que el presente recurso se interpuso oportunamente.</w:t>
      </w:r>
    </w:p>
    <w:p w14:paraId="503F5743" w14:textId="77777777" w:rsidR="0017216B" w:rsidRPr="004A30D5" w:rsidRDefault="0017216B" w:rsidP="004A30D5">
      <w:bookmarkStart w:id="26" w:name="_heading=h.uko06592z2jp" w:colFirst="0" w:colLast="0"/>
      <w:bookmarkEnd w:id="26"/>
    </w:p>
    <w:p w14:paraId="29038B65" w14:textId="77777777" w:rsidR="0017216B" w:rsidRPr="004A30D5" w:rsidRDefault="0061064A" w:rsidP="004A30D5">
      <w:pPr>
        <w:pStyle w:val="Ttulo3"/>
      </w:pPr>
      <w:bookmarkStart w:id="27" w:name="_heading=h.dft1u9o6stcl" w:colFirst="0" w:colLast="0"/>
      <w:bookmarkEnd w:id="27"/>
      <w:r w:rsidRPr="004A30D5">
        <w:t xml:space="preserve">d) Causal de procedencia </w:t>
      </w:r>
    </w:p>
    <w:p w14:paraId="0807644E" w14:textId="77777777" w:rsidR="0017216B" w:rsidRPr="004A30D5" w:rsidRDefault="0061064A" w:rsidP="004A30D5">
      <w:r w:rsidRPr="004A30D5">
        <w:t>Resulta procedente la interposición del recurso de revisión, ya que se actualiza la causal de procedencia señalada en el artículo 179, fracción VII de la Ley de Transparencia y Acceso a la Información Pública del Estado de México y Municipios.</w:t>
      </w:r>
    </w:p>
    <w:p w14:paraId="1E9FCA2C" w14:textId="77777777" w:rsidR="0017216B" w:rsidRPr="004A30D5" w:rsidRDefault="0017216B" w:rsidP="004A30D5">
      <w:bookmarkStart w:id="28" w:name="_heading=h.yddp22cxq7w1" w:colFirst="0" w:colLast="0"/>
      <w:bookmarkEnd w:id="28"/>
    </w:p>
    <w:p w14:paraId="731BB88C" w14:textId="77777777" w:rsidR="0017216B" w:rsidRPr="004A30D5" w:rsidRDefault="0061064A" w:rsidP="004A30D5">
      <w:pPr>
        <w:pStyle w:val="Ttulo3"/>
      </w:pPr>
      <w:bookmarkStart w:id="29" w:name="_heading=h.lrsgu990q9jh" w:colFirst="0" w:colLast="0"/>
      <w:bookmarkEnd w:id="29"/>
      <w:r w:rsidRPr="004A30D5">
        <w:t>e) Requisitos formales para la interposición del recurso</w:t>
      </w:r>
    </w:p>
    <w:p w14:paraId="0983C667" w14:textId="77777777" w:rsidR="0017216B" w:rsidRPr="004A30D5" w:rsidRDefault="0061064A" w:rsidP="004A30D5">
      <w:pPr>
        <w:rPr>
          <w:b/>
        </w:rPr>
      </w:pPr>
      <w:r w:rsidRPr="004A30D5">
        <w:t xml:space="preserve">Es importante mencionar que, de la revisión del expediente electrónico del </w:t>
      </w:r>
      <w:r w:rsidRPr="004A30D5">
        <w:rPr>
          <w:b/>
        </w:rPr>
        <w:t>SAIMEX</w:t>
      </w:r>
      <w:r w:rsidRPr="004A30D5">
        <w:t>, el presente recurso de revisión colma los requisitos establecidos en el artículo 180 de la Ley de Transparencia</w:t>
      </w:r>
    </w:p>
    <w:p w14:paraId="1F5F147E" w14:textId="77777777" w:rsidR="0017216B" w:rsidRPr="004A30D5" w:rsidRDefault="0017216B" w:rsidP="004A30D5"/>
    <w:p w14:paraId="1DA1ECA8" w14:textId="77777777" w:rsidR="0017216B" w:rsidRPr="004A30D5" w:rsidRDefault="0061064A" w:rsidP="004A30D5">
      <w:pPr>
        <w:pStyle w:val="Ttulo2"/>
      </w:pPr>
      <w:bookmarkStart w:id="30" w:name="_heading=h.a7jiwa1fajns" w:colFirst="0" w:colLast="0"/>
      <w:bookmarkEnd w:id="30"/>
      <w:r w:rsidRPr="004A30D5">
        <w:t>SEGUNDO. Estudio de Fondo</w:t>
      </w:r>
    </w:p>
    <w:p w14:paraId="6800BC6D" w14:textId="77777777" w:rsidR="0017216B" w:rsidRPr="004A30D5" w:rsidRDefault="0061064A" w:rsidP="004A30D5">
      <w:pPr>
        <w:pStyle w:val="Ttulo3"/>
      </w:pPr>
      <w:bookmarkStart w:id="31" w:name="_heading=h.e3rgbno43tb9" w:colFirst="0" w:colLast="0"/>
      <w:bookmarkEnd w:id="31"/>
      <w:r w:rsidRPr="004A30D5">
        <w:t>a) Mandato de transparencia y responsabilidad del Sujeto Obligado</w:t>
      </w:r>
    </w:p>
    <w:p w14:paraId="7F4981CD" w14:textId="77777777" w:rsidR="0017216B" w:rsidRPr="004A30D5" w:rsidRDefault="0061064A" w:rsidP="004A30D5">
      <w:r w:rsidRPr="004A30D5">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42059E5E" w14:textId="77777777" w:rsidR="0017216B" w:rsidRPr="004A30D5" w:rsidRDefault="0017216B" w:rsidP="004A30D5"/>
    <w:p w14:paraId="6C995097" w14:textId="77777777" w:rsidR="0017216B" w:rsidRPr="004A30D5" w:rsidRDefault="0061064A" w:rsidP="004A30D5">
      <w:pPr>
        <w:pBdr>
          <w:top w:val="nil"/>
          <w:left w:val="nil"/>
          <w:bottom w:val="nil"/>
          <w:right w:val="nil"/>
          <w:between w:val="nil"/>
        </w:pBdr>
        <w:spacing w:line="240" w:lineRule="auto"/>
        <w:ind w:left="567" w:right="567"/>
        <w:rPr>
          <w:b/>
          <w:i/>
        </w:rPr>
      </w:pPr>
      <w:r w:rsidRPr="004A30D5">
        <w:rPr>
          <w:b/>
          <w:i/>
        </w:rPr>
        <w:t>Constitución Política de los Estados Unidos Mexicanos</w:t>
      </w:r>
    </w:p>
    <w:p w14:paraId="50B5A5E5" w14:textId="77777777" w:rsidR="0017216B" w:rsidRPr="004A30D5" w:rsidRDefault="0061064A" w:rsidP="004A30D5">
      <w:pPr>
        <w:pBdr>
          <w:top w:val="nil"/>
          <w:left w:val="nil"/>
          <w:bottom w:val="nil"/>
          <w:right w:val="nil"/>
          <w:between w:val="nil"/>
        </w:pBdr>
        <w:spacing w:line="240" w:lineRule="auto"/>
        <w:ind w:left="567" w:right="567"/>
        <w:rPr>
          <w:b/>
          <w:i/>
        </w:rPr>
      </w:pPr>
      <w:r w:rsidRPr="004A30D5">
        <w:rPr>
          <w:i/>
        </w:rPr>
        <w:t>“</w:t>
      </w:r>
      <w:r w:rsidRPr="004A30D5">
        <w:rPr>
          <w:b/>
          <w:i/>
        </w:rPr>
        <w:t>Artículo 6.</w:t>
      </w:r>
    </w:p>
    <w:p w14:paraId="63AA118A" w14:textId="77777777" w:rsidR="0017216B" w:rsidRPr="004A30D5" w:rsidRDefault="0061064A" w:rsidP="004A30D5">
      <w:pPr>
        <w:pBdr>
          <w:top w:val="nil"/>
          <w:left w:val="nil"/>
          <w:bottom w:val="nil"/>
          <w:right w:val="nil"/>
          <w:between w:val="nil"/>
        </w:pBdr>
        <w:spacing w:line="240" w:lineRule="auto"/>
        <w:ind w:left="567" w:right="567"/>
        <w:rPr>
          <w:i/>
        </w:rPr>
      </w:pPr>
      <w:r w:rsidRPr="004A30D5">
        <w:rPr>
          <w:i/>
        </w:rPr>
        <w:t>(…)</w:t>
      </w:r>
    </w:p>
    <w:p w14:paraId="0E6FC2B0" w14:textId="77777777" w:rsidR="0017216B" w:rsidRPr="004A30D5" w:rsidRDefault="0061064A" w:rsidP="004A30D5">
      <w:pPr>
        <w:pBdr>
          <w:top w:val="nil"/>
          <w:left w:val="nil"/>
          <w:bottom w:val="nil"/>
          <w:right w:val="nil"/>
          <w:between w:val="nil"/>
        </w:pBdr>
        <w:spacing w:line="240" w:lineRule="auto"/>
        <w:ind w:left="567" w:right="567"/>
        <w:rPr>
          <w:i/>
        </w:rPr>
      </w:pPr>
      <w:r w:rsidRPr="004A30D5">
        <w:rPr>
          <w:i/>
        </w:rPr>
        <w:t>Para efectos de lo dispuesto en el presente artículo se observará lo siguiente:</w:t>
      </w:r>
    </w:p>
    <w:p w14:paraId="708C8E76" w14:textId="77777777" w:rsidR="0017216B" w:rsidRPr="004A30D5" w:rsidRDefault="0061064A" w:rsidP="004A30D5">
      <w:pPr>
        <w:pBdr>
          <w:top w:val="nil"/>
          <w:left w:val="nil"/>
          <w:bottom w:val="nil"/>
          <w:right w:val="nil"/>
          <w:between w:val="nil"/>
        </w:pBdr>
        <w:spacing w:line="240" w:lineRule="auto"/>
        <w:ind w:left="567" w:right="567"/>
        <w:rPr>
          <w:i/>
        </w:rPr>
      </w:pPr>
      <w:r w:rsidRPr="004A30D5">
        <w:rPr>
          <w:i/>
        </w:rPr>
        <w:t>A. Para el ejercicio del derecho de acceso a la información, la Federación y las entidades federativas, en el ámbito de sus respectivas competencias, se regirán por los siguientes principios y bases:</w:t>
      </w:r>
    </w:p>
    <w:p w14:paraId="5B422B5E" w14:textId="77777777" w:rsidR="0017216B" w:rsidRPr="004A30D5" w:rsidRDefault="0061064A" w:rsidP="004A30D5">
      <w:pPr>
        <w:pBdr>
          <w:top w:val="nil"/>
          <w:left w:val="nil"/>
          <w:bottom w:val="nil"/>
          <w:right w:val="nil"/>
          <w:between w:val="nil"/>
        </w:pBdr>
        <w:spacing w:line="240" w:lineRule="auto"/>
        <w:ind w:left="567" w:right="567"/>
        <w:rPr>
          <w:i/>
        </w:rPr>
      </w:pPr>
      <w:r w:rsidRPr="004A30D5">
        <w:rPr>
          <w:i/>
        </w:rPr>
        <w:t xml:space="preserve">I. </w:t>
      </w:r>
      <w:r w:rsidRPr="004A30D5">
        <w:rPr>
          <w:i/>
        </w:rPr>
        <w:tab/>
        <w:t xml:space="preserve">Toda la información en posesión de cualquier autoridad, entidad, órgano y organismo de los Poderes Ejecutivo, Legislativo y Judicial, órganos autónomos, partidos </w:t>
      </w:r>
      <w:r w:rsidRPr="004A30D5">
        <w:rPr>
          <w:i/>
        </w:rPr>
        <w:lastRenderedPageBreak/>
        <w:t>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486A193" w14:textId="77777777" w:rsidR="0017216B" w:rsidRPr="004A30D5" w:rsidRDefault="0017216B" w:rsidP="004A30D5">
      <w:pPr>
        <w:pBdr>
          <w:top w:val="nil"/>
          <w:left w:val="nil"/>
          <w:bottom w:val="nil"/>
          <w:right w:val="nil"/>
          <w:between w:val="nil"/>
        </w:pBdr>
        <w:spacing w:line="240" w:lineRule="auto"/>
        <w:ind w:left="567" w:right="567"/>
        <w:rPr>
          <w:i/>
        </w:rPr>
      </w:pPr>
    </w:p>
    <w:p w14:paraId="0BF13183" w14:textId="77777777" w:rsidR="0017216B" w:rsidRPr="004A30D5" w:rsidRDefault="0061064A" w:rsidP="004A30D5">
      <w:pPr>
        <w:pBdr>
          <w:top w:val="nil"/>
          <w:left w:val="nil"/>
          <w:bottom w:val="nil"/>
          <w:right w:val="nil"/>
          <w:between w:val="nil"/>
        </w:pBdr>
        <w:spacing w:line="240" w:lineRule="auto"/>
        <w:ind w:left="567" w:right="567"/>
        <w:rPr>
          <w:b/>
          <w:i/>
        </w:rPr>
      </w:pPr>
      <w:r w:rsidRPr="004A30D5">
        <w:rPr>
          <w:b/>
          <w:i/>
        </w:rPr>
        <w:t>Constitución Política del Estado Libre y Soberano de México</w:t>
      </w:r>
    </w:p>
    <w:p w14:paraId="3F052F67" w14:textId="77777777" w:rsidR="0017216B" w:rsidRPr="004A30D5" w:rsidRDefault="0061064A" w:rsidP="004A30D5">
      <w:pPr>
        <w:pBdr>
          <w:top w:val="nil"/>
          <w:left w:val="nil"/>
          <w:bottom w:val="nil"/>
          <w:right w:val="nil"/>
          <w:between w:val="nil"/>
        </w:pBdr>
        <w:spacing w:line="240" w:lineRule="auto"/>
        <w:ind w:left="567" w:right="567"/>
        <w:rPr>
          <w:b/>
          <w:i/>
        </w:rPr>
      </w:pPr>
      <w:r w:rsidRPr="004A30D5">
        <w:rPr>
          <w:i/>
        </w:rPr>
        <w:t>“</w:t>
      </w:r>
      <w:r w:rsidRPr="004A30D5">
        <w:rPr>
          <w:b/>
          <w:i/>
        </w:rPr>
        <w:t xml:space="preserve">Artículo 5.- </w:t>
      </w:r>
    </w:p>
    <w:p w14:paraId="44F860D4" w14:textId="77777777" w:rsidR="0017216B" w:rsidRPr="004A30D5" w:rsidRDefault="0061064A" w:rsidP="004A30D5">
      <w:pPr>
        <w:pBdr>
          <w:top w:val="nil"/>
          <w:left w:val="nil"/>
          <w:bottom w:val="nil"/>
          <w:right w:val="nil"/>
          <w:between w:val="nil"/>
        </w:pBdr>
        <w:spacing w:line="240" w:lineRule="auto"/>
        <w:ind w:left="567" w:right="567"/>
        <w:rPr>
          <w:i/>
        </w:rPr>
      </w:pPr>
      <w:r w:rsidRPr="004A30D5">
        <w:rPr>
          <w:i/>
        </w:rPr>
        <w:t>(…)</w:t>
      </w:r>
    </w:p>
    <w:p w14:paraId="07A779C3" w14:textId="77777777" w:rsidR="0017216B" w:rsidRPr="004A30D5" w:rsidRDefault="0061064A" w:rsidP="004A30D5">
      <w:pPr>
        <w:pBdr>
          <w:top w:val="nil"/>
          <w:left w:val="nil"/>
          <w:bottom w:val="nil"/>
          <w:right w:val="nil"/>
          <w:between w:val="nil"/>
        </w:pBdr>
        <w:spacing w:line="240" w:lineRule="auto"/>
        <w:ind w:left="567" w:right="567"/>
        <w:rPr>
          <w:i/>
        </w:rPr>
      </w:pPr>
      <w:r w:rsidRPr="004A30D5">
        <w:rPr>
          <w:i/>
        </w:rPr>
        <w:t>El derecho a la información será garantizado por el Estado. La ley establecerá las previsiones que permitan asegurar la protección, el respeto y la difusión de este derecho.</w:t>
      </w:r>
    </w:p>
    <w:p w14:paraId="3EF6F206" w14:textId="77777777" w:rsidR="0017216B" w:rsidRPr="004A30D5" w:rsidRDefault="0061064A" w:rsidP="004A30D5">
      <w:pPr>
        <w:pBdr>
          <w:top w:val="nil"/>
          <w:left w:val="nil"/>
          <w:bottom w:val="nil"/>
          <w:right w:val="nil"/>
          <w:between w:val="nil"/>
        </w:pBdr>
        <w:spacing w:line="240" w:lineRule="auto"/>
        <w:ind w:left="567" w:right="567"/>
        <w:rPr>
          <w:i/>
        </w:rPr>
      </w:pPr>
      <w:r w:rsidRPr="004A30D5">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2AFB543" w14:textId="77777777" w:rsidR="0017216B" w:rsidRPr="004A30D5" w:rsidRDefault="0061064A" w:rsidP="004A30D5">
      <w:pPr>
        <w:pBdr>
          <w:top w:val="nil"/>
          <w:left w:val="nil"/>
          <w:bottom w:val="nil"/>
          <w:right w:val="nil"/>
          <w:between w:val="nil"/>
        </w:pBdr>
        <w:spacing w:line="240" w:lineRule="auto"/>
        <w:ind w:left="567" w:right="567"/>
        <w:rPr>
          <w:i/>
        </w:rPr>
      </w:pPr>
      <w:r w:rsidRPr="004A30D5">
        <w:rPr>
          <w:i/>
        </w:rPr>
        <w:t>Este derecho se regirá por los principios y bases siguientes:</w:t>
      </w:r>
    </w:p>
    <w:p w14:paraId="49C98017" w14:textId="77777777" w:rsidR="0017216B" w:rsidRPr="004A30D5" w:rsidRDefault="0061064A" w:rsidP="004A30D5">
      <w:pPr>
        <w:pBdr>
          <w:top w:val="nil"/>
          <w:left w:val="nil"/>
          <w:bottom w:val="nil"/>
          <w:right w:val="nil"/>
          <w:between w:val="nil"/>
        </w:pBdr>
        <w:spacing w:line="240" w:lineRule="auto"/>
        <w:ind w:left="567" w:right="567"/>
        <w:rPr>
          <w:i/>
        </w:rPr>
      </w:pPr>
      <w:r w:rsidRPr="004A30D5">
        <w:rPr>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243C766" w14:textId="77777777" w:rsidR="0017216B" w:rsidRPr="004A30D5" w:rsidRDefault="0017216B" w:rsidP="004A30D5">
      <w:pPr>
        <w:rPr>
          <w:b/>
          <w:i/>
        </w:rPr>
      </w:pPr>
    </w:p>
    <w:p w14:paraId="0D45741E" w14:textId="77777777" w:rsidR="0017216B" w:rsidRPr="004A30D5" w:rsidRDefault="0061064A" w:rsidP="004A30D5">
      <w:pPr>
        <w:rPr>
          <w:i/>
        </w:rPr>
      </w:pPr>
      <w:r w:rsidRPr="004A30D5">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4A30D5">
        <w:rPr>
          <w:i/>
        </w:rPr>
        <w:t>por los principios de simplicidad, rapidez, gratuidad del procedimiento, auxilio y orientación a los particulares.</w:t>
      </w:r>
    </w:p>
    <w:p w14:paraId="3C845121" w14:textId="77777777" w:rsidR="0017216B" w:rsidRPr="004A30D5" w:rsidRDefault="0017216B" w:rsidP="004A30D5">
      <w:pPr>
        <w:rPr>
          <w:i/>
        </w:rPr>
      </w:pPr>
    </w:p>
    <w:p w14:paraId="3B293B9A" w14:textId="77777777" w:rsidR="0017216B" w:rsidRPr="004A30D5" w:rsidRDefault="0061064A" w:rsidP="004A30D5">
      <w:pPr>
        <w:rPr>
          <w:i/>
        </w:rPr>
      </w:pPr>
      <w:r w:rsidRPr="004A30D5">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37E049E7" w14:textId="77777777" w:rsidR="0017216B" w:rsidRPr="004A30D5" w:rsidRDefault="0017216B" w:rsidP="004A30D5"/>
    <w:p w14:paraId="327FFD48" w14:textId="77777777" w:rsidR="0017216B" w:rsidRPr="004A30D5" w:rsidRDefault="0061064A" w:rsidP="004A30D5">
      <w:r w:rsidRPr="004A30D5">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73248F3E" w14:textId="77777777" w:rsidR="0017216B" w:rsidRPr="004A30D5" w:rsidRDefault="0017216B" w:rsidP="004A30D5"/>
    <w:p w14:paraId="5C98206D" w14:textId="77777777" w:rsidR="0017216B" w:rsidRPr="004A30D5" w:rsidRDefault="0061064A" w:rsidP="004A30D5">
      <w:r w:rsidRPr="004A30D5">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5320ECCF" w14:textId="77777777" w:rsidR="0017216B" w:rsidRPr="004A30D5" w:rsidRDefault="0017216B" w:rsidP="004A30D5"/>
    <w:p w14:paraId="31299AAA" w14:textId="77777777" w:rsidR="0017216B" w:rsidRPr="004A30D5" w:rsidRDefault="0061064A" w:rsidP="004A30D5">
      <w:r w:rsidRPr="004A30D5">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241F40F4" w14:textId="77777777" w:rsidR="0017216B" w:rsidRPr="004A30D5" w:rsidRDefault="0017216B" w:rsidP="004A30D5"/>
    <w:p w14:paraId="5E0B9845" w14:textId="77777777" w:rsidR="0017216B" w:rsidRPr="004A30D5" w:rsidRDefault="0061064A" w:rsidP="004A30D5">
      <w:bookmarkStart w:id="32" w:name="_heading=h.1ci93xb" w:colFirst="0" w:colLast="0"/>
      <w:bookmarkEnd w:id="32"/>
      <w:r w:rsidRPr="004A30D5">
        <w:t xml:space="preserve">Con base en lo anterior, se considera que </w:t>
      </w:r>
      <w:r w:rsidRPr="004A30D5">
        <w:rPr>
          <w:b/>
        </w:rPr>
        <w:t>EL</w:t>
      </w:r>
      <w:r w:rsidRPr="004A30D5">
        <w:t xml:space="preserve"> </w:t>
      </w:r>
      <w:r w:rsidRPr="004A30D5">
        <w:rPr>
          <w:b/>
        </w:rPr>
        <w:t>SUJETO OBLIGADO</w:t>
      </w:r>
      <w:r w:rsidRPr="004A30D5">
        <w:t xml:space="preserve"> se encontraba compelido a atender la solicitud de acceso a la información realizada por </w:t>
      </w:r>
      <w:r w:rsidRPr="004A30D5">
        <w:rPr>
          <w:b/>
        </w:rPr>
        <w:t>LA PARTE RECURRENTE</w:t>
      </w:r>
      <w:r w:rsidRPr="004A30D5">
        <w:t>.</w:t>
      </w:r>
    </w:p>
    <w:p w14:paraId="7DDD81C7" w14:textId="77777777" w:rsidR="0017216B" w:rsidRPr="004A30D5" w:rsidRDefault="0017216B" w:rsidP="004A30D5"/>
    <w:p w14:paraId="35C8B305" w14:textId="77777777" w:rsidR="0017216B" w:rsidRPr="004A30D5" w:rsidRDefault="0061064A" w:rsidP="004A30D5">
      <w:pPr>
        <w:pStyle w:val="Ttulo3"/>
      </w:pPr>
      <w:bookmarkStart w:id="33" w:name="_heading=h.47upweoxers5" w:colFirst="0" w:colLast="0"/>
      <w:bookmarkEnd w:id="33"/>
      <w:r w:rsidRPr="004A30D5">
        <w:t>b) Controversia a resolver</w:t>
      </w:r>
    </w:p>
    <w:p w14:paraId="6F8886E1" w14:textId="77777777" w:rsidR="0017216B" w:rsidRPr="004A30D5" w:rsidRDefault="0061064A" w:rsidP="004A30D5">
      <w:r w:rsidRPr="004A30D5">
        <w:t xml:space="preserve">Con el objeto de ilustrar la controversia planteada, resulta conveniente precisar que, una vez realizado el estudio de las constancias que integran el expediente en que se actúa, se desprende que </w:t>
      </w:r>
      <w:r w:rsidRPr="004A30D5">
        <w:rPr>
          <w:b/>
        </w:rPr>
        <w:t>LA PARTE RECURRENTE</w:t>
      </w:r>
      <w:r w:rsidRPr="004A30D5">
        <w:t xml:space="preserve"> requirió las actas de las mesas de trabajo para la transición de gobierno, así como el Acta Entrega del Presidente Municipal saliente del Municipio de Temoaya.</w:t>
      </w:r>
    </w:p>
    <w:p w14:paraId="63AB4B30" w14:textId="77777777" w:rsidR="0017216B" w:rsidRPr="004A30D5" w:rsidRDefault="0017216B" w:rsidP="004A30D5"/>
    <w:p w14:paraId="3D706E8B" w14:textId="77777777" w:rsidR="0017216B" w:rsidRPr="004A30D5" w:rsidRDefault="0061064A" w:rsidP="004A30D5">
      <w:r w:rsidRPr="004A30D5">
        <w:t xml:space="preserve">Una vez transcurrido el plazo para tal efecto se observa que, </w:t>
      </w:r>
      <w:r w:rsidRPr="004A30D5">
        <w:rPr>
          <w:b/>
        </w:rPr>
        <w:t>El SUJETO OBLIGA</w:t>
      </w:r>
      <w:r w:rsidRPr="004A30D5">
        <w:t xml:space="preserve">DO fue omiso en notificar la respuesta del servidor público habilitado correspondiente. Motivo por el cual el particular interpuso el medio de impugnación que nos ocupa. </w:t>
      </w:r>
    </w:p>
    <w:p w14:paraId="1D4D98E0" w14:textId="77777777" w:rsidR="0017216B" w:rsidRPr="004A30D5" w:rsidRDefault="0017216B" w:rsidP="004A30D5"/>
    <w:p w14:paraId="44EE7CB3" w14:textId="77777777" w:rsidR="0017216B" w:rsidRPr="004A30D5" w:rsidRDefault="0061064A" w:rsidP="004A30D5">
      <w:r w:rsidRPr="004A30D5">
        <w:t xml:space="preserve">Posteriormente, una vez admitido el recurso de revisión, el ente recurrido remitió diversas documentales de las que se observa el Acta de Entrega- Recepción de la administración pública y las Actas de las Mesas de trabajo. </w:t>
      </w:r>
    </w:p>
    <w:p w14:paraId="0C32C921" w14:textId="77777777" w:rsidR="0017216B" w:rsidRPr="004A30D5" w:rsidRDefault="0017216B" w:rsidP="004A30D5"/>
    <w:p w14:paraId="135AB242" w14:textId="77777777" w:rsidR="0017216B" w:rsidRPr="004A30D5" w:rsidRDefault="0061064A" w:rsidP="004A30D5">
      <w:r w:rsidRPr="004A30D5">
        <w:t xml:space="preserve">Por lo que, el presente asunto buscará determinar si con la información entregada en el informe justificado se puede subsanar la falta de respuesta. </w:t>
      </w:r>
    </w:p>
    <w:p w14:paraId="19755B75" w14:textId="77777777" w:rsidR="0017216B" w:rsidRPr="004A30D5" w:rsidRDefault="0017216B" w:rsidP="004A30D5">
      <w:pPr>
        <w:tabs>
          <w:tab w:val="left" w:pos="4962"/>
        </w:tabs>
      </w:pPr>
    </w:p>
    <w:p w14:paraId="464243F0" w14:textId="77777777" w:rsidR="0017216B" w:rsidRPr="004A30D5" w:rsidRDefault="0061064A" w:rsidP="004A30D5">
      <w:pPr>
        <w:pStyle w:val="Ttulo3"/>
      </w:pPr>
      <w:bookmarkStart w:id="34" w:name="_heading=h.a1y4lck4a5s9" w:colFirst="0" w:colLast="0"/>
      <w:bookmarkEnd w:id="34"/>
      <w:r w:rsidRPr="004A30D5">
        <w:t>c) Estudio de la controversia</w:t>
      </w:r>
    </w:p>
    <w:p w14:paraId="77351D02" w14:textId="77777777" w:rsidR="0017216B" w:rsidRPr="004A30D5" w:rsidRDefault="0061064A" w:rsidP="004A30D5">
      <w:pPr>
        <w:tabs>
          <w:tab w:val="left" w:pos="4962"/>
        </w:tabs>
      </w:pPr>
      <w:r w:rsidRPr="004A30D5">
        <w:t xml:space="preserve">Una vez delimitada la controversia a resolver, conviene referir que, mediante Acuerdo 013/2021 se emitieron los Lineamientos que norman la entrega recepción de los </w:t>
      </w:r>
      <w:r w:rsidRPr="004A30D5">
        <w:lastRenderedPageBreak/>
        <w:t>Ayuntamientos, sus dependencias y organismos descentralizados municipales del Estado de México, tienen por objeto regular el proceso y acto administrativo de la entrega-recepción de la Administración Pública Municipal del Estado de México.</w:t>
      </w:r>
    </w:p>
    <w:p w14:paraId="4BA6D93A" w14:textId="77777777" w:rsidR="0017216B" w:rsidRPr="004A30D5" w:rsidRDefault="0017216B" w:rsidP="004A30D5">
      <w:pPr>
        <w:tabs>
          <w:tab w:val="left" w:pos="4962"/>
        </w:tabs>
      </w:pPr>
    </w:p>
    <w:p w14:paraId="5AE85784" w14:textId="77777777" w:rsidR="0017216B" w:rsidRPr="004A30D5" w:rsidRDefault="0061064A" w:rsidP="004A30D5">
      <w:pPr>
        <w:ind w:right="-28"/>
      </w:pPr>
      <w:r w:rsidRPr="004A30D5">
        <w:t xml:space="preserve">Dichos Lineamientos establecen en su artículo 2, lo que se entiende por acta de entrega -recepción y el proceso de entrega recepción, definiendo la primera como el instrumento jurídico que formaliza el proceso y acto de entrega-recepción entre la persona servidora pública saliente y entrante y la segunda como el proceso y acto administrativo de interés público de cumplimiento obligatorio y formal, mediante el cual una persona servidora pública obligada que concluye su empleo, cargo o comisión, hace entrega del despacho a su cargo y hace de conocimiento a la persona servidora pública entrante sobre los recursos asignados, programas, proyectos, asuntos y acciones a su cargo y el estado que guardase transcribe el precepto a continuación: </w:t>
      </w:r>
    </w:p>
    <w:p w14:paraId="1E724DCE" w14:textId="77777777" w:rsidR="0017216B" w:rsidRPr="004A30D5" w:rsidRDefault="0017216B" w:rsidP="004A30D5">
      <w:pPr>
        <w:ind w:right="-28"/>
      </w:pPr>
    </w:p>
    <w:p w14:paraId="221F8C10" w14:textId="77777777" w:rsidR="0017216B" w:rsidRPr="004A30D5" w:rsidRDefault="0061064A" w:rsidP="004A30D5">
      <w:pPr>
        <w:pStyle w:val="Puesto"/>
        <w:ind w:firstLine="567"/>
      </w:pPr>
      <w:r w:rsidRPr="004A30D5">
        <w:rPr>
          <w:b/>
        </w:rPr>
        <w:t>Artículo 2.</w:t>
      </w:r>
      <w:r w:rsidRPr="004A30D5">
        <w:t xml:space="preserve"> Para los efectos de estos lineamientos se entenderá por:</w:t>
      </w:r>
    </w:p>
    <w:p w14:paraId="2F4D0C71" w14:textId="77777777" w:rsidR="0017216B" w:rsidRPr="004A30D5" w:rsidRDefault="0017216B" w:rsidP="004A30D5">
      <w:pPr>
        <w:pStyle w:val="Puesto"/>
        <w:ind w:firstLine="567"/>
      </w:pPr>
    </w:p>
    <w:p w14:paraId="39E32198" w14:textId="77777777" w:rsidR="0017216B" w:rsidRPr="004A30D5" w:rsidRDefault="0061064A" w:rsidP="004A30D5">
      <w:pPr>
        <w:pStyle w:val="Puesto"/>
        <w:ind w:firstLine="567"/>
      </w:pPr>
      <w:r w:rsidRPr="004A30D5">
        <w:rPr>
          <w:b/>
        </w:rPr>
        <w:t>II. Acta de entrega-recepción:</w:t>
      </w:r>
      <w:r w:rsidRPr="004A30D5">
        <w:t xml:space="preserve"> Al instrumento jurídico que formaliza el proceso y acto de entrega-recepción entre la persona servidora pública saliente y entrante, sobre los recursos asignados, asuntos a su cargo y el estado que guardan, así como la información documental y electrónica que tenga a su disposición, junto con sus formatos y anexos respectivos.</w:t>
      </w:r>
    </w:p>
    <w:p w14:paraId="598C9630" w14:textId="77777777" w:rsidR="0017216B" w:rsidRPr="004A30D5" w:rsidRDefault="0017216B" w:rsidP="004A30D5">
      <w:pPr>
        <w:pStyle w:val="Puesto"/>
        <w:ind w:firstLine="567"/>
      </w:pPr>
    </w:p>
    <w:p w14:paraId="016AA4B4" w14:textId="77777777" w:rsidR="0017216B" w:rsidRPr="004A30D5" w:rsidRDefault="0061064A" w:rsidP="004A30D5">
      <w:pPr>
        <w:pStyle w:val="Puesto"/>
        <w:ind w:firstLine="567"/>
      </w:pPr>
      <w:r w:rsidRPr="004A30D5">
        <w:rPr>
          <w:b/>
        </w:rPr>
        <w:t>XV. Entrega-recepción:</w:t>
      </w:r>
      <w:r w:rsidRPr="004A30D5">
        <w:t xml:space="preserve"> Al proceso y acto administrativo de interés público de cumplimiento obligatorio y formal, mediante el cual una persona servidora pública obligada que concluye su empleo, cargo o comisión, hace entrega del despacho a su cargo y hace de conocimiento a la persona servidora pública entrante sobre los recursos asignados, programas, proyectos, asuntos y acciones a su cargo y el estado que guardan, así como de la información y documentos inherentes a las atribuciones, funciones, facultades y actividades de la unidad administrativa;</w:t>
      </w:r>
    </w:p>
    <w:p w14:paraId="733D4B21" w14:textId="77777777" w:rsidR="0017216B" w:rsidRPr="004A30D5" w:rsidRDefault="0017216B" w:rsidP="004A30D5">
      <w:pPr>
        <w:tabs>
          <w:tab w:val="left" w:pos="4962"/>
        </w:tabs>
      </w:pPr>
    </w:p>
    <w:p w14:paraId="1178249B" w14:textId="77777777" w:rsidR="0017216B" w:rsidRPr="004A30D5" w:rsidRDefault="0061064A" w:rsidP="004A30D5">
      <w:pPr>
        <w:tabs>
          <w:tab w:val="left" w:pos="4962"/>
        </w:tabs>
      </w:pPr>
      <w:r w:rsidRPr="004A30D5">
        <w:lastRenderedPageBreak/>
        <w:t xml:space="preserve">En ese orden de ideas, el artículo 9, de los Lineamientos que Regulan la Entrega-Recepción de la Administración Pública Municipal del Estado de México, precisa que el procedimiento administrativo de entrega-recepción, se realizará cuando el servidor público titular o encargado de despacho que se ausente o se separe del empleo por conclusión del periodo, siempre que no exista elección consecutiva, como se puede observar a continuación: </w:t>
      </w:r>
    </w:p>
    <w:p w14:paraId="492117D0" w14:textId="77777777" w:rsidR="0017216B" w:rsidRPr="004A30D5" w:rsidRDefault="0017216B" w:rsidP="004A30D5">
      <w:pPr>
        <w:tabs>
          <w:tab w:val="left" w:pos="4962"/>
        </w:tabs>
      </w:pPr>
    </w:p>
    <w:p w14:paraId="159B67AC" w14:textId="77777777" w:rsidR="0017216B" w:rsidRPr="004A30D5" w:rsidRDefault="0061064A" w:rsidP="004A30D5">
      <w:pPr>
        <w:pStyle w:val="Puesto"/>
        <w:ind w:firstLine="567"/>
      </w:pPr>
      <w:r w:rsidRPr="004A30D5">
        <w:rPr>
          <w:b/>
        </w:rPr>
        <w:t xml:space="preserve">Artículo 9. </w:t>
      </w:r>
      <w:r w:rsidRPr="004A30D5">
        <w:t>La Presidenta o el Presidente Municipal en funciones y la Presidenta o el Presidente Municipal electo, previo a la entrega-recepción por conclusión del periodo constitucional, y siempre que no exista elección consecutiva, darán inicio a la etapa de transición con el objeto de implementar de manera coordinada, respetuosa y responsable las acciones necesarias que permitan dar certeza y faciliten dicho acto administrativo, para lo cual conformarán un Equipo de Trabajo y un Comité de Enlace, respectivamente.</w:t>
      </w:r>
    </w:p>
    <w:p w14:paraId="05E4F48D" w14:textId="77777777" w:rsidR="0017216B" w:rsidRPr="004A30D5" w:rsidRDefault="0017216B" w:rsidP="004A30D5">
      <w:pPr>
        <w:tabs>
          <w:tab w:val="left" w:pos="4962"/>
        </w:tabs>
      </w:pPr>
    </w:p>
    <w:p w14:paraId="3B866824" w14:textId="77777777" w:rsidR="0017216B" w:rsidRPr="004A30D5" w:rsidRDefault="0061064A" w:rsidP="004A30D5">
      <w:pPr>
        <w:tabs>
          <w:tab w:val="left" w:pos="4962"/>
        </w:tabs>
      </w:pPr>
      <w:r w:rsidRPr="004A30D5">
        <w:t>Para ello, la persona titular deberá conformar un equipo de trabajo para realizar los trabajos de transición que será integrado por la o el Presidente Municipal saliente, la Síndica o Síndico, Regidores o Regidoras, un coordinador designado y los servidores públicos representantes de cada entidad de la administración pública y las designadas con los conocimientos necesarios, como lo establece al artículo 10 de los citados lineamientos que a la letra refiere lo siguiente:</w:t>
      </w:r>
    </w:p>
    <w:p w14:paraId="2E55F948" w14:textId="77777777" w:rsidR="0017216B" w:rsidRPr="004A30D5" w:rsidRDefault="0017216B" w:rsidP="004A30D5">
      <w:pPr>
        <w:tabs>
          <w:tab w:val="left" w:pos="4962"/>
        </w:tabs>
      </w:pPr>
    </w:p>
    <w:p w14:paraId="33490E95" w14:textId="77777777" w:rsidR="0017216B" w:rsidRPr="004A30D5" w:rsidRDefault="0061064A" w:rsidP="004A30D5">
      <w:pPr>
        <w:pStyle w:val="Puesto"/>
        <w:ind w:firstLine="567"/>
      </w:pPr>
      <w:r w:rsidRPr="004A30D5">
        <w:rPr>
          <w:b/>
        </w:rPr>
        <w:t>Artículo 10.</w:t>
      </w:r>
      <w:r w:rsidRPr="004A30D5">
        <w:t xml:space="preserve"> La Presidenta o Presidente Municipal en funciones deberá conformar un “Equipo de Trabajo”, que los representará en los trabajos de transición por conclusión del periodo constitucional municipal y que será integrado por: </w:t>
      </w:r>
    </w:p>
    <w:p w14:paraId="14C1324A" w14:textId="77777777" w:rsidR="0017216B" w:rsidRPr="004A30D5" w:rsidRDefault="0061064A" w:rsidP="004A30D5">
      <w:pPr>
        <w:pStyle w:val="Puesto"/>
        <w:ind w:firstLine="567"/>
      </w:pPr>
      <w:r w:rsidRPr="004A30D5">
        <w:rPr>
          <w:b/>
        </w:rPr>
        <w:t>I.</w:t>
      </w:r>
      <w:r w:rsidRPr="004A30D5">
        <w:t xml:space="preserve"> La o el Presidente Municipal en funciones; </w:t>
      </w:r>
    </w:p>
    <w:p w14:paraId="52B2F149" w14:textId="77777777" w:rsidR="0017216B" w:rsidRPr="004A30D5" w:rsidRDefault="0061064A" w:rsidP="004A30D5">
      <w:pPr>
        <w:pStyle w:val="Puesto"/>
        <w:ind w:firstLine="567"/>
      </w:pPr>
      <w:r w:rsidRPr="004A30D5">
        <w:rPr>
          <w:b/>
        </w:rPr>
        <w:t>II.</w:t>
      </w:r>
      <w:r w:rsidRPr="004A30D5">
        <w:t xml:space="preserve"> La Síndica o Síndico(s) y Regidoras o Regidores que forman parte de las comisiones del ayuntamiento relacionadas con los temas principales; </w:t>
      </w:r>
    </w:p>
    <w:p w14:paraId="35DF6466" w14:textId="77777777" w:rsidR="0017216B" w:rsidRPr="004A30D5" w:rsidRDefault="0061064A" w:rsidP="004A30D5">
      <w:pPr>
        <w:pStyle w:val="Puesto"/>
        <w:ind w:firstLine="567"/>
      </w:pPr>
      <w:r w:rsidRPr="004A30D5">
        <w:rPr>
          <w:b/>
        </w:rPr>
        <w:t>III.</w:t>
      </w:r>
      <w:r w:rsidRPr="004A30D5">
        <w:t xml:space="preserve"> Un coordinador designado por la o el Presidente Municipal en funciones; </w:t>
      </w:r>
    </w:p>
    <w:p w14:paraId="561B5F97" w14:textId="77777777" w:rsidR="0017216B" w:rsidRPr="004A30D5" w:rsidRDefault="0061064A" w:rsidP="004A30D5">
      <w:pPr>
        <w:pStyle w:val="Puesto"/>
        <w:ind w:firstLine="567"/>
      </w:pPr>
      <w:r w:rsidRPr="004A30D5">
        <w:rPr>
          <w:b/>
        </w:rPr>
        <w:t>IV.</w:t>
      </w:r>
      <w:r w:rsidRPr="004A30D5">
        <w:t xml:space="preserve"> Las personas servidoras públicas representantes por cada entidad de la administración pública municipal con las que cuenta el municipio; y </w:t>
      </w:r>
    </w:p>
    <w:p w14:paraId="732F0915" w14:textId="77777777" w:rsidR="0017216B" w:rsidRPr="004A30D5" w:rsidRDefault="0061064A" w:rsidP="004A30D5">
      <w:pPr>
        <w:pStyle w:val="Puesto"/>
        <w:ind w:firstLine="567"/>
      </w:pPr>
      <w:r w:rsidRPr="004A30D5">
        <w:rPr>
          <w:b/>
        </w:rPr>
        <w:t>V.</w:t>
      </w:r>
      <w:r w:rsidRPr="004A30D5">
        <w:t xml:space="preserve"> Personas servidoras públicas designadas con conocimientos e información para desahogar cada uno de los temas principales en los que versará la transición. </w:t>
      </w:r>
    </w:p>
    <w:p w14:paraId="6E7C53AD" w14:textId="77777777" w:rsidR="0017216B" w:rsidRPr="004A30D5" w:rsidRDefault="0017216B" w:rsidP="004A30D5">
      <w:pPr>
        <w:tabs>
          <w:tab w:val="left" w:pos="4962"/>
        </w:tabs>
        <w:ind w:left="850" w:right="824"/>
        <w:rPr>
          <w:i/>
        </w:rPr>
      </w:pPr>
    </w:p>
    <w:p w14:paraId="32A3072A" w14:textId="77777777" w:rsidR="0017216B" w:rsidRPr="004A30D5" w:rsidRDefault="0061064A" w:rsidP="004A30D5">
      <w:pPr>
        <w:tabs>
          <w:tab w:val="left" w:pos="4962"/>
        </w:tabs>
      </w:pPr>
      <w:r w:rsidRPr="004A30D5">
        <w:lastRenderedPageBreak/>
        <w:t xml:space="preserve">Además, se deberá conformar un Comité de Enlace integrado por los servidores públicos entrantes, que representarán al Presidente o Presidenta Municipal electo y ambas partes llevarán a cabo sesiones o mesas de trabajo donde se expondrá la información que se entrega y el estado que guarda la administración pública municipal. Como se observa a continuación del contenido de los artículos 11 y 12  que se transcriben a continuación: </w:t>
      </w:r>
    </w:p>
    <w:p w14:paraId="33569EB7" w14:textId="77777777" w:rsidR="0017216B" w:rsidRPr="004A30D5" w:rsidRDefault="0017216B" w:rsidP="004A30D5">
      <w:pPr>
        <w:pStyle w:val="Puesto"/>
        <w:ind w:firstLine="567"/>
      </w:pPr>
    </w:p>
    <w:p w14:paraId="1D139EC3" w14:textId="77777777" w:rsidR="0017216B" w:rsidRPr="004A30D5" w:rsidRDefault="0061064A" w:rsidP="004A30D5">
      <w:pPr>
        <w:pStyle w:val="Puesto"/>
        <w:ind w:firstLine="567"/>
      </w:pPr>
      <w:r w:rsidRPr="004A30D5">
        <w:rPr>
          <w:b/>
        </w:rPr>
        <w:t xml:space="preserve">Artículo 11. </w:t>
      </w:r>
      <w:r w:rsidRPr="004A30D5">
        <w:t xml:space="preserve">La Presidenta o Presidente Municipal electo deberá conformar un “Comité de Enlace” que los representará en los trabajos de transición para el inicio del periodo constitucional y que será integrado por: </w:t>
      </w:r>
    </w:p>
    <w:p w14:paraId="14BE4EDF" w14:textId="77777777" w:rsidR="0017216B" w:rsidRPr="004A30D5" w:rsidRDefault="0061064A" w:rsidP="004A30D5">
      <w:pPr>
        <w:pStyle w:val="Puesto"/>
        <w:ind w:firstLine="567"/>
      </w:pPr>
      <w:r w:rsidRPr="004A30D5">
        <w:rPr>
          <w:b/>
        </w:rPr>
        <w:t>I.</w:t>
      </w:r>
      <w:r w:rsidRPr="004A30D5">
        <w:t xml:space="preserve"> La Presidenta o Presidente Municipal Electo; </w:t>
      </w:r>
    </w:p>
    <w:p w14:paraId="63E4850B" w14:textId="77777777" w:rsidR="0017216B" w:rsidRPr="004A30D5" w:rsidRDefault="0061064A" w:rsidP="004A30D5">
      <w:pPr>
        <w:pStyle w:val="Puesto"/>
        <w:ind w:firstLine="567"/>
      </w:pPr>
      <w:r w:rsidRPr="004A30D5">
        <w:rPr>
          <w:b/>
        </w:rPr>
        <w:t>II.</w:t>
      </w:r>
      <w:r w:rsidRPr="004A30D5">
        <w:t xml:space="preserve"> La Síndica o Síndico(s) y Regidoras o Regidores electos; </w:t>
      </w:r>
    </w:p>
    <w:p w14:paraId="50D0F480" w14:textId="77777777" w:rsidR="0017216B" w:rsidRPr="004A30D5" w:rsidRDefault="0061064A" w:rsidP="004A30D5">
      <w:pPr>
        <w:pStyle w:val="Puesto"/>
        <w:ind w:firstLine="567"/>
      </w:pPr>
      <w:r w:rsidRPr="004A30D5">
        <w:rPr>
          <w:b/>
        </w:rPr>
        <w:t>III.</w:t>
      </w:r>
      <w:r w:rsidRPr="004A30D5">
        <w:t xml:space="preserve"> Un coordinador designado por la Presidenta o Presidente Municipal Electo; y </w:t>
      </w:r>
    </w:p>
    <w:p w14:paraId="7B40B5DA" w14:textId="77777777" w:rsidR="0017216B" w:rsidRPr="004A30D5" w:rsidRDefault="0061064A" w:rsidP="004A30D5">
      <w:pPr>
        <w:pStyle w:val="Puesto"/>
        <w:ind w:firstLine="567"/>
      </w:pPr>
      <w:r w:rsidRPr="004A30D5">
        <w:rPr>
          <w:b/>
        </w:rPr>
        <w:t>IV.</w:t>
      </w:r>
      <w:r w:rsidRPr="004A30D5">
        <w:t xml:space="preserve"> Cinco ciudadanos con conocimientos de los temas principales. </w:t>
      </w:r>
    </w:p>
    <w:p w14:paraId="7C8D66D9" w14:textId="77777777" w:rsidR="0017216B" w:rsidRPr="004A30D5" w:rsidRDefault="0061064A" w:rsidP="004A30D5">
      <w:pPr>
        <w:pStyle w:val="Puesto"/>
        <w:ind w:firstLine="567"/>
      </w:pPr>
      <w:r w:rsidRPr="004A30D5">
        <w:t xml:space="preserve">A más tardar el 6 de septiembre, la Presidenta o Presidente Municipal electo, deberá notificar por escrito la conformación del “Comité de Enlace” a la o el Presidente Municipal en funciones, así como un domicilio para oír y recibir notificaciones. </w:t>
      </w:r>
    </w:p>
    <w:p w14:paraId="57AFA05F" w14:textId="77777777" w:rsidR="0017216B" w:rsidRPr="004A30D5" w:rsidRDefault="0017216B" w:rsidP="004A30D5">
      <w:pPr>
        <w:pStyle w:val="Puesto"/>
        <w:ind w:firstLine="567"/>
      </w:pPr>
    </w:p>
    <w:p w14:paraId="07A83B00" w14:textId="77777777" w:rsidR="0017216B" w:rsidRPr="004A30D5" w:rsidRDefault="0061064A" w:rsidP="004A30D5">
      <w:pPr>
        <w:pStyle w:val="Puesto"/>
        <w:ind w:firstLine="567"/>
      </w:pPr>
      <w:r w:rsidRPr="004A30D5">
        <w:rPr>
          <w:b/>
        </w:rPr>
        <w:t>Artículo 12.</w:t>
      </w:r>
      <w:r w:rsidRPr="004A30D5">
        <w:t xml:space="preserve"> Las sesiones de trabajo de transición tendrán como objetivo dar a conocer el estado que guarda la administración pública municipal y facilitar el proceso y acto de entrega-recepción, con los siguientes temas enunciativos, más no limitativos: </w:t>
      </w:r>
    </w:p>
    <w:p w14:paraId="5BEC2459" w14:textId="77777777" w:rsidR="0017216B" w:rsidRPr="004A30D5" w:rsidRDefault="0061064A" w:rsidP="004A30D5">
      <w:pPr>
        <w:pStyle w:val="Puesto"/>
        <w:ind w:firstLine="567"/>
      </w:pPr>
      <w:r w:rsidRPr="004A30D5">
        <w:rPr>
          <w:b/>
        </w:rPr>
        <w:t>I.</w:t>
      </w:r>
      <w:r w:rsidRPr="004A30D5">
        <w:t xml:space="preserve"> Gobernabilidad; </w:t>
      </w:r>
    </w:p>
    <w:p w14:paraId="0D3B50C3" w14:textId="77777777" w:rsidR="0017216B" w:rsidRPr="004A30D5" w:rsidRDefault="0061064A" w:rsidP="004A30D5">
      <w:pPr>
        <w:pStyle w:val="Puesto"/>
        <w:ind w:firstLine="567"/>
      </w:pPr>
      <w:r w:rsidRPr="004A30D5">
        <w:rPr>
          <w:b/>
        </w:rPr>
        <w:t>II</w:t>
      </w:r>
      <w:r w:rsidRPr="004A30D5">
        <w:t xml:space="preserve">. Desarrollo Económico; </w:t>
      </w:r>
    </w:p>
    <w:p w14:paraId="379607EE" w14:textId="77777777" w:rsidR="0017216B" w:rsidRPr="004A30D5" w:rsidRDefault="0061064A" w:rsidP="004A30D5">
      <w:pPr>
        <w:pStyle w:val="Puesto"/>
        <w:ind w:firstLine="567"/>
      </w:pPr>
      <w:r w:rsidRPr="004A30D5">
        <w:rPr>
          <w:b/>
        </w:rPr>
        <w:t>III.</w:t>
      </w:r>
      <w:r w:rsidRPr="004A30D5">
        <w:t xml:space="preserve"> Desarrollo Urbano e Infraestructura;</w:t>
      </w:r>
    </w:p>
    <w:p w14:paraId="11BB0D0E" w14:textId="77777777" w:rsidR="0017216B" w:rsidRPr="004A30D5" w:rsidRDefault="0061064A" w:rsidP="004A30D5">
      <w:pPr>
        <w:pStyle w:val="Puesto"/>
        <w:ind w:firstLine="567"/>
      </w:pPr>
      <w:r w:rsidRPr="004A30D5">
        <w:rPr>
          <w:b/>
        </w:rPr>
        <w:t>IV.</w:t>
      </w:r>
      <w:r w:rsidRPr="004A30D5">
        <w:t xml:space="preserve"> Seguridad Pública; </w:t>
      </w:r>
    </w:p>
    <w:p w14:paraId="4FF09286" w14:textId="77777777" w:rsidR="0017216B" w:rsidRPr="004A30D5" w:rsidRDefault="0061064A" w:rsidP="004A30D5">
      <w:pPr>
        <w:pStyle w:val="Puesto"/>
        <w:ind w:firstLine="567"/>
      </w:pPr>
      <w:r w:rsidRPr="004A30D5">
        <w:rPr>
          <w:b/>
        </w:rPr>
        <w:t>V.</w:t>
      </w:r>
      <w:r w:rsidRPr="004A30D5">
        <w:t xml:space="preserve"> Política Social; VI. Agua y Medio Ambiente; </w:t>
      </w:r>
    </w:p>
    <w:p w14:paraId="5B32009C" w14:textId="77777777" w:rsidR="0017216B" w:rsidRPr="004A30D5" w:rsidRDefault="0061064A" w:rsidP="004A30D5">
      <w:pPr>
        <w:pStyle w:val="Puesto"/>
        <w:ind w:firstLine="567"/>
      </w:pPr>
      <w:r w:rsidRPr="004A30D5">
        <w:rPr>
          <w:b/>
        </w:rPr>
        <w:t>VII.</w:t>
      </w:r>
      <w:r w:rsidRPr="004A30D5">
        <w:t xml:space="preserve"> Administración Pública y Finanzas; y </w:t>
      </w:r>
    </w:p>
    <w:p w14:paraId="284E4A06" w14:textId="77777777" w:rsidR="0017216B" w:rsidRPr="004A30D5" w:rsidRDefault="0061064A" w:rsidP="004A30D5">
      <w:pPr>
        <w:pStyle w:val="Puesto"/>
        <w:ind w:firstLine="567"/>
        <w:rPr>
          <w:i w:val="0"/>
        </w:rPr>
      </w:pPr>
      <w:r w:rsidRPr="004A30D5">
        <w:rPr>
          <w:b/>
        </w:rPr>
        <w:t>VIII.</w:t>
      </w:r>
      <w:r w:rsidRPr="004A30D5">
        <w:t xml:space="preserve"> Rendición de</w:t>
      </w:r>
      <w:r w:rsidRPr="004A30D5">
        <w:rPr>
          <w:i w:val="0"/>
        </w:rPr>
        <w:t xml:space="preserve"> Cuentas y Transparencia.</w:t>
      </w:r>
    </w:p>
    <w:p w14:paraId="5E7A8A7D" w14:textId="77777777" w:rsidR="0017216B" w:rsidRPr="004A30D5" w:rsidRDefault="0017216B" w:rsidP="004A30D5">
      <w:pPr>
        <w:tabs>
          <w:tab w:val="left" w:pos="4962"/>
        </w:tabs>
      </w:pPr>
    </w:p>
    <w:p w14:paraId="1E1FD419" w14:textId="77777777" w:rsidR="0017216B" w:rsidRPr="004A30D5" w:rsidRDefault="0061064A" w:rsidP="004A30D5">
      <w:pPr>
        <w:tabs>
          <w:tab w:val="left" w:pos="4962"/>
        </w:tabs>
      </w:pPr>
      <w:r w:rsidRPr="004A30D5">
        <w:t xml:space="preserve">Los multicitados lineamientos incluyen el formato de Acta de Entrega Recepción que deberán llenar los entes fiscalizables, como parte de los procesos realizados. Mismo del que se insertan fragmentos a continuación, para mejor referencia: </w:t>
      </w:r>
    </w:p>
    <w:p w14:paraId="46189222" w14:textId="77777777" w:rsidR="0017216B" w:rsidRPr="004A30D5" w:rsidRDefault="0061064A" w:rsidP="004A30D5">
      <w:pPr>
        <w:tabs>
          <w:tab w:val="left" w:pos="4962"/>
        </w:tabs>
        <w:ind w:left="850" w:right="824"/>
        <w:rPr>
          <w:i/>
        </w:rPr>
      </w:pPr>
      <w:r w:rsidRPr="004A30D5">
        <w:rPr>
          <w:i/>
          <w:noProof/>
          <w:lang w:eastAsia="es-MX"/>
        </w:rPr>
        <w:lastRenderedPageBreak/>
        <w:drawing>
          <wp:inline distT="114300" distB="114300" distL="114300" distR="114300" wp14:anchorId="265F2615" wp14:editId="2B44C7ED">
            <wp:extent cx="4869312" cy="6939263"/>
            <wp:effectExtent l="0" t="0" r="0" b="0"/>
            <wp:docPr id="13435285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t="13278"/>
                    <a:stretch>
                      <a:fillRect/>
                    </a:stretch>
                  </pic:blipFill>
                  <pic:spPr>
                    <a:xfrm>
                      <a:off x="0" y="0"/>
                      <a:ext cx="4869312" cy="6939263"/>
                    </a:xfrm>
                    <a:prstGeom prst="rect">
                      <a:avLst/>
                    </a:prstGeom>
                    <a:ln/>
                  </pic:spPr>
                </pic:pic>
              </a:graphicData>
            </a:graphic>
          </wp:inline>
        </w:drawing>
      </w:r>
    </w:p>
    <w:p w14:paraId="37AAEE08" w14:textId="77777777" w:rsidR="0017216B" w:rsidRPr="004A30D5" w:rsidRDefault="0061064A" w:rsidP="004A30D5">
      <w:pPr>
        <w:tabs>
          <w:tab w:val="left" w:pos="4962"/>
        </w:tabs>
        <w:jc w:val="center"/>
        <w:rPr>
          <w:i/>
        </w:rPr>
      </w:pPr>
      <w:r w:rsidRPr="004A30D5">
        <w:rPr>
          <w:noProof/>
          <w:lang w:eastAsia="es-MX"/>
        </w:rPr>
        <w:lastRenderedPageBreak/>
        <w:drawing>
          <wp:inline distT="114300" distB="114300" distL="114300" distR="114300" wp14:anchorId="08B68FD7" wp14:editId="5EB8DC2F">
            <wp:extent cx="4478053" cy="6884761"/>
            <wp:effectExtent l="0" t="0" r="0" b="0"/>
            <wp:docPr id="13435285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478053" cy="6884761"/>
                    </a:xfrm>
                    <a:prstGeom prst="rect">
                      <a:avLst/>
                    </a:prstGeom>
                    <a:ln/>
                  </pic:spPr>
                </pic:pic>
              </a:graphicData>
            </a:graphic>
          </wp:inline>
        </w:drawing>
      </w:r>
    </w:p>
    <w:p w14:paraId="337A6DEB" w14:textId="77777777" w:rsidR="0017216B" w:rsidRPr="004A30D5" w:rsidRDefault="0017216B" w:rsidP="004A30D5">
      <w:pPr>
        <w:tabs>
          <w:tab w:val="left" w:pos="4962"/>
        </w:tabs>
      </w:pPr>
    </w:p>
    <w:p w14:paraId="7AD78F02" w14:textId="77777777" w:rsidR="0017216B" w:rsidRPr="004A30D5" w:rsidRDefault="0061064A" w:rsidP="004A30D5">
      <w:pPr>
        <w:tabs>
          <w:tab w:val="left" w:pos="4962"/>
        </w:tabs>
        <w:jc w:val="left"/>
      </w:pPr>
      <w:r w:rsidRPr="004A30D5">
        <w:lastRenderedPageBreak/>
        <w:t xml:space="preserve">Una vez referido lo anterior, se advierte que, admitido el recurso de revisión y abierta la etapa de manifestaciones, </w:t>
      </w:r>
      <w:r w:rsidRPr="004A30D5">
        <w:rPr>
          <w:b/>
        </w:rPr>
        <w:t>EL SUJETO OBLIGADO</w:t>
      </w:r>
      <w:r w:rsidRPr="004A30D5">
        <w:t xml:space="preserve"> remitió su Informe justificado, donde remitió diversas documentales, las cuales se describen a continuación: </w:t>
      </w:r>
    </w:p>
    <w:p w14:paraId="3A963A3C" w14:textId="77777777" w:rsidR="0017216B" w:rsidRPr="004A30D5" w:rsidRDefault="0017216B" w:rsidP="004A30D5">
      <w:pPr>
        <w:tabs>
          <w:tab w:val="left" w:pos="4962"/>
        </w:tabs>
        <w:jc w:val="left"/>
      </w:pPr>
    </w:p>
    <w:p w14:paraId="3044E90A" w14:textId="77777777" w:rsidR="0017216B" w:rsidRPr="004A30D5" w:rsidRDefault="0061064A" w:rsidP="004A30D5">
      <w:pPr>
        <w:numPr>
          <w:ilvl w:val="0"/>
          <w:numId w:val="1"/>
        </w:numPr>
        <w:rPr>
          <w:b/>
          <w:i/>
        </w:rPr>
      </w:pPr>
      <w:r w:rsidRPr="004A30D5">
        <w:rPr>
          <w:b/>
          <w:i/>
        </w:rPr>
        <w:t xml:space="preserve">CONTRALORIA MUNICIPAL.pdf: </w:t>
      </w:r>
      <w:r w:rsidRPr="004A30D5">
        <w:t xml:space="preserve">Archivo del que se advierte el oficio número CM/0121/2025, mediante el cual la Contraloría municipal refiere haber localizado un Acta de Entrega - Recepción del área de Presidencia. </w:t>
      </w:r>
    </w:p>
    <w:p w14:paraId="5EACE4EB" w14:textId="77777777" w:rsidR="0017216B" w:rsidRPr="004A30D5" w:rsidRDefault="0017216B" w:rsidP="004A30D5">
      <w:pPr>
        <w:ind w:left="720"/>
      </w:pPr>
    </w:p>
    <w:p w14:paraId="29D705BB" w14:textId="77777777" w:rsidR="0017216B" w:rsidRPr="004A30D5" w:rsidRDefault="0061064A" w:rsidP="004A30D5">
      <w:pPr>
        <w:numPr>
          <w:ilvl w:val="0"/>
          <w:numId w:val="1"/>
        </w:numPr>
        <w:rPr>
          <w:b/>
          <w:i/>
        </w:rPr>
      </w:pPr>
      <w:r w:rsidRPr="004A30D5">
        <w:rPr>
          <w:b/>
          <w:i/>
        </w:rPr>
        <w:t xml:space="preserve">PRESIDENCIA MUNICIPAL.pdf: </w:t>
      </w:r>
      <w:r w:rsidRPr="004A30D5">
        <w:t xml:space="preserve">Archivo que contiene el oficio número PM/SP/26/2025 firmado por la Secretaría Particular, donde indicó remitir las actas generadas en las mesas de trabajo de transición de la administración pública municipal. Además, se advierten el Acta de la Primera sesión de Trabajo y la de Cierre de las mesas de transición de la administración pública. Como se observa a continuación: </w:t>
      </w:r>
    </w:p>
    <w:p w14:paraId="3903A22A" w14:textId="77777777" w:rsidR="0017216B" w:rsidRPr="004A30D5" w:rsidRDefault="0017216B" w:rsidP="004A30D5"/>
    <w:p w14:paraId="5B70E6D2" w14:textId="77777777" w:rsidR="0017216B" w:rsidRPr="004A30D5" w:rsidRDefault="0061064A" w:rsidP="004A30D5">
      <w:pPr>
        <w:ind w:left="425"/>
        <w:jc w:val="center"/>
      </w:pPr>
      <w:r w:rsidRPr="004A30D5">
        <w:rPr>
          <w:noProof/>
          <w:lang w:eastAsia="es-MX"/>
        </w:rPr>
        <w:drawing>
          <wp:inline distT="114300" distB="114300" distL="114300" distR="114300" wp14:anchorId="74E3CFF0" wp14:editId="62AD145C">
            <wp:extent cx="5137150" cy="3019425"/>
            <wp:effectExtent l="0" t="0" r="0" b="0"/>
            <wp:docPr id="134352858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3690"/>
                    <a:stretch>
                      <a:fillRect/>
                    </a:stretch>
                  </pic:blipFill>
                  <pic:spPr>
                    <a:xfrm>
                      <a:off x="0" y="0"/>
                      <a:ext cx="5137150" cy="3019425"/>
                    </a:xfrm>
                    <a:prstGeom prst="rect">
                      <a:avLst/>
                    </a:prstGeom>
                    <a:ln/>
                  </pic:spPr>
                </pic:pic>
              </a:graphicData>
            </a:graphic>
          </wp:inline>
        </w:drawing>
      </w:r>
    </w:p>
    <w:p w14:paraId="1553DDA9" w14:textId="77777777" w:rsidR="0017216B" w:rsidRPr="004A30D5" w:rsidRDefault="0017216B" w:rsidP="004A30D5">
      <w:pPr>
        <w:ind w:left="425"/>
        <w:jc w:val="center"/>
      </w:pPr>
    </w:p>
    <w:p w14:paraId="4D6B47ED" w14:textId="77777777" w:rsidR="0017216B" w:rsidRPr="004A30D5" w:rsidRDefault="0061064A" w:rsidP="004A30D5">
      <w:pPr>
        <w:numPr>
          <w:ilvl w:val="0"/>
          <w:numId w:val="1"/>
        </w:numPr>
        <w:rPr>
          <w:b/>
          <w:i/>
        </w:rPr>
      </w:pPr>
      <w:r w:rsidRPr="004A30D5">
        <w:rPr>
          <w:b/>
          <w:i/>
        </w:rPr>
        <w:t xml:space="preserve">ENTREGA PRESIDENCIA 2025.pdf: </w:t>
      </w:r>
      <w:r w:rsidRPr="004A30D5">
        <w:t>Archivo con siete fojas de las que se advierten el Acta Ordinaria de Entrega - Recepción del Periodo de Gestión Constitucional Municipal. Como se advierte de la siguiente imagen:</w:t>
      </w:r>
    </w:p>
    <w:p w14:paraId="27B33D65" w14:textId="77777777" w:rsidR="0017216B" w:rsidRPr="004A30D5" w:rsidRDefault="0017216B" w:rsidP="004A30D5">
      <w:pPr>
        <w:ind w:left="720"/>
      </w:pPr>
    </w:p>
    <w:p w14:paraId="22470D8E" w14:textId="77777777" w:rsidR="0017216B" w:rsidRPr="004A30D5" w:rsidRDefault="0061064A" w:rsidP="004A30D5">
      <w:pPr>
        <w:jc w:val="center"/>
      </w:pPr>
      <w:r w:rsidRPr="004A30D5">
        <w:rPr>
          <w:noProof/>
          <w:lang w:eastAsia="es-MX"/>
        </w:rPr>
        <w:drawing>
          <wp:inline distT="114300" distB="114300" distL="114300" distR="114300" wp14:anchorId="24F2F619" wp14:editId="17D7ED68">
            <wp:extent cx="5616258" cy="2831413"/>
            <wp:effectExtent l="0" t="0" r="0" b="0"/>
            <wp:docPr id="13435285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616258" cy="2831413"/>
                    </a:xfrm>
                    <a:prstGeom prst="rect">
                      <a:avLst/>
                    </a:prstGeom>
                    <a:ln/>
                  </pic:spPr>
                </pic:pic>
              </a:graphicData>
            </a:graphic>
          </wp:inline>
        </w:drawing>
      </w:r>
    </w:p>
    <w:p w14:paraId="1ADFCD77" w14:textId="77777777" w:rsidR="0017216B" w:rsidRPr="004A30D5" w:rsidRDefault="0017216B" w:rsidP="004A30D5"/>
    <w:p w14:paraId="16DA0FA5" w14:textId="77777777" w:rsidR="0017216B" w:rsidRPr="004A30D5" w:rsidRDefault="0061064A" w:rsidP="004A30D5">
      <w:pPr>
        <w:numPr>
          <w:ilvl w:val="0"/>
          <w:numId w:val="1"/>
        </w:numPr>
        <w:rPr>
          <w:b/>
          <w:i/>
        </w:rPr>
      </w:pPr>
      <w:r w:rsidRPr="004A30D5">
        <w:rPr>
          <w:b/>
          <w:i/>
        </w:rPr>
        <w:t xml:space="preserve">TERCERA SESIÓN EXTRAORDINARIA DEL COMITÉ DE TRANSPARENCIA.pdf: </w:t>
      </w:r>
      <w:r w:rsidRPr="004A30D5">
        <w:t>Archivo con cuarenta y nueve fojas de las que se observa el Acta de la Tercera Sesión Extraordinaria del Comité de Transparencia donde se aprobó la versión pública de los documentos remitidos</w:t>
      </w:r>
    </w:p>
    <w:p w14:paraId="4696F65F" w14:textId="77777777" w:rsidR="0017216B" w:rsidRPr="004A30D5" w:rsidRDefault="0017216B" w:rsidP="004A30D5">
      <w:pPr>
        <w:tabs>
          <w:tab w:val="left" w:pos="4962"/>
        </w:tabs>
        <w:jc w:val="left"/>
      </w:pPr>
    </w:p>
    <w:p w14:paraId="287674A7" w14:textId="3EB70701" w:rsidR="0017216B" w:rsidRPr="004A30D5" w:rsidRDefault="0061064A" w:rsidP="004A30D5">
      <w:r w:rsidRPr="004A30D5">
        <w:t xml:space="preserve">Así bien, referente a la parte de la solicitud donde se </w:t>
      </w:r>
      <w:r w:rsidR="00472748" w:rsidRPr="004A30D5">
        <w:t>requirió</w:t>
      </w:r>
      <w:r w:rsidRPr="004A30D5">
        <w:t>: “</w:t>
      </w:r>
      <w:r w:rsidRPr="004A30D5">
        <w:rPr>
          <w:i/>
        </w:rPr>
        <w:t xml:space="preserve">las actas de las mesas de trabajo para la </w:t>
      </w:r>
      <w:proofErr w:type="spellStart"/>
      <w:r w:rsidRPr="004A30D5">
        <w:rPr>
          <w:i/>
        </w:rPr>
        <w:t>transicion</w:t>
      </w:r>
      <w:proofErr w:type="spellEnd"/>
      <w:r w:rsidRPr="004A30D5">
        <w:rPr>
          <w:i/>
        </w:rPr>
        <w:t xml:space="preserve"> de gobierno entre el presidente municipal saliente y la actual presidenta municipal del municipio de Temoaya</w:t>
      </w:r>
      <w:r w:rsidRPr="004A30D5">
        <w:t xml:space="preserve">. “Dentro de los archivos remitidos se observan dos actas de las mesas de trabajo que se llevaron a cabo con motivo de los actos de entrega recepción en versión pública, así como el Acta del Comité de Transparencia donde se aprobó la clasificación de la </w:t>
      </w:r>
      <w:r w:rsidRPr="004A30D5">
        <w:lastRenderedPageBreak/>
        <w:t xml:space="preserve">información confidencial, no obstante, dentro del plan de trabajo remitido se advierte que existieron ocho sesiones de trabajo, incluyendo la de instalación y la de cierre. Se inserta captura de pantalla para mejor referencia: </w:t>
      </w:r>
    </w:p>
    <w:p w14:paraId="6365F1D9" w14:textId="77777777" w:rsidR="0017216B" w:rsidRPr="004A30D5" w:rsidRDefault="0061064A" w:rsidP="004A30D5">
      <w:r w:rsidRPr="004A30D5">
        <w:rPr>
          <w:noProof/>
          <w:lang w:eastAsia="es-MX"/>
        </w:rPr>
        <w:drawing>
          <wp:inline distT="114300" distB="114300" distL="114300" distR="114300" wp14:anchorId="51BB7DD4" wp14:editId="20D7200F">
            <wp:extent cx="5742940" cy="4025900"/>
            <wp:effectExtent l="0" t="0" r="0" b="0"/>
            <wp:docPr id="134352859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742940" cy="4025900"/>
                    </a:xfrm>
                    <a:prstGeom prst="rect">
                      <a:avLst/>
                    </a:prstGeom>
                    <a:ln/>
                  </pic:spPr>
                </pic:pic>
              </a:graphicData>
            </a:graphic>
          </wp:inline>
        </w:drawing>
      </w:r>
    </w:p>
    <w:p w14:paraId="58FC0119" w14:textId="77777777" w:rsidR="0017216B" w:rsidRPr="004A30D5" w:rsidRDefault="0017216B" w:rsidP="004A30D5"/>
    <w:p w14:paraId="56C3122B" w14:textId="77777777" w:rsidR="0017216B" w:rsidRPr="004A30D5" w:rsidRDefault="0061064A" w:rsidP="004A30D5">
      <w:r w:rsidRPr="004A30D5">
        <w:t xml:space="preserve">Sin embargo, del archivo únicamente se advierten dos, la primera y la de cierre, por lo que la información se encuentra incompleta, ya que faltan las actas de las demás sesiones, así para poder colmar esa parte de la solicitud, se considera procedente ordenar las actas faltantes. </w:t>
      </w:r>
    </w:p>
    <w:p w14:paraId="149CDFA7" w14:textId="77777777" w:rsidR="0017216B" w:rsidRPr="004A30D5" w:rsidRDefault="0017216B" w:rsidP="004A30D5"/>
    <w:p w14:paraId="613CCFF3" w14:textId="77777777" w:rsidR="0017216B" w:rsidRPr="004A30D5" w:rsidRDefault="0061064A" w:rsidP="004A30D5">
      <w:pPr>
        <w:ind w:right="49"/>
      </w:pPr>
      <w:r w:rsidRPr="004A30D5">
        <w:t xml:space="preserve">Con relación a lo señalado en el párrafo que antecede y a fin de robustecer la determinación que se asentará en la presente resolución, conviene citar el criterio orientador 002/2017 del </w:t>
      </w:r>
      <w:r w:rsidRPr="004A30D5">
        <w:lastRenderedPageBreak/>
        <w:t>INAI, y la tesis 1a. CCCXXVII/2014 (10a.) emitida por la Primera Sala de la Suprema Corte de Justicia de la Nación, cuyo tenor es el siguiente:</w:t>
      </w:r>
    </w:p>
    <w:p w14:paraId="750285A6" w14:textId="77777777" w:rsidR="0017216B" w:rsidRPr="004A30D5" w:rsidRDefault="0017216B" w:rsidP="004A30D5">
      <w:pPr>
        <w:spacing w:line="240" w:lineRule="auto"/>
        <w:ind w:right="902"/>
      </w:pPr>
    </w:p>
    <w:p w14:paraId="7CCE327A" w14:textId="77777777" w:rsidR="0017216B" w:rsidRPr="004A30D5" w:rsidRDefault="0061064A" w:rsidP="004A30D5">
      <w:pPr>
        <w:pStyle w:val="Puesto"/>
        <w:ind w:firstLine="567"/>
      </w:pPr>
      <w:bookmarkStart w:id="35" w:name="_heading=h.m736j0vdlz7e" w:colFirst="0" w:colLast="0"/>
      <w:bookmarkEnd w:id="35"/>
      <w:r w:rsidRPr="004A30D5">
        <w:t>“</w:t>
      </w:r>
      <w:r w:rsidRPr="004A30D5">
        <w:rPr>
          <w:b/>
        </w:rPr>
        <w:t>Congruencia y exhaustividad</w:t>
      </w:r>
      <w:r w:rsidRPr="004A30D5">
        <w:t>.</w:t>
      </w:r>
      <w:r w:rsidRPr="004A30D5">
        <w:rPr>
          <w:b/>
        </w:rPr>
        <w:t xml:space="preserve"> Sus alcances para garantizar el derecho de acceso a la información.</w:t>
      </w:r>
      <w:r w:rsidRPr="004A30D5">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información.”(Sic)</w:t>
      </w:r>
    </w:p>
    <w:p w14:paraId="0D737838" w14:textId="77777777" w:rsidR="0017216B" w:rsidRPr="004A30D5" w:rsidRDefault="0017216B" w:rsidP="004A30D5">
      <w:pPr>
        <w:widowControl w:val="0"/>
        <w:tabs>
          <w:tab w:val="left" w:pos="1701"/>
          <w:tab w:val="left" w:pos="1843"/>
        </w:tabs>
        <w:ind w:right="49"/>
      </w:pPr>
      <w:bookmarkStart w:id="36" w:name="_heading=h.h5f6uylknmte" w:colFirst="0" w:colLast="0"/>
      <w:bookmarkEnd w:id="36"/>
    </w:p>
    <w:p w14:paraId="21D7C69A" w14:textId="77777777" w:rsidR="0017216B" w:rsidRPr="004A30D5" w:rsidRDefault="0061064A" w:rsidP="004A30D5">
      <w:pPr>
        <w:widowControl w:val="0"/>
        <w:tabs>
          <w:tab w:val="left" w:pos="1701"/>
          <w:tab w:val="left" w:pos="1843"/>
        </w:tabs>
        <w:ind w:right="49"/>
      </w:pPr>
      <w:r w:rsidRPr="004A30D5">
        <w:t xml:space="preserve">Del criterio citado se desprende que las respuestas de los sujetos obligados deberán contar con dos elementos; la congruencia y la exhaustividad. Entendiendo el  primero como una relación entre el requerimiento formulado y la respuesta propiciada y el segundo como atender de manera puntual a cada uno de los pronunciamientos en la solicitud. </w:t>
      </w:r>
    </w:p>
    <w:p w14:paraId="6DEAB5A5" w14:textId="77777777" w:rsidR="0017216B" w:rsidRPr="004A30D5" w:rsidRDefault="0017216B" w:rsidP="004A30D5">
      <w:pPr>
        <w:widowControl w:val="0"/>
        <w:tabs>
          <w:tab w:val="left" w:pos="1701"/>
          <w:tab w:val="left" w:pos="1843"/>
        </w:tabs>
        <w:ind w:right="49"/>
      </w:pPr>
    </w:p>
    <w:p w14:paraId="60476184" w14:textId="77777777" w:rsidR="0017216B" w:rsidRPr="004A30D5" w:rsidRDefault="0061064A" w:rsidP="004A30D5">
      <w:pPr>
        <w:widowControl w:val="0"/>
        <w:tabs>
          <w:tab w:val="left" w:pos="1701"/>
          <w:tab w:val="left" w:pos="1843"/>
        </w:tabs>
        <w:ind w:right="49"/>
      </w:pPr>
      <w:r w:rsidRPr="004A30D5">
        <w:t xml:space="preserve">De forma que, al haber requerido las actas de las mesas de trabajo que se llevaron a cabo, </w:t>
      </w:r>
      <w:r w:rsidRPr="004A30D5">
        <w:rPr>
          <w:b/>
        </w:rPr>
        <w:t>EL SUJETO OBLIGADO</w:t>
      </w:r>
      <w:r w:rsidRPr="004A30D5">
        <w:t xml:space="preserve"> debió haber remitido todas y cada una de ellas y no únicamente la de inicio y cierre. </w:t>
      </w:r>
    </w:p>
    <w:p w14:paraId="2D74F86B" w14:textId="77777777" w:rsidR="0017216B" w:rsidRPr="004A30D5" w:rsidRDefault="0017216B" w:rsidP="004A30D5"/>
    <w:p w14:paraId="7B6AF72F" w14:textId="77777777" w:rsidR="0061064A" w:rsidRPr="004A30D5" w:rsidRDefault="00063027" w:rsidP="004A30D5">
      <w:pPr>
        <w:widowControl w:val="0"/>
        <w:tabs>
          <w:tab w:val="left" w:pos="1701"/>
          <w:tab w:val="left" w:pos="1843"/>
        </w:tabs>
        <w:ind w:right="49"/>
      </w:pPr>
      <w:r w:rsidRPr="004A30D5">
        <w:t>En consecuencia, este Órgano Garante determina ordenar las Actas de las Sesiones de las Mesas de trabajo faltantes de transición por conclusión del periodo constitucional municipal</w:t>
      </w:r>
      <w:r w:rsidR="0061064A" w:rsidRPr="004A30D5">
        <w:t xml:space="preserve"> 2022-2024, del Presidente Municipal. </w:t>
      </w:r>
    </w:p>
    <w:p w14:paraId="5199CFDE" w14:textId="77777777" w:rsidR="0061064A" w:rsidRPr="004A30D5" w:rsidRDefault="0061064A" w:rsidP="004A30D5"/>
    <w:p w14:paraId="14C852FD" w14:textId="77777777" w:rsidR="0017216B" w:rsidRPr="004A30D5" w:rsidRDefault="0061064A" w:rsidP="004A30D5">
      <w:r w:rsidRPr="004A30D5">
        <w:lastRenderedPageBreak/>
        <w:t xml:space="preserve">Por lo que hace al otro punto de la solicitud atinente al Acta de Entrega recepción, se observa que dentro de la información remitida en el Informe Justificado remitió Acta Ordinaria de Entrega - Recepción del Periodo de Gestión Constitucional Municipal en versión pública, mismo que corresponde al formato solicitado por el Órgano Superior de Fiscalización del Estado de México, así también remitió el Acta de la Tercera Sesión Extraordinaria del Comité de Transparencia, donde se aprobó la versión pública y se fundamenta y motiva la clasificación de la información confidencial  de los datos personales contenidos en el acta de entrega recepción. </w:t>
      </w:r>
    </w:p>
    <w:p w14:paraId="6424777E" w14:textId="77777777" w:rsidR="0017216B" w:rsidRPr="004A30D5" w:rsidRDefault="0017216B" w:rsidP="004A30D5"/>
    <w:p w14:paraId="660916D4" w14:textId="77777777" w:rsidR="0017216B" w:rsidRPr="004A30D5" w:rsidRDefault="0061064A" w:rsidP="004A30D5">
      <w:pPr>
        <w:rPr>
          <w:b/>
          <w:i/>
        </w:rPr>
      </w:pPr>
      <w:r w:rsidRPr="004A30D5">
        <w:t xml:space="preserve">En consecuencia, se puede tener por colmado el punto de la solicitud referente acta de entrega- recepción con la información remitida en el informe justificado. </w:t>
      </w:r>
    </w:p>
    <w:p w14:paraId="05BDBF1A" w14:textId="77777777" w:rsidR="0017216B" w:rsidRPr="004A30D5" w:rsidRDefault="0017216B" w:rsidP="004A30D5">
      <w:pPr>
        <w:widowControl w:val="0"/>
        <w:tabs>
          <w:tab w:val="left" w:pos="1701"/>
          <w:tab w:val="left" w:pos="1843"/>
        </w:tabs>
        <w:ind w:right="49"/>
      </w:pPr>
    </w:p>
    <w:p w14:paraId="5B58F421" w14:textId="77777777" w:rsidR="0017216B" w:rsidRPr="004A30D5" w:rsidRDefault="0061064A" w:rsidP="004A30D5">
      <w:pPr>
        <w:pStyle w:val="Ttulo3"/>
      </w:pPr>
      <w:bookmarkStart w:id="37" w:name="_heading=h.ckwv0pvn2w54" w:colFirst="0" w:colLast="0"/>
      <w:bookmarkEnd w:id="37"/>
      <w:r w:rsidRPr="004A30D5">
        <w:t>d) Versión pública</w:t>
      </w:r>
    </w:p>
    <w:p w14:paraId="7E9A6BDA" w14:textId="77777777" w:rsidR="0017216B" w:rsidRPr="004A30D5" w:rsidRDefault="0061064A" w:rsidP="004A30D5">
      <w:r w:rsidRPr="004A30D5">
        <w:t xml:space="preserve">Para el caso de que el o los documentos de los cuales se ordena su entrega contengan datos personales susceptibles de ser testados, deberán ser entregados en </w:t>
      </w:r>
      <w:r w:rsidRPr="004A30D5">
        <w:rPr>
          <w:b/>
        </w:rPr>
        <w:t>versión pública</w:t>
      </w:r>
      <w:r w:rsidRPr="004A30D5">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528908C" w14:textId="77777777" w:rsidR="0017216B" w:rsidRPr="004A30D5" w:rsidRDefault="0017216B" w:rsidP="004A30D5"/>
    <w:p w14:paraId="003DF233" w14:textId="77777777" w:rsidR="0017216B" w:rsidRPr="004A30D5" w:rsidRDefault="0061064A" w:rsidP="004A30D5">
      <w:r w:rsidRPr="004A30D5">
        <w:t>A este respecto, los artículos 3, fracciones IX, XX, XXI y XLV; 51 y 52 de la Ley de Transparencia y Acceso a la Información Pública del Estado de México y Municipios establecen:</w:t>
      </w:r>
    </w:p>
    <w:p w14:paraId="63814FDD" w14:textId="77777777" w:rsidR="0017216B" w:rsidRPr="004A30D5" w:rsidRDefault="0017216B" w:rsidP="004A30D5"/>
    <w:p w14:paraId="72E1BA1C" w14:textId="77777777" w:rsidR="0017216B" w:rsidRPr="004A30D5" w:rsidRDefault="0061064A" w:rsidP="004A30D5">
      <w:pPr>
        <w:pStyle w:val="Puesto"/>
        <w:ind w:firstLine="567"/>
      </w:pPr>
      <w:r w:rsidRPr="004A30D5">
        <w:rPr>
          <w:b/>
        </w:rPr>
        <w:t xml:space="preserve">“Artículo 3. </w:t>
      </w:r>
      <w:r w:rsidRPr="004A30D5">
        <w:t xml:space="preserve">Para los efectos de la presente Ley se entenderá por: </w:t>
      </w:r>
    </w:p>
    <w:p w14:paraId="58ADB0D1" w14:textId="77777777" w:rsidR="0017216B" w:rsidRPr="004A30D5" w:rsidRDefault="0061064A" w:rsidP="004A30D5">
      <w:pPr>
        <w:pStyle w:val="Puesto"/>
        <w:ind w:firstLine="567"/>
      </w:pPr>
      <w:r w:rsidRPr="004A30D5">
        <w:rPr>
          <w:b/>
        </w:rPr>
        <w:t>IX.</w:t>
      </w:r>
      <w:r w:rsidRPr="004A30D5">
        <w:t xml:space="preserve"> </w:t>
      </w:r>
      <w:r w:rsidRPr="004A30D5">
        <w:rPr>
          <w:b/>
        </w:rPr>
        <w:t xml:space="preserve">Datos personales: </w:t>
      </w:r>
      <w:r w:rsidRPr="004A30D5">
        <w:t xml:space="preserve">La información concerniente a una persona, identificada o identificable según lo dispuesto por la Ley de Protección de Datos Personales del Estado de México; </w:t>
      </w:r>
    </w:p>
    <w:p w14:paraId="1A652A74" w14:textId="77777777" w:rsidR="0017216B" w:rsidRPr="004A30D5" w:rsidRDefault="0017216B" w:rsidP="004A30D5"/>
    <w:p w14:paraId="361A6687" w14:textId="77777777" w:rsidR="0017216B" w:rsidRPr="004A30D5" w:rsidRDefault="0061064A" w:rsidP="004A30D5">
      <w:pPr>
        <w:pStyle w:val="Puesto"/>
        <w:ind w:firstLine="567"/>
      </w:pPr>
      <w:r w:rsidRPr="004A30D5">
        <w:rPr>
          <w:b/>
        </w:rPr>
        <w:t>XX.</w:t>
      </w:r>
      <w:r w:rsidRPr="004A30D5">
        <w:t xml:space="preserve"> </w:t>
      </w:r>
      <w:r w:rsidRPr="004A30D5">
        <w:rPr>
          <w:b/>
        </w:rPr>
        <w:t>Información clasificada:</w:t>
      </w:r>
      <w:r w:rsidRPr="004A30D5">
        <w:t xml:space="preserve"> Aquella considerada por la presente Ley como reservada o confidencial; </w:t>
      </w:r>
    </w:p>
    <w:p w14:paraId="2DDC2056" w14:textId="77777777" w:rsidR="0017216B" w:rsidRPr="004A30D5" w:rsidRDefault="0017216B" w:rsidP="004A30D5"/>
    <w:p w14:paraId="70D14E2B" w14:textId="77777777" w:rsidR="0017216B" w:rsidRPr="004A30D5" w:rsidRDefault="0061064A" w:rsidP="004A30D5">
      <w:pPr>
        <w:pStyle w:val="Puesto"/>
        <w:ind w:firstLine="567"/>
      </w:pPr>
      <w:r w:rsidRPr="004A30D5">
        <w:rPr>
          <w:b/>
        </w:rPr>
        <w:t>XXI.</w:t>
      </w:r>
      <w:r w:rsidRPr="004A30D5">
        <w:t xml:space="preserve"> </w:t>
      </w:r>
      <w:r w:rsidRPr="004A30D5">
        <w:rPr>
          <w:b/>
        </w:rPr>
        <w:t>Información confidencial</w:t>
      </w:r>
      <w:r w:rsidRPr="004A30D5">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8B0BA0A" w14:textId="77777777" w:rsidR="0017216B" w:rsidRPr="004A30D5" w:rsidRDefault="0017216B" w:rsidP="004A30D5"/>
    <w:p w14:paraId="1EDDD333" w14:textId="77777777" w:rsidR="0017216B" w:rsidRPr="004A30D5" w:rsidRDefault="0061064A" w:rsidP="004A30D5">
      <w:pPr>
        <w:pStyle w:val="Puesto"/>
        <w:ind w:firstLine="567"/>
      </w:pPr>
      <w:r w:rsidRPr="004A30D5">
        <w:rPr>
          <w:b/>
        </w:rPr>
        <w:t>XLV. Versión pública:</w:t>
      </w:r>
      <w:r w:rsidRPr="004A30D5">
        <w:t xml:space="preserve"> Documento en el que se elimine, suprime o borra la información clasificada como reservada o confidencial para permitir su acceso. </w:t>
      </w:r>
    </w:p>
    <w:p w14:paraId="3EFBFC88" w14:textId="77777777" w:rsidR="0017216B" w:rsidRPr="004A30D5" w:rsidRDefault="0017216B" w:rsidP="004A30D5"/>
    <w:p w14:paraId="6413BF4D" w14:textId="77777777" w:rsidR="0017216B" w:rsidRPr="004A30D5" w:rsidRDefault="0061064A" w:rsidP="004A30D5">
      <w:pPr>
        <w:pStyle w:val="Puesto"/>
        <w:ind w:firstLine="567"/>
      </w:pPr>
      <w:r w:rsidRPr="004A30D5">
        <w:rPr>
          <w:b/>
        </w:rPr>
        <w:t>Artículo 51.</w:t>
      </w:r>
      <w:r w:rsidRPr="004A30D5">
        <w:t xml:space="preserve"> Los sujetos obligados designaran a un responsable para atender la Unidad de Transparencia, quien fungirá como enlace entre éstos y los solicitantes. Dicha Unidad será la encargada de tramitar internamente la solicitud de información </w:t>
      </w:r>
      <w:r w:rsidRPr="004A30D5">
        <w:rPr>
          <w:b/>
        </w:rPr>
        <w:t xml:space="preserve">y tendrá la responsabilidad de verificar en cada caso que la misma no sea confidencial o reservada. </w:t>
      </w:r>
      <w:r w:rsidRPr="004A30D5">
        <w:t>Dicha Unidad contará con las facultades internas necesarias para gestionar la atención a las solicitudes de información en los términos de la Ley General y la presente Ley.</w:t>
      </w:r>
    </w:p>
    <w:p w14:paraId="649EDB44" w14:textId="77777777" w:rsidR="0017216B" w:rsidRPr="004A30D5" w:rsidRDefault="0017216B" w:rsidP="004A30D5"/>
    <w:p w14:paraId="3D4EA7EE" w14:textId="77777777" w:rsidR="0017216B" w:rsidRPr="004A30D5" w:rsidRDefault="0061064A" w:rsidP="004A30D5">
      <w:pPr>
        <w:pStyle w:val="Puesto"/>
        <w:ind w:firstLine="567"/>
      </w:pPr>
      <w:bookmarkStart w:id="38" w:name="_heading=h.8yazrawvz78c" w:colFirst="0" w:colLast="0"/>
      <w:bookmarkEnd w:id="38"/>
      <w:r w:rsidRPr="004A30D5">
        <w:rPr>
          <w:b/>
        </w:rPr>
        <w:t>Artículo 52.</w:t>
      </w:r>
      <w:r w:rsidRPr="004A30D5">
        <w:t xml:space="preserve"> Las solicitudes de acceso a la información y las respuestas que se les dé, incluyendo, en su caso, </w:t>
      </w:r>
      <w:r w:rsidRPr="004A30D5">
        <w:rPr>
          <w:u w:val="single"/>
        </w:rPr>
        <w:t>la información entregada, así como las resoluciones a los recursos que en su caso se promuevan serán públicas, y de ser el caso que contenga datos personales que deban ser protegidos se podrá dar su acceso en su versión pública</w:t>
      </w:r>
      <w:r w:rsidRPr="004A30D5">
        <w:t xml:space="preserve">, siempre y cuando la resolución de referencia se someta a un proceso de disociación, es decir, no haga identificable al titular de tales datos personales.” </w:t>
      </w:r>
      <w:r w:rsidRPr="004A30D5">
        <w:rPr>
          <w:i w:val="0"/>
        </w:rPr>
        <w:t>(Énfasis añadido)</w:t>
      </w:r>
    </w:p>
    <w:p w14:paraId="0D8D2257" w14:textId="77777777" w:rsidR="0017216B" w:rsidRPr="004A30D5" w:rsidRDefault="0017216B" w:rsidP="004A30D5"/>
    <w:p w14:paraId="7A6B2504" w14:textId="77777777" w:rsidR="0017216B" w:rsidRPr="004A30D5" w:rsidRDefault="0061064A" w:rsidP="004A30D5">
      <w:r w:rsidRPr="004A30D5">
        <w:t xml:space="preserve">Así, los datos personales que obren en poder de los Sujetos Obligados deben estar protegidos, adoptando las medidas de seguridad administrativas, físicas y técnicas necesarias para </w:t>
      </w:r>
      <w:r w:rsidRPr="004A30D5">
        <w:lastRenderedPageBreak/>
        <w:t xml:space="preserve">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7B77FA3E" w14:textId="77777777" w:rsidR="0017216B" w:rsidRPr="004A30D5" w:rsidRDefault="0017216B" w:rsidP="004A30D5"/>
    <w:p w14:paraId="44C81D07" w14:textId="77777777" w:rsidR="0017216B" w:rsidRPr="004A30D5" w:rsidRDefault="0061064A" w:rsidP="004A30D5">
      <w:pPr>
        <w:pStyle w:val="Puesto"/>
        <w:ind w:firstLine="567"/>
      </w:pPr>
      <w:r w:rsidRPr="004A30D5">
        <w:rPr>
          <w:b/>
        </w:rPr>
        <w:t>“Artículo 22.</w:t>
      </w:r>
      <w:r w:rsidRPr="004A30D5">
        <w:t xml:space="preserve"> Todo tratamiento de datos personales que efectúe el responsable deberá estar justificado por finalidades concretas, lícitas, explícitas y legítimas, relacionadas con las atribuciones que la normatividad aplicable les confiera. </w:t>
      </w:r>
    </w:p>
    <w:p w14:paraId="4C0E5CCD" w14:textId="77777777" w:rsidR="0017216B" w:rsidRPr="004A30D5" w:rsidRDefault="0017216B" w:rsidP="004A30D5"/>
    <w:p w14:paraId="5E0AF458" w14:textId="77777777" w:rsidR="0017216B" w:rsidRPr="004A30D5" w:rsidRDefault="0061064A" w:rsidP="004A30D5">
      <w:pPr>
        <w:pStyle w:val="Puesto"/>
        <w:ind w:firstLine="567"/>
      </w:pPr>
      <w:bookmarkStart w:id="39" w:name="_heading=h.6zknmqnaamne" w:colFirst="0" w:colLast="0"/>
      <w:bookmarkEnd w:id="39"/>
      <w:r w:rsidRPr="004A30D5">
        <w:rPr>
          <w:b/>
        </w:rPr>
        <w:t>Artículo 38.</w:t>
      </w:r>
      <w:r w:rsidRPr="004A30D5">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4A30D5">
        <w:rPr>
          <w:b/>
        </w:rPr>
        <w:t>”</w:t>
      </w:r>
      <w:r w:rsidRPr="004A30D5">
        <w:t xml:space="preserve"> </w:t>
      </w:r>
    </w:p>
    <w:p w14:paraId="654CC5EF" w14:textId="77777777" w:rsidR="0017216B" w:rsidRPr="004A30D5" w:rsidRDefault="0017216B" w:rsidP="004A30D5">
      <w:pPr>
        <w:rPr>
          <w:i/>
        </w:rPr>
      </w:pPr>
    </w:p>
    <w:p w14:paraId="4D52463A" w14:textId="77777777" w:rsidR="0017216B" w:rsidRPr="004A30D5" w:rsidRDefault="0061064A" w:rsidP="004A30D5">
      <w:r w:rsidRPr="004A30D5">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85D0831" w14:textId="77777777" w:rsidR="0017216B" w:rsidRPr="004A30D5" w:rsidRDefault="0017216B" w:rsidP="004A30D5"/>
    <w:p w14:paraId="541039EF" w14:textId="77777777" w:rsidR="0017216B" w:rsidRPr="004A30D5" w:rsidRDefault="0061064A" w:rsidP="004A30D5">
      <w:r w:rsidRPr="004A30D5">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w:t>
      </w:r>
      <w:r w:rsidRPr="004A30D5">
        <w:lastRenderedPageBreak/>
        <w:t xml:space="preserve">información confidencial que debe ser protegida por </w:t>
      </w:r>
      <w:r w:rsidRPr="004A30D5">
        <w:rPr>
          <w:b/>
        </w:rPr>
        <w:t>EL SUJETO OBLIGADO,</w:t>
      </w:r>
      <w:r w:rsidRPr="004A30D5">
        <w:t xml:space="preserve"> por lo que, todo dato personal susceptible de clasificación debe ser protegido.</w:t>
      </w:r>
    </w:p>
    <w:p w14:paraId="0D8B6284" w14:textId="77777777" w:rsidR="0017216B" w:rsidRPr="004A30D5" w:rsidRDefault="0017216B" w:rsidP="004A30D5"/>
    <w:p w14:paraId="374F0984" w14:textId="77777777" w:rsidR="0017216B" w:rsidRPr="004A30D5" w:rsidRDefault="0061064A" w:rsidP="004A30D5">
      <w:r w:rsidRPr="004A30D5">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6E2CE331" w14:textId="77777777" w:rsidR="0017216B" w:rsidRPr="004A30D5" w:rsidRDefault="0017216B" w:rsidP="004A30D5"/>
    <w:p w14:paraId="4B14D1A0" w14:textId="77777777" w:rsidR="0017216B" w:rsidRPr="004A30D5" w:rsidRDefault="0061064A" w:rsidP="004A30D5">
      <w:r w:rsidRPr="004A30D5">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8BAC6A8" w14:textId="77777777" w:rsidR="0017216B" w:rsidRPr="004A30D5" w:rsidRDefault="0017216B" w:rsidP="004A30D5"/>
    <w:p w14:paraId="30640B93" w14:textId="77777777" w:rsidR="0017216B" w:rsidRPr="004A30D5" w:rsidRDefault="0061064A" w:rsidP="004A30D5">
      <w:pPr>
        <w:pStyle w:val="Puesto"/>
        <w:ind w:firstLine="567"/>
        <w:jc w:val="center"/>
        <w:rPr>
          <w:b/>
        </w:rPr>
      </w:pPr>
      <w:r w:rsidRPr="004A30D5">
        <w:rPr>
          <w:b/>
        </w:rPr>
        <w:t>Ley de Transparencia y Acceso a la Información Pública del Estado de México y Municipios</w:t>
      </w:r>
    </w:p>
    <w:p w14:paraId="091CD9A7" w14:textId="77777777" w:rsidR="0017216B" w:rsidRPr="004A30D5" w:rsidRDefault="0017216B" w:rsidP="004A30D5"/>
    <w:p w14:paraId="32D68794" w14:textId="77777777" w:rsidR="0017216B" w:rsidRPr="004A30D5" w:rsidRDefault="0061064A" w:rsidP="004A30D5">
      <w:pPr>
        <w:pStyle w:val="Puesto"/>
        <w:ind w:firstLine="567"/>
      </w:pPr>
      <w:r w:rsidRPr="004A30D5">
        <w:rPr>
          <w:b/>
        </w:rPr>
        <w:t xml:space="preserve">“Artículo 49. </w:t>
      </w:r>
      <w:r w:rsidRPr="004A30D5">
        <w:t>Los Comités de Transparencia tendrán las siguientes atribuciones:</w:t>
      </w:r>
    </w:p>
    <w:p w14:paraId="6B1BFD2C" w14:textId="77777777" w:rsidR="0017216B" w:rsidRPr="004A30D5" w:rsidRDefault="0061064A" w:rsidP="004A30D5">
      <w:pPr>
        <w:pStyle w:val="Puesto"/>
        <w:ind w:firstLine="567"/>
      </w:pPr>
      <w:r w:rsidRPr="004A30D5">
        <w:rPr>
          <w:b/>
        </w:rPr>
        <w:t>VIII.</w:t>
      </w:r>
      <w:r w:rsidRPr="004A30D5">
        <w:t xml:space="preserve"> Aprobar, modificar o revocar la clasificación de la información;</w:t>
      </w:r>
    </w:p>
    <w:p w14:paraId="2BCC7AF8" w14:textId="77777777" w:rsidR="0017216B" w:rsidRPr="004A30D5" w:rsidRDefault="0017216B" w:rsidP="004A30D5"/>
    <w:p w14:paraId="5E964AD8" w14:textId="77777777" w:rsidR="0017216B" w:rsidRPr="004A30D5" w:rsidRDefault="0061064A" w:rsidP="004A30D5">
      <w:pPr>
        <w:pStyle w:val="Puesto"/>
        <w:ind w:firstLine="567"/>
      </w:pPr>
      <w:r w:rsidRPr="004A30D5">
        <w:rPr>
          <w:b/>
        </w:rPr>
        <w:t>Artículo 132.</w:t>
      </w:r>
      <w:r w:rsidRPr="004A30D5">
        <w:t xml:space="preserve"> La clasificación de la información se llevará a cabo en el momento en que:</w:t>
      </w:r>
    </w:p>
    <w:p w14:paraId="46C216A3" w14:textId="77777777" w:rsidR="0017216B" w:rsidRPr="004A30D5" w:rsidRDefault="0061064A" w:rsidP="004A30D5">
      <w:pPr>
        <w:pStyle w:val="Puesto"/>
        <w:ind w:firstLine="567"/>
      </w:pPr>
      <w:r w:rsidRPr="004A30D5">
        <w:rPr>
          <w:b/>
        </w:rPr>
        <w:t>I.</w:t>
      </w:r>
      <w:r w:rsidRPr="004A30D5">
        <w:t xml:space="preserve"> Se reciba una solicitud de acceso a la información;</w:t>
      </w:r>
    </w:p>
    <w:p w14:paraId="1EEB40B6" w14:textId="77777777" w:rsidR="0017216B" w:rsidRPr="004A30D5" w:rsidRDefault="0061064A" w:rsidP="004A30D5">
      <w:pPr>
        <w:pStyle w:val="Puesto"/>
        <w:ind w:firstLine="567"/>
      </w:pPr>
      <w:r w:rsidRPr="004A30D5">
        <w:rPr>
          <w:b/>
        </w:rPr>
        <w:t>II.</w:t>
      </w:r>
      <w:r w:rsidRPr="004A30D5">
        <w:t xml:space="preserve"> Se determine mediante resolución de autoridad competente; o</w:t>
      </w:r>
    </w:p>
    <w:p w14:paraId="421E4342" w14:textId="77777777" w:rsidR="0017216B" w:rsidRPr="004A30D5" w:rsidRDefault="0061064A" w:rsidP="004A30D5">
      <w:pPr>
        <w:pStyle w:val="Puesto"/>
        <w:ind w:firstLine="567"/>
        <w:rPr>
          <w:b/>
        </w:rPr>
      </w:pPr>
      <w:bookmarkStart w:id="40" w:name="_heading=h.d4euzeceqofk" w:colFirst="0" w:colLast="0"/>
      <w:bookmarkEnd w:id="40"/>
      <w:r w:rsidRPr="004A30D5">
        <w:rPr>
          <w:b/>
        </w:rPr>
        <w:t>III.</w:t>
      </w:r>
      <w:r w:rsidRPr="004A30D5">
        <w:t xml:space="preserve"> Se generen versiones públicas para dar cumplimiento a las obligaciones de transparencia previstas en esta Ley.</w:t>
      </w:r>
      <w:r w:rsidRPr="004A30D5">
        <w:rPr>
          <w:b/>
        </w:rPr>
        <w:t>”</w:t>
      </w:r>
    </w:p>
    <w:p w14:paraId="1E071D36" w14:textId="77777777" w:rsidR="0017216B" w:rsidRPr="004A30D5" w:rsidRDefault="0017216B" w:rsidP="004A30D5"/>
    <w:p w14:paraId="11F8591E" w14:textId="77777777" w:rsidR="0017216B" w:rsidRPr="004A30D5" w:rsidRDefault="0061064A" w:rsidP="004A30D5">
      <w:pPr>
        <w:pStyle w:val="Puesto"/>
        <w:ind w:firstLine="567"/>
      </w:pPr>
      <w:r w:rsidRPr="004A30D5">
        <w:rPr>
          <w:b/>
        </w:rPr>
        <w:t>“Segundo. -</w:t>
      </w:r>
      <w:r w:rsidRPr="004A30D5">
        <w:t xml:space="preserve"> Para efectos de los presentes Lineamientos Generales, se entenderá por:</w:t>
      </w:r>
    </w:p>
    <w:p w14:paraId="7F7F85B9" w14:textId="77777777" w:rsidR="0017216B" w:rsidRPr="004A30D5" w:rsidRDefault="0061064A" w:rsidP="004A30D5">
      <w:pPr>
        <w:pStyle w:val="Puesto"/>
        <w:ind w:firstLine="567"/>
      </w:pPr>
      <w:r w:rsidRPr="004A30D5">
        <w:rPr>
          <w:b/>
        </w:rPr>
        <w:t>XVIII.</w:t>
      </w:r>
      <w:r w:rsidRPr="004A30D5">
        <w:t xml:space="preserve">  </w:t>
      </w:r>
      <w:r w:rsidRPr="004A30D5">
        <w:rPr>
          <w:b/>
        </w:rPr>
        <w:t>Versión pública:</w:t>
      </w:r>
      <w:r w:rsidRPr="004A30D5">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A3A0264" w14:textId="77777777" w:rsidR="0017216B" w:rsidRPr="004A30D5" w:rsidRDefault="0017216B" w:rsidP="004A30D5">
      <w:pPr>
        <w:pStyle w:val="Puesto"/>
        <w:ind w:firstLine="567"/>
      </w:pPr>
    </w:p>
    <w:p w14:paraId="7E7A9DA7" w14:textId="77777777" w:rsidR="0017216B" w:rsidRPr="004A30D5" w:rsidRDefault="0061064A" w:rsidP="004A30D5">
      <w:pPr>
        <w:pStyle w:val="Puesto"/>
        <w:ind w:firstLine="567"/>
        <w:rPr>
          <w:b/>
        </w:rPr>
      </w:pPr>
      <w:r w:rsidRPr="004A30D5">
        <w:rPr>
          <w:b/>
        </w:rPr>
        <w:t>Lineamientos Generales en materia de Clasificación y Desclasificación de la Información</w:t>
      </w:r>
    </w:p>
    <w:p w14:paraId="40FEFC04" w14:textId="77777777" w:rsidR="0017216B" w:rsidRPr="004A30D5" w:rsidRDefault="0017216B" w:rsidP="004A30D5">
      <w:pPr>
        <w:pStyle w:val="Puesto"/>
        <w:ind w:firstLine="567"/>
      </w:pPr>
    </w:p>
    <w:p w14:paraId="1116F21C" w14:textId="77777777" w:rsidR="0017216B" w:rsidRPr="004A30D5" w:rsidRDefault="0061064A" w:rsidP="004A30D5">
      <w:pPr>
        <w:pStyle w:val="Puesto"/>
        <w:ind w:firstLine="567"/>
      </w:pPr>
      <w:r w:rsidRPr="004A30D5">
        <w:rPr>
          <w:b/>
        </w:rPr>
        <w:t>Cuarto.</w:t>
      </w:r>
      <w:r w:rsidRPr="004A30D5">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852C8AE" w14:textId="77777777" w:rsidR="0017216B" w:rsidRPr="004A30D5" w:rsidRDefault="0061064A" w:rsidP="004A30D5">
      <w:pPr>
        <w:pStyle w:val="Puesto"/>
        <w:ind w:firstLine="567"/>
      </w:pPr>
      <w:r w:rsidRPr="004A30D5">
        <w:t>Los sujetos obligados deberán aplicar, de manera estricta, las excepciones al derecho de acceso a la información y sólo podrán invocarlas cuando acrediten su procedencia.</w:t>
      </w:r>
    </w:p>
    <w:p w14:paraId="5AE99101" w14:textId="77777777" w:rsidR="0017216B" w:rsidRPr="004A30D5" w:rsidRDefault="0017216B" w:rsidP="004A30D5"/>
    <w:p w14:paraId="4D6CAC61" w14:textId="77777777" w:rsidR="0017216B" w:rsidRPr="004A30D5" w:rsidRDefault="0061064A" w:rsidP="004A30D5">
      <w:pPr>
        <w:pStyle w:val="Puesto"/>
        <w:ind w:firstLine="567"/>
      </w:pPr>
      <w:r w:rsidRPr="004A30D5">
        <w:rPr>
          <w:b/>
        </w:rPr>
        <w:t>Quinto.</w:t>
      </w:r>
      <w:r w:rsidRPr="004A30D5">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D1DD6FC" w14:textId="77777777" w:rsidR="0017216B" w:rsidRPr="004A30D5" w:rsidRDefault="0017216B" w:rsidP="004A30D5"/>
    <w:p w14:paraId="5CCD61E7" w14:textId="77777777" w:rsidR="0017216B" w:rsidRPr="004A30D5" w:rsidRDefault="0061064A" w:rsidP="004A30D5">
      <w:pPr>
        <w:pStyle w:val="Puesto"/>
        <w:ind w:firstLine="567"/>
      </w:pPr>
      <w:r w:rsidRPr="004A30D5">
        <w:rPr>
          <w:b/>
        </w:rPr>
        <w:t>Sexto.</w:t>
      </w:r>
      <w:r w:rsidRPr="004A30D5">
        <w:t xml:space="preserve"> Se deroga.</w:t>
      </w:r>
    </w:p>
    <w:p w14:paraId="4E31CB63" w14:textId="77777777" w:rsidR="0017216B" w:rsidRPr="004A30D5" w:rsidRDefault="0017216B" w:rsidP="004A30D5"/>
    <w:p w14:paraId="67546117" w14:textId="77777777" w:rsidR="0017216B" w:rsidRPr="004A30D5" w:rsidRDefault="0061064A" w:rsidP="004A30D5">
      <w:pPr>
        <w:pStyle w:val="Puesto"/>
        <w:ind w:firstLine="567"/>
      </w:pPr>
      <w:r w:rsidRPr="004A30D5">
        <w:rPr>
          <w:b/>
        </w:rPr>
        <w:t>Séptimo.</w:t>
      </w:r>
      <w:r w:rsidRPr="004A30D5">
        <w:t xml:space="preserve"> La clasificación de la información se llevará a cabo en el momento en que:</w:t>
      </w:r>
    </w:p>
    <w:p w14:paraId="2B1D9E2D" w14:textId="77777777" w:rsidR="0017216B" w:rsidRPr="004A30D5" w:rsidRDefault="0061064A" w:rsidP="004A30D5">
      <w:pPr>
        <w:pStyle w:val="Puesto"/>
        <w:ind w:firstLine="567"/>
      </w:pPr>
      <w:r w:rsidRPr="004A30D5">
        <w:rPr>
          <w:b/>
        </w:rPr>
        <w:t>I.</w:t>
      </w:r>
      <w:r w:rsidRPr="004A30D5">
        <w:t xml:space="preserve">        Se reciba una solicitud de acceso a la información;</w:t>
      </w:r>
    </w:p>
    <w:p w14:paraId="2A49F0A0" w14:textId="77777777" w:rsidR="0017216B" w:rsidRPr="004A30D5" w:rsidRDefault="0061064A" w:rsidP="004A30D5">
      <w:pPr>
        <w:pStyle w:val="Puesto"/>
        <w:ind w:firstLine="567"/>
      </w:pPr>
      <w:r w:rsidRPr="004A30D5">
        <w:rPr>
          <w:b/>
        </w:rPr>
        <w:t>II.</w:t>
      </w:r>
      <w:r w:rsidRPr="004A30D5">
        <w:t xml:space="preserve">       Se determine mediante resolución del Comité de Transparencia, el órgano garante competente, o en cumplimiento a una sentencia del Poder Judicial; o</w:t>
      </w:r>
    </w:p>
    <w:p w14:paraId="71A10084" w14:textId="77777777" w:rsidR="0017216B" w:rsidRPr="004A30D5" w:rsidRDefault="0061064A" w:rsidP="004A30D5">
      <w:pPr>
        <w:pStyle w:val="Puesto"/>
        <w:ind w:firstLine="567"/>
      </w:pPr>
      <w:bookmarkStart w:id="41" w:name="_heading=h.i6dvq12tggt" w:colFirst="0" w:colLast="0"/>
      <w:bookmarkEnd w:id="41"/>
      <w:r w:rsidRPr="004A30D5">
        <w:rPr>
          <w:b/>
        </w:rPr>
        <w:t>III.</w:t>
      </w:r>
      <w:r w:rsidRPr="004A30D5">
        <w:t xml:space="preserve">      Se generen versiones públicas para dar cumplimiento a las obligaciones de transparencia previstas en la Ley General, la Ley Federal y las correspondientes de las entidades federativas.</w:t>
      </w:r>
    </w:p>
    <w:p w14:paraId="489DB25A" w14:textId="77777777" w:rsidR="0017216B" w:rsidRPr="004A30D5" w:rsidRDefault="0061064A" w:rsidP="004A30D5">
      <w:pPr>
        <w:pStyle w:val="Puesto"/>
        <w:ind w:firstLine="567"/>
      </w:pPr>
      <w:r w:rsidRPr="004A30D5">
        <w:lastRenderedPageBreak/>
        <w:t xml:space="preserve">Los titulares de las áreas deberán revisar la información requerida al momento de la recepción de una solicitud de acceso, para verificar, conforme a su naturaleza, si encuadra en una causal de reserva o de confidencialidad. </w:t>
      </w:r>
    </w:p>
    <w:p w14:paraId="64CFFDD6" w14:textId="77777777" w:rsidR="0017216B" w:rsidRPr="004A30D5" w:rsidRDefault="0017216B" w:rsidP="004A30D5"/>
    <w:p w14:paraId="1A49DE1A" w14:textId="77777777" w:rsidR="0017216B" w:rsidRPr="004A30D5" w:rsidRDefault="0061064A" w:rsidP="004A30D5">
      <w:pPr>
        <w:pStyle w:val="Puesto"/>
        <w:ind w:firstLine="567"/>
      </w:pPr>
      <w:r w:rsidRPr="004A30D5">
        <w:rPr>
          <w:b/>
        </w:rPr>
        <w:t>Octavo.</w:t>
      </w:r>
      <w:r w:rsidRPr="004A30D5">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EDA3961" w14:textId="77777777" w:rsidR="0017216B" w:rsidRPr="004A30D5" w:rsidRDefault="0061064A" w:rsidP="004A30D5">
      <w:pPr>
        <w:pStyle w:val="Puesto"/>
        <w:ind w:firstLine="567"/>
      </w:pPr>
      <w:r w:rsidRPr="004A30D5">
        <w:t>Para motivar la clasificación se deberán señalar las razones o circunstancias especiales que lo llevaron a concluir que el caso particular se ajusta al supuesto previsto por la norma legal invocada como fundamento.</w:t>
      </w:r>
    </w:p>
    <w:p w14:paraId="34D7FEFA" w14:textId="77777777" w:rsidR="0017216B" w:rsidRPr="004A30D5" w:rsidRDefault="0061064A" w:rsidP="004A30D5">
      <w:pPr>
        <w:pStyle w:val="Puesto"/>
        <w:ind w:firstLine="567"/>
      </w:pPr>
      <w:r w:rsidRPr="004A30D5">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5D5D9443" w14:textId="77777777" w:rsidR="0017216B" w:rsidRPr="004A30D5" w:rsidRDefault="0017216B" w:rsidP="004A30D5"/>
    <w:p w14:paraId="6A0DA734" w14:textId="77777777" w:rsidR="0017216B" w:rsidRPr="004A30D5" w:rsidRDefault="0061064A" w:rsidP="004A30D5">
      <w:pPr>
        <w:pStyle w:val="Puesto"/>
        <w:ind w:firstLine="567"/>
      </w:pPr>
      <w:bookmarkStart w:id="42" w:name="_heading=h.1ph3v68phn2g" w:colFirst="0" w:colLast="0"/>
      <w:bookmarkEnd w:id="42"/>
      <w:r w:rsidRPr="004A30D5">
        <w:rPr>
          <w:b/>
        </w:rPr>
        <w:t>Noveno.</w:t>
      </w:r>
      <w:r w:rsidRPr="004A30D5">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8D46011" w14:textId="77777777" w:rsidR="0017216B" w:rsidRPr="004A30D5" w:rsidRDefault="0017216B" w:rsidP="004A30D5"/>
    <w:p w14:paraId="76762E69" w14:textId="77777777" w:rsidR="0017216B" w:rsidRPr="004A30D5" w:rsidRDefault="0061064A" w:rsidP="004A30D5">
      <w:pPr>
        <w:pStyle w:val="Puesto"/>
        <w:ind w:firstLine="567"/>
      </w:pPr>
      <w:r w:rsidRPr="004A30D5">
        <w:rPr>
          <w:b/>
        </w:rPr>
        <w:t>Décimo.</w:t>
      </w:r>
      <w:r w:rsidRPr="004A30D5">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2EDF61DD" w14:textId="77777777" w:rsidR="0017216B" w:rsidRPr="004A30D5" w:rsidRDefault="0061064A" w:rsidP="004A30D5">
      <w:pPr>
        <w:pStyle w:val="Puesto"/>
        <w:ind w:firstLine="567"/>
      </w:pPr>
      <w:bookmarkStart w:id="43" w:name="_heading=h.ygwk3n5u5j4i" w:colFirst="0" w:colLast="0"/>
      <w:bookmarkEnd w:id="43"/>
      <w:r w:rsidRPr="004A30D5">
        <w:t>En ausencia de los titulares de las áreas, la información será clasificada o desclasificada por la persona que lo supla, en términos de la normativa que rija la actuación del sujeto obligado.</w:t>
      </w:r>
    </w:p>
    <w:p w14:paraId="4ABA2E88" w14:textId="77777777" w:rsidR="0017216B" w:rsidRPr="004A30D5" w:rsidRDefault="0061064A" w:rsidP="004A30D5">
      <w:pPr>
        <w:pStyle w:val="Puesto"/>
        <w:ind w:firstLine="567"/>
      </w:pPr>
      <w:bookmarkStart w:id="44" w:name="_heading=h.dylyz2or2pyr" w:colFirst="0" w:colLast="0"/>
      <w:bookmarkEnd w:id="44"/>
      <w:r w:rsidRPr="004A30D5">
        <w:rPr>
          <w:b/>
        </w:rPr>
        <w:t>Décimo primero.</w:t>
      </w:r>
      <w:r w:rsidRPr="004A30D5">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A30D5">
        <w:rPr>
          <w:b/>
        </w:rPr>
        <w:t>”</w:t>
      </w:r>
    </w:p>
    <w:p w14:paraId="6397E9AD" w14:textId="77777777" w:rsidR="0017216B" w:rsidRPr="004A30D5" w:rsidRDefault="0017216B" w:rsidP="004A30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9"/>
      </w:pPr>
    </w:p>
    <w:p w14:paraId="55EC7C9F" w14:textId="77777777" w:rsidR="0017216B" w:rsidRPr="004A30D5" w:rsidRDefault="0061064A" w:rsidP="004A30D5">
      <w:r w:rsidRPr="004A30D5">
        <w:t xml:space="preserve">Consecuentemente, se destaca que la versión pública que elabore </w:t>
      </w:r>
      <w:r w:rsidRPr="004A30D5">
        <w:rPr>
          <w:b/>
        </w:rPr>
        <w:t>EL SUJETO OBLIGADO</w:t>
      </w:r>
      <w:r w:rsidRPr="004A30D5">
        <w:t xml:space="preserve"> debe cumplir con las formalidades exigidas en la Ley, por lo que para tal efecto emitirá el </w:t>
      </w:r>
      <w:r w:rsidRPr="004A30D5">
        <w:rPr>
          <w:b/>
        </w:rPr>
        <w:lastRenderedPageBreak/>
        <w:t>Acuerdo del Comité de Transparencia</w:t>
      </w:r>
      <w:r w:rsidRPr="004A30D5">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 </w:t>
      </w:r>
    </w:p>
    <w:p w14:paraId="6C75B361" w14:textId="77777777" w:rsidR="0017216B" w:rsidRPr="004A30D5" w:rsidRDefault="0017216B" w:rsidP="004A30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rPr>
          <w:sz w:val="24"/>
          <w:szCs w:val="24"/>
        </w:rPr>
      </w:pPr>
    </w:p>
    <w:p w14:paraId="7A6F8559" w14:textId="77777777" w:rsidR="0017216B" w:rsidRPr="004A30D5" w:rsidRDefault="0061064A" w:rsidP="004A30D5">
      <w:pPr>
        <w:pStyle w:val="Ttulo3"/>
      </w:pPr>
      <w:bookmarkStart w:id="45" w:name="_heading=h.95guae3418kh" w:colFirst="0" w:colLast="0"/>
      <w:bookmarkEnd w:id="45"/>
      <w:r w:rsidRPr="004A30D5">
        <w:t>e) Conclusión</w:t>
      </w:r>
    </w:p>
    <w:p w14:paraId="235BA3F1" w14:textId="77777777" w:rsidR="0017216B" w:rsidRPr="004A30D5" w:rsidRDefault="0061064A" w:rsidP="004A30D5">
      <w:r w:rsidRPr="004A30D5">
        <w:t xml:space="preserve">En mérito de lo anterior, se determinan </w:t>
      </w:r>
      <w:r w:rsidRPr="004A30D5">
        <w:rPr>
          <w:b/>
        </w:rPr>
        <w:t>fundadas</w:t>
      </w:r>
      <w:r w:rsidRPr="004A30D5">
        <w:t xml:space="preserve"> las razones o motivos de inconformidad hechos valer por </w:t>
      </w:r>
      <w:r w:rsidRPr="004A30D5">
        <w:rPr>
          <w:b/>
        </w:rPr>
        <w:t>LA PARTE RECURRENTE</w:t>
      </w:r>
      <w:r w:rsidRPr="004A30D5">
        <w:t xml:space="preserve">, por lo que el Pleno de este Instituto estima pertinente </w:t>
      </w:r>
      <w:r w:rsidRPr="004A30D5">
        <w:rPr>
          <w:b/>
        </w:rPr>
        <w:t>ORDENAR</w:t>
      </w:r>
      <w:r w:rsidRPr="004A30D5">
        <w:t xml:space="preserve"> al </w:t>
      </w:r>
      <w:r w:rsidRPr="004A30D5">
        <w:rPr>
          <w:b/>
        </w:rPr>
        <w:t>SUJETO OBLIGADO</w:t>
      </w:r>
      <w:r w:rsidRPr="004A30D5">
        <w:t xml:space="preserve"> haga entrega de la información descrita en el presente Considerando.</w:t>
      </w:r>
    </w:p>
    <w:p w14:paraId="0DAD0ABA" w14:textId="77777777" w:rsidR="0017216B" w:rsidRPr="004A30D5" w:rsidRDefault="0017216B" w:rsidP="004A30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rPr>
          <w:sz w:val="24"/>
          <w:szCs w:val="24"/>
        </w:rPr>
      </w:pPr>
    </w:p>
    <w:p w14:paraId="4281418F" w14:textId="77777777" w:rsidR="0017216B" w:rsidRPr="004A30D5" w:rsidRDefault="0061064A" w:rsidP="004A30D5">
      <w:pPr>
        <w:pStyle w:val="Ttulo3"/>
      </w:pPr>
      <w:bookmarkStart w:id="46" w:name="_heading=h.imy8h9k4tgrb" w:colFirst="0" w:colLast="0"/>
      <w:bookmarkEnd w:id="46"/>
      <w:r w:rsidRPr="004A30D5">
        <w:t>f) Vista al Órgano Interno de Control</w:t>
      </w:r>
    </w:p>
    <w:p w14:paraId="73BCE96E" w14:textId="77777777" w:rsidR="0017216B" w:rsidRPr="004A30D5" w:rsidRDefault="0061064A" w:rsidP="004A30D5">
      <w:r w:rsidRPr="004A30D5">
        <w:t xml:space="preserve">Finalmente, es de señalar que, atendiendo a que </w:t>
      </w:r>
      <w:r w:rsidRPr="004A30D5">
        <w:rPr>
          <w:b/>
        </w:rPr>
        <w:t xml:space="preserve">EL SUJETO OBLIGADO </w:t>
      </w:r>
      <w:r w:rsidRPr="004A30D5">
        <w:t xml:space="preserve">fue omiso en entregar la respuesta a la solicitud de Información Pública sujeta a estudio y dado que el Recurso Revisión materia del presente asunto, no es el medio para investigar y en su caso, sancionar a servidores públicos </w:t>
      </w:r>
      <w:r w:rsidRPr="004A30D5">
        <w:rPr>
          <w:b/>
        </w:rPr>
        <w:t>por la omisión de la entrega de Información Pública</w:t>
      </w:r>
      <w:r w:rsidRPr="004A30D5">
        <w:t xml:space="preserve">, en atención a lo previsto en el artículo 163 de la Ley de la Materia, que señala el plazo de respuesta y atención a solicitudes de información; se girará oficio a la Secretaría Técnica del Pleno de este Instituto para hacer del conocimiento del Órgano Interno de Control competente la presente resolución, a fin de que de conformidad con el artículo 190 de la Ley de Transparencia </w:t>
      </w:r>
      <w:r w:rsidRPr="004A30D5">
        <w:lastRenderedPageBreak/>
        <w:t>y Acceso a la Información Pública del Estado de México y Municipios se determine lo conducente.</w:t>
      </w:r>
    </w:p>
    <w:p w14:paraId="3154230A" w14:textId="77777777" w:rsidR="0017216B" w:rsidRPr="004A30D5" w:rsidRDefault="0017216B" w:rsidP="004A30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rPr>
          <w:sz w:val="24"/>
          <w:szCs w:val="24"/>
        </w:rPr>
      </w:pPr>
    </w:p>
    <w:p w14:paraId="03D0F6B3" w14:textId="77777777" w:rsidR="0017216B" w:rsidRPr="004A30D5" w:rsidRDefault="0061064A" w:rsidP="004A30D5">
      <w:pPr>
        <w:ind w:right="-93"/>
      </w:pPr>
      <w:bookmarkStart w:id="47" w:name="_heading=h.4nbio3vor6mq" w:colFirst="0" w:colLast="0"/>
      <w:bookmarkEnd w:id="47"/>
      <w:r w:rsidRPr="004A30D5">
        <w:t>Así, con fundamento en lo establecido en los artículos 5, párrafos trigésimo séptimo, trigésimo octavo,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0294F01F" w14:textId="77777777" w:rsidR="0017216B" w:rsidRPr="004A30D5" w:rsidRDefault="0017216B" w:rsidP="004A30D5">
      <w:pPr>
        <w:keepNext/>
        <w:keepLines/>
        <w:jc w:val="center"/>
        <w:rPr>
          <w:b/>
        </w:rPr>
      </w:pPr>
    </w:p>
    <w:p w14:paraId="26CC867E" w14:textId="77777777" w:rsidR="0017216B" w:rsidRPr="004A30D5" w:rsidRDefault="0061064A" w:rsidP="004A30D5">
      <w:pPr>
        <w:pStyle w:val="Ttulo1"/>
      </w:pPr>
      <w:bookmarkStart w:id="48" w:name="_heading=h.5935g8qps064" w:colFirst="0" w:colLast="0"/>
      <w:bookmarkEnd w:id="48"/>
      <w:r w:rsidRPr="004A30D5">
        <w:t>RESUELVE</w:t>
      </w:r>
    </w:p>
    <w:p w14:paraId="0F505038" w14:textId="77777777" w:rsidR="0017216B" w:rsidRPr="004A30D5" w:rsidRDefault="0017216B" w:rsidP="004A30D5">
      <w:pPr>
        <w:ind w:right="113"/>
        <w:rPr>
          <w:b/>
        </w:rPr>
      </w:pPr>
    </w:p>
    <w:p w14:paraId="1722208E" w14:textId="77777777" w:rsidR="0017216B" w:rsidRPr="004A30D5" w:rsidRDefault="0061064A" w:rsidP="004A30D5">
      <w:pPr>
        <w:widowControl w:val="0"/>
      </w:pPr>
      <w:r w:rsidRPr="004A30D5">
        <w:rPr>
          <w:b/>
        </w:rPr>
        <w:t>PRIMERO.</w:t>
      </w:r>
      <w:r w:rsidRPr="004A30D5">
        <w:t xml:space="preserve"> Resultan </w:t>
      </w:r>
      <w:r w:rsidRPr="004A30D5">
        <w:rPr>
          <w:b/>
        </w:rPr>
        <w:t>FUNDADAS</w:t>
      </w:r>
      <w:r w:rsidRPr="004A30D5">
        <w:t xml:space="preserve"> las razones o motivos de inconformidad hechos valer por </w:t>
      </w:r>
      <w:r w:rsidRPr="004A30D5">
        <w:rPr>
          <w:b/>
        </w:rPr>
        <w:t>LA PARTE RECURRENTE</w:t>
      </w:r>
      <w:r w:rsidRPr="004A30D5">
        <w:t xml:space="preserve"> en el Recurso de Revisión </w:t>
      </w:r>
      <w:r w:rsidRPr="004A30D5">
        <w:rPr>
          <w:b/>
        </w:rPr>
        <w:t>01707/INFOEM/IP/RR/2025</w:t>
      </w:r>
      <w:r w:rsidRPr="004A30D5">
        <w:t>,</w:t>
      </w:r>
      <w:r w:rsidRPr="004A30D5">
        <w:rPr>
          <w:b/>
        </w:rPr>
        <w:t xml:space="preserve"> </w:t>
      </w:r>
      <w:r w:rsidRPr="004A30D5">
        <w:t xml:space="preserve">en términos del considerando </w:t>
      </w:r>
      <w:r w:rsidRPr="004A30D5">
        <w:rPr>
          <w:b/>
        </w:rPr>
        <w:t>SEGUNDO</w:t>
      </w:r>
      <w:r w:rsidRPr="004A30D5">
        <w:t xml:space="preserve"> de la presente Resolución.</w:t>
      </w:r>
    </w:p>
    <w:p w14:paraId="1347A182" w14:textId="77777777" w:rsidR="0017216B" w:rsidRPr="004A30D5" w:rsidRDefault="0017216B" w:rsidP="004A30D5">
      <w:pPr>
        <w:widowControl w:val="0"/>
      </w:pPr>
    </w:p>
    <w:p w14:paraId="3E0BBB5D" w14:textId="77777777" w:rsidR="0017216B" w:rsidRPr="004A30D5" w:rsidRDefault="0061064A" w:rsidP="004A30D5">
      <w:pPr>
        <w:ind w:right="-93"/>
      </w:pPr>
      <w:r w:rsidRPr="004A30D5">
        <w:rPr>
          <w:b/>
        </w:rPr>
        <w:t>SEGUNDO.</w:t>
      </w:r>
      <w:r w:rsidRPr="004A30D5">
        <w:t xml:space="preserve"> Se </w:t>
      </w:r>
      <w:r w:rsidRPr="004A30D5">
        <w:rPr>
          <w:b/>
        </w:rPr>
        <w:t xml:space="preserve">ORDENA </w:t>
      </w:r>
      <w:r w:rsidRPr="004A30D5">
        <w:t xml:space="preserve">al </w:t>
      </w:r>
      <w:r w:rsidRPr="004A30D5">
        <w:rPr>
          <w:b/>
        </w:rPr>
        <w:t>SUJETO OBLIGADO</w:t>
      </w:r>
      <w:r w:rsidRPr="004A30D5">
        <w:t xml:space="preserve">, atienda la solicitud de información </w:t>
      </w:r>
      <w:r w:rsidRPr="004A30D5">
        <w:rPr>
          <w:b/>
        </w:rPr>
        <w:t>00052/TEMOAYA/IP/2025</w:t>
      </w:r>
      <w:r w:rsidRPr="004A30D5">
        <w:rPr>
          <w:rFonts w:ascii="Verdana" w:eastAsia="Verdana" w:hAnsi="Verdana" w:cs="Verdana"/>
          <w:b/>
        </w:rPr>
        <w:t xml:space="preserve"> </w:t>
      </w:r>
      <w:r w:rsidRPr="004A30D5">
        <w:t xml:space="preserve">y, haga entrega a </w:t>
      </w:r>
      <w:r w:rsidRPr="004A30D5">
        <w:rPr>
          <w:b/>
        </w:rPr>
        <w:t>LA PARTE</w:t>
      </w:r>
      <w:r w:rsidRPr="004A30D5">
        <w:t xml:space="preserve"> </w:t>
      </w:r>
      <w:r w:rsidRPr="004A30D5">
        <w:rPr>
          <w:b/>
        </w:rPr>
        <w:t>RECURRENTE</w:t>
      </w:r>
      <w:r w:rsidRPr="004A30D5">
        <w:t xml:space="preserve">, a través del Sistema de Acceso a la Información Mexiquense </w:t>
      </w:r>
      <w:r w:rsidRPr="004A30D5">
        <w:rPr>
          <w:b/>
        </w:rPr>
        <w:t>(SAIMEX)</w:t>
      </w:r>
      <w:r w:rsidRPr="004A30D5">
        <w:t xml:space="preserve">, de ser procedente en </w:t>
      </w:r>
      <w:r w:rsidRPr="004A30D5">
        <w:rPr>
          <w:b/>
        </w:rPr>
        <w:t xml:space="preserve">versión pública </w:t>
      </w:r>
      <w:r w:rsidRPr="004A30D5">
        <w:t>lo siguiente:</w:t>
      </w:r>
    </w:p>
    <w:p w14:paraId="631FAF08" w14:textId="77777777" w:rsidR="0017216B" w:rsidRPr="004A30D5" w:rsidRDefault="0017216B" w:rsidP="004A30D5"/>
    <w:p w14:paraId="518AB45A" w14:textId="77777777" w:rsidR="00063027" w:rsidRPr="004A30D5" w:rsidRDefault="0061064A" w:rsidP="004A30D5">
      <w:pPr>
        <w:pStyle w:val="Puesto"/>
        <w:spacing w:line="276" w:lineRule="auto"/>
      </w:pPr>
      <w:r w:rsidRPr="004A30D5">
        <w:t xml:space="preserve">Las Actas de las </w:t>
      </w:r>
      <w:r w:rsidR="00063027" w:rsidRPr="004A30D5">
        <w:t xml:space="preserve">Sesiones </w:t>
      </w:r>
      <w:r w:rsidRPr="004A30D5">
        <w:t xml:space="preserve">de las </w:t>
      </w:r>
      <w:r w:rsidR="00063027" w:rsidRPr="004A30D5">
        <w:t xml:space="preserve">Mesas </w:t>
      </w:r>
      <w:r w:rsidRPr="004A30D5">
        <w:t>de trabajo faltantes</w:t>
      </w:r>
      <w:r w:rsidR="00063027" w:rsidRPr="004A30D5">
        <w:t xml:space="preserve"> de</w:t>
      </w:r>
      <w:r w:rsidRPr="004A30D5">
        <w:t xml:space="preserve"> </w:t>
      </w:r>
      <w:r w:rsidR="00063027" w:rsidRPr="004A30D5">
        <w:t>transición por conclusión del periodo constitucional municipal</w:t>
      </w:r>
      <w:r w:rsidRPr="004A30D5">
        <w:t xml:space="preserve"> 2022-2024 </w:t>
      </w:r>
      <w:r w:rsidR="00063027" w:rsidRPr="004A30D5">
        <w:t xml:space="preserve">del Presidente Municipal. </w:t>
      </w:r>
    </w:p>
    <w:p w14:paraId="5135B07E" w14:textId="77777777" w:rsidR="0017216B" w:rsidRPr="004A30D5" w:rsidRDefault="0017216B" w:rsidP="004A30D5">
      <w:pPr>
        <w:ind w:right="-93"/>
      </w:pPr>
    </w:p>
    <w:p w14:paraId="13C0BCC6" w14:textId="77777777" w:rsidR="0017216B" w:rsidRPr="004A30D5" w:rsidRDefault="0061064A" w:rsidP="004A30D5">
      <w:pPr>
        <w:ind w:right="-93"/>
      </w:pPr>
      <w:r w:rsidRPr="004A30D5">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56EDED1B" w14:textId="77777777" w:rsidR="0017216B" w:rsidRPr="004A30D5" w:rsidRDefault="0061064A" w:rsidP="004A30D5">
      <w:r w:rsidRPr="004A30D5">
        <w:rPr>
          <w:b/>
        </w:rPr>
        <w:lastRenderedPageBreak/>
        <w:t>TERCERO.</w:t>
      </w:r>
      <w:r w:rsidRPr="004A30D5">
        <w:t xml:space="preserve"> Notifíquese vía Sistema de Acceso a la Información Mexiquense (</w:t>
      </w:r>
      <w:r w:rsidRPr="004A30D5">
        <w:rPr>
          <w:b/>
        </w:rPr>
        <w:t>SAIMEX</w:t>
      </w:r>
      <w:r w:rsidRPr="004A30D5">
        <w:t xml:space="preserve">) la presente resolución al Titular de la Unidad de Transparencia del </w:t>
      </w:r>
      <w:r w:rsidRPr="004A30D5">
        <w:rPr>
          <w:b/>
        </w:rPr>
        <w:t>SUJETO OBLIGADO</w:t>
      </w:r>
      <w:r w:rsidRPr="004A30D5">
        <w:t xml:space="preserve">, para que conforme al artículo 186 último párrafo, 189 segundo párrafo y 194 de la Ley de Transparencia y Acceso a la Información Pública del Estado de México y Municipios, dé cumplimiento a lo ordenado dentro del plazo de </w:t>
      </w:r>
      <w:r w:rsidRPr="004A30D5">
        <w:rPr>
          <w:b/>
        </w:rPr>
        <w:t>diez días hábiles</w:t>
      </w:r>
      <w:r w:rsidRPr="004A30D5">
        <w:t xml:space="preserve">, e informe a este Instituto en un plazo de </w:t>
      </w:r>
      <w:r w:rsidRPr="004A30D5">
        <w:rPr>
          <w:b/>
        </w:rPr>
        <w:t>tres días hábiles</w:t>
      </w:r>
      <w:r w:rsidRPr="004A30D5">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0ADFC1B" w14:textId="77777777" w:rsidR="0017216B" w:rsidRPr="004A30D5" w:rsidRDefault="0017216B" w:rsidP="004A30D5"/>
    <w:p w14:paraId="2DAD3C60" w14:textId="77777777" w:rsidR="0017216B" w:rsidRPr="004A30D5" w:rsidRDefault="0061064A" w:rsidP="004A30D5">
      <w:r w:rsidRPr="004A30D5">
        <w:rPr>
          <w:b/>
        </w:rPr>
        <w:t>CUARTO.</w:t>
      </w:r>
      <w:r w:rsidRPr="004A30D5">
        <w:t xml:space="preserve"> Notifíquese a </w:t>
      </w:r>
      <w:r w:rsidRPr="004A30D5">
        <w:rPr>
          <w:b/>
        </w:rPr>
        <w:t>LA PARTE RECURRENTE</w:t>
      </w:r>
      <w:r w:rsidRPr="004A30D5">
        <w:t xml:space="preserve"> la presente resolución vía Sistema de Acceso a la Información Mexiquense (</w:t>
      </w:r>
      <w:r w:rsidRPr="004A30D5">
        <w:rPr>
          <w:b/>
        </w:rPr>
        <w:t>SAIMEX</w:t>
      </w:r>
      <w:r w:rsidRPr="004A30D5">
        <w:t>).</w:t>
      </w:r>
    </w:p>
    <w:p w14:paraId="69F1FAED" w14:textId="77777777" w:rsidR="0017216B" w:rsidRPr="004A30D5" w:rsidRDefault="0017216B" w:rsidP="004A30D5"/>
    <w:p w14:paraId="03344974" w14:textId="77777777" w:rsidR="0017216B" w:rsidRPr="004A30D5" w:rsidRDefault="0061064A" w:rsidP="004A30D5">
      <w:r w:rsidRPr="004A30D5">
        <w:rPr>
          <w:b/>
        </w:rPr>
        <w:t>QUINTO</w:t>
      </w:r>
      <w:r w:rsidRPr="004A30D5">
        <w:t xml:space="preserve">. Hágase del conocimiento a </w:t>
      </w:r>
      <w:r w:rsidRPr="004A30D5">
        <w:rPr>
          <w:b/>
        </w:rPr>
        <w:t>LA PARTE RECURRENTE</w:t>
      </w:r>
      <w:r w:rsidRPr="004A30D5">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7F29FCA" w14:textId="77777777" w:rsidR="0017216B" w:rsidRPr="004A30D5" w:rsidRDefault="0017216B" w:rsidP="004A30D5"/>
    <w:p w14:paraId="01E8C827" w14:textId="77777777" w:rsidR="0017216B" w:rsidRPr="004A30D5" w:rsidRDefault="0061064A" w:rsidP="004A30D5">
      <w:r w:rsidRPr="004A30D5">
        <w:rPr>
          <w:b/>
        </w:rPr>
        <w:t>SEXTO</w:t>
      </w:r>
      <w:r w:rsidRPr="004A30D5">
        <w:t xml:space="preserve">. </w:t>
      </w:r>
      <w:r w:rsidRPr="004A30D5">
        <w:rPr>
          <w:b/>
        </w:rPr>
        <w:t xml:space="preserve">Hágase del conocimiento </w:t>
      </w:r>
      <w:r w:rsidRPr="004A30D5">
        <w:t xml:space="preserve">de </w:t>
      </w:r>
      <w:r w:rsidRPr="004A30D5">
        <w:rPr>
          <w:b/>
        </w:rPr>
        <w:t>LA PARTE RECURRENTE</w:t>
      </w:r>
      <w:r w:rsidRPr="004A30D5">
        <w:t xml:space="preserve"> que la respuesta que dé </w:t>
      </w:r>
      <w:r w:rsidRPr="004A30D5">
        <w:rPr>
          <w:b/>
        </w:rPr>
        <w:t>EL SUJETO OBLIGADO</w:t>
      </w:r>
      <w:r w:rsidRPr="004A30D5">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5A533A60" w14:textId="77777777" w:rsidR="0017216B" w:rsidRPr="004A30D5" w:rsidRDefault="0017216B" w:rsidP="004A30D5">
      <w:pPr>
        <w:widowControl w:val="0"/>
        <w:tabs>
          <w:tab w:val="left" w:pos="1701"/>
        </w:tabs>
        <w:ind w:right="49"/>
        <w:rPr>
          <w:sz w:val="28"/>
          <w:szCs w:val="28"/>
        </w:rPr>
      </w:pPr>
    </w:p>
    <w:p w14:paraId="45F36AFE" w14:textId="77777777" w:rsidR="0017216B" w:rsidRPr="004A30D5" w:rsidRDefault="0061064A" w:rsidP="004A30D5">
      <w:pPr>
        <w:widowControl w:val="0"/>
        <w:tabs>
          <w:tab w:val="left" w:pos="1701"/>
        </w:tabs>
        <w:ind w:right="49"/>
      </w:pPr>
      <w:r w:rsidRPr="004A30D5">
        <w:rPr>
          <w:b/>
        </w:rPr>
        <w:t>OCTAVO.</w:t>
      </w:r>
      <w:r w:rsidRPr="004A30D5">
        <w:rPr>
          <w:b/>
          <w:sz w:val="28"/>
          <w:szCs w:val="28"/>
        </w:rPr>
        <w:t xml:space="preserve"> </w:t>
      </w:r>
      <w:r w:rsidRPr="004A30D5">
        <w:rPr>
          <w:b/>
        </w:rPr>
        <w:t xml:space="preserve">Gírese oficio </w:t>
      </w:r>
      <w:r w:rsidRPr="004A30D5">
        <w:t xml:space="preserve">a la Secretaría Técnica del Pleno de este Instituto para hacer del </w:t>
      </w:r>
      <w:r w:rsidRPr="004A30D5">
        <w:lastRenderedPageBreak/>
        <w:t xml:space="preserve">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Pr="004A30D5">
        <w:rPr>
          <w:b/>
        </w:rPr>
        <w:t>SEGUNDO</w:t>
      </w:r>
      <w:r w:rsidRPr="004A30D5">
        <w:t xml:space="preserve"> de la presente resolución.</w:t>
      </w:r>
    </w:p>
    <w:p w14:paraId="265C6E5D" w14:textId="77777777" w:rsidR="0017216B" w:rsidRPr="004A30D5" w:rsidRDefault="0017216B" w:rsidP="004A30D5"/>
    <w:p w14:paraId="4302A254" w14:textId="1E7269B2" w:rsidR="0017216B" w:rsidRPr="004A30D5" w:rsidRDefault="0061064A" w:rsidP="004A30D5">
      <w:r w:rsidRPr="004A30D5">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sidR="009A7AE2" w:rsidRPr="004A30D5">
        <w:t xml:space="preserve">SÉPTIMA </w:t>
      </w:r>
      <w:r w:rsidRPr="004A30D5">
        <w:t xml:space="preserve">SESIÓN ORDINARIA, CELEBRADA EL </w:t>
      </w:r>
      <w:r w:rsidR="00772455" w:rsidRPr="004A30D5">
        <w:t>CATORCE</w:t>
      </w:r>
      <w:r w:rsidRPr="004A30D5">
        <w:t xml:space="preserve"> DE MAYO DE DOS MIL VEINTICINCO, ANTE EL SECRETARIO TÉCNICO DEL PLENO, ALEXIS TAPIA RAMÍREZ.</w:t>
      </w:r>
    </w:p>
    <w:p w14:paraId="571A415D" w14:textId="77777777" w:rsidR="0017216B" w:rsidRPr="004A30D5" w:rsidRDefault="0061064A" w:rsidP="004A30D5">
      <w:pPr>
        <w:ind w:right="-93"/>
        <w:rPr>
          <w:sz w:val="18"/>
          <w:szCs w:val="18"/>
        </w:rPr>
      </w:pPr>
      <w:r w:rsidRPr="004A30D5">
        <w:rPr>
          <w:sz w:val="18"/>
          <w:szCs w:val="18"/>
        </w:rPr>
        <w:t>SCMM/AGZ/DEMF/PMRE</w:t>
      </w:r>
    </w:p>
    <w:p w14:paraId="254A6640" w14:textId="77777777" w:rsidR="0017216B" w:rsidRPr="004A30D5" w:rsidRDefault="0017216B" w:rsidP="004A30D5">
      <w:bookmarkStart w:id="49" w:name="_heading=h.sqyw64" w:colFirst="0" w:colLast="0"/>
      <w:bookmarkEnd w:id="49"/>
    </w:p>
    <w:p w14:paraId="32417A72" w14:textId="77777777" w:rsidR="0017216B" w:rsidRPr="004A30D5" w:rsidRDefault="0017216B" w:rsidP="004A30D5">
      <w:pPr>
        <w:ind w:right="-93"/>
      </w:pPr>
    </w:p>
    <w:p w14:paraId="15032F0C" w14:textId="77777777" w:rsidR="0017216B" w:rsidRPr="004A30D5" w:rsidRDefault="0017216B" w:rsidP="004A30D5">
      <w:pPr>
        <w:ind w:right="-93"/>
      </w:pPr>
    </w:p>
    <w:p w14:paraId="3630ABB6" w14:textId="77777777" w:rsidR="0017216B" w:rsidRPr="004A30D5" w:rsidRDefault="0017216B" w:rsidP="004A30D5">
      <w:pPr>
        <w:ind w:right="-93"/>
      </w:pPr>
    </w:p>
    <w:p w14:paraId="0438427B" w14:textId="77777777" w:rsidR="0017216B" w:rsidRPr="004A30D5" w:rsidRDefault="0017216B" w:rsidP="004A30D5">
      <w:pPr>
        <w:ind w:right="-93"/>
      </w:pPr>
    </w:p>
    <w:p w14:paraId="7D5B2898" w14:textId="77777777" w:rsidR="0017216B" w:rsidRPr="004A30D5" w:rsidRDefault="0017216B" w:rsidP="004A30D5">
      <w:pPr>
        <w:ind w:right="-93"/>
      </w:pPr>
    </w:p>
    <w:p w14:paraId="2D314D1A" w14:textId="77777777" w:rsidR="0017216B" w:rsidRPr="004A30D5" w:rsidRDefault="0017216B" w:rsidP="004A30D5">
      <w:pPr>
        <w:ind w:right="-93"/>
      </w:pPr>
    </w:p>
    <w:p w14:paraId="576797EA" w14:textId="77777777" w:rsidR="0017216B" w:rsidRPr="004A30D5" w:rsidRDefault="0017216B" w:rsidP="004A30D5">
      <w:pPr>
        <w:ind w:right="-93"/>
      </w:pPr>
    </w:p>
    <w:p w14:paraId="3C3BD210" w14:textId="77777777" w:rsidR="0017216B" w:rsidRPr="004A30D5" w:rsidRDefault="0017216B" w:rsidP="004A30D5">
      <w:pPr>
        <w:ind w:right="-93"/>
      </w:pPr>
    </w:p>
    <w:p w14:paraId="5DF6726C" w14:textId="77777777" w:rsidR="0017216B" w:rsidRPr="004A30D5" w:rsidRDefault="0017216B" w:rsidP="004A30D5">
      <w:pPr>
        <w:tabs>
          <w:tab w:val="center" w:pos="4568"/>
        </w:tabs>
        <w:ind w:right="-93"/>
      </w:pPr>
    </w:p>
    <w:p w14:paraId="5290856E" w14:textId="77777777" w:rsidR="0017216B" w:rsidRPr="004A30D5" w:rsidRDefault="0017216B" w:rsidP="004A30D5">
      <w:pPr>
        <w:tabs>
          <w:tab w:val="center" w:pos="4568"/>
        </w:tabs>
        <w:ind w:right="-93"/>
      </w:pPr>
    </w:p>
    <w:p w14:paraId="0D5BB1E5" w14:textId="77777777" w:rsidR="0017216B" w:rsidRPr="004A30D5" w:rsidRDefault="0017216B" w:rsidP="004A30D5">
      <w:pPr>
        <w:tabs>
          <w:tab w:val="center" w:pos="4568"/>
        </w:tabs>
        <w:ind w:right="-93"/>
      </w:pPr>
    </w:p>
    <w:p w14:paraId="11C44502" w14:textId="77777777" w:rsidR="0017216B" w:rsidRPr="004A30D5" w:rsidRDefault="0017216B" w:rsidP="004A30D5">
      <w:pPr>
        <w:tabs>
          <w:tab w:val="center" w:pos="4568"/>
        </w:tabs>
        <w:ind w:right="-93"/>
      </w:pPr>
    </w:p>
    <w:p w14:paraId="319814A6" w14:textId="77777777" w:rsidR="0017216B" w:rsidRPr="004A30D5" w:rsidRDefault="0017216B" w:rsidP="004A30D5">
      <w:pPr>
        <w:tabs>
          <w:tab w:val="center" w:pos="4568"/>
        </w:tabs>
        <w:ind w:right="-93"/>
      </w:pPr>
    </w:p>
    <w:p w14:paraId="325D039D" w14:textId="77777777" w:rsidR="0017216B" w:rsidRPr="004A30D5" w:rsidRDefault="0017216B" w:rsidP="004A30D5">
      <w:pPr>
        <w:tabs>
          <w:tab w:val="center" w:pos="4568"/>
        </w:tabs>
        <w:ind w:right="-93"/>
      </w:pPr>
    </w:p>
    <w:p w14:paraId="356079AC" w14:textId="77777777" w:rsidR="0017216B" w:rsidRPr="004A30D5" w:rsidRDefault="0017216B" w:rsidP="004A30D5">
      <w:pPr>
        <w:tabs>
          <w:tab w:val="center" w:pos="4568"/>
        </w:tabs>
        <w:ind w:right="-93"/>
      </w:pPr>
    </w:p>
    <w:p w14:paraId="51289AF1" w14:textId="77777777" w:rsidR="0017216B" w:rsidRPr="004A30D5" w:rsidRDefault="0017216B" w:rsidP="004A30D5">
      <w:pPr>
        <w:tabs>
          <w:tab w:val="center" w:pos="4568"/>
        </w:tabs>
        <w:ind w:right="-93"/>
      </w:pPr>
    </w:p>
    <w:p w14:paraId="1DCCF921" w14:textId="77777777" w:rsidR="0017216B" w:rsidRPr="004A30D5" w:rsidRDefault="0017216B" w:rsidP="004A30D5">
      <w:pPr>
        <w:tabs>
          <w:tab w:val="center" w:pos="4568"/>
        </w:tabs>
        <w:ind w:right="-93"/>
      </w:pPr>
    </w:p>
    <w:p w14:paraId="5B7E17D7" w14:textId="77777777" w:rsidR="0017216B" w:rsidRPr="004A30D5" w:rsidRDefault="0017216B" w:rsidP="004A30D5">
      <w:pPr>
        <w:tabs>
          <w:tab w:val="center" w:pos="4568"/>
        </w:tabs>
        <w:ind w:right="-93"/>
      </w:pPr>
    </w:p>
    <w:p w14:paraId="0F657D6F" w14:textId="77777777" w:rsidR="0017216B" w:rsidRPr="004A30D5" w:rsidRDefault="0017216B" w:rsidP="004A30D5">
      <w:pPr>
        <w:tabs>
          <w:tab w:val="center" w:pos="4568"/>
        </w:tabs>
        <w:ind w:right="-93"/>
      </w:pPr>
    </w:p>
    <w:p w14:paraId="4389B522" w14:textId="77777777" w:rsidR="0017216B" w:rsidRPr="004A30D5" w:rsidRDefault="0017216B" w:rsidP="004A30D5">
      <w:pPr>
        <w:tabs>
          <w:tab w:val="center" w:pos="4568"/>
        </w:tabs>
        <w:ind w:right="-93"/>
      </w:pPr>
    </w:p>
    <w:p w14:paraId="14F6C0D5" w14:textId="77777777" w:rsidR="0017216B" w:rsidRPr="004A30D5" w:rsidRDefault="0017216B" w:rsidP="004A30D5">
      <w:pPr>
        <w:tabs>
          <w:tab w:val="center" w:pos="4568"/>
        </w:tabs>
        <w:ind w:right="-93"/>
      </w:pPr>
    </w:p>
    <w:p w14:paraId="595058EF" w14:textId="77777777" w:rsidR="0017216B" w:rsidRPr="004A30D5" w:rsidRDefault="0017216B" w:rsidP="004A30D5">
      <w:pPr>
        <w:tabs>
          <w:tab w:val="center" w:pos="4568"/>
        </w:tabs>
        <w:ind w:right="-93"/>
      </w:pPr>
    </w:p>
    <w:p w14:paraId="7A70B372" w14:textId="77777777" w:rsidR="0017216B" w:rsidRPr="004A30D5" w:rsidRDefault="0017216B" w:rsidP="004A30D5">
      <w:pPr>
        <w:tabs>
          <w:tab w:val="center" w:pos="4568"/>
        </w:tabs>
        <w:ind w:right="-93"/>
      </w:pPr>
    </w:p>
    <w:p w14:paraId="50A10876" w14:textId="77777777" w:rsidR="0017216B" w:rsidRPr="004A30D5" w:rsidRDefault="0017216B" w:rsidP="004A30D5">
      <w:pPr>
        <w:tabs>
          <w:tab w:val="center" w:pos="4568"/>
        </w:tabs>
        <w:ind w:right="-93"/>
      </w:pPr>
    </w:p>
    <w:p w14:paraId="4CCE6E02" w14:textId="77777777" w:rsidR="0017216B" w:rsidRPr="004A30D5" w:rsidRDefault="0017216B" w:rsidP="004A30D5"/>
    <w:sectPr w:rsidR="0017216B" w:rsidRPr="004A30D5">
      <w:footerReference w:type="default" r:id="rId16"/>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CFECB5" w14:textId="77777777" w:rsidR="005E43CC" w:rsidRDefault="005E43CC">
      <w:pPr>
        <w:spacing w:line="240" w:lineRule="auto"/>
      </w:pPr>
      <w:r>
        <w:separator/>
      </w:r>
    </w:p>
  </w:endnote>
  <w:endnote w:type="continuationSeparator" w:id="0">
    <w:p w14:paraId="70B0FEAC" w14:textId="77777777" w:rsidR="005E43CC" w:rsidRDefault="005E43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Play">
    <w:altName w:val="Times New Roman"/>
    <w:charset w:val="00"/>
    <w:family w:val="auto"/>
    <w:pitch w:val="default"/>
  </w:font>
  <w:font w:name="Aptos">
    <w:altName w:val="Arial"/>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86E84" w14:textId="77777777" w:rsidR="0017216B" w:rsidRDefault="0017216B">
    <w:pPr>
      <w:tabs>
        <w:tab w:val="center" w:pos="4550"/>
        <w:tab w:val="left" w:pos="5818"/>
      </w:tabs>
      <w:ind w:right="260"/>
      <w:jc w:val="right"/>
      <w:rPr>
        <w:color w:val="071320"/>
        <w:sz w:val="24"/>
        <w:szCs w:val="24"/>
      </w:rPr>
    </w:pPr>
  </w:p>
  <w:p w14:paraId="0514A163" w14:textId="77777777" w:rsidR="0017216B" w:rsidRDefault="0017216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8EA9D" w14:textId="77777777" w:rsidR="0017216B" w:rsidRDefault="0061064A">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CC5D43">
      <w:rPr>
        <w:noProof/>
        <w:color w:val="0A1D30"/>
        <w:sz w:val="24"/>
        <w:szCs w:val="24"/>
      </w:rPr>
      <w:t>12</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CC5D43">
      <w:rPr>
        <w:noProof/>
        <w:color w:val="0A1D30"/>
        <w:sz w:val="24"/>
        <w:szCs w:val="24"/>
      </w:rPr>
      <w:t>32</w:t>
    </w:r>
    <w:r>
      <w:rPr>
        <w:color w:val="0A1D30"/>
        <w:sz w:val="24"/>
        <w:szCs w:val="24"/>
      </w:rPr>
      <w:fldChar w:fldCharType="end"/>
    </w:r>
  </w:p>
  <w:p w14:paraId="4EFD6D10" w14:textId="77777777" w:rsidR="0017216B" w:rsidRDefault="0017216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F8D5DA" w14:textId="77777777" w:rsidR="005E43CC" w:rsidRDefault="005E43CC">
      <w:pPr>
        <w:spacing w:line="240" w:lineRule="auto"/>
      </w:pPr>
      <w:r>
        <w:separator/>
      </w:r>
    </w:p>
  </w:footnote>
  <w:footnote w:type="continuationSeparator" w:id="0">
    <w:p w14:paraId="1AADDC2D" w14:textId="77777777" w:rsidR="005E43CC" w:rsidRDefault="005E43C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21B8A" w14:textId="77777777" w:rsidR="0017216B" w:rsidRDefault="0017216B">
    <w:pPr>
      <w:widowControl w:val="0"/>
      <w:pBdr>
        <w:top w:val="nil"/>
        <w:left w:val="nil"/>
        <w:bottom w:val="nil"/>
        <w:right w:val="nil"/>
        <w:between w:val="nil"/>
      </w:pBdr>
      <w:spacing w:line="276" w:lineRule="auto"/>
      <w:jc w:val="left"/>
    </w:pPr>
  </w:p>
  <w:tbl>
    <w:tblPr>
      <w:tblStyle w:val="aff"/>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17216B" w14:paraId="58FFCB77" w14:textId="77777777">
      <w:trPr>
        <w:trHeight w:val="144"/>
        <w:jc w:val="right"/>
      </w:trPr>
      <w:tc>
        <w:tcPr>
          <w:tcW w:w="2727" w:type="dxa"/>
        </w:tcPr>
        <w:p w14:paraId="2AC73C30" w14:textId="77777777" w:rsidR="0017216B" w:rsidRDefault="0061064A">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tcPr>
        <w:p w14:paraId="385CBE5D" w14:textId="77777777" w:rsidR="0017216B" w:rsidRDefault="0061064A">
          <w:pPr>
            <w:tabs>
              <w:tab w:val="right" w:pos="8838"/>
            </w:tabs>
            <w:ind w:left="-74" w:right="-105"/>
            <w:rPr>
              <w:rFonts w:ascii="Palatino Linotype" w:eastAsia="Palatino Linotype" w:hAnsi="Palatino Linotype" w:cs="Palatino Linotype"/>
            </w:rPr>
          </w:pPr>
          <w:r>
            <w:rPr>
              <w:rFonts w:ascii="Palatino Linotype" w:eastAsia="Palatino Linotype" w:hAnsi="Palatino Linotype" w:cs="Palatino Linotype"/>
            </w:rPr>
            <w:t>01707/INFOEM/IP/RR/2025</w:t>
          </w:r>
        </w:p>
      </w:tc>
    </w:tr>
    <w:tr w:rsidR="0017216B" w14:paraId="6012B186" w14:textId="77777777">
      <w:trPr>
        <w:jc w:val="right"/>
      </w:trPr>
      <w:tc>
        <w:tcPr>
          <w:tcW w:w="2727" w:type="dxa"/>
        </w:tcPr>
        <w:p w14:paraId="682D75EF" w14:textId="77777777" w:rsidR="0017216B" w:rsidRDefault="0061064A">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tcPr>
        <w:p w14:paraId="33124CA2" w14:textId="77777777" w:rsidR="0017216B" w:rsidRDefault="0061064A">
          <w:pPr>
            <w:tabs>
              <w:tab w:val="left" w:pos="2834"/>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Ayuntamiento de Temoaya</w:t>
          </w:r>
        </w:p>
      </w:tc>
    </w:tr>
    <w:tr w:rsidR="0017216B" w14:paraId="406D84D8" w14:textId="77777777">
      <w:trPr>
        <w:trHeight w:val="283"/>
        <w:jc w:val="right"/>
      </w:trPr>
      <w:tc>
        <w:tcPr>
          <w:tcW w:w="2727" w:type="dxa"/>
        </w:tcPr>
        <w:p w14:paraId="4831573E" w14:textId="77777777" w:rsidR="0017216B" w:rsidRDefault="0061064A">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tcPr>
        <w:p w14:paraId="27ECBF24" w14:textId="77777777" w:rsidR="0017216B" w:rsidRDefault="0061064A">
          <w:pPr>
            <w:tabs>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448E3839" w14:textId="77777777" w:rsidR="0017216B" w:rsidRDefault="0061064A">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1589C5A1" wp14:editId="616F71A0">
          <wp:simplePos x="0" y="0"/>
          <wp:positionH relativeFrom="margin">
            <wp:posOffset>-995026</wp:posOffset>
          </wp:positionH>
          <wp:positionV relativeFrom="margin">
            <wp:posOffset>-1782427</wp:posOffset>
          </wp:positionV>
          <wp:extent cx="8426450" cy="10972800"/>
          <wp:effectExtent l="0" t="0" r="0" b="0"/>
          <wp:wrapNone/>
          <wp:docPr id="134352859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A8C44" w14:textId="77777777" w:rsidR="0017216B" w:rsidRDefault="0017216B">
    <w:pPr>
      <w:widowControl w:val="0"/>
      <w:spacing w:line="276" w:lineRule="auto"/>
      <w:ind w:right="-25"/>
      <w:jc w:val="left"/>
      <w:rPr>
        <w:sz w:val="14"/>
        <w:szCs w:val="14"/>
      </w:rPr>
    </w:pPr>
  </w:p>
  <w:tbl>
    <w:tblPr>
      <w:tblStyle w:val="aff0"/>
      <w:tblpPr w:leftFromText="141" w:rightFromText="141" w:vertAnchor="text" w:tblpX="3887"/>
      <w:tblW w:w="5847" w:type="dxa"/>
      <w:tblInd w:w="0" w:type="dxa"/>
      <w:tblLayout w:type="fixed"/>
      <w:tblLook w:val="0400" w:firstRow="0" w:lastRow="0" w:firstColumn="0" w:lastColumn="0" w:noHBand="0" w:noVBand="1"/>
    </w:tblPr>
    <w:tblGrid>
      <w:gridCol w:w="2457"/>
      <w:gridCol w:w="3390"/>
    </w:tblGrid>
    <w:tr w:rsidR="0017216B" w14:paraId="1B0103F7" w14:textId="77777777">
      <w:trPr>
        <w:trHeight w:val="136"/>
      </w:trPr>
      <w:tc>
        <w:tcPr>
          <w:tcW w:w="2457" w:type="dxa"/>
        </w:tcPr>
        <w:p w14:paraId="4CA3E485" w14:textId="77777777" w:rsidR="0017216B" w:rsidRDefault="0061064A">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90" w:type="dxa"/>
        </w:tcPr>
        <w:p w14:paraId="468297A9" w14:textId="77777777" w:rsidR="0017216B" w:rsidRDefault="0061064A">
          <w:pPr>
            <w:tabs>
              <w:tab w:val="right" w:pos="8838"/>
            </w:tabs>
            <w:ind w:left="-74" w:right="-25"/>
            <w:rPr>
              <w:rFonts w:ascii="Palatino Linotype" w:eastAsia="Palatino Linotype" w:hAnsi="Palatino Linotype" w:cs="Palatino Linotype"/>
            </w:rPr>
          </w:pPr>
          <w:r>
            <w:rPr>
              <w:rFonts w:ascii="Palatino Linotype" w:eastAsia="Palatino Linotype" w:hAnsi="Palatino Linotype" w:cs="Palatino Linotype"/>
            </w:rPr>
            <w:t>01707/INFOEM/IP/RR/2025</w:t>
          </w:r>
        </w:p>
      </w:tc>
    </w:tr>
    <w:tr w:rsidR="0017216B" w14:paraId="09176938" w14:textId="77777777">
      <w:trPr>
        <w:trHeight w:val="136"/>
      </w:trPr>
      <w:tc>
        <w:tcPr>
          <w:tcW w:w="2457" w:type="dxa"/>
        </w:tcPr>
        <w:p w14:paraId="1101DED8" w14:textId="77777777" w:rsidR="0017216B" w:rsidRDefault="0061064A">
          <w:pPr>
            <w:tabs>
              <w:tab w:val="right" w:pos="8838"/>
            </w:tabs>
            <w:ind w:left="-74" w:right="-25"/>
            <w:rPr>
              <w:rFonts w:ascii="Palatino Linotype" w:eastAsia="Palatino Linotype" w:hAnsi="Palatino Linotype" w:cs="Palatino Linotype"/>
              <w:b/>
            </w:rPr>
          </w:pPr>
          <w:bookmarkStart w:id="0" w:name="_heading=h.3fwokq0" w:colFirst="0" w:colLast="0"/>
          <w:bookmarkEnd w:id="0"/>
          <w:r>
            <w:rPr>
              <w:rFonts w:ascii="Palatino Linotype" w:eastAsia="Palatino Linotype" w:hAnsi="Palatino Linotype" w:cs="Palatino Linotype"/>
              <w:b/>
            </w:rPr>
            <w:t>Recurrente:</w:t>
          </w:r>
        </w:p>
      </w:tc>
      <w:tc>
        <w:tcPr>
          <w:tcW w:w="3390" w:type="dxa"/>
        </w:tcPr>
        <w:p w14:paraId="0FCEBC38" w14:textId="51BCE7F5" w:rsidR="0017216B" w:rsidRDefault="00CC5D43">
          <w:pPr>
            <w:tabs>
              <w:tab w:val="left" w:pos="3122"/>
              <w:tab w:val="right" w:pos="8838"/>
            </w:tabs>
            <w:ind w:left="-105" w:right="-25"/>
            <w:rPr>
              <w:rFonts w:ascii="Palatino Linotype" w:eastAsia="Palatino Linotype" w:hAnsi="Palatino Linotype" w:cs="Palatino Linotype"/>
            </w:rPr>
          </w:pPr>
          <w:r>
            <w:rPr>
              <w:rFonts w:ascii="Palatino Linotype" w:eastAsia="Palatino Linotype" w:hAnsi="Palatino Linotype" w:cs="Palatino Linotype"/>
            </w:rPr>
            <w:t>XXXXXXXX XX</w:t>
          </w:r>
        </w:p>
      </w:tc>
    </w:tr>
    <w:tr w:rsidR="0017216B" w14:paraId="552ACD4D" w14:textId="77777777">
      <w:trPr>
        <w:trHeight w:val="269"/>
      </w:trPr>
      <w:tc>
        <w:tcPr>
          <w:tcW w:w="2457" w:type="dxa"/>
        </w:tcPr>
        <w:p w14:paraId="622C37A6" w14:textId="77777777" w:rsidR="0017216B" w:rsidRDefault="0061064A">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390" w:type="dxa"/>
        </w:tcPr>
        <w:p w14:paraId="555FBEE2" w14:textId="77777777" w:rsidR="0017216B" w:rsidRDefault="0061064A">
          <w:pPr>
            <w:tabs>
              <w:tab w:val="left" w:pos="3122"/>
              <w:tab w:val="right" w:pos="8838"/>
            </w:tabs>
            <w:ind w:left="-105" w:right="-25"/>
            <w:rPr>
              <w:rFonts w:ascii="Palatino Linotype" w:eastAsia="Palatino Linotype" w:hAnsi="Palatino Linotype" w:cs="Palatino Linotype"/>
            </w:rPr>
          </w:pPr>
          <w:r>
            <w:rPr>
              <w:rFonts w:ascii="Palatino Linotype" w:eastAsia="Palatino Linotype" w:hAnsi="Palatino Linotype" w:cs="Palatino Linotype"/>
            </w:rPr>
            <w:t>Ayuntamiento de Temoaya</w:t>
          </w:r>
        </w:p>
      </w:tc>
    </w:tr>
    <w:tr w:rsidR="0017216B" w14:paraId="622672DF" w14:textId="77777777">
      <w:trPr>
        <w:trHeight w:val="269"/>
      </w:trPr>
      <w:tc>
        <w:tcPr>
          <w:tcW w:w="2457" w:type="dxa"/>
        </w:tcPr>
        <w:p w14:paraId="6612DDB5" w14:textId="77777777" w:rsidR="0017216B" w:rsidRDefault="0061064A">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90" w:type="dxa"/>
        </w:tcPr>
        <w:p w14:paraId="7CD067AE" w14:textId="77777777" w:rsidR="0017216B" w:rsidRDefault="0061064A">
          <w:pPr>
            <w:tabs>
              <w:tab w:val="right" w:pos="8838"/>
            </w:tabs>
            <w:ind w:left="-108" w:right="-2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7811CE2B" w14:textId="77777777" w:rsidR="0017216B" w:rsidRDefault="0017216B">
    <w:pPr>
      <w:widowControl w:val="0"/>
      <w:spacing w:line="276" w:lineRule="auto"/>
      <w:ind w:right="-17"/>
      <w:jc w:val="left"/>
      <w:rPr>
        <w:sz w:val="14"/>
        <w:szCs w:val="14"/>
      </w:rPr>
    </w:pPr>
  </w:p>
  <w:p w14:paraId="5E1F3CCF" w14:textId="77777777" w:rsidR="0017216B" w:rsidRDefault="005E43CC">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0B66F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27D48"/>
    <w:multiLevelType w:val="multilevel"/>
    <w:tmpl w:val="05E68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1BC277B"/>
    <w:multiLevelType w:val="multilevel"/>
    <w:tmpl w:val="95DCA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16B"/>
    <w:rsid w:val="000476B9"/>
    <w:rsid w:val="00063027"/>
    <w:rsid w:val="0017216B"/>
    <w:rsid w:val="001B0DD8"/>
    <w:rsid w:val="0043518B"/>
    <w:rsid w:val="00472748"/>
    <w:rsid w:val="004A30D5"/>
    <w:rsid w:val="005429A2"/>
    <w:rsid w:val="005D3228"/>
    <w:rsid w:val="005E43CC"/>
    <w:rsid w:val="0061064A"/>
    <w:rsid w:val="00772455"/>
    <w:rsid w:val="009A7AE2"/>
    <w:rsid w:val="00CC5D43"/>
    <w:rsid w:val="00CD7E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D311EB1"/>
  <w15:docId w15:val="{5B5FB9AF-7A13-4B02-8FF8-DAAE423EA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table" w:customStyle="1" w:styleId="a">
    <w:basedOn w:val="TableNormald"/>
    <w:pPr>
      <w:spacing w:line="240" w:lineRule="auto"/>
    </w:pPr>
    <w:tblPr>
      <w:tblStyleRowBandSize w:val="1"/>
      <w:tblStyleColBandSize w:val="1"/>
      <w:tblCellMar>
        <w:left w:w="108" w:type="dxa"/>
        <w:right w:w="108" w:type="dxa"/>
      </w:tblCellMar>
    </w:tblPr>
  </w:style>
  <w:style w:type="table" w:customStyle="1" w:styleId="a0">
    <w:basedOn w:val="TableNormald"/>
    <w:tblPr>
      <w:tblStyleRowBandSize w:val="1"/>
      <w:tblStyleColBandSize w:val="1"/>
      <w:tblCellMar>
        <w:left w:w="115" w:type="dxa"/>
        <w:right w:w="115" w:type="dxa"/>
      </w:tblCellMar>
    </w:tblPr>
  </w:style>
  <w:style w:type="table" w:customStyle="1" w:styleId="a1">
    <w:basedOn w:val="TableNormald"/>
    <w:pPr>
      <w:spacing w:line="240" w:lineRule="auto"/>
    </w:pPr>
    <w:tblPr>
      <w:tblStyleRowBandSize w:val="1"/>
      <w:tblStyleColBandSize w:val="1"/>
      <w:tblCellMar>
        <w:left w:w="108" w:type="dxa"/>
        <w:right w:w="108" w:type="dxa"/>
      </w:tblCellMar>
    </w:tblPr>
  </w:style>
  <w:style w:type="table" w:customStyle="1" w:styleId="a2">
    <w:basedOn w:val="TableNormald"/>
    <w:pPr>
      <w:spacing w:line="240" w:lineRule="auto"/>
    </w:pPr>
    <w:tblPr>
      <w:tblStyleRowBandSize w:val="1"/>
      <w:tblStyleColBandSize w:val="1"/>
      <w:tblCellMar>
        <w:left w:w="108" w:type="dxa"/>
        <w:right w:w="108" w:type="dxa"/>
      </w:tblCellMar>
    </w:tblPr>
  </w:style>
  <w:style w:type="table" w:customStyle="1" w:styleId="a3">
    <w:basedOn w:val="TableNormald"/>
    <w:pPr>
      <w:spacing w:line="240" w:lineRule="auto"/>
    </w:pPr>
    <w:tblPr>
      <w:tblStyleRowBandSize w:val="1"/>
      <w:tblStyleColBandSize w:val="1"/>
      <w:tblCellMar>
        <w:left w:w="108" w:type="dxa"/>
        <w:right w:w="108" w:type="dxa"/>
      </w:tblCellMar>
    </w:tblPr>
  </w:style>
  <w:style w:type="table" w:customStyle="1" w:styleId="a4">
    <w:basedOn w:val="TableNormald"/>
    <w:pPr>
      <w:spacing w:line="240" w:lineRule="auto"/>
    </w:pPr>
    <w:tblPr>
      <w:tblStyleRowBandSize w:val="1"/>
      <w:tblStyleColBandSize w:val="1"/>
      <w:tblCellMar>
        <w:left w:w="108" w:type="dxa"/>
        <w:right w:w="108" w:type="dxa"/>
      </w:tblCellMar>
    </w:tblPr>
  </w:style>
  <w:style w:type="character" w:customStyle="1" w:styleId="Mencinsinresolver1">
    <w:name w:val="Mención sin resolver1"/>
    <w:basedOn w:val="Fuentedeprrafopredeter"/>
    <w:uiPriority w:val="99"/>
    <w:semiHidden/>
    <w:unhideWhenUsed/>
    <w:rsid w:val="003B6789"/>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549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549B7"/>
    <w:rPr>
      <w:rFonts w:eastAsia="Times New Roman" w:cs="Times New Roman"/>
      <w:sz w:val="20"/>
      <w:szCs w:val="20"/>
      <w:lang w:eastAsia="es-ES"/>
    </w:rPr>
  </w:style>
  <w:style w:type="character" w:styleId="Refdenotaalpie">
    <w:name w:val="footnote reference"/>
    <w:basedOn w:val="Fuentedeprrafopredeter"/>
    <w:uiPriority w:val="99"/>
    <w:semiHidden/>
    <w:unhideWhenUsed/>
    <w:rsid w:val="000549B7"/>
    <w:rPr>
      <w:vertAlign w:val="superscript"/>
    </w:rPr>
  </w:style>
  <w:style w:type="table" w:customStyle="1" w:styleId="a5">
    <w:basedOn w:val="TableNormalc"/>
    <w:pPr>
      <w:spacing w:line="240" w:lineRule="auto"/>
    </w:pPr>
    <w:tblPr>
      <w:tblStyleRowBandSize w:val="1"/>
      <w:tblStyleColBandSize w:val="1"/>
      <w:tblCellMar>
        <w:left w:w="108" w:type="dxa"/>
        <w:right w:w="108" w:type="dxa"/>
      </w:tblCellMar>
    </w:tblPr>
  </w:style>
  <w:style w:type="table" w:customStyle="1" w:styleId="a6">
    <w:basedOn w:val="TableNormalc"/>
    <w:pPr>
      <w:spacing w:line="240" w:lineRule="auto"/>
    </w:pPr>
    <w:tblPr>
      <w:tblStyleRowBandSize w:val="1"/>
      <w:tblStyleColBandSize w:val="1"/>
      <w:tblCellMar>
        <w:left w:w="108" w:type="dxa"/>
        <w:right w:w="108" w:type="dxa"/>
      </w:tblCellMar>
    </w:tblPr>
  </w:style>
  <w:style w:type="table" w:customStyle="1" w:styleId="a7">
    <w:basedOn w:val="TableNormalc"/>
    <w:rPr>
      <w:rFonts w:ascii="Cambria" w:eastAsia="Cambria" w:hAnsi="Cambria" w:cs="Cambria"/>
    </w:rPr>
    <w:tblPr>
      <w:tblStyleRowBandSize w:val="1"/>
      <w:tblStyleColBandSize w:val="1"/>
      <w:tblCellMar>
        <w:left w:w="108" w:type="dxa"/>
        <w:right w:w="108" w:type="dxa"/>
      </w:tblCellMar>
    </w:tblPr>
  </w:style>
  <w:style w:type="table" w:customStyle="1" w:styleId="a8">
    <w:basedOn w:val="TableNormalc"/>
    <w:rPr>
      <w:rFonts w:ascii="Cambria" w:eastAsia="Cambria" w:hAnsi="Cambria" w:cs="Cambria"/>
    </w:rPr>
    <w:tblPr>
      <w:tblStyleRowBandSize w:val="1"/>
      <w:tblStyleColBandSize w:val="1"/>
      <w:tblCellMar>
        <w:left w:w="108" w:type="dxa"/>
        <w:right w:w="108" w:type="dxa"/>
      </w:tblCellMar>
    </w:tblPr>
  </w:style>
  <w:style w:type="table" w:customStyle="1" w:styleId="a9">
    <w:basedOn w:val="TableNormalc"/>
    <w:pPr>
      <w:spacing w:line="240" w:lineRule="auto"/>
    </w:pPr>
    <w:tblPr>
      <w:tblStyleRowBandSize w:val="1"/>
      <w:tblStyleColBandSize w:val="1"/>
      <w:tblCellMar>
        <w:left w:w="108" w:type="dxa"/>
        <w:right w:w="108" w:type="dxa"/>
      </w:tblCellMar>
    </w:tblPr>
  </w:style>
  <w:style w:type="table" w:customStyle="1" w:styleId="aa">
    <w:basedOn w:val="TableNormalc"/>
    <w:pPr>
      <w:spacing w:line="240" w:lineRule="auto"/>
    </w:pPr>
    <w:tblPr>
      <w:tblStyleRowBandSize w:val="1"/>
      <w:tblStyleColBandSize w:val="1"/>
      <w:tblCellMar>
        <w:left w:w="108" w:type="dxa"/>
        <w:right w:w="108" w:type="dxa"/>
      </w:tblCellMar>
    </w:tblPr>
  </w:style>
  <w:style w:type="table" w:customStyle="1" w:styleId="ab">
    <w:basedOn w:val="TableNormala"/>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c">
    <w:basedOn w:val="TableNormala"/>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d">
    <w:basedOn w:val="TableNormala"/>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e">
    <w:basedOn w:val="TableNormala"/>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
    <w:basedOn w:val="TableNormala"/>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0">
    <w:basedOn w:val="TableNormala"/>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1">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2">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3">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4">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5">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6">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7">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8">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9">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a">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b">
    <w:basedOn w:val="TableNormal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c">
    <w:basedOn w:val="TableNormal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d">
    <w:basedOn w:val="TableNormal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e">
    <w:basedOn w:val="TableNormal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0">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49/OVxkrA8hMiKSKx5/0G/HWvA==">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32</Pages>
  <Words>7590</Words>
  <Characters>41746</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49238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9</cp:revision>
  <cp:lastPrinted>2025-05-16T17:25:00Z</cp:lastPrinted>
  <dcterms:created xsi:type="dcterms:W3CDTF">2025-05-06T21:46:00Z</dcterms:created>
  <dcterms:modified xsi:type="dcterms:W3CDTF">2025-06-03T00:00:00Z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