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77777777" w:rsidR="004C465F" w:rsidRPr="00FA5C01" w:rsidRDefault="004C465F" w:rsidP="00165FDB">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6018D4B" w:rsidR="00C4052B" w:rsidRPr="00E532FC" w:rsidRDefault="00C4052B" w:rsidP="00E532FC">
          <w:pPr>
            <w:pStyle w:val="TtuloTDC"/>
            <w:spacing w:before="0" w:line="276" w:lineRule="auto"/>
            <w:jc w:val="center"/>
            <w:rPr>
              <w:rFonts w:ascii="Palatino Linotype" w:hAnsi="Palatino Linotype"/>
              <w:color w:val="000000" w:themeColor="text1"/>
              <w:sz w:val="22"/>
              <w:szCs w:val="22"/>
            </w:rPr>
          </w:pPr>
          <w:r w:rsidRPr="00E532FC">
            <w:rPr>
              <w:rFonts w:ascii="Palatino Linotype" w:hAnsi="Palatino Linotype"/>
              <w:color w:val="000000" w:themeColor="text1"/>
              <w:sz w:val="22"/>
              <w:szCs w:val="22"/>
              <w:lang w:val="es-ES"/>
            </w:rPr>
            <w:t xml:space="preserve">RESOLUCIÓN DEL RECURSO DE REVISIÓN </w:t>
          </w:r>
          <w:r w:rsidR="00426C03" w:rsidRPr="00E532FC">
            <w:rPr>
              <w:rFonts w:ascii="Palatino Linotype" w:hAnsi="Palatino Linotype"/>
              <w:color w:val="000000" w:themeColor="text1"/>
              <w:sz w:val="22"/>
              <w:szCs w:val="22"/>
            </w:rPr>
            <w:t>09566</w:t>
          </w:r>
          <w:r w:rsidR="00107B20" w:rsidRPr="00E532FC">
            <w:rPr>
              <w:rFonts w:ascii="Palatino Linotype" w:hAnsi="Palatino Linotype"/>
              <w:color w:val="000000" w:themeColor="text1"/>
              <w:sz w:val="22"/>
              <w:szCs w:val="22"/>
            </w:rPr>
            <w:t>/INFOEM/IP/RR/2025</w:t>
          </w:r>
        </w:p>
        <w:p w14:paraId="73933EFA" w14:textId="77777777" w:rsidR="00C4052B" w:rsidRPr="00E532FC" w:rsidRDefault="00C4052B" w:rsidP="00E532FC">
          <w:pPr>
            <w:spacing w:after="0" w:line="276" w:lineRule="auto"/>
          </w:pPr>
        </w:p>
        <w:p w14:paraId="4D94CEBE" w14:textId="12C44AFC" w:rsidR="00E532FC" w:rsidRPr="00E532FC" w:rsidRDefault="00C4052B" w:rsidP="00E532FC">
          <w:pPr>
            <w:pStyle w:val="TDC1"/>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r w:rsidRPr="00E532FC">
            <w:fldChar w:fldCharType="begin"/>
          </w:r>
          <w:r w:rsidRPr="00E532FC">
            <w:instrText xml:space="preserve"> TOC \o "1-3" \h \z \u </w:instrText>
          </w:r>
          <w:r w:rsidRPr="00E532FC">
            <w:fldChar w:fldCharType="separate"/>
          </w:r>
          <w:hyperlink w:anchor="_Toc215129900" w:history="1">
            <w:r w:rsidR="00E532FC" w:rsidRPr="00E532FC">
              <w:rPr>
                <w:rStyle w:val="Hipervnculo"/>
                <w:noProof/>
              </w:rPr>
              <w:t>A N T E C E D E N T E S</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_Toc215129900 \h </w:instrText>
            </w:r>
            <w:r w:rsidR="00E532FC" w:rsidRPr="00E532FC">
              <w:rPr>
                <w:noProof/>
                <w:webHidden/>
              </w:rPr>
            </w:r>
            <w:r w:rsidR="00E532FC" w:rsidRPr="00E532FC">
              <w:rPr>
                <w:noProof/>
                <w:webHidden/>
              </w:rPr>
              <w:fldChar w:fldCharType="separate"/>
            </w:r>
            <w:r w:rsidR="00720D08">
              <w:rPr>
                <w:noProof/>
                <w:webHidden/>
              </w:rPr>
              <w:t>2</w:t>
            </w:r>
            <w:r w:rsidR="00E532FC" w:rsidRPr="00E532FC">
              <w:rPr>
                <w:noProof/>
                <w:webHidden/>
              </w:rPr>
              <w:fldChar w:fldCharType="end"/>
            </w:r>
          </w:hyperlink>
        </w:p>
        <w:p w14:paraId="60CC1EF8" w14:textId="589BD807" w:rsidR="00E532FC" w:rsidRPr="00E532FC" w:rsidRDefault="00000000" w:rsidP="00E532FC">
          <w:pPr>
            <w:pStyle w:val="TDC2"/>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01" w:history="1">
            <w:r w:rsidR="00E532FC" w:rsidRPr="00E532FC">
              <w:rPr>
                <w:rStyle w:val="Hipervnculo"/>
                <w:noProof/>
                <w:lang w:eastAsia="es-ES"/>
              </w:rPr>
              <w:t>I. Presentación de la solicitud de información</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_Toc215129901 \h </w:instrText>
            </w:r>
            <w:r w:rsidR="00E532FC" w:rsidRPr="00E532FC">
              <w:rPr>
                <w:noProof/>
                <w:webHidden/>
              </w:rPr>
            </w:r>
            <w:r w:rsidR="00E532FC" w:rsidRPr="00E532FC">
              <w:rPr>
                <w:noProof/>
                <w:webHidden/>
              </w:rPr>
              <w:fldChar w:fldCharType="separate"/>
            </w:r>
            <w:r w:rsidR="00720D08">
              <w:rPr>
                <w:noProof/>
                <w:webHidden/>
              </w:rPr>
              <w:t>2</w:t>
            </w:r>
            <w:r w:rsidR="00E532FC" w:rsidRPr="00E532FC">
              <w:rPr>
                <w:noProof/>
                <w:webHidden/>
              </w:rPr>
              <w:fldChar w:fldCharType="end"/>
            </w:r>
          </w:hyperlink>
        </w:p>
        <w:p w14:paraId="11CD0908" w14:textId="4C1D195D" w:rsidR="00E532FC" w:rsidRPr="00E532FC" w:rsidRDefault="00000000" w:rsidP="00E532FC">
          <w:pPr>
            <w:pStyle w:val="TDC2"/>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02" w:history="1">
            <w:r w:rsidR="00E532FC" w:rsidRPr="00E532FC">
              <w:rPr>
                <w:rStyle w:val="Hipervnculo"/>
                <w:noProof/>
              </w:rPr>
              <w:t>II. Respuestas del Sujeto Obligado</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_Toc215129902 \h </w:instrText>
            </w:r>
            <w:r w:rsidR="00E532FC" w:rsidRPr="00E532FC">
              <w:rPr>
                <w:noProof/>
                <w:webHidden/>
              </w:rPr>
            </w:r>
            <w:r w:rsidR="00E532FC" w:rsidRPr="00E532FC">
              <w:rPr>
                <w:noProof/>
                <w:webHidden/>
              </w:rPr>
              <w:fldChar w:fldCharType="separate"/>
            </w:r>
            <w:r w:rsidR="00720D08">
              <w:rPr>
                <w:noProof/>
                <w:webHidden/>
              </w:rPr>
              <w:t>3</w:t>
            </w:r>
            <w:r w:rsidR="00E532FC" w:rsidRPr="00E532FC">
              <w:rPr>
                <w:noProof/>
                <w:webHidden/>
              </w:rPr>
              <w:fldChar w:fldCharType="end"/>
            </w:r>
          </w:hyperlink>
        </w:p>
        <w:p w14:paraId="01E031D4" w14:textId="522EBB5E" w:rsidR="00E532FC" w:rsidRPr="00E532FC" w:rsidRDefault="00000000" w:rsidP="00E532FC">
          <w:pPr>
            <w:pStyle w:val="TDC2"/>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03" w:history="1">
            <w:r w:rsidR="00E532FC" w:rsidRPr="00E532FC">
              <w:rPr>
                <w:rStyle w:val="Hipervnculo"/>
                <w:noProof/>
              </w:rPr>
              <w:t>III. Interposición del Recurso de Revisión</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_Toc215129903 \h </w:instrText>
            </w:r>
            <w:r w:rsidR="00E532FC" w:rsidRPr="00E532FC">
              <w:rPr>
                <w:noProof/>
                <w:webHidden/>
              </w:rPr>
            </w:r>
            <w:r w:rsidR="00E532FC" w:rsidRPr="00E532FC">
              <w:rPr>
                <w:noProof/>
                <w:webHidden/>
              </w:rPr>
              <w:fldChar w:fldCharType="separate"/>
            </w:r>
            <w:r w:rsidR="00720D08">
              <w:rPr>
                <w:noProof/>
                <w:webHidden/>
              </w:rPr>
              <w:t>6</w:t>
            </w:r>
            <w:r w:rsidR="00E532FC" w:rsidRPr="00E532FC">
              <w:rPr>
                <w:noProof/>
                <w:webHidden/>
              </w:rPr>
              <w:fldChar w:fldCharType="end"/>
            </w:r>
          </w:hyperlink>
        </w:p>
        <w:p w14:paraId="10E45528" w14:textId="7ED965B8" w:rsidR="00E532FC" w:rsidRPr="00E532FC" w:rsidRDefault="00000000" w:rsidP="00E532FC">
          <w:pPr>
            <w:pStyle w:val="TDC2"/>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04" w:history="1">
            <w:r w:rsidR="00E532FC" w:rsidRPr="00E532FC">
              <w:rPr>
                <w:rStyle w:val="Hipervnculo"/>
                <w:noProof/>
              </w:rPr>
              <w:t>IV. Trámite de los Recursos de Revisión ante este Instituto</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_Toc215129904 \h </w:instrText>
            </w:r>
            <w:r w:rsidR="00E532FC" w:rsidRPr="00E532FC">
              <w:rPr>
                <w:noProof/>
                <w:webHidden/>
              </w:rPr>
            </w:r>
            <w:r w:rsidR="00E532FC" w:rsidRPr="00E532FC">
              <w:rPr>
                <w:noProof/>
                <w:webHidden/>
              </w:rPr>
              <w:fldChar w:fldCharType="separate"/>
            </w:r>
            <w:r w:rsidR="00720D08">
              <w:rPr>
                <w:noProof/>
                <w:webHidden/>
              </w:rPr>
              <w:t>9</w:t>
            </w:r>
            <w:r w:rsidR="00E532FC" w:rsidRPr="00E532FC">
              <w:rPr>
                <w:noProof/>
                <w:webHidden/>
              </w:rPr>
              <w:fldChar w:fldCharType="end"/>
            </w:r>
          </w:hyperlink>
        </w:p>
        <w:p w14:paraId="22A3896C" w14:textId="6E923820" w:rsidR="00E532FC" w:rsidRPr="00E532FC" w:rsidRDefault="00000000" w:rsidP="00E532FC">
          <w:pPr>
            <w:pStyle w:val="TDC1"/>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05" w:history="1">
            <w:r w:rsidR="00E532FC" w:rsidRPr="00E532FC">
              <w:rPr>
                <w:rStyle w:val="Hipervnculo"/>
                <w:noProof/>
              </w:rPr>
              <w:t>C O N S I D E R A N D O S</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_Toc215129905 \h </w:instrText>
            </w:r>
            <w:r w:rsidR="00E532FC" w:rsidRPr="00E532FC">
              <w:rPr>
                <w:noProof/>
                <w:webHidden/>
              </w:rPr>
            </w:r>
            <w:r w:rsidR="00E532FC" w:rsidRPr="00E532FC">
              <w:rPr>
                <w:noProof/>
                <w:webHidden/>
              </w:rPr>
              <w:fldChar w:fldCharType="separate"/>
            </w:r>
            <w:r w:rsidR="00720D08">
              <w:rPr>
                <w:noProof/>
                <w:webHidden/>
              </w:rPr>
              <w:t>12</w:t>
            </w:r>
            <w:r w:rsidR="00E532FC" w:rsidRPr="00E532FC">
              <w:rPr>
                <w:noProof/>
                <w:webHidden/>
              </w:rPr>
              <w:fldChar w:fldCharType="end"/>
            </w:r>
          </w:hyperlink>
        </w:p>
        <w:p w14:paraId="76DBACF4" w14:textId="1F811E0F" w:rsidR="00E532FC" w:rsidRPr="00E532FC" w:rsidRDefault="00000000" w:rsidP="00E532FC">
          <w:pPr>
            <w:pStyle w:val="TDC2"/>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06" w:history="1">
            <w:r w:rsidR="00E532FC" w:rsidRPr="00E532FC">
              <w:rPr>
                <w:rStyle w:val="Hipervnculo"/>
                <w:noProof/>
              </w:rPr>
              <w:t>PRIMERO. Competencia</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_Toc215129906 \h </w:instrText>
            </w:r>
            <w:r w:rsidR="00E532FC" w:rsidRPr="00E532FC">
              <w:rPr>
                <w:noProof/>
                <w:webHidden/>
              </w:rPr>
            </w:r>
            <w:r w:rsidR="00E532FC" w:rsidRPr="00E532FC">
              <w:rPr>
                <w:noProof/>
                <w:webHidden/>
              </w:rPr>
              <w:fldChar w:fldCharType="separate"/>
            </w:r>
            <w:r w:rsidR="00720D08">
              <w:rPr>
                <w:noProof/>
                <w:webHidden/>
              </w:rPr>
              <w:t>12</w:t>
            </w:r>
            <w:r w:rsidR="00E532FC" w:rsidRPr="00E532FC">
              <w:rPr>
                <w:noProof/>
                <w:webHidden/>
              </w:rPr>
              <w:fldChar w:fldCharType="end"/>
            </w:r>
          </w:hyperlink>
        </w:p>
        <w:p w14:paraId="6486F9BC" w14:textId="1D215EF5" w:rsidR="00E532FC" w:rsidRPr="00E532FC" w:rsidRDefault="00000000" w:rsidP="00E532FC">
          <w:pPr>
            <w:pStyle w:val="TDC2"/>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07" w:history="1">
            <w:r w:rsidR="00E532FC" w:rsidRPr="00E532FC">
              <w:rPr>
                <w:rStyle w:val="Hipervnculo"/>
                <w:noProof/>
              </w:rPr>
              <w:t>SEGUNDO. Causales de improcedencia y sobreseimiento</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_Toc215129907 \h </w:instrText>
            </w:r>
            <w:r w:rsidR="00E532FC" w:rsidRPr="00E532FC">
              <w:rPr>
                <w:noProof/>
                <w:webHidden/>
              </w:rPr>
            </w:r>
            <w:r w:rsidR="00E532FC" w:rsidRPr="00E532FC">
              <w:rPr>
                <w:noProof/>
                <w:webHidden/>
              </w:rPr>
              <w:fldChar w:fldCharType="separate"/>
            </w:r>
            <w:r w:rsidR="00720D08">
              <w:rPr>
                <w:noProof/>
                <w:webHidden/>
              </w:rPr>
              <w:t>13</w:t>
            </w:r>
            <w:r w:rsidR="00E532FC" w:rsidRPr="00E532FC">
              <w:rPr>
                <w:noProof/>
                <w:webHidden/>
              </w:rPr>
              <w:fldChar w:fldCharType="end"/>
            </w:r>
          </w:hyperlink>
        </w:p>
        <w:p w14:paraId="29278D1F" w14:textId="75FD09A1" w:rsidR="00E532FC" w:rsidRPr="00E532FC" w:rsidRDefault="00000000" w:rsidP="00E532FC">
          <w:pPr>
            <w:pStyle w:val="TDC2"/>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08" w:history="1">
            <w:r w:rsidR="00E532FC" w:rsidRPr="00E532FC">
              <w:rPr>
                <w:rStyle w:val="Hipervnculo"/>
                <w:noProof/>
              </w:rPr>
              <w:t>TERCERO. Determinación de la Controversia</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_Toc215129908 \h </w:instrText>
            </w:r>
            <w:r w:rsidR="00E532FC" w:rsidRPr="00E532FC">
              <w:rPr>
                <w:noProof/>
                <w:webHidden/>
              </w:rPr>
            </w:r>
            <w:r w:rsidR="00E532FC" w:rsidRPr="00E532FC">
              <w:rPr>
                <w:noProof/>
                <w:webHidden/>
              </w:rPr>
              <w:fldChar w:fldCharType="separate"/>
            </w:r>
            <w:r w:rsidR="00720D08">
              <w:rPr>
                <w:noProof/>
                <w:webHidden/>
              </w:rPr>
              <w:t>14</w:t>
            </w:r>
            <w:r w:rsidR="00E532FC" w:rsidRPr="00E532FC">
              <w:rPr>
                <w:noProof/>
                <w:webHidden/>
              </w:rPr>
              <w:fldChar w:fldCharType="end"/>
            </w:r>
          </w:hyperlink>
        </w:p>
        <w:p w14:paraId="6D5DA059" w14:textId="214570A0" w:rsidR="00E532FC" w:rsidRPr="00E532FC" w:rsidRDefault="00000000" w:rsidP="00E532FC">
          <w:pPr>
            <w:pStyle w:val="TDC2"/>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09" w:history="1">
            <w:r w:rsidR="00E532FC" w:rsidRPr="00E532FC">
              <w:rPr>
                <w:rStyle w:val="Hipervnculo"/>
                <w:noProof/>
              </w:rPr>
              <w:t>CUARTO. Marco normativo aplicable en materia de transparencia y acceso a la información pública</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_Toc215129909 \h </w:instrText>
            </w:r>
            <w:r w:rsidR="00E532FC" w:rsidRPr="00E532FC">
              <w:rPr>
                <w:noProof/>
                <w:webHidden/>
              </w:rPr>
            </w:r>
            <w:r w:rsidR="00E532FC" w:rsidRPr="00E532FC">
              <w:rPr>
                <w:noProof/>
                <w:webHidden/>
              </w:rPr>
              <w:fldChar w:fldCharType="separate"/>
            </w:r>
            <w:r w:rsidR="00720D08">
              <w:rPr>
                <w:noProof/>
                <w:webHidden/>
              </w:rPr>
              <w:t>15</w:t>
            </w:r>
            <w:r w:rsidR="00E532FC" w:rsidRPr="00E532FC">
              <w:rPr>
                <w:noProof/>
                <w:webHidden/>
              </w:rPr>
              <w:fldChar w:fldCharType="end"/>
            </w:r>
          </w:hyperlink>
        </w:p>
        <w:p w14:paraId="3BDD581D" w14:textId="5C960BE6" w:rsidR="00E532FC" w:rsidRPr="00E532FC" w:rsidRDefault="00000000" w:rsidP="00E532FC">
          <w:pPr>
            <w:pStyle w:val="TDC2"/>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10" w:history="1">
            <w:r w:rsidR="00E532FC" w:rsidRPr="00E532FC">
              <w:rPr>
                <w:rStyle w:val="Hipervnculo"/>
                <w:noProof/>
              </w:rPr>
              <w:t>QUINTO. Estudio de Fondo</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_Toc215129910 \h </w:instrText>
            </w:r>
            <w:r w:rsidR="00E532FC" w:rsidRPr="00E532FC">
              <w:rPr>
                <w:noProof/>
                <w:webHidden/>
              </w:rPr>
            </w:r>
            <w:r w:rsidR="00E532FC" w:rsidRPr="00E532FC">
              <w:rPr>
                <w:noProof/>
                <w:webHidden/>
              </w:rPr>
              <w:fldChar w:fldCharType="separate"/>
            </w:r>
            <w:r w:rsidR="00720D08">
              <w:rPr>
                <w:noProof/>
                <w:webHidden/>
              </w:rPr>
              <w:t>16</w:t>
            </w:r>
            <w:r w:rsidR="00E532FC" w:rsidRPr="00E532FC">
              <w:rPr>
                <w:noProof/>
                <w:webHidden/>
              </w:rPr>
              <w:fldChar w:fldCharType="end"/>
            </w:r>
          </w:hyperlink>
        </w:p>
        <w:p w14:paraId="358A2C06" w14:textId="3278D3BD" w:rsidR="00E532FC" w:rsidRPr="00E532FC" w:rsidRDefault="00000000" w:rsidP="00E532FC">
          <w:pPr>
            <w:pStyle w:val="TDC2"/>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11" w:history="1">
            <w:r w:rsidR="00E532FC" w:rsidRPr="00E532FC">
              <w:rPr>
                <w:rStyle w:val="Hipervnculo"/>
                <w:noProof/>
              </w:rPr>
              <w:t>SEXTO. Decisión</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_Toc215129911 \h </w:instrText>
            </w:r>
            <w:r w:rsidR="00E532FC" w:rsidRPr="00E532FC">
              <w:rPr>
                <w:noProof/>
                <w:webHidden/>
              </w:rPr>
            </w:r>
            <w:r w:rsidR="00E532FC" w:rsidRPr="00E532FC">
              <w:rPr>
                <w:noProof/>
                <w:webHidden/>
              </w:rPr>
              <w:fldChar w:fldCharType="separate"/>
            </w:r>
            <w:r w:rsidR="00720D08">
              <w:rPr>
                <w:noProof/>
                <w:webHidden/>
              </w:rPr>
              <w:t>28</w:t>
            </w:r>
            <w:r w:rsidR="00E532FC" w:rsidRPr="00E532FC">
              <w:rPr>
                <w:noProof/>
                <w:webHidden/>
              </w:rPr>
              <w:fldChar w:fldCharType="end"/>
            </w:r>
          </w:hyperlink>
        </w:p>
        <w:p w14:paraId="10C7B3B4" w14:textId="54F198D1" w:rsidR="00E532FC" w:rsidRPr="00E532FC" w:rsidRDefault="00000000" w:rsidP="00E532FC">
          <w:pPr>
            <w:pStyle w:val="TDC1"/>
            <w:tabs>
              <w:tab w:val="right" w:leader="dot" w:pos="8921"/>
            </w:tabs>
            <w:spacing w:line="276" w:lineRule="auto"/>
            <w:rPr>
              <w:rFonts w:asciiTheme="minorHAnsi" w:eastAsiaTheme="minorEastAsia" w:hAnsiTheme="minorHAnsi" w:cstheme="minorBidi"/>
              <w:noProof/>
              <w:color w:val="auto"/>
              <w:kern w:val="2"/>
              <w:sz w:val="24"/>
              <w:szCs w:val="24"/>
              <w14:ligatures w14:val="standardContextual"/>
            </w:rPr>
          </w:pPr>
          <w:hyperlink w:anchor="_Toc215129912" w:history="1">
            <w:r w:rsidR="00E532FC" w:rsidRPr="00E532FC">
              <w:rPr>
                <w:rStyle w:val="Hipervnculo"/>
                <w:noProof/>
              </w:rPr>
              <w:t>R E S U E L V E</w:t>
            </w:r>
            <w:r w:rsidR="00E532FC" w:rsidRPr="00E532FC">
              <w:rPr>
                <w:noProof/>
                <w:webHidden/>
              </w:rPr>
              <w:tab/>
            </w:r>
            <w:r w:rsidR="00E532FC" w:rsidRPr="00E532FC">
              <w:rPr>
                <w:noProof/>
                <w:webHidden/>
              </w:rPr>
              <w:fldChar w:fldCharType="begin"/>
            </w:r>
            <w:r w:rsidR="00E532FC" w:rsidRPr="00E532FC">
              <w:rPr>
                <w:noProof/>
                <w:webHidden/>
              </w:rPr>
              <w:instrText xml:space="preserve"> PAGEREF _Toc215129912 \h </w:instrText>
            </w:r>
            <w:r w:rsidR="00E532FC" w:rsidRPr="00E532FC">
              <w:rPr>
                <w:noProof/>
                <w:webHidden/>
              </w:rPr>
            </w:r>
            <w:r w:rsidR="00E532FC" w:rsidRPr="00E532FC">
              <w:rPr>
                <w:noProof/>
                <w:webHidden/>
              </w:rPr>
              <w:fldChar w:fldCharType="separate"/>
            </w:r>
            <w:r w:rsidR="00720D08">
              <w:rPr>
                <w:noProof/>
                <w:webHidden/>
              </w:rPr>
              <w:t>28</w:t>
            </w:r>
            <w:r w:rsidR="00E532FC" w:rsidRPr="00E532FC">
              <w:rPr>
                <w:noProof/>
                <w:webHidden/>
              </w:rPr>
              <w:fldChar w:fldCharType="end"/>
            </w:r>
          </w:hyperlink>
        </w:p>
        <w:p w14:paraId="5B9D6C11" w14:textId="5845CBD8" w:rsidR="00C4052B" w:rsidRPr="00E532FC" w:rsidRDefault="00C4052B" w:rsidP="00E532FC">
          <w:pPr>
            <w:spacing w:after="0" w:line="276" w:lineRule="auto"/>
          </w:pPr>
          <w:r w:rsidRPr="00E532FC">
            <w:rPr>
              <w:lang w:val="es-ES"/>
            </w:rPr>
            <w:fldChar w:fldCharType="end"/>
          </w:r>
        </w:p>
      </w:sdtContent>
    </w:sdt>
    <w:p w14:paraId="57481942" w14:textId="77777777" w:rsidR="00C4052B" w:rsidRPr="00E532FC" w:rsidRDefault="00C4052B" w:rsidP="00165FDB">
      <w:pPr>
        <w:tabs>
          <w:tab w:val="left" w:pos="8931"/>
        </w:tabs>
        <w:spacing w:after="0" w:line="360" w:lineRule="auto"/>
      </w:pPr>
    </w:p>
    <w:p w14:paraId="411B5995" w14:textId="77777777" w:rsidR="00C4052B" w:rsidRPr="00E532FC" w:rsidRDefault="00C4052B" w:rsidP="00165FDB">
      <w:pPr>
        <w:tabs>
          <w:tab w:val="left" w:pos="8931"/>
        </w:tabs>
        <w:spacing w:after="0" w:line="360" w:lineRule="auto"/>
      </w:pPr>
    </w:p>
    <w:p w14:paraId="6784625D" w14:textId="77777777" w:rsidR="00C4052B" w:rsidRPr="00E532FC" w:rsidRDefault="00C4052B" w:rsidP="00165FDB">
      <w:pPr>
        <w:tabs>
          <w:tab w:val="left" w:pos="8931"/>
        </w:tabs>
        <w:spacing w:after="0" w:line="360" w:lineRule="auto"/>
      </w:pPr>
    </w:p>
    <w:p w14:paraId="140888DD" w14:textId="77777777" w:rsidR="00C4052B" w:rsidRPr="00E532FC" w:rsidRDefault="00C4052B" w:rsidP="00165FDB">
      <w:pPr>
        <w:tabs>
          <w:tab w:val="left" w:pos="8931"/>
        </w:tabs>
        <w:spacing w:after="0" w:line="360" w:lineRule="auto"/>
      </w:pPr>
    </w:p>
    <w:p w14:paraId="46268890" w14:textId="77777777" w:rsidR="00C4052B" w:rsidRPr="00E532FC" w:rsidRDefault="00C4052B" w:rsidP="00165FDB">
      <w:pPr>
        <w:tabs>
          <w:tab w:val="left" w:pos="8931"/>
        </w:tabs>
        <w:spacing w:after="0" w:line="360" w:lineRule="auto"/>
      </w:pPr>
    </w:p>
    <w:p w14:paraId="7787AFE9" w14:textId="77777777" w:rsidR="00826DC4" w:rsidRPr="00E532FC" w:rsidRDefault="00826DC4" w:rsidP="00165FDB">
      <w:pPr>
        <w:tabs>
          <w:tab w:val="left" w:pos="8931"/>
        </w:tabs>
        <w:spacing w:after="0" w:line="360" w:lineRule="auto"/>
      </w:pPr>
    </w:p>
    <w:p w14:paraId="16C0EB06" w14:textId="77777777" w:rsidR="00BC739E" w:rsidRPr="00E532FC" w:rsidRDefault="00BC739E" w:rsidP="00165FDB">
      <w:pPr>
        <w:tabs>
          <w:tab w:val="left" w:pos="8931"/>
        </w:tabs>
        <w:spacing w:after="0" w:line="360" w:lineRule="auto"/>
      </w:pPr>
    </w:p>
    <w:p w14:paraId="6AFAE203" w14:textId="77777777" w:rsidR="00E532FC" w:rsidRPr="00E532FC" w:rsidRDefault="00E532FC" w:rsidP="00165FDB">
      <w:pPr>
        <w:tabs>
          <w:tab w:val="left" w:pos="8931"/>
        </w:tabs>
        <w:spacing w:after="0" w:line="360" w:lineRule="auto"/>
      </w:pPr>
    </w:p>
    <w:p w14:paraId="3FB7EB5E" w14:textId="591415DE" w:rsidR="005C690F" w:rsidRPr="00E532FC" w:rsidRDefault="007D6307" w:rsidP="00165FDB">
      <w:pPr>
        <w:tabs>
          <w:tab w:val="left" w:pos="8931"/>
        </w:tabs>
        <w:spacing w:after="0" w:line="360" w:lineRule="auto"/>
      </w:pPr>
      <w:r w:rsidRPr="00E532F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E532FC">
        <w:t>fecha</w:t>
      </w:r>
      <w:r w:rsidR="009B0BB2" w:rsidRPr="00E532FC">
        <w:t xml:space="preserve"> </w:t>
      </w:r>
      <w:r w:rsidR="00426C03" w:rsidRPr="00E532FC">
        <w:t>veinticinco</w:t>
      </w:r>
      <w:r w:rsidR="002D1E95" w:rsidRPr="00E532FC">
        <w:t xml:space="preserve"> de noviembre</w:t>
      </w:r>
      <w:r w:rsidR="00530177" w:rsidRPr="00E532FC">
        <w:t xml:space="preserve"> de dos mil veinticinco.</w:t>
      </w:r>
    </w:p>
    <w:p w14:paraId="0DCD3B82" w14:textId="77777777" w:rsidR="005C690F" w:rsidRPr="00E532FC" w:rsidRDefault="005C690F" w:rsidP="00165FDB">
      <w:pPr>
        <w:spacing w:after="0" w:line="360" w:lineRule="auto"/>
        <w:rPr>
          <w:b/>
        </w:rPr>
      </w:pPr>
    </w:p>
    <w:p w14:paraId="64BDFD7D" w14:textId="49180ED4" w:rsidR="00426C03" w:rsidRPr="00E532FC" w:rsidRDefault="00426C03" w:rsidP="00165FDB">
      <w:pPr>
        <w:spacing w:after="0" w:line="360" w:lineRule="auto"/>
        <w:rPr>
          <w:rFonts w:cs="Tahoma"/>
          <w:b/>
          <w:bCs/>
        </w:rPr>
      </w:pPr>
      <w:r w:rsidRPr="00E532FC">
        <w:rPr>
          <w:rFonts w:cs="Tahoma"/>
          <w:b/>
          <w:bCs/>
        </w:rPr>
        <w:t>VISTOS</w:t>
      </w:r>
      <w:r w:rsidRPr="00E532FC">
        <w:rPr>
          <w:rFonts w:cs="Tahoma"/>
          <w:bCs/>
        </w:rPr>
        <w:t xml:space="preserve"> los expedientes conformados con motivo de los Recursos de Revisión </w:t>
      </w:r>
      <w:r w:rsidRPr="00E532FC">
        <w:rPr>
          <w:rFonts w:cs="Tahoma"/>
          <w:b/>
          <w:bCs/>
        </w:rPr>
        <w:t>09566</w:t>
      </w:r>
      <w:r w:rsidRPr="00E532FC">
        <w:rPr>
          <w:rFonts w:eastAsia="Calibri" w:cs="Tahoma"/>
          <w:b/>
          <w:lang w:eastAsia="en-US"/>
        </w:rPr>
        <w:t xml:space="preserve">/INFOEM/IP/RR/2025, </w:t>
      </w:r>
      <w:r w:rsidRPr="00E532FC">
        <w:rPr>
          <w:rFonts w:cs="Tahoma"/>
          <w:b/>
          <w:bCs/>
        </w:rPr>
        <w:t>09567</w:t>
      </w:r>
      <w:r w:rsidRPr="00E532FC">
        <w:rPr>
          <w:rFonts w:eastAsia="Calibri" w:cs="Tahoma"/>
          <w:b/>
          <w:lang w:eastAsia="en-US"/>
        </w:rPr>
        <w:t xml:space="preserve">/INFOEM/IP/RR/2025 </w:t>
      </w:r>
      <w:r w:rsidRPr="00E532FC">
        <w:rPr>
          <w:rFonts w:cs="Tahoma"/>
          <w:b/>
          <w:bCs/>
        </w:rPr>
        <w:t xml:space="preserve">y 09568/INFOEM/IP/RR/2025 </w:t>
      </w:r>
      <w:r w:rsidRPr="00E532FC">
        <w:rPr>
          <w:rFonts w:cs="Tahoma"/>
          <w:bCs/>
        </w:rPr>
        <w:t>interpuestos por un</w:t>
      </w:r>
      <w:r w:rsidRPr="00E532FC">
        <w:rPr>
          <w:rFonts w:cs="Tahoma"/>
          <w:b/>
          <w:bCs/>
        </w:rPr>
        <w:t xml:space="preserve"> </w:t>
      </w:r>
      <w:r w:rsidRPr="00E532FC">
        <w:rPr>
          <w:rFonts w:cs="Tahoma"/>
          <w:bCs/>
        </w:rPr>
        <w:t xml:space="preserve">Recurrente y/o Particular, en contra de las respuestas del Sujeto Obligado </w:t>
      </w:r>
      <w:r w:rsidRPr="00E532FC">
        <w:rPr>
          <w:rFonts w:cs="Tahoma"/>
          <w:b/>
          <w:bCs/>
        </w:rPr>
        <w:t>Ayuntamiento de Nezahualcóyotl</w:t>
      </w:r>
      <w:r w:rsidRPr="00E532FC">
        <w:rPr>
          <w:rFonts w:cs="Tahoma"/>
          <w:bCs/>
        </w:rPr>
        <w:t>, se emite la presente Resolución, con base en los Antecedentes y Considerandos que a continuación se exponen:</w:t>
      </w:r>
    </w:p>
    <w:p w14:paraId="1F97CEF3" w14:textId="77777777" w:rsidR="005C690F" w:rsidRPr="00E532FC" w:rsidRDefault="005C690F" w:rsidP="00165FDB">
      <w:pPr>
        <w:spacing w:after="0" w:line="360" w:lineRule="auto"/>
        <w:rPr>
          <w:b/>
        </w:rPr>
      </w:pPr>
    </w:p>
    <w:p w14:paraId="1DEAF9D3" w14:textId="24D35555" w:rsidR="005C690F" w:rsidRPr="00E532FC" w:rsidRDefault="00CD6238" w:rsidP="00165FDB">
      <w:pPr>
        <w:pStyle w:val="Ttulo1"/>
        <w:spacing w:before="0" w:after="0" w:line="360" w:lineRule="auto"/>
        <w:jc w:val="center"/>
        <w:rPr>
          <w:sz w:val="22"/>
          <w:szCs w:val="22"/>
        </w:rPr>
      </w:pPr>
      <w:bookmarkStart w:id="0" w:name="_Toc215129900"/>
      <w:r w:rsidRPr="00E532FC">
        <w:rPr>
          <w:sz w:val="22"/>
          <w:szCs w:val="22"/>
        </w:rPr>
        <w:t>A N T E C E D E N T E S</w:t>
      </w:r>
      <w:bookmarkEnd w:id="0"/>
    </w:p>
    <w:p w14:paraId="5A7EDA4F" w14:textId="77777777" w:rsidR="005C690F" w:rsidRPr="00E532FC" w:rsidRDefault="005C690F" w:rsidP="00165FDB">
      <w:pPr>
        <w:spacing w:after="0" w:line="360" w:lineRule="auto"/>
        <w:jc w:val="center"/>
        <w:rPr>
          <w:b/>
        </w:rPr>
      </w:pPr>
    </w:p>
    <w:p w14:paraId="4930DAB9" w14:textId="77777777" w:rsidR="00E22EA8" w:rsidRPr="00E532FC" w:rsidRDefault="00E22EA8" w:rsidP="00165FDB">
      <w:pPr>
        <w:pStyle w:val="Ttulo2"/>
        <w:spacing w:before="0" w:after="0" w:line="360" w:lineRule="auto"/>
        <w:rPr>
          <w:sz w:val="22"/>
          <w:szCs w:val="22"/>
          <w:lang w:eastAsia="es-ES"/>
        </w:rPr>
      </w:pPr>
      <w:bookmarkStart w:id="1" w:name="_Toc215129901"/>
      <w:r w:rsidRPr="00E532FC">
        <w:rPr>
          <w:sz w:val="22"/>
          <w:szCs w:val="22"/>
          <w:lang w:eastAsia="es-ES"/>
        </w:rPr>
        <w:t>I. Presentación de la solicitud de información</w:t>
      </w:r>
      <w:bookmarkEnd w:id="1"/>
    </w:p>
    <w:p w14:paraId="7243DA53" w14:textId="77777777" w:rsidR="00E22EA8" w:rsidRPr="00E532FC" w:rsidRDefault="00E22EA8" w:rsidP="00165FDB">
      <w:pPr>
        <w:tabs>
          <w:tab w:val="left" w:pos="567"/>
        </w:tabs>
        <w:spacing w:after="0" w:line="360" w:lineRule="auto"/>
        <w:rPr>
          <w:rFonts w:eastAsia="Times New Roman" w:cs="Tahoma"/>
          <w:lang w:eastAsia="es-ES"/>
        </w:rPr>
      </w:pPr>
    </w:p>
    <w:p w14:paraId="5A7B6044" w14:textId="4DD27FF8" w:rsidR="00426C03" w:rsidRPr="00E532FC" w:rsidRDefault="00426C03" w:rsidP="00165FDB">
      <w:pPr>
        <w:tabs>
          <w:tab w:val="left" w:pos="567"/>
        </w:tabs>
        <w:spacing w:after="0" w:line="360" w:lineRule="auto"/>
        <w:ind w:right="-28"/>
        <w:rPr>
          <w:rFonts w:cs="Tahoma"/>
        </w:rPr>
      </w:pPr>
      <w:r w:rsidRPr="00E532FC">
        <w:rPr>
          <w:rFonts w:cs="Tahoma"/>
        </w:rPr>
        <w:t xml:space="preserve">El </w:t>
      </w:r>
      <w:r w:rsidR="00993A26" w:rsidRPr="00E532FC">
        <w:rPr>
          <w:rFonts w:cs="Tahoma"/>
        </w:rPr>
        <w:t>ocho de julio</w:t>
      </w:r>
      <w:r w:rsidRPr="00E532FC">
        <w:rPr>
          <w:rFonts w:cs="Tahoma"/>
        </w:rPr>
        <w:t xml:space="preserve"> de dos mil veinticinco, el Particular presentó </w:t>
      </w:r>
      <w:r w:rsidR="00993A26" w:rsidRPr="00E532FC">
        <w:rPr>
          <w:rFonts w:cs="Tahoma"/>
        </w:rPr>
        <w:t>tre</w:t>
      </w:r>
      <w:r w:rsidRPr="00E532FC">
        <w:rPr>
          <w:rFonts w:cs="Tahoma"/>
        </w:rPr>
        <w:t>s solicitudes de acceso a la información pública a través del Sistema de Acceso a la Información Mexiquense (SAIMEX), ante el Ayuntamiento de Nezahualcóyotl, mediante las cuales requirió lo siguiente:</w:t>
      </w:r>
    </w:p>
    <w:p w14:paraId="4A28E96B" w14:textId="77777777" w:rsidR="00426C03" w:rsidRPr="00E532FC" w:rsidRDefault="00426C03" w:rsidP="00165FDB">
      <w:pPr>
        <w:tabs>
          <w:tab w:val="left" w:pos="567"/>
        </w:tabs>
        <w:spacing w:after="0" w:line="360" w:lineRule="auto"/>
        <w:ind w:right="-28"/>
        <w:rPr>
          <w:rFonts w:cs="Tahoma"/>
          <w:sz w:val="16"/>
        </w:rPr>
      </w:pPr>
    </w:p>
    <w:tbl>
      <w:tblPr>
        <w:tblStyle w:val="Tablaconcuadrcula"/>
        <w:tblW w:w="9067" w:type="dxa"/>
        <w:tblLook w:val="04A0" w:firstRow="1" w:lastRow="0" w:firstColumn="1" w:lastColumn="0" w:noHBand="0" w:noVBand="1"/>
      </w:tblPr>
      <w:tblGrid>
        <w:gridCol w:w="502"/>
        <w:gridCol w:w="2470"/>
        <w:gridCol w:w="6095"/>
      </w:tblGrid>
      <w:tr w:rsidR="00FA5C01" w:rsidRPr="00E532FC" w14:paraId="5D8D18A4" w14:textId="77777777" w:rsidTr="00165FDB">
        <w:tc>
          <w:tcPr>
            <w:tcW w:w="502" w:type="dxa"/>
            <w:shd w:val="clear" w:color="auto" w:fill="DDD9C3" w:themeFill="background2" w:themeFillShade="E6"/>
          </w:tcPr>
          <w:p w14:paraId="1E8F8A1C" w14:textId="77777777" w:rsidR="00426C03" w:rsidRPr="00E532FC" w:rsidRDefault="00426C03" w:rsidP="00165FDB">
            <w:pPr>
              <w:tabs>
                <w:tab w:val="left" w:pos="567"/>
              </w:tabs>
              <w:spacing w:line="360" w:lineRule="auto"/>
              <w:ind w:right="-28"/>
              <w:contextualSpacing/>
              <w:rPr>
                <w:rFonts w:cs="Tahoma"/>
                <w:sz w:val="20"/>
                <w:szCs w:val="20"/>
              </w:rPr>
            </w:pPr>
          </w:p>
        </w:tc>
        <w:tc>
          <w:tcPr>
            <w:tcW w:w="2470" w:type="dxa"/>
            <w:shd w:val="clear" w:color="auto" w:fill="DDD9C3" w:themeFill="background2" w:themeFillShade="E6"/>
          </w:tcPr>
          <w:p w14:paraId="03B21EA8" w14:textId="77777777" w:rsidR="00426C03" w:rsidRPr="00E532FC" w:rsidRDefault="00426C03" w:rsidP="00165FDB">
            <w:pPr>
              <w:tabs>
                <w:tab w:val="left" w:pos="567"/>
              </w:tabs>
              <w:spacing w:line="360" w:lineRule="auto"/>
              <w:ind w:right="-28"/>
              <w:contextualSpacing/>
              <w:rPr>
                <w:rFonts w:cs="Tahoma"/>
                <w:b/>
                <w:sz w:val="20"/>
                <w:szCs w:val="20"/>
              </w:rPr>
            </w:pPr>
            <w:r w:rsidRPr="00E532FC">
              <w:rPr>
                <w:rFonts w:cs="Tahoma"/>
                <w:b/>
                <w:sz w:val="20"/>
                <w:szCs w:val="20"/>
              </w:rPr>
              <w:t>FOLIO DE SOLICITUD</w:t>
            </w:r>
          </w:p>
        </w:tc>
        <w:tc>
          <w:tcPr>
            <w:tcW w:w="6095" w:type="dxa"/>
            <w:shd w:val="clear" w:color="auto" w:fill="DDD9C3" w:themeFill="background2" w:themeFillShade="E6"/>
          </w:tcPr>
          <w:p w14:paraId="634EB546" w14:textId="77777777" w:rsidR="00426C03" w:rsidRPr="00E532FC" w:rsidRDefault="00426C03" w:rsidP="00165FDB">
            <w:pPr>
              <w:tabs>
                <w:tab w:val="left" w:pos="567"/>
              </w:tabs>
              <w:spacing w:line="360" w:lineRule="auto"/>
              <w:ind w:right="-28"/>
              <w:contextualSpacing/>
              <w:rPr>
                <w:rFonts w:cs="Tahoma"/>
                <w:b/>
                <w:sz w:val="20"/>
                <w:szCs w:val="20"/>
              </w:rPr>
            </w:pPr>
            <w:r w:rsidRPr="00E532FC">
              <w:rPr>
                <w:rFonts w:cs="Tahoma"/>
                <w:b/>
                <w:sz w:val="20"/>
                <w:szCs w:val="20"/>
              </w:rPr>
              <w:t>DESCRIPCIÓN CLARA Y PRECISA DE LA INFORMACIÓN SOLICITADA</w:t>
            </w:r>
          </w:p>
        </w:tc>
      </w:tr>
      <w:tr w:rsidR="00FA5C01" w:rsidRPr="00E532FC" w14:paraId="098D16E1" w14:textId="77777777" w:rsidTr="00165FDB">
        <w:tc>
          <w:tcPr>
            <w:tcW w:w="502" w:type="dxa"/>
          </w:tcPr>
          <w:p w14:paraId="08F74018" w14:textId="77777777" w:rsidR="00426C03" w:rsidRPr="00E532FC" w:rsidRDefault="00426C03" w:rsidP="00165FDB">
            <w:pPr>
              <w:tabs>
                <w:tab w:val="left" w:pos="567"/>
              </w:tabs>
              <w:spacing w:line="360" w:lineRule="auto"/>
              <w:ind w:right="-28"/>
              <w:contextualSpacing/>
              <w:rPr>
                <w:rFonts w:cs="Tahoma"/>
                <w:b/>
                <w:sz w:val="20"/>
                <w:szCs w:val="20"/>
              </w:rPr>
            </w:pPr>
            <w:bookmarkStart w:id="2" w:name="_Hlk110865829"/>
            <w:r w:rsidRPr="00E532FC">
              <w:rPr>
                <w:rFonts w:cs="Tahoma"/>
                <w:b/>
                <w:sz w:val="20"/>
                <w:szCs w:val="20"/>
              </w:rPr>
              <w:t>1</w:t>
            </w:r>
          </w:p>
        </w:tc>
        <w:tc>
          <w:tcPr>
            <w:tcW w:w="2470" w:type="dxa"/>
          </w:tcPr>
          <w:p w14:paraId="10629D82" w14:textId="4FEE0486" w:rsidR="00426C03" w:rsidRPr="00E532FC" w:rsidRDefault="00426C03" w:rsidP="00165FDB">
            <w:pPr>
              <w:spacing w:line="360" w:lineRule="auto"/>
              <w:rPr>
                <w:b/>
                <w:sz w:val="20"/>
                <w:szCs w:val="20"/>
              </w:rPr>
            </w:pPr>
            <w:r w:rsidRPr="00E532FC">
              <w:rPr>
                <w:b/>
                <w:sz w:val="20"/>
                <w:szCs w:val="20"/>
              </w:rPr>
              <w:t>00278/NEZA/IP/2025</w:t>
            </w:r>
          </w:p>
        </w:tc>
        <w:tc>
          <w:tcPr>
            <w:tcW w:w="6095" w:type="dxa"/>
          </w:tcPr>
          <w:p w14:paraId="32412DF6" w14:textId="3A5CCEC1" w:rsidR="00426C03" w:rsidRPr="00E532FC" w:rsidRDefault="00426C03" w:rsidP="00165FDB">
            <w:pPr>
              <w:tabs>
                <w:tab w:val="left" w:pos="567"/>
              </w:tabs>
              <w:spacing w:line="360" w:lineRule="auto"/>
              <w:ind w:right="-28"/>
              <w:contextualSpacing/>
              <w:rPr>
                <w:rFonts w:cs="Tahoma"/>
                <w:sz w:val="20"/>
                <w:szCs w:val="20"/>
              </w:rPr>
            </w:pPr>
            <w:r w:rsidRPr="00E532FC">
              <w:rPr>
                <w:i/>
                <w:sz w:val="20"/>
                <w:szCs w:val="20"/>
              </w:rPr>
              <w:t xml:space="preserve">“solicito copia simple digitalizada a </w:t>
            </w:r>
            <w:proofErr w:type="spellStart"/>
            <w:r w:rsidRPr="00E532FC">
              <w:rPr>
                <w:i/>
                <w:sz w:val="20"/>
                <w:szCs w:val="20"/>
              </w:rPr>
              <w:t>traves</w:t>
            </w:r>
            <w:proofErr w:type="spellEnd"/>
            <w:r w:rsidRPr="00E532FC">
              <w:rPr>
                <w:i/>
                <w:sz w:val="20"/>
                <w:szCs w:val="20"/>
              </w:rPr>
              <w:t xml:space="preserve"> del sistema electrónico </w:t>
            </w:r>
            <w:proofErr w:type="spellStart"/>
            <w:r w:rsidRPr="00E532FC">
              <w:rPr>
                <w:i/>
                <w:sz w:val="20"/>
                <w:szCs w:val="20"/>
              </w:rPr>
              <w:t>saimex</w:t>
            </w:r>
            <w:proofErr w:type="spellEnd"/>
            <w:r w:rsidRPr="00E532FC">
              <w:rPr>
                <w:i/>
                <w:sz w:val="20"/>
                <w:szCs w:val="20"/>
              </w:rPr>
              <w:t xml:space="preserve"> de los comprobantes de pago realizados por la </w:t>
            </w:r>
            <w:proofErr w:type="spellStart"/>
            <w:r w:rsidRPr="00E532FC">
              <w:rPr>
                <w:i/>
                <w:sz w:val="20"/>
                <w:szCs w:val="20"/>
              </w:rPr>
              <w:t>tesoreria</w:t>
            </w:r>
            <w:proofErr w:type="spellEnd"/>
            <w:r w:rsidRPr="00E532FC">
              <w:rPr>
                <w:i/>
                <w:sz w:val="20"/>
                <w:szCs w:val="20"/>
              </w:rPr>
              <w:t xml:space="preserve"> municipal mediante cheque o transferencia electrónica interbancaria del 1 al 30 de junio de 2025”</w:t>
            </w:r>
          </w:p>
        </w:tc>
      </w:tr>
      <w:tr w:rsidR="00FA5C01" w:rsidRPr="00E532FC" w14:paraId="150EBCE3" w14:textId="77777777" w:rsidTr="00165FDB">
        <w:tc>
          <w:tcPr>
            <w:tcW w:w="502" w:type="dxa"/>
          </w:tcPr>
          <w:p w14:paraId="04B3676B" w14:textId="77777777" w:rsidR="00426C03" w:rsidRPr="00E532FC" w:rsidRDefault="00426C03" w:rsidP="00165FDB">
            <w:pPr>
              <w:tabs>
                <w:tab w:val="left" w:pos="567"/>
              </w:tabs>
              <w:spacing w:line="360" w:lineRule="auto"/>
              <w:ind w:right="-28"/>
              <w:contextualSpacing/>
              <w:rPr>
                <w:rFonts w:cs="Tahoma"/>
                <w:b/>
                <w:sz w:val="20"/>
                <w:szCs w:val="20"/>
              </w:rPr>
            </w:pPr>
            <w:r w:rsidRPr="00E532FC">
              <w:rPr>
                <w:rFonts w:cs="Tahoma"/>
                <w:b/>
                <w:sz w:val="20"/>
                <w:szCs w:val="20"/>
              </w:rPr>
              <w:t>2</w:t>
            </w:r>
          </w:p>
        </w:tc>
        <w:tc>
          <w:tcPr>
            <w:tcW w:w="2470" w:type="dxa"/>
          </w:tcPr>
          <w:p w14:paraId="719337C1" w14:textId="71A49CF2" w:rsidR="00426C03" w:rsidRPr="00E532FC" w:rsidRDefault="00426C03" w:rsidP="00165FDB">
            <w:pPr>
              <w:spacing w:line="360" w:lineRule="auto"/>
              <w:rPr>
                <w:b/>
                <w:sz w:val="20"/>
                <w:szCs w:val="20"/>
              </w:rPr>
            </w:pPr>
            <w:r w:rsidRPr="00E532FC">
              <w:rPr>
                <w:b/>
                <w:sz w:val="20"/>
                <w:szCs w:val="20"/>
              </w:rPr>
              <w:t>00280/NEZA/IP/2025</w:t>
            </w:r>
          </w:p>
        </w:tc>
        <w:tc>
          <w:tcPr>
            <w:tcW w:w="6095" w:type="dxa"/>
          </w:tcPr>
          <w:p w14:paraId="37CED6AF" w14:textId="3AC977C5" w:rsidR="00426C03" w:rsidRPr="00E532FC" w:rsidRDefault="00426C03" w:rsidP="00165FDB">
            <w:pPr>
              <w:tabs>
                <w:tab w:val="left" w:pos="567"/>
              </w:tabs>
              <w:spacing w:line="360" w:lineRule="auto"/>
              <w:ind w:right="-28"/>
              <w:contextualSpacing/>
              <w:rPr>
                <w:i/>
                <w:sz w:val="20"/>
                <w:szCs w:val="20"/>
              </w:rPr>
            </w:pPr>
            <w:r w:rsidRPr="00E532FC">
              <w:rPr>
                <w:i/>
                <w:sz w:val="20"/>
                <w:szCs w:val="20"/>
              </w:rPr>
              <w:t xml:space="preserve">“solicito copia simple digitalizada a través del sistema electrónico </w:t>
            </w:r>
            <w:proofErr w:type="spellStart"/>
            <w:r w:rsidRPr="00E532FC">
              <w:rPr>
                <w:i/>
                <w:sz w:val="20"/>
                <w:szCs w:val="20"/>
              </w:rPr>
              <w:t>saimex</w:t>
            </w:r>
            <w:proofErr w:type="spellEnd"/>
            <w:r w:rsidRPr="00E532FC">
              <w:rPr>
                <w:i/>
                <w:sz w:val="20"/>
                <w:szCs w:val="20"/>
              </w:rPr>
              <w:t xml:space="preserve"> de los </w:t>
            </w:r>
            <w:bookmarkStart w:id="3" w:name="_Hlk214451178"/>
            <w:r w:rsidRPr="00E532FC">
              <w:rPr>
                <w:i/>
                <w:sz w:val="20"/>
                <w:szCs w:val="20"/>
              </w:rPr>
              <w:t xml:space="preserve">comprobantes de pago mediante cheque o transferencia </w:t>
            </w:r>
            <w:proofErr w:type="spellStart"/>
            <w:r w:rsidRPr="00E532FC">
              <w:rPr>
                <w:i/>
                <w:sz w:val="20"/>
                <w:szCs w:val="20"/>
              </w:rPr>
              <w:t>electronica</w:t>
            </w:r>
            <w:proofErr w:type="spellEnd"/>
            <w:r w:rsidRPr="00E532FC">
              <w:rPr>
                <w:i/>
                <w:sz w:val="20"/>
                <w:szCs w:val="20"/>
              </w:rPr>
              <w:t xml:space="preserve"> </w:t>
            </w:r>
            <w:r w:rsidRPr="00E532FC">
              <w:rPr>
                <w:i/>
                <w:sz w:val="20"/>
                <w:szCs w:val="20"/>
              </w:rPr>
              <w:lastRenderedPageBreak/>
              <w:t xml:space="preserve">interbancaria con recursos </w:t>
            </w:r>
            <w:proofErr w:type="spellStart"/>
            <w:r w:rsidRPr="00E532FC">
              <w:rPr>
                <w:i/>
                <w:sz w:val="20"/>
                <w:szCs w:val="20"/>
              </w:rPr>
              <w:t>publicos</w:t>
            </w:r>
            <w:proofErr w:type="spellEnd"/>
            <w:r w:rsidRPr="00E532FC">
              <w:rPr>
                <w:i/>
                <w:sz w:val="20"/>
                <w:szCs w:val="20"/>
              </w:rPr>
              <w:t xml:space="preserve"> de la partida presupuestal 3251 realizados del 1 de enero de 2024 al 30 de junio de 2025</w:t>
            </w:r>
            <w:bookmarkEnd w:id="3"/>
            <w:r w:rsidRPr="00E532FC">
              <w:rPr>
                <w:i/>
                <w:sz w:val="20"/>
                <w:szCs w:val="20"/>
              </w:rPr>
              <w:t>.”</w:t>
            </w:r>
          </w:p>
        </w:tc>
      </w:tr>
      <w:tr w:rsidR="00426C03" w:rsidRPr="00E532FC" w14:paraId="5A846F75" w14:textId="77777777" w:rsidTr="00165FDB">
        <w:tc>
          <w:tcPr>
            <w:tcW w:w="502" w:type="dxa"/>
          </w:tcPr>
          <w:p w14:paraId="23FB235C" w14:textId="77777777" w:rsidR="00426C03" w:rsidRPr="00E532FC" w:rsidRDefault="00426C03" w:rsidP="00165FDB">
            <w:pPr>
              <w:tabs>
                <w:tab w:val="left" w:pos="567"/>
              </w:tabs>
              <w:spacing w:line="360" w:lineRule="auto"/>
              <w:ind w:right="-28"/>
              <w:contextualSpacing/>
              <w:rPr>
                <w:rFonts w:cs="Tahoma"/>
                <w:b/>
                <w:sz w:val="20"/>
                <w:szCs w:val="20"/>
              </w:rPr>
            </w:pPr>
          </w:p>
        </w:tc>
        <w:tc>
          <w:tcPr>
            <w:tcW w:w="2470" w:type="dxa"/>
          </w:tcPr>
          <w:p w14:paraId="74883A1D" w14:textId="7004C6C5" w:rsidR="00426C03" w:rsidRPr="00E532FC" w:rsidRDefault="00426C03" w:rsidP="00165FDB">
            <w:pPr>
              <w:spacing w:line="360" w:lineRule="auto"/>
              <w:rPr>
                <w:b/>
                <w:sz w:val="20"/>
                <w:szCs w:val="20"/>
              </w:rPr>
            </w:pPr>
            <w:r w:rsidRPr="00E532FC">
              <w:rPr>
                <w:b/>
                <w:sz w:val="20"/>
                <w:szCs w:val="20"/>
              </w:rPr>
              <w:t>00279/NEZA/IP/2025</w:t>
            </w:r>
          </w:p>
        </w:tc>
        <w:tc>
          <w:tcPr>
            <w:tcW w:w="6095" w:type="dxa"/>
          </w:tcPr>
          <w:p w14:paraId="292A657F" w14:textId="4EF4B256" w:rsidR="00426C03" w:rsidRPr="00E532FC" w:rsidRDefault="00426C03" w:rsidP="00165FDB">
            <w:pPr>
              <w:tabs>
                <w:tab w:val="left" w:pos="567"/>
              </w:tabs>
              <w:spacing w:line="360" w:lineRule="auto"/>
              <w:ind w:right="-28"/>
              <w:contextualSpacing/>
              <w:rPr>
                <w:i/>
                <w:sz w:val="20"/>
                <w:szCs w:val="20"/>
              </w:rPr>
            </w:pPr>
            <w:r w:rsidRPr="00E532FC">
              <w:rPr>
                <w:i/>
                <w:sz w:val="20"/>
                <w:szCs w:val="20"/>
              </w:rPr>
              <w:t xml:space="preserve">“solicito copia simple digitalizada a través del sistema electrónico </w:t>
            </w:r>
            <w:proofErr w:type="spellStart"/>
            <w:r w:rsidRPr="00E532FC">
              <w:rPr>
                <w:i/>
                <w:sz w:val="20"/>
                <w:szCs w:val="20"/>
              </w:rPr>
              <w:t>saimex</w:t>
            </w:r>
            <w:proofErr w:type="spellEnd"/>
            <w:r w:rsidRPr="00E532FC">
              <w:rPr>
                <w:i/>
                <w:sz w:val="20"/>
                <w:szCs w:val="20"/>
              </w:rPr>
              <w:t xml:space="preserve"> de los comprobantes de pago mediante cheque o transferencia </w:t>
            </w:r>
            <w:proofErr w:type="spellStart"/>
            <w:r w:rsidRPr="00E532FC">
              <w:rPr>
                <w:i/>
                <w:sz w:val="20"/>
                <w:szCs w:val="20"/>
              </w:rPr>
              <w:t>electronica</w:t>
            </w:r>
            <w:proofErr w:type="spellEnd"/>
            <w:r w:rsidRPr="00E532FC">
              <w:rPr>
                <w:i/>
                <w:sz w:val="20"/>
                <w:szCs w:val="20"/>
              </w:rPr>
              <w:t xml:space="preserve"> interbancaria con recursos </w:t>
            </w:r>
            <w:proofErr w:type="spellStart"/>
            <w:r w:rsidRPr="00E532FC">
              <w:rPr>
                <w:i/>
                <w:sz w:val="20"/>
                <w:szCs w:val="20"/>
              </w:rPr>
              <w:t>publicos</w:t>
            </w:r>
            <w:proofErr w:type="spellEnd"/>
            <w:r w:rsidRPr="00E532FC">
              <w:rPr>
                <w:i/>
                <w:sz w:val="20"/>
                <w:szCs w:val="20"/>
              </w:rPr>
              <w:t xml:space="preserve"> de la partida presupuestal 3822 realizados del 1 de enero de 2024 al 30 de junio de 2025.”</w:t>
            </w:r>
          </w:p>
        </w:tc>
      </w:tr>
      <w:bookmarkEnd w:id="2"/>
    </w:tbl>
    <w:p w14:paraId="7171049D" w14:textId="77777777" w:rsidR="00426C03" w:rsidRPr="00E532FC" w:rsidRDefault="00426C03" w:rsidP="00165FDB">
      <w:pPr>
        <w:tabs>
          <w:tab w:val="left" w:pos="4667"/>
        </w:tabs>
        <w:spacing w:after="0" w:line="360" w:lineRule="auto"/>
        <w:ind w:left="567" w:right="567"/>
        <w:rPr>
          <w:rFonts w:cs="Tahoma"/>
          <w:b/>
          <w:bCs/>
        </w:rPr>
      </w:pPr>
    </w:p>
    <w:p w14:paraId="01CB4902" w14:textId="77777777" w:rsidR="00426C03" w:rsidRPr="00E532FC" w:rsidRDefault="00426C03" w:rsidP="00165FDB">
      <w:pPr>
        <w:spacing w:after="0" w:line="360" w:lineRule="auto"/>
        <w:ind w:right="113"/>
        <w:rPr>
          <w:rFonts w:cs="Arial"/>
          <w:bCs/>
        </w:rPr>
      </w:pPr>
      <w:r w:rsidRPr="00E532FC">
        <w:rPr>
          <w:rFonts w:cs="Arial"/>
          <w:bCs/>
        </w:rPr>
        <w:t>La modalidad de entrega que escogió la Particular para que se le entregará la información en las solicitudes de acceso a la información fue a través del Sistema de Acceso a la Información Mexiquense (SAIMEX)</w:t>
      </w:r>
    </w:p>
    <w:p w14:paraId="6EBC79A9" w14:textId="77777777" w:rsidR="00426C03" w:rsidRPr="00E532FC" w:rsidRDefault="00426C03" w:rsidP="00165FDB">
      <w:pPr>
        <w:pStyle w:val="Prrafodelista"/>
        <w:tabs>
          <w:tab w:val="left" w:pos="567"/>
        </w:tabs>
        <w:spacing w:line="360" w:lineRule="auto"/>
        <w:ind w:left="0"/>
        <w:contextualSpacing w:val="0"/>
        <w:rPr>
          <w:rFonts w:cs="Tahoma"/>
          <w:b/>
          <w:szCs w:val="20"/>
        </w:rPr>
      </w:pPr>
    </w:p>
    <w:p w14:paraId="0A604AAC" w14:textId="239FB8A4" w:rsidR="00E22EA8" w:rsidRPr="00E532FC" w:rsidRDefault="00107B20" w:rsidP="00165FDB">
      <w:pPr>
        <w:pStyle w:val="Ttulo2"/>
        <w:spacing w:before="0" w:after="0" w:line="360" w:lineRule="auto"/>
        <w:rPr>
          <w:sz w:val="22"/>
          <w:szCs w:val="22"/>
        </w:rPr>
      </w:pPr>
      <w:bookmarkStart w:id="4" w:name="_Toc215129902"/>
      <w:r w:rsidRPr="00E532FC">
        <w:rPr>
          <w:sz w:val="22"/>
          <w:szCs w:val="22"/>
        </w:rPr>
        <w:t>II.</w:t>
      </w:r>
      <w:r w:rsidR="007B4DAD" w:rsidRPr="00E532FC">
        <w:rPr>
          <w:sz w:val="22"/>
          <w:szCs w:val="22"/>
        </w:rPr>
        <w:t xml:space="preserve"> </w:t>
      </w:r>
      <w:r w:rsidR="00E22EA8" w:rsidRPr="00E532FC">
        <w:rPr>
          <w:sz w:val="22"/>
          <w:szCs w:val="22"/>
        </w:rPr>
        <w:t>Respuesta</w:t>
      </w:r>
      <w:r w:rsidR="00993A26" w:rsidRPr="00E532FC">
        <w:rPr>
          <w:sz w:val="22"/>
          <w:szCs w:val="22"/>
        </w:rPr>
        <w:t>s</w:t>
      </w:r>
      <w:r w:rsidR="00E22EA8" w:rsidRPr="00E532FC">
        <w:rPr>
          <w:sz w:val="22"/>
          <w:szCs w:val="22"/>
        </w:rPr>
        <w:t xml:space="preserve"> del Sujeto Obligado</w:t>
      </w:r>
      <w:bookmarkEnd w:id="4"/>
    </w:p>
    <w:p w14:paraId="10CE94A9" w14:textId="77777777" w:rsidR="00C06004" w:rsidRPr="00E532FC" w:rsidRDefault="00C06004" w:rsidP="00165FDB">
      <w:pPr>
        <w:autoSpaceDE w:val="0"/>
        <w:autoSpaceDN w:val="0"/>
        <w:adjustRightInd w:val="0"/>
        <w:spacing w:after="0" w:line="360" w:lineRule="auto"/>
        <w:rPr>
          <w:b/>
          <w:bCs/>
        </w:rPr>
      </w:pPr>
    </w:p>
    <w:p w14:paraId="378402C1" w14:textId="5A6D0683" w:rsidR="00E22393" w:rsidRPr="00E532FC" w:rsidRDefault="00011477" w:rsidP="00165FDB">
      <w:pPr>
        <w:spacing w:after="0" w:line="360" w:lineRule="auto"/>
      </w:pPr>
      <w:r w:rsidRPr="00E532FC">
        <w:t xml:space="preserve">El </w:t>
      </w:r>
      <w:r w:rsidR="0024570C" w:rsidRPr="00E532FC">
        <w:t xml:space="preserve">doce de agosto </w:t>
      </w:r>
      <w:r w:rsidR="00530177" w:rsidRPr="00E532FC">
        <w:t xml:space="preserve">de </w:t>
      </w:r>
      <w:r w:rsidR="00CD4DE8" w:rsidRPr="00E532FC">
        <w:t>dos mil veinticinco</w:t>
      </w:r>
      <w:r w:rsidR="00E22EA8" w:rsidRPr="00E532FC">
        <w:t>, el Sujeto Obligado notificó, a través del Sistema de Acceso a la Información Mexiquense (SAIMEX), la</w:t>
      </w:r>
      <w:r w:rsidR="0024570C" w:rsidRPr="00E532FC">
        <w:t>s</w:t>
      </w:r>
      <w:r w:rsidR="00E22EA8" w:rsidRPr="00E532FC">
        <w:t xml:space="preserve"> respuesta</w:t>
      </w:r>
      <w:r w:rsidR="0024570C" w:rsidRPr="00E532FC">
        <w:t>s</w:t>
      </w:r>
      <w:r w:rsidR="00E22EA8" w:rsidRPr="00E532FC">
        <w:t xml:space="preserve"> a la</w:t>
      </w:r>
      <w:r w:rsidR="0024570C" w:rsidRPr="00E532FC">
        <w:t>s</w:t>
      </w:r>
      <w:r w:rsidR="00E22EA8" w:rsidRPr="00E532FC">
        <w:t xml:space="preserve"> solicitud</w:t>
      </w:r>
      <w:r w:rsidR="0024570C" w:rsidRPr="00E532FC">
        <w:t>es</w:t>
      </w:r>
      <w:r w:rsidR="00E22EA8" w:rsidRPr="00E532FC">
        <w:t xml:space="preserve"> de acceso a la información pública, </w:t>
      </w:r>
      <w:r w:rsidR="0024570C" w:rsidRPr="00E532FC">
        <w:t>en los siguientes términos</w:t>
      </w:r>
      <w:r w:rsidR="00C96A34" w:rsidRPr="00E532FC">
        <w:t>:</w:t>
      </w:r>
    </w:p>
    <w:p w14:paraId="2C1C6998" w14:textId="77777777" w:rsidR="0018152F" w:rsidRPr="00E532FC" w:rsidRDefault="0018152F" w:rsidP="00165FDB">
      <w:pPr>
        <w:spacing w:after="0" w:line="360" w:lineRule="auto"/>
      </w:pPr>
    </w:p>
    <w:p w14:paraId="57FAC733" w14:textId="4C419D34" w:rsidR="0024570C" w:rsidRPr="00E532FC" w:rsidRDefault="0024570C" w:rsidP="00165FDB">
      <w:pPr>
        <w:pStyle w:val="Prrafodelista"/>
        <w:numPr>
          <w:ilvl w:val="0"/>
          <w:numId w:val="11"/>
        </w:numPr>
        <w:tabs>
          <w:tab w:val="left" w:pos="4667"/>
          <w:tab w:val="left" w:pos="8222"/>
        </w:tabs>
        <w:spacing w:line="360" w:lineRule="auto"/>
        <w:ind w:right="-28"/>
        <w:rPr>
          <w:rFonts w:eastAsia="Calibri" w:cs="Tahoma"/>
          <w:b/>
          <w:szCs w:val="22"/>
          <w:lang w:val="es-ES" w:eastAsia="en-US"/>
        </w:rPr>
      </w:pPr>
      <w:r w:rsidRPr="00E532FC">
        <w:rPr>
          <w:rFonts w:eastAsia="Calibri" w:cs="Tahoma"/>
          <w:b/>
          <w:szCs w:val="22"/>
          <w:lang w:val="es-ES" w:eastAsia="en-US"/>
        </w:rPr>
        <w:t>Solicitud de información 00278/NEZA/IP/2025</w:t>
      </w:r>
    </w:p>
    <w:p w14:paraId="4AB8D5A7" w14:textId="77777777" w:rsidR="0024570C" w:rsidRPr="00E532FC" w:rsidRDefault="0024570C" w:rsidP="00165FDB">
      <w:pPr>
        <w:tabs>
          <w:tab w:val="left" w:pos="4667"/>
          <w:tab w:val="left" w:pos="8222"/>
        </w:tabs>
        <w:spacing w:after="0" w:line="360" w:lineRule="auto"/>
        <w:ind w:right="539"/>
        <w:rPr>
          <w:rFonts w:eastAsia="Calibri" w:cs="Tahoma"/>
          <w:bCs/>
          <w:i/>
          <w:lang w:val="es-ES" w:eastAsia="en-US"/>
        </w:rPr>
      </w:pPr>
    </w:p>
    <w:p w14:paraId="64006669" w14:textId="5B5BD1A1" w:rsidR="0024570C" w:rsidRPr="00E532FC" w:rsidRDefault="0024570C" w:rsidP="00165FDB">
      <w:pPr>
        <w:pStyle w:val="Prrafodelista"/>
        <w:numPr>
          <w:ilvl w:val="0"/>
          <w:numId w:val="12"/>
        </w:numPr>
        <w:spacing w:line="360" w:lineRule="auto"/>
        <w:rPr>
          <w:i/>
          <w:iCs/>
          <w:sz w:val="20"/>
          <w:szCs w:val="20"/>
        </w:rPr>
      </w:pPr>
      <w:r w:rsidRPr="00E532FC">
        <w:rPr>
          <w:b/>
          <w:bCs/>
          <w:i/>
          <w:szCs w:val="20"/>
        </w:rPr>
        <w:t>(24) AC-CT-NEZA-EXT-XXIV-2025.pdf</w:t>
      </w:r>
      <w:r w:rsidRPr="00E532FC">
        <w:rPr>
          <w:iCs/>
          <w:szCs w:val="20"/>
        </w:rPr>
        <w:t>: Acta de la Vigésima Cuarta sesión extraordinaria del comité de transparencia donde confirman y aprueban el cambio de modalidad y lineamientos con el que se llevara a cabo la consulta directa, donde refiere la imposibilidad técnica de entregar en la modalidad solicitada.</w:t>
      </w:r>
    </w:p>
    <w:p w14:paraId="7E65B849" w14:textId="77777777" w:rsidR="0024570C" w:rsidRPr="00E532FC" w:rsidRDefault="0024570C" w:rsidP="00165FDB">
      <w:pPr>
        <w:spacing w:after="0" w:line="360" w:lineRule="auto"/>
        <w:rPr>
          <w:iCs/>
          <w:szCs w:val="20"/>
        </w:rPr>
      </w:pPr>
    </w:p>
    <w:p w14:paraId="1F5BC92C" w14:textId="4484CDB0" w:rsidR="0024570C" w:rsidRPr="00E532FC" w:rsidRDefault="0024570C" w:rsidP="00165FDB">
      <w:pPr>
        <w:pStyle w:val="Prrafodelista"/>
        <w:numPr>
          <w:ilvl w:val="0"/>
          <w:numId w:val="12"/>
        </w:numPr>
        <w:spacing w:line="360" w:lineRule="auto"/>
        <w:rPr>
          <w:iCs/>
          <w:szCs w:val="20"/>
        </w:rPr>
      </w:pPr>
      <w:r w:rsidRPr="00E532FC">
        <w:rPr>
          <w:b/>
          <w:bCs/>
          <w:i/>
          <w:szCs w:val="20"/>
        </w:rPr>
        <w:t>CONTESTACION 278.pdf:</w:t>
      </w:r>
      <w:r w:rsidRPr="00E532FC">
        <w:rPr>
          <w:iCs/>
          <w:szCs w:val="20"/>
        </w:rPr>
        <w:t xml:space="preserve"> Oficio número HA/TM/4952/2025, suscrito por la Tesorera Municipal y dirigido al Titular de la Unidad de Transparencia en donde refiere lo siguiente:</w:t>
      </w:r>
    </w:p>
    <w:p w14:paraId="1F41722E" w14:textId="77777777" w:rsidR="0024570C" w:rsidRPr="00E532FC" w:rsidRDefault="0024570C" w:rsidP="00165FDB">
      <w:pPr>
        <w:spacing w:after="0" w:line="360" w:lineRule="auto"/>
        <w:rPr>
          <w:iCs/>
          <w:szCs w:val="20"/>
        </w:rPr>
      </w:pPr>
    </w:p>
    <w:p w14:paraId="2CC61658" w14:textId="77777777" w:rsidR="0024570C" w:rsidRPr="00E532FC" w:rsidRDefault="0024570C" w:rsidP="00165FDB">
      <w:pPr>
        <w:pStyle w:val="Prrafodelista"/>
        <w:spacing w:line="360" w:lineRule="auto"/>
        <w:rPr>
          <w:i/>
          <w:iCs/>
          <w:sz w:val="20"/>
          <w:szCs w:val="20"/>
        </w:rPr>
      </w:pPr>
      <w:r w:rsidRPr="00E532FC">
        <w:rPr>
          <w:iCs/>
          <w:sz w:val="20"/>
          <w:szCs w:val="20"/>
        </w:rPr>
        <w:t>“</w:t>
      </w:r>
      <w:r w:rsidRPr="00E532FC">
        <w:rPr>
          <w:i/>
          <w:iCs/>
          <w:sz w:val="20"/>
          <w:szCs w:val="20"/>
        </w:rPr>
        <w:t>...</w:t>
      </w:r>
    </w:p>
    <w:p w14:paraId="4653FA52" w14:textId="485F97F0" w:rsidR="0024570C" w:rsidRPr="00E532FC" w:rsidRDefault="0024570C" w:rsidP="00165FDB">
      <w:pPr>
        <w:pStyle w:val="Prrafodelista"/>
        <w:spacing w:line="360" w:lineRule="auto"/>
        <w:rPr>
          <w:i/>
          <w:iCs/>
          <w:sz w:val="20"/>
          <w:szCs w:val="20"/>
        </w:rPr>
      </w:pPr>
      <w:r w:rsidRPr="00E532FC">
        <w:rPr>
          <w:i/>
          <w:iCs/>
          <w:sz w:val="20"/>
          <w:szCs w:val="20"/>
        </w:rPr>
        <w:t xml:space="preserve">Al respecto informo a usted que lo que respecta al mes de junio, los comprobantes de pago mediante cheque o transferencia se encuentra distribuidos en más de 30,000 (treinta mil) fojas aproximadamente, así mismo informo que se continúan los trabajos del cierre trimestral (Abril-Junio 2025), como se estipula en el acuerdo 7/2025, publicado en el Periódico Oficial "Gaceta del Gobierno" y firmado por la Auditora Superior de Fiscalización, Liliana Dávalos </w:t>
      </w:r>
      <w:proofErr w:type="spellStart"/>
      <w:r w:rsidRPr="00E532FC">
        <w:rPr>
          <w:i/>
          <w:iCs/>
          <w:sz w:val="20"/>
          <w:szCs w:val="20"/>
        </w:rPr>
        <w:t>Ham</w:t>
      </w:r>
      <w:proofErr w:type="spellEnd"/>
      <w:r w:rsidRPr="00E532FC">
        <w:rPr>
          <w:i/>
          <w:iCs/>
          <w:sz w:val="20"/>
          <w:szCs w:val="20"/>
        </w:rPr>
        <w:t>, en donde señala que 95 entidades deberán presentar en modalidad física soporte documental respectivo, el día lunes 11 de agosto del año en curso, por tal motivo solicitamos el cambio de modalidad "IN SITU", así como lo establece el artículo 158 de la Ley de Transparencia y Acceso a la Información Pública del Estado de México y Municipios que a la letra dice:</w:t>
      </w:r>
    </w:p>
    <w:p w14:paraId="10D31415" w14:textId="36AFDC65" w:rsidR="0024570C" w:rsidRPr="00E532FC" w:rsidRDefault="0024570C" w:rsidP="00165FDB">
      <w:pPr>
        <w:pStyle w:val="Prrafodelista"/>
        <w:spacing w:line="360" w:lineRule="auto"/>
        <w:rPr>
          <w:i/>
          <w:iCs/>
          <w:sz w:val="20"/>
          <w:szCs w:val="20"/>
        </w:rPr>
      </w:pPr>
      <w:r w:rsidRPr="00E532FC">
        <w:rPr>
          <w:i/>
          <w:iCs/>
          <w:sz w:val="20"/>
          <w:szCs w:val="20"/>
        </w:rPr>
        <w:t>…”</w:t>
      </w:r>
    </w:p>
    <w:p w14:paraId="25D2E3C0" w14:textId="77777777" w:rsidR="0024570C" w:rsidRPr="00E532FC" w:rsidRDefault="0024570C" w:rsidP="00165FDB">
      <w:pPr>
        <w:tabs>
          <w:tab w:val="left" w:pos="4667"/>
          <w:tab w:val="left" w:pos="8222"/>
        </w:tabs>
        <w:spacing w:after="0" w:line="360" w:lineRule="auto"/>
        <w:ind w:right="-28"/>
        <w:rPr>
          <w:rFonts w:eastAsia="Calibri" w:cs="Tahoma"/>
          <w:b/>
          <w:bCs/>
          <w:i/>
          <w:lang w:val="es-ES" w:eastAsia="en-US"/>
        </w:rPr>
      </w:pPr>
    </w:p>
    <w:p w14:paraId="2677FBB1" w14:textId="799D815F" w:rsidR="0024570C" w:rsidRPr="00E532FC" w:rsidRDefault="0024570C" w:rsidP="00165FDB">
      <w:pPr>
        <w:pStyle w:val="Prrafodelista"/>
        <w:numPr>
          <w:ilvl w:val="0"/>
          <w:numId w:val="11"/>
        </w:numPr>
        <w:tabs>
          <w:tab w:val="left" w:pos="4667"/>
          <w:tab w:val="left" w:pos="8222"/>
        </w:tabs>
        <w:spacing w:line="360" w:lineRule="auto"/>
        <w:ind w:right="-28"/>
        <w:rPr>
          <w:rFonts w:eastAsia="Calibri" w:cs="Tahoma"/>
          <w:b/>
          <w:szCs w:val="22"/>
          <w:lang w:val="es-ES" w:eastAsia="en-US"/>
        </w:rPr>
      </w:pPr>
      <w:r w:rsidRPr="00E532FC">
        <w:rPr>
          <w:rFonts w:eastAsia="Calibri" w:cs="Tahoma"/>
          <w:b/>
          <w:szCs w:val="22"/>
          <w:lang w:val="es-ES" w:eastAsia="en-US"/>
        </w:rPr>
        <w:t>Solicitud de información 00280/NEZA/IP/2025</w:t>
      </w:r>
    </w:p>
    <w:p w14:paraId="5C738D51" w14:textId="77777777" w:rsidR="0024570C" w:rsidRPr="00E532FC" w:rsidRDefault="0024570C" w:rsidP="00165FDB">
      <w:pPr>
        <w:tabs>
          <w:tab w:val="left" w:pos="4667"/>
          <w:tab w:val="left" w:pos="8222"/>
        </w:tabs>
        <w:spacing w:after="0" w:line="360" w:lineRule="auto"/>
        <w:ind w:right="539"/>
        <w:rPr>
          <w:rFonts w:eastAsia="Calibri" w:cs="Tahoma"/>
          <w:bCs/>
          <w:i/>
          <w:lang w:val="es-ES" w:eastAsia="en-US"/>
        </w:rPr>
      </w:pPr>
    </w:p>
    <w:p w14:paraId="58014BD8" w14:textId="77777777" w:rsidR="0024570C" w:rsidRPr="00E532FC" w:rsidRDefault="0024570C" w:rsidP="00165FDB">
      <w:pPr>
        <w:pStyle w:val="Prrafodelista"/>
        <w:numPr>
          <w:ilvl w:val="0"/>
          <w:numId w:val="12"/>
        </w:numPr>
        <w:spacing w:line="360" w:lineRule="auto"/>
        <w:rPr>
          <w:i/>
          <w:iCs/>
          <w:sz w:val="20"/>
          <w:szCs w:val="20"/>
        </w:rPr>
      </w:pPr>
      <w:r w:rsidRPr="00E532FC">
        <w:rPr>
          <w:b/>
          <w:bCs/>
          <w:i/>
          <w:szCs w:val="20"/>
        </w:rPr>
        <w:t>(24) AC-CT-NEZA-EXT-XXIV-2025.pdf</w:t>
      </w:r>
      <w:r w:rsidRPr="00E532FC">
        <w:rPr>
          <w:iCs/>
          <w:szCs w:val="20"/>
        </w:rPr>
        <w:t>: Acta de la Vigésima Cuarta sesión extraordinaria del comité de transparencia donde confirman y aprueban el cambio de modalidad y lineamientos con el que se llevara a cabo la consulta directa, donde refiere la imposibilidad técnica de entregar en la modalidad solicitada.</w:t>
      </w:r>
    </w:p>
    <w:p w14:paraId="44C77B21" w14:textId="77777777" w:rsidR="0024570C" w:rsidRPr="00E532FC" w:rsidRDefault="0024570C" w:rsidP="00165FDB">
      <w:pPr>
        <w:spacing w:after="0" w:line="360" w:lineRule="auto"/>
        <w:rPr>
          <w:iCs/>
          <w:szCs w:val="20"/>
        </w:rPr>
      </w:pPr>
    </w:p>
    <w:p w14:paraId="33CB7CC7" w14:textId="427CB6E8" w:rsidR="0024570C" w:rsidRPr="00E532FC" w:rsidRDefault="0024570C" w:rsidP="00165FDB">
      <w:pPr>
        <w:pStyle w:val="Prrafodelista"/>
        <w:numPr>
          <w:ilvl w:val="0"/>
          <w:numId w:val="12"/>
        </w:numPr>
        <w:spacing w:line="360" w:lineRule="auto"/>
        <w:rPr>
          <w:iCs/>
          <w:szCs w:val="20"/>
        </w:rPr>
      </w:pPr>
      <w:r w:rsidRPr="00E532FC">
        <w:rPr>
          <w:b/>
          <w:bCs/>
          <w:i/>
          <w:szCs w:val="20"/>
        </w:rPr>
        <w:t>RESPUESTA 00280-2025.pdf:</w:t>
      </w:r>
      <w:r w:rsidRPr="00E532FC">
        <w:rPr>
          <w:iCs/>
          <w:szCs w:val="20"/>
        </w:rPr>
        <w:t xml:space="preserve"> Oficio número HA/TM/4950/2025, suscrito por la Tesorera Municipal y dirigido al Titular de la Unidad de Transparencia en donde refiere lo siguiente:</w:t>
      </w:r>
    </w:p>
    <w:p w14:paraId="207EA554" w14:textId="77777777" w:rsidR="0024570C" w:rsidRPr="00E532FC" w:rsidRDefault="0024570C" w:rsidP="00165FDB">
      <w:pPr>
        <w:spacing w:after="0" w:line="360" w:lineRule="auto"/>
        <w:rPr>
          <w:iCs/>
          <w:szCs w:val="20"/>
        </w:rPr>
      </w:pPr>
    </w:p>
    <w:p w14:paraId="3599427C" w14:textId="77777777" w:rsidR="0024570C" w:rsidRPr="00E532FC" w:rsidRDefault="0024570C" w:rsidP="00165FDB">
      <w:pPr>
        <w:pStyle w:val="Prrafodelista"/>
        <w:spacing w:line="360" w:lineRule="auto"/>
        <w:rPr>
          <w:i/>
          <w:iCs/>
          <w:sz w:val="20"/>
          <w:szCs w:val="20"/>
        </w:rPr>
      </w:pPr>
      <w:r w:rsidRPr="00E532FC">
        <w:rPr>
          <w:iCs/>
          <w:sz w:val="20"/>
          <w:szCs w:val="20"/>
        </w:rPr>
        <w:t>“</w:t>
      </w:r>
      <w:r w:rsidRPr="00E532FC">
        <w:rPr>
          <w:i/>
          <w:iCs/>
          <w:sz w:val="20"/>
          <w:szCs w:val="20"/>
        </w:rPr>
        <w:t>...</w:t>
      </w:r>
    </w:p>
    <w:p w14:paraId="30D29977" w14:textId="77777777" w:rsidR="0024570C" w:rsidRPr="00E532FC" w:rsidRDefault="0024570C" w:rsidP="00165FDB">
      <w:pPr>
        <w:pStyle w:val="Prrafodelista"/>
        <w:spacing w:line="360" w:lineRule="auto"/>
        <w:rPr>
          <w:i/>
          <w:iCs/>
          <w:sz w:val="20"/>
          <w:szCs w:val="20"/>
        </w:rPr>
      </w:pPr>
      <w:r w:rsidRPr="00E532FC">
        <w:rPr>
          <w:i/>
          <w:iCs/>
          <w:sz w:val="20"/>
          <w:szCs w:val="20"/>
        </w:rPr>
        <w:t xml:space="preserve">Al respecto informo a usted que los comprobantes de pago mediante cheque o transferencia electrónica interbancaria con recursos públicos de la partida presupuestal 3251 realizadas del 01 de enero del 2024 al 30 de junio de 2025, se encuentran distribuidas entre las 670,324 fojas aproximadamente; en lo que </w:t>
      </w:r>
      <w:r w:rsidRPr="00E532FC">
        <w:rPr>
          <w:i/>
          <w:iCs/>
          <w:sz w:val="20"/>
          <w:szCs w:val="20"/>
        </w:rPr>
        <w:lastRenderedPageBreak/>
        <w:t xml:space="preserve">refiere al segundo trimestre (Abril-Junio 2025) le informo que se continúan con los trabajos del cierre trimestral tal como se estipula en el acuerdo 7/2025, publicado en el Periódico Oficial "Gaceta del Gobierno" y firmado por la Auditora Superior de Fiscalización, Liliana Dávalos </w:t>
      </w:r>
      <w:proofErr w:type="spellStart"/>
      <w:r w:rsidRPr="00E532FC">
        <w:rPr>
          <w:i/>
          <w:iCs/>
          <w:sz w:val="20"/>
          <w:szCs w:val="20"/>
        </w:rPr>
        <w:t>Ham</w:t>
      </w:r>
      <w:proofErr w:type="spellEnd"/>
      <w:r w:rsidRPr="00E532FC">
        <w:rPr>
          <w:i/>
          <w:iCs/>
          <w:sz w:val="20"/>
          <w:szCs w:val="20"/>
        </w:rPr>
        <w:t>, en donde señala que 95 entidades deberán presentar en modalidad física soporte documental respectivo, el día lunes 11 de agosto del año en curso, por tal motivo solicitamos el cambio de modalidad "IN SITU", así como lo establece el artículo 158 de la Ley de Transparencia y Acceso a la Información Pública del Estado de México y Municipios que a la letra dice:</w:t>
      </w:r>
    </w:p>
    <w:p w14:paraId="18B4C15F" w14:textId="48C10B12" w:rsidR="0024570C" w:rsidRPr="00E532FC" w:rsidRDefault="0024570C" w:rsidP="00165FDB">
      <w:pPr>
        <w:pStyle w:val="Prrafodelista"/>
        <w:spacing w:line="360" w:lineRule="auto"/>
        <w:rPr>
          <w:i/>
          <w:iCs/>
          <w:sz w:val="20"/>
          <w:szCs w:val="20"/>
        </w:rPr>
      </w:pPr>
      <w:r w:rsidRPr="00E532FC">
        <w:rPr>
          <w:i/>
          <w:iCs/>
          <w:sz w:val="20"/>
          <w:szCs w:val="20"/>
        </w:rPr>
        <w:t>…”</w:t>
      </w:r>
    </w:p>
    <w:p w14:paraId="696B26D6" w14:textId="77777777" w:rsidR="0024570C" w:rsidRPr="00E532FC" w:rsidRDefault="0024570C" w:rsidP="00165FDB">
      <w:pPr>
        <w:tabs>
          <w:tab w:val="left" w:pos="4667"/>
          <w:tab w:val="left" w:pos="8222"/>
        </w:tabs>
        <w:spacing w:after="0" w:line="360" w:lineRule="auto"/>
        <w:ind w:right="-28"/>
        <w:rPr>
          <w:rFonts w:eastAsia="Calibri" w:cs="Tahoma"/>
          <w:b/>
          <w:bCs/>
          <w:i/>
          <w:lang w:val="es-ES" w:eastAsia="en-US"/>
        </w:rPr>
      </w:pPr>
    </w:p>
    <w:p w14:paraId="59D1D938" w14:textId="5B8A5F2F" w:rsidR="0024570C" w:rsidRPr="00E532FC" w:rsidRDefault="0024570C" w:rsidP="00165FDB">
      <w:pPr>
        <w:pStyle w:val="Prrafodelista"/>
        <w:numPr>
          <w:ilvl w:val="0"/>
          <w:numId w:val="11"/>
        </w:numPr>
        <w:tabs>
          <w:tab w:val="left" w:pos="4667"/>
          <w:tab w:val="left" w:pos="8222"/>
        </w:tabs>
        <w:spacing w:line="360" w:lineRule="auto"/>
        <w:ind w:right="-28"/>
        <w:rPr>
          <w:rFonts w:eastAsia="Calibri" w:cs="Tahoma"/>
          <w:b/>
          <w:szCs w:val="22"/>
          <w:lang w:val="es-ES" w:eastAsia="en-US"/>
        </w:rPr>
      </w:pPr>
      <w:r w:rsidRPr="00E532FC">
        <w:rPr>
          <w:rFonts w:eastAsia="Calibri" w:cs="Tahoma"/>
          <w:b/>
          <w:szCs w:val="22"/>
          <w:lang w:val="es-ES" w:eastAsia="en-US"/>
        </w:rPr>
        <w:t>Solicitud de información 00279/NEZA/IP/2025</w:t>
      </w:r>
    </w:p>
    <w:p w14:paraId="62872217" w14:textId="77777777" w:rsidR="0024570C" w:rsidRPr="00E532FC" w:rsidRDefault="0024570C" w:rsidP="00165FDB">
      <w:pPr>
        <w:tabs>
          <w:tab w:val="left" w:pos="4667"/>
          <w:tab w:val="left" w:pos="8222"/>
        </w:tabs>
        <w:spacing w:after="0" w:line="360" w:lineRule="auto"/>
        <w:ind w:right="539"/>
        <w:rPr>
          <w:rFonts w:eastAsia="Calibri" w:cs="Tahoma"/>
          <w:bCs/>
          <w:i/>
          <w:lang w:val="es-ES" w:eastAsia="en-US"/>
        </w:rPr>
      </w:pPr>
    </w:p>
    <w:p w14:paraId="7533CA02" w14:textId="77777777" w:rsidR="0024570C" w:rsidRPr="00E532FC" w:rsidRDefault="0024570C" w:rsidP="00165FDB">
      <w:pPr>
        <w:pStyle w:val="Prrafodelista"/>
        <w:numPr>
          <w:ilvl w:val="0"/>
          <w:numId w:val="12"/>
        </w:numPr>
        <w:spacing w:line="360" w:lineRule="auto"/>
        <w:rPr>
          <w:i/>
          <w:iCs/>
          <w:sz w:val="20"/>
          <w:szCs w:val="20"/>
        </w:rPr>
      </w:pPr>
      <w:r w:rsidRPr="00E532FC">
        <w:rPr>
          <w:b/>
          <w:bCs/>
          <w:i/>
          <w:szCs w:val="20"/>
        </w:rPr>
        <w:t>(24) AC-CT-NEZA-EXT-XXIV-2025.pdf</w:t>
      </w:r>
      <w:r w:rsidRPr="00E532FC">
        <w:rPr>
          <w:iCs/>
          <w:szCs w:val="20"/>
        </w:rPr>
        <w:t>: Acta de la Vigésima Cuarta sesión extraordinaria del comité de transparencia donde confirman y aprueban el cambio de modalidad y lineamientos con el que se llevara a cabo la consulta directa, donde refiere la imposibilidad técnica de entregar en la modalidad solicitada.</w:t>
      </w:r>
    </w:p>
    <w:p w14:paraId="5ED9A004" w14:textId="77777777" w:rsidR="0024570C" w:rsidRPr="00E532FC" w:rsidRDefault="0024570C" w:rsidP="00165FDB">
      <w:pPr>
        <w:spacing w:after="0" w:line="360" w:lineRule="auto"/>
        <w:rPr>
          <w:iCs/>
          <w:szCs w:val="20"/>
        </w:rPr>
      </w:pPr>
    </w:p>
    <w:p w14:paraId="5DDCABDE" w14:textId="16E6DA5A" w:rsidR="0024570C" w:rsidRPr="00E532FC" w:rsidRDefault="0024570C" w:rsidP="00165FDB">
      <w:pPr>
        <w:pStyle w:val="Prrafodelista"/>
        <w:numPr>
          <w:ilvl w:val="0"/>
          <w:numId w:val="12"/>
        </w:numPr>
        <w:spacing w:line="360" w:lineRule="auto"/>
        <w:rPr>
          <w:iCs/>
          <w:szCs w:val="20"/>
        </w:rPr>
      </w:pPr>
      <w:r w:rsidRPr="00E532FC">
        <w:rPr>
          <w:b/>
          <w:bCs/>
          <w:i/>
          <w:szCs w:val="20"/>
        </w:rPr>
        <w:t>279-25-Completaa.pdf:</w:t>
      </w:r>
      <w:r w:rsidRPr="00E532FC">
        <w:rPr>
          <w:iCs/>
          <w:szCs w:val="20"/>
        </w:rPr>
        <w:t xml:space="preserve"> Oficio número HA/TM/4951/2025, suscrito por la Tesorera Municipal y dirigido al Titular de la Unidad de Transparencia en donde refiere lo siguiente:</w:t>
      </w:r>
    </w:p>
    <w:p w14:paraId="75BA4B7F" w14:textId="77777777" w:rsidR="0024570C" w:rsidRPr="00E532FC" w:rsidRDefault="0024570C" w:rsidP="00165FDB">
      <w:pPr>
        <w:spacing w:after="0" w:line="360" w:lineRule="auto"/>
        <w:rPr>
          <w:iCs/>
          <w:szCs w:val="20"/>
        </w:rPr>
      </w:pPr>
    </w:p>
    <w:p w14:paraId="06EF3DE7" w14:textId="77777777" w:rsidR="0024570C" w:rsidRPr="00E532FC" w:rsidRDefault="0024570C" w:rsidP="00165FDB">
      <w:pPr>
        <w:pStyle w:val="Prrafodelista"/>
        <w:spacing w:line="360" w:lineRule="auto"/>
        <w:rPr>
          <w:i/>
          <w:iCs/>
          <w:sz w:val="20"/>
          <w:szCs w:val="20"/>
        </w:rPr>
      </w:pPr>
      <w:r w:rsidRPr="00E532FC">
        <w:rPr>
          <w:iCs/>
          <w:sz w:val="20"/>
          <w:szCs w:val="20"/>
        </w:rPr>
        <w:t>“</w:t>
      </w:r>
      <w:r w:rsidRPr="00E532FC">
        <w:rPr>
          <w:i/>
          <w:iCs/>
          <w:sz w:val="20"/>
          <w:szCs w:val="20"/>
        </w:rPr>
        <w:t>...</w:t>
      </w:r>
    </w:p>
    <w:p w14:paraId="14693B05" w14:textId="77777777" w:rsidR="009A291D" w:rsidRPr="00E532FC" w:rsidRDefault="009A291D" w:rsidP="00165FDB">
      <w:pPr>
        <w:pStyle w:val="Prrafodelista"/>
        <w:spacing w:line="360" w:lineRule="auto"/>
        <w:rPr>
          <w:i/>
          <w:iCs/>
          <w:sz w:val="20"/>
          <w:szCs w:val="20"/>
        </w:rPr>
      </w:pPr>
      <w:r w:rsidRPr="00E532FC">
        <w:rPr>
          <w:i/>
          <w:iCs/>
          <w:sz w:val="20"/>
          <w:szCs w:val="20"/>
        </w:rPr>
        <w:t xml:space="preserve">Al respecto informo a usted que los comprobantes de pago mediante cheque o transferencia electrónica interbancaria con recursos públicos de la partida presupuestal 3822 realizadas del 01 de enero del 2024 al 30 de junio de 2025, se encuentran distribuidas entre las 670,324 fojas aproximadamente; en lo que refiere al segundo trimestre (Abril-Junio 2025) le informo que se continúan con los trabajos del cierre trimestral tal como se estipula en el acuerdo 7/2025, publicado en el Periódico Oficial "Gaceta del Gobierno" y firmado por la Auditora Superior de Fiscalización, Liliana Dávalos </w:t>
      </w:r>
      <w:proofErr w:type="spellStart"/>
      <w:r w:rsidRPr="00E532FC">
        <w:rPr>
          <w:i/>
          <w:iCs/>
          <w:sz w:val="20"/>
          <w:szCs w:val="20"/>
        </w:rPr>
        <w:t>Ham</w:t>
      </w:r>
      <w:proofErr w:type="spellEnd"/>
      <w:r w:rsidRPr="00E532FC">
        <w:rPr>
          <w:i/>
          <w:iCs/>
          <w:sz w:val="20"/>
          <w:szCs w:val="20"/>
        </w:rPr>
        <w:t xml:space="preserve">, en donde señala que 95 entidades deberán presentar en modalidad física soporte documental respectivo, el día lunes 11 </w:t>
      </w:r>
      <w:r w:rsidRPr="00E532FC">
        <w:rPr>
          <w:i/>
          <w:iCs/>
          <w:sz w:val="20"/>
          <w:szCs w:val="20"/>
        </w:rPr>
        <w:lastRenderedPageBreak/>
        <w:t>de agosto del año en curso, por tal motivo solicitamos el cambio de modalidad "IN SITU", así como lo establece el artículo 158 de la Ley de Transparencia y Acceso a la Información Pública del Estado de México y Municipios que a la letra dice:</w:t>
      </w:r>
    </w:p>
    <w:p w14:paraId="15A28CD5" w14:textId="2DE3BA27" w:rsidR="0024570C" w:rsidRPr="00E532FC" w:rsidRDefault="0024570C" w:rsidP="00165FDB">
      <w:pPr>
        <w:pStyle w:val="Prrafodelista"/>
        <w:spacing w:line="360" w:lineRule="auto"/>
        <w:rPr>
          <w:i/>
          <w:iCs/>
          <w:sz w:val="20"/>
          <w:szCs w:val="20"/>
        </w:rPr>
      </w:pPr>
      <w:r w:rsidRPr="00E532FC">
        <w:rPr>
          <w:i/>
          <w:iCs/>
          <w:sz w:val="20"/>
          <w:szCs w:val="20"/>
        </w:rPr>
        <w:t>…”</w:t>
      </w:r>
    </w:p>
    <w:p w14:paraId="2A2CC991" w14:textId="77777777" w:rsidR="009A291D" w:rsidRPr="00E532FC" w:rsidRDefault="009A291D" w:rsidP="00165FDB">
      <w:pPr>
        <w:pStyle w:val="Prrafodelista"/>
        <w:spacing w:line="360" w:lineRule="auto"/>
        <w:rPr>
          <w:i/>
          <w:iCs/>
          <w:sz w:val="20"/>
          <w:szCs w:val="20"/>
        </w:rPr>
      </w:pPr>
    </w:p>
    <w:p w14:paraId="7E7FBB31" w14:textId="1C5E2D9F" w:rsidR="00E22EA8" w:rsidRPr="00E532FC" w:rsidRDefault="00E22EA8" w:rsidP="00165FDB">
      <w:pPr>
        <w:pStyle w:val="Ttulo2"/>
        <w:spacing w:before="0" w:after="0" w:line="360" w:lineRule="auto"/>
        <w:rPr>
          <w:sz w:val="22"/>
          <w:szCs w:val="22"/>
        </w:rPr>
      </w:pPr>
      <w:bookmarkStart w:id="5" w:name="_Toc215129903"/>
      <w:r w:rsidRPr="00E532FC">
        <w:rPr>
          <w:sz w:val="22"/>
          <w:szCs w:val="22"/>
        </w:rPr>
        <w:t>I</w:t>
      </w:r>
      <w:r w:rsidR="00EE2207" w:rsidRPr="00E532FC">
        <w:rPr>
          <w:sz w:val="22"/>
          <w:szCs w:val="22"/>
        </w:rPr>
        <w:t>II</w:t>
      </w:r>
      <w:r w:rsidRPr="00E532FC">
        <w:rPr>
          <w:sz w:val="22"/>
          <w:szCs w:val="22"/>
        </w:rPr>
        <w:t>. Interposición del Recurso de Revisión</w:t>
      </w:r>
      <w:bookmarkEnd w:id="5"/>
    </w:p>
    <w:p w14:paraId="053D45CF" w14:textId="77777777" w:rsidR="00E22EA8" w:rsidRPr="00E532FC" w:rsidRDefault="00E22EA8" w:rsidP="00165FDB">
      <w:pPr>
        <w:spacing w:after="0" w:line="360" w:lineRule="auto"/>
        <w:rPr>
          <w:b/>
        </w:rPr>
      </w:pPr>
    </w:p>
    <w:p w14:paraId="50E14EC8" w14:textId="51544D9E" w:rsidR="00F215CA" w:rsidRPr="00E532FC" w:rsidRDefault="00083169" w:rsidP="00165FDB">
      <w:pPr>
        <w:spacing w:after="0" w:line="360" w:lineRule="auto"/>
        <w:rPr>
          <w:bCs/>
        </w:rPr>
      </w:pPr>
      <w:r w:rsidRPr="00E532FC">
        <w:rPr>
          <w:bCs/>
        </w:rPr>
        <w:t>El</w:t>
      </w:r>
      <w:r w:rsidR="008E5E71" w:rsidRPr="00E532FC">
        <w:rPr>
          <w:bCs/>
        </w:rPr>
        <w:t xml:space="preserve"> </w:t>
      </w:r>
      <w:r w:rsidR="00FA5C01" w:rsidRPr="00E532FC">
        <w:t>catorce de agosto</w:t>
      </w:r>
      <w:r w:rsidR="00EE2207" w:rsidRPr="00E532FC">
        <w:t xml:space="preserve"> </w:t>
      </w:r>
      <w:r w:rsidR="008E5E71" w:rsidRPr="00E532FC">
        <w:t>de dos mil veinticinco</w:t>
      </w:r>
      <w:r w:rsidR="00930FCC" w:rsidRPr="00E532FC">
        <w:t xml:space="preserve">, </w:t>
      </w:r>
      <w:r w:rsidR="00E22EA8" w:rsidRPr="00E532FC">
        <w:rPr>
          <w:bCs/>
        </w:rPr>
        <w:t xml:space="preserve">se recibió en este Instituto, a través del </w:t>
      </w:r>
      <w:r w:rsidR="00E22EA8" w:rsidRPr="00E532FC">
        <w:rPr>
          <w:bCs/>
          <w:lang w:val="es-ES"/>
        </w:rPr>
        <w:t>Sistema de Acceso a la Información Mexiquense (SAIMEX)</w:t>
      </w:r>
      <w:r w:rsidR="00E22EA8" w:rsidRPr="00E532FC">
        <w:rPr>
          <w:bCs/>
        </w:rPr>
        <w:t xml:space="preserve">, </w:t>
      </w:r>
      <w:r w:rsidR="00FA5C01" w:rsidRPr="00E532FC">
        <w:rPr>
          <w:bCs/>
        </w:rPr>
        <w:t xml:space="preserve">tres </w:t>
      </w:r>
      <w:r w:rsidR="00E22EA8" w:rsidRPr="00E532FC">
        <w:rPr>
          <w:bCs/>
        </w:rPr>
        <w:t>Recurso</w:t>
      </w:r>
      <w:r w:rsidR="00FA5C01" w:rsidRPr="00E532FC">
        <w:rPr>
          <w:bCs/>
        </w:rPr>
        <w:t>s</w:t>
      </w:r>
      <w:r w:rsidR="00E22EA8" w:rsidRPr="00E532FC">
        <w:rPr>
          <w:bCs/>
        </w:rPr>
        <w:t xml:space="preserve"> de Revisión interpuesto</w:t>
      </w:r>
      <w:r w:rsidR="00FA5C01" w:rsidRPr="00E532FC">
        <w:rPr>
          <w:bCs/>
        </w:rPr>
        <w:t>s</w:t>
      </w:r>
      <w:r w:rsidR="00E22EA8" w:rsidRPr="00E532FC">
        <w:rPr>
          <w:bCs/>
        </w:rPr>
        <w:t xml:space="preserve"> por la p</w:t>
      </w:r>
      <w:r w:rsidRPr="00E532FC">
        <w:rPr>
          <w:bCs/>
        </w:rPr>
        <w:t>ersona</w:t>
      </w:r>
      <w:r w:rsidR="00E22EA8" w:rsidRPr="00E532FC">
        <w:rPr>
          <w:bCs/>
        </w:rPr>
        <w:t xml:space="preserve"> Recurrente, en contra de la respuesta por el Sujeto Obligado, a la</w:t>
      </w:r>
      <w:r w:rsidR="00FA5C01" w:rsidRPr="00E532FC">
        <w:rPr>
          <w:bCs/>
        </w:rPr>
        <w:t>s</w:t>
      </w:r>
      <w:r w:rsidR="00E22EA8" w:rsidRPr="00E532FC">
        <w:rPr>
          <w:bCs/>
        </w:rPr>
        <w:t xml:space="preserve"> solicitud</w:t>
      </w:r>
      <w:r w:rsidR="00FA5C01" w:rsidRPr="00E532FC">
        <w:rPr>
          <w:bCs/>
        </w:rPr>
        <w:t>es</w:t>
      </w:r>
      <w:r w:rsidR="00E22EA8" w:rsidRPr="00E532FC">
        <w:rPr>
          <w:bCs/>
        </w:rPr>
        <w:t xml:space="preserve"> de información</w:t>
      </w:r>
      <w:r w:rsidR="00F43789" w:rsidRPr="00E532FC">
        <w:rPr>
          <w:rFonts w:eastAsia="Calibri" w:cs="Times New Roman"/>
        </w:rPr>
        <w:t xml:space="preserve">, </w:t>
      </w:r>
      <w:r w:rsidR="00E22EA8" w:rsidRPr="00E532FC">
        <w:rPr>
          <w:bCs/>
        </w:rPr>
        <w:t>en los siguientes términos:</w:t>
      </w:r>
    </w:p>
    <w:p w14:paraId="499DDBDB" w14:textId="4535707E" w:rsidR="008E5E71" w:rsidRPr="00E532FC" w:rsidRDefault="008E5E71" w:rsidP="00165FDB">
      <w:pPr>
        <w:spacing w:after="0" w:line="360" w:lineRule="auto"/>
        <w:ind w:left="567" w:right="567"/>
        <w:rPr>
          <w:b/>
          <w:bCs/>
          <w:i/>
          <w:sz w:val="20"/>
          <w:szCs w:val="20"/>
        </w:rPr>
      </w:pPr>
    </w:p>
    <w:p w14:paraId="4C0C9E3F" w14:textId="274BA178"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Folio de la Solicitud 00278/NEZA/IP/2025</w:t>
      </w:r>
    </w:p>
    <w:p w14:paraId="1B1FBE71" w14:textId="5856442F"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Recurso de Revisión 09566/INFOEM/IP/RR/2025</w:t>
      </w:r>
    </w:p>
    <w:p w14:paraId="2BD9A994" w14:textId="77777777"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ACTO IMPUGNADO</w:t>
      </w:r>
    </w:p>
    <w:p w14:paraId="584B52E7" w14:textId="024D12B8" w:rsidR="00FA5C01" w:rsidRPr="00E532FC" w:rsidRDefault="00FA5C01" w:rsidP="00165FDB">
      <w:pPr>
        <w:spacing w:after="0" w:line="360" w:lineRule="auto"/>
        <w:ind w:left="567"/>
        <w:jc w:val="left"/>
        <w:rPr>
          <w:rFonts w:eastAsia="Times New Roman" w:cs="Times New Roman"/>
          <w:i/>
          <w:sz w:val="20"/>
          <w:szCs w:val="20"/>
        </w:rPr>
      </w:pPr>
      <w:r w:rsidRPr="00E532FC">
        <w:rPr>
          <w:rFonts w:eastAsia="Times New Roman" w:cs="Times New Roman"/>
          <w:i/>
          <w:sz w:val="20"/>
          <w:szCs w:val="20"/>
        </w:rPr>
        <w:t>“RESPUESTA A LA SOLICITUD 00278/NEZA/IP/2025”</w:t>
      </w:r>
    </w:p>
    <w:p w14:paraId="5CB85456" w14:textId="77777777" w:rsidR="00FA5C01" w:rsidRPr="00E532FC" w:rsidRDefault="00FA5C01" w:rsidP="00165FDB">
      <w:pPr>
        <w:spacing w:after="0" w:line="360" w:lineRule="auto"/>
        <w:ind w:left="567"/>
        <w:jc w:val="left"/>
        <w:rPr>
          <w:rFonts w:eastAsia="Times New Roman" w:cs="Times New Roman"/>
          <w:b/>
          <w:sz w:val="20"/>
          <w:szCs w:val="20"/>
        </w:rPr>
      </w:pPr>
    </w:p>
    <w:p w14:paraId="26886114" w14:textId="77777777"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RAZONES O MOTIVOS DE LA INCONFORMIDAD</w:t>
      </w:r>
    </w:p>
    <w:p w14:paraId="5900FD14" w14:textId="224EF57E" w:rsidR="00FA5C01" w:rsidRPr="00E532FC" w:rsidRDefault="00FA5C01" w:rsidP="00165FDB">
      <w:pPr>
        <w:autoSpaceDE w:val="0"/>
        <w:autoSpaceDN w:val="0"/>
        <w:adjustRightInd w:val="0"/>
        <w:spacing w:after="0" w:line="360" w:lineRule="auto"/>
        <w:ind w:left="567" w:right="539"/>
        <w:rPr>
          <w:rFonts w:eastAsia="Times New Roman" w:cs="Times New Roman"/>
          <w:i/>
          <w:sz w:val="20"/>
          <w:szCs w:val="20"/>
        </w:rPr>
      </w:pPr>
      <w:r w:rsidRPr="00E532FC">
        <w:rPr>
          <w:rFonts w:eastAsia="Times New Roman" w:cs="Times New Roman"/>
          <w:i/>
          <w:sz w:val="20"/>
          <w:szCs w:val="20"/>
        </w:rPr>
        <w:t xml:space="preserve">“EL SUJETO OBLIGADO A TRAVÉS DE SU COMITE DE TRANSPARENCIA ACUERDA UN CAMBIO EN LA MODALIDAD DE ENTREGA INDEBIDO. EL SERVIDOR PÚBLICO HABILITADO SEÑALA QUE: "Al respecto informo a usted que lo que respecta al mes de junio, los comprobantes de pago mediante chequeo transferencia se encuentra distribuidos en más de 30,000 (treinta mil) fojas aproximadamente, así mismo informo que se continúan los trabajos del cierre trimestral (Abril-Junio 2025), como se estipula en el acuerdo 7/2025, publicado en el Periódico Oficial "Gaceta del Gobierno" COMO JUSTIFICACIÓN CENTRAL PARA QUE SEA APROBADO EL CAMBIO EN LA MODALIDAD DE ENTREGA. SIN EMBARGO, NINGUNO DE LOS DOS ARGUMENTOS EXPUESTOS ES CAUSA JUSTIFICADA PARA VIOLAR EL PRINCIPIO DE MAXIMA ACCESIBILIDAD A LA INFORMACIÓN PÚBLICA POR LAS SIGUIENTES RAZONES: 1.- LA INFORMACIÓN PÚBLICA ESTÁ </w:t>
      </w:r>
      <w:r w:rsidRPr="00E532FC">
        <w:rPr>
          <w:rFonts w:eastAsia="Times New Roman" w:cs="Times New Roman"/>
          <w:i/>
          <w:sz w:val="20"/>
          <w:szCs w:val="20"/>
        </w:rPr>
        <w:lastRenderedPageBreak/>
        <w:t xml:space="preserve">PÉRFECTAMENTE DELIMITADA EN LA SOLICITUD Y POR TANTO NO REQUIERE DE NINGUN PROCESAMIENTO, ESTUDIO O ANALISIS ADICIONAL COMO PRETENDE HACER CREER EL SERVIDOR PÚBLICO HABILITADO AL SEÑALAR UN VOLUMEN ELEVADO DE FOJAS. 2.- LA ENTREGA DE INFORMES AL ORGANO DE FISCALIZACIÓN NUNCA HA SIDO CONSIDERADO UNA CAUSA JUSTIFICANTE PARA INCUMPLIR CON LOS TIEMPOS ESTABLECIDOS EN LA LEY DE TRANSPARENCIA. POR LO ANTERIOR, SOLICITO SE REVOQUE EL ACUERDO DEL COMITE DE TRANSPARENCIA DEL SUJETO OBLIGADO MEDIANTE EL CUAL SE APRUEBA UN CAMBIO UNILATERAL EN LA MODALIDAD DE ENTREGA Y SE ORDENE AL SUJETO OBLIGADO LA ENTREGA DE LA INFORMACION SOLICITADA A TRAVÉS DEL SISTEMA ELECTRONICO SAIMEX.” </w:t>
      </w:r>
    </w:p>
    <w:p w14:paraId="07D89DEF" w14:textId="77777777" w:rsidR="00FA5C01" w:rsidRPr="00E532FC" w:rsidRDefault="00FA5C01" w:rsidP="00165FDB">
      <w:pPr>
        <w:spacing w:after="0" w:line="360" w:lineRule="auto"/>
        <w:ind w:left="567" w:right="567"/>
        <w:rPr>
          <w:b/>
          <w:bCs/>
          <w:i/>
          <w:sz w:val="20"/>
          <w:szCs w:val="20"/>
        </w:rPr>
      </w:pPr>
    </w:p>
    <w:p w14:paraId="0CE570B5" w14:textId="4EBC2F5C"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Folio de la Solicitud 00280/NEZA/IP/2025</w:t>
      </w:r>
    </w:p>
    <w:p w14:paraId="5921821B" w14:textId="7D00BC39"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Recurso de Revisión 09567/INFOEM/IP/RR/2025</w:t>
      </w:r>
    </w:p>
    <w:p w14:paraId="7589220B" w14:textId="77777777"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ACTO IMPUGNADO</w:t>
      </w:r>
    </w:p>
    <w:p w14:paraId="28EBF0D7" w14:textId="455F09F3" w:rsidR="00FA5C01" w:rsidRPr="00E532FC" w:rsidRDefault="00FA5C01" w:rsidP="00165FDB">
      <w:pPr>
        <w:spacing w:after="0" w:line="360" w:lineRule="auto"/>
        <w:ind w:left="567"/>
        <w:jc w:val="left"/>
        <w:rPr>
          <w:rFonts w:eastAsia="Times New Roman" w:cs="Times New Roman"/>
          <w:i/>
          <w:sz w:val="20"/>
          <w:szCs w:val="20"/>
        </w:rPr>
      </w:pPr>
      <w:r w:rsidRPr="00E532FC">
        <w:rPr>
          <w:rFonts w:eastAsia="Times New Roman" w:cs="Times New Roman"/>
          <w:i/>
          <w:sz w:val="20"/>
          <w:szCs w:val="20"/>
        </w:rPr>
        <w:t>“RESPUESTA A LA SOLICITUD 00280/NEZA/IP/2025”</w:t>
      </w:r>
    </w:p>
    <w:p w14:paraId="7E8330DB" w14:textId="77777777" w:rsidR="00FA5C01" w:rsidRPr="00E532FC" w:rsidRDefault="00FA5C01" w:rsidP="00165FDB">
      <w:pPr>
        <w:spacing w:after="0" w:line="360" w:lineRule="auto"/>
        <w:ind w:left="567"/>
        <w:jc w:val="left"/>
        <w:rPr>
          <w:rFonts w:eastAsia="Times New Roman" w:cs="Times New Roman"/>
          <w:b/>
          <w:sz w:val="20"/>
          <w:szCs w:val="20"/>
        </w:rPr>
      </w:pPr>
    </w:p>
    <w:p w14:paraId="09F65013" w14:textId="77777777"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RAZONES O MOTIVOS DE LA INCONFORMIDAD</w:t>
      </w:r>
    </w:p>
    <w:p w14:paraId="2FD6F585" w14:textId="3E4BBDC6" w:rsidR="00FA5C01" w:rsidRPr="00E532FC" w:rsidRDefault="00FA5C01" w:rsidP="00165FDB">
      <w:pPr>
        <w:spacing w:after="0" w:line="360" w:lineRule="auto"/>
        <w:ind w:left="567" w:right="567"/>
        <w:rPr>
          <w:b/>
          <w:bCs/>
          <w:i/>
          <w:sz w:val="20"/>
          <w:szCs w:val="20"/>
        </w:rPr>
      </w:pPr>
      <w:r w:rsidRPr="00E532FC">
        <w:rPr>
          <w:rFonts w:eastAsia="Times New Roman" w:cs="Times New Roman"/>
          <w:i/>
          <w:sz w:val="20"/>
          <w:szCs w:val="20"/>
        </w:rPr>
        <w:t xml:space="preserve">“EL SUJETO OBLIGADO A TRAVÉS DE SU COMITE DE TRANSPARENCIA ACUERDA UN CAMBIO EN LA MODALIDAD DE ENTREGA INDEBIDO. EL SERVIDOR PÚBLICO HABILITADO SEÑALA QUE: "los comprobantes de pago mediante cheque o transferencia electrónica interbancaria con recursos públicos de la partida presupuestal 3251 realizadas del 01 de enero del 2024 al 30 de junio de 2025, se encuentran distribuidas entre las 670,324 fojas aproximadamente; en lo que refiere al segundo trimestre (Abril-Junio 2025) le informo que se continúan con los trabajos del cierre trimestral tal como se estipula en el acuerdo 7/2025, publicado en el Periódico Oficial "Gaceta del Gobierno", COMO JUSTIFICACIÓN CENTRAL PARA QUE SEA APROBADO EL CAMBIO EN LA MODALIDAD DE ENTREGA. SIN EMBARGO, NINGUNO DE LOS DOS ARGUMENTOS EXPUESTOS ES CAUSA JUSTIFICADA PARA VIOLAR EL PRINCIPIO DE MAXIMA ACCESIBILIDAD A LA </w:t>
      </w:r>
      <w:r w:rsidRPr="00E532FC">
        <w:rPr>
          <w:rFonts w:eastAsia="Times New Roman" w:cs="Times New Roman"/>
          <w:i/>
          <w:sz w:val="20"/>
          <w:szCs w:val="20"/>
        </w:rPr>
        <w:lastRenderedPageBreak/>
        <w:t>INFORMACIÓN PÚBLICA POR LAS SIGUIENTES RAZONES: 1.- LA INFORMACIÓN PÚBLICA ESTÁ PÉRFECTAMENTE DELIMITADA EN LA SOLICITUD Y POR TANTO NO REQUIERE DE NINGUN PROCESAMIENTO, ESTUDIO O ANALISIS ADICIONAL COMO PRETENDE HACER CREER EL SERVIDOR PÚBLICO HABILITADO AL SEÑALAR UN VOLUMEN ELEVADO DE FOJAS. 2.- LA ENTREGA DE INFORMES AL ORGANO DE FISCALIZACIÓN NUNCA HA SIDO CONSIDERADO UNA CAUSA JUSTIFICANTE PARA INCUMPLIR CON LOS TIEMPOS ESTABLECIDOS EN LA LEY DE TRANSPARENCIA. POR LO ANTERIOR, SOLICITO SE REVOQUE EL ACUERDO DEL COMITE DE TRANSPARENCIA DEL SUJETO OBLIGADO MEDIANTE EL CUAL SE APRUEBA UN CAMBIO UNILATERAL EN LA MODALIDAD DE ENTREGA Y SE ORDENE AL SUJETO OBLIGADO LA ENTREGA DE LA INFORMACION SOLICITADA A TRAVÉS DEL SISTEMA ELECTRONICO SAIMEX.”</w:t>
      </w:r>
    </w:p>
    <w:p w14:paraId="1728A242" w14:textId="77777777" w:rsidR="00FA5C01" w:rsidRPr="00E532FC" w:rsidRDefault="00FA5C01" w:rsidP="00165FDB">
      <w:pPr>
        <w:spacing w:after="0" w:line="360" w:lineRule="auto"/>
        <w:ind w:left="567" w:right="567"/>
        <w:rPr>
          <w:b/>
          <w:bCs/>
          <w:i/>
          <w:sz w:val="20"/>
          <w:szCs w:val="20"/>
        </w:rPr>
      </w:pPr>
    </w:p>
    <w:p w14:paraId="318E8148" w14:textId="518E75C7"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Folio de la Solicitud 00279/NEZA/IP/2025</w:t>
      </w:r>
    </w:p>
    <w:p w14:paraId="43027528" w14:textId="4DABD62A"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Recurso de Revisión 09568/INFOEM/IP/RR/2025</w:t>
      </w:r>
    </w:p>
    <w:p w14:paraId="50555CBE" w14:textId="77777777"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ACTO IMPUGNADO</w:t>
      </w:r>
    </w:p>
    <w:p w14:paraId="75D3BD5C" w14:textId="270F9119" w:rsidR="00FA5C01" w:rsidRPr="00E532FC" w:rsidRDefault="00FA5C01" w:rsidP="00165FDB">
      <w:pPr>
        <w:spacing w:after="0" w:line="360" w:lineRule="auto"/>
        <w:ind w:left="567"/>
        <w:jc w:val="left"/>
        <w:rPr>
          <w:rFonts w:eastAsia="Times New Roman" w:cs="Times New Roman"/>
          <w:i/>
          <w:sz w:val="20"/>
          <w:szCs w:val="20"/>
        </w:rPr>
      </w:pPr>
      <w:r w:rsidRPr="00E532FC">
        <w:rPr>
          <w:rFonts w:eastAsia="Times New Roman" w:cs="Times New Roman"/>
          <w:i/>
          <w:sz w:val="20"/>
          <w:szCs w:val="20"/>
        </w:rPr>
        <w:t>“RESPUESTA A LA SLICITUD 00279/NEZA/IP/2025”</w:t>
      </w:r>
    </w:p>
    <w:p w14:paraId="5714788B" w14:textId="77777777" w:rsidR="00FA5C01" w:rsidRPr="00E532FC" w:rsidRDefault="00FA5C01" w:rsidP="00165FDB">
      <w:pPr>
        <w:spacing w:after="0" w:line="360" w:lineRule="auto"/>
        <w:ind w:left="567"/>
        <w:jc w:val="left"/>
        <w:rPr>
          <w:rFonts w:eastAsia="Times New Roman" w:cs="Times New Roman"/>
          <w:b/>
          <w:sz w:val="20"/>
          <w:szCs w:val="20"/>
        </w:rPr>
      </w:pPr>
    </w:p>
    <w:p w14:paraId="47614BBB" w14:textId="77777777" w:rsidR="00FA5C01" w:rsidRPr="00E532FC" w:rsidRDefault="00FA5C01" w:rsidP="00165FDB">
      <w:pPr>
        <w:spacing w:after="0" w:line="360" w:lineRule="auto"/>
        <w:ind w:left="567"/>
        <w:jc w:val="left"/>
        <w:rPr>
          <w:rFonts w:eastAsia="Times New Roman" w:cs="Times New Roman"/>
          <w:b/>
          <w:sz w:val="20"/>
          <w:szCs w:val="20"/>
        </w:rPr>
      </w:pPr>
      <w:r w:rsidRPr="00E532FC">
        <w:rPr>
          <w:rFonts w:eastAsia="Times New Roman" w:cs="Times New Roman"/>
          <w:b/>
          <w:sz w:val="20"/>
          <w:szCs w:val="20"/>
        </w:rPr>
        <w:t>RAZONES O MOTIVOS DE LA INCONFORMIDAD</w:t>
      </w:r>
    </w:p>
    <w:p w14:paraId="3C7DEA97" w14:textId="0B0A32EB" w:rsidR="00FA5C01" w:rsidRPr="00E532FC" w:rsidRDefault="00FA5C01" w:rsidP="00165FDB">
      <w:pPr>
        <w:spacing w:after="0" w:line="360" w:lineRule="auto"/>
        <w:ind w:left="567" w:right="567"/>
        <w:rPr>
          <w:rFonts w:eastAsia="Times New Roman" w:cs="Times New Roman"/>
          <w:i/>
          <w:sz w:val="20"/>
          <w:szCs w:val="20"/>
        </w:rPr>
      </w:pPr>
      <w:r w:rsidRPr="00E532FC">
        <w:rPr>
          <w:rFonts w:eastAsia="Times New Roman" w:cs="Times New Roman"/>
          <w:i/>
          <w:sz w:val="20"/>
          <w:szCs w:val="20"/>
        </w:rPr>
        <w:t xml:space="preserve">“EL SUJETO OBLIGADO A TRAVÉS DE SU COMITE DE TRANSPARENCIA ACUERDA UN CAMBIO EN LA MODALIDAD DE ENTREGA INDEBIDO. "Al respecto informo a usted que los comprobantes de pago mediante cheque o transferencia electrónica interbancaria con recursos públicos de la partida presupuestal 3822 realizadas del 01 de enero del 2024 al 30 de junio de 2025, se encuentran distribuidas entre las 670,324 fojas aproximadamente; en lo que refiere al segundo trimestre (Abril-Junio 2025) le informo que se continúan con los trabajos del cierre trimestral tal como se estipula en el acuerdo 7/2025, publicado en el Periódico Oficial "Gaceta del Gobierno", COMO JUSTIFICACIÓN CENTRAL PARA QUE SEA APROBADO EL CAMBIO EN LA MODALIDAD DE ENTREGA. SIN EMBARGO, NINGUNO DE LOS DOS ARGUMENTOS EXPUESTOS ES CAUSA JUSTIFICADA PARA VIOLAR EL PRINCIPIO </w:t>
      </w:r>
      <w:r w:rsidRPr="00E532FC">
        <w:rPr>
          <w:rFonts w:eastAsia="Times New Roman" w:cs="Times New Roman"/>
          <w:i/>
          <w:sz w:val="20"/>
          <w:szCs w:val="20"/>
        </w:rPr>
        <w:lastRenderedPageBreak/>
        <w:t>DE MAXIMA ACCESIBILIDAD A LA INFORMACIÓN PÚBLICA POR LAS SIGUIENTES RAZONES: 1.- LA INFORMACIÓN PÚBLICA ESTÁ PÉRFECTAMENTE DELIMITADA EN LA SOLICITUD Y POR TANTO NO REQUIERE DE NINGUN PROCESAMIENTO, ESTUDIO O ANALISIS ADICIONAL COMO PRETENDE HACER CREER EL SERVIDOR PÚBLICO HABILITADO AL SEÑALAR UN VOLUMEN ELEVADO DE FOJAS. 2.- LA ENTREGA DE INFORMES AL ORGANO DE FISCALIZACIÓN NUNCA HA SIDO CONSIDERADO UNA CAUSA JUSTIFICANTE PARA INCUMPLIR CON LOS TIEMPOS ESTABLECIDOS EN LA LEY DE TRANSPARENCIA. POR LO ANTERIOR, SOLICITO SE REVOQUE EL ACUERDO DEL COMITE DE TRANSPARENCIA DEL SUJETO OBLIGADO MEDIANTE EL CUAL SE APRUEBA UN CAMBIO UNILATERAL EN LA MODALIDAD DE ENTREGA Y SE ORDENE AL SUJETO OBLIGADO LA ENTREGA DE LA INFORMACION SOLICITADA A TRAVÉS DEL SISTEMA ELECTRONICO SAIMEX. "</w:t>
      </w:r>
    </w:p>
    <w:p w14:paraId="1B7B60A2" w14:textId="77777777" w:rsidR="00FA5C01" w:rsidRPr="00E532FC" w:rsidRDefault="00FA5C01" w:rsidP="00165FDB">
      <w:pPr>
        <w:spacing w:after="0" w:line="360" w:lineRule="auto"/>
        <w:ind w:left="567" w:right="567"/>
        <w:rPr>
          <w:b/>
          <w:bCs/>
          <w:i/>
          <w:sz w:val="20"/>
          <w:szCs w:val="20"/>
        </w:rPr>
      </w:pPr>
    </w:p>
    <w:p w14:paraId="009DB65C" w14:textId="7D30B8EF" w:rsidR="00E22EA8" w:rsidRPr="00E532FC" w:rsidRDefault="00EE2207" w:rsidP="00165FDB">
      <w:pPr>
        <w:pStyle w:val="Ttulo2"/>
        <w:spacing w:before="0" w:after="0" w:line="360" w:lineRule="auto"/>
        <w:rPr>
          <w:sz w:val="22"/>
          <w:szCs w:val="22"/>
        </w:rPr>
      </w:pPr>
      <w:bookmarkStart w:id="6" w:name="_Toc215129904"/>
      <w:r w:rsidRPr="00E532FC">
        <w:rPr>
          <w:sz w:val="22"/>
          <w:szCs w:val="22"/>
        </w:rPr>
        <w:t>I</w:t>
      </w:r>
      <w:r w:rsidR="00E22EA8" w:rsidRPr="00E532FC">
        <w:rPr>
          <w:sz w:val="22"/>
          <w:szCs w:val="22"/>
        </w:rPr>
        <w:t>V. Trámite de</w:t>
      </w:r>
      <w:r w:rsidR="00FA5C01" w:rsidRPr="00E532FC">
        <w:rPr>
          <w:sz w:val="22"/>
          <w:szCs w:val="22"/>
        </w:rPr>
        <w:t xml:space="preserve"> </w:t>
      </w:r>
      <w:r w:rsidR="00E22EA8" w:rsidRPr="00E532FC">
        <w:rPr>
          <w:sz w:val="22"/>
          <w:szCs w:val="22"/>
        </w:rPr>
        <w:t>l</w:t>
      </w:r>
      <w:r w:rsidR="00FA5C01" w:rsidRPr="00E532FC">
        <w:rPr>
          <w:sz w:val="22"/>
          <w:szCs w:val="22"/>
        </w:rPr>
        <w:t>os</w:t>
      </w:r>
      <w:r w:rsidR="00E22EA8" w:rsidRPr="00E532FC">
        <w:rPr>
          <w:sz w:val="22"/>
          <w:szCs w:val="22"/>
        </w:rPr>
        <w:t xml:space="preserve"> Recurso</w:t>
      </w:r>
      <w:r w:rsidR="00FA5C01" w:rsidRPr="00E532FC">
        <w:rPr>
          <w:sz w:val="22"/>
          <w:szCs w:val="22"/>
        </w:rPr>
        <w:t>s</w:t>
      </w:r>
      <w:r w:rsidR="00E22EA8" w:rsidRPr="00E532FC">
        <w:rPr>
          <w:sz w:val="22"/>
          <w:szCs w:val="22"/>
        </w:rPr>
        <w:t xml:space="preserve"> de Revisión ante este Instituto</w:t>
      </w:r>
      <w:bookmarkEnd w:id="6"/>
    </w:p>
    <w:p w14:paraId="5C9B63F8" w14:textId="77777777" w:rsidR="009B2DAB" w:rsidRPr="00E532FC" w:rsidRDefault="009B2DAB" w:rsidP="00165FDB">
      <w:pPr>
        <w:spacing w:after="0" w:line="360" w:lineRule="auto"/>
        <w:rPr>
          <w:b/>
          <w:bCs/>
        </w:rPr>
      </w:pPr>
    </w:p>
    <w:p w14:paraId="44BA70F2" w14:textId="4D8BF2EA" w:rsidR="00FA5C01" w:rsidRPr="00E532FC" w:rsidRDefault="00FA5C01" w:rsidP="00165FDB">
      <w:pPr>
        <w:spacing w:after="0" w:line="360" w:lineRule="auto"/>
        <w:rPr>
          <w:rFonts w:eastAsia="Batang" w:cs="Tahoma"/>
          <w:bCs/>
        </w:rPr>
      </w:pPr>
      <w:r w:rsidRPr="00E532FC">
        <w:rPr>
          <w:rFonts w:eastAsia="Batang" w:cs="Tahoma"/>
          <w:b/>
          <w:bCs/>
        </w:rPr>
        <w:t xml:space="preserve">a) Turno de los </w:t>
      </w:r>
      <w:r w:rsidRPr="00E532FC">
        <w:rPr>
          <w:rFonts w:cs="Tahoma"/>
          <w:b/>
        </w:rPr>
        <w:t>Recursos de Revisión</w:t>
      </w:r>
      <w:r w:rsidRPr="00E532FC">
        <w:rPr>
          <w:rFonts w:eastAsia="Batang" w:cs="Tahoma"/>
          <w:b/>
          <w:bCs/>
        </w:rPr>
        <w:t xml:space="preserve">. </w:t>
      </w:r>
      <w:r w:rsidRPr="00E532FC">
        <w:rPr>
          <w:rFonts w:eastAsia="Batang" w:cs="Tahoma"/>
          <w:bCs/>
        </w:rPr>
        <w:t xml:space="preserve">El </w:t>
      </w:r>
      <w:r w:rsidRPr="00E532FC">
        <w:rPr>
          <w:rFonts w:cs="Tahoma"/>
        </w:rPr>
        <w:t>catorce de agosto de dos mil veinticinco</w:t>
      </w:r>
      <w:r w:rsidRPr="00E532FC">
        <w:rPr>
          <w:rFonts w:eastAsia="Batang" w:cs="Tahoma"/>
          <w:bCs/>
        </w:rPr>
        <w:t xml:space="preserve">, el </w:t>
      </w:r>
      <w:r w:rsidRPr="00E532FC">
        <w:rPr>
          <w:rFonts w:cs="Tahoma"/>
          <w:lang w:val="es-ES"/>
        </w:rPr>
        <w:t>SAIMEX,</w:t>
      </w:r>
      <w:r w:rsidRPr="00E532FC">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59FB24F3" w14:textId="77777777" w:rsidR="005914EE" w:rsidRPr="00E532FC" w:rsidRDefault="005914EE" w:rsidP="00165FDB">
      <w:pPr>
        <w:spacing w:after="0" w:line="360" w:lineRule="auto"/>
        <w:rPr>
          <w:b/>
          <w:bCs/>
        </w:rPr>
      </w:pPr>
    </w:p>
    <w:p w14:paraId="61891480" w14:textId="1B2BC442" w:rsidR="00E22EA8" w:rsidRPr="00E532FC" w:rsidRDefault="00E22EA8" w:rsidP="00165FDB">
      <w:pPr>
        <w:spacing w:after="0" w:line="360" w:lineRule="auto"/>
        <w:rPr>
          <w:bCs/>
          <w:lang w:val="es-ES_tradnl"/>
        </w:rPr>
      </w:pPr>
      <w:r w:rsidRPr="00E532FC">
        <w:rPr>
          <w:b/>
          <w:bCs/>
        </w:rPr>
        <w:t>b) Admisión del Recurso de Revisión</w:t>
      </w:r>
      <w:r w:rsidRPr="00E532FC">
        <w:rPr>
          <w:b/>
          <w:bCs/>
          <w:lang w:val="es-ES_tradnl"/>
        </w:rPr>
        <w:t xml:space="preserve">. </w:t>
      </w:r>
      <w:r w:rsidRPr="00E532FC">
        <w:rPr>
          <w:bCs/>
          <w:lang w:val="es-ES_tradnl"/>
        </w:rPr>
        <w:t>El</w:t>
      </w:r>
      <w:r w:rsidR="00E64E18" w:rsidRPr="00E532FC">
        <w:rPr>
          <w:bCs/>
          <w:lang w:val="es-ES_tradnl"/>
        </w:rPr>
        <w:t xml:space="preserve"> </w:t>
      </w:r>
      <w:r w:rsidR="00FA5C01" w:rsidRPr="00E532FC">
        <w:t>dieciocho, diecinueve y veinte de agosto</w:t>
      </w:r>
      <w:r w:rsidR="00EE2207" w:rsidRPr="00E532FC">
        <w:t xml:space="preserve"> </w:t>
      </w:r>
      <w:r w:rsidR="00E64E18" w:rsidRPr="00E532FC">
        <w:t>de dos mil veinticinco</w:t>
      </w:r>
      <w:r w:rsidRPr="00E532FC">
        <w:rPr>
          <w:bCs/>
          <w:lang w:val="es-ES_tradnl"/>
        </w:rPr>
        <w:t>, se acordó la admisión de</w:t>
      </w:r>
      <w:r w:rsidR="00FA5C01" w:rsidRPr="00E532FC">
        <w:rPr>
          <w:bCs/>
          <w:lang w:val="es-ES_tradnl"/>
        </w:rPr>
        <w:t xml:space="preserve"> </w:t>
      </w:r>
      <w:r w:rsidRPr="00E532FC">
        <w:rPr>
          <w:bCs/>
          <w:lang w:val="es-ES_tradnl"/>
        </w:rPr>
        <w:t>l</w:t>
      </w:r>
      <w:r w:rsidR="00FA5C01" w:rsidRPr="00E532FC">
        <w:rPr>
          <w:bCs/>
          <w:lang w:val="es-ES_tradnl"/>
        </w:rPr>
        <w:t>os</w:t>
      </w:r>
      <w:r w:rsidRPr="00E532FC">
        <w:rPr>
          <w:bCs/>
          <w:lang w:val="es-ES_tradnl"/>
        </w:rPr>
        <w:t xml:space="preserve"> Recurso</w:t>
      </w:r>
      <w:r w:rsidR="00FA5C01" w:rsidRPr="00E532FC">
        <w:rPr>
          <w:bCs/>
          <w:lang w:val="es-ES_tradnl"/>
        </w:rPr>
        <w:t>s</w:t>
      </w:r>
      <w:r w:rsidRPr="00E532FC">
        <w:rPr>
          <w:bCs/>
          <w:lang w:val="es-ES_tradnl"/>
        </w:rPr>
        <w:t xml:space="preserve"> de Revisión interpuesto</w:t>
      </w:r>
      <w:r w:rsidR="00FA5C01" w:rsidRPr="00E532FC">
        <w:rPr>
          <w:bCs/>
          <w:lang w:val="es-ES_tradnl"/>
        </w:rPr>
        <w:t>s</w:t>
      </w:r>
      <w:r w:rsidRPr="00E532FC">
        <w:rPr>
          <w:bCs/>
          <w:lang w:val="es-ES_tradnl"/>
        </w:rPr>
        <w:t xml:space="preserve"> por </w:t>
      </w:r>
      <w:r w:rsidR="00261B92" w:rsidRPr="00E532FC">
        <w:rPr>
          <w:bCs/>
          <w:lang w:val="es-ES_tradnl"/>
        </w:rPr>
        <w:t>la persona</w:t>
      </w:r>
      <w:r w:rsidRPr="00E532F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532FC">
        <w:rPr>
          <w:bCs/>
          <w:lang w:val="es-ES_tradnl"/>
        </w:rPr>
        <w:t>el</w:t>
      </w:r>
      <w:r w:rsidR="000A706F" w:rsidRPr="00E532FC">
        <w:rPr>
          <w:bCs/>
          <w:lang w:val="es-ES_tradnl"/>
        </w:rPr>
        <w:t xml:space="preserve"> mismo día</w:t>
      </w:r>
      <w:r w:rsidRPr="00E532FC">
        <w:rPr>
          <w:bCs/>
          <w:lang w:val="es-ES_tradnl"/>
        </w:rPr>
        <w:t xml:space="preserve">, a través del Sistema de Acceso a la Información Mexiquense (SAIMEX), en el que se les otorgó un plazo de siete días hábiles </w:t>
      </w:r>
      <w:r w:rsidRPr="00E532FC">
        <w:rPr>
          <w:bCs/>
          <w:lang w:val="es-ES_tradnl"/>
        </w:rPr>
        <w:lastRenderedPageBreak/>
        <w:t>posteriores a la misma, para que manifestaran lo que a su derecho c</w:t>
      </w:r>
      <w:r w:rsidR="00992530" w:rsidRPr="00E532FC">
        <w:rPr>
          <w:bCs/>
          <w:lang w:val="es-ES_tradnl"/>
        </w:rPr>
        <w:t>onviniera y formularan alegatos.</w:t>
      </w:r>
    </w:p>
    <w:p w14:paraId="3A5E9370" w14:textId="77777777" w:rsidR="00992530" w:rsidRPr="00E532FC" w:rsidRDefault="00992530" w:rsidP="00165FDB">
      <w:pPr>
        <w:spacing w:after="0" w:line="360" w:lineRule="auto"/>
      </w:pPr>
    </w:p>
    <w:p w14:paraId="53A6925D" w14:textId="3A306788" w:rsidR="00180BCA" w:rsidRPr="00E532FC" w:rsidRDefault="00992530" w:rsidP="00165FDB">
      <w:pPr>
        <w:spacing w:after="0" w:line="360" w:lineRule="auto"/>
        <w:rPr>
          <w:rFonts w:cs="Tahoma"/>
          <w:i/>
          <w:sz w:val="20"/>
          <w:lang w:val="es-ES_tradnl"/>
        </w:rPr>
      </w:pPr>
      <w:r w:rsidRPr="00E532FC">
        <w:rPr>
          <w:rFonts w:cs="Tahoma"/>
          <w:b/>
          <w:lang w:val="es-ES_tradnl"/>
        </w:rPr>
        <w:t>c) Informe Justificado</w:t>
      </w:r>
      <w:r w:rsidRPr="00E532FC">
        <w:rPr>
          <w:rFonts w:cs="Tahoma"/>
          <w:lang w:val="es-ES_tradnl"/>
        </w:rPr>
        <w:t xml:space="preserve">. El </w:t>
      </w:r>
      <w:r w:rsidR="00CD16BA" w:rsidRPr="00E532FC">
        <w:rPr>
          <w:rFonts w:cs="Tahoma"/>
          <w:lang w:val="es-ES_tradnl"/>
        </w:rPr>
        <w:t>veintiséis de agosto</w:t>
      </w:r>
      <w:r w:rsidR="00026E5F" w:rsidRPr="00E532FC">
        <w:rPr>
          <w:rFonts w:cs="Tahoma"/>
          <w:lang w:val="es-ES_tradnl"/>
        </w:rPr>
        <w:t xml:space="preserve"> </w:t>
      </w:r>
      <w:r w:rsidRPr="00E532FC">
        <w:rPr>
          <w:rFonts w:cs="Tahoma"/>
          <w:lang w:val="es-ES_tradnl"/>
        </w:rPr>
        <w:t xml:space="preserve"> de dos mil veinticinco, a través de Sistema de Acceso a la Información Mexiquense (SAIMEX), se recibió en este instituto el Informe Justificado por parte del Sujeto Obligado, </w:t>
      </w:r>
      <w:r w:rsidR="00CD16BA" w:rsidRPr="00E532FC">
        <w:rPr>
          <w:rFonts w:cs="Tahoma"/>
          <w:lang w:val="es-ES_tradnl"/>
        </w:rPr>
        <w:t xml:space="preserve">en </w:t>
      </w:r>
      <w:r w:rsidR="00026E5F" w:rsidRPr="00E532FC">
        <w:rPr>
          <w:rFonts w:cs="Tahoma"/>
          <w:lang w:val="es-ES_tradnl"/>
        </w:rPr>
        <w:t>l</w:t>
      </w:r>
      <w:r w:rsidR="00CD16BA" w:rsidRPr="00E532FC">
        <w:rPr>
          <w:rFonts w:cs="Tahoma"/>
          <w:lang w:val="es-ES_tradnl"/>
        </w:rPr>
        <w:t>os</w:t>
      </w:r>
      <w:r w:rsidR="00026E5F" w:rsidRPr="00E532FC">
        <w:rPr>
          <w:rFonts w:cs="Tahoma"/>
          <w:lang w:val="es-ES_tradnl"/>
        </w:rPr>
        <w:t xml:space="preserve"> cual</w:t>
      </w:r>
      <w:r w:rsidR="00CD16BA" w:rsidRPr="00E532FC">
        <w:rPr>
          <w:rFonts w:cs="Tahoma"/>
          <w:lang w:val="es-ES_tradnl"/>
        </w:rPr>
        <w:t>es</w:t>
      </w:r>
      <w:r w:rsidR="00026E5F" w:rsidRPr="00E532FC">
        <w:rPr>
          <w:rFonts w:cs="Tahoma"/>
          <w:lang w:val="es-ES_tradnl"/>
        </w:rPr>
        <w:t xml:space="preserve"> ratific</w:t>
      </w:r>
      <w:r w:rsidR="00CD16BA" w:rsidRPr="00E532FC">
        <w:rPr>
          <w:rFonts w:cs="Tahoma"/>
          <w:lang w:val="es-ES_tradnl"/>
        </w:rPr>
        <w:t xml:space="preserve">ó </w:t>
      </w:r>
      <w:r w:rsidR="00026E5F" w:rsidRPr="00E532FC">
        <w:rPr>
          <w:rFonts w:cs="Tahoma"/>
          <w:lang w:val="es-ES_tradnl"/>
        </w:rPr>
        <w:t xml:space="preserve">su respuesta. </w:t>
      </w:r>
    </w:p>
    <w:p w14:paraId="4AABC3E1" w14:textId="77777777" w:rsidR="00992530" w:rsidRPr="00E532FC" w:rsidRDefault="00992530" w:rsidP="00165FDB">
      <w:pPr>
        <w:spacing w:after="0" w:line="360" w:lineRule="auto"/>
        <w:rPr>
          <w:rFonts w:cs="Tahoma"/>
          <w:lang w:val="es-ES_tradnl"/>
        </w:rPr>
      </w:pPr>
    </w:p>
    <w:p w14:paraId="27AAFAC9" w14:textId="340630B1" w:rsidR="00E64726" w:rsidRPr="00E532FC" w:rsidRDefault="00992530" w:rsidP="00165FDB">
      <w:pPr>
        <w:spacing w:after="0" w:line="360" w:lineRule="auto"/>
        <w:rPr>
          <w:rFonts w:cs="Tahoma"/>
          <w:lang w:val="es-ES_tradnl"/>
        </w:rPr>
      </w:pPr>
      <w:r w:rsidRPr="00E532FC">
        <w:rPr>
          <w:rFonts w:cs="Tahoma"/>
          <w:b/>
          <w:lang w:val="es-ES_tradnl"/>
        </w:rPr>
        <w:t>d) Vista del Informe Justificado</w:t>
      </w:r>
      <w:r w:rsidRPr="00E532FC">
        <w:rPr>
          <w:rFonts w:cs="Tahoma"/>
          <w:lang w:val="es-ES_tradnl"/>
        </w:rPr>
        <w:t xml:space="preserve">. El </w:t>
      </w:r>
      <w:r w:rsidR="00CD16BA" w:rsidRPr="00E532FC">
        <w:rPr>
          <w:rFonts w:cs="Tahoma"/>
          <w:lang w:val="es-ES_tradnl"/>
        </w:rPr>
        <w:t xml:space="preserve">diecinueve </w:t>
      </w:r>
      <w:r w:rsidR="00026E5F" w:rsidRPr="00E532FC">
        <w:rPr>
          <w:rFonts w:cs="Tahoma"/>
          <w:lang w:val="es-ES_tradnl"/>
        </w:rPr>
        <w:t>de noviembre</w:t>
      </w:r>
      <w:r w:rsidRPr="00E532FC">
        <w:rPr>
          <w:rFonts w:cs="Tahoma"/>
          <w:lang w:val="es-ES_tradnl"/>
        </w:rPr>
        <w:t xml:space="preserve"> de dos mil veinticinco, se dictó acuerdo por medio del cual se puso a la vista del Recurrente el Informe Justificado entregado por el Sujeto Obligado, el cual fue notificado a las partes, el mismo día, mes y año, a través del Sistema de Acceso a la Información Mexiquense (SAIMEX).</w:t>
      </w:r>
    </w:p>
    <w:p w14:paraId="10875A2C" w14:textId="77777777" w:rsidR="00E06964" w:rsidRPr="00E532FC" w:rsidRDefault="00E06964" w:rsidP="00165FDB">
      <w:pPr>
        <w:spacing w:after="0" w:line="360" w:lineRule="auto"/>
        <w:rPr>
          <w:rFonts w:cs="Tahoma"/>
          <w:lang w:val="es-ES_tradnl"/>
        </w:rPr>
      </w:pPr>
    </w:p>
    <w:p w14:paraId="1FCF71F4" w14:textId="3FF6488C" w:rsidR="00E06964" w:rsidRPr="00E532FC" w:rsidRDefault="00E06964" w:rsidP="00165FDB">
      <w:pPr>
        <w:spacing w:after="0" w:line="360" w:lineRule="auto"/>
        <w:rPr>
          <w:rFonts w:cs="Tahoma"/>
          <w:lang w:val="es-ES_tradnl"/>
        </w:rPr>
      </w:pPr>
      <w:r w:rsidRPr="00E532FC">
        <w:rPr>
          <w:rFonts w:cs="Tahoma"/>
          <w:b/>
          <w:bCs/>
          <w:lang w:val="es-ES_tradnl"/>
        </w:rPr>
        <w:t xml:space="preserve">e)Manifestaciones del Particular: </w:t>
      </w:r>
      <w:r w:rsidRPr="00E532FC">
        <w:rPr>
          <w:rFonts w:cs="Tahoma"/>
          <w:lang w:val="es-ES_tradnl"/>
        </w:rPr>
        <w:t>El veinte de noviembre de dos mil veinticinco, se recibió a través del SAIMEX las manifestaciones realizadas por el Particular en las que señaló lo siguiente:</w:t>
      </w:r>
    </w:p>
    <w:p w14:paraId="3F1FB452" w14:textId="77777777" w:rsidR="00E06964" w:rsidRPr="00E532FC" w:rsidRDefault="00E06964" w:rsidP="00165FDB">
      <w:pPr>
        <w:spacing w:after="0" w:line="360" w:lineRule="auto"/>
        <w:rPr>
          <w:rFonts w:cs="Tahoma"/>
          <w:lang w:val="es-ES_tradnl"/>
        </w:rPr>
      </w:pPr>
    </w:p>
    <w:p w14:paraId="74E836BB" w14:textId="77777777" w:rsidR="00E06964" w:rsidRPr="00E532FC" w:rsidRDefault="00E06964" w:rsidP="00E06964">
      <w:pPr>
        <w:spacing w:after="0" w:line="360" w:lineRule="auto"/>
        <w:ind w:left="567" w:right="567"/>
        <w:rPr>
          <w:rFonts w:cs="Tahoma"/>
          <w:i/>
          <w:iCs/>
          <w:sz w:val="20"/>
          <w:szCs w:val="20"/>
        </w:rPr>
      </w:pPr>
      <w:r w:rsidRPr="00E532FC">
        <w:rPr>
          <w:rFonts w:cs="Tahoma"/>
          <w:i/>
          <w:iCs/>
          <w:sz w:val="20"/>
          <w:szCs w:val="20"/>
        </w:rPr>
        <w:t xml:space="preserve">EN SU RESPUESTA INICIAL Y EN EL INFORME JUSTIFICADO, EL SUJETO OBLIGADO ADMITE CONTAR CON LA INFORMACION SOLICITADA, SIN EMBARGO MEDIANTE UN ACUERDO DEL CIMITÉ DE TRANSPARENCIA MODIFICA INDEBIDAMENTE LA MODALIDAD DE ENTREGA, NEGÁNDOSE DE ESTA MANERA A REALIZAR LA BÚSQUEDA EXHAUSTIVA DE DICHA INFORMACIÓN EN SUS ARCHIVOS FÍSICOS Y DIGITALES TAL COMO LO ESTABLECE EL ARTÍCULO 162 de la Ley de Transparencia y Acceso a la Información Pública del Estado de México y Municipios. </w:t>
      </w:r>
    </w:p>
    <w:p w14:paraId="11239F0F" w14:textId="77777777" w:rsidR="00E06964" w:rsidRPr="00E532FC" w:rsidRDefault="00E06964" w:rsidP="00E06964">
      <w:pPr>
        <w:spacing w:after="0" w:line="360" w:lineRule="auto"/>
        <w:ind w:left="567" w:right="567"/>
        <w:rPr>
          <w:rFonts w:cs="Tahoma"/>
          <w:i/>
          <w:iCs/>
          <w:sz w:val="20"/>
          <w:szCs w:val="20"/>
        </w:rPr>
      </w:pPr>
    </w:p>
    <w:p w14:paraId="12FB3672" w14:textId="77777777" w:rsidR="00E669FB" w:rsidRPr="00E532FC" w:rsidRDefault="00E06964" w:rsidP="00E06964">
      <w:pPr>
        <w:spacing w:after="0" w:line="360" w:lineRule="auto"/>
        <w:ind w:left="567" w:right="567"/>
        <w:rPr>
          <w:rFonts w:cs="Tahoma"/>
          <w:i/>
          <w:iCs/>
          <w:sz w:val="20"/>
          <w:szCs w:val="20"/>
        </w:rPr>
      </w:pPr>
      <w:r w:rsidRPr="00E532FC">
        <w:rPr>
          <w:rFonts w:cs="Tahoma"/>
          <w:i/>
          <w:iCs/>
          <w:sz w:val="20"/>
          <w:szCs w:val="20"/>
        </w:rPr>
        <w:t xml:space="preserve">ESTO, BAJO EL ARGUMENTO DE QUE LA INFORMACION QUE LE FUE REQUERIDA SE ENCUENTRA DISTRIBUIDA ENTRE (…) FOJAS APROXIMADAMENTE, REFIRIÉNDOSE CON ESTE DSATO AL VOLUMEN TOTAL DE LOS DOCUMENTOS </w:t>
      </w:r>
      <w:r w:rsidRPr="00E532FC">
        <w:rPr>
          <w:rFonts w:cs="Tahoma"/>
          <w:i/>
          <w:iCs/>
          <w:sz w:val="20"/>
          <w:szCs w:val="20"/>
        </w:rPr>
        <w:lastRenderedPageBreak/>
        <w:t xml:space="preserve">CONTENIDOS DENTRO DE LOS EXPEDIENTES GENERADOS POR EL SUJETO OBLIGADO DENTRO DEL PERIODO DE TIEMPO INDICADO EN LA SOLICITUD. </w:t>
      </w:r>
    </w:p>
    <w:p w14:paraId="08676F08" w14:textId="77777777" w:rsidR="00E669FB" w:rsidRPr="00E532FC" w:rsidRDefault="00E669FB" w:rsidP="00E06964">
      <w:pPr>
        <w:spacing w:after="0" w:line="360" w:lineRule="auto"/>
        <w:ind w:left="567" w:right="567"/>
        <w:rPr>
          <w:rFonts w:cs="Tahoma"/>
          <w:i/>
          <w:iCs/>
          <w:sz w:val="20"/>
          <w:szCs w:val="20"/>
        </w:rPr>
      </w:pPr>
    </w:p>
    <w:p w14:paraId="450266F5" w14:textId="77777777" w:rsidR="00E669FB" w:rsidRPr="00E532FC" w:rsidRDefault="00E06964" w:rsidP="00E06964">
      <w:pPr>
        <w:spacing w:after="0" w:line="360" w:lineRule="auto"/>
        <w:ind w:left="567" w:right="567"/>
        <w:rPr>
          <w:rFonts w:cs="Tahoma"/>
          <w:i/>
          <w:iCs/>
          <w:sz w:val="20"/>
          <w:szCs w:val="20"/>
        </w:rPr>
      </w:pPr>
      <w:r w:rsidRPr="00E532FC">
        <w:rPr>
          <w:rFonts w:cs="Tahoma"/>
          <w:i/>
          <w:iCs/>
          <w:sz w:val="20"/>
          <w:szCs w:val="20"/>
        </w:rPr>
        <w:t xml:space="preserve">SIN EMBARGO, UNA VEZ MÁS DICHO ARGUMENTO CARECE DE VALIDEZ, YA QUE ESTE SOLICITANTE NO SOLICITÓ ACCESO A TODOS LOS DOCUMENTOS QUE CONFORMAN DICHOS EXPEDIENTES, SINO EXCLUSIVAMENTE A LOS COMPROBANTES DE PAGO DE AQUELLOS GASTOS REALIZADOS EN EL PERIODO DE TIEMPO INDICADO EN LA SOLICITUD, MISMOS QUE REPRESENTAN UN VOLUMEN DE INFORMACIÓN INFINITAMENTE MENOR AL INDICADO POR EL SUJETO OBLIGADO. </w:t>
      </w:r>
    </w:p>
    <w:p w14:paraId="64DB975C" w14:textId="77777777" w:rsidR="00E669FB" w:rsidRPr="00E532FC" w:rsidRDefault="00E669FB" w:rsidP="00E06964">
      <w:pPr>
        <w:spacing w:after="0" w:line="360" w:lineRule="auto"/>
        <w:ind w:left="567" w:right="567"/>
        <w:rPr>
          <w:rFonts w:cs="Tahoma"/>
          <w:i/>
          <w:iCs/>
          <w:sz w:val="20"/>
          <w:szCs w:val="20"/>
        </w:rPr>
      </w:pPr>
    </w:p>
    <w:p w14:paraId="6139523B" w14:textId="77777777" w:rsidR="00E669FB" w:rsidRPr="00E532FC" w:rsidRDefault="00E06964" w:rsidP="00E06964">
      <w:pPr>
        <w:spacing w:after="0" w:line="360" w:lineRule="auto"/>
        <w:ind w:left="567" w:right="567"/>
        <w:rPr>
          <w:rFonts w:cs="Tahoma"/>
          <w:i/>
          <w:iCs/>
          <w:sz w:val="20"/>
          <w:szCs w:val="20"/>
        </w:rPr>
      </w:pPr>
      <w:r w:rsidRPr="00E532FC">
        <w:rPr>
          <w:rFonts w:cs="Tahoma"/>
          <w:i/>
          <w:iCs/>
          <w:sz w:val="20"/>
          <w:szCs w:val="20"/>
        </w:rPr>
        <w:t xml:space="preserve">EL CAMBIO UNILATERAL EN LA MODALIDAD DE ENTREGA VIOLA EL PRINCIPIO DE MAXIMA ACCESIBILIDAD Y GRATUIDAD DE LA INFORMACIÓN PÚBLICA. </w:t>
      </w:r>
    </w:p>
    <w:p w14:paraId="04DD43A6" w14:textId="77777777" w:rsidR="00E669FB" w:rsidRPr="00E532FC" w:rsidRDefault="00E669FB" w:rsidP="00E06964">
      <w:pPr>
        <w:spacing w:after="0" w:line="360" w:lineRule="auto"/>
        <w:ind w:left="567" w:right="567"/>
        <w:rPr>
          <w:rFonts w:cs="Tahoma"/>
          <w:i/>
          <w:iCs/>
          <w:sz w:val="20"/>
          <w:szCs w:val="20"/>
        </w:rPr>
      </w:pPr>
    </w:p>
    <w:p w14:paraId="723B3D6B" w14:textId="6F149D23" w:rsidR="00E06964" w:rsidRPr="00E532FC" w:rsidRDefault="00E06964" w:rsidP="00E06964">
      <w:pPr>
        <w:spacing w:after="0" w:line="360" w:lineRule="auto"/>
        <w:ind w:left="567" w:right="567"/>
        <w:rPr>
          <w:rFonts w:cs="Tahoma"/>
          <w:i/>
          <w:iCs/>
          <w:sz w:val="20"/>
          <w:szCs w:val="20"/>
          <w:lang w:val="es-ES_tradnl"/>
        </w:rPr>
      </w:pPr>
      <w:r w:rsidRPr="00E532FC">
        <w:rPr>
          <w:rFonts w:cs="Tahoma"/>
          <w:i/>
          <w:iCs/>
          <w:sz w:val="20"/>
          <w:szCs w:val="20"/>
        </w:rPr>
        <w:t>CON ESTO DEBE DESESTIMARSE EL ARGUMENTO INCORRECTO DEL SERVIDOR PÚBLICO HABILITADO REFERENTE AL VOLUMEN DE LA INFORMACIÓN, EL CUAL DEBE PROCEDER A REALIZAR UNA BÚSQUEDA EXHAUSTIVA DENTRO DE SUS ARCHIVOS FISICOS Y DIGITALES DE LA INFORMACION SOLICITADA Y ENTREGARLA A ESTE SOLICITANTE A TRAVÉS DEL SISTEMA ELECTRÓNICO SAIMEX, COMO FUE INDICADO EN LA SOLICITUD.</w:t>
      </w:r>
    </w:p>
    <w:p w14:paraId="7F008EB4" w14:textId="77777777" w:rsidR="00A960F7" w:rsidRPr="00E532FC" w:rsidRDefault="00A960F7" w:rsidP="00165FDB">
      <w:pPr>
        <w:spacing w:after="0" w:line="360" w:lineRule="auto"/>
        <w:rPr>
          <w:rFonts w:cs="Tahoma"/>
          <w:lang w:val="es-ES_tradnl"/>
        </w:rPr>
      </w:pPr>
    </w:p>
    <w:p w14:paraId="67F030C6" w14:textId="0591543E" w:rsidR="00FA5C01" w:rsidRPr="00E532FC" w:rsidRDefault="007C71C5" w:rsidP="00165FDB">
      <w:pPr>
        <w:spacing w:after="0" w:line="360" w:lineRule="auto"/>
        <w:rPr>
          <w:rFonts w:cs="Tahoma"/>
        </w:rPr>
      </w:pPr>
      <w:r>
        <w:rPr>
          <w:rFonts w:cs="Tahoma"/>
          <w:b/>
        </w:rPr>
        <w:t xml:space="preserve">f) </w:t>
      </w:r>
      <w:r w:rsidR="00FA5C01" w:rsidRPr="00E532FC">
        <w:rPr>
          <w:rFonts w:cs="Tahoma"/>
          <w:b/>
        </w:rPr>
        <w:t>Acumulación de los asuntos.</w:t>
      </w:r>
      <w:r w:rsidR="00FA5C01" w:rsidRPr="00E532FC">
        <w:rPr>
          <w:rFonts w:cs="Tahoma"/>
        </w:rPr>
        <w:t xml:space="preserve"> El </w:t>
      </w:r>
      <w:r w:rsidR="00FA5C01" w:rsidRPr="00E532FC">
        <w:rPr>
          <w:rFonts w:eastAsia="Calibri" w:cs="Tahoma"/>
          <w:lang w:eastAsia="en-US"/>
        </w:rPr>
        <w:t>veintiuno de agosto de dos mil veinticinco</w:t>
      </w:r>
      <w:r w:rsidR="00FA5C01" w:rsidRPr="00E532FC">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FA5C01" w:rsidRPr="00E532FC">
        <w:rPr>
          <w:rFonts w:cs="Tahoma"/>
          <w:b/>
        </w:rPr>
        <w:t>acordó</w:t>
      </w:r>
      <w:r w:rsidR="00FA5C01" w:rsidRPr="00E532FC">
        <w:rPr>
          <w:rFonts w:cs="Tahoma"/>
        </w:rPr>
        <w:t xml:space="preserve"> la acumulación de los Recursos de Revisión</w:t>
      </w:r>
      <w:r w:rsidR="00FA5C01" w:rsidRPr="00E532FC">
        <w:rPr>
          <w:rFonts w:eastAsia="Calibri" w:cs="Tahoma"/>
          <w:lang w:eastAsia="en-US"/>
        </w:rPr>
        <w:t xml:space="preserve"> </w:t>
      </w:r>
      <w:r w:rsidR="00FA5C01" w:rsidRPr="00E532FC">
        <w:rPr>
          <w:rFonts w:eastAsia="Calibri" w:cs="Tahoma"/>
          <w:b/>
          <w:bCs/>
          <w:lang w:eastAsia="en-US"/>
        </w:rPr>
        <w:t xml:space="preserve">09567/INFOEM/IP/RR/2025 y 09568/INFOEM/IP/RR/2025, </w:t>
      </w:r>
      <w:r w:rsidR="00FA5C01" w:rsidRPr="00E532FC">
        <w:rPr>
          <w:rFonts w:eastAsia="Calibri" w:cs="Tahoma"/>
          <w:lang w:eastAsia="en-US"/>
        </w:rPr>
        <w:t>al diverso</w:t>
      </w:r>
      <w:r w:rsidR="00FA5C01" w:rsidRPr="00E532FC">
        <w:rPr>
          <w:rFonts w:eastAsia="Calibri" w:cs="Tahoma"/>
          <w:b/>
          <w:bCs/>
          <w:lang w:eastAsia="en-US"/>
        </w:rPr>
        <w:t xml:space="preserve"> 09566/INFOEM/IP/RR/2025</w:t>
      </w:r>
      <w:r w:rsidR="00FA5C01" w:rsidRPr="00E532FC">
        <w:rPr>
          <w:rFonts w:cs="Tahoma"/>
          <w:b/>
          <w:bCs/>
          <w:color w:val="0D0D0D" w:themeColor="text1" w:themeTint="F2"/>
        </w:rPr>
        <w:t xml:space="preserve">, </w:t>
      </w:r>
      <w:r w:rsidR="00FA5C01" w:rsidRPr="00E532FC">
        <w:rPr>
          <w:rFonts w:cs="Tahoma"/>
        </w:rPr>
        <w:t xml:space="preserve">por ser este último el más antiguo, sustanciado bajo el índice de esta Ponencia, al advertir conexidad entre estos, </w:t>
      </w:r>
      <w:r w:rsidR="00FA5C01" w:rsidRPr="00E532FC">
        <w:rPr>
          <w:rFonts w:cs="Tahoma"/>
        </w:rPr>
        <w:lastRenderedPageBreak/>
        <w:t>ya que fueron promovidos por la misma persona, en los que se señaló como Sujeto Obligado recurrido Ayuntamiento de Nezahualcóyotl y en los cuales, además, se manifestaron idénticos actos recurridos.</w:t>
      </w:r>
    </w:p>
    <w:p w14:paraId="5A0E0C06" w14:textId="77777777" w:rsidR="00FA5C01" w:rsidRPr="00E532FC" w:rsidRDefault="00FA5C01" w:rsidP="00165FDB">
      <w:pPr>
        <w:spacing w:after="0" w:line="360" w:lineRule="auto"/>
        <w:rPr>
          <w:rFonts w:cs="Tahoma"/>
        </w:rPr>
      </w:pPr>
    </w:p>
    <w:p w14:paraId="73AC64D0" w14:textId="0AE0170E" w:rsidR="00E22EA8" w:rsidRPr="00E532FC" w:rsidRDefault="007C71C5" w:rsidP="00165FDB">
      <w:pPr>
        <w:spacing w:after="0" w:line="360" w:lineRule="auto"/>
        <w:rPr>
          <w:rFonts w:eastAsia="Times New Roman" w:cs="Tahoma"/>
          <w:szCs w:val="24"/>
          <w:lang w:eastAsia="es-ES"/>
        </w:rPr>
      </w:pPr>
      <w:r>
        <w:rPr>
          <w:rFonts w:eastAsia="Times New Roman" w:cs="Tahoma"/>
          <w:b/>
          <w:szCs w:val="24"/>
          <w:lang w:eastAsia="es-ES"/>
        </w:rPr>
        <w:t>g</w:t>
      </w:r>
      <w:r w:rsidR="00E22EA8" w:rsidRPr="00E532FC">
        <w:rPr>
          <w:rFonts w:eastAsia="Times New Roman" w:cs="Tahoma"/>
          <w:b/>
          <w:szCs w:val="24"/>
          <w:lang w:eastAsia="es-ES"/>
        </w:rPr>
        <w:t>) Cierre de instrucción.</w:t>
      </w:r>
      <w:r w:rsidR="00E22EA8" w:rsidRPr="00E532FC">
        <w:rPr>
          <w:rFonts w:eastAsia="Times New Roman" w:cs="Tahoma"/>
          <w:szCs w:val="24"/>
          <w:lang w:eastAsia="es-ES"/>
        </w:rPr>
        <w:t xml:space="preserve"> El</w:t>
      </w:r>
      <w:r w:rsidR="00417F3A" w:rsidRPr="00E532FC">
        <w:rPr>
          <w:rFonts w:eastAsia="Times New Roman" w:cs="Tahoma"/>
          <w:szCs w:val="24"/>
          <w:lang w:eastAsia="es-ES"/>
        </w:rPr>
        <w:t xml:space="preserve"> </w:t>
      </w:r>
      <w:r w:rsidR="00CD16BA" w:rsidRPr="00E532FC">
        <w:rPr>
          <w:rFonts w:eastAsia="Times New Roman" w:cs="Tahoma"/>
          <w:szCs w:val="24"/>
          <w:lang w:eastAsia="es-ES"/>
        </w:rPr>
        <w:t>veinticinco</w:t>
      </w:r>
      <w:r w:rsidR="00026E5F" w:rsidRPr="00E532FC">
        <w:rPr>
          <w:rFonts w:eastAsia="Times New Roman" w:cs="Tahoma"/>
          <w:szCs w:val="24"/>
          <w:lang w:eastAsia="es-ES"/>
        </w:rPr>
        <w:t xml:space="preserve"> de noviembre</w:t>
      </w:r>
      <w:r w:rsidR="0033408C" w:rsidRPr="00E532FC">
        <w:rPr>
          <w:rFonts w:eastAsia="Times New Roman" w:cs="Tahoma"/>
          <w:szCs w:val="24"/>
          <w:lang w:eastAsia="es-ES"/>
        </w:rPr>
        <w:t xml:space="preserve"> </w:t>
      </w:r>
      <w:r w:rsidR="005C3BAC" w:rsidRPr="00E532FC">
        <w:rPr>
          <w:rFonts w:eastAsia="Times New Roman" w:cs="Tahoma"/>
          <w:szCs w:val="24"/>
          <w:lang w:eastAsia="es-ES"/>
        </w:rPr>
        <w:t>de dos mil veinticinco</w:t>
      </w:r>
      <w:r w:rsidR="00E22EA8" w:rsidRPr="00E532FC">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532FC">
        <w:rPr>
          <w:lang w:val="es-ES"/>
        </w:rPr>
        <w:t>acto que fue notificado a las partes, mediante el Sistema de Acceso a la Información Mexiquense (SAIMEX), el mismo día.</w:t>
      </w:r>
    </w:p>
    <w:p w14:paraId="5CA409A3" w14:textId="77777777" w:rsidR="004C21E6" w:rsidRPr="00E532FC" w:rsidRDefault="004C21E6" w:rsidP="00165FDB">
      <w:pPr>
        <w:spacing w:after="0" w:line="360" w:lineRule="auto"/>
        <w:rPr>
          <w:b/>
          <w:bCs/>
          <w:lang w:val="es-ES"/>
        </w:rPr>
      </w:pPr>
    </w:p>
    <w:p w14:paraId="1C132216" w14:textId="7A4FF25F" w:rsidR="005C690F" w:rsidRPr="00E532FC" w:rsidRDefault="007D6307" w:rsidP="00165FDB">
      <w:pPr>
        <w:spacing w:after="0" w:line="360" w:lineRule="auto"/>
      </w:pPr>
      <w:r w:rsidRPr="00E532FC">
        <w:t xml:space="preserve">En razón de que fue debidamente </w:t>
      </w:r>
      <w:r w:rsidR="00CC1F8C" w:rsidRPr="00E532FC">
        <w:t>sustanciado</w:t>
      </w:r>
      <w:r w:rsidRPr="00E532FC">
        <w:t xml:space="preserve"> e integrado el expediente electrónico y no existe diligencia pendiente de desahogo, se emite la resolución que conforme a Derecho proceda, de acuerdo a los siguientes:</w:t>
      </w:r>
    </w:p>
    <w:p w14:paraId="663C810E" w14:textId="77777777" w:rsidR="00CD16BA" w:rsidRPr="00E532FC" w:rsidRDefault="00CD16BA" w:rsidP="00165FDB">
      <w:pPr>
        <w:spacing w:after="0" w:line="360" w:lineRule="auto"/>
      </w:pPr>
    </w:p>
    <w:p w14:paraId="250F6589" w14:textId="3F880C72" w:rsidR="005C690F" w:rsidRPr="00E532FC" w:rsidRDefault="00CD6238" w:rsidP="00165FDB">
      <w:pPr>
        <w:pStyle w:val="Ttulo1"/>
        <w:spacing w:before="0" w:after="0" w:line="360" w:lineRule="auto"/>
        <w:jc w:val="center"/>
        <w:rPr>
          <w:sz w:val="22"/>
          <w:szCs w:val="22"/>
        </w:rPr>
      </w:pPr>
      <w:bookmarkStart w:id="7" w:name="_Toc215129905"/>
      <w:r w:rsidRPr="00E532FC">
        <w:rPr>
          <w:sz w:val="22"/>
          <w:szCs w:val="22"/>
        </w:rPr>
        <w:t>C O N S I D E R A N D O S</w:t>
      </w:r>
      <w:bookmarkEnd w:id="7"/>
    </w:p>
    <w:p w14:paraId="4DA7DF37" w14:textId="77777777" w:rsidR="006F62BB" w:rsidRPr="00E532FC" w:rsidRDefault="006F62BB" w:rsidP="00165FDB">
      <w:pPr>
        <w:spacing w:after="0" w:line="360" w:lineRule="auto"/>
        <w:rPr>
          <w:b/>
        </w:rPr>
      </w:pPr>
    </w:p>
    <w:p w14:paraId="36BFFC7E" w14:textId="2F0F17EA" w:rsidR="005C690F" w:rsidRPr="00E532FC" w:rsidRDefault="007D6307" w:rsidP="00165FDB">
      <w:pPr>
        <w:pStyle w:val="Ttulo2"/>
        <w:spacing w:before="0" w:after="0" w:line="360" w:lineRule="auto"/>
        <w:rPr>
          <w:sz w:val="22"/>
          <w:szCs w:val="22"/>
        </w:rPr>
      </w:pPr>
      <w:bookmarkStart w:id="8" w:name="_Toc215129906"/>
      <w:r w:rsidRPr="00E532FC">
        <w:rPr>
          <w:sz w:val="22"/>
          <w:szCs w:val="22"/>
        </w:rPr>
        <w:t xml:space="preserve">PRIMERO. </w:t>
      </w:r>
      <w:r w:rsidR="00CD6238" w:rsidRPr="00E532FC">
        <w:rPr>
          <w:sz w:val="22"/>
          <w:szCs w:val="22"/>
        </w:rPr>
        <w:t>Competencia</w:t>
      </w:r>
      <w:bookmarkEnd w:id="8"/>
    </w:p>
    <w:p w14:paraId="552342DA" w14:textId="77777777" w:rsidR="007A1ACB" w:rsidRPr="00E532FC" w:rsidRDefault="007A1ACB" w:rsidP="00165FDB">
      <w:pPr>
        <w:spacing w:after="0" w:line="360" w:lineRule="auto"/>
        <w:rPr>
          <w:b/>
        </w:rPr>
      </w:pPr>
    </w:p>
    <w:p w14:paraId="3B3D0C6C" w14:textId="5D7A1F9A" w:rsidR="00E61B38" w:rsidRPr="00E532FC" w:rsidRDefault="00E61B38" w:rsidP="00165FDB">
      <w:pPr>
        <w:spacing w:after="0" w:line="360" w:lineRule="auto"/>
        <w:rPr>
          <w:rFonts w:cs="Tahoma"/>
          <w:bCs/>
        </w:rPr>
      </w:pPr>
      <w:bookmarkStart w:id="9" w:name="_heading=h.30j0zll" w:colFirst="0" w:colLast="0"/>
      <w:bookmarkEnd w:id="9"/>
      <w:r w:rsidRPr="00E532FC">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E669FB" w:rsidRPr="00E532FC">
        <w:rPr>
          <w:rFonts w:cs="Tahoma"/>
          <w:bCs/>
        </w:rPr>
        <w:t>cuarto</w:t>
      </w:r>
      <w:r w:rsidRPr="00E532FC">
        <w:rPr>
          <w:rFonts w:cs="Tahoma"/>
          <w:bCs/>
        </w:rPr>
        <w:t xml:space="preserve">, cuadragésimo </w:t>
      </w:r>
      <w:r w:rsidR="00E669FB" w:rsidRPr="00E532FC">
        <w:rPr>
          <w:rFonts w:cs="Tahoma"/>
          <w:bCs/>
        </w:rPr>
        <w:t xml:space="preserve">quinto </w:t>
      </w:r>
      <w:r w:rsidRPr="00E532FC">
        <w:rPr>
          <w:rFonts w:cs="Tahoma"/>
          <w:bCs/>
        </w:rPr>
        <w:t xml:space="preserve">y cuadragésimo </w:t>
      </w:r>
      <w:r w:rsidR="00E669FB" w:rsidRPr="00E532FC">
        <w:rPr>
          <w:rFonts w:cs="Tahoma"/>
          <w:bCs/>
        </w:rPr>
        <w:t>sexto</w:t>
      </w:r>
      <w:r w:rsidRPr="00E532FC">
        <w:rPr>
          <w:rFonts w:cs="Tahoma"/>
          <w:bCs/>
        </w:rPr>
        <w:t xml:space="preserve">,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w:t>
      </w:r>
      <w:r w:rsidRPr="00E532FC">
        <w:rPr>
          <w:rFonts w:cs="Tahoma"/>
          <w:bCs/>
        </w:rPr>
        <w:lastRenderedPageBreak/>
        <w:t>Estado de México y Municipios; 7°, 9°, fracciones I y XXIII y 11 del Reglamento Interior del Instituto de Transparencia, Acceso a la Información Pública y Protección de Datos Personales del Estado de México y Municipios.</w:t>
      </w:r>
    </w:p>
    <w:p w14:paraId="743B3EE8" w14:textId="77777777" w:rsidR="00010AA5" w:rsidRPr="00E532FC" w:rsidRDefault="00010AA5" w:rsidP="00165FDB">
      <w:pPr>
        <w:spacing w:after="0" w:line="360" w:lineRule="auto"/>
        <w:rPr>
          <w:rFonts w:eastAsia="Times New Roman" w:cs="Tahoma"/>
          <w:bCs/>
          <w:lang w:eastAsia="es-ES"/>
        </w:rPr>
      </w:pPr>
    </w:p>
    <w:p w14:paraId="46691DD5" w14:textId="4C1C70AD" w:rsidR="005C690F" w:rsidRPr="00E532FC" w:rsidRDefault="007D6307" w:rsidP="00165FDB">
      <w:pPr>
        <w:pStyle w:val="Ttulo2"/>
        <w:spacing w:before="0" w:after="0" w:line="360" w:lineRule="auto"/>
        <w:rPr>
          <w:sz w:val="22"/>
          <w:szCs w:val="22"/>
        </w:rPr>
      </w:pPr>
      <w:bookmarkStart w:id="10" w:name="_Toc215129907"/>
      <w:r w:rsidRPr="00E532FC">
        <w:rPr>
          <w:sz w:val="22"/>
          <w:szCs w:val="22"/>
        </w:rPr>
        <w:t>SEGUNDO. Causales de</w:t>
      </w:r>
      <w:r w:rsidR="00CD6238" w:rsidRPr="00E532FC">
        <w:rPr>
          <w:sz w:val="22"/>
          <w:szCs w:val="22"/>
        </w:rPr>
        <w:t xml:space="preserve"> improcedencia y sobreseimiento</w:t>
      </w:r>
      <w:bookmarkEnd w:id="10"/>
    </w:p>
    <w:p w14:paraId="49AA4CDE" w14:textId="77777777" w:rsidR="005C690F" w:rsidRPr="00E532FC" w:rsidRDefault="005C690F" w:rsidP="00165FDB">
      <w:pPr>
        <w:spacing w:after="0" w:line="360" w:lineRule="auto"/>
      </w:pPr>
    </w:p>
    <w:p w14:paraId="2553CE58" w14:textId="77777777" w:rsidR="005C690F" w:rsidRPr="00E532FC" w:rsidRDefault="007D6307" w:rsidP="00165FDB">
      <w:pPr>
        <w:spacing w:after="0" w:line="360" w:lineRule="auto"/>
      </w:pPr>
      <w:r w:rsidRPr="00E532FC">
        <w:t xml:space="preserve">De las constancias que forma parte del Recurso de Revisión que se analiza, se advierte que previo al estudio del fondo de la </w:t>
      </w:r>
      <w:r w:rsidRPr="00E532FC">
        <w:rPr>
          <w:i/>
        </w:rPr>
        <w:t>litis</w:t>
      </w:r>
      <w:r w:rsidRPr="00E532FC">
        <w:t>, es necesario estudiar las causales de improcedencia y sobreseimiento que se adviertan, para determinar lo que en Derecho proceda.</w:t>
      </w:r>
    </w:p>
    <w:p w14:paraId="35A30074" w14:textId="77777777" w:rsidR="009B2DAB" w:rsidRPr="00E532FC" w:rsidRDefault="009B2DAB" w:rsidP="00165FDB">
      <w:pPr>
        <w:spacing w:after="0" w:line="360" w:lineRule="auto"/>
      </w:pPr>
    </w:p>
    <w:p w14:paraId="3066DF0C" w14:textId="77777777" w:rsidR="005C690F" w:rsidRPr="00E532FC" w:rsidRDefault="007D6307" w:rsidP="00165FDB">
      <w:pPr>
        <w:spacing w:after="0" w:line="360" w:lineRule="auto"/>
        <w:rPr>
          <w:b/>
        </w:rPr>
      </w:pPr>
      <w:r w:rsidRPr="00E532FC">
        <w:rPr>
          <w:b/>
        </w:rPr>
        <w:t>Causales de improcedencia</w:t>
      </w:r>
    </w:p>
    <w:p w14:paraId="75878DC6" w14:textId="77777777" w:rsidR="005C690F" w:rsidRPr="00E532FC" w:rsidRDefault="005C690F" w:rsidP="00165FDB">
      <w:pPr>
        <w:spacing w:after="0" w:line="360" w:lineRule="auto"/>
      </w:pPr>
    </w:p>
    <w:p w14:paraId="6C56CA88" w14:textId="77777777" w:rsidR="005C690F" w:rsidRPr="00E532FC" w:rsidRDefault="007D6307" w:rsidP="00165FDB">
      <w:pPr>
        <w:spacing w:after="0" w:line="360" w:lineRule="auto"/>
      </w:pPr>
      <w:r w:rsidRPr="00E532FC">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532FC" w:rsidRDefault="005C690F" w:rsidP="00165FDB">
      <w:pPr>
        <w:spacing w:after="0" w:line="360" w:lineRule="auto"/>
      </w:pPr>
    </w:p>
    <w:p w14:paraId="382ECEA9" w14:textId="2A92D3AF" w:rsidR="003A208C" w:rsidRPr="00E532FC" w:rsidRDefault="007D6307" w:rsidP="00165FDB">
      <w:pPr>
        <w:spacing w:after="0" w:line="360" w:lineRule="auto"/>
      </w:pPr>
      <w:r w:rsidRPr="00E532FC">
        <w:t>En el presente caso, </w:t>
      </w:r>
      <w:r w:rsidRPr="00E532FC">
        <w:rPr>
          <w:b/>
        </w:rPr>
        <w:t>no se actualiza ninguna de las causales de improcedencia</w:t>
      </w:r>
      <w:r w:rsidRPr="00E532FC">
        <w:t> establecidas en el ordenamiento jurídico previamente señalado, toda vez que: este Instituto no tiene conocimiento de que se encuentre en trámite algún medio de defensa presentado por la</w:t>
      </w:r>
      <w:r w:rsidR="00261B92" w:rsidRPr="00E532FC">
        <w:t xml:space="preserve"> persona</w:t>
      </w:r>
      <w:r w:rsidRPr="00E532FC">
        <w:t xml:space="preserve"> Recurrente ante otra instancia; no existió prevención alguna; la veracidad de la respuesta no formó parte del agravio; ni se realizó una consulta o ampliación a los alcances del requerimiento informativo.</w:t>
      </w:r>
    </w:p>
    <w:p w14:paraId="02D68136" w14:textId="77777777" w:rsidR="00754528" w:rsidRPr="00E532FC" w:rsidRDefault="00754528" w:rsidP="00165FDB">
      <w:pPr>
        <w:spacing w:after="0" w:line="360" w:lineRule="auto"/>
      </w:pPr>
    </w:p>
    <w:p w14:paraId="55FF691A" w14:textId="6D373E30" w:rsidR="005C690F" w:rsidRPr="00E532FC" w:rsidRDefault="007D6307" w:rsidP="00165FDB">
      <w:pPr>
        <w:spacing w:after="0" w:line="360" w:lineRule="auto"/>
      </w:pPr>
      <w:r w:rsidRPr="00E532FC">
        <w:rPr>
          <w:b/>
        </w:rPr>
        <w:t>Ca</w:t>
      </w:r>
      <w:r w:rsidR="00CD6238" w:rsidRPr="00E532FC">
        <w:rPr>
          <w:b/>
        </w:rPr>
        <w:t>usales de sobreseimiento</w:t>
      </w:r>
    </w:p>
    <w:p w14:paraId="426FEE7A" w14:textId="77777777" w:rsidR="005C690F" w:rsidRPr="00E532FC" w:rsidRDefault="005C690F" w:rsidP="00165FDB">
      <w:pPr>
        <w:spacing w:after="0" w:line="360" w:lineRule="auto"/>
      </w:pPr>
    </w:p>
    <w:p w14:paraId="5B1C849A" w14:textId="77777777" w:rsidR="005C690F" w:rsidRPr="00E532FC" w:rsidRDefault="007D6307" w:rsidP="00165FDB">
      <w:pPr>
        <w:spacing w:after="0" w:line="360" w:lineRule="auto"/>
      </w:pPr>
      <w:r w:rsidRPr="00E532FC">
        <w:t>Por ser de previo y especial pronunciamiento, este Instituto analiza si se actualiza alguna causal de sobreseimiento.</w:t>
      </w:r>
    </w:p>
    <w:p w14:paraId="7EE274FA" w14:textId="77777777" w:rsidR="008C12D8" w:rsidRPr="00E532FC" w:rsidRDefault="008C12D8" w:rsidP="00165FDB">
      <w:pPr>
        <w:spacing w:after="0" w:line="360" w:lineRule="auto"/>
      </w:pPr>
    </w:p>
    <w:p w14:paraId="616B549A" w14:textId="34585935" w:rsidR="005C690F" w:rsidRPr="00E532FC" w:rsidRDefault="007D6307" w:rsidP="00165FDB">
      <w:pPr>
        <w:spacing w:after="0" w:line="360" w:lineRule="auto"/>
      </w:pPr>
      <w:r w:rsidRPr="00E532FC">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E532FC">
        <w:t xml:space="preserve">persona </w:t>
      </w:r>
      <w:r w:rsidRPr="00E532FC">
        <w:t>Recurrente se haya desistido del recurso, haya fallecido, sobreviniera alguna causal de improcedencia, que el Sujeto Obligado hubiese modificado o revocado el acto impugnado o bien, haya quedado sin materia.</w:t>
      </w:r>
    </w:p>
    <w:p w14:paraId="0FB75386" w14:textId="77777777" w:rsidR="00712ED6" w:rsidRPr="00E532FC" w:rsidRDefault="00712ED6" w:rsidP="00165FDB">
      <w:pPr>
        <w:spacing w:after="0" w:line="360" w:lineRule="auto"/>
      </w:pPr>
    </w:p>
    <w:p w14:paraId="3B2EB888" w14:textId="57079EFE" w:rsidR="005C690F" w:rsidRPr="00E532FC" w:rsidRDefault="007D6307" w:rsidP="00165FDB">
      <w:pPr>
        <w:spacing w:after="0" w:line="360" w:lineRule="auto"/>
      </w:pPr>
      <w:r w:rsidRPr="00E532FC">
        <w:t xml:space="preserve">Por tales motivos, se considera procedente entrar al fondo del presente asunto. </w:t>
      </w:r>
    </w:p>
    <w:p w14:paraId="381FF8CD" w14:textId="77777777" w:rsidR="00E1488B" w:rsidRPr="00E532FC" w:rsidRDefault="00E1488B" w:rsidP="00165FDB">
      <w:pPr>
        <w:spacing w:after="0" w:line="360" w:lineRule="auto"/>
        <w:rPr>
          <w:b/>
        </w:rPr>
      </w:pPr>
    </w:p>
    <w:p w14:paraId="0A6A0BAE" w14:textId="184EF292" w:rsidR="005C690F" w:rsidRPr="00E532FC" w:rsidRDefault="007D6307" w:rsidP="00165FDB">
      <w:pPr>
        <w:pStyle w:val="Ttulo2"/>
        <w:spacing w:before="0" w:after="0" w:line="360" w:lineRule="auto"/>
        <w:rPr>
          <w:sz w:val="22"/>
          <w:szCs w:val="22"/>
        </w:rPr>
      </w:pPr>
      <w:bookmarkStart w:id="11" w:name="_Toc215129908"/>
      <w:r w:rsidRPr="00E532FC">
        <w:rPr>
          <w:sz w:val="22"/>
          <w:szCs w:val="22"/>
        </w:rPr>
        <w:t>TERCERO. De</w:t>
      </w:r>
      <w:r w:rsidR="00CD6238" w:rsidRPr="00E532FC">
        <w:rPr>
          <w:sz w:val="22"/>
          <w:szCs w:val="22"/>
        </w:rPr>
        <w:t>terminación de la Controversia</w:t>
      </w:r>
      <w:bookmarkEnd w:id="11"/>
    </w:p>
    <w:p w14:paraId="4A0739CB" w14:textId="77777777" w:rsidR="00897A05" w:rsidRPr="00E532FC" w:rsidRDefault="00897A05" w:rsidP="00165FDB">
      <w:pPr>
        <w:spacing w:after="0" w:line="360" w:lineRule="auto"/>
        <w:rPr>
          <w:b/>
        </w:rPr>
      </w:pPr>
    </w:p>
    <w:p w14:paraId="5EC336B2" w14:textId="62C2D99D" w:rsidR="00754528" w:rsidRPr="00E532FC" w:rsidRDefault="007C7BAF" w:rsidP="00165FDB">
      <w:pPr>
        <w:spacing w:after="0" w:line="360" w:lineRule="auto"/>
        <w:rPr>
          <w:rFonts w:cs="Tahoma"/>
        </w:rPr>
      </w:pPr>
      <w:r w:rsidRPr="00E532FC">
        <w:rPr>
          <w:rFonts w:cs="Tahoma"/>
        </w:rPr>
        <w:t>Con el objetivo de ilustrar la controversia planteada, resulta conveniente precisar, que una vez realizado el estudio de las constancias que integran el expediente en el que se actúa, se desprende que el Particular</w:t>
      </w:r>
      <w:r w:rsidR="008C12D8" w:rsidRPr="00E532FC">
        <w:rPr>
          <w:rFonts w:cs="Tahoma"/>
        </w:rPr>
        <w:t xml:space="preserve"> </w:t>
      </w:r>
      <w:r w:rsidR="00722AD1" w:rsidRPr="00E532FC">
        <w:rPr>
          <w:rFonts w:cs="Tahoma"/>
        </w:rPr>
        <w:t xml:space="preserve">requirió </w:t>
      </w:r>
      <w:r w:rsidR="00E824C7" w:rsidRPr="00E532FC">
        <w:rPr>
          <w:rFonts w:cs="Tahoma"/>
        </w:rPr>
        <w:t>conocer</w:t>
      </w:r>
      <w:r w:rsidR="00E61B38" w:rsidRPr="00E532FC">
        <w:rPr>
          <w:rFonts w:cs="Tahoma"/>
        </w:rPr>
        <w:t xml:space="preserve"> comprobantes de pago</w:t>
      </w:r>
      <w:r w:rsidR="00165FDB" w:rsidRPr="00E532FC">
        <w:rPr>
          <w:rFonts w:cs="Tahoma"/>
        </w:rPr>
        <w:t xml:space="preserve"> (cheque o transferencia)</w:t>
      </w:r>
      <w:r w:rsidR="00E61B38" w:rsidRPr="00E532FC">
        <w:rPr>
          <w:rFonts w:cs="Tahoma"/>
        </w:rPr>
        <w:t xml:space="preserve"> </w:t>
      </w:r>
      <w:r w:rsidR="00DD627A" w:rsidRPr="00E532FC">
        <w:rPr>
          <w:rFonts w:cs="Tahoma"/>
        </w:rPr>
        <w:t>del primero al treinta de junio de dos mil veinticinco y los realizados en las partidas 3251 y 3822 del primero de enero de dos mil veinticuatro al treinta de junio de dos mil veinticinco.</w:t>
      </w:r>
      <w:r w:rsidR="00E61B38" w:rsidRPr="00E532FC">
        <w:rPr>
          <w:rFonts w:cs="Tahoma"/>
        </w:rPr>
        <w:t xml:space="preserve"> </w:t>
      </w:r>
    </w:p>
    <w:p w14:paraId="4D442169" w14:textId="77777777" w:rsidR="00FE74A8" w:rsidRPr="00E532FC" w:rsidRDefault="00FE74A8" w:rsidP="00165FDB">
      <w:pPr>
        <w:spacing w:after="0" w:line="360" w:lineRule="auto"/>
        <w:rPr>
          <w:rFonts w:cs="Tahoma"/>
        </w:rPr>
      </w:pPr>
    </w:p>
    <w:p w14:paraId="2BBBB0B9" w14:textId="2E433118" w:rsidR="00E61B38" w:rsidRPr="00E532FC" w:rsidRDefault="007C7BAF" w:rsidP="00165FDB">
      <w:pPr>
        <w:spacing w:after="0" w:line="360" w:lineRule="auto"/>
      </w:pPr>
      <w:r w:rsidRPr="00E532FC">
        <w:t>En respuesta, el Sujeto Obligado,</w:t>
      </w:r>
      <w:r w:rsidR="00644832" w:rsidRPr="00E532FC">
        <w:t xml:space="preserve"> </w:t>
      </w:r>
      <w:r w:rsidR="008F6B1C" w:rsidRPr="00E532FC">
        <w:t xml:space="preserve">a través de la </w:t>
      </w:r>
      <w:r w:rsidR="00BC275B" w:rsidRPr="00E532FC">
        <w:t xml:space="preserve">Tesorería Municipal y la Unidad de Transparencia, </w:t>
      </w:r>
      <w:r w:rsidR="000E420D" w:rsidRPr="00E532FC">
        <w:t xml:space="preserve">adjuntaron un </w:t>
      </w:r>
      <w:r w:rsidR="00165FDB" w:rsidRPr="00E532FC">
        <w:t>A</w:t>
      </w:r>
      <w:r w:rsidR="000E420D" w:rsidRPr="00E532FC">
        <w:t xml:space="preserve">cta donde se aprueba el cambio de modalidad derivado de </w:t>
      </w:r>
      <w:r w:rsidR="009A5516" w:rsidRPr="00E532FC">
        <w:lastRenderedPageBreak/>
        <w:t>que la información</w:t>
      </w:r>
      <w:r w:rsidR="008F6B1C" w:rsidRPr="00E532FC">
        <w:t xml:space="preserve"> solicitada obraba en sus archivos pero </w:t>
      </w:r>
      <w:r w:rsidR="00E824C7" w:rsidRPr="00E532FC">
        <w:t>sobrepasaba</w:t>
      </w:r>
      <w:r w:rsidR="008F6B1C" w:rsidRPr="00E532FC">
        <w:t xml:space="preserve"> las capacidades técnicas del </w:t>
      </w:r>
      <w:r w:rsidR="00E824C7" w:rsidRPr="00E532FC">
        <w:t>SAIMEX</w:t>
      </w:r>
      <w:r w:rsidR="000E420D" w:rsidRPr="00E532FC">
        <w:t xml:space="preserve"> refiriendo una distribución entre </w:t>
      </w:r>
      <w:r w:rsidR="00DD627A" w:rsidRPr="00E532FC">
        <w:t>30</w:t>
      </w:r>
      <w:r w:rsidR="00E61B38" w:rsidRPr="00E532FC">
        <w:t>,</w:t>
      </w:r>
      <w:r w:rsidR="00DD627A" w:rsidRPr="00E532FC">
        <w:t>000</w:t>
      </w:r>
      <w:r w:rsidR="000E420D" w:rsidRPr="00E532FC">
        <w:t xml:space="preserve"> fojas</w:t>
      </w:r>
      <w:r w:rsidR="008F6B1C" w:rsidRPr="00E532FC">
        <w:t xml:space="preserve"> </w:t>
      </w:r>
      <w:r w:rsidR="00DD627A" w:rsidRPr="00E532FC">
        <w:t xml:space="preserve">por lo que hace a los comprobantes del primero al treinta de junio y 670,324 fojas por lo que hace a los realizados en las partidas señaladas, </w:t>
      </w:r>
      <w:r w:rsidR="000E420D" w:rsidRPr="00E532FC">
        <w:t>es por e</w:t>
      </w:r>
      <w:r w:rsidR="00DD627A" w:rsidRPr="00E532FC">
        <w:t>llo</w:t>
      </w:r>
      <w:r w:rsidR="000E420D" w:rsidRPr="00E532FC">
        <w:t xml:space="preserve"> que </w:t>
      </w:r>
      <w:r w:rsidR="008F6B1C" w:rsidRPr="00E532FC">
        <w:t>propuso el cambio de modalidad a consulta directa</w:t>
      </w:r>
      <w:r w:rsidR="009A5516" w:rsidRPr="00E532FC">
        <w:t xml:space="preserve">; ante dicha circunstancia, el Particular se inconformó </w:t>
      </w:r>
      <w:r w:rsidR="008F6B1C" w:rsidRPr="00E532FC">
        <w:t xml:space="preserve">de la entrega o puesta a disposición de información en una modalidad o formato distinto al solicitado </w:t>
      </w:r>
      <w:r w:rsidR="009A5516" w:rsidRPr="00E532FC">
        <w:t>prevista en la fracción V</w:t>
      </w:r>
      <w:r w:rsidR="008F6B1C" w:rsidRPr="00E532FC">
        <w:t>II</w:t>
      </w:r>
      <w:r w:rsidR="009A5516" w:rsidRPr="00E532FC">
        <w:t xml:space="preserve">I, del artículo 179 de la Ley de Transparencia y Acceso a la Información Pública del Estado de México y Municipios. </w:t>
      </w:r>
    </w:p>
    <w:p w14:paraId="33982FCE" w14:textId="77777777" w:rsidR="00E61B38" w:rsidRPr="00E532FC" w:rsidRDefault="00E61B38" w:rsidP="00165FDB">
      <w:pPr>
        <w:spacing w:after="0" w:line="360" w:lineRule="auto"/>
      </w:pPr>
    </w:p>
    <w:p w14:paraId="67A888C0" w14:textId="5A777389" w:rsidR="00FA0B83" w:rsidRPr="00E532FC" w:rsidRDefault="009A5516" w:rsidP="00165FDB">
      <w:pPr>
        <w:spacing w:after="0" w:line="360" w:lineRule="auto"/>
      </w:pPr>
      <w:r w:rsidRPr="00E532FC">
        <w:t xml:space="preserve">Así, las cosas, una vez admitido y notificado el Recurso </w:t>
      </w:r>
      <w:r w:rsidR="008F6B1C" w:rsidRPr="00E532FC">
        <w:t xml:space="preserve">de Revisión, por medio del Informe Justificado ratificaron su respuesta inicial, y añadió </w:t>
      </w:r>
      <w:r w:rsidR="00E824C7" w:rsidRPr="00E532FC">
        <w:t>que la información</w:t>
      </w:r>
      <w:r w:rsidR="008F6B1C" w:rsidRPr="00E532FC">
        <w:t xml:space="preserve"> </w:t>
      </w:r>
      <w:r w:rsidR="000E420D" w:rsidRPr="00E532FC">
        <w:t>se encuentra bajo el mismo tenor aunado a que la misma se entrega al Órgano Superior de Fiscalización del Estado de México de manera trimestral.</w:t>
      </w:r>
    </w:p>
    <w:p w14:paraId="7A8F3632" w14:textId="77777777" w:rsidR="00FA0B83" w:rsidRPr="00E532FC" w:rsidRDefault="00FA0B83" w:rsidP="00165FDB">
      <w:pPr>
        <w:spacing w:after="0" w:line="360" w:lineRule="auto"/>
        <w:rPr>
          <w:b/>
          <w:u w:val="single"/>
        </w:rPr>
      </w:pPr>
    </w:p>
    <w:p w14:paraId="22C5958E" w14:textId="5603AF72" w:rsidR="007C7BAF" w:rsidRPr="00E532FC" w:rsidRDefault="007C7BAF" w:rsidP="00165FDB">
      <w:pPr>
        <w:tabs>
          <w:tab w:val="left" w:pos="4962"/>
        </w:tabs>
        <w:spacing w:after="0" w:line="360" w:lineRule="auto"/>
        <w:rPr>
          <w:rFonts w:eastAsia="Calibri" w:cs="Tahoma"/>
          <w:bCs/>
        </w:rPr>
      </w:pPr>
      <w:r w:rsidRPr="00E532FC">
        <w:rPr>
          <w:rFonts w:eastAsia="Calibri" w:cs="Tahoma"/>
          <w:iCs/>
          <w:lang w:val="es-ES" w:eastAsia="es-ES_tradnl"/>
        </w:rPr>
        <w:t>Lo anterior, se desprende de las documentales que obran en el expediente de referencia, materia de la presente resolución, consistente en: la solic</w:t>
      </w:r>
      <w:r w:rsidR="002F389A" w:rsidRPr="00E532FC">
        <w:rPr>
          <w:rFonts w:eastAsia="Calibri" w:cs="Tahoma"/>
          <w:iCs/>
          <w:lang w:val="es-ES" w:eastAsia="es-ES_tradnl"/>
        </w:rPr>
        <w:t>itud de acceso a l</w:t>
      </w:r>
      <w:r w:rsidR="00020A2C" w:rsidRPr="00E532FC">
        <w:rPr>
          <w:rFonts w:eastAsia="Calibri" w:cs="Tahoma"/>
          <w:iCs/>
          <w:lang w:val="es-ES" w:eastAsia="es-ES_tradnl"/>
        </w:rPr>
        <w:t>a información</w:t>
      </w:r>
      <w:r w:rsidR="0025724A" w:rsidRPr="00E532FC">
        <w:rPr>
          <w:rFonts w:eastAsia="Calibri" w:cs="Tahoma"/>
          <w:iCs/>
          <w:lang w:val="es-ES" w:eastAsia="es-ES_tradnl"/>
        </w:rPr>
        <w:t xml:space="preserve"> y</w:t>
      </w:r>
      <w:r w:rsidR="00020A2C" w:rsidRPr="00E532FC">
        <w:rPr>
          <w:rFonts w:eastAsia="Calibri" w:cs="Tahoma"/>
          <w:iCs/>
          <w:lang w:val="es-ES" w:eastAsia="es-ES_tradnl"/>
        </w:rPr>
        <w:t xml:space="preserve"> </w:t>
      </w:r>
      <w:r w:rsidRPr="00E532FC">
        <w:rPr>
          <w:rFonts w:eastAsia="Calibri" w:cs="Tahoma"/>
          <w:iCs/>
          <w:lang w:eastAsia="es-ES_tradnl"/>
        </w:rPr>
        <w:t xml:space="preserve">el escrito recursal; </w:t>
      </w:r>
      <w:r w:rsidRPr="00E532F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E532FC" w:rsidRDefault="007C7BAF" w:rsidP="00165FDB">
      <w:pPr>
        <w:spacing w:after="0" w:line="360" w:lineRule="auto"/>
        <w:rPr>
          <w:b/>
        </w:rPr>
      </w:pPr>
    </w:p>
    <w:p w14:paraId="36DCBD9D" w14:textId="5B125308" w:rsidR="005C690F" w:rsidRPr="00E532FC" w:rsidRDefault="007D6307" w:rsidP="00165FDB">
      <w:pPr>
        <w:pStyle w:val="Ttulo2"/>
        <w:spacing w:before="0" w:after="0" w:line="360" w:lineRule="auto"/>
        <w:rPr>
          <w:sz w:val="22"/>
          <w:szCs w:val="22"/>
        </w:rPr>
      </w:pPr>
      <w:bookmarkStart w:id="12" w:name="_Toc215129909"/>
      <w:r w:rsidRPr="00E532FC">
        <w:rPr>
          <w:sz w:val="22"/>
          <w:szCs w:val="22"/>
        </w:rPr>
        <w:t xml:space="preserve">CUARTO. Marco normativo aplicable en materia de transparencia y </w:t>
      </w:r>
      <w:r w:rsidR="00CD6238" w:rsidRPr="00E532FC">
        <w:rPr>
          <w:sz w:val="22"/>
          <w:szCs w:val="22"/>
        </w:rPr>
        <w:t>acceso a la información pública</w:t>
      </w:r>
      <w:bookmarkEnd w:id="12"/>
    </w:p>
    <w:p w14:paraId="4D62F8F1" w14:textId="77777777" w:rsidR="005C690F" w:rsidRPr="00E532FC" w:rsidRDefault="005C690F" w:rsidP="00165FDB">
      <w:pPr>
        <w:spacing w:after="0" w:line="360" w:lineRule="auto"/>
      </w:pPr>
    </w:p>
    <w:p w14:paraId="792A5D2D" w14:textId="706EADED" w:rsidR="005C690F" w:rsidRPr="00E532FC" w:rsidRDefault="007D6307" w:rsidP="00165FDB">
      <w:pPr>
        <w:spacing w:after="0" w:line="360" w:lineRule="auto"/>
      </w:pPr>
      <w:r w:rsidRPr="00E532FC">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11350DC" w14:textId="77777777" w:rsidR="00E61B38" w:rsidRPr="00E532FC" w:rsidRDefault="00E61B38" w:rsidP="00165FDB">
      <w:pPr>
        <w:spacing w:after="0" w:line="360" w:lineRule="auto"/>
      </w:pPr>
    </w:p>
    <w:p w14:paraId="69458899" w14:textId="77777777" w:rsidR="005C690F" w:rsidRPr="00E532FC" w:rsidRDefault="007D6307" w:rsidP="00165FDB">
      <w:pPr>
        <w:spacing w:after="0" w:line="360" w:lineRule="auto"/>
      </w:pPr>
      <w:r w:rsidRPr="00E532FC">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E532FC" w:rsidRDefault="005C690F" w:rsidP="00165FDB">
      <w:pPr>
        <w:spacing w:after="0" w:line="360" w:lineRule="auto"/>
      </w:pPr>
    </w:p>
    <w:p w14:paraId="3D8EBDEC" w14:textId="77777777" w:rsidR="005C690F" w:rsidRPr="00E532FC" w:rsidRDefault="007D6307" w:rsidP="00165FDB">
      <w:pPr>
        <w:spacing w:after="0" w:line="360" w:lineRule="auto"/>
      </w:pPr>
      <w:r w:rsidRPr="00E532FC">
        <w:t>Por su parte, la Ley de Transparencia y Acceso a la Información Pública del Estado de México y Municipios (Reglamentaria del artículo 5° de la Constitución Local), establece lo siguiente:</w:t>
      </w:r>
    </w:p>
    <w:p w14:paraId="2818D616" w14:textId="77777777" w:rsidR="005C690F" w:rsidRPr="00E532FC" w:rsidRDefault="005C690F" w:rsidP="00165FDB">
      <w:pPr>
        <w:spacing w:after="0" w:line="360" w:lineRule="auto"/>
      </w:pPr>
    </w:p>
    <w:p w14:paraId="5BD9CB2E" w14:textId="77777777" w:rsidR="005C690F" w:rsidRPr="00E532FC" w:rsidRDefault="007D6307" w:rsidP="00165FDB">
      <w:pPr>
        <w:spacing w:after="0" w:line="360" w:lineRule="auto"/>
      </w:pPr>
      <w:r w:rsidRPr="00E532FC">
        <w:t>El artículo 12, que, quienes generen, recopilen, administren, manejen, procesen, archiven o conserven información pública serán responsables de la misma.</w:t>
      </w:r>
    </w:p>
    <w:p w14:paraId="6BD1FFBB" w14:textId="77777777" w:rsidR="007C02D1" w:rsidRPr="00E532FC" w:rsidRDefault="007C02D1" w:rsidP="00165FDB">
      <w:pPr>
        <w:spacing w:after="0" w:line="360" w:lineRule="auto"/>
      </w:pPr>
    </w:p>
    <w:p w14:paraId="3D899A16" w14:textId="77777777" w:rsidR="005C690F" w:rsidRPr="00E532FC" w:rsidRDefault="007D6307" w:rsidP="00165FDB">
      <w:pPr>
        <w:widowControl w:val="0"/>
        <w:spacing w:after="0" w:line="360" w:lineRule="auto"/>
      </w:pPr>
      <w:r w:rsidRPr="00E532FC">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E532FC" w:rsidRDefault="00B153FA" w:rsidP="00165FDB">
      <w:pPr>
        <w:widowControl w:val="0"/>
        <w:spacing w:after="0" w:line="360" w:lineRule="auto"/>
      </w:pPr>
    </w:p>
    <w:p w14:paraId="70E5B643" w14:textId="378E2A57" w:rsidR="00B04A35" w:rsidRPr="00E532FC" w:rsidRDefault="007D6307" w:rsidP="00165FDB">
      <w:pPr>
        <w:spacing w:after="0" w:line="360" w:lineRule="auto"/>
      </w:pPr>
      <w:r w:rsidRPr="00E532FC">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E532FC" w:rsidRDefault="005C690F" w:rsidP="00165FDB">
      <w:pPr>
        <w:spacing w:after="0" w:line="360" w:lineRule="auto"/>
      </w:pPr>
    </w:p>
    <w:p w14:paraId="3AF871E5" w14:textId="6FEB966D" w:rsidR="005C690F" w:rsidRPr="00E532FC" w:rsidRDefault="00CD6238" w:rsidP="00165FDB">
      <w:pPr>
        <w:pStyle w:val="Ttulo2"/>
        <w:spacing w:before="0" w:after="0" w:line="360" w:lineRule="auto"/>
        <w:rPr>
          <w:sz w:val="22"/>
          <w:szCs w:val="22"/>
        </w:rPr>
      </w:pPr>
      <w:bookmarkStart w:id="13" w:name="_Toc215129910"/>
      <w:r w:rsidRPr="00E532FC">
        <w:rPr>
          <w:sz w:val="22"/>
          <w:szCs w:val="22"/>
        </w:rPr>
        <w:t>Q</w:t>
      </w:r>
      <w:r w:rsidR="0044017B" w:rsidRPr="00E532FC">
        <w:rPr>
          <w:sz w:val="22"/>
          <w:szCs w:val="22"/>
        </w:rPr>
        <w:t>UINTO</w:t>
      </w:r>
      <w:r w:rsidRPr="00E532FC">
        <w:rPr>
          <w:sz w:val="22"/>
          <w:szCs w:val="22"/>
        </w:rPr>
        <w:t>. Estudio de Fondo</w:t>
      </w:r>
      <w:bookmarkEnd w:id="13"/>
    </w:p>
    <w:p w14:paraId="2596B212" w14:textId="77777777" w:rsidR="00A56228" w:rsidRPr="00E532FC" w:rsidRDefault="00A56228" w:rsidP="00165FDB">
      <w:pPr>
        <w:spacing w:after="0" w:line="360" w:lineRule="auto"/>
        <w:rPr>
          <w:b/>
        </w:rPr>
      </w:pPr>
    </w:p>
    <w:p w14:paraId="4CB72A48" w14:textId="3FCDC74E" w:rsidR="00503363" w:rsidRPr="00E532FC" w:rsidRDefault="0064067B" w:rsidP="00165FDB">
      <w:pPr>
        <w:spacing w:after="0" w:line="360" w:lineRule="auto"/>
        <w:rPr>
          <w:rFonts w:eastAsia="Times New Roman" w:cs="Tahoma"/>
          <w:bCs/>
          <w:iCs/>
          <w:lang w:eastAsia="es-ES"/>
        </w:rPr>
      </w:pPr>
      <w:r w:rsidRPr="00E532FC">
        <w:t>Expuestas las posturas de las partes, se procede al análisis de los agravios hechos valer por la persona Recurrente</w:t>
      </w:r>
      <w:r w:rsidR="00731FB9" w:rsidRPr="00E532FC">
        <w:t xml:space="preserve">, </w:t>
      </w:r>
      <w:r w:rsidR="007F4407" w:rsidRPr="00E532FC">
        <w:rPr>
          <w:rFonts w:eastAsia="Times New Roman" w:cs="Tahoma"/>
          <w:bCs/>
          <w:iCs/>
          <w:lang w:eastAsia="es-ES"/>
        </w:rPr>
        <w:t>por lo que, en principio es necesario contextualizar la solicitud de información.</w:t>
      </w:r>
    </w:p>
    <w:p w14:paraId="24A000CE" w14:textId="77777777" w:rsidR="00511BE4" w:rsidRPr="00E532FC" w:rsidRDefault="00511BE4" w:rsidP="00165FDB">
      <w:pPr>
        <w:spacing w:after="0" w:line="360" w:lineRule="auto"/>
        <w:rPr>
          <w:rFonts w:eastAsia="Times New Roman" w:cs="Tahoma"/>
          <w:bCs/>
          <w:iCs/>
          <w:lang w:eastAsia="es-ES"/>
        </w:rPr>
      </w:pPr>
    </w:p>
    <w:p w14:paraId="4145F3E1" w14:textId="528C4574" w:rsidR="00503363" w:rsidRPr="00E532FC" w:rsidRDefault="00503363" w:rsidP="00165FDB">
      <w:pPr>
        <w:spacing w:after="0" w:line="360" w:lineRule="auto"/>
      </w:pPr>
      <w:r w:rsidRPr="00E532FC">
        <w:lastRenderedPageBreak/>
        <w:t xml:space="preserve">Al respecto, el artículo 4°, fracción XVIII, de la Ley General de Contabilidad Gubernamental, establece que </w:t>
      </w:r>
      <w:r w:rsidRPr="00E532FC">
        <w:rPr>
          <w:b/>
          <w:bCs/>
        </w:rPr>
        <w:t>la información financiera consiste en información presupuestaria y contable que se expresa en unidades monetarias las transacciones que realiza un ente público y los eventos económicos identificables y cuantificable</w:t>
      </w:r>
      <w:r w:rsidRPr="00E532FC">
        <w:t xml:space="preserve"> la cual puede representarse por reportes, informes, estados y notas que expresan su situación financiera, los resultados de su operación y los cambios en su patrimonio.</w:t>
      </w:r>
    </w:p>
    <w:p w14:paraId="19945832" w14:textId="77777777" w:rsidR="00503363" w:rsidRPr="00E532FC" w:rsidRDefault="00503363" w:rsidP="00165FDB">
      <w:pPr>
        <w:spacing w:after="0" w:line="360" w:lineRule="auto"/>
      </w:pPr>
    </w:p>
    <w:p w14:paraId="324974BA" w14:textId="31F58D70" w:rsidR="00503363" w:rsidRPr="00E532FC" w:rsidRDefault="00503363" w:rsidP="00165FDB">
      <w:pPr>
        <w:spacing w:after="0" w:line="360" w:lineRule="auto"/>
      </w:pPr>
      <w:r w:rsidRPr="00E532FC">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2060D60F" w14:textId="77777777" w:rsidR="00D318B6" w:rsidRPr="00E532FC" w:rsidRDefault="00D318B6" w:rsidP="00165FDB">
      <w:pPr>
        <w:spacing w:after="0" w:line="360" w:lineRule="auto"/>
      </w:pPr>
    </w:p>
    <w:p w14:paraId="4AE4ACAF" w14:textId="77777777" w:rsidR="000C2831" w:rsidRPr="00E532FC" w:rsidRDefault="000C2831" w:rsidP="00165FDB">
      <w:pPr>
        <w:spacing w:after="0" w:line="360" w:lineRule="auto"/>
        <w:rPr>
          <w:rFonts w:eastAsia="Calibri" w:cs="Times New Roman"/>
        </w:rPr>
      </w:pPr>
      <w:r w:rsidRPr="00E532FC">
        <w:rPr>
          <w:rFonts w:eastAsia="Calibri" w:cs="Times New Roman"/>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14:paraId="5082F458" w14:textId="77777777" w:rsidR="000C2831" w:rsidRPr="00E532FC" w:rsidRDefault="000C2831" w:rsidP="00165FDB">
      <w:pPr>
        <w:spacing w:after="0" w:line="360" w:lineRule="auto"/>
      </w:pPr>
    </w:p>
    <w:p w14:paraId="6CE7DF28" w14:textId="77777777" w:rsidR="000C2831" w:rsidRPr="00E532FC" w:rsidRDefault="000C2831" w:rsidP="00165FDB">
      <w:pPr>
        <w:spacing w:after="0" w:line="360" w:lineRule="auto"/>
      </w:pPr>
      <w:r w:rsidRPr="00E532FC">
        <w:t xml:space="preserve">Ahora bien, respecto al </w:t>
      </w:r>
      <w:r w:rsidRPr="00E532FC">
        <w:rPr>
          <w:b/>
          <w:u w:val="single"/>
        </w:rPr>
        <w:t>documento que acredite el pago,</w:t>
      </w:r>
      <w:r w:rsidRPr="00E532FC">
        <w:t xml:space="preserve"> resulta necesario traer a colación, la Resolución Miscelánea Fiscal, establece que </w:t>
      </w:r>
      <w:r w:rsidRPr="00E532FC">
        <w:rPr>
          <w:b/>
          <w:u w:val="single"/>
        </w:rPr>
        <w:t>la factura</w:t>
      </w:r>
      <w:r w:rsidRPr="00E532FC">
        <w:t xml:space="preserve"> es lo mismo, que un Comprobante Fiscal Digital por Internet, por lo que, se puede considerar como el documento que comprueba la realización de una </w:t>
      </w:r>
      <w:r w:rsidRPr="00E532FC">
        <w:rPr>
          <w:b/>
        </w:rPr>
        <w:t xml:space="preserve">transacción </w:t>
      </w:r>
      <w:r w:rsidRPr="00E532FC">
        <w:t>comercial, entre un comprador y un vendedor, mediante el cual, el primero queda obligado a realizar un pago, mientras que el segundo, a entregar o brindar un producto o servicio.</w:t>
      </w:r>
    </w:p>
    <w:p w14:paraId="3892A59A" w14:textId="77777777" w:rsidR="000C2831" w:rsidRPr="00E532FC" w:rsidRDefault="000C2831" w:rsidP="00165FDB">
      <w:pPr>
        <w:spacing w:after="0" w:line="360" w:lineRule="auto"/>
      </w:pPr>
    </w:p>
    <w:p w14:paraId="3DFD29D6" w14:textId="666BDC03" w:rsidR="00D318B6" w:rsidRPr="00E532FC" w:rsidRDefault="00D318B6" w:rsidP="00165FDB">
      <w:pPr>
        <w:spacing w:after="0" w:line="360" w:lineRule="auto"/>
      </w:pPr>
      <w:r w:rsidRPr="00E532FC">
        <w:lastRenderedPageBreak/>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0883F4FC" w14:textId="77777777" w:rsidR="00D318B6" w:rsidRPr="00E532FC" w:rsidRDefault="00D318B6" w:rsidP="00165FDB">
      <w:pPr>
        <w:spacing w:after="0" w:line="360" w:lineRule="auto"/>
      </w:pPr>
    </w:p>
    <w:p w14:paraId="21F0B9AA" w14:textId="6449B0DC" w:rsidR="00D318B6" w:rsidRPr="00E532FC" w:rsidRDefault="00D318B6" w:rsidP="00165FDB">
      <w:pPr>
        <w:spacing w:after="0" w:line="360" w:lineRule="auto"/>
      </w:pPr>
      <w:r w:rsidRPr="00E532FC">
        <w:t>En ese contexto, los Sujetos Obligados deben generar pólizas contables que corresponden a un documento en el que se asientan las operaciones desarrolladas, por el municipio y toda la información necesaria para su identificación,</w:t>
      </w:r>
      <w:r w:rsidR="009C76A0" w:rsidRPr="00E532FC">
        <w:t xml:space="preserve"> de esta manera se trae por analogía </w:t>
      </w:r>
      <w:r w:rsidRPr="00E532FC">
        <w:t xml:space="preserve">la Guía Técnica 8 “La Contabilidad y la Cuenta Pública Municipal”; además, dichas pólizas se dividen en las siguientes: </w:t>
      </w:r>
    </w:p>
    <w:p w14:paraId="434D0C0C" w14:textId="77777777" w:rsidR="009C76A0" w:rsidRPr="00E532FC" w:rsidRDefault="009C76A0" w:rsidP="00165FDB">
      <w:pPr>
        <w:spacing w:after="0" w:line="360" w:lineRule="auto"/>
      </w:pPr>
    </w:p>
    <w:p w14:paraId="67F71B96" w14:textId="5811ED03" w:rsidR="00D318B6" w:rsidRPr="00E532FC" w:rsidRDefault="00D318B6" w:rsidP="00165FDB">
      <w:pPr>
        <w:pStyle w:val="Prrafodelista"/>
        <w:numPr>
          <w:ilvl w:val="0"/>
          <w:numId w:val="1"/>
        </w:numPr>
        <w:spacing w:line="360" w:lineRule="auto"/>
      </w:pPr>
      <w:r w:rsidRPr="00E532FC">
        <w:rPr>
          <w:b/>
          <w:bCs/>
        </w:rPr>
        <w:t>Póliza de Ingresos:</w:t>
      </w:r>
      <w:r w:rsidRPr="00E532FC">
        <w:t xml:space="preserve"> Es aquella donde se anotan las operaciones que representan ingresos, esto es, entradas de dinero para el municipio. </w:t>
      </w:r>
    </w:p>
    <w:p w14:paraId="6AABE899" w14:textId="77777777" w:rsidR="009C76A0" w:rsidRPr="00E532FC" w:rsidRDefault="009C76A0" w:rsidP="00165FDB">
      <w:pPr>
        <w:spacing w:after="0" w:line="360" w:lineRule="auto"/>
      </w:pPr>
    </w:p>
    <w:p w14:paraId="1A1800BD" w14:textId="2E720A05" w:rsidR="00D318B6" w:rsidRPr="00E532FC" w:rsidRDefault="00D318B6" w:rsidP="00165FDB">
      <w:pPr>
        <w:pStyle w:val="Prrafodelista"/>
        <w:numPr>
          <w:ilvl w:val="0"/>
          <w:numId w:val="1"/>
        </w:numPr>
        <w:spacing w:line="360" w:lineRule="auto"/>
      </w:pPr>
      <w:r w:rsidRPr="00E532FC">
        <w:rPr>
          <w:b/>
          <w:bCs/>
        </w:rPr>
        <w:t>Póliza de Egresos:</w:t>
      </w:r>
      <w:r w:rsidRPr="00E532FC">
        <w:t xml:space="preserve"> Corresponde a aquella donde se anotan las operaciones que implique egresos, es decir, la salida de dinero, en efectivo o transferencia, para el municipio.</w:t>
      </w:r>
    </w:p>
    <w:p w14:paraId="78ABF29A" w14:textId="77777777" w:rsidR="00511BE4" w:rsidRPr="00E532FC" w:rsidRDefault="00511BE4" w:rsidP="00165FDB">
      <w:pPr>
        <w:pStyle w:val="Prrafodelista"/>
        <w:spacing w:line="360" w:lineRule="auto"/>
      </w:pPr>
    </w:p>
    <w:p w14:paraId="7D06605E" w14:textId="731989F3" w:rsidR="00511BE4" w:rsidRPr="00E532FC" w:rsidRDefault="00511BE4" w:rsidP="00165FDB">
      <w:pPr>
        <w:pStyle w:val="Prrafodelista"/>
        <w:numPr>
          <w:ilvl w:val="0"/>
          <w:numId w:val="1"/>
        </w:numPr>
        <w:spacing w:line="360" w:lineRule="auto"/>
      </w:pPr>
      <w:r w:rsidRPr="00E532FC">
        <w:rPr>
          <w:b/>
        </w:rPr>
        <w:t>Póliza Cheque:</w:t>
      </w:r>
      <w:r w:rsidRPr="00E532FC">
        <w:t xml:space="preserve"> Es la que se elabora cuando la operación implique una salida de dinero del municipio, a través de un cheque.</w:t>
      </w:r>
    </w:p>
    <w:p w14:paraId="40FABF20" w14:textId="77777777" w:rsidR="00511BE4" w:rsidRPr="00E532FC" w:rsidRDefault="00511BE4" w:rsidP="00165FDB">
      <w:pPr>
        <w:pStyle w:val="Prrafodelista"/>
        <w:spacing w:line="360" w:lineRule="auto"/>
      </w:pPr>
    </w:p>
    <w:p w14:paraId="6A9C6293" w14:textId="174C610C" w:rsidR="00D318B6" w:rsidRPr="00E532FC" w:rsidRDefault="00511BE4" w:rsidP="00165FDB">
      <w:pPr>
        <w:pStyle w:val="Prrafodelista"/>
        <w:numPr>
          <w:ilvl w:val="0"/>
          <w:numId w:val="1"/>
        </w:numPr>
        <w:spacing w:line="360" w:lineRule="auto"/>
      </w:pPr>
      <w:r w:rsidRPr="00E532FC">
        <w:rPr>
          <w:b/>
        </w:rPr>
        <w:t>Póliza de Diario:</w:t>
      </w:r>
      <w:r w:rsidRPr="00E532FC">
        <w:t xml:space="preserve"> Es la que se elabora cuando la operación que se está registrando no implica una entrada o una salida (ingreso o egreso) de dinero para el municipio.</w:t>
      </w:r>
    </w:p>
    <w:p w14:paraId="7E83AC20" w14:textId="77777777" w:rsidR="00511BE4" w:rsidRPr="00E532FC" w:rsidRDefault="00511BE4" w:rsidP="00165FDB">
      <w:pPr>
        <w:spacing w:after="0" w:line="360" w:lineRule="auto"/>
      </w:pPr>
    </w:p>
    <w:p w14:paraId="7B8DC3C2" w14:textId="2C48F209" w:rsidR="00165FDB" w:rsidRPr="00E532FC" w:rsidRDefault="00E824C7" w:rsidP="00165FDB">
      <w:pPr>
        <w:spacing w:after="0" w:line="360" w:lineRule="auto"/>
        <w:contextualSpacing/>
      </w:pPr>
      <w:r w:rsidRPr="00E532FC">
        <w:rPr>
          <w:rFonts w:eastAsia="Calibri" w:cs="Tahoma"/>
          <w:bCs/>
        </w:rPr>
        <w:t xml:space="preserve">En ese orden de ideas, este Instituto revisó los Lineamientos para la Integración, Presentación y Envío de los Informes Trimestrales Municipales del Ejercicio Fiscal 2024, </w:t>
      </w:r>
      <w:r w:rsidR="00165FDB" w:rsidRPr="00E532FC">
        <w:t xml:space="preserve">y los Lineamientos </w:t>
      </w:r>
      <w:r w:rsidR="00165FDB" w:rsidRPr="00E532FC">
        <w:lastRenderedPageBreak/>
        <w:t>para la integración y presentación de los Informes Trimestrales Estatales y Municipales del Ejercicio Fiscal 2025, entre los formatos que maneja en el Módulo 1, se advierte que se encuentran Póliza de Egresos y Póliza Cheques, con los documentos comprobatorios (comprobantes de pago), mismos que serán entregados al Órgano Superior de Fiscalización del Estado de México.</w:t>
      </w:r>
    </w:p>
    <w:p w14:paraId="3232A680" w14:textId="77777777" w:rsidR="00165FDB" w:rsidRPr="00E532FC" w:rsidRDefault="00165FDB" w:rsidP="00165FDB">
      <w:pPr>
        <w:spacing w:after="0" w:line="360" w:lineRule="auto"/>
        <w:contextualSpacing/>
        <w:rPr>
          <w:rFonts w:eastAsia="Calibri" w:cs="Tahoma"/>
          <w:bCs/>
        </w:rPr>
      </w:pPr>
    </w:p>
    <w:p w14:paraId="4D63E5C6" w14:textId="432E8FAB" w:rsidR="00B60AF8" w:rsidRPr="00E532FC" w:rsidRDefault="009C76A0" w:rsidP="00165FDB">
      <w:pPr>
        <w:spacing w:after="0" w:line="360" w:lineRule="auto"/>
      </w:pPr>
      <w:r w:rsidRPr="00E532FC">
        <w:rPr>
          <w:rFonts w:eastAsia="Times New Roman" w:cs="Tahoma"/>
          <w:bCs/>
          <w:iCs/>
          <w:lang w:eastAsia="es-ES"/>
        </w:rPr>
        <w:t xml:space="preserve">En ese orden de ideas, el </w:t>
      </w:r>
      <w:r w:rsidR="00D77D03" w:rsidRPr="00E532FC">
        <w:rPr>
          <w:rFonts w:eastAsia="Times New Roman" w:cs="Tahoma"/>
          <w:bCs/>
          <w:iCs/>
          <w:lang w:eastAsia="es-ES"/>
        </w:rPr>
        <w:t>Reglamento Orgánico de la Administración de Nezahualcóyotl</w:t>
      </w:r>
      <w:r w:rsidR="006328FE" w:rsidRPr="00E532FC">
        <w:rPr>
          <w:rFonts w:eastAsia="Times New Roman" w:cs="Tahoma"/>
          <w:bCs/>
          <w:iCs/>
          <w:lang w:eastAsia="es-ES"/>
        </w:rPr>
        <w:t xml:space="preserve"> dos mil veinticinco,</w:t>
      </w:r>
      <w:r w:rsidRPr="00E532FC">
        <w:rPr>
          <w:rFonts w:eastAsia="Times New Roman" w:cs="Tahoma"/>
          <w:bCs/>
          <w:iCs/>
          <w:lang w:eastAsia="es-ES"/>
        </w:rPr>
        <w:t xml:space="preserve"> en su artículo </w:t>
      </w:r>
      <w:r w:rsidR="00D77D03" w:rsidRPr="00E532FC">
        <w:rPr>
          <w:rFonts w:eastAsia="Times New Roman" w:cs="Tahoma"/>
          <w:bCs/>
          <w:iCs/>
          <w:lang w:eastAsia="es-ES"/>
        </w:rPr>
        <w:t>46</w:t>
      </w:r>
      <w:r w:rsidR="007325C9" w:rsidRPr="00E532FC">
        <w:rPr>
          <w:rFonts w:eastAsia="Times New Roman" w:cs="Tahoma"/>
          <w:bCs/>
          <w:iCs/>
          <w:lang w:eastAsia="es-ES"/>
        </w:rPr>
        <w:t xml:space="preserve"> </w:t>
      </w:r>
      <w:r w:rsidR="00B60AF8" w:rsidRPr="00E532FC">
        <w:rPr>
          <w:rFonts w:eastAsia="Times New Roman" w:cs="Tahoma"/>
          <w:bCs/>
          <w:iCs/>
          <w:lang w:eastAsia="es-ES"/>
        </w:rPr>
        <w:t xml:space="preserve">establece que la </w:t>
      </w:r>
      <w:r w:rsidR="00D77D03" w:rsidRPr="00E532FC">
        <w:rPr>
          <w:rFonts w:eastAsia="Times New Roman" w:cs="Tahoma"/>
          <w:b/>
          <w:iCs/>
          <w:lang w:eastAsia="es-ES"/>
        </w:rPr>
        <w:t>Tesorería Municipal</w:t>
      </w:r>
      <w:r w:rsidR="007325C9" w:rsidRPr="00E532FC">
        <w:rPr>
          <w:rFonts w:eastAsia="Times New Roman" w:cs="Tahoma"/>
          <w:b/>
          <w:iCs/>
          <w:lang w:eastAsia="es-ES"/>
        </w:rPr>
        <w:t>,</w:t>
      </w:r>
      <w:r w:rsidR="00B60AF8" w:rsidRPr="00E532FC">
        <w:rPr>
          <w:rFonts w:eastAsia="Times New Roman" w:cs="Tahoma"/>
          <w:b/>
          <w:iCs/>
          <w:lang w:eastAsia="es-ES"/>
        </w:rPr>
        <w:t xml:space="preserve"> </w:t>
      </w:r>
      <w:r w:rsidR="00D77D03" w:rsidRPr="00E532FC">
        <w:rPr>
          <w:rFonts w:eastAsia="Times New Roman" w:cs="Tahoma"/>
          <w:bCs/>
          <w:iCs/>
          <w:lang w:eastAsia="es-ES"/>
        </w:rPr>
        <w:t xml:space="preserve">se encarga entre otras cosas de </w:t>
      </w:r>
      <w:r w:rsidR="00D77D03" w:rsidRPr="00E532FC">
        <w:rPr>
          <w:rFonts w:eastAsia="Times New Roman" w:cs="Tahoma"/>
          <w:bCs/>
          <w:iCs/>
          <w:u w:val="single"/>
          <w:lang w:eastAsia="es-ES"/>
        </w:rPr>
        <w:t xml:space="preserve">consolidar los proyectos de presupuestos de ingresos y egresos de las diferentes  dependencias de la Administración Pública Municipal y someterlos a revisión de la  persona titular de la Presidencia Municipal, para la discusión y aprobación del  Ayuntamiento; así como llevar el control del ejercicio presupuestal. </w:t>
      </w:r>
      <w:r w:rsidR="00D77D03" w:rsidRPr="00E532FC">
        <w:rPr>
          <w:rFonts w:eastAsia="Times New Roman" w:cs="Tahoma"/>
          <w:bCs/>
          <w:iCs/>
          <w:lang w:eastAsia="es-ES"/>
        </w:rPr>
        <w:t xml:space="preserve">Así como de </w:t>
      </w:r>
      <w:r w:rsidR="00D77D03" w:rsidRPr="00E532FC">
        <w:rPr>
          <w:b/>
        </w:rPr>
        <w:t>llevar los registros presupuestales y contables requeridos, consolidando el informe mensual que debe de ser enviado al Órgano Superior de Fiscalización del Estado de México</w:t>
      </w:r>
      <w:r w:rsidR="00D77D03" w:rsidRPr="00E532FC">
        <w:t xml:space="preserve"> y conjuntamente con el Instituto Municipal de Planeación, dar seguimiento al avance del ejercicio presupuestal y al cumplimiento de metas.</w:t>
      </w:r>
    </w:p>
    <w:p w14:paraId="0FB4D7D2" w14:textId="77777777" w:rsidR="00D77D03" w:rsidRPr="00E532FC" w:rsidRDefault="00D77D03" w:rsidP="00165FDB">
      <w:pPr>
        <w:spacing w:after="0" w:line="360" w:lineRule="auto"/>
        <w:rPr>
          <w:rFonts w:eastAsia="Times New Roman" w:cs="Tahoma"/>
          <w:bCs/>
          <w:iCs/>
          <w:lang w:eastAsia="es-ES"/>
        </w:rPr>
      </w:pPr>
    </w:p>
    <w:p w14:paraId="412DDCF4" w14:textId="376C5CF2" w:rsidR="00D77D03" w:rsidRPr="00E532FC" w:rsidRDefault="00D77D03" w:rsidP="00165FDB">
      <w:pPr>
        <w:spacing w:after="0" w:line="360" w:lineRule="auto"/>
        <w:rPr>
          <w:rFonts w:eastAsia="Times New Roman" w:cs="Tahoma"/>
          <w:bCs/>
          <w:iCs/>
          <w:lang w:eastAsia="es-ES"/>
        </w:rPr>
      </w:pPr>
      <w:r w:rsidRPr="00E532FC">
        <w:rPr>
          <w:rFonts w:eastAsia="Times New Roman" w:cs="Tahoma"/>
          <w:bCs/>
          <w:iCs/>
          <w:lang w:eastAsia="es-ES"/>
        </w:rPr>
        <w:t xml:space="preserve">Por otro </w:t>
      </w:r>
      <w:r w:rsidR="007153F3" w:rsidRPr="00E532FC">
        <w:rPr>
          <w:rFonts w:eastAsia="Times New Roman" w:cs="Tahoma"/>
          <w:bCs/>
          <w:iCs/>
          <w:lang w:eastAsia="es-ES"/>
        </w:rPr>
        <w:t>lado,</w:t>
      </w:r>
      <w:r w:rsidRPr="00E532FC">
        <w:rPr>
          <w:rFonts w:eastAsia="Times New Roman" w:cs="Tahoma"/>
          <w:bCs/>
          <w:iCs/>
          <w:lang w:eastAsia="es-ES"/>
        </w:rPr>
        <w:t xml:space="preserve"> dentro de la misma normativa en su artículo 33 refiere que la Unidad de Transparencia </w:t>
      </w:r>
      <w:r w:rsidR="006328FE" w:rsidRPr="00E532FC">
        <w:rPr>
          <w:u w:val="single"/>
        </w:rPr>
        <w:t>l</w:t>
      </w:r>
      <w:r w:rsidRPr="00E532FC">
        <w:rPr>
          <w:u w:val="single"/>
        </w:rPr>
        <w:t>levar</w:t>
      </w:r>
      <w:r w:rsidR="006328FE" w:rsidRPr="00E532FC">
        <w:rPr>
          <w:u w:val="single"/>
        </w:rPr>
        <w:t>a</w:t>
      </w:r>
      <w:r w:rsidRPr="00E532FC">
        <w:rPr>
          <w:u w:val="single"/>
        </w:rPr>
        <w:t xml:space="preserve"> un registro de las solicitudes de acceso a la información, sus respuestas, resultados, costos de reproducción y envío, resolución a los recursos de revisión que se hayan emitido en contra de sus respuestas y del cumplimiento de estas.</w:t>
      </w:r>
    </w:p>
    <w:p w14:paraId="5A426BC9" w14:textId="77777777" w:rsidR="00D77D03" w:rsidRPr="00E532FC" w:rsidRDefault="00D77D03" w:rsidP="00165FDB">
      <w:pPr>
        <w:spacing w:after="0" w:line="360" w:lineRule="auto"/>
        <w:rPr>
          <w:rFonts w:eastAsia="Times New Roman" w:cs="Tahoma"/>
          <w:bCs/>
          <w:iCs/>
          <w:lang w:eastAsia="es-ES"/>
        </w:rPr>
      </w:pPr>
    </w:p>
    <w:p w14:paraId="0C7093F7" w14:textId="11D11860" w:rsidR="00C66E3C" w:rsidRPr="00E532FC" w:rsidRDefault="00D363C5" w:rsidP="00165FDB">
      <w:pPr>
        <w:spacing w:after="0" w:line="360" w:lineRule="auto"/>
        <w:rPr>
          <w:rFonts w:cs="Tahoma"/>
        </w:rPr>
      </w:pPr>
      <w:r w:rsidRPr="00E532FC">
        <w:rPr>
          <w:rFonts w:eastAsia="Times New Roman" w:cs="Tahoma"/>
          <w:bCs/>
          <w:lang w:val="es-ES_tradnl" w:eastAsia="es-ES"/>
        </w:rPr>
        <w:t>De tales circunstancias, se logra vislumbrar que la pretensión de</w:t>
      </w:r>
      <w:r w:rsidR="00093CF1" w:rsidRPr="00E532FC">
        <w:rPr>
          <w:rFonts w:eastAsia="Times New Roman" w:cs="Tahoma"/>
          <w:bCs/>
          <w:lang w:val="es-ES_tradnl" w:eastAsia="es-ES"/>
        </w:rPr>
        <w:t xml:space="preserve"> la persona</w:t>
      </w:r>
      <w:r w:rsidRPr="00E532FC">
        <w:rPr>
          <w:rFonts w:eastAsia="Times New Roman" w:cs="Tahoma"/>
          <w:bCs/>
          <w:lang w:val="es-ES_tradnl" w:eastAsia="es-ES"/>
        </w:rPr>
        <w:t xml:space="preserve"> Recurrente, </w:t>
      </w:r>
      <w:r w:rsidR="00E61B38" w:rsidRPr="00E532FC">
        <w:rPr>
          <w:rFonts w:eastAsia="Times New Roman" w:cs="Tahoma"/>
          <w:bCs/>
          <w:lang w:val="es-ES_tradnl" w:eastAsia="es-ES"/>
        </w:rPr>
        <w:t xml:space="preserve">son los comprobantes de pago </w:t>
      </w:r>
      <w:r w:rsidR="00DE1ADE" w:rsidRPr="00E532FC">
        <w:rPr>
          <w:rFonts w:eastAsia="Times New Roman" w:cs="Tahoma"/>
          <w:bCs/>
          <w:lang w:val="es-ES_tradnl" w:eastAsia="es-ES"/>
        </w:rPr>
        <w:t xml:space="preserve">del primero al treinta de junio y de la partidas 3251 y 3822 del primero de enero al treinta de junio </w:t>
      </w:r>
      <w:r w:rsidR="00E61B38" w:rsidRPr="00E532FC">
        <w:rPr>
          <w:rFonts w:eastAsia="Times New Roman" w:cs="Tahoma"/>
          <w:bCs/>
          <w:lang w:val="es-ES_tradnl" w:eastAsia="es-ES"/>
        </w:rPr>
        <w:t>del año en curso</w:t>
      </w:r>
      <w:r w:rsidR="00D77D03" w:rsidRPr="00E532FC">
        <w:rPr>
          <w:rFonts w:cs="Tahoma"/>
        </w:rPr>
        <w:t>.</w:t>
      </w:r>
    </w:p>
    <w:p w14:paraId="45540E97" w14:textId="77777777" w:rsidR="00CB29F6" w:rsidRPr="00E532FC" w:rsidRDefault="00CB29F6" w:rsidP="00165FDB">
      <w:pPr>
        <w:pStyle w:val="Prrafodelista"/>
        <w:spacing w:line="360" w:lineRule="auto"/>
        <w:rPr>
          <w:rFonts w:cs="Tahoma"/>
        </w:rPr>
      </w:pPr>
    </w:p>
    <w:p w14:paraId="34C62197" w14:textId="0BEB740A" w:rsidR="00DF143A" w:rsidRPr="00E532FC" w:rsidRDefault="00DF143A" w:rsidP="00165FDB">
      <w:pPr>
        <w:spacing w:after="0" w:line="360" w:lineRule="auto"/>
      </w:pPr>
      <w:r w:rsidRPr="00E532FC">
        <w:lastRenderedPageBreak/>
        <w:t>Ahora bien, de las constancias que obran en el expediente electrónico, se advierte que el Sujeto Obligado, turnó la solicitud de información a la</w:t>
      </w:r>
      <w:r w:rsidR="00A93910" w:rsidRPr="00E532FC">
        <w:t xml:space="preserve"> </w:t>
      </w:r>
      <w:r w:rsidR="00D77D03" w:rsidRPr="00E532FC">
        <w:t>Tesorería Municipal y Unidad de Transparencia</w:t>
      </w:r>
      <w:r w:rsidRPr="00E532FC">
        <w:t xml:space="preserve">; por lo que, es oportuno hacer referencia al </w:t>
      </w:r>
      <w:r w:rsidRPr="00E532FC">
        <w:rPr>
          <w:b/>
        </w:rPr>
        <w:t>procedimiento de búsqueda que deben de seguir los Sujetos Obligados para localizar la información</w:t>
      </w:r>
      <w:r w:rsidRPr="00E532FC">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0036C3B" w14:textId="77777777" w:rsidR="00DF143A" w:rsidRPr="00E532FC" w:rsidRDefault="00DF143A" w:rsidP="00165FDB">
      <w:pPr>
        <w:spacing w:after="0" w:line="360" w:lineRule="auto"/>
        <w:ind w:left="720"/>
      </w:pPr>
    </w:p>
    <w:p w14:paraId="0FFE9652" w14:textId="4F3B285A" w:rsidR="00DB5C94" w:rsidRPr="00E532FC" w:rsidRDefault="00DF143A" w:rsidP="00165FDB">
      <w:pPr>
        <w:spacing w:after="0" w:line="360" w:lineRule="auto"/>
      </w:pPr>
      <w:r w:rsidRPr="00E532FC">
        <w:t>Así y de lo plasmado en párrafos anteriores, se logra colegir que el Sujeto Obligado cumplió con el procedimiento de búsqueda establecido en el artículo 162 de la Ley de Transparencia y Acceso a la Información Pública del Estado de México y Mu</w:t>
      </w:r>
      <w:r w:rsidR="006328FE" w:rsidRPr="00E532FC">
        <w:t>nicipios, toda vez, que</w:t>
      </w:r>
      <w:r w:rsidR="00DB5C94" w:rsidRPr="00E532FC">
        <w:t xml:space="preserve"> turno al área competente que puede conocer sobre la información solicitada, tan es así que señalo que se encontraba dentro de un total de cierto número de fojas. </w:t>
      </w:r>
    </w:p>
    <w:p w14:paraId="14D3C2F7" w14:textId="77777777" w:rsidR="00DB5C94" w:rsidRPr="00E532FC" w:rsidRDefault="00DB5C94" w:rsidP="00165FDB">
      <w:pPr>
        <w:spacing w:after="0" w:line="360" w:lineRule="auto"/>
      </w:pPr>
    </w:p>
    <w:p w14:paraId="75EFFD55" w14:textId="628CB27E" w:rsidR="00C71EE2" w:rsidRPr="00E532FC" w:rsidRDefault="00DB5C94" w:rsidP="00165FDB">
      <w:pPr>
        <w:spacing w:after="0" w:line="360" w:lineRule="auto"/>
        <w:rPr>
          <w:rFonts w:cs="Tahoma"/>
          <w:lang w:val="es-ES_tradnl"/>
        </w:rPr>
      </w:pPr>
      <w:r w:rsidRPr="00E532FC">
        <w:t>Como ya se refirió</w:t>
      </w:r>
      <w:r w:rsidR="00E0447A" w:rsidRPr="00E532FC">
        <w:t xml:space="preserve">, </w:t>
      </w:r>
      <w:r w:rsidR="007228F7" w:rsidRPr="00E532FC">
        <w:t>en respuesta</w:t>
      </w:r>
      <w:r w:rsidR="000E5E55" w:rsidRPr="00E532FC">
        <w:t>,</w:t>
      </w:r>
      <w:r w:rsidR="00142492" w:rsidRPr="00E532FC">
        <w:t xml:space="preserve"> </w:t>
      </w:r>
      <w:r w:rsidR="000E5E55" w:rsidRPr="00E532FC">
        <w:t xml:space="preserve">a través de la </w:t>
      </w:r>
      <w:r w:rsidR="006328FE" w:rsidRPr="00E532FC">
        <w:t>Tesorería Municipal</w:t>
      </w:r>
      <w:r w:rsidR="000E5E55" w:rsidRPr="00E532FC">
        <w:t xml:space="preserve"> refirió </w:t>
      </w:r>
      <w:r w:rsidR="006328FE" w:rsidRPr="00E532FC">
        <w:t>por medio de un acta de aprobación</w:t>
      </w:r>
      <w:r w:rsidR="006328FE" w:rsidRPr="00E532FC">
        <w:rPr>
          <w:rFonts w:cs="Tahoma"/>
          <w:lang w:val="es-ES_tradnl"/>
        </w:rPr>
        <w:t xml:space="preserve"> que </w:t>
      </w:r>
      <w:r w:rsidR="00C71EE2" w:rsidRPr="00E532FC">
        <w:rPr>
          <w:rFonts w:cs="Tahoma"/>
          <w:lang w:val="es-ES_tradnl"/>
        </w:rPr>
        <w:t>cambió</w:t>
      </w:r>
      <w:r w:rsidR="006328FE" w:rsidRPr="00E532FC">
        <w:rPr>
          <w:rFonts w:cs="Tahoma"/>
          <w:lang w:val="es-ES_tradnl"/>
        </w:rPr>
        <w:t xml:space="preserve"> la modalidad a consulta directa, derivado </w:t>
      </w:r>
      <w:r w:rsidR="00C71EE2" w:rsidRPr="00E532FC">
        <w:rPr>
          <w:rFonts w:cs="Tahoma"/>
          <w:lang w:val="es-ES_tradnl"/>
        </w:rPr>
        <w:t xml:space="preserve">que </w:t>
      </w:r>
      <w:r w:rsidRPr="00E532FC">
        <w:rPr>
          <w:rFonts w:cs="Tahoma"/>
          <w:lang w:val="es-ES_tradnl"/>
        </w:rPr>
        <w:t xml:space="preserve">los comprobantes de pago solicitado </w:t>
      </w:r>
      <w:r w:rsidR="00C71EE2" w:rsidRPr="00E532FC">
        <w:rPr>
          <w:rFonts w:cs="Tahoma"/>
          <w:lang w:val="es-ES_tradnl"/>
        </w:rPr>
        <w:t>se encontraban distribuid</w:t>
      </w:r>
      <w:r w:rsidRPr="00E532FC">
        <w:rPr>
          <w:rFonts w:cs="Tahoma"/>
          <w:lang w:val="es-ES_tradnl"/>
        </w:rPr>
        <w:t>o</w:t>
      </w:r>
      <w:r w:rsidR="00C71EE2" w:rsidRPr="00E532FC">
        <w:rPr>
          <w:rFonts w:cs="Tahoma"/>
          <w:lang w:val="es-ES_tradnl"/>
        </w:rPr>
        <w:t xml:space="preserve">s en un aproximado de </w:t>
      </w:r>
      <w:r w:rsidR="00DD627A" w:rsidRPr="00E532FC">
        <w:t xml:space="preserve">treinta mil </w:t>
      </w:r>
      <w:r w:rsidRPr="00E532FC">
        <w:t>fojas</w:t>
      </w:r>
      <w:r w:rsidR="00DD627A" w:rsidRPr="00E532FC">
        <w:t xml:space="preserve"> y seiscientas setenta mil trecientas veinticuatro fojas</w:t>
      </w:r>
      <w:r w:rsidR="0050403A" w:rsidRPr="00E532FC">
        <w:t>, es decir, que se localizaban en dicho cúmulo de información.</w:t>
      </w:r>
    </w:p>
    <w:p w14:paraId="11A3F2B9" w14:textId="77777777" w:rsidR="00C71EE2" w:rsidRPr="00E532FC" w:rsidRDefault="00C71EE2" w:rsidP="00165FDB">
      <w:pPr>
        <w:spacing w:after="0" w:line="360" w:lineRule="auto"/>
        <w:rPr>
          <w:rFonts w:cs="Tahoma"/>
          <w:lang w:val="es-ES_tradnl"/>
        </w:rPr>
      </w:pPr>
    </w:p>
    <w:p w14:paraId="7181BBD4" w14:textId="73DF94BE" w:rsidR="000E5E55" w:rsidRPr="00E532FC" w:rsidRDefault="00142492" w:rsidP="00165FDB">
      <w:pPr>
        <w:spacing w:after="0" w:line="360" w:lineRule="auto"/>
        <w:rPr>
          <w:rFonts w:cs="Tahoma"/>
          <w:lang w:val="es-ES"/>
        </w:rPr>
      </w:pPr>
      <w:r w:rsidRPr="00E532FC">
        <w:rPr>
          <w:rFonts w:cs="Tahoma"/>
          <w:iCs/>
          <w:szCs w:val="24"/>
          <w:lang w:val="es-ES_tradnl"/>
        </w:rPr>
        <w:t>De tal suerte</w:t>
      </w:r>
      <w:r w:rsidR="000E5E55" w:rsidRPr="00E532FC">
        <w:rPr>
          <w:rFonts w:cs="Tahoma"/>
          <w:iCs/>
          <w:szCs w:val="24"/>
          <w:lang w:val="es-ES_tradnl"/>
        </w:rPr>
        <w:t>, se procede analizar si procede el cambio de modalidad. A</w:t>
      </w:r>
      <w:r w:rsidR="000E5E55" w:rsidRPr="00E532FC">
        <w:rPr>
          <w:rFonts w:cs="Tahoma"/>
          <w:lang w:val="es-ES"/>
        </w:rPr>
        <w:t>l respecto, cabe recordar que se requirió la información, a través del Sistema de Acceso a Información Mexiquense (SAIMEX).</w:t>
      </w:r>
    </w:p>
    <w:p w14:paraId="12F8043C" w14:textId="77777777" w:rsidR="000E5E55" w:rsidRPr="00E532FC" w:rsidRDefault="000E5E55" w:rsidP="00165FDB">
      <w:pPr>
        <w:spacing w:after="0" w:line="360" w:lineRule="auto"/>
      </w:pPr>
    </w:p>
    <w:p w14:paraId="0F3182E9" w14:textId="77777777" w:rsidR="00AE3566" w:rsidRPr="00E532FC" w:rsidRDefault="00AE3566" w:rsidP="00165FDB">
      <w:pPr>
        <w:spacing w:after="0" w:line="360" w:lineRule="auto"/>
      </w:pPr>
      <w:r w:rsidRPr="00E532FC">
        <w:lastRenderedPageBreak/>
        <w:t xml:space="preserve">En ese sentido, el artículo 155, fracción V, de la Ley de Transparencia y Acceso a la Información Pública del Estado de México y Municipios, precisa que para presentar una solicitud, el particular podrá señalar </w:t>
      </w:r>
      <w:r w:rsidRPr="00E532FC">
        <w:rPr>
          <w:b/>
        </w:rPr>
        <w:t>la modalidad en la que prefiere se otorgue el acceso a la información</w:t>
      </w:r>
      <w:r w:rsidRPr="00E532FC">
        <w:t>, la cual podrá ser verbal, siempre y cuando sea para fines de orientación, mediante consulta directa, mediante la expedición de copias simples o certificadas o la reproducción en cualquier otro medio, incluidos los electrónicos.</w:t>
      </w:r>
    </w:p>
    <w:p w14:paraId="7977E036" w14:textId="77777777" w:rsidR="00AE3566" w:rsidRPr="00E532FC" w:rsidRDefault="00AE3566" w:rsidP="00165FDB">
      <w:pPr>
        <w:spacing w:after="0" w:line="360" w:lineRule="auto"/>
      </w:pPr>
    </w:p>
    <w:p w14:paraId="06E160F8" w14:textId="77777777" w:rsidR="00AE3566" w:rsidRPr="00E532FC" w:rsidRDefault="00AE3566" w:rsidP="00165FDB">
      <w:pPr>
        <w:spacing w:after="0" w:line="360" w:lineRule="auto"/>
        <w:rPr>
          <w:b/>
        </w:rPr>
      </w:pPr>
      <w:r w:rsidRPr="00E532FC">
        <w:t xml:space="preserve">El artículo 158, dispone que, de manera excepcional, cuando de manera fundada y motivada lo determine el Sujeto Obligado, </w:t>
      </w:r>
      <w:r w:rsidRPr="00E532FC">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F51CC8F" w14:textId="77777777" w:rsidR="00AE3566" w:rsidRPr="00E532FC" w:rsidRDefault="00AE3566" w:rsidP="00165FDB">
      <w:pPr>
        <w:spacing w:after="0" w:line="360" w:lineRule="auto"/>
        <w:rPr>
          <w:b/>
        </w:rPr>
      </w:pPr>
    </w:p>
    <w:p w14:paraId="502141D8" w14:textId="77777777" w:rsidR="00AE3566" w:rsidRPr="00E532FC" w:rsidRDefault="00AE3566" w:rsidP="00165FDB">
      <w:pPr>
        <w:spacing w:after="0" w:line="360" w:lineRule="auto"/>
      </w:pPr>
      <w:r w:rsidRPr="00E532FC">
        <w:t xml:space="preserve">En ese orden de ideas, el artículo 164 de dicho ordenamiento jurídico, prevé que el acceso se dará en la modalidad de entrega y, en su caso, de envío elegidos por al solicitante. </w:t>
      </w:r>
      <w:r w:rsidRPr="00E532FC">
        <w:rPr>
          <w:b/>
        </w:rPr>
        <w:t>Cuando la información no pueda entregarse o enviarse en la modalidad elegida, el sujeto obligado deberá ofrecer otra u otras modalidades de entrega.</w:t>
      </w:r>
      <w:r w:rsidRPr="00E532FC">
        <w:t xml:space="preserve"> En cualquier caso, </w:t>
      </w:r>
      <w:r w:rsidRPr="00E532FC">
        <w:rPr>
          <w:b/>
        </w:rPr>
        <w:t>se deberá fundar y motivar</w:t>
      </w:r>
      <w:r w:rsidRPr="00E532FC">
        <w:t xml:space="preserve"> la necesidad de ofrecer otras modalidades.</w:t>
      </w:r>
    </w:p>
    <w:p w14:paraId="26E7E8A4" w14:textId="77777777" w:rsidR="00AE3566" w:rsidRPr="00E532FC" w:rsidRDefault="00AE3566" w:rsidP="00165FDB">
      <w:pPr>
        <w:spacing w:after="0" w:line="360" w:lineRule="auto"/>
      </w:pPr>
    </w:p>
    <w:p w14:paraId="60D2B106" w14:textId="77777777" w:rsidR="00AE3566" w:rsidRPr="00E532FC" w:rsidRDefault="00AE3566" w:rsidP="00165FDB">
      <w:pPr>
        <w:spacing w:after="0" w:line="360" w:lineRule="auto"/>
        <w:contextualSpacing/>
        <w:rPr>
          <w:rFonts w:cs="Tahoma"/>
          <w:b/>
          <w:bCs/>
          <w:iCs/>
        </w:rPr>
      </w:pPr>
      <w:r w:rsidRPr="00E532FC">
        <w:rPr>
          <w:rFonts w:cs="Tahoma"/>
          <w:bCs/>
          <w:iCs/>
        </w:rPr>
        <w:t xml:space="preserve">En tales consideraciones, la entrega de la información deberá hacerse, </w:t>
      </w:r>
      <w:r w:rsidRPr="00E532FC">
        <w:rPr>
          <w:rFonts w:cs="Tahoma"/>
          <w:b/>
          <w:bCs/>
          <w:iCs/>
        </w:rPr>
        <w:t>en la medida de lo posible, en la forma solicitada por el interesado, salvo que exista un impedimento justificado para atenderla</w:t>
      </w:r>
      <w:r w:rsidRPr="00E532FC">
        <w:rPr>
          <w:rFonts w:cs="Tahoma"/>
          <w:bCs/>
          <w:iCs/>
        </w:rPr>
        <w:t xml:space="preserve">, en cuyo caso, deberán exponerse las razones por las cuales no era posible utilizar el medio de reproducción solicitado; en ese sentido, la entrega de la información en una modalidad distinta a la elegida por el particular </w:t>
      </w:r>
      <w:r w:rsidRPr="00E532FC">
        <w:rPr>
          <w:rFonts w:cs="Tahoma"/>
          <w:b/>
          <w:bCs/>
          <w:iCs/>
        </w:rPr>
        <w:t xml:space="preserve">sólo procede, en caso de que se acredite la imposibilidad de atenderla. </w:t>
      </w:r>
    </w:p>
    <w:p w14:paraId="0DDE2E4A" w14:textId="77777777" w:rsidR="00AE3566" w:rsidRPr="00E532FC" w:rsidRDefault="00AE3566" w:rsidP="00165FDB">
      <w:pPr>
        <w:spacing w:after="0" w:line="360" w:lineRule="auto"/>
        <w:contextualSpacing/>
        <w:rPr>
          <w:rFonts w:eastAsia="Calibri" w:cs="Tahoma"/>
          <w:bCs/>
        </w:rPr>
      </w:pPr>
    </w:p>
    <w:p w14:paraId="1FA29112" w14:textId="3A212236" w:rsidR="00AE3566" w:rsidRPr="00E532FC" w:rsidRDefault="00AE3566" w:rsidP="00165FDB">
      <w:pPr>
        <w:spacing w:after="0" w:line="360" w:lineRule="auto"/>
        <w:contextualSpacing/>
        <w:rPr>
          <w:rFonts w:eastAsia="Calibri" w:cs="Tahoma"/>
          <w:b/>
        </w:rPr>
      </w:pPr>
      <w:bookmarkStart w:id="14" w:name="_Hlk144892817"/>
      <w:r w:rsidRPr="00E532FC">
        <w:rPr>
          <w:rFonts w:eastAsia="Calibri" w:cs="Tahoma"/>
          <w:bCs/>
          <w:lang w:val="es-ES"/>
        </w:rPr>
        <w:lastRenderedPageBreak/>
        <w:t xml:space="preserve">Así, cuando se justifique el impedimento, </w:t>
      </w:r>
      <w:r w:rsidRPr="00E532FC">
        <w:rPr>
          <w:rFonts w:eastAsia="Calibri" w:cs="Tahoma"/>
          <w:b/>
          <w:bCs/>
          <w:lang w:val="es-ES"/>
        </w:rPr>
        <w:t>los Sujetos Obligados deberán ofrecer al particular otras modalidades de entrega que permita la información</w:t>
      </w:r>
      <w:r w:rsidRPr="00E532FC">
        <w:rPr>
          <w:rFonts w:eastAsia="Calibri" w:cs="Tahoma"/>
          <w:bCs/>
          <w:lang w:val="es-ES"/>
        </w:rPr>
        <w:t xml:space="preserve">, como consulta directa en las oficinas de la Unidad de Transparencia; lo anterior, es robustecido con el Criterio Orientador SO/008/2017, emitido por el Pleno del Instituto Nacional de Transparencia, Acceso a la Información y Protección de Datos Personales, </w:t>
      </w:r>
      <w:r w:rsidR="00DD627A" w:rsidRPr="00E532FC">
        <w:rPr>
          <w:rFonts w:eastAsia="Calibri" w:cs="Tahoma"/>
          <w:bCs/>
          <w:lang w:val="es-ES"/>
        </w:rPr>
        <w:t>que</w:t>
      </w:r>
      <w:r w:rsidRPr="00E532FC">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E532FC">
        <w:rPr>
          <w:rFonts w:eastAsia="Calibri" w:cs="Tahoma"/>
          <w:b/>
        </w:rPr>
        <w:t>información en todas las modalidades que lo permitan, procurando reducir los costos de entrega.</w:t>
      </w:r>
    </w:p>
    <w:bookmarkEnd w:id="14"/>
    <w:p w14:paraId="5E3E12B1" w14:textId="77777777" w:rsidR="00AE3566" w:rsidRPr="00E532FC" w:rsidRDefault="00AE3566" w:rsidP="00165FDB">
      <w:pPr>
        <w:spacing w:after="0" w:line="360" w:lineRule="auto"/>
      </w:pPr>
    </w:p>
    <w:p w14:paraId="6CE51271" w14:textId="77777777" w:rsidR="00AE3566" w:rsidRPr="00E532FC" w:rsidRDefault="00AE3566" w:rsidP="00165FDB">
      <w:pPr>
        <w:widowControl w:val="0"/>
        <w:spacing w:after="0" w:line="360" w:lineRule="auto"/>
        <w:contextualSpacing/>
        <w:rPr>
          <w:rFonts w:eastAsia="Calibri" w:cs="Tahoma"/>
          <w:bCs/>
        </w:rPr>
      </w:pPr>
      <w:r w:rsidRPr="00E532FC">
        <w:rPr>
          <w:rFonts w:eastAsia="Calibri" w:cs="Tahoma"/>
          <w:bC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B017429" w14:textId="77777777" w:rsidR="00AE3566" w:rsidRPr="00E532FC" w:rsidRDefault="00AE3566" w:rsidP="00165FDB">
      <w:pPr>
        <w:widowControl w:val="0"/>
        <w:spacing w:after="0" w:line="360" w:lineRule="auto"/>
        <w:contextualSpacing/>
        <w:rPr>
          <w:rFonts w:eastAsia="Calibri" w:cs="Tahoma"/>
          <w:bCs/>
        </w:rPr>
      </w:pPr>
    </w:p>
    <w:p w14:paraId="71D20D27" w14:textId="77777777" w:rsidR="00AE3566" w:rsidRPr="00E532FC" w:rsidRDefault="00AE3566" w:rsidP="00165FDB">
      <w:pPr>
        <w:numPr>
          <w:ilvl w:val="0"/>
          <w:numId w:val="2"/>
        </w:numPr>
        <w:spacing w:after="0" w:line="360" w:lineRule="auto"/>
        <w:contextualSpacing/>
        <w:rPr>
          <w:rFonts w:eastAsia="Calibri" w:cs="Tahoma"/>
          <w:bCs/>
        </w:rPr>
      </w:pPr>
      <w:r w:rsidRPr="00E532FC">
        <w:rPr>
          <w:rFonts w:eastAsia="Calibri" w:cs="Tahoma"/>
          <w:bCs/>
        </w:rPr>
        <w:t>Las razones por las cuales la información implicaba un análisis, estudio o procesamiento de datos;</w:t>
      </w:r>
    </w:p>
    <w:p w14:paraId="224F7D37" w14:textId="77777777" w:rsidR="00AE3566" w:rsidRPr="00E532FC" w:rsidRDefault="00AE3566" w:rsidP="00165FDB">
      <w:pPr>
        <w:spacing w:after="0" w:line="360" w:lineRule="auto"/>
        <w:ind w:left="720"/>
        <w:contextualSpacing/>
        <w:rPr>
          <w:rFonts w:eastAsia="Calibri" w:cs="Tahoma"/>
          <w:bCs/>
        </w:rPr>
      </w:pPr>
    </w:p>
    <w:p w14:paraId="5E837E1F" w14:textId="77777777" w:rsidR="00AE3566" w:rsidRPr="00E532FC" w:rsidRDefault="00AE3566" w:rsidP="00165FDB">
      <w:pPr>
        <w:numPr>
          <w:ilvl w:val="0"/>
          <w:numId w:val="2"/>
        </w:numPr>
        <w:spacing w:after="0" w:line="360" w:lineRule="auto"/>
        <w:contextualSpacing/>
        <w:rPr>
          <w:rFonts w:eastAsia="Calibri" w:cs="Tahoma"/>
          <w:bCs/>
        </w:rPr>
      </w:pPr>
      <w:r w:rsidRPr="00E532FC">
        <w:rPr>
          <w:rFonts w:cs="Tahoma"/>
          <w:iCs/>
        </w:rPr>
        <w:t>Por qué motivo el tiempo, que se le otorga al Sujeto Obligado para dar respuesta, en la modalidad elegida a la solicitud de información, no le es suficiente</w:t>
      </w:r>
      <w:r w:rsidRPr="00E532FC">
        <w:rPr>
          <w:rFonts w:eastAsia="Calibri" w:cs="Tahoma"/>
          <w:bCs/>
        </w:rPr>
        <w:t>, y</w:t>
      </w:r>
    </w:p>
    <w:p w14:paraId="758A4E9D" w14:textId="77777777" w:rsidR="00AE3566" w:rsidRPr="00E532FC" w:rsidRDefault="00AE3566" w:rsidP="00165FDB">
      <w:pPr>
        <w:pStyle w:val="Prrafodelista"/>
        <w:spacing w:line="360" w:lineRule="auto"/>
        <w:rPr>
          <w:rFonts w:eastAsia="Calibri" w:cs="Tahoma"/>
          <w:bCs/>
        </w:rPr>
      </w:pPr>
    </w:p>
    <w:p w14:paraId="55F6D7B1" w14:textId="77777777" w:rsidR="00AE3566" w:rsidRPr="00E532FC" w:rsidRDefault="00AE3566" w:rsidP="00165FDB">
      <w:pPr>
        <w:numPr>
          <w:ilvl w:val="0"/>
          <w:numId w:val="2"/>
        </w:numPr>
        <w:spacing w:after="0" w:line="360" w:lineRule="auto"/>
        <w:contextualSpacing/>
        <w:rPr>
          <w:rFonts w:eastAsia="Calibri" w:cs="Tahoma"/>
          <w:bCs/>
        </w:rPr>
      </w:pPr>
      <w:r w:rsidRPr="00E532FC">
        <w:rPr>
          <w:rFonts w:eastAsia="Calibri" w:cs="Tahoma"/>
          <w:bCs/>
        </w:rPr>
        <w:t>La cantidad de recursos humanos y materiales con los que cuenta el Sujeto Obligado son insuficientes.</w:t>
      </w:r>
    </w:p>
    <w:p w14:paraId="79BD8879" w14:textId="77777777" w:rsidR="00AE3566" w:rsidRPr="00E532FC" w:rsidRDefault="00AE3566" w:rsidP="00165FDB">
      <w:pPr>
        <w:spacing w:after="0" w:line="360" w:lineRule="auto"/>
        <w:ind w:right="-28"/>
      </w:pPr>
    </w:p>
    <w:p w14:paraId="0ADE6A7B" w14:textId="77777777" w:rsidR="00F42AD8" w:rsidRPr="00E532FC" w:rsidRDefault="00F42AD8" w:rsidP="00165FDB">
      <w:pPr>
        <w:spacing w:after="0" w:line="360" w:lineRule="auto"/>
        <w:ind w:right="-28"/>
      </w:pPr>
      <w:r w:rsidRPr="00E532FC">
        <w:t xml:space="preserve">Además, es de señalar que el Órgano Garante Nacional, a través de diversas resoluciones de los Recursos de Inconformidad, entre las cuales se encuentran el RIA 136/20, RIA 140/20, RIA </w:t>
      </w:r>
      <w:r w:rsidRPr="00E532FC">
        <w:lastRenderedPageBreak/>
        <w:t xml:space="preserve">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64A436FD" w14:textId="77777777" w:rsidR="00F42AD8" w:rsidRPr="00E532FC" w:rsidRDefault="00F42AD8" w:rsidP="00165FDB">
      <w:pPr>
        <w:spacing w:after="0" w:line="360" w:lineRule="auto"/>
        <w:ind w:right="-28"/>
      </w:pPr>
    </w:p>
    <w:p w14:paraId="177F3B63" w14:textId="77777777" w:rsidR="00142492" w:rsidRPr="00E532FC" w:rsidRDefault="00142492" w:rsidP="00165FDB">
      <w:pPr>
        <w:autoSpaceDE w:val="0"/>
        <w:autoSpaceDN w:val="0"/>
        <w:adjustRightInd w:val="0"/>
        <w:spacing w:after="0" w:line="360" w:lineRule="auto"/>
        <w:rPr>
          <w:rFonts w:cs="Tahoma"/>
          <w:szCs w:val="24"/>
        </w:rPr>
      </w:pPr>
      <w:r w:rsidRPr="00E532FC">
        <w:rPr>
          <w:rFonts w:eastAsia="Calibri" w:cs="Tahoma"/>
          <w:bCs/>
          <w:iCs/>
        </w:rPr>
        <w:t xml:space="preserve">Sobre dicha circunstancia, </w:t>
      </w:r>
      <w:r w:rsidRPr="00E532FC">
        <w:rPr>
          <w:rFonts w:cs="Tahoma"/>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E532FC">
        <w:rPr>
          <w:rFonts w:cs="Tahoma"/>
          <w:b/>
          <w:bCs/>
          <w:szCs w:val="24"/>
        </w:rPr>
        <w:t>quinientos megabytes</w:t>
      </w:r>
      <w:r w:rsidRPr="00E532FC">
        <w:rPr>
          <w:rFonts w:cs="Tahoma"/>
          <w:szCs w:val="24"/>
        </w:rPr>
        <w:t xml:space="preserve"> o su equivalente </w:t>
      </w:r>
      <w:r w:rsidRPr="00E532FC">
        <w:rPr>
          <w:rFonts w:cs="Tahoma"/>
          <w:szCs w:val="24"/>
          <w:u w:val="single"/>
        </w:rPr>
        <w:t xml:space="preserve">a </w:t>
      </w:r>
      <w:r w:rsidRPr="00E532FC">
        <w:rPr>
          <w:rFonts w:cs="Tahoma"/>
          <w:b/>
          <w:bCs/>
          <w:szCs w:val="24"/>
          <w:u w:val="single"/>
        </w:rPr>
        <w:t>ocho mil fojas</w:t>
      </w:r>
      <w:r w:rsidRPr="00E532FC">
        <w:rPr>
          <w:rFonts w:cs="Tahoma"/>
          <w:szCs w:val="24"/>
          <w:u w:val="single"/>
        </w:rPr>
        <w:t>.</w:t>
      </w:r>
    </w:p>
    <w:p w14:paraId="0AD3AF23" w14:textId="77777777" w:rsidR="00142492" w:rsidRPr="00E532FC" w:rsidRDefault="00142492" w:rsidP="00165FDB">
      <w:pPr>
        <w:spacing w:after="0" w:line="360" w:lineRule="auto"/>
        <w:ind w:right="-28"/>
      </w:pPr>
    </w:p>
    <w:p w14:paraId="53929E0D" w14:textId="69E57525" w:rsidR="00C50D58" w:rsidRPr="00E532FC" w:rsidRDefault="00F42AD8" w:rsidP="00165FDB">
      <w:pPr>
        <w:spacing w:after="0" w:line="360" w:lineRule="auto"/>
        <w:ind w:right="-28"/>
      </w:pPr>
      <w:r w:rsidRPr="00E532FC">
        <w:t xml:space="preserve">Ahora bien, este Instituto considera que el Sujeto Obligado no fundamentó y motivó de manera correcta el impedimento que tenía para proporcionar la información, a través del SAIMEX, pues no indicó el número total de </w:t>
      </w:r>
      <w:r w:rsidR="00DB5C94" w:rsidRPr="00E532FC">
        <w:t>los comprobantes de pago solicitados</w:t>
      </w:r>
      <w:r w:rsidRPr="00E532FC">
        <w:t>; pues únicamente señaló que se localizaba en un cumulo de información, sin embargo, este Instituto considera que no realizó una búsqueda correcta de la información.</w:t>
      </w:r>
    </w:p>
    <w:p w14:paraId="00304F41" w14:textId="77777777" w:rsidR="00F42AD8" w:rsidRPr="00E532FC" w:rsidRDefault="00F42AD8" w:rsidP="00165FDB">
      <w:pPr>
        <w:spacing w:after="0" w:line="360" w:lineRule="auto"/>
        <w:ind w:right="-28"/>
      </w:pPr>
    </w:p>
    <w:p w14:paraId="094F6BBF" w14:textId="78106AD8" w:rsidR="00F42AD8" w:rsidRPr="00E532FC" w:rsidRDefault="00F42AD8" w:rsidP="00165FDB">
      <w:pPr>
        <w:spacing w:after="0" w:line="360" w:lineRule="auto"/>
        <w:ind w:right="-28"/>
      </w:pPr>
      <w:r w:rsidRPr="00E532FC">
        <w:t xml:space="preserve">Pues la pretensión del ahora Recurrente no es obtener expedientes completos, </w:t>
      </w:r>
      <w:r w:rsidR="00165FDB" w:rsidRPr="00E532FC">
        <w:t xml:space="preserve">ni las </w:t>
      </w:r>
      <w:r w:rsidRPr="00E532FC">
        <w:t xml:space="preserve">pólizas contables con anexos, o bien, carpetas con todas las erogaciones, pues su única pretensión es obtener a los Comprobantes que haya recibido y pagado, </w:t>
      </w:r>
      <w:r w:rsidR="00733159" w:rsidRPr="00E532FC">
        <w:t>en el mes de junio de dos mil veinticinco y en las partidas 3251 y 3822 del primero de enero al treinta de junio de dos mil veinticinco</w:t>
      </w:r>
      <w:r w:rsidR="00AB447A" w:rsidRPr="00E532FC">
        <w:t>.</w:t>
      </w:r>
    </w:p>
    <w:p w14:paraId="03B00FDE" w14:textId="77777777" w:rsidR="00F42AD8" w:rsidRPr="00E532FC" w:rsidRDefault="00F42AD8" w:rsidP="00165FDB">
      <w:pPr>
        <w:spacing w:after="0" w:line="360" w:lineRule="auto"/>
        <w:ind w:right="-28"/>
      </w:pPr>
    </w:p>
    <w:p w14:paraId="4DEC0AE8" w14:textId="2A093F3A" w:rsidR="00733159" w:rsidRPr="00E532FC" w:rsidRDefault="00733159" w:rsidP="00165FDB">
      <w:pPr>
        <w:spacing w:after="0" w:line="360" w:lineRule="auto"/>
        <w:ind w:right="-28"/>
      </w:pPr>
      <w:r w:rsidRPr="00E532FC">
        <w:lastRenderedPageBreak/>
        <w:t>Aunado a lo anterior, es de señalar que se consultó el Manual para la para la planeación, programación y presupuesto de egresos municipal para el ejercicio fiscal 2025, el cual identifica las partidas requeridas por el Particular de la siguiente manera:</w:t>
      </w:r>
    </w:p>
    <w:p w14:paraId="2E4DE895" w14:textId="77777777" w:rsidR="00165FDB" w:rsidRPr="00E532FC" w:rsidRDefault="00165FDB" w:rsidP="00165FDB">
      <w:pPr>
        <w:spacing w:after="0" w:line="360" w:lineRule="auto"/>
        <w:ind w:right="-28"/>
      </w:pPr>
    </w:p>
    <w:p w14:paraId="751A10CE" w14:textId="4EBB2735" w:rsidR="00733159" w:rsidRPr="00E532FC" w:rsidRDefault="00733159" w:rsidP="00165FDB">
      <w:pPr>
        <w:spacing w:after="0" w:line="360" w:lineRule="auto"/>
        <w:ind w:right="-28"/>
      </w:pPr>
      <w:r w:rsidRPr="00E532FC">
        <w:rPr>
          <w:noProof/>
        </w:rPr>
        <w:drawing>
          <wp:inline distT="0" distB="0" distL="0" distR="0" wp14:anchorId="7CDC048D" wp14:editId="0C74A88D">
            <wp:extent cx="5671185" cy="332740"/>
            <wp:effectExtent l="0" t="0" r="5715" b="0"/>
            <wp:docPr id="154910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0545" name=""/>
                    <pic:cNvPicPr/>
                  </pic:nvPicPr>
                  <pic:blipFill>
                    <a:blip r:embed="rId9"/>
                    <a:stretch>
                      <a:fillRect/>
                    </a:stretch>
                  </pic:blipFill>
                  <pic:spPr>
                    <a:xfrm>
                      <a:off x="0" y="0"/>
                      <a:ext cx="5671185" cy="332740"/>
                    </a:xfrm>
                    <a:prstGeom prst="rect">
                      <a:avLst/>
                    </a:prstGeom>
                  </pic:spPr>
                </pic:pic>
              </a:graphicData>
            </a:graphic>
          </wp:inline>
        </w:drawing>
      </w:r>
    </w:p>
    <w:p w14:paraId="3D8C198D" w14:textId="3DC306F7" w:rsidR="00733159" w:rsidRPr="00E532FC" w:rsidRDefault="00733159" w:rsidP="00165FDB">
      <w:pPr>
        <w:spacing w:after="0" w:line="360" w:lineRule="auto"/>
        <w:ind w:right="-28"/>
      </w:pPr>
      <w:r w:rsidRPr="00E532FC">
        <w:t>…</w:t>
      </w:r>
    </w:p>
    <w:p w14:paraId="18EF4BF5" w14:textId="5DB7FC88" w:rsidR="00733159" w:rsidRPr="00E532FC" w:rsidRDefault="00733159" w:rsidP="00165FDB">
      <w:pPr>
        <w:spacing w:after="0" w:line="360" w:lineRule="auto"/>
        <w:ind w:right="-28"/>
      </w:pPr>
      <w:r w:rsidRPr="00E532FC">
        <w:rPr>
          <w:noProof/>
        </w:rPr>
        <w:drawing>
          <wp:inline distT="0" distB="0" distL="0" distR="0" wp14:anchorId="765FE3B7" wp14:editId="705CD621">
            <wp:extent cx="5671185" cy="407670"/>
            <wp:effectExtent l="0" t="0" r="5715" b="0"/>
            <wp:docPr id="171329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9463" name=""/>
                    <pic:cNvPicPr/>
                  </pic:nvPicPr>
                  <pic:blipFill>
                    <a:blip r:embed="rId10"/>
                    <a:stretch>
                      <a:fillRect/>
                    </a:stretch>
                  </pic:blipFill>
                  <pic:spPr>
                    <a:xfrm>
                      <a:off x="0" y="0"/>
                      <a:ext cx="5671185" cy="407670"/>
                    </a:xfrm>
                    <a:prstGeom prst="rect">
                      <a:avLst/>
                    </a:prstGeom>
                  </pic:spPr>
                </pic:pic>
              </a:graphicData>
            </a:graphic>
          </wp:inline>
        </w:drawing>
      </w:r>
    </w:p>
    <w:p w14:paraId="00C7B699" w14:textId="77777777" w:rsidR="00733159" w:rsidRPr="00E532FC" w:rsidRDefault="00733159" w:rsidP="00165FDB">
      <w:pPr>
        <w:spacing w:after="0" w:line="360" w:lineRule="auto"/>
      </w:pPr>
    </w:p>
    <w:p w14:paraId="435660FB" w14:textId="24FB3536" w:rsidR="00F42AD8" w:rsidRPr="00E532FC" w:rsidRDefault="00733159" w:rsidP="00165FDB">
      <w:pPr>
        <w:spacing w:after="0" w:line="360" w:lineRule="auto"/>
      </w:pPr>
      <w:r w:rsidRPr="00E532FC">
        <w:t xml:space="preserve">Derivado de lo anterior, </w:t>
      </w:r>
      <w:r w:rsidR="00DE1ADE" w:rsidRPr="00E532FC">
        <w:t xml:space="preserve">se advierte que es muy </w:t>
      </w:r>
      <w:proofErr w:type="spellStart"/>
      <w:r w:rsidR="00DE1ADE" w:rsidRPr="00E532FC">
        <w:t>especifico</w:t>
      </w:r>
      <w:proofErr w:type="spellEnd"/>
      <w:r w:rsidR="00DE1ADE" w:rsidRPr="00E532FC">
        <w:t xml:space="preserve"> el gasto del cual requiere la información el Particular, por lo que el Sujeto obligado debió identificar de manera clara la información requerida, a</w:t>
      </w:r>
      <w:r w:rsidR="00C560B8" w:rsidRPr="00E532FC">
        <w:t>demás, realiz</w:t>
      </w:r>
      <w:r w:rsidR="00F42AD8" w:rsidRPr="00E532FC">
        <w:t>ó</w:t>
      </w:r>
      <w:r w:rsidR="00C560B8" w:rsidRPr="00E532FC">
        <w:t xml:space="preserve"> un pronunciamiento derivado de que dicha información es remitida al OSFEM trimestralmente</w:t>
      </w:r>
      <w:r w:rsidR="00AB447A" w:rsidRPr="00E532FC">
        <w:t>,</w:t>
      </w:r>
      <w:r w:rsidR="00C560B8" w:rsidRPr="00E532FC">
        <w:t xml:space="preserve"> además de ratificar lo </w:t>
      </w:r>
      <w:r w:rsidR="0040001F" w:rsidRPr="00E532FC">
        <w:t>mencionado en respuesta</w:t>
      </w:r>
      <w:r w:rsidR="00AB447A" w:rsidRPr="00E532FC">
        <w:t xml:space="preserve">; lo cual tampoco acredita la cantidad de información, pues el Recurrente no requiere tener acceso a todos los documentos entregados en los informes trimestrales, sino únicamente aquellos que acreditan la erogación de recursos públicos </w:t>
      </w:r>
      <w:r w:rsidR="00DE1ADE" w:rsidRPr="00E532FC">
        <w:t xml:space="preserve">en temporalidad y partidas </w:t>
      </w:r>
      <w:r w:rsidR="00165FDB" w:rsidRPr="00E532FC">
        <w:t>específicas</w:t>
      </w:r>
      <w:r w:rsidR="00DE1ADE" w:rsidRPr="00E532FC">
        <w:t>.</w:t>
      </w:r>
    </w:p>
    <w:p w14:paraId="3C24C58B" w14:textId="77777777" w:rsidR="00AB447A" w:rsidRPr="00E532FC" w:rsidRDefault="00AB447A" w:rsidP="00165FDB">
      <w:pPr>
        <w:spacing w:after="0" w:line="360" w:lineRule="auto"/>
      </w:pPr>
    </w:p>
    <w:p w14:paraId="50D28865" w14:textId="40BED357" w:rsidR="00AB447A" w:rsidRPr="00E532FC" w:rsidRDefault="00AB447A" w:rsidP="00165FDB">
      <w:pPr>
        <w:spacing w:after="0" w:line="360" w:lineRule="auto"/>
      </w:pPr>
      <w:r w:rsidRPr="00E532FC">
        <w:t xml:space="preserve">En otras palabras, el Sujeto Obligado no realizó una búsqueda exhaustiva y razonable en sus archivos; pues únicamente refirió el universo de información donde </w:t>
      </w:r>
      <w:r w:rsidR="00903E50" w:rsidRPr="00E532FC">
        <w:t>se localizaba, sin que haya realizado una indagación adecuada.</w:t>
      </w:r>
    </w:p>
    <w:p w14:paraId="705EE2BF" w14:textId="77777777" w:rsidR="00903E50" w:rsidRPr="00E532FC" w:rsidRDefault="00903E50" w:rsidP="00165FDB">
      <w:pPr>
        <w:spacing w:after="0" w:line="360" w:lineRule="auto"/>
      </w:pPr>
    </w:p>
    <w:p w14:paraId="5A12C3DC" w14:textId="77777777" w:rsidR="00903E50" w:rsidRPr="00E532FC" w:rsidRDefault="00903E50" w:rsidP="00165FDB">
      <w:pPr>
        <w:spacing w:after="0" w:line="360" w:lineRule="auto"/>
        <w:contextualSpacing/>
        <w:rPr>
          <w:b/>
        </w:rPr>
      </w:pPr>
      <w:r w:rsidRPr="00E532FC">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w:t>
      </w:r>
      <w:r w:rsidRPr="00E532FC">
        <w:lastRenderedPageBreak/>
        <w:t xml:space="preserve">la cual consiste en localizar toda aquella que atienda la solicitud, </w:t>
      </w:r>
      <w:r w:rsidRPr="00E532FC">
        <w:rPr>
          <w:b/>
        </w:rPr>
        <w:t>hasta agotar por completo las posibilidades de indagación.</w:t>
      </w:r>
    </w:p>
    <w:p w14:paraId="1CF0A804" w14:textId="77777777" w:rsidR="00903E50" w:rsidRPr="00E532FC" w:rsidRDefault="00903E50" w:rsidP="00165FDB">
      <w:pPr>
        <w:spacing w:after="0" w:line="360" w:lineRule="auto"/>
        <w:contextualSpacing/>
      </w:pPr>
    </w:p>
    <w:p w14:paraId="576A53CE" w14:textId="77777777" w:rsidR="00903E50" w:rsidRPr="00E532FC" w:rsidRDefault="00903E50" w:rsidP="00165FDB">
      <w:pPr>
        <w:spacing w:after="0" w:line="360" w:lineRule="auto"/>
        <w:contextualSpacing/>
        <w:rPr>
          <w:b/>
        </w:rPr>
      </w:pPr>
      <w:r w:rsidRPr="00E532FC">
        <w:t xml:space="preserve">Además, según Calero, Natalia (2016), en la “Ley General de Transparencia y Acceso a la Información Pública Comentada” (p. 408), para que exista una búsqueda exhaustiva y razonable, se debe hacer </w:t>
      </w:r>
      <w:r w:rsidRPr="00E532FC">
        <w:rPr>
          <w:b/>
        </w:rPr>
        <w:t>una indagación consiente y minuciosa en sus archivos físicos y electrónicos.</w:t>
      </w:r>
    </w:p>
    <w:p w14:paraId="251DE213" w14:textId="77777777" w:rsidR="00903E50" w:rsidRPr="00E532FC" w:rsidRDefault="00903E50" w:rsidP="00165FDB">
      <w:pPr>
        <w:spacing w:after="0" w:line="360" w:lineRule="auto"/>
        <w:contextualSpacing/>
        <w:rPr>
          <w:b/>
        </w:rPr>
      </w:pPr>
    </w:p>
    <w:p w14:paraId="0676BD63" w14:textId="77777777" w:rsidR="00903E50" w:rsidRPr="00E532FC" w:rsidRDefault="00903E50" w:rsidP="00165FDB">
      <w:pPr>
        <w:spacing w:after="0" w:line="360" w:lineRule="auto"/>
        <w:contextualSpacing/>
      </w:pPr>
      <w:r w:rsidRPr="00E532FC">
        <w:t>Conforme a lo anterior, para poder acreditar el carácter exhaustivo de la búsqueda realizada por los Sujetos Obligados, se deben motivar las razones por las que se buscó la información en determinadas áreas</w:t>
      </w:r>
      <w:r w:rsidRPr="00E532FC">
        <w:rPr>
          <w:b/>
        </w:rPr>
        <w:t>, los criterios de búsqueda utilizados y demás circunstancias que fueron tomadas en cuenta</w:t>
      </w:r>
      <w:r w:rsidRPr="00E532FC">
        <w:t>.</w:t>
      </w:r>
    </w:p>
    <w:p w14:paraId="144C2136" w14:textId="77777777" w:rsidR="00903E50" w:rsidRPr="00E532FC" w:rsidRDefault="00903E50" w:rsidP="00165FDB">
      <w:pPr>
        <w:spacing w:after="0" w:line="360" w:lineRule="auto"/>
        <w:contextualSpacing/>
      </w:pPr>
    </w:p>
    <w:p w14:paraId="47A2C878" w14:textId="77777777" w:rsidR="00903E50" w:rsidRPr="00E532FC" w:rsidRDefault="00903E50" w:rsidP="00165FDB">
      <w:pPr>
        <w:spacing w:after="0" w:line="360" w:lineRule="auto"/>
        <w:contextualSpacing/>
      </w:pPr>
      <w:r w:rsidRPr="00E532FC">
        <w:t xml:space="preserve">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 </w:t>
      </w:r>
    </w:p>
    <w:p w14:paraId="4AF171BE" w14:textId="77777777" w:rsidR="00903E50" w:rsidRPr="00E532FC" w:rsidRDefault="00903E50" w:rsidP="00165FDB">
      <w:pPr>
        <w:spacing w:after="0" w:line="360" w:lineRule="auto"/>
        <w:contextualSpacing/>
      </w:pPr>
    </w:p>
    <w:p w14:paraId="2BA5712C" w14:textId="77777777" w:rsidR="00903E50" w:rsidRPr="00E532FC" w:rsidRDefault="00903E50" w:rsidP="00165FDB">
      <w:pPr>
        <w:numPr>
          <w:ilvl w:val="0"/>
          <w:numId w:val="9"/>
        </w:numPr>
        <w:spacing w:after="0" w:line="360" w:lineRule="auto"/>
        <w:contextualSpacing/>
      </w:pPr>
      <w:r w:rsidRPr="00E532FC">
        <w:t>Motivación por las que se buscó la información, en determinadas unidades administrativas;</w:t>
      </w:r>
    </w:p>
    <w:p w14:paraId="04F37516" w14:textId="77777777" w:rsidR="00903E50" w:rsidRPr="00E532FC" w:rsidRDefault="00903E50" w:rsidP="00165FDB">
      <w:pPr>
        <w:numPr>
          <w:ilvl w:val="0"/>
          <w:numId w:val="9"/>
        </w:numPr>
        <w:spacing w:after="0" w:line="360" w:lineRule="auto"/>
        <w:contextualSpacing/>
      </w:pPr>
      <w:r w:rsidRPr="00E532FC">
        <w:t>Los criterios de búsqueda utilizados, y</w:t>
      </w:r>
    </w:p>
    <w:p w14:paraId="0ADF8724" w14:textId="77777777" w:rsidR="00903E50" w:rsidRPr="00E532FC" w:rsidRDefault="00903E50" w:rsidP="00165FDB">
      <w:pPr>
        <w:numPr>
          <w:ilvl w:val="0"/>
          <w:numId w:val="9"/>
        </w:numPr>
        <w:spacing w:after="0" w:line="360" w:lineRule="auto"/>
        <w:contextualSpacing/>
      </w:pPr>
      <w:r w:rsidRPr="00E532FC">
        <w:t xml:space="preserve">Las circunstancias que fueron tomadas en cuenta. </w:t>
      </w:r>
    </w:p>
    <w:p w14:paraId="3C5021C2" w14:textId="77777777" w:rsidR="00903E50" w:rsidRPr="00E532FC" w:rsidRDefault="00903E50" w:rsidP="00165FDB">
      <w:pPr>
        <w:spacing w:after="0" w:line="360" w:lineRule="auto"/>
        <w:ind w:left="720"/>
        <w:contextualSpacing/>
      </w:pPr>
    </w:p>
    <w:p w14:paraId="692BD35C" w14:textId="77777777" w:rsidR="00903E50" w:rsidRPr="00E532FC" w:rsidRDefault="00903E50" w:rsidP="00165FDB">
      <w:pPr>
        <w:spacing w:after="0" w:line="360" w:lineRule="auto"/>
        <w:contextualSpacing/>
      </w:pPr>
      <w:r w:rsidRPr="00E532FC">
        <w:t>De tales circunstancias, se considera que para que los Sujetos Obligado justifiquen que realizaron una búsqueda exhaustiva y razonable, deben indicar de manera clara, lo siguiente:</w:t>
      </w:r>
    </w:p>
    <w:p w14:paraId="51585FFD" w14:textId="77777777" w:rsidR="00903E50" w:rsidRPr="00E532FC" w:rsidRDefault="00903E50" w:rsidP="00165FDB">
      <w:pPr>
        <w:spacing w:after="0" w:line="360" w:lineRule="auto"/>
        <w:contextualSpacing/>
      </w:pPr>
    </w:p>
    <w:p w14:paraId="46675882" w14:textId="77777777" w:rsidR="00903E50" w:rsidRPr="00E532FC" w:rsidRDefault="00903E50" w:rsidP="00165FDB">
      <w:pPr>
        <w:numPr>
          <w:ilvl w:val="0"/>
          <w:numId w:val="10"/>
        </w:numPr>
        <w:spacing w:after="0" w:line="360" w:lineRule="auto"/>
        <w:contextualSpacing/>
      </w:pPr>
      <w:r w:rsidRPr="00E532FC">
        <w:t xml:space="preserve">Las áreas donde se buscó la información; </w:t>
      </w:r>
    </w:p>
    <w:p w14:paraId="05BB46C7" w14:textId="77777777" w:rsidR="00903E50" w:rsidRPr="00E532FC" w:rsidRDefault="00903E50" w:rsidP="00165FDB">
      <w:pPr>
        <w:numPr>
          <w:ilvl w:val="0"/>
          <w:numId w:val="10"/>
        </w:numPr>
        <w:spacing w:after="0" w:line="360" w:lineRule="auto"/>
        <w:contextualSpacing/>
      </w:pPr>
      <w:r w:rsidRPr="00E532FC">
        <w:t xml:space="preserve">Tipo de archivos buscados (físicos o electrónicos); </w:t>
      </w:r>
    </w:p>
    <w:p w14:paraId="7C96E1B5" w14:textId="77777777" w:rsidR="00903E50" w:rsidRPr="00E532FC" w:rsidRDefault="00903E50" w:rsidP="00165FDB">
      <w:pPr>
        <w:numPr>
          <w:ilvl w:val="0"/>
          <w:numId w:val="10"/>
        </w:numPr>
        <w:spacing w:after="0" w:line="360" w:lineRule="auto"/>
        <w:contextualSpacing/>
      </w:pPr>
      <w:r w:rsidRPr="00E532FC">
        <w:t xml:space="preserve">Los criterios de búsqueda utilizados, y </w:t>
      </w:r>
    </w:p>
    <w:p w14:paraId="435DDD68" w14:textId="77777777" w:rsidR="00903E50" w:rsidRPr="00E532FC" w:rsidRDefault="00903E50" w:rsidP="00165FDB">
      <w:pPr>
        <w:numPr>
          <w:ilvl w:val="0"/>
          <w:numId w:val="10"/>
        </w:numPr>
        <w:spacing w:after="0" w:line="360" w:lineRule="auto"/>
        <w:contextualSpacing/>
      </w:pPr>
      <w:r w:rsidRPr="00E532FC">
        <w:t>Las circunstancias que fueron tomadas en cuenta.</w:t>
      </w:r>
    </w:p>
    <w:p w14:paraId="0AA339B6" w14:textId="77777777" w:rsidR="00903E50" w:rsidRPr="00E532FC" w:rsidRDefault="00903E50" w:rsidP="00165FDB">
      <w:pPr>
        <w:spacing w:after="0" w:line="360" w:lineRule="auto"/>
      </w:pPr>
    </w:p>
    <w:p w14:paraId="0A239570" w14:textId="3837C684" w:rsidR="00903E50" w:rsidRPr="00E532FC" w:rsidRDefault="00903E50" w:rsidP="00165FDB">
      <w:pPr>
        <w:spacing w:after="0" w:line="360" w:lineRule="auto"/>
      </w:pPr>
      <w:r w:rsidRPr="00E532FC">
        <w:t xml:space="preserve">Conforme a lo anterior, el Sujeto Obligado no señaló en </w:t>
      </w:r>
      <w:proofErr w:type="spellStart"/>
      <w:r w:rsidRPr="00E532FC">
        <w:t>que</w:t>
      </w:r>
      <w:proofErr w:type="spellEnd"/>
      <w:r w:rsidRPr="00E532FC">
        <w:t xml:space="preserve"> tipo de archivos busco, ni los criterios o circunstancias tomadas en cuenta pues únicamente señaló el cumulo de información donde se localizaba, sin señalar </w:t>
      </w:r>
      <w:r w:rsidR="00DB5C94" w:rsidRPr="00E532FC">
        <w:t xml:space="preserve">cuantos comprobantes </w:t>
      </w:r>
      <w:r w:rsidRPr="00E532FC">
        <w:t xml:space="preserve">se habían emitido; lo cual toma relevancia, pues se pudo realizar una búsqueda en el diario general de pólizas o estados de cuenta bancarios, para verificar en </w:t>
      </w:r>
      <w:proofErr w:type="spellStart"/>
      <w:r w:rsidRPr="00E532FC">
        <w:t>que</w:t>
      </w:r>
      <w:proofErr w:type="spellEnd"/>
      <w:r w:rsidRPr="00E532FC">
        <w:t xml:space="preserve"> momento se había erogado</w:t>
      </w:r>
      <w:r w:rsidR="00DE1ADE" w:rsidRPr="00E532FC">
        <w:t xml:space="preserve"> sobre la temporalidad y partidas requeridas</w:t>
      </w:r>
      <w:r w:rsidRPr="00E532FC">
        <w:t>.</w:t>
      </w:r>
    </w:p>
    <w:p w14:paraId="05EE6D95" w14:textId="77777777" w:rsidR="00903E50" w:rsidRPr="00E532FC" w:rsidRDefault="00903E50" w:rsidP="00165FDB">
      <w:pPr>
        <w:spacing w:after="0" w:line="360" w:lineRule="auto"/>
      </w:pPr>
    </w:p>
    <w:p w14:paraId="41A44A6E" w14:textId="06DA0776" w:rsidR="0040001F" w:rsidRPr="00E532FC" w:rsidRDefault="00F24AD2" w:rsidP="00165FDB">
      <w:pPr>
        <w:spacing w:after="0" w:line="360" w:lineRule="auto"/>
        <w:ind w:right="-28"/>
        <w:contextualSpacing/>
        <w:rPr>
          <w:rFonts w:eastAsia="Calibri" w:cs="Tahoma"/>
          <w:b/>
          <w:bCs/>
          <w:iCs/>
          <w:lang w:val="es-ES" w:eastAsia="es-ES_tradnl"/>
        </w:rPr>
      </w:pPr>
      <w:r w:rsidRPr="00E532FC">
        <w:rPr>
          <w:rFonts w:eastAsia="Calibri" w:cs="Tahoma"/>
          <w:iCs/>
          <w:lang w:val="es-ES" w:eastAsia="es-ES_tradnl"/>
        </w:rPr>
        <w:t xml:space="preserve">En otras palabras, se logra vislumbrar que el Sujeto Obligado </w:t>
      </w:r>
      <w:r w:rsidR="0040001F" w:rsidRPr="00E532FC">
        <w:rPr>
          <w:rFonts w:eastAsia="Calibri" w:cs="Tahoma"/>
          <w:iCs/>
          <w:lang w:val="es-ES" w:eastAsia="es-ES_tradnl"/>
        </w:rPr>
        <w:t xml:space="preserve">no atendió de manera correcta </w:t>
      </w:r>
      <w:r w:rsidR="00BB0283" w:rsidRPr="00E532FC">
        <w:rPr>
          <w:rFonts w:eastAsia="Calibri" w:cs="Tahoma"/>
          <w:iCs/>
          <w:lang w:val="es-ES" w:eastAsia="es-ES_tradnl"/>
        </w:rPr>
        <w:t>la solicitud de acceso a la i</w:t>
      </w:r>
      <w:r w:rsidR="0040001F" w:rsidRPr="00E532FC">
        <w:rPr>
          <w:rFonts w:eastAsia="Calibri" w:cs="Tahoma"/>
          <w:iCs/>
          <w:lang w:val="es-ES" w:eastAsia="es-ES_tradnl"/>
        </w:rPr>
        <w:t xml:space="preserve">nformación y no se tiene certeza de que </w:t>
      </w:r>
      <w:r w:rsidR="00BB0283" w:rsidRPr="00E532FC">
        <w:rPr>
          <w:rFonts w:eastAsia="Calibri" w:cs="Tahoma"/>
          <w:iCs/>
          <w:lang w:val="es-ES" w:eastAsia="es-ES_tradnl"/>
        </w:rPr>
        <w:t xml:space="preserve">dicha </w:t>
      </w:r>
      <w:r w:rsidR="0040001F" w:rsidRPr="00E532FC">
        <w:rPr>
          <w:rFonts w:eastAsia="Calibri" w:cs="Tahoma"/>
          <w:iCs/>
          <w:lang w:val="es-ES" w:eastAsia="es-ES_tradnl"/>
        </w:rPr>
        <w:t xml:space="preserve">información </w:t>
      </w:r>
      <w:r w:rsidR="00BB0283" w:rsidRPr="00E532FC">
        <w:rPr>
          <w:rFonts w:eastAsia="Calibri" w:cs="Tahoma"/>
          <w:iCs/>
          <w:lang w:val="es-ES" w:eastAsia="es-ES_tradnl"/>
        </w:rPr>
        <w:t xml:space="preserve">que </w:t>
      </w:r>
      <w:r w:rsidR="0040001F" w:rsidRPr="00E532FC">
        <w:rPr>
          <w:rFonts w:eastAsia="Calibri" w:cs="Tahoma"/>
          <w:iCs/>
          <w:lang w:val="es-ES" w:eastAsia="es-ES_tradnl"/>
        </w:rPr>
        <w:t xml:space="preserve">puso a disposición tanto en respuesta, como Informe Justificado, </w:t>
      </w:r>
      <w:r w:rsidR="00903E50" w:rsidRPr="00E532FC">
        <w:rPr>
          <w:rFonts w:eastAsia="Calibri" w:cs="Tahoma"/>
          <w:iCs/>
          <w:lang w:val="es-ES" w:eastAsia="es-ES_tradnl"/>
        </w:rPr>
        <w:t xml:space="preserve">dé cuenta de lo solicitado, </w:t>
      </w:r>
      <w:r w:rsidR="009336E8" w:rsidRPr="00E532FC">
        <w:rPr>
          <w:rFonts w:eastAsia="Calibri" w:cs="Tahoma"/>
          <w:iCs/>
          <w:lang w:val="es-ES" w:eastAsia="es-ES_tradnl"/>
        </w:rPr>
        <w:t>toda vez que lo puesto a disposición no corresponde a la información específica requerida,</w:t>
      </w:r>
      <w:r w:rsidR="00BB0283" w:rsidRPr="00E532FC">
        <w:rPr>
          <w:rFonts w:eastAsia="Calibri" w:cs="Tahoma"/>
          <w:iCs/>
          <w:lang w:val="es-ES" w:eastAsia="es-ES_tradnl"/>
        </w:rPr>
        <w:t xml:space="preserve"> </w:t>
      </w:r>
      <w:r w:rsidR="0040001F" w:rsidRPr="00E532FC">
        <w:rPr>
          <w:rFonts w:eastAsia="Calibri" w:cs="Tahoma"/>
          <w:iCs/>
          <w:lang w:val="es-ES" w:eastAsia="es-ES_tradnl"/>
        </w:rPr>
        <w:t xml:space="preserve">lo cual da como resultado que el agravio sea </w:t>
      </w:r>
      <w:r w:rsidR="0040001F" w:rsidRPr="00E532FC">
        <w:rPr>
          <w:rFonts w:eastAsia="Calibri" w:cs="Tahoma"/>
          <w:b/>
          <w:bCs/>
          <w:iCs/>
          <w:lang w:val="es-ES" w:eastAsia="es-ES_tradnl"/>
        </w:rPr>
        <w:t>FUNDADO.</w:t>
      </w:r>
    </w:p>
    <w:p w14:paraId="59DDC779" w14:textId="77777777" w:rsidR="0040001F" w:rsidRPr="00E532FC" w:rsidRDefault="0040001F" w:rsidP="00165FDB">
      <w:pPr>
        <w:spacing w:after="0" w:line="360" w:lineRule="auto"/>
        <w:ind w:right="-28"/>
        <w:contextualSpacing/>
        <w:rPr>
          <w:rFonts w:eastAsia="Calibri" w:cs="Tahoma"/>
          <w:b/>
          <w:bCs/>
          <w:iCs/>
          <w:lang w:val="es-ES" w:eastAsia="es-ES_tradnl"/>
        </w:rPr>
      </w:pPr>
    </w:p>
    <w:p w14:paraId="002426FA" w14:textId="7139094B" w:rsidR="004B0B23" w:rsidRPr="00E532FC" w:rsidRDefault="004B0B23" w:rsidP="00165FDB">
      <w:pPr>
        <w:spacing w:after="0" w:line="360" w:lineRule="auto"/>
      </w:pPr>
      <w:r w:rsidRPr="00E532FC">
        <w:t>Por lo que para atender l</w:t>
      </w:r>
      <w:r w:rsidR="00DE1ADE" w:rsidRPr="00E532FC">
        <w:t>os</w:t>
      </w:r>
      <w:r w:rsidRPr="00E532FC">
        <w:t xml:space="preserve"> requerimiento</w:t>
      </w:r>
      <w:r w:rsidR="00DE1ADE" w:rsidRPr="00E532FC">
        <w:t>s</w:t>
      </w:r>
      <w:r w:rsidRPr="00E532FC">
        <w:t xml:space="preserve"> de información, el Sujeto Obligado deberá realizar una búsqueda exhaustiva y razonable en los archivos de todas sus áreas competentes</w:t>
      </w:r>
      <w:r w:rsidR="00903E50" w:rsidRPr="00E532FC">
        <w:t>,</w:t>
      </w:r>
      <w:r w:rsidRPr="00E532FC">
        <w:t xml:space="preserve"> a efecto que proporcione </w:t>
      </w:r>
      <w:r w:rsidR="00DE7318" w:rsidRPr="00E532FC">
        <w:rPr>
          <w:rFonts w:cs="Tahoma"/>
        </w:rPr>
        <w:t xml:space="preserve">los comprobantes de pago </w:t>
      </w:r>
      <w:r w:rsidR="00DE1ADE" w:rsidRPr="00E532FC">
        <w:rPr>
          <w:rFonts w:cs="Tahoma"/>
        </w:rPr>
        <w:t>requeridos</w:t>
      </w:r>
      <w:r w:rsidR="00903E50" w:rsidRPr="00E532FC">
        <w:rPr>
          <w:rFonts w:cs="Tahoma"/>
        </w:rPr>
        <w:t>,</w:t>
      </w:r>
      <w:r w:rsidRPr="00E532FC">
        <w:rPr>
          <w:rFonts w:eastAsia="Times New Roman" w:cs="Tahoma"/>
          <w:iCs/>
          <w:lang w:eastAsia="es-ES"/>
        </w:rPr>
        <w:t xml:space="preserve"> </w:t>
      </w:r>
      <w:r w:rsidRPr="00E532FC">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2DA6BA1" w14:textId="77777777" w:rsidR="004B0B23" w:rsidRPr="00E532FC" w:rsidRDefault="004B0B23" w:rsidP="00165FDB">
      <w:pPr>
        <w:spacing w:after="0" w:line="360" w:lineRule="auto"/>
      </w:pPr>
    </w:p>
    <w:p w14:paraId="66834FCF" w14:textId="3FA40F5E" w:rsidR="004B0B23" w:rsidRPr="00E532FC" w:rsidRDefault="004B0B23" w:rsidP="00165FDB">
      <w:pPr>
        <w:spacing w:after="0" w:line="360" w:lineRule="auto"/>
      </w:pPr>
      <w:r w:rsidRPr="00E532FC">
        <w:t xml:space="preserve">De esta manera, el derecho de acceso a la información pública se satisface en aquellos casos en que se entregue el soporte documental en el que conste la información solicitada, sin necesidad de elaborar documentos </w:t>
      </w:r>
      <w:r w:rsidRPr="00E532FC">
        <w:rPr>
          <w:i/>
          <w:iCs/>
        </w:rPr>
        <w:t>ad hoc</w:t>
      </w:r>
      <w:r w:rsidRPr="00E532FC">
        <w:t>; lo cual, de conformidad con en el artículo 160 de la Ley de Transparencia y Acceso a la Información Pública del Estado de México y Municipios, el cual refiere que los sujetos obligados deberán entregar la información que obre en sus archivos.</w:t>
      </w:r>
    </w:p>
    <w:p w14:paraId="12E0E599" w14:textId="77777777" w:rsidR="004B0B23" w:rsidRPr="00E532FC" w:rsidRDefault="004B0B23" w:rsidP="00165FDB">
      <w:pPr>
        <w:spacing w:after="0" w:line="360" w:lineRule="auto"/>
      </w:pPr>
    </w:p>
    <w:p w14:paraId="42D8FB24" w14:textId="1FABFFCB" w:rsidR="004B0B23" w:rsidRPr="00E532FC" w:rsidRDefault="004B0B23" w:rsidP="00165FDB">
      <w:pPr>
        <w:spacing w:after="0" w:line="360" w:lineRule="auto"/>
      </w:pPr>
      <w:r w:rsidRPr="00E532FC">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DE1ADE" w:rsidRPr="00E532FC">
        <w:t>. F</w:t>
      </w:r>
      <w:r w:rsidRPr="00E532FC">
        <w:t xml:space="preserve">inalmente, este Instituto considera que los documentos que den cuenta de lo solicitado, pudieran contar con datos o información clasificada tales como Clave Única de Registro de Población, Registro Federal de Contribuyentes del servidor público, </w:t>
      </w:r>
      <w:r w:rsidR="006D4ADC" w:rsidRPr="00E532FC">
        <w:t>números de cuenta bancaria (proveedores, servidores públicos o particulares)</w:t>
      </w:r>
      <w:r w:rsidRPr="00E532FC">
        <w:t>, entre otros, por lo que, en el caso,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B0E8243" w14:textId="77777777" w:rsidR="004B0B23" w:rsidRPr="00E532FC" w:rsidRDefault="004B0B23" w:rsidP="00165FDB">
      <w:pPr>
        <w:spacing w:after="0" w:line="360" w:lineRule="auto"/>
      </w:pPr>
    </w:p>
    <w:p w14:paraId="793BEC28" w14:textId="335B4EED" w:rsidR="004B0B23" w:rsidRPr="00E532FC" w:rsidRDefault="004B0B23" w:rsidP="00165FDB">
      <w:pPr>
        <w:spacing w:after="0" w:line="360" w:lineRule="auto"/>
      </w:pPr>
      <w:r w:rsidRPr="00E532FC">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FB136B8" w14:textId="77777777" w:rsidR="004B0B23" w:rsidRPr="00E532FC" w:rsidRDefault="004B0B23" w:rsidP="00165FDB">
      <w:pPr>
        <w:spacing w:after="0" w:line="360" w:lineRule="auto"/>
      </w:pPr>
    </w:p>
    <w:p w14:paraId="269E772A" w14:textId="77777777" w:rsidR="00023BBD" w:rsidRPr="00E532FC" w:rsidRDefault="00023BBD" w:rsidP="00165FDB">
      <w:pPr>
        <w:pStyle w:val="Ttulo2"/>
        <w:spacing w:before="0" w:after="0" w:line="360" w:lineRule="auto"/>
        <w:rPr>
          <w:sz w:val="22"/>
          <w:szCs w:val="22"/>
        </w:rPr>
      </w:pPr>
      <w:bookmarkStart w:id="15" w:name="_Toc215129911"/>
      <w:r w:rsidRPr="00E532FC">
        <w:rPr>
          <w:sz w:val="22"/>
          <w:szCs w:val="22"/>
        </w:rPr>
        <w:t>SEXTO. Decisión</w:t>
      </w:r>
      <w:bookmarkEnd w:id="15"/>
    </w:p>
    <w:p w14:paraId="284E5323" w14:textId="77777777" w:rsidR="00023BBD" w:rsidRPr="00E532FC" w:rsidRDefault="00023BBD" w:rsidP="00165FDB">
      <w:pPr>
        <w:spacing w:after="0" w:line="360" w:lineRule="auto"/>
        <w:contextualSpacing/>
        <w:rPr>
          <w:rFonts w:eastAsia="Calibri" w:cs="Tahoma"/>
          <w:b/>
        </w:rPr>
      </w:pPr>
    </w:p>
    <w:p w14:paraId="5B09EF77" w14:textId="06250FDB" w:rsidR="00B03A57" w:rsidRDefault="00B03A57" w:rsidP="00165FDB">
      <w:pPr>
        <w:spacing w:after="0" w:line="360" w:lineRule="auto"/>
        <w:rPr>
          <w:rFonts w:cs="Tahoma"/>
        </w:rPr>
      </w:pPr>
      <w:r w:rsidRPr="00E532FC">
        <w:rPr>
          <w:rFonts w:cs="Tahoma"/>
        </w:rPr>
        <w:t xml:space="preserve">Con fundamento en el artículo 186, fracción III, de la Ley de Transparencia y Acceso a la Información Pública del Estado de México y Municipios, este Instituto considera procedente </w:t>
      </w:r>
      <w:r w:rsidR="00FB4BCE" w:rsidRPr="00E532FC">
        <w:rPr>
          <w:b/>
          <w:bCs/>
        </w:rPr>
        <w:t>REVO</w:t>
      </w:r>
      <w:r w:rsidRPr="00E532FC">
        <w:rPr>
          <w:b/>
          <w:bCs/>
        </w:rPr>
        <w:t>CAR</w:t>
      </w:r>
      <w:r w:rsidRPr="00E532FC">
        <w:rPr>
          <w:rFonts w:cs="Tahoma"/>
        </w:rPr>
        <w:t xml:space="preserve"> la</w:t>
      </w:r>
      <w:r w:rsidR="00DE1ADE" w:rsidRPr="00E532FC">
        <w:rPr>
          <w:rFonts w:cs="Tahoma"/>
        </w:rPr>
        <w:t>s</w:t>
      </w:r>
      <w:r w:rsidRPr="00E532FC">
        <w:rPr>
          <w:rFonts w:cs="Tahoma"/>
        </w:rPr>
        <w:t xml:space="preserve"> respuesta otorgada por el Sujeto Obligado a la</w:t>
      </w:r>
      <w:r w:rsidR="00DE1ADE" w:rsidRPr="00E532FC">
        <w:rPr>
          <w:rFonts w:cs="Tahoma"/>
        </w:rPr>
        <w:t>s</w:t>
      </w:r>
      <w:r w:rsidRPr="00E532FC">
        <w:rPr>
          <w:rFonts w:cs="Tahoma"/>
        </w:rPr>
        <w:t xml:space="preserve"> solicitud</w:t>
      </w:r>
      <w:r w:rsidR="00DE1ADE" w:rsidRPr="00E532FC">
        <w:rPr>
          <w:rFonts w:cs="Tahoma"/>
        </w:rPr>
        <w:t>es</w:t>
      </w:r>
      <w:r w:rsidRPr="00E532FC">
        <w:rPr>
          <w:rFonts w:cs="Tahoma"/>
        </w:rPr>
        <w:t xml:space="preserve"> de información </w:t>
      </w:r>
      <w:r w:rsidR="00DE1ADE" w:rsidRPr="00E532FC">
        <w:rPr>
          <w:rFonts w:cs="Tahoma"/>
        </w:rPr>
        <w:t>00278/NEZA/IP/2025</w:t>
      </w:r>
      <w:r w:rsidRPr="00E532FC">
        <w:rPr>
          <w:rFonts w:cs="Tahoma"/>
        </w:rPr>
        <w:t>,</w:t>
      </w:r>
      <w:r w:rsidR="00DE1ADE" w:rsidRPr="00E532FC">
        <w:rPr>
          <w:rFonts w:cs="Tahoma"/>
        </w:rPr>
        <w:t xml:space="preserve"> 00280/NEZA/IP/2025 y 00279/NEZA/IP/2025</w:t>
      </w:r>
      <w:r w:rsidRPr="00E532FC">
        <w:rPr>
          <w:rFonts w:cs="Tahoma"/>
        </w:rPr>
        <w:t xml:space="preserve"> a efecto de que entregue</w:t>
      </w:r>
      <w:r w:rsidR="002A6495" w:rsidRPr="00E532FC">
        <w:rPr>
          <w:rFonts w:cs="Tahoma"/>
        </w:rPr>
        <w:t xml:space="preserve"> </w:t>
      </w:r>
      <w:r w:rsidRPr="00E532FC">
        <w:rPr>
          <w:rFonts w:cs="Tahoma"/>
        </w:rPr>
        <w:t xml:space="preserve">la información </w:t>
      </w:r>
      <w:r w:rsidR="002D7CDE" w:rsidRPr="00E532FC">
        <w:rPr>
          <w:rFonts w:cs="Tahoma"/>
        </w:rPr>
        <w:t>solicitada.</w:t>
      </w:r>
    </w:p>
    <w:p w14:paraId="51E1387F" w14:textId="77777777" w:rsidR="007C71C5" w:rsidRPr="00E532FC" w:rsidRDefault="007C71C5" w:rsidP="00165FDB">
      <w:pPr>
        <w:spacing w:after="0" w:line="360" w:lineRule="auto"/>
        <w:rPr>
          <w:rFonts w:cs="Tahoma"/>
        </w:rPr>
      </w:pPr>
    </w:p>
    <w:p w14:paraId="7DE94745" w14:textId="3202D256" w:rsidR="00023BBD" w:rsidRPr="00E532FC" w:rsidRDefault="00023BBD" w:rsidP="00165FDB">
      <w:pPr>
        <w:spacing w:after="0" w:line="360" w:lineRule="auto"/>
        <w:contextualSpacing/>
        <w:rPr>
          <w:rFonts w:eastAsia="Calibri" w:cs="Tahoma"/>
          <w:b/>
          <w:bCs/>
        </w:rPr>
      </w:pPr>
      <w:r w:rsidRPr="00E532FC">
        <w:rPr>
          <w:rFonts w:eastAsia="Calibri" w:cs="Tahoma"/>
          <w:b/>
          <w:bCs/>
        </w:rPr>
        <w:t>Términos de la Resolución para conocimiento del Particular</w:t>
      </w:r>
    </w:p>
    <w:p w14:paraId="53338602" w14:textId="77777777" w:rsidR="00903E50" w:rsidRPr="00E532FC" w:rsidRDefault="00903E50" w:rsidP="00165FDB">
      <w:pPr>
        <w:spacing w:after="0" w:line="360" w:lineRule="auto"/>
        <w:contextualSpacing/>
        <w:rPr>
          <w:rFonts w:eastAsia="Calibri" w:cs="Tahoma"/>
          <w:b/>
          <w:bCs/>
        </w:rPr>
      </w:pPr>
    </w:p>
    <w:p w14:paraId="61C50A55" w14:textId="4E7B3375" w:rsidR="00023BBD" w:rsidRPr="00E532FC" w:rsidRDefault="00023BBD" w:rsidP="00165FDB">
      <w:pPr>
        <w:spacing w:after="0" w:line="360" w:lineRule="auto"/>
      </w:pPr>
      <w:r w:rsidRPr="00E532FC">
        <w:t xml:space="preserve">Se le hace del conocimiento a la persona Recurrente que, en el presente asunto, se le da la razón, pues </w:t>
      </w:r>
      <w:r w:rsidR="00B03A57" w:rsidRPr="00E532FC">
        <w:t xml:space="preserve">si bien </w:t>
      </w:r>
      <w:r w:rsidR="00992901" w:rsidRPr="00E532FC">
        <w:t>el Sujeto Obligado</w:t>
      </w:r>
      <w:r w:rsidR="00B03A57" w:rsidRPr="00E532FC">
        <w:t xml:space="preserve"> </w:t>
      </w:r>
      <w:r w:rsidR="002361FE" w:rsidRPr="00E532FC">
        <w:t>omitió turnar la solicitud de información a todas las áreas competentes para conocer d</w:t>
      </w:r>
      <w:r w:rsidR="00E610A8" w:rsidRPr="00E532FC">
        <w:t xml:space="preserve">e la misma, además de </w:t>
      </w:r>
      <w:r w:rsidR="005A0A9C" w:rsidRPr="00E532FC">
        <w:t xml:space="preserve">no </w:t>
      </w:r>
      <w:r w:rsidR="00E610A8" w:rsidRPr="00E532FC">
        <w:t>fundamentar</w:t>
      </w:r>
      <w:r w:rsidR="005A0A9C" w:rsidRPr="00E532FC">
        <w:t xml:space="preserve"> correctamente</w:t>
      </w:r>
      <w:r w:rsidR="00E610A8" w:rsidRPr="00E532FC">
        <w:t xml:space="preserve"> su cambio de modalidad</w:t>
      </w:r>
      <w:r w:rsidR="002361FE" w:rsidRPr="00E532FC">
        <w:t>, por lo que, deberá hacer entrega de la información.</w:t>
      </w:r>
      <w:r w:rsidR="003C462B" w:rsidRPr="00E532FC">
        <w:t xml:space="preserve"> L</w:t>
      </w:r>
      <w:r w:rsidRPr="00E532FC">
        <w:t>a labor del Instituto, es apoyar a la población a acceder a la información pública y garantizar la protección de sus datos personales.</w:t>
      </w:r>
    </w:p>
    <w:p w14:paraId="14208C7A" w14:textId="77777777" w:rsidR="004B27E7" w:rsidRPr="00E532FC" w:rsidRDefault="004B27E7" w:rsidP="00165FDB">
      <w:pPr>
        <w:spacing w:after="0" w:line="360" w:lineRule="auto"/>
      </w:pPr>
    </w:p>
    <w:p w14:paraId="2915D3C0" w14:textId="2028159D" w:rsidR="00023BBD" w:rsidRPr="00E532FC" w:rsidRDefault="00023BBD" w:rsidP="00165FDB">
      <w:pPr>
        <w:spacing w:after="0" w:line="360" w:lineRule="auto"/>
        <w:contextualSpacing/>
        <w:rPr>
          <w:rFonts w:eastAsia="Calibri"/>
        </w:rPr>
      </w:pPr>
      <w:r w:rsidRPr="00E532FC">
        <w:rPr>
          <w:rFonts w:eastAsia="Calibri"/>
        </w:rPr>
        <w:t>Por lo expuesto y fundado, este Pleno:</w:t>
      </w:r>
    </w:p>
    <w:p w14:paraId="75930DFA" w14:textId="77777777" w:rsidR="00A37912" w:rsidRPr="00E532FC" w:rsidRDefault="00A37912" w:rsidP="00165FDB">
      <w:pPr>
        <w:spacing w:after="0" w:line="360" w:lineRule="auto"/>
        <w:contextualSpacing/>
        <w:rPr>
          <w:rFonts w:eastAsia="Calibri"/>
        </w:rPr>
      </w:pPr>
    </w:p>
    <w:p w14:paraId="456932CF" w14:textId="77777777" w:rsidR="00023BBD" w:rsidRPr="00E532FC" w:rsidRDefault="00023BBD" w:rsidP="00165FDB">
      <w:pPr>
        <w:pStyle w:val="Ttulo1"/>
        <w:spacing w:before="0" w:after="0" w:line="360" w:lineRule="auto"/>
        <w:jc w:val="center"/>
        <w:rPr>
          <w:sz w:val="22"/>
          <w:szCs w:val="22"/>
        </w:rPr>
      </w:pPr>
      <w:bookmarkStart w:id="16" w:name="_Toc215129912"/>
      <w:r w:rsidRPr="00E532FC">
        <w:rPr>
          <w:sz w:val="22"/>
          <w:szCs w:val="22"/>
        </w:rPr>
        <w:t>R E S U E L V E</w:t>
      </w:r>
      <w:bookmarkEnd w:id="16"/>
    </w:p>
    <w:p w14:paraId="5CA20C9A" w14:textId="77777777" w:rsidR="00A37912" w:rsidRPr="00E532FC" w:rsidRDefault="00A37912" w:rsidP="00165FDB">
      <w:pPr>
        <w:spacing w:after="0" w:line="360" w:lineRule="auto"/>
        <w:contextualSpacing/>
        <w:rPr>
          <w:rFonts w:eastAsia="Calibri"/>
          <w:b/>
          <w:bCs/>
        </w:rPr>
      </w:pPr>
    </w:p>
    <w:p w14:paraId="743E93C0" w14:textId="5AF18451" w:rsidR="00B03A57" w:rsidRPr="00E532FC" w:rsidRDefault="00B03A57" w:rsidP="00165FDB">
      <w:pPr>
        <w:spacing w:after="0" w:line="360" w:lineRule="auto"/>
      </w:pPr>
      <w:r w:rsidRPr="00E532FC">
        <w:rPr>
          <w:b/>
        </w:rPr>
        <w:t xml:space="preserve">PRIMERO. </w:t>
      </w:r>
      <w:r w:rsidRPr="00E532FC">
        <w:t xml:space="preserve">Se </w:t>
      </w:r>
      <w:r w:rsidR="00FB4BCE" w:rsidRPr="00E532FC">
        <w:rPr>
          <w:b/>
        </w:rPr>
        <w:t>REVO</w:t>
      </w:r>
      <w:r w:rsidRPr="00E532FC">
        <w:rPr>
          <w:b/>
        </w:rPr>
        <w:t>CA</w:t>
      </w:r>
      <w:r w:rsidR="00DE1ADE" w:rsidRPr="00E532FC">
        <w:rPr>
          <w:b/>
        </w:rPr>
        <w:t>N</w:t>
      </w:r>
      <w:r w:rsidRPr="00E532FC">
        <w:rPr>
          <w:b/>
        </w:rPr>
        <w:t xml:space="preserve"> </w:t>
      </w:r>
      <w:r w:rsidRPr="00E532FC">
        <w:t>la</w:t>
      </w:r>
      <w:r w:rsidR="00DE1ADE" w:rsidRPr="00E532FC">
        <w:t>s</w:t>
      </w:r>
      <w:r w:rsidRPr="00E532FC">
        <w:t xml:space="preserve"> respuesta</w:t>
      </w:r>
      <w:r w:rsidR="00DE1ADE" w:rsidRPr="00E532FC">
        <w:t>s</w:t>
      </w:r>
      <w:r w:rsidRPr="00E532FC">
        <w:t xml:space="preserve"> entregada</w:t>
      </w:r>
      <w:r w:rsidR="00DE1ADE" w:rsidRPr="00E532FC">
        <w:t>s</w:t>
      </w:r>
      <w:r w:rsidRPr="00E532FC">
        <w:t xml:space="preserve"> por el</w:t>
      </w:r>
      <w:r w:rsidR="002361FE" w:rsidRPr="00E532FC">
        <w:t xml:space="preserve"> </w:t>
      </w:r>
      <w:r w:rsidR="005A0A9C" w:rsidRPr="00E532FC">
        <w:t>Ayuntamiento de Nezahualcóyotl</w:t>
      </w:r>
      <w:r w:rsidRPr="00E532FC">
        <w:t>, a la</w:t>
      </w:r>
      <w:r w:rsidR="00DE1ADE" w:rsidRPr="00E532FC">
        <w:t>s</w:t>
      </w:r>
      <w:r w:rsidRPr="00E532FC">
        <w:t xml:space="preserve"> solicitud</w:t>
      </w:r>
      <w:r w:rsidR="00DE1ADE" w:rsidRPr="00E532FC">
        <w:t>es</w:t>
      </w:r>
      <w:r w:rsidRPr="00E532FC">
        <w:t xml:space="preserve"> de información</w:t>
      </w:r>
      <w:r w:rsidR="003F2C8E" w:rsidRPr="00E532FC">
        <w:t xml:space="preserve"> </w:t>
      </w:r>
      <w:r w:rsidR="00DE1ADE" w:rsidRPr="00E532FC">
        <w:rPr>
          <w:rFonts w:cs="Tahoma"/>
        </w:rPr>
        <w:t>00278/NEZA/IP/2025, 00280/NEZA/IP/2025 y 00279/NEZA/IP/2025</w:t>
      </w:r>
      <w:r w:rsidRPr="00E532FC">
        <w:t xml:space="preserve">, por resultar </w:t>
      </w:r>
      <w:r w:rsidRPr="00E532FC">
        <w:rPr>
          <w:b/>
          <w:bCs/>
        </w:rPr>
        <w:t>FUNDADAS</w:t>
      </w:r>
      <w:r w:rsidRPr="00E532FC">
        <w:rPr>
          <w:b/>
        </w:rPr>
        <w:t xml:space="preserve"> </w:t>
      </w:r>
      <w:r w:rsidRPr="00E532FC">
        <w:t>las razones o motivos de inconformidad hechos valer por la persona Recurrente, en términos de los considerandos QUINTO y SEXTO de la presente Resolución.</w:t>
      </w:r>
    </w:p>
    <w:p w14:paraId="1AA3BB99" w14:textId="77777777" w:rsidR="007B4DAD" w:rsidRPr="00E532FC" w:rsidRDefault="007B4DAD" w:rsidP="00165FDB">
      <w:pPr>
        <w:spacing w:after="0" w:line="360" w:lineRule="auto"/>
      </w:pPr>
    </w:p>
    <w:p w14:paraId="73BE17CC" w14:textId="54351755" w:rsidR="00DE1ADE" w:rsidRPr="00E532FC" w:rsidRDefault="00B03A57" w:rsidP="00165FDB">
      <w:pPr>
        <w:spacing w:after="0" w:line="360" w:lineRule="auto"/>
        <w:rPr>
          <w:rFonts w:cs="Tahoma"/>
          <w:bCs/>
        </w:rPr>
      </w:pPr>
      <w:r w:rsidRPr="00E532FC">
        <w:rPr>
          <w:b/>
        </w:rPr>
        <w:t xml:space="preserve">SEGUNDO. </w:t>
      </w:r>
      <w:r w:rsidRPr="00E532FC">
        <w:t xml:space="preserve">Se </w:t>
      </w:r>
      <w:r w:rsidRPr="00E532FC">
        <w:rPr>
          <w:b/>
        </w:rPr>
        <w:t>ORDENA</w:t>
      </w:r>
      <w:r w:rsidRPr="00E532FC">
        <w:t xml:space="preserve"> al Sujeto Obligado</w:t>
      </w:r>
      <w:r w:rsidRPr="00E532FC">
        <w:rPr>
          <w:b/>
        </w:rPr>
        <w:t xml:space="preserve">, </w:t>
      </w:r>
      <w:r w:rsidRPr="00E532FC">
        <w:t>a efecto de que previa búsqueda exhaustiva y razonable en los archivos de las unidades administrativas competentes, entregue a través del Sistema de Acceso a la Información Mexiquense (SAIMEX),</w:t>
      </w:r>
      <w:r w:rsidRPr="00E532FC">
        <w:rPr>
          <w:rFonts w:cs="Tahoma"/>
          <w:bCs/>
        </w:rPr>
        <w:t xml:space="preserve"> </w:t>
      </w:r>
      <w:r w:rsidR="002D7CDE" w:rsidRPr="00E532FC">
        <w:rPr>
          <w:rFonts w:cs="Tahoma"/>
          <w:bCs/>
        </w:rPr>
        <w:t xml:space="preserve">en </w:t>
      </w:r>
      <w:r w:rsidR="006D4ADC" w:rsidRPr="00E532FC">
        <w:rPr>
          <w:rFonts w:cs="Tahoma"/>
          <w:bCs/>
        </w:rPr>
        <w:t xml:space="preserve">su caso, en </w:t>
      </w:r>
      <w:r w:rsidR="002D7CDE" w:rsidRPr="00E532FC">
        <w:rPr>
          <w:rFonts w:cs="Tahoma"/>
          <w:bCs/>
        </w:rPr>
        <w:t>versión pública,</w:t>
      </w:r>
      <w:r w:rsidR="00491726" w:rsidRPr="00E532FC">
        <w:rPr>
          <w:rFonts w:cs="Tahoma"/>
          <w:bCs/>
        </w:rPr>
        <w:t xml:space="preserve"> </w:t>
      </w:r>
      <w:r w:rsidR="00DE1ADE" w:rsidRPr="00E532FC">
        <w:rPr>
          <w:rFonts w:cs="Tahoma"/>
          <w:bCs/>
        </w:rPr>
        <w:t>de lo siguiente</w:t>
      </w:r>
      <w:r w:rsidR="00165FDB" w:rsidRPr="00E532FC">
        <w:rPr>
          <w:rFonts w:cs="Tahoma"/>
          <w:bCs/>
        </w:rPr>
        <w:t>:</w:t>
      </w:r>
    </w:p>
    <w:p w14:paraId="3892CF51" w14:textId="77777777" w:rsidR="00165FDB" w:rsidRPr="00E532FC" w:rsidRDefault="00165FDB" w:rsidP="00165FDB">
      <w:pPr>
        <w:spacing w:after="0" w:line="360" w:lineRule="auto"/>
        <w:rPr>
          <w:rFonts w:cs="Tahoma"/>
          <w:bCs/>
        </w:rPr>
      </w:pPr>
    </w:p>
    <w:p w14:paraId="52B9DD76" w14:textId="70E3B862" w:rsidR="00DE1ADE" w:rsidRPr="00E532FC" w:rsidRDefault="00165FDB" w:rsidP="00165FDB">
      <w:pPr>
        <w:pStyle w:val="Prrafodelista"/>
        <w:numPr>
          <w:ilvl w:val="0"/>
          <w:numId w:val="13"/>
        </w:numPr>
        <w:spacing w:line="360" w:lineRule="auto"/>
        <w:rPr>
          <w:rFonts w:cs="Tahoma"/>
          <w:bCs/>
        </w:rPr>
      </w:pPr>
      <w:r w:rsidRPr="00E532FC">
        <w:rPr>
          <w:color w:val="000000"/>
        </w:rPr>
        <w:t xml:space="preserve">Los comprobantes de los pagos realizados </w:t>
      </w:r>
      <w:r w:rsidR="00DE1ADE" w:rsidRPr="00E532FC">
        <w:rPr>
          <w:rFonts w:cs="Tahoma"/>
          <w:bCs/>
        </w:rPr>
        <w:t>del primero al treinta de junio de dos mil veinticinco</w:t>
      </w:r>
      <w:r w:rsidRPr="00E532FC">
        <w:rPr>
          <w:rFonts w:cs="Tahoma"/>
          <w:bCs/>
        </w:rPr>
        <w:t xml:space="preserve"> </w:t>
      </w:r>
      <w:r w:rsidRPr="00E532FC">
        <w:rPr>
          <w:color w:val="000000"/>
        </w:rPr>
        <w:t>(transferencia o cheque)</w:t>
      </w:r>
      <w:r w:rsidR="00DE1ADE" w:rsidRPr="00E532FC">
        <w:rPr>
          <w:rFonts w:cs="Tahoma"/>
          <w:bCs/>
        </w:rPr>
        <w:t>.</w:t>
      </w:r>
    </w:p>
    <w:p w14:paraId="3C320BDD" w14:textId="77777777" w:rsidR="00E22607" w:rsidRPr="00E532FC" w:rsidRDefault="00E22607" w:rsidP="00E22607">
      <w:pPr>
        <w:pStyle w:val="Prrafodelista"/>
        <w:spacing w:line="360" w:lineRule="auto"/>
        <w:rPr>
          <w:rFonts w:cs="Tahoma"/>
          <w:bCs/>
        </w:rPr>
      </w:pPr>
    </w:p>
    <w:p w14:paraId="5EC7A514" w14:textId="5C90450B" w:rsidR="00974325" w:rsidRPr="00E532FC" w:rsidRDefault="00E22607" w:rsidP="00E22607">
      <w:pPr>
        <w:pStyle w:val="Prrafodelista"/>
        <w:numPr>
          <w:ilvl w:val="0"/>
          <w:numId w:val="13"/>
        </w:numPr>
        <w:spacing w:line="360" w:lineRule="auto"/>
        <w:rPr>
          <w:bCs/>
          <w:iCs/>
          <w:szCs w:val="20"/>
          <w:lang w:val="es-ES"/>
        </w:rPr>
      </w:pPr>
      <w:r w:rsidRPr="00E532FC">
        <w:rPr>
          <w:rFonts w:cs="Tahoma"/>
          <w:bCs/>
        </w:rPr>
        <w:t>Los c</w:t>
      </w:r>
      <w:r w:rsidR="004D7C11" w:rsidRPr="00E532FC">
        <w:rPr>
          <w:rFonts w:cs="Tahoma"/>
          <w:bCs/>
        </w:rPr>
        <w:t>omprobantes de</w:t>
      </w:r>
      <w:r w:rsidRPr="00E532FC">
        <w:rPr>
          <w:rFonts w:cs="Tahoma"/>
          <w:bCs/>
        </w:rPr>
        <w:t xml:space="preserve"> los pagos realizados del primero de enero de dos mil veinticuatro al treinta de junio de dos mil veinticinco (transferencia o cheque), con recursos de las p</w:t>
      </w:r>
      <w:r w:rsidR="004D7C11" w:rsidRPr="00E532FC">
        <w:rPr>
          <w:rFonts w:cs="Tahoma"/>
          <w:bCs/>
        </w:rPr>
        <w:t xml:space="preserve">artidas presupuestales 3251 y 3822. </w:t>
      </w:r>
    </w:p>
    <w:p w14:paraId="5C8A8D5D" w14:textId="77777777" w:rsidR="005A0A9C" w:rsidRPr="00E532FC" w:rsidRDefault="005A0A9C" w:rsidP="00165FDB">
      <w:pPr>
        <w:pStyle w:val="Prrafodelista"/>
        <w:spacing w:line="360" w:lineRule="auto"/>
        <w:ind w:left="1440"/>
        <w:jc w:val="left"/>
        <w:rPr>
          <w:bCs/>
          <w:iCs/>
          <w:szCs w:val="20"/>
          <w:lang w:val="es-ES"/>
        </w:rPr>
      </w:pPr>
    </w:p>
    <w:p w14:paraId="5061FED0" w14:textId="59B72750" w:rsidR="002D7CDE" w:rsidRPr="00E532FC" w:rsidRDefault="002D7CDE" w:rsidP="00165FDB">
      <w:pPr>
        <w:spacing w:after="0" w:line="360" w:lineRule="auto"/>
        <w:rPr>
          <w:rFonts w:cs="Tahoma"/>
        </w:rPr>
      </w:pPr>
      <w:r w:rsidRPr="00E532FC">
        <w:t xml:space="preserve">Además, deberá proporcionar el Acuerdo de Clasificación donde el Comité de Transparencia, confirme la eliminación de los datos </w:t>
      </w:r>
      <w:r w:rsidR="00FB4BCE" w:rsidRPr="00E532FC">
        <w:t>o información</w:t>
      </w:r>
      <w:r w:rsidRPr="00E532FC">
        <w:t>, en la versión pública, de conformidad con los artículos 49, fracciones II y VIII, 132, fracción II y 143, fracción I, de la Ley de Transparencia y Acceso a la Información Pública del Estado de México y Municipios.</w:t>
      </w:r>
    </w:p>
    <w:p w14:paraId="2014BDF5" w14:textId="77777777" w:rsidR="00B03A57" w:rsidRPr="00E532FC" w:rsidRDefault="00B03A57" w:rsidP="00165FDB">
      <w:pPr>
        <w:spacing w:after="0" w:line="360" w:lineRule="auto"/>
      </w:pPr>
    </w:p>
    <w:p w14:paraId="56C81919" w14:textId="77777777" w:rsidR="00B03A57" w:rsidRPr="00E532FC" w:rsidRDefault="00B03A57" w:rsidP="00165FDB">
      <w:pPr>
        <w:spacing w:after="0" w:line="360" w:lineRule="auto"/>
        <w:ind w:right="-28"/>
        <w:rPr>
          <w:b/>
        </w:rPr>
      </w:pPr>
      <w:r w:rsidRPr="00E532FC">
        <w:rPr>
          <w:b/>
        </w:rPr>
        <w:t xml:space="preserve">TERCERO. NOTIFÍQUESE POR SAIMEX </w:t>
      </w:r>
      <w:r w:rsidRPr="00E532FC">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577BDA8" w14:textId="77777777" w:rsidR="00B03A57" w:rsidRPr="00E532FC" w:rsidRDefault="00B03A57" w:rsidP="00165FDB">
      <w:pPr>
        <w:spacing w:after="0" w:line="360" w:lineRule="auto"/>
        <w:ind w:right="-28"/>
      </w:pPr>
    </w:p>
    <w:p w14:paraId="6DB3AD3F" w14:textId="77777777" w:rsidR="00B03A57" w:rsidRPr="00E532FC" w:rsidRDefault="00B03A57" w:rsidP="00165FDB">
      <w:pPr>
        <w:spacing w:after="0" w:line="360" w:lineRule="auto"/>
      </w:pPr>
      <w:r w:rsidRPr="00E532FC">
        <w:t>De conformidad con el artículo 198 de la Ley de la materia, de considerarlo procedente, el Sujeto Obligado de manera fundada y motivada, podrá solicitar una ampliación de plazo para el cumplimiento de la presente resolución.</w:t>
      </w:r>
    </w:p>
    <w:p w14:paraId="210A3436" w14:textId="77777777" w:rsidR="00B03A57" w:rsidRPr="00E532FC" w:rsidRDefault="00B03A57" w:rsidP="00165FDB">
      <w:pPr>
        <w:spacing w:after="0" w:line="360" w:lineRule="auto"/>
      </w:pPr>
    </w:p>
    <w:p w14:paraId="1F81CBDE" w14:textId="77777777" w:rsidR="00B03A57" w:rsidRPr="00E532FC" w:rsidRDefault="00B03A57" w:rsidP="00165FDB">
      <w:pPr>
        <w:spacing w:after="0" w:line="360" w:lineRule="auto"/>
        <w:contextualSpacing/>
      </w:pPr>
      <w:r w:rsidRPr="00E532FC">
        <w:rPr>
          <w:b/>
          <w:bCs/>
        </w:rPr>
        <w:t xml:space="preserve">CUARTO. </w:t>
      </w:r>
      <w:r w:rsidRPr="00E532FC">
        <w:rPr>
          <w:b/>
        </w:rPr>
        <w:t>NOTIFÍQUESE POR SAIMEX</w:t>
      </w:r>
      <w:r w:rsidRPr="00E532FC">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79B01C67" w14:textId="77777777" w:rsidR="00B03A57" w:rsidRPr="00E532FC" w:rsidRDefault="00B03A57" w:rsidP="00165FDB">
      <w:pPr>
        <w:spacing w:after="0" w:line="360" w:lineRule="auto"/>
        <w:contextualSpacing/>
        <w:rPr>
          <w:rFonts w:cs="Tahoma"/>
          <w:b/>
          <w:bCs/>
        </w:rPr>
      </w:pPr>
    </w:p>
    <w:p w14:paraId="1A555613" w14:textId="0C762DF9" w:rsidR="00023BBD" w:rsidRPr="00FA5C01" w:rsidRDefault="00023BBD" w:rsidP="00165FDB">
      <w:pPr>
        <w:spacing w:after="0" w:line="360" w:lineRule="auto"/>
        <w:contextualSpacing/>
        <w:rPr>
          <w:rFonts w:cs="Tahoma"/>
          <w:b/>
          <w:bCs/>
        </w:rPr>
      </w:pPr>
      <w:r w:rsidRPr="00E532FC">
        <w:rPr>
          <w:rFonts w:eastAsia="Calibri" w:cs="Tahoma"/>
          <w:bCs/>
        </w:rPr>
        <w:t>ASÍ LO RESUELVE, POR </w:t>
      </w:r>
      <w:r w:rsidRPr="00E532FC">
        <w:rPr>
          <w:rFonts w:eastAsia="Calibri" w:cs="Tahoma"/>
          <w:b/>
          <w:bCs/>
        </w:rPr>
        <w:t>UNANIMIDAD</w:t>
      </w:r>
      <w:r w:rsidRPr="00E532FC">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B5C94" w:rsidRPr="00E532FC">
        <w:rPr>
          <w:rFonts w:eastAsia="Calibri" w:cs="Tahoma"/>
          <w:bCs/>
        </w:rPr>
        <w:t xml:space="preserve">CUADRAGÉSIMA </w:t>
      </w:r>
      <w:r w:rsidR="004D7C11" w:rsidRPr="00E532FC">
        <w:rPr>
          <w:rFonts w:eastAsia="Calibri" w:cs="Tahoma"/>
          <w:bCs/>
        </w:rPr>
        <w:t>SEGUNDA</w:t>
      </w:r>
      <w:r w:rsidR="00B03A57" w:rsidRPr="00E532FC">
        <w:rPr>
          <w:rFonts w:eastAsia="Calibri" w:cs="Tahoma"/>
          <w:bCs/>
        </w:rPr>
        <w:t xml:space="preserve"> </w:t>
      </w:r>
      <w:r w:rsidRPr="00E532FC">
        <w:rPr>
          <w:rFonts w:eastAsia="Calibri" w:cs="Tahoma"/>
          <w:bCs/>
        </w:rPr>
        <w:t xml:space="preserve">SESIÓN ORDINARIA, CELEBRADA EL </w:t>
      </w:r>
      <w:r w:rsidR="000417D0" w:rsidRPr="00E532FC">
        <w:rPr>
          <w:rFonts w:eastAsia="Calibri" w:cs="Tahoma"/>
          <w:bCs/>
        </w:rPr>
        <w:t>VEINT</w:t>
      </w:r>
      <w:r w:rsidR="004D7C11" w:rsidRPr="00E532FC">
        <w:rPr>
          <w:rFonts w:eastAsia="Calibri" w:cs="Tahoma"/>
          <w:bCs/>
        </w:rPr>
        <w:t>ICINCO</w:t>
      </w:r>
      <w:r w:rsidR="000417D0" w:rsidRPr="00E532FC">
        <w:rPr>
          <w:rFonts w:eastAsia="Calibri" w:cs="Tahoma"/>
          <w:bCs/>
        </w:rPr>
        <w:t xml:space="preserve"> </w:t>
      </w:r>
      <w:r w:rsidR="00E4766E" w:rsidRPr="00E532FC">
        <w:rPr>
          <w:rFonts w:eastAsia="Calibri" w:cs="Tahoma"/>
          <w:bCs/>
        </w:rPr>
        <w:t xml:space="preserve">DE </w:t>
      </w:r>
      <w:r w:rsidR="00DB5C94" w:rsidRPr="00E532FC">
        <w:rPr>
          <w:rFonts w:eastAsia="Calibri" w:cs="Tahoma"/>
          <w:bCs/>
        </w:rPr>
        <w:t xml:space="preserve">NOVIEMBRE </w:t>
      </w:r>
      <w:r w:rsidRPr="00E532FC">
        <w:rPr>
          <w:rFonts w:eastAsia="Calibri" w:cs="Tahoma"/>
          <w:bCs/>
        </w:rPr>
        <w:t>DE DOS MIL VEINTIC</w:t>
      </w:r>
      <w:r w:rsidR="00E361ED" w:rsidRPr="00E532FC">
        <w:rPr>
          <w:rFonts w:eastAsia="Calibri" w:cs="Tahoma"/>
          <w:bCs/>
        </w:rPr>
        <w:t>INCO</w:t>
      </w:r>
      <w:r w:rsidRPr="00E532FC">
        <w:rPr>
          <w:rFonts w:eastAsia="Calibri" w:cs="Tahoma"/>
          <w:bCs/>
        </w:rPr>
        <w:t>, ANTE EL SECRETARIO TÉCNICO DEL PLENO, ALEXIS TAPIA RAMÍREZ.</w:t>
      </w:r>
    </w:p>
    <w:p w14:paraId="72186A79" w14:textId="77777777" w:rsidR="006C4CE5" w:rsidRPr="00FA5C01" w:rsidRDefault="006C4CE5" w:rsidP="00165FDB">
      <w:pPr>
        <w:spacing w:after="0" w:line="360" w:lineRule="auto"/>
        <w:contextualSpacing/>
        <w:rPr>
          <w:rFonts w:cs="Tahoma"/>
          <w:b/>
          <w:bCs/>
        </w:rPr>
      </w:pPr>
    </w:p>
    <w:p w14:paraId="2DB987C3" w14:textId="77777777" w:rsidR="006C4CE5" w:rsidRPr="00FA5C01" w:rsidRDefault="006C4CE5" w:rsidP="00165FDB">
      <w:pPr>
        <w:spacing w:after="0" w:line="360" w:lineRule="auto"/>
        <w:contextualSpacing/>
        <w:rPr>
          <w:rFonts w:cs="Tahoma"/>
          <w:b/>
          <w:bCs/>
        </w:rPr>
      </w:pPr>
    </w:p>
    <w:p w14:paraId="2DB71CAF" w14:textId="49BEE08C" w:rsidR="001D4F21" w:rsidRPr="00FA5C01" w:rsidRDefault="001D4F21" w:rsidP="00165FDB">
      <w:pPr>
        <w:spacing w:after="0" w:line="360" w:lineRule="auto"/>
      </w:pPr>
    </w:p>
    <w:p w14:paraId="38B4EF2E" w14:textId="77777777" w:rsidR="001D4F21" w:rsidRPr="00FA5C01" w:rsidRDefault="001D4F21" w:rsidP="00165FDB">
      <w:pPr>
        <w:spacing w:after="0" w:line="360" w:lineRule="auto"/>
      </w:pPr>
    </w:p>
    <w:p w14:paraId="4201A0A0" w14:textId="77777777" w:rsidR="00E864E9" w:rsidRPr="00FA5C01" w:rsidRDefault="00E864E9" w:rsidP="00165FDB">
      <w:pPr>
        <w:tabs>
          <w:tab w:val="right" w:pos="8931"/>
        </w:tabs>
        <w:spacing w:after="0" w:line="360" w:lineRule="auto"/>
      </w:pPr>
    </w:p>
    <w:p w14:paraId="543728D1" w14:textId="77777777" w:rsidR="00E864E9" w:rsidRPr="00FA5C01" w:rsidRDefault="00E864E9" w:rsidP="00165FDB">
      <w:pPr>
        <w:tabs>
          <w:tab w:val="right" w:pos="8931"/>
        </w:tabs>
        <w:spacing w:after="0" w:line="360" w:lineRule="auto"/>
      </w:pPr>
    </w:p>
    <w:p w14:paraId="0E4439D0" w14:textId="5248D3C9" w:rsidR="007B58B9" w:rsidRPr="00FA5C01" w:rsidRDefault="007B58B9" w:rsidP="00165FDB">
      <w:pPr>
        <w:spacing w:after="0" w:line="360" w:lineRule="auto"/>
      </w:pPr>
    </w:p>
    <w:p w14:paraId="26916C77" w14:textId="77777777" w:rsidR="00A37EDE" w:rsidRPr="00FA5C01" w:rsidRDefault="00A37EDE" w:rsidP="00165FDB">
      <w:pPr>
        <w:spacing w:after="0" w:line="360" w:lineRule="auto"/>
      </w:pPr>
    </w:p>
    <w:p w14:paraId="6C800ACF" w14:textId="77777777" w:rsidR="00C457EF" w:rsidRPr="00FA5C01" w:rsidRDefault="00C457EF" w:rsidP="00165FDB">
      <w:pPr>
        <w:spacing w:after="0" w:line="360" w:lineRule="auto"/>
      </w:pPr>
    </w:p>
    <w:p w14:paraId="30D60B56" w14:textId="77777777" w:rsidR="00C457EF" w:rsidRPr="00FA5C01" w:rsidRDefault="00C457EF" w:rsidP="00165FDB">
      <w:pPr>
        <w:spacing w:after="0" w:line="360" w:lineRule="auto"/>
      </w:pPr>
    </w:p>
    <w:p w14:paraId="5657FDD0" w14:textId="77777777" w:rsidR="00C457EF" w:rsidRPr="00FA5C01" w:rsidRDefault="00C457EF" w:rsidP="00165FDB">
      <w:pPr>
        <w:spacing w:after="0" w:line="360" w:lineRule="auto"/>
      </w:pPr>
    </w:p>
    <w:p w14:paraId="06C51672" w14:textId="77777777" w:rsidR="00C457EF" w:rsidRPr="00FA5C01" w:rsidRDefault="00C457EF" w:rsidP="00165FDB">
      <w:pPr>
        <w:spacing w:after="0" w:line="360" w:lineRule="auto"/>
      </w:pPr>
    </w:p>
    <w:p w14:paraId="1F44ECA1" w14:textId="77777777" w:rsidR="00C457EF" w:rsidRPr="00FA5C01" w:rsidRDefault="00C457EF" w:rsidP="00165FDB">
      <w:pPr>
        <w:spacing w:after="0" w:line="360" w:lineRule="auto"/>
      </w:pPr>
    </w:p>
    <w:p w14:paraId="733D9CE4" w14:textId="77777777" w:rsidR="00C457EF" w:rsidRPr="00FA5C01" w:rsidRDefault="00C457EF" w:rsidP="00165FDB">
      <w:pPr>
        <w:spacing w:after="0" w:line="360" w:lineRule="auto"/>
      </w:pPr>
    </w:p>
    <w:p w14:paraId="53D3E59F" w14:textId="77777777" w:rsidR="00C457EF" w:rsidRPr="00FA5C01" w:rsidRDefault="00C457EF" w:rsidP="00165FDB">
      <w:pPr>
        <w:spacing w:after="0" w:line="360" w:lineRule="auto"/>
      </w:pPr>
    </w:p>
    <w:p w14:paraId="0494B722" w14:textId="77777777" w:rsidR="00C457EF" w:rsidRPr="00FA5C01" w:rsidRDefault="00C457EF" w:rsidP="00165FDB">
      <w:pPr>
        <w:spacing w:after="0" w:line="360" w:lineRule="auto"/>
      </w:pPr>
    </w:p>
    <w:p w14:paraId="7F0C198D" w14:textId="77777777" w:rsidR="00C457EF" w:rsidRPr="00FA5C01" w:rsidRDefault="00C457EF" w:rsidP="00165FDB">
      <w:pPr>
        <w:spacing w:after="0" w:line="360" w:lineRule="auto"/>
      </w:pPr>
    </w:p>
    <w:p w14:paraId="5E54FA39" w14:textId="77777777" w:rsidR="00C457EF" w:rsidRPr="00FA5C01" w:rsidRDefault="00C457EF" w:rsidP="00165FDB">
      <w:pPr>
        <w:spacing w:after="0" w:line="360" w:lineRule="auto"/>
      </w:pPr>
    </w:p>
    <w:p w14:paraId="71A4CF0E" w14:textId="77777777" w:rsidR="00C457EF" w:rsidRPr="00FA5C01" w:rsidRDefault="00C457EF" w:rsidP="00165FDB">
      <w:pPr>
        <w:spacing w:after="0" w:line="360" w:lineRule="auto"/>
      </w:pPr>
    </w:p>
    <w:p w14:paraId="04139530" w14:textId="77777777" w:rsidR="00C457EF" w:rsidRPr="00FA5C01" w:rsidRDefault="00C457EF" w:rsidP="00165FDB">
      <w:pPr>
        <w:spacing w:after="0" w:line="360" w:lineRule="auto"/>
      </w:pPr>
    </w:p>
    <w:p w14:paraId="382CD8FC" w14:textId="77777777" w:rsidR="00C457EF" w:rsidRPr="00FA5C01" w:rsidRDefault="00C457EF" w:rsidP="00165FDB">
      <w:pPr>
        <w:spacing w:after="0" w:line="360" w:lineRule="auto"/>
      </w:pPr>
    </w:p>
    <w:p w14:paraId="5AFF30BA" w14:textId="77777777" w:rsidR="00C457EF" w:rsidRPr="00FA5C01" w:rsidRDefault="00C457EF" w:rsidP="00165FDB">
      <w:pPr>
        <w:spacing w:after="0" w:line="360" w:lineRule="auto"/>
      </w:pPr>
    </w:p>
    <w:p w14:paraId="4B0C09A4" w14:textId="77777777" w:rsidR="00C457EF" w:rsidRPr="00FA5C01" w:rsidRDefault="00C457EF" w:rsidP="00165FDB">
      <w:pPr>
        <w:spacing w:after="0" w:line="360" w:lineRule="auto"/>
      </w:pPr>
    </w:p>
    <w:sectPr w:rsidR="00C457EF" w:rsidRPr="00FA5C01"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0852D" w14:textId="77777777" w:rsidR="00896574" w:rsidRDefault="00896574">
      <w:pPr>
        <w:spacing w:after="0" w:line="240" w:lineRule="auto"/>
      </w:pPr>
      <w:r>
        <w:separator/>
      </w:r>
    </w:p>
  </w:endnote>
  <w:endnote w:type="continuationSeparator" w:id="0">
    <w:p w14:paraId="77942CC3" w14:textId="77777777" w:rsidR="00896574" w:rsidRDefault="0089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0D08">
      <w:rPr>
        <w:b/>
        <w:noProof/>
        <w:color w:val="000000"/>
        <w:sz w:val="24"/>
        <w:szCs w:val="24"/>
      </w:rPr>
      <w:t>31</w:t>
    </w:r>
    <w:r>
      <w:rPr>
        <w:b/>
        <w:color w:val="000000"/>
        <w:sz w:val="24"/>
        <w:szCs w:val="24"/>
      </w:rPr>
      <w:fldChar w:fldCharType="end"/>
    </w:r>
  </w:p>
  <w:p w14:paraId="7EB9860B"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20D08">
      <w:rPr>
        <w:b/>
        <w:noProof/>
        <w:color w:val="000000"/>
        <w:sz w:val="24"/>
        <w:szCs w:val="24"/>
      </w:rPr>
      <w:t>30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0D08">
      <w:rPr>
        <w:b/>
        <w:noProof/>
        <w:color w:val="000000"/>
        <w:sz w:val="24"/>
        <w:szCs w:val="24"/>
      </w:rPr>
      <w:t>31</w:t>
    </w:r>
    <w:r>
      <w:rPr>
        <w:b/>
        <w:color w:val="000000"/>
        <w:sz w:val="24"/>
        <w:szCs w:val="24"/>
      </w:rPr>
      <w:fldChar w:fldCharType="end"/>
    </w:r>
  </w:p>
  <w:p w14:paraId="0D7FA8D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20D0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0D08">
      <w:rPr>
        <w:b/>
        <w:noProof/>
        <w:color w:val="000000"/>
        <w:sz w:val="24"/>
        <w:szCs w:val="24"/>
      </w:rPr>
      <w:t>31</w:t>
    </w:r>
    <w:r>
      <w:rPr>
        <w:b/>
        <w:color w:val="000000"/>
        <w:sz w:val="24"/>
        <w:szCs w:val="24"/>
      </w:rPr>
      <w:fldChar w:fldCharType="end"/>
    </w:r>
  </w:p>
  <w:p w14:paraId="6796AF5F"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F0015" w14:textId="77777777" w:rsidR="00896574" w:rsidRDefault="00896574">
      <w:pPr>
        <w:spacing w:after="0" w:line="240" w:lineRule="auto"/>
      </w:pPr>
      <w:r>
        <w:separator/>
      </w:r>
    </w:p>
  </w:footnote>
  <w:footnote w:type="continuationSeparator" w:id="0">
    <w:p w14:paraId="1F681A5C" w14:textId="77777777" w:rsidR="00896574" w:rsidRDefault="00896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10C29E94" w14:textId="77777777">
      <w:trPr>
        <w:trHeight w:val="132"/>
      </w:trPr>
      <w:tc>
        <w:tcPr>
          <w:tcW w:w="2691" w:type="dxa"/>
        </w:tcPr>
        <w:p w14:paraId="7D85A4B8" w14:textId="77777777" w:rsidR="00C50D58" w:rsidRDefault="00C50D58">
          <w:pPr>
            <w:tabs>
              <w:tab w:val="right" w:pos="8838"/>
            </w:tabs>
            <w:ind w:right="-105"/>
            <w:rPr>
              <w:b/>
            </w:rPr>
          </w:pPr>
          <w:r>
            <w:rPr>
              <w:b/>
            </w:rPr>
            <w:t>Recurso de Revisión:</w:t>
          </w:r>
        </w:p>
      </w:tc>
      <w:tc>
        <w:tcPr>
          <w:tcW w:w="3405" w:type="dxa"/>
        </w:tcPr>
        <w:p w14:paraId="0B0D1A9D" w14:textId="77777777" w:rsidR="00C50D58" w:rsidRDefault="00C50D58">
          <w:pPr>
            <w:tabs>
              <w:tab w:val="right" w:pos="8838"/>
            </w:tabs>
            <w:ind w:left="-28" w:right="-32"/>
          </w:pPr>
          <w:r>
            <w:t>03846/INFOEM/IP/RR/2020</w:t>
          </w:r>
        </w:p>
      </w:tc>
    </w:tr>
    <w:tr w:rsidR="00C50D58" w14:paraId="2F47AC72" w14:textId="77777777">
      <w:trPr>
        <w:trHeight w:val="261"/>
      </w:trPr>
      <w:tc>
        <w:tcPr>
          <w:tcW w:w="2691" w:type="dxa"/>
        </w:tcPr>
        <w:p w14:paraId="154A4752" w14:textId="77777777" w:rsidR="00C50D58" w:rsidRDefault="00C50D58">
          <w:pPr>
            <w:tabs>
              <w:tab w:val="right" w:pos="8838"/>
            </w:tabs>
            <w:ind w:right="-105"/>
            <w:rPr>
              <w:b/>
            </w:rPr>
          </w:pPr>
          <w:r>
            <w:rPr>
              <w:b/>
            </w:rPr>
            <w:t>Sujeto Obligado:</w:t>
          </w:r>
        </w:p>
      </w:tc>
      <w:tc>
        <w:tcPr>
          <w:tcW w:w="3405" w:type="dxa"/>
        </w:tcPr>
        <w:p w14:paraId="5D9EC711" w14:textId="77777777" w:rsidR="00C50D58" w:rsidRDefault="00C50D58">
          <w:pPr>
            <w:tabs>
              <w:tab w:val="right" w:pos="8838"/>
            </w:tabs>
            <w:ind w:right="-32"/>
          </w:pPr>
          <w:r>
            <w:t>Ayuntamiento de Temascalcingo</w:t>
          </w:r>
        </w:p>
      </w:tc>
    </w:tr>
    <w:tr w:rsidR="00C50D58" w14:paraId="11FBB450" w14:textId="77777777">
      <w:trPr>
        <w:trHeight w:val="261"/>
      </w:trPr>
      <w:tc>
        <w:tcPr>
          <w:tcW w:w="2691" w:type="dxa"/>
        </w:tcPr>
        <w:p w14:paraId="6BAF6003" w14:textId="77777777" w:rsidR="00C50D58" w:rsidRDefault="00C50D58">
          <w:pPr>
            <w:tabs>
              <w:tab w:val="right" w:pos="8838"/>
            </w:tabs>
            <w:ind w:right="-105"/>
            <w:rPr>
              <w:b/>
            </w:rPr>
          </w:pPr>
          <w:r>
            <w:rPr>
              <w:b/>
            </w:rPr>
            <w:t>Comisionado Ponente:</w:t>
          </w:r>
        </w:p>
      </w:tc>
      <w:tc>
        <w:tcPr>
          <w:tcW w:w="3405" w:type="dxa"/>
        </w:tcPr>
        <w:p w14:paraId="420341AF" w14:textId="77777777" w:rsidR="00C50D58" w:rsidRDefault="00C50D58">
          <w:pPr>
            <w:tabs>
              <w:tab w:val="right" w:pos="8838"/>
            </w:tabs>
            <w:ind w:right="-32"/>
            <w:rPr>
              <w:b/>
            </w:rPr>
          </w:pPr>
          <w:r>
            <w:t>Luis Gustavo Parra Noriega</w:t>
          </w:r>
        </w:p>
      </w:tc>
    </w:tr>
  </w:tbl>
  <w:p w14:paraId="00411D75"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C50D58"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28.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5"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677"/>
    </w:tblGrid>
    <w:tr w:rsidR="00C50D58" w14:paraId="40D5D5A3" w14:textId="77777777" w:rsidTr="0096101A">
      <w:trPr>
        <w:trHeight w:val="138"/>
      </w:trPr>
      <w:tc>
        <w:tcPr>
          <w:tcW w:w="2268" w:type="dxa"/>
          <w:vAlign w:val="center"/>
        </w:tcPr>
        <w:p w14:paraId="43377EBE" w14:textId="77777777" w:rsidR="00C50D58" w:rsidRDefault="00C50D58" w:rsidP="008C266D">
          <w:pPr>
            <w:tabs>
              <w:tab w:val="right" w:pos="8838"/>
            </w:tabs>
            <w:ind w:left="-108" w:right="-105"/>
            <w:jc w:val="left"/>
            <w:rPr>
              <w:b/>
            </w:rPr>
          </w:pPr>
        </w:p>
        <w:p w14:paraId="1DB5C8D0" w14:textId="7E98B3D2" w:rsidR="00C50D58" w:rsidRDefault="00C50D58" w:rsidP="008C266D">
          <w:pPr>
            <w:tabs>
              <w:tab w:val="right" w:pos="8838"/>
            </w:tabs>
            <w:ind w:left="-108" w:right="-105"/>
            <w:jc w:val="left"/>
            <w:rPr>
              <w:b/>
            </w:rPr>
          </w:pPr>
          <w:r>
            <w:rPr>
              <w:b/>
            </w:rPr>
            <w:t>Recurso de Revisión:</w:t>
          </w:r>
        </w:p>
      </w:tc>
      <w:tc>
        <w:tcPr>
          <w:tcW w:w="4677" w:type="dxa"/>
        </w:tcPr>
        <w:p w14:paraId="5BCC69C4" w14:textId="77777777" w:rsidR="00C50D58" w:rsidRPr="00EF0C39" w:rsidRDefault="00C50D58" w:rsidP="008C266D">
          <w:pPr>
            <w:tabs>
              <w:tab w:val="right" w:pos="8838"/>
            </w:tabs>
            <w:ind w:right="57"/>
          </w:pPr>
        </w:p>
        <w:p w14:paraId="61E59D71" w14:textId="221D372B" w:rsidR="00C50D58" w:rsidRPr="00EF0C39" w:rsidRDefault="00426C03" w:rsidP="008C266D">
          <w:pPr>
            <w:tabs>
              <w:tab w:val="right" w:pos="8838"/>
            </w:tabs>
            <w:ind w:right="57"/>
          </w:pPr>
          <w:r>
            <w:t>09566</w:t>
          </w:r>
          <w:r w:rsidR="00C50D58">
            <w:t>/INFOEM/IP/RR/2025</w:t>
          </w:r>
          <w:r>
            <w:t xml:space="preserve"> y acumulados</w:t>
          </w:r>
        </w:p>
      </w:tc>
    </w:tr>
    <w:tr w:rsidR="00C50D58" w14:paraId="7A281F30" w14:textId="77777777" w:rsidTr="0096101A">
      <w:trPr>
        <w:trHeight w:val="273"/>
      </w:trPr>
      <w:tc>
        <w:tcPr>
          <w:tcW w:w="2268" w:type="dxa"/>
        </w:tcPr>
        <w:p w14:paraId="6671A308" w14:textId="77777777" w:rsidR="00C50D58" w:rsidRDefault="00C50D58" w:rsidP="008C266D">
          <w:pPr>
            <w:tabs>
              <w:tab w:val="right" w:pos="8838"/>
            </w:tabs>
            <w:ind w:left="-108" w:right="-105"/>
            <w:rPr>
              <w:b/>
            </w:rPr>
          </w:pPr>
          <w:r>
            <w:rPr>
              <w:b/>
            </w:rPr>
            <w:t>Sujeto Obligado:</w:t>
          </w:r>
        </w:p>
      </w:tc>
      <w:tc>
        <w:tcPr>
          <w:tcW w:w="4677" w:type="dxa"/>
        </w:tcPr>
        <w:p w14:paraId="30885B6D" w14:textId="043B477F" w:rsidR="00C50D58" w:rsidRPr="00EF0C39" w:rsidRDefault="00C50D58" w:rsidP="00530177">
          <w:pPr>
            <w:tabs>
              <w:tab w:val="right" w:pos="8838"/>
            </w:tabs>
            <w:ind w:right="175"/>
          </w:pPr>
          <w:r w:rsidRPr="00933F08">
            <w:t>Ayuntamiento de Nezahualcóyotl</w:t>
          </w:r>
        </w:p>
      </w:tc>
    </w:tr>
    <w:tr w:rsidR="00C50D58" w14:paraId="00C22F2F" w14:textId="77777777" w:rsidTr="0096101A">
      <w:trPr>
        <w:trHeight w:val="273"/>
      </w:trPr>
      <w:tc>
        <w:tcPr>
          <w:tcW w:w="2268" w:type="dxa"/>
        </w:tcPr>
        <w:p w14:paraId="70417649" w14:textId="77777777" w:rsidR="00C50D58" w:rsidRDefault="00C50D58" w:rsidP="008C266D">
          <w:pPr>
            <w:tabs>
              <w:tab w:val="right" w:pos="8838"/>
            </w:tabs>
            <w:ind w:left="-108" w:right="-105"/>
            <w:rPr>
              <w:b/>
            </w:rPr>
          </w:pPr>
          <w:r>
            <w:rPr>
              <w:b/>
            </w:rPr>
            <w:t>Comisionado Ponente:</w:t>
          </w:r>
        </w:p>
      </w:tc>
      <w:tc>
        <w:tcPr>
          <w:tcW w:w="4677" w:type="dxa"/>
        </w:tcPr>
        <w:p w14:paraId="5E6EB38B" w14:textId="77777777" w:rsidR="00C50D58" w:rsidRPr="00EF0C39" w:rsidRDefault="00C50D58" w:rsidP="008C266D">
          <w:pPr>
            <w:tabs>
              <w:tab w:val="right" w:pos="8838"/>
            </w:tabs>
            <w:ind w:right="-170"/>
          </w:pPr>
          <w:r w:rsidRPr="00EF0C39">
            <w:t>Luis Gustavo Parra Noriega</w:t>
          </w:r>
        </w:p>
        <w:p w14:paraId="1A63C67B" w14:textId="77777777" w:rsidR="00C50D58" w:rsidRPr="00754528" w:rsidRDefault="00C50D58" w:rsidP="008C266D">
          <w:pPr>
            <w:tabs>
              <w:tab w:val="right" w:pos="8838"/>
            </w:tabs>
            <w:ind w:right="-170"/>
            <w:rPr>
              <w:b/>
              <w:sz w:val="13"/>
              <w:szCs w:val="13"/>
            </w:rPr>
          </w:pPr>
        </w:p>
      </w:tc>
    </w:tr>
  </w:tbl>
  <w:p w14:paraId="3498D107" w14:textId="7E17876C"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3A6A4493" w:rsidR="00C50D58" w:rsidRDefault="00C50D58">
    <w:pPr>
      <w:widowControl w:val="0"/>
      <w:pBdr>
        <w:top w:val="nil"/>
        <w:left w:val="nil"/>
        <w:bottom w:val="nil"/>
        <w:right w:val="nil"/>
        <w:between w:val="nil"/>
      </w:pBdr>
      <w:spacing w:after="0" w:line="276" w:lineRule="auto"/>
      <w:jc w:val="left"/>
      <w:rPr>
        <w:color w:val="000000"/>
      </w:rPr>
    </w:pPr>
  </w:p>
  <w:tbl>
    <w:tblPr>
      <w:tblStyle w:val="1"/>
      <w:tblW w:w="7229"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678"/>
    </w:tblGrid>
    <w:tr w:rsidR="00C50D58" w14:paraId="6B3232BD" w14:textId="77777777" w:rsidTr="0096101A">
      <w:trPr>
        <w:trHeight w:val="132"/>
      </w:trPr>
      <w:tc>
        <w:tcPr>
          <w:tcW w:w="2551" w:type="dxa"/>
        </w:tcPr>
        <w:p w14:paraId="38F16E2F" w14:textId="77777777" w:rsidR="00C50D58" w:rsidRDefault="00C50D58">
          <w:pPr>
            <w:tabs>
              <w:tab w:val="right" w:pos="8838"/>
            </w:tabs>
            <w:ind w:right="-105"/>
            <w:rPr>
              <w:b/>
            </w:rPr>
          </w:pPr>
          <w:r>
            <w:rPr>
              <w:b/>
            </w:rPr>
            <w:t>Recurso de Revisión:</w:t>
          </w:r>
        </w:p>
      </w:tc>
      <w:tc>
        <w:tcPr>
          <w:tcW w:w="4678" w:type="dxa"/>
        </w:tcPr>
        <w:p w14:paraId="211CDC0A" w14:textId="3A7E5C72" w:rsidR="00C50D58" w:rsidRPr="00026C6B" w:rsidRDefault="00426C03" w:rsidP="00026C6B">
          <w:r>
            <w:t>09566</w:t>
          </w:r>
          <w:r w:rsidR="00C50D58">
            <w:t>/INFOEM/IP/RR/2025</w:t>
          </w:r>
          <w:r>
            <w:t xml:space="preserve"> y acumulados</w:t>
          </w:r>
        </w:p>
      </w:tc>
    </w:tr>
    <w:tr w:rsidR="00C50D58" w14:paraId="6AA3CC58" w14:textId="77777777" w:rsidTr="0096101A">
      <w:trPr>
        <w:trHeight w:val="132"/>
      </w:trPr>
      <w:tc>
        <w:tcPr>
          <w:tcW w:w="2551" w:type="dxa"/>
        </w:tcPr>
        <w:p w14:paraId="7FD164F5" w14:textId="77777777" w:rsidR="00C50D58" w:rsidRDefault="00C50D58">
          <w:pPr>
            <w:tabs>
              <w:tab w:val="left" w:pos="1875"/>
            </w:tabs>
            <w:ind w:right="-105"/>
            <w:rPr>
              <w:b/>
            </w:rPr>
          </w:pPr>
          <w:r>
            <w:rPr>
              <w:b/>
            </w:rPr>
            <w:t>Recurrente:</w:t>
          </w:r>
          <w:r>
            <w:rPr>
              <w:b/>
            </w:rPr>
            <w:tab/>
          </w:r>
        </w:p>
      </w:tc>
      <w:tc>
        <w:tcPr>
          <w:tcW w:w="4678" w:type="dxa"/>
        </w:tcPr>
        <w:p w14:paraId="1F1B0537" w14:textId="171B7A4D" w:rsidR="00C50D58" w:rsidRPr="00EF0C39" w:rsidRDefault="00746731" w:rsidP="00530177">
          <w:r w:rsidRPr="00746731">
            <w:rPr>
              <w:highlight w:val="black"/>
            </w:rPr>
            <w:t>XXXXXXXXXXXXXXXX</w:t>
          </w:r>
        </w:p>
      </w:tc>
    </w:tr>
    <w:tr w:rsidR="00C50D58" w14:paraId="5113CAA6" w14:textId="77777777" w:rsidTr="0096101A">
      <w:trPr>
        <w:trHeight w:val="261"/>
      </w:trPr>
      <w:tc>
        <w:tcPr>
          <w:tcW w:w="2551" w:type="dxa"/>
        </w:tcPr>
        <w:p w14:paraId="28E3431B" w14:textId="30EC7C18" w:rsidR="00C50D58" w:rsidRDefault="00C50D58">
          <w:pPr>
            <w:tabs>
              <w:tab w:val="right" w:pos="8838"/>
            </w:tabs>
            <w:ind w:right="-105"/>
            <w:rPr>
              <w:b/>
            </w:rPr>
          </w:pPr>
          <w:r>
            <w:rPr>
              <w:b/>
            </w:rPr>
            <w:t>Sujeto Obligado:</w:t>
          </w:r>
        </w:p>
      </w:tc>
      <w:tc>
        <w:tcPr>
          <w:tcW w:w="4678" w:type="dxa"/>
        </w:tcPr>
        <w:p w14:paraId="3192354E" w14:textId="5985CF4A" w:rsidR="00C50D58" w:rsidRPr="00026C6B" w:rsidRDefault="00C50D58" w:rsidP="00530177">
          <w:r w:rsidRPr="00933F08">
            <w:t>Ayuntamiento de Nezahualcóyotl</w:t>
          </w:r>
        </w:p>
      </w:tc>
    </w:tr>
    <w:tr w:rsidR="00C50D58" w14:paraId="5D4C2A35" w14:textId="77777777" w:rsidTr="0096101A">
      <w:trPr>
        <w:trHeight w:val="261"/>
      </w:trPr>
      <w:tc>
        <w:tcPr>
          <w:tcW w:w="2551" w:type="dxa"/>
        </w:tcPr>
        <w:p w14:paraId="7F522FEC" w14:textId="77777777" w:rsidR="00C50D58" w:rsidRDefault="00C50D58">
          <w:pPr>
            <w:tabs>
              <w:tab w:val="right" w:pos="8838"/>
            </w:tabs>
            <w:ind w:right="-105"/>
            <w:rPr>
              <w:b/>
            </w:rPr>
          </w:pPr>
          <w:r>
            <w:rPr>
              <w:b/>
            </w:rPr>
            <w:t>Comisionado Ponente:</w:t>
          </w:r>
        </w:p>
      </w:tc>
      <w:tc>
        <w:tcPr>
          <w:tcW w:w="4678" w:type="dxa"/>
        </w:tcPr>
        <w:p w14:paraId="0F0566F9" w14:textId="77777777" w:rsidR="00C50D58" w:rsidRPr="00EF0C39" w:rsidRDefault="00C50D58" w:rsidP="00C46A25">
          <w:pPr>
            <w:tabs>
              <w:tab w:val="right" w:pos="8838"/>
            </w:tabs>
            <w:ind w:right="-32"/>
            <w:rPr>
              <w:b/>
            </w:rPr>
          </w:pPr>
          <w:r w:rsidRPr="00EF0C39">
            <w:t>Luis Gustavo Parra Noriega</w:t>
          </w:r>
        </w:p>
      </w:tc>
    </w:tr>
  </w:tbl>
  <w:p w14:paraId="4DFC2598" w14:textId="77777777" w:rsidR="00C50D58"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01307427">
    <w:abstractNumId w:val="3"/>
  </w:num>
  <w:num w:numId="2" w16cid:durableId="81726558">
    <w:abstractNumId w:val="10"/>
  </w:num>
  <w:num w:numId="3" w16cid:durableId="2146970492">
    <w:abstractNumId w:val="8"/>
  </w:num>
  <w:num w:numId="4" w16cid:durableId="2012758889">
    <w:abstractNumId w:val="9"/>
  </w:num>
  <w:num w:numId="5" w16cid:durableId="1741632333">
    <w:abstractNumId w:val="0"/>
  </w:num>
  <w:num w:numId="6" w16cid:durableId="976835548">
    <w:abstractNumId w:val="2"/>
  </w:num>
  <w:num w:numId="7" w16cid:durableId="1042899464">
    <w:abstractNumId w:val="4"/>
  </w:num>
  <w:num w:numId="8" w16cid:durableId="1428773277">
    <w:abstractNumId w:val="7"/>
  </w:num>
  <w:num w:numId="9" w16cid:durableId="2077435202">
    <w:abstractNumId w:val="2"/>
  </w:num>
  <w:num w:numId="10" w16cid:durableId="1612665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7521861">
    <w:abstractNumId w:val="5"/>
  </w:num>
  <w:num w:numId="12" w16cid:durableId="848832470">
    <w:abstractNumId w:val="1"/>
  </w:num>
  <w:num w:numId="13" w16cid:durableId="13973044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3081"/>
    <w:rsid w:val="00004E81"/>
    <w:rsid w:val="000053EA"/>
    <w:rsid w:val="0000637C"/>
    <w:rsid w:val="00006A45"/>
    <w:rsid w:val="00010AA5"/>
    <w:rsid w:val="0001108B"/>
    <w:rsid w:val="00011116"/>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9167E"/>
    <w:rsid w:val="00092501"/>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79C0"/>
    <w:rsid w:val="00147F25"/>
    <w:rsid w:val="001502AB"/>
    <w:rsid w:val="001507E8"/>
    <w:rsid w:val="0015215C"/>
    <w:rsid w:val="00153139"/>
    <w:rsid w:val="0015453C"/>
    <w:rsid w:val="001548D6"/>
    <w:rsid w:val="001558BD"/>
    <w:rsid w:val="00155BD1"/>
    <w:rsid w:val="001566D4"/>
    <w:rsid w:val="001578F5"/>
    <w:rsid w:val="0016373E"/>
    <w:rsid w:val="00163D9F"/>
    <w:rsid w:val="00164F5C"/>
    <w:rsid w:val="00165AB2"/>
    <w:rsid w:val="00165FDB"/>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8A1"/>
    <w:rsid w:val="002F12B4"/>
    <w:rsid w:val="002F389A"/>
    <w:rsid w:val="002F44A5"/>
    <w:rsid w:val="002F5845"/>
    <w:rsid w:val="002F5AA8"/>
    <w:rsid w:val="002F5CFB"/>
    <w:rsid w:val="002F6003"/>
    <w:rsid w:val="002F72B7"/>
    <w:rsid w:val="0030116D"/>
    <w:rsid w:val="00302BCB"/>
    <w:rsid w:val="003037BC"/>
    <w:rsid w:val="00303A1B"/>
    <w:rsid w:val="00303BA0"/>
    <w:rsid w:val="003067FB"/>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53296"/>
    <w:rsid w:val="0035368D"/>
    <w:rsid w:val="00354255"/>
    <w:rsid w:val="00354A13"/>
    <w:rsid w:val="00355D05"/>
    <w:rsid w:val="00356E1B"/>
    <w:rsid w:val="003602C9"/>
    <w:rsid w:val="0036042F"/>
    <w:rsid w:val="00360B94"/>
    <w:rsid w:val="00362C73"/>
    <w:rsid w:val="00362F24"/>
    <w:rsid w:val="003663BF"/>
    <w:rsid w:val="00366BB8"/>
    <w:rsid w:val="0036710D"/>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0E4B"/>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32F8"/>
    <w:rsid w:val="00580345"/>
    <w:rsid w:val="005816DE"/>
    <w:rsid w:val="00582FC0"/>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4067B"/>
    <w:rsid w:val="006408E9"/>
    <w:rsid w:val="006409F3"/>
    <w:rsid w:val="006418B3"/>
    <w:rsid w:val="006430B1"/>
    <w:rsid w:val="00644832"/>
    <w:rsid w:val="00644B2E"/>
    <w:rsid w:val="0065190E"/>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0D08"/>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6731"/>
    <w:rsid w:val="00747CDF"/>
    <w:rsid w:val="00751A94"/>
    <w:rsid w:val="00754528"/>
    <w:rsid w:val="00754B31"/>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1C5"/>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3618"/>
    <w:rsid w:val="0088400C"/>
    <w:rsid w:val="00884148"/>
    <w:rsid w:val="00884812"/>
    <w:rsid w:val="00884B61"/>
    <w:rsid w:val="008870EB"/>
    <w:rsid w:val="008932E1"/>
    <w:rsid w:val="00893474"/>
    <w:rsid w:val="008956AA"/>
    <w:rsid w:val="00896574"/>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101A"/>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6D91"/>
    <w:rsid w:val="0098781A"/>
    <w:rsid w:val="00992530"/>
    <w:rsid w:val="00992901"/>
    <w:rsid w:val="00993A26"/>
    <w:rsid w:val="009948FA"/>
    <w:rsid w:val="00996BDA"/>
    <w:rsid w:val="009973CB"/>
    <w:rsid w:val="009A291D"/>
    <w:rsid w:val="009A312A"/>
    <w:rsid w:val="009A5516"/>
    <w:rsid w:val="009A5A8E"/>
    <w:rsid w:val="009A624F"/>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2B3F"/>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41C5"/>
    <w:rsid w:val="00DE7318"/>
    <w:rsid w:val="00DF10DE"/>
    <w:rsid w:val="00DF13A9"/>
    <w:rsid w:val="00DF143A"/>
    <w:rsid w:val="00DF43D9"/>
    <w:rsid w:val="00DF7F84"/>
    <w:rsid w:val="00E022A1"/>
    <w:rsid w:val="00E0245B"/>
    <w:rsid w:val="00E02A52"/>
    <w:rsid w:val="00E03423"/>
    <w:rsid w:val="00E0447A"/>
    <w:rsid w:val="00E052B8"/>
    <w:rsid w:val="00E06964"/>
    <w:rsid w:val="00E10780"/>
    <w:rsid w:val="00E12804"/>
    <w:rsid w:val="00E134FA"/>
    <w:rsid w:val="00E1488B"/>
    <w:rsid w:val="00E14979"/>
    <w:rsid w:val="00E15091"/>
    <w:rsid w:val="00E2070E"/>
    <w:rsid w:val="00E22006"/>
    <w:rsid w:val="00E22393"/>
    <w:rsid w:val="00E22607"/>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32FC"/>
    <w:rsid w:val="00E54144"/>
    <w:rsid w:val="00E547F7"/>
    <w:rsid w:val="00E57404"/>
    <w:rsid w:val="00E57A6E"/>
    <w:rsid w:val="00E610A8"/>
    <w:rsid w:val="00E61B38"/>
    <w:rsid w:val="00E64726"/>
    <w:rsid w:val="00E64BEF"/>
    <w:rsid w:val="00E64E18"/>
    <w:rsid w:val="00E669FB"/>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3EC4"/>
    <w:rsid w:val="00EE53C1"/>
    <w:rsid w:val="00EF0C39"/>
    <w:rsid w:val="00EF1D8A"/>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67D"/>
    <w:rsid w:val="00FE4421"/>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A34DBCD7-3E68-4EEC-9C40-4C7462CEE5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7660</Words>
  <Characters>42130</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inf03m_31@outlook.com</cp:lastModifiedBy>
  <cp:revision>4</cp:revision>
  <cp:lastPrinted>2025-11-27T18:09:00Z</cp:lastPrinted>
  <dcterms:created xsi:type="dcterms:W3CDTF">2025-11-27T18:09:00Z</dcterms:created>
  <dcterms:modified xsi:type="dcterms:W3CDTF">2025-12-15T19:01:00Z</dcterms:modified>
</cp:coreProperties>
</file>