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C8" w:rsidRPr="00E44973" w:rsidRDefault="003D572B" w:rsidP="00F45E32">
      <w:pPr>
        <w:spacing w:line="360" w:lineRule="auto"/>
        <w:ind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color w:val="000000" w:themeColor="text1"/>
        </w:rPr>
        <w:t>9</w:t>
      </w:r>
      <w:bookmarkStart w:id="0" w:name="_GoBack"/>
      <w:bookmarkEnd w:id="0"/>
      <w:r w:rsidRPr="00E44973">
        <w:rPr>
          <w:rFonts w:ascii="Palatino Linotype" w:eastAsia="Palatino Linotype" w:hAnsi="Palatino Linotype" w:cs="Palatino Linotype"/>
          <w:color w:val="000000" w:themeColor="text1"/>
        </w:rPr>
        <w:t>8</w:t>
      </w:r>
      <w:r w:rsidR="00835EC8" w:rsidRPr="00E4497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35EC8" w:rsidRPr="00E44973">
        <w:rPr>
          <w:rFonts w:ascii="Palatino Linotype" w:eastAsia="Palatino Linotype" w:hAnsi="Palatino Linotype" w:cs="Palatino Linotype"/>
          <w:b/>
          <w:color w:val="000000" w:themeColor="text1"/>
        </w:rPr>
        <w:t xml:space="preserve">de </w:t>
      </w:r>
      <w:r w:rsidR="00C43680">
        <w:rPr>
          <w:rFonts w:ascii="Palatino Linotype" w:eastAsia="Palatino Linotype" w:hAnsi="Palatino Linotype" w:cs="Palatino Linotype"/>
          <w:b/>
          <w:color w:val="000000" w:themeColor="text1"/>
        </w:rPr>
        <w:t xml:space="preserve">fecha </w:t>
      </w:r>
      <w:r w:rsidR="00F45E32" w:rsidRPr="00E44973">
        <w:rPr>
          <w:rFonts w:ascii="Palatino Linotype" w:eastAsia="Palatino Linotype" w:hAnsi="Palatino Linotype" w:cs="Palatino Linotype"/>
          <w:b/>
          <w:color w:val="000000" w:themeColor="text1"/>
        </w:rPr>
        <w:t xml:space="preserve">veinticinco </w:t>
      </w:r>
      <w:r w:rsidR="00C43680">
        <w:rPr>
          <w:rFonts w:ascii="Palatino Linotype" w:eastAsia="Palatino Linotype" w:hAnsi="Palatino Linotype" w:cs="Palatino Linotype"/>
          <w:b/>
          <w:color w:val="000000" w:themeColor="text1"/>
        </w:rPr>
        <w:t xml:space="preserve">(25) </w:t>
      </w:r>
      <w:r w:rsidR="00A31C4F" w:rsidRPr="00E44973">
        <w:rPr>
          <w:rFonts w:ascii="Palatino Linotype" w:eastAsia="Palatino Linotype" w:hAnsi="Palatino Linotype" w:cs="Palatino Linotype"/>
          <w:b/>
          <w:color w:val="000000" w:themeColor="text1"/>
        </w:rPr>
        <w:t xml:space="preserve">de </w:t>
      </w:r>
      <w:r w:rsidR="002C356E" w:rsidRPr="00E44973">
        <w:rPr>
          <w:rFonts w:ascii="Palatino Linotype" w:eastAsia="Palatino Linotype" w:hAnsi="Palatino Linotype" w:cs="Palatino Linotype"/>
          <w:b/>
          <w:color w:val="000000" w:themeColor="text1"/>
        </w:rPr>
        <w:t>junio</w:t>
      </w:r>
      <w:r w:rsidR="00A31C4F" w:rsidRPr="00E44973">
        <w:rPr>
          <w:rFonts w:ascii="Palatino Linotype" w:eastAsia="Palatino Linotype" w:hAnsi="Palatino Linotype" w:cs="Palatino Linotype"/>
          <w:b/>
          <w:color w:val="000000" w:themeColor="text1"/>
        </w:rPr>
        <w:t xml:space="preserve"> de dos mil veinticinco.</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b/>
          <w:color w:val="000000" w:themeColor="text1"/>
        </w:rPr>
        <w:t>VISTO</w:t>
      </w:r>
      <w:r w:rsidR="00F45E32" w:rsidRPr="00E44973">
        <w:rPr>
          <w:rFonts w:ascii="Palatino Linotype" w:eastAsia="Palatino Linotype" w:hAnsi="Palatino Linotype" w:cs="Palatino Linotype"/>
          <w:color w:val="000000" w:themeColor="text1"/>
        </w:rPr>
        <w:t xml:space="preserve"> </w:t>
      </w:r>
      <w:r w:rsidRPr="00E44973">
        <w:rPr>
          <w:rFonts w:ascii="Palatino Linotype" w:eastAsia="Palatino Linotype" w:hAnsi="Palatino Linotype" w:cs="Palatino Linotype"/>
          <w:color w:val="000000" w:themeColor="text1"/>
        </w:rPr>
        <w:t>l</w:t>
      </w:r>
      <w:r w:rsidR="00F45E32" w:rsidRPr="00E44973">
        <w:rPr>
          <w:rFonts w:ascii="Palatino Linotype" w:eastAsia="Palatino Linotype" w:hAnsi="Palatino Linotype" w:cs="Palatino Linotype"/>
          <w:color w:val="000000" w:themeColor="text1"/>
        </w:rPr>
        <w:t xml:space="preserve">os </w:t>
      </w:r>
      <w:r w:rsidRPr="00E44973">
        <w:rPr>
          <w:rFonts w:ascii="Palatino Linotype" w:eastAsia="Palatino Linotype" w:hAnsi="Palatino Linotype" w:cs="Palatino Linotype"/>
          <w:color w:val="000000" w:themeColor="text1"/>
        </w:rPr>
        <w:t>expediente</w:t>
      </w:r>
      <w:r w:rsidR="00F45E32" w:rsidRPr="00E44973">
        <w:rPr>
          <w:rFonts w:ascii="Palatino Linotype" w:eastAsia="Palatino Linotype" w:hAnsi="Palatino Linotype" w:cs="Palatino Linotype"/>
          <w:color w:val="000000" w:themeColor="text1"/>
        </w:rPr>
        <w:t>s</w:t>
      </w:r>
      <w:r w:rsidRPr="00E44973">
        <w:rPr>
          <w:rFonts w:ascii="Palatino Linotype" w:eastAsia="Palatino Linotype" w:hAnsi="Palatino Linotype" w:cs="Palatino Linotype"/>
          <w:color w:val="000000" w:themeColor="text1"/>
        </w:rPr>
        <w:t xml:space="preserve"> electrónico</w:t>
      </w:r>
      <w:r w:rsidR="00F45E32" w:rsidRPr="00E44973">
        <w:rPr>
          <w:rFonts w:ascii="Palatino Linotype" w:eastAsia="Palatino Linotype" w:hAnsi="Palatino Linotype" w:cs="Palatino Linotype"/>
          <w:color w:val="000000" w:themeColor="text1"/>
        </w:rPr>
        <w:t>s</w:t>
      </w:r>
      <w:r w:rsidRPr="00E44973">
        <w:rPr>
          <w:rFonts w:ascii="Palatino Linotype" w:eastAsia="Palatino Linotype" w:hAnsi="Palatino Linotype" w:cs="Palatino Linotype"/>
          <w:color w:val="000000" w:themeColor="text1"/>
        </w:rPr>
        <w:t xml:space="preserve"> formado</w:t>
      </w:r>
      <w:r w:rsidR="00F45E32" w:rsidRPr="00E44973">
        <w:rPr>
          <w:rFonts w:ascii="Palatino Linotype" w:eastAsia="Palatino Linotype" w:hAnsi="Palatino Linotype" w:cs="Palatino Linotype"/>
          <w:color w:val="000000" w:themeColor="text1"/>
        </w:rPr>
        <w:t>s</w:t>
      </w:r>
      <w:r w:rsidRPr="00E44973">
        <w:rPr>
          <w:rFonts w:ascii="Palatino Linotype" w:eastAsia="Palatino Linotype" w:hAnsi="Palatino Linotype" w:cs="Palatino Linotype"/>
          <w:color w:val="000000" w:themeColor="text1"/>
        </w:rPr>
        <w:t xml:space="preserve"> con motivo de</w:t>
      </w:r>
      <w:r w:rsidR="00F45E32" w:rsidRPr="00E44973">
        <w:rPr>
          <w:rFonts w:ascii="Palatino Linotype" w:eastAsia="Palatino Linotype" w:hAnsi="Palatino Linotype" w:cs="Palatino Linotype"/>
          <w:color w:val="000000" w:themeColor="text1"/>
        </w:rPr>
        <w:t xml:space="preserve"> </w:t>
      </w:r>
      <w:r w:rsidRPr="00E44973">
        <w:rPr>
          <w:rFonts w:ascii="Palatino Linotype" w:eastAsia="Palatino Linotype" w:hAnsi="Palatino Linotype" w:cs="Palatino Linotype"/>
          <w:color w:val="000000" w:themeColor="text1"/>
        </w:rPr>
        <w:t>l</w:t>
      </w:r>
      <w:r w:rsidR="00F45E32" w:rsidRPr="00E44973">
        <w:rPr>
          <w:rFonts w:ascii="Palatino Linotype" w:eastAsia="Palatino Linotype" w:hAnsi="Palatino Linotype" w:cs="Palatino Linotype"/>
          <w:color w:val="000000" w:themeColor="text1"/>
        </w:rPr>
        <w:t>os</w:t>
      </w:r>
      <w:r w:rsidRPr="00E44973">
        <w:rPr>
          <w:rFonts w:ascii="Palatino Linotype" w:eastAsia="Palatino Linotype" w:hAnsi="Palatino Linotype" w:cs="Palatino Linotype"/>
          <w:color w:val="000000" w:themeColor="text1"/>
        </w:rPr>
        <w:t xml:space="preserve"> recurso</w:t>
      </w:r>
      <w:r w:rsidR="00F45E32" w:rsidRPr="00E44973">
        <w:rPr>
          <w:rFonts w:ascii="Palatino Linotype" w:eastAsia="Palatino Linotype" w:hAnsi="Palatino Linotype" w:cs="Palatino Linotype"/>
          <w:color w:val="000000" w:themeColor="text1"/>
        </w:rPr>
        <w:t>s</w:t>
      </w:r>
      <w:r w:rsidRPr="00E44973">
        <w:rPr>
          <w:rFonts w:ascii="Palatino Linotype" w:eastAsia="Palatino Linotype" w:hAnsi="Palatino Linotype" w:cs="Palatino Linotype"/>
          <w:color w:val="000000" w:themeColor="text1"/>
        </w:rPr>
        <w:t xml:space="preserve"> de revisión </w:t>
      </w:r>
      <w:r w:rsidR="00B72BCC" w:rsidRPr="00E44973">
        <w:rPr>
          <w:rFonts w:ascii="Palatino Linotype" w:eastAsia="Palatino Linotype" w:hAnsi="Palatino Linotype" w:cs="Palatino Linotype"/>
          <w:b/>
          <w:color w:val="000000" w:themeColor="text1"/>
        </w:rPr>
        <w:t>02693</w:t>
      </w:r>
      <w:r w:rsidR="00A31C4F" w:rsidRPr="00E44973">
        <w:rPr>
          <w:rFonts w:ascii="Palatino Linotype" w:eastAsia="Palatino Linotype" w:hAnsi="Palatino Linotype" w:cs="Palatino Linotype"/>
          <w:b/>
          <w:color w:val="000000" w:themeColor="text1"/>
        </w:rPr>
        <w:t>/INFOEM/IP/RR/2025</w:t>
      </w:r>
      <w:r w:rsidRPr="00E44973">
        <w:rPr>
          <w:rFonts w:ascii="Palatino Linotype" w:eastAsia="Palatino Linotype" w:hAnsi="Palatino Linotype" w:cs="Palatino Linotype"/>
          <w:b/>
          <w:color w:val="000000" w:themeColor="text1"/>
        </w:rPr>
        <w:t xml:space="preserve">, </w:t>
      </w:r>
      <w:r w:rsidR="002C356E" w:rsidRPr="00E44973">
        <w:rPr>
          <w:rFonts w:ascii="Palatino Linotype" w:eastAsia="Palatino Linotype" w:hAnsi="Palatino Linotype" w:cs="Palatino Linotype"/>
          <w:b/>
          <w:color w:val="000000" w:themeColor="text1"/>
        </w:rPr>
        <w:t xml:space="preserve">02694/INFOEM/IP/RR/2025, 02703/INFOEM/IP/RR/2025, 02704/INFOEM/IP/RR/2025, 02705/INFOEM/IP/RR/2025, 02706/INFOEM/IP/RR/2025 y 02707/INFOEM/IP/RR/2025, </w:t>
      </w:r>
      <w:r w:rsidRPr="00E44973">
        <w:rPr>
          <w:rFonts w:ascii="Palatino Linotype" w:eastAsia="Palatino Linotype" w:hAnsi="Palatino Linotype" w:cs="Palatino Linotype"/>
          <w:color w:val="000000" w:themeColor="text1"/>
        </w:rPr>
        <w:t>promovido</w:t>
      </w:r>
      <w:r w:rsidR="002C356E" w:rsidRPr="00E44973">
        <w:rPr>
          <w:rFonts w:ascii="Palatino Linotype" w:eastAsia="Palatino Linotype" w:hAnsi="Palatino Linotype" w:cs="Palatino Linotype"/>
          <w:color w:val="000000" w:themeColor="text1"/>
        </w:rPr>
        <w:t>s</w:t>
      </w:r>
      <w:r w:rsidRPr="00E44973">
        <w:rPr>
          <w:rFonts w:ascii="Palatino Linotype" w:eastAsia="Palatino Linotype" w:hAnsi="Palatino Linotype" w:cs="Palatino Linotype"/>
          <w:color w:val="000000" w:themeColor="text1"/>
        </w:rPr>
        <w:t xml:space="preserve"> por </w:t>
      </w:r>
      <w:r w:rsidR="00C43680">
        <w:rPr>
          <w:rFonts w:ascii="Palatino Linotype" w:eastAsia="Palatino Linotype" w:hAnsi="Palatino Linotype" w:cs="Palatino Linotype"/>
          <w:b/>
          <w:color w:val="000000" w:themeColor="text1"/>
        </w:rPr>
        <w:t>XXXX</w:t>
      </w:r>
      <w:r w:rsidRPr="00E44973">
        <w:rPr>
          <w:rFonts w:ascii="Palatino Linotype" w:eastAsia="Palatino Linotype" w:hAnsi="Palatino Linotype" w:cs="Palatino Linotype"/>
          <w:color w:val="000000" w:themeColor="text1"/>
        </w:rPr>
        <w:t>, en contra de la</w:t>
      </w:r>
      <w:r w:rsidR="004A0277" w:rsidRPr="00E44973">
        <w:rPr>
          <w:rFonts w:ascii="Palatino Linotype" w:eastAsia="Palatino Linotype" w:hAnsi="Palatino Linotype" w:cs="Palatino Linotype"/>
          <w:color w:val="000000" w:themeColor="text1"/>
        </w:rPr>
        <w:t>s</w:t>
      </w:r>
      <w:r w:rsidRPr="00E44973">
        <w:rPr>
          <w:rFonts w:ascii="Palatino Linotype" w:eastAsia="Palatino Linotype" w:hAnsi="Palatino Linotype" w:cs="Palatino Linotype"/>
          <w:color w:val="000000" w:themeColor="text1"/>
        </w:rPr>
        <w:t xml:space="preserve"> respuesta</w:t>
      </w:r>
      <w:r w:rsidR="004A0277" w:rsidRPr="00E44973">
        <w:rPr>
          <w:rFonts w:ascii="Palatino Linotype" w:eastAsia="Palatino Linotype" w:hAnsi="Palatino Linotype" w:cs="Palatino Linotype"/>
          <w:color w:val="000000" w:themeColor="text1"/>
        </w:rPr>
        <w:t>s</w:t>
      </w:r>
      <w:r w:rsidRPr="00E44973">
        <w:rPr>
          <w:rFonts w:ascii="Palatino Linotype" w:eastAsia="Palatino Linotype" w:hAnsi="Palatino Linotype" w:cs="Palatino Linotype"/>
          <w:color w:val="000000" w:themeColor="text1"/>
        </w:rPr>
        <w:t xml:space="preserve"> del </w:t>
      </w:r>
      <w:r w:rsidR="00514784" w:rsidRPr="00E44973">
        <w:rPr>
          <w:rFonts w:ascii="Palatino Linotype" w:hAnsi="Palatino Linotype"/>
          <w:b/>
          <w:bCs/>
          <w:color w:val="000000" w:themeColor="text1"/>
        </w:rPr>
        <w:t xml:space="preserve">Ayuntamiento de </w:t>
      </w:r>
      <w:r w:rsidR="00B72BCC" w:rsidRPr="00E44973">
        <w:rPr>
          <w:rFonts w:ascii="Palatino Linotype" w:hAnsi="Palatino Linotype"/>
          <w:b/>
          <w:bCs/>
          <w:color w:val="000000" w:themeColor="text1"/>
        </w:rPr>
        <w:t>Tianguistenco</w:t>
      </w:r>
      <w:r w:rsidRPr="00E44973">
        <w:rPr>
          <w:rFonts w:ascii="Palatino Linotype" w:eastAsia="Palatino Linotype" w:hAnsi="Palatino Linotype" w:cs="Palatino Linotype"/>
          <w:b/>
          <w:color w:val="000000" w:themeColor="text1"/>
        </w:rPr>
        <w:t xml:space="preserve">, </w:t>
      </w:r>
      <w:r w:rsidRPr="00E44973">
        <w:rPr>
          <w:rFonts w:ascii="Palatino Linotype" w:eastAsia="Palatino Linotype" w:hAnsi="Palatino Linotype" w:cs="Palatino Linotype"/>
          <w:color w:val="000000" w:themeColor="text1"/>
        </w:rPr>
        <w:t>en lo sucesivo el</w:t>
      </w:r>
      <w:r w:rsidRPr="00E44973">
        <w:rPr>
          <w:rFonts w:ascii="Palatino Linotype" w:eastAsia="Palatino Linotype" w:hAnsi="Palatino Linotype" w:cs="Palatino Linotype"/>
          <w:b/>
          <w:color w:val="000000" w:themeColor="text1"/>
        </w:rPr>
        <w:t xml:space="preserve"> SUJETO OBLIGADO</w:t>
      </w:r>
      <w:r w:rsidRPr="00E44973">
        <w:rPr>
          <w:rFonts w:ascii="Palatino Linotype" w:eastAsia="Palatino Linotype" w:hAnsi="Palatino Linotype" w:cs="Palatino Linotype"/>
          <w:color w:val="000000" w:themeColor="text1"/>
        </w:rPr>
        <w:t>, por lo que se procede a dictar la presente resolución, con base en los siguientes:</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keepNext/>
        <w:keepLines/>
        <w:spacing w:line="360" w:lineRule="auto"/>
        <w:ind w:right="-28"/>
        <w:jc w:val="center"/>
        <w:rPr>
          <w:rFonts w:ascii="Palatino Linotype" w:eastAsia="Palatino Linotype" w:hAnsi="Palatino Linotype" w:cs="Palatino Linotype"/>
          <w:b/>
          <w:color w:val="000000" w:themeColor="text1"/>
        </w:rPr>
      </w:pPr>
      <w:bookmarkStart w:id="1" w:name="_heading=h.gjdgxs" w:colFirst="0" w:colLast="0"/>
      <w:bookmarkEnd w:id="1"/>
      <w:r w:rsidRPr="00E44973">
        <w:rPr>
          <w:rFonts w:ascii="Palatino Linotype" w:eastAsia="Palatino Linotype" w:hAnsi="Palatino Linotype" w:cs="Palatino Linotype"/>
          <w:b/>
          <w:color w:val="000000" w:themeColor="text1"/>
        </w:rPr>
        <w:t>A N T E C E D E N T E S</w:t>
      </w:r>
    </w:p>
    <w:p w:rsidR="00835EC8" w:rsidRPr="00E44973" w:rsidRDefault="00835EC8" w:rsidP="00F45E32">
      <w:pPr>
        <w:spacing w:line="360" w:lineRule="auto"/>
        <w:ind w:right="-28"/>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 </w:t>
      </w:r>
      <w:r w:rsidR="00B72BCC" w:rsidRPr="00E44973">
        <w:rPr>
          <w:rFonts w:ascii="Palatino Linotype" w:eastAsia="Palatino Linotype" w:hAnsi="Palatino Linotype" w:cs="Palatino Linotype"/>
          <w:color w:val="000000" w:themeColor="text1"/>
        </w:rPr>
        <w:t>seis de febrero</w:t>
      </w:r>
      <w:r w:rsidR="00A31C4F" w:rsidRPr="00E44973">
        <w:rPr>
          <w:rFonts w:ascii="Palatino Linotype" w:eastAsia="Palatino Linotype" w:hAnsi="Palatino Linotype" w:cs="Palatino Linotype"/>
          <w:color w:val="000000" w:themeColor="text1"/>
        </w:rPr>
        <w:t xml:space="preserve"> de dos mil veinticinco</w:t>
      </w:r>
      <w:r w:rsidRPr="00E44973">
        <w:rPr>
          <w:rFonts w:ascii="Palatino Linotype" w:eastAsia="Palatino Linotype" w:hAnsi="Palatino Linotype" w:cs="Palatino Linotype"/>
          <w:color w:val="000000" w:themeColor="text1"/>
        </w:rPr>
        <w:t xml:space="preserve">, </w:t>
      </w:r>
      <w:r w:rsidR="004A0277" w:rsidRPr="00E44973">
        <w:rPr>
          <w:rFonts w:ascii="Palatino Linotype" w:eastAsia="Palatino Linotype" w:hAnsi="Palatino Linotype" w:cs="Palatino Linotype"/>
          <w:color w:val="000000" w:themeColor="text1"/>
        </w:rPr>
        <w:t xml:space="preserve">el </w:t>
      </w:r>
      <w:r w:rsidRPr="00E44973">
        <w:rPr>
          <w:rFonts w:ascii="Palatino Linotype" w:eastAsia="Palatino Linotype" w:hAnsi="Palatino Linotype" w:cs="Palatino Linotype"/>
          <w:b/>
          <w:color w:val="000000" w:themeColor="text1"/>
        </w:rPr>
        <w:t xml:space="preserve">RECURRENTE </w:t>
      </w:r>
      <w:r w:rsidRPr="00E44973">
        <w:rPr>
          <w:rFonts w:ascii="Palatino Linotype" w:eastAsia="Palatino Linotype" w:hAnsi="Palatino Linotype" w:cs="Palatino Linotype"/>
          <w:bCs/>
          <w:color w:val="000000" w:themeColor="text1"/>
        </w:rPr>
        <w:t>presentó ante</w:t>
      </w:r>
      <w:r w:rsidRPr="00E44973">
        <w:rPr>
          <w:rFonts w:ascii="Palatino Linotype" w:eastAsia="Palatino Linotype" w:hAnsi="Palatino Linotype" w:cs="Palatino Linotype"/>
          <w:color w:val="000000" w:themeColor="text1"/>
        </w:rPr>
        <w:t xml:space="preserve"> el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a través</w:t>
      </w:r>
      <w:r w:rsidRPr="00E44973">
        <w:rPr>
          <w:rFonts w:ascii="Palatino Linotype" w:eastAsia="Palatino Linotype" w:hAnsi="Palatino Linotype" w:cs="Palatino Linotype"/>
          <w:bCs/>
          <w:color w:val="000000" w:themeColor="text1"/>
        </w:rPr>
        <w:t xml:space="preserve"> del </w:t>
      </w:r>
      <w:r w:rsidRPr="00E44973">
        <w:rPr>
          <w:rFonts w:ascii="Palatino Linotype" w:eastAsia="Palatino Linotype" w:hAnsi="Palatino Linotype" w:cs="Palatino Linotype"/>
          <w:color w:val="000000" w:themeColor="text1"/>
        </w:rPr>
        <w:t xml:space="preserve">el Sistema de Acceso a la Información Mexiquense </w:t>
      </w:r>
      <w:r w:rsidRPr="00E44973">
        <w:rPr>
          <w:rFonts w:ascii="Palatino Linotype" w:eastAsia="Palatino Linotype" w:hAnsi="Palatino Linotype" w:cs="Palatino Linotype"/>
          <w:b/>
          <w:bCs/>
          <w:color w:val="000000" w:themeColor="text1"/>
        </w:rPr>
        <w:t>(SAIMEX),</w:t>
      </w:r>
      <w:r w:rsidRPr="00E44973">
        <w:rPr>
          <w:rFonts w:ascii="Palatino Linotype" w:eastAsia="Palatino Linotype" w:hAnsi="Palatino Linotype" w:cs="Palatino Linotype"/>
          <w:color w:val="000000" w:themeColor="text1"/>
        </w:rPr>
        <w:t xml:space="preserve"> la</w:t>
      </w:r>
      <w:r w:rsidR="004A0277" w:rsidRPr="00E44973">
        <w:rPr>
          <w:rFonts w:ascii="Palatino Linotype" w:eastAsia="Palatino Linotype" w:hAnsi="Palatino Linotype" w:cs="Palatino Linotype"/>
          <w:color w:val="000000" w:themeColor="text1"/>
        </w:rPr>
        <w:t>s</w:t>
      </w:r>
      <w:r w:rsidRPr="00E44973">
        <w:rPr>
          <w:rFonts w:ascii="Palatino Linotype" w:eastAsia="Palatino Linotype" w:hAnsi="Palatino Linotype" w:cs="Palatino Linotype"/>
          <w:color w:val="000000" w:themeColor="text1"/>
        </w:rPr>
        <w:t xml:space="preserve"> solicitud</w:t>
      </w:r>
      <w:r w:rsidR="004A0277" w:rsidRPr="00E44973">
        <w:rPr>
          <w:rFonts w:ascii="Palatino Linotype" w:eastAsia="Palatino Linotype" w:hAnsi="Palatino Linotype" w:cs="Palatino Linotype"/>
          <w:color w:val="000000" w:themeColor="text1"/>
        </w:rPr>
        <w:t>es</w:t>
      </w:r>
      <w:r w:rsidRPr="00E44973">
        <w:rPr>
          <w:rFonts w:ascii="Palatino Linotype" w:eastAsia="Palatino Linotype" w:hAnsi="Palatino Linotype" w:cs="Palatino Linotype"/>
          <w:color w:val="000000" w:themeColor="text1"/>
        </w:rPr>
        <w:t xml:space="preserve"> de información pública </w:t>
      </w:r>
      <w:r w:rsidR="00514784" w:rsidRPr="00E44973">
        <w:rPr>
          <w:rFonts w:ascii="Palatino Linotype" w:eastAsia="Palatino Linotype" w:hAnsi="Palatino Linotype" w:cs="Palatino Linotype"/>
          <w:b/>
          <w:bCs/>
          <w:color w:val="000000" w:themeColor="text1"/>
        </w:rPr>
        <w:t>000</w:t>
      </w:r>
      <w:r w:rsidR="00B72BCC" w:rsidRPr="00E44973">
        <w:rPr>
          <w:rFonts w:ascii="Palatino Linotype" w:eastAsia="Palatino Linotype" w:hAnsi="Palatino Linotype" w:cs="Palatino Linotype"/>
          <w:b/>
          <w:bCs/>
          <w:color w:val="000000" w:themeColor="text1"/>
        </w:rPr>
        <w:t>28</w:t>
      </w:r>
      <w:r w:rsidR="00A31C4F" w:rsidRPr="00E44973">
        <w:rPr>
          <w:rFonts w:ascii="Palatino Linotype" w:eastAsia="Palatino Linotype" w:hAnsi="Palatino Linotype" w:cs="Palatino Linotype"/>
          <w:b/>
          <w:bCs/>
          <w:color w:val="000000" w:themeColor="text1"/>
        </w:rPr>
        <w:t>/</w:t>
      </w:r>
      <w:r w:rsidR="00B72BCC" w:rsidRPr="00E44973">
        <w:rPr>
          <w:rFonts w:ascii="Palatino Linotype" w:eastAsia="Palatino Linotype" w:hAnsi="Palatino Linotype" w:cs="Palatino Linotype"/>
          <w:b/>
          <w:bCs/>
          <w:color w:val="000000" w:themeColor="text1"/>
        </w:rPr>
        <w:t>TIANGUIS/</w:t>
      </w:r>
      <w:r w:rsidR="00A31C4F" w:rsidRPr="00E44973">
        <w:rPr>
          <w:rFonts w:ascii="Palatino Linotype" w:eastAsia="Palatino Linotype" w:hAnsi="Palatino Linotype" w:cs="Palatino Linotype"/>
          <w:b/>
          <w:bCs/>
          <w:color w:val="000000" w:themeColor="text1"/>
        </w:rPr>
        <w:t>IP/2025</w:t>
      </w:r>
      <w:r w:rsidR="00BF7903" w:rsidRPr="00E44973">
        <w:rPr>
          <w:rFonts w:ascii="Palatino Linotype" w:eastAsia="Palatino Linotype" w:hAnsi="Palatino Linotype" w:cs="Palatino Linotype"/>
          <w:b/>
          <w:bCs/>
          <w:color w:val="000000" w:themeColor="text1"/>
        </w:rPr>
        <w:t>, 00027/TIANGUIS/IP/2025, 00019/TIANGUIS/IP/2025, 00018/TIANGUIS/IP/2025, 00017/TIANGUIS/IP/2025, 00016/TIANGUIS/IP/2025 y 00015/TIANGUIS/IP/2025</w:t>
      </w:r>
      <w:r w:rsidRPr="00E44973">
        <w:rPr>
          <w:rFonts w:ascii="Palatino Linotype" w:eastAsia="Palatino Linotype" w:hAnsi="Palatino Linotype" w:cs="Palatino Linotype"/>
          <w:color w:val="000000" w:themeColor="text1"/>
        </w:rPr>
        <w:t xml:space="preserve">, </w:t>
      </w:r>
      <w:r w:rsidR="00C43680">
        <w:rPr>
          <w:rFonts w:ascii="Palatino Linotype" w:eastAsia="Palatino Linotype" w:hAnsi="Palatino Linotype" w:cs="Palatino Linotype"/>
          <w:color w:val="000000" w:themeColor="text1"/>
        </w:rPr>
        <w:t xml:space="preserve">en las que </w:t>
      </w:r>
      <w:r w:rsidRPr="00E44973">
        <w:rPr>
          <w:rFonts w:ascii="Palatino Linotype" w:eastAsia="Palatino Linotype" w:hAnsi="Palatino Linotype" w:cs="Palatino Linotype"/>
          <w:color w:val="000000" w:themeColor="text1"/>
        </w:rPr>
        <w:t>solicitó:</w:t>
      </w:r>
    </w:p>
    <w:p w:rsidR="00BF7903" w:rsidRPr="00E44973" w:rsidRDefault="00BF7903" w:rsidP="00F45E32">
      <w:pPr>
        <w:ind w:right="-28"/>
        <w:jc w:val="both"/>
        <w:rPr>
          <w:rFonts w:ascii="Palatino Linotype" w:eastAsia="Palatino Linotype" w:hAnsi="Palatino Linotype" w:cs="Palatino Linotype"/>
          <w:i/>
          <w:color w:val="000000" w:themeColor="text1"/>
        </w:rPr>
      </w:pPr>
    </w:p>
    <w:tbl>
      <w:tblPr>
        <w:tblStyle w:val="Tablaconcuadrcula"/>
        <w:tblW w:w="9072" w:type="dxa"/>
        <w:tblInd w:w="-5" w:type="dxa"/>
        <w:tblLook w:val="04A0" w:firstRow="1" w:lastRow="0" w:firstColumn="1" w:lastColumn="0" w:noHBand="0" w:noVBand="1"/>
      </w:tblPr>
      <w:tblGrid>
        <w:gridCol w:w="2977"/>
        <w:gridCol w:w="6095"/>
      </w:tblGrid>
      <w:tr w:rsidR="00F45E32" w:rsidRPr="00E44973" w:rsidTr="00C43680">
        <w:tc>
          <w:tcPr>
            <w:tcW w:w="2977" w:type="dxa"/>
          </w:tcPr>
          <w:p w:rsidR="00BF7903" w:rsidRPr="00E44973" w:rsidRDefault="00BF7903" w:rsidP="00F45E32">
            <w:pPr>
              <w:ind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bCs/>
                <w:i/>
                <w:color w:val="000000" w:themeColor="text1"/>
              </w:rPr>
              <w:t>00028/TIANGUIS/IP/2025</w:t>
            </w:r>
          </w:p>
        </w:tc>
        <w:tc>
          <w:tcPr>
            <w:tcW w:w="6095" w:type="dxa"/>
          </w:tcPr>
          <w:p w:rsidR="00E24442" w:rsidRPr="00E44973" w:rsidRDefault="00BF7903" w:rsidP="00F45E32">
            <w:pPr>
              <w:ind w:left="53" w:right="-28"/>
              <w:jc w:val="both"/>
              <w:rPr>
                <w:rFonts w:ascii="Palatino Linotype" w:hAnsi="Palatino Linotype"/>
                <w:i/>
                <w:color w:val="000000" w:themeColor="text1"/>
              </w:rPr>
            </w:pPr>
            <w:r w:rsidRPr="00E44973">
              <w:rPr>
                <w:rFonts w:ascii="Palatino Linotype" w:eastAsia="Palatino Linotype" w:hAnsi="Palatino Linotype" w:cs="Palatino Linotype"/>
                <w:i/>
                <w:color w:val="000000" w:themeColor="text1"/>
              </w:rPr>
              <w:t>“</w:t>
            </w:r>
            <w:r w:rsidRPr="00E44973">
              <w:rPr>
                <w:rFonts w:ascii="Palatino Linotype" w:hAnsi="Palatino Linotype"/>
                <w:i/>
                <w:color w:val="000000" w:themeColor="text1"/>
              </w:rPr>
              <w:t>Solicito los nombres de todos los Titulares, secretarios particulares, choferes, escoltas y todos los expediente que obran en Recursos Humanos, Certificaciones vigentes, curriculum (no ficha curricular), ultimo recibo de nomina, así como de los jefes o subdirectores y de todo el personal que tiene a su cargo en todas la dependencias.</w:t>
            </w:r>
            <w:r w:rsidRPr="00E44973">
              <w:rPr>
                <w:rFonts w:ascii="Palatino Linotype" w:eastAsia="Palatino Linotype" w:hAnsi="Palatino Linotype" w:cs="Palatino Linotype"/>
                <w:i/>
                <w:color w:val="000000" w:themeColor="text1"/>
              </w:rPr>
              <w:t xml:space="preserve">” (Sic) </w:t>
            </w:r>
          </w:p>
        </w:tc>
      </w:tr>
      <w:tr w:rsidR="00F45E32" w:rsidRPr="00E44973" w:rsidTr="00C43680">
        <w:tc>
          <w:tcPr>
            <w:tcW w:w="2977" w:type="dxa"/>
          </w:tcPr>
          <w:p w:rsidR="00BF7903" w:rsidRPr="00E44973" w:rsidRDefault="00BF7903" w:rsidP="00F45E32">
            <w:pPr>
              <w:ind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bCs/>
                <w:i/>
                <w:color w:val="000000" w:themeColor="text1"/>
              </w:rPr>
              <w:lastRenderedPageBreak/>
              <w:t>00027/TIANGUIS/IP/2025</w:t>
            </w:r>
          </w:p>
        </w:tc>
        <w:tc>
          <w:tcPr>
            <w:tcW w:w="6095" w:type="dxa"/>
          </w:tcPr>
          <w:p w:rsidR="00BF7903" w:rsidRPr="00E44973" w:rsidRDefault="00E24442" w:rsidP="00F45E32">
            <w:pPr>
              <w:ind w:left="53"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“S</w:t>
            </w:r>
            <w:r w:rsidRPr="00E44973">
              <w:rPr>
                <w:rFonts w:ascii="Palatino Linotype" w:hAnsi="Palatino Linotype"/>
                <w:i/>
                <w:color w:val="000000" w:themeColor="text1"/>
              </w:rPr>
              <w:t>olicito por este medio todos los recibos de nómina, listas de asistencia, formato de alta, documentos probatorios que entregaron para darlos de alta como servidores públicos a partir del mes de enero 2025 a la fecha.” (Sic)</w:t>
            </w:r>
          </w:p>
        </w:tc>
      </w:tr>
      <w:tr w:rsidR="00F45E32" w:rsidRPr="00E44973" w:rsidTr="00C43680">
        <w:tc>
          <w:tcPr>
            <w:tcW w:w="2977" w:type="dxa"/>
          </w:tcPr>
          <w:p w:rsidR="00BF7903" w:rsidRPr="00E44973" w:rsidRDefault="00BF7903" w:rsidP="00F45E32">
            <w:pPr>
              <w:ind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bCs/>
                <w:i/>
                <w:color w:val="000000" w:themeColor="text1"/>
              </w:rPr>
              <w:t>00019/TIANGUIS/IP/2025</w:t>
            </w:r>
          </w:p>
        </w:tc>
        <w:tc>
          <w:tcPr>
            <w:tcW w:w="6095" w:type="dxa"/>
          </w:tcPr>
          <w:p w:rsidR="00BF7903" w:rsidRPr="00E44973" w:rsidRDefault="00E24442" w:rsidP="00F45E32">
            <w:pPr>
              <w:ind w:left="53"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“S</w:t>
            </w:r>
            <w:r w:rsidRPr="00E44973">
              <w:rPr>
                <w:rFonts w:ascii="Palatino Linotype" w:hAnsi="Palatino Linotype"/>
                <w:i/>
                <w:color w:val="000000" w:themeColor="text1"/>
              </w:rPr>
              <w:t>olicito los recibos de nomina de todos los regidores y sindicos a parir de enero a la fecha.” (Sic)</w:t>
            </w:r>
          </w:p>
        </w:tc>
      </w:tr>
      <w:tr w:rsidR="00F45E32" w:rsidRPr="00E44973" w:rsidTr="00C43680">
        <w:tc>
          <w:tcPr>
            <w:tcW w:w="2977" w:type="dxa"/>
          </w:tcPr>
          <w:p w:rsidR="00BF7903" w:rsidRPr="00E44973" w:rsidRDefault="00BF7903" w:rsidP="00F45E32">
            <w:pPr>
              <w:ind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bCs/>
                <w:i/>
                <w:color w:val="000000" w:themeColor="text1"/>
              </w:rPr>
              <w:t>00018/TIANGUIS/IP/2025</w:t>
            </w:r>
          </w:p>
        </w:tc>
        <w:tc>
          <w:tcPr>
            <w:tcW w:w="6095" w:type="dxa"/>
          </w:tcPr>
          <w:p w:rsidR="00BF7903" w:rsidRPr="00E44973" w:rsidRDefault="00E24442" w:rsidP="00F45E32">
            <w:pPr>
              <w:ind w:left="53"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r w:rsidR="00F9565E" w:rsidRPr="00E44973">
              <w:rPr>
                <w:rFonts w:ascii="Palatino Linotype" w:eastAsia="Palatino Linotype" w:hAnsi="Palatino Linotype" w:cs="Palatino Linotype"/>
                <w:i/>
                <w:color w:val="000000" w:themeColor="text1"/>
              </w:rPr>
              <w:t>S</w:t>
            </w:r>
            <w:r w:rsidRPr="00E44973">
              <w:rPr>
                <w:rFonts w:ascii="Palatino Linotype" w:hAnsi="Palatino Linotype"/>
                <w:i/>
                <w:color w:val="000000" w:themeColor="text1"/>
              </w:rPr>
              <w:t>olcitio las cerficaciones del los servidores públicos que por ley les exige esten certificados.</w:t>
            </w:r>
            <w:r w:rsidR="00F9565E" w:rsidRPr="00E44973">
              <w:rPr>
                <w:rFonts w:ascii="Palatino Linotype" w:hAnsi="Palatino Linotype"/>
                <w:i/>
                <w:color w:val="000000" w:themeColor="text1"/>
              </w:rPr>
              <w:t>” (Sic)</w:t>
            </w:r>
          </w:p>
        </w:tc>
      </w:tr>
      <w:tr w:rsidR="00F45E32" w:rsidRPr="00E44973" w:rsidTr="00C43680">
        <w:tc>
          <w:tcPr>
            <w:tcW w:w="2977" w:type="dxa"/>
          </w:tcPr>
          <w:p w:rsidR="00BF7903" w:rsidRPr="00E44973" w:rsidRDefault="00BF7903" w:rsidP="00F45E32">
            <w:pPr>
              <w:ind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bCs/>
                <w:i/>
                <w:color w:val="000000" w:themeColor="text1"/>
              </w:rPr>
              <w:t>00017/TIANGUIS/IP/2025</w:t>
            </w:r>
          </w:p>
        </w:tc>
        <w:tc>
          <w:tcPr>
            <w:tcW w:w="6095" w:type="dxa"/>
          </w:tcPr>
          <w:p w:rsidR="00BF7903" w:rsidRPr="00E44973" w:rsidRDefault="00F9565E" w:rsidP="00F45E32">
            <w:pPr>
              <w:ind w:left="53"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“S</w:t>
            </w:r>
            <w:r w:rsidRPr="00E44973">
              <w:rPr>
                <w:rFonts w:ascii="Palatino Linotype" w:hAnsi="Palatino Linotype"/>
                <w:i/>
                <w:color w:val="000000" w:themeColor="text1"/>
              </w:rPr>
              <w:t>olicito los curriculum vitae de todos los servidores que han dado de alta en el ayuntamiento desde enero a la fecha,” (Sic)</w:t>
            </w:r>
          </w:p>
        </w:tc>
      </w:tr>
      <w:tr w:rsidR="00F45E32" w:rsidRPr="00E44973" w:rsidTr="00C43680">
        <w:tc>
          <w:tcPr>
            <w:tcW w:w="2977" w:type="dxa"/>
          </w:tcPr>
          <w:p w:rsidR="00BF7903" w:rsidRPr="00E44973" w:rsidRDefault="00BF7903" w:rsidP="00F45E32">
            <w:pPr>
              <w:ind w:right="-28"/>
              <w:jc w:val="both"/>
              <w:rPr>
                <w:rFonts w:ascii="Palatino Linotype" w:eastAsia="Palatino Linotype" w:hAnsi="Palatino Linotype" w:cs="Palatino Linotype"/>
                <w:b/>
                <w:bCs/>
                <w:i/>
                <w:color w:val="000000" w:themeColor="text1"/>
              </w:rPr>
            </w:pPr>
            <w:r w:rsidRPr="00E44973">
              <w:rPr>
                <w:rFonts w:ascii="Palatino Linotype" w:eastAsia="Palatino Linotype" w:hAnsi="Palatino Linotype" w:cs="Palatino Linotype"/>
                <w:b/>
                <w:bCs/>
                <w:i/>
                <w:color w:val="000000" w:themeColor="text1"/>
              </w:rPr>
              <w:t xml:space="preserve">00016/TIANGUIS/IP/2025 </w:t>
            </w:r>
          </w:p>
        </w:tc>
        <w:tc>
          <w:tcPr>
            <w:tcW w:w="6095" w:type="dxa"/>
          </w:tcPr>
          <w:p w:rsidR="00BF7903" w:rsidRPr="00E44973" w:rsidRDefault="00F9565E" w:rsidP="00F45E32">
            <w:pPr>
              <w:ind w:left="53"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“S</w:t>
            </w:r>
            <w:r w:rsidRPr="00E44973">
              <w:rPr>
                <w:rFonts w:ascii="Palatino Linotype" w:hAnsi="Palatino Linotype"/>
                <w:i/>
                <w:color w:val="000000" w:themeColor="text1"/>
              </w:rPr>
              <w:t>olicito todos los recibos de nomina firmados desde enero a la fecha de todos los servidores públicos.” (Sic)</w:t>
            </w:r>
          </w:p>
        </w:tc>
      </w:tr>
      <w:tr w:rsidR="00F45E32" w:rsidRPr="00E44973" w:rsidTr="00C43680">
        <w:tc>
          <w:tcPr>
            <w:tcW w:w="2977" w:type="dxa"/>
          </w:tcPr>
          <w:p w:rsidR="00BF7903" w:rsidRPr="00E44973" w:rsidRDefault="00BF7903" w:rsidP="00F45E32">
            <w:pPr>
              <w:ind w:right="-28"/>
              <w:jc w:val="both"/>
              <w:rPr>
                <w:rFonts w:ascii="Palatino Linotype" w:eastAsia="Palatino Linotype" w:hAnsi="Palatino Linotype" w:cs="Palatino Linotype"/>
                <w:b/>
                <w:bCs/>
                <w:i/>
                <w:color w:val="000000" w:themeColor="text1"/>
              </w:rPr>
            </w:pPr>
            <w:r w:rsidRPr="00E44973">
              <w:rPr>
                <w:rFonts w:ascii="Palatino Linotype" w:eastAsia="Palatino Linotype" w:hAnsi="Palatino Linotype" w:cs="Palatino Linotype"/>
                <w:b/>
                <w:bCs/>
                <w:i/>
                <w:color w:val="000000" w:themeColor="text1"/>
              </w:rPr>
              <w:t>00015/TIANGUIS/IP/2025</w:t>
            </w:r>
          </w:p>
        </w:tc>
        <w:tc>
          <w:tcPr>
            <w:tcW w:w="6095" w:type="dxa"/>
          </w:tcPr>
          <w:p w:rsidR="00BF7903" w:rsidRPr="00E44973" w:rsidRDefault="00F9565E" w:rsidP="00F45E32">
            <w:pPr>
              <w:ind w:left="53"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“S</w:t>
            </w:r>
            <w:r w:rsidRPr="00E44973">
              <w:rPr>
                <w:rFonts w:ascii="Palatino Linotype" w:hAnsi="Palatino Linotype"/>
                <w:i/>
                <w:color w:val="000000" w:themeColor="text1"/>
              </w:rPr>
              <w:t>olicito todos los nombres, categorías, sueldos, recibos de nomina de los servidores publicos que han dado de baja desde enero a febrero del 2025, así como a los que han dado de alta desde enero a la fecha. Solicito ta documentación de las personas que han ingresado a laborar en el Ayuntamiento.” (Sic)</w:t>
            </w:r>
          </w:p>
        </w:tc>
      </w:tr>
    </w:tbl>
    <w:p w:rsidR="00835EC8" w:rsidRPr="00E44973" w:rsidRDefault="00835EC8" w:rsidP="00F45E3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Se hace constar que se señaló como modalidad de entrega de la información a través del </w:t>
      </w:r>
      <w:r w:rsidRPr="00E44973">
        <w:rPr>
          <w:rFonts w:ascii="Palatino Linotype" w:eastAsia="Palatino Linotype" w:hAnsi="Palatino Linotype" w:cs="Palatino Linotype"/>
          <w:b/>
          <w:bCs/>
          <w:color w:val="000000" w:themeColor="text1"/>
        </w:rPr>
        <w:t>SAIMEX.</w:t>
      </w:r>
    </w:p>
    <w:p w:rsidR="00A31C4F" w:rsidRPr="00E44973" w:rsidRDefault="00A31C4F"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 </w:t>
      </w:r>
      <w:r w:rsidR="00B72BCC" w:rsidRPr="00E44973">
        <w:rPr>
          <w:rFonts w:ascii="Palatino Linotype" w:eastAsia="Palatino Linotype" w:hAnsi="Palatino Linotype" w:cs="Palatino Linotype"/>
          <w:color w:val="000000" w:themeColor="text1"/>
        </w:rPr>
        <w:t>veintisiete de febrero</w:t>
      </w:r>
      <w:r w:rsidR="00A31C4F" w:rsidRPr="00E44973">
        <w:rPr>
          <w:rFonts w:ascii="Palatino Linotype" w:eastAsia="Palatino Linotype" w:hAnsi="Palatino Linotype" w:cs="Palatino Linotype"/>
          <w:color w:val="000000" w:themeColor="text1"/>
        </w:rPr>
        <w:t xml:space="preserve"> de dos mil veinticinco</w:t>
      </w:r>
      <w:r w:rsidRPr="00E44973">
        <w:rPr>
          <w:rFonts w:ascii="Palatino Linotype" w:eastAsia="Palatino Linotype" w:hAnsi="Palatino Linotype" w:cs="Palatino Linotype"/>
          <w:color w:val="000000" w:themeColor="text1"/>
        </w:rPr>
        <w:t xml:space="preserve">, el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b/>
          <w:i/>
          <w:color w:val="000000" w:themeColor="text1"/>
        </w:rPr>
        <w:t xml:space="preserve"> </w:t>
      </w:r>
      <w:r w:rsidRPr="00E44973">
        <w:rPr>
          <w:rFonts w:ascii="Palatino Linotype" w:eastAsia="Palatino Linotype" w:hAnsi="Palatino Linotype" w:cs="Palatino Linotype"/>
          <w:color w:val="000000" w:themeColor="text1"/>
        </w:rPr>
        <w:t>dio respuesta a la so</w:t>
      </w:r>
      <w:r w:rsidR="00F9565E" w:rsidRPr="00E44973">
        <w:rPr>
          <w:rFonts w:ascii="Palatino Linotype" w:eastAsia="Palatino Linotype" w:hAnsi="Palatino Linotype" w:cs="Palatino Linotype"/>
          <w:color w:val="000000" w:themeColor="text1"/>
        </w:rPr>
        <w:t>licitud de información, en los mismos</w:t>
      </w:r>
      <w:r w:rsidRPr="00E44973">
        <w:rPr>
          <w:rFonts w:ascii="Palatino Linotype" w:eastAsia="Palatino Linotype" w:hAnsi="Palatino Linotype" w:cs="Palatino Linotype"/>
          <w:color w:val="000000" w:themeColor="text1"/>
        </w:rPr>
        <w:t xml:space="preserve"> términos:</w:t>
      </w:r>
    </w:p>
    <w:p w:rsidR="00835EC8" w:rsidRPr="00E44973" w:rsidRDefault="00835EC8" w:rsidP="00F45E32">
      <w:pPr>
        <w:ind w:right="-28"/>
        <w:jc w:val="both"/>
        <w:rPr>
          <w:rFonts w:ascii="Palatino Linotype" w:eastAsia="Palatino Linotype" w:hAnsi="Palatino Linotype" w:cs="Palatino Linotype"/>
          <w:i/>
          <w:color w:val="000000" w:themeColor="text1"/>
        </w:rPr>
      </w:pPr>
    </w:p>
    <w:p w:rsidR="00835EC8" w:rsidRPr="00E44973" w:rsidRDefault="00835EC8"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r w:rsidR="00B72BCC" w:rsidRPr="00E44973">
        <w:rPr>
          <w:rFonts w:ascii="Palatino Linotype" w:hAnsi="Palatino Linotype"/>
          <w:i/>
          <w:color w:val="000000" w:themeColor="text1"/>
        </w:rPr>
        <w:t>se anexa respuesta</w:t>
      </w:r>
      <w:r w:rsidRPr="00E44973">
        <w:rPr>
          <w:rFonts w:ascii="Palatino Linotype" w:eastAsia="Palatino Linotype" w:hAnsi="Palatino Linotype" w:cs="Palatino Linotype"/>
          <w:i/>
          <w:color w:val="000000" w:themeColor="text1"/>
        </w:rPr>
        <w:t>…” (Sic)</w:t>
      </w:r>
    </w:p>
    <w:p w:rsidR="00835EC8" w:rsidRPr="00E44973" w:rsidRDefault="00835EC8" w:rsidP="00F45E32">
      <w:pPr>
        <w:ind w:right="-28"/>
        <w:jc w:val="both"/>
        <w:rPr>
          <w:rFonts w:ascii="Palatino Linotype" w:eastAsia="Palatino Linotype" w:hAnsi="Palatino Linotype" w:cs="Palatino Linotype"/>
          <w:i/>
          <w:color w:val="000000" w:themeColor="text1"/>
        </w:rPr>
      </w:pP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Archivos electrónicos adjuntos:</w:t>
      </w:r>
    </w:p>
    <w:p w:rsidR="00F9565E" w:rsidRPr="00E44973" w:rsidRDefault="00F9565E" w:rsidP="00F45E32">
      <w:pPr>
        <w:spacing w:line="360" w:lineRule="auto"/>
        <w:ind w:right="-28"/>
        <w:jc w:val="both"/>
        <w:rPr>
          <w:rFonts w:ascii="Palatino Linotype" w:eastAsia="Palatino Linotype" w:hAnsi="Palatino Linotype" w:cs="Palatino Linotype"/>
          <w:color w:val="000000" w:themeColor="text1"/>
        </w:rPr>
      </w:pPr>
    </w:p>
    <w:tbl>
      <w:tblPr>
        <w:tblStyle w:val="Tablaconcuadrcula"/>
        <w:tblW w:w="9498" w:type="dxa"/>
        <w:tblInd w:w="-5" w:type="dxa"/>
        <w:tblLook w:val="04A0" w:firstRow="1" w:lastRow="0" w:firstColumn="1" w:lastColumn="0" w:noHBand="0" w:noVBand="1"/>
      </w:tblPr>
      <w:tblGrid>
        <w:gridCol w:w="2977"/>
        <w:gridCol w:w="6521"/>
      </w:tblGrid>
      <w:tr w:rsidR="00F45E32" w:rsidRPr="00E44973" w:rsidTr="00C43680">
        <w:tc>
          <w:tcPr>
            <w:tcW w:w="2977" w:type="dxa"/>
          </w:tcPr>
          <w:p w:rsidR="00F9565E" w:rsidRPr="00E44973" w:rsidRDefault="00F9565E" w:rsidP="00F45E32">
            <w:pPr>
              <w:ind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bCs/>
                <w:i/>
                <w:color w:val="000000" w:themeColor="text1"/>
              </w:rPr>
              <w:t>00028/TIANGUIS/IP/2025</w:t>
            </w:r>
          </w:p>
        </w:tc>
        <w:tc>
          <w:tcPr>
            <w:tcW w:w="6521" w:type="dxa"/>
          </w:tcPr>
          <w:p w:rsidR="00F9565E" w:rsidRPr="00E44973" w:rsidRDefault="005C5A04" w:rsidP="00F45E32">
            <w:pPr>
              <w:ind w:left="53" w:right="-28"/>
              <w:jc w:val="both"/>
              <w:rPr>
                <w:rFonts w:ascii="Palatino Linotype" w:hAnsi="Palatino Linotype"/>
                <w:color w:val="000000" w:themeColor="text1"/>
              </w:rPr>
            </w:pPr>
            <w:hyperlink r:id="rId7" w:tgtFrame="_blank" w:history="1">
              <w:r w:rsidR="00F9565E" w:rsidRPr="00E44973">
                <w:rPr>
                  <w:rStyle w:val="Hipervnculo"/>
                  <w:rFonts w:ascii="Palatino Linotype" w:eastAsiaTheme="majorEastAsia" w:hAnsi="Palatino Linotype" w:cs="Arial"/>
                  <w:b/>
                  <w:bCs/>
                  <w:color w:val="000000" w:themeColor="text1"/>
                  <w:u w:val="none"/>
                </w:rPr>
                <w:t>4 RES TESORERIA SOL 00028 IP 25.pdf</w:t>
              </w:r>
            </w:hyperlink>
            <w:r w:rsidR="00F9565E" w:rsidRPr="00E44973">
              <w:rPr>
                <w:rFonts w:ascii="Palatino Linotype" w:hAnsi="Palatino Linotype"/>
                <w:color w:val="000000" w:themeColor="text1"/>
              </w:rPr>
              <w:t xml:space="preserve">: Oficio suscrito por el Tesorero Municipal, por medio del cual, refirió no </w:t>
            </w:r>
            <w:r w:rsidR="00F9565E" w:rsidRPr="00E44973">
              <w:rPr>
                <w:rFonts w:ascii="Palatino Linotype" w:hAnsi="Palatino Linotype"/>
                <w:color w:val="000000" w:themeColor="text1"/>
              </w:rPr>
              <w:lastRenderedPageBreak/>
              <w:t>poder hacer entrega de la información solicitada debido a que se encuentra clasificada como confidencial.</w:t>
            </w:r>
          </w:p>
          <w:p w:rsidR="00F9565E" w:rsidRPr="00E44973" w:rsidRDefault="00F9565E" w:rsidP="00F45E32">
            <w:pPr>
              <w:ind w:left="53" w:right="-28"/>
              <w:jc w:val="both"/>
              <w:rPr>
                <w:rFonts w:ascii="Palatino Linotype" w:hAnsi="Palatino Linotype"/>
                <w:color w:val="000000" w:themeColor="text1"/>
              </w:rPr>
            </w:pPr>
          </w:p>
          <w:p w:rsidR="00F9565E" w:rsidRPr="00E44973" w:rsidRDefault="005C5A04" w:rsidP="00F45E32">
            <w:pPr>
              <w:ind w:left="53" w:right="-28"/>
              <w:jc w:val="both"/>
              <w:rPr>
                <w:rFonts w:ascii="Palatino Linotype" w:hAnsi="Palatino Linotype"/>
                <w:color w:val="000000" w:themeColor="text1"/>
              </w:rPr>
            </w:pPr>
            <w:hyperlink r:id="rId8" w:tgtFrame="_blank" w:history="1">
              <w:r w:rsidR="00F9565E" w:rsidRPr="00E44973">
                <w:rPr>
                  <w:rStyle w:val="Hipervnculo"/>
                  <w:rFonts w:ascii="Palatino Linotype" w:eastAsiaTheme="majorEastAsia" w:hAnsi="Palatino Linotype" w:cs="Arial"/>
                  <w:b/>
                  <w:bCs/>
                  <w:color w:val="000000" w:themeColor="text1"/>
                  <w:u w:val="none"/>
                </w:rPr>
                <w:t>3 respuesta al solict 00028-2025.pdf</w:t>
              </w:r>
            </w:hyperlink>
            <w:r w:rsidR="00F9565E" w:rsidRPr="00E44973">
              <w:rPr>
                <w:rFonts w:ascii="Palatino Linotype" w:hAnsi="Palatino Linotype"/>
                <w:color w:val="000000" w:themeColor="text1"/>
              </w:rPr>
              <w:t>: Oficio suscrito por el Titular de la Unidad de Transparencia, por medio del cual, refirió anexar la respuesta emitida por la Tesorería Municipal; así también, refirió no haber recibido</w:t>
            </w:r>
            <w:r w:rsidR="002B0C3D" w:rsidRPr="00E44973">
              <w:rPr>
                <w:rFonts w:ascii="Palatino Linotype" w:hAnsi="Palatino Linotype"/>
                <w:color w:val="000000" w:themeColor="text1"/>
              </w:rPr>
              <w:t xml:space="preserve"> respuesta</w:t>
            </w:r>
            <w:r w:rsidR="00F9565E" w:rsidRPr="00E44973">
              <w:rPr>
                <w:rFonts w:ascii="Palatino Linotype" w:hAnsi="Palatino Linotype"/>
                <w:color w:val="000000" w:themeColor="text1"/>
              </w:rPr>
              <w:t xml:space="preserve"> de la Coordinación de Recursos Humanos.</w:t>
            </w:r>
          </w:p>
          <w:p w:rsidR="00F9565E" w:rsidRPr="00E44973" w:rsidRDefault="00F9565E" w:rsidP="00F45E32">
            <w:pPr>
              <w:ind w:left="53" w:right="-28"/>
              <w:jc w:val="both"/>
              <w:rPr>
                <w:rFonts w:ascii="Palatino Linotype" w:hAnsi="Palatino Linotype"/>
                <w:color w:val="000000" w:themeColor="text1"/>
              </w:rPr>
            </w:pPr>
          </w:p>
          <w:p w:rsidR="00F9565E" w:rsidRPr="00E44973" w:rsidRDefault="005C5A04" w:rsidP="00F45E32">
            <w:pPr>
              <w:ind w:left="53" w:right="-28"/>
              <w:jc w:val="both"/>
              <w:rPr>
                <w:rFonts w:ascii="Palatino Linotype" w:hAnsi="Palatino Linotype" w:cs="Arial"/>
                <w:b/>
                <w:bCs/>
                <w:color w:val="000000" w:themeColor="text1"/>
              </w:rPr>
            </w:pPr>
            <w:hyperlink r:id="rId9" w:tgtFrame="_blank" w:history="1">
              <w:r w:rsidR="00F9565E" w:rsidRPr="00E44973">
                <w:rPr>
                  <w:rStyle w:val="Hipervnculo"/>
                  <w:rFonts w:ascii="Palatino Linotype" w:eastAsiaTheme="majorEastAsia" w:hAnsi="Palatino Linotype" w:cs="Arial"/>
                  <w:b/>
                  <w:bCs/>
                  <w:color w:val="000000" w:themeColor="text1"/>
                  <w:u w:val="none"/>
                </w:rPr>
                <w:t>1 SOL TESORERIA 00028 IP 25.pdf</w:t>
              </w:r>
            </w:hyperlink>
            <w:r w:rsidR="00F9565E" w:rsidRPr="00E44973">
              <w:rPr>
                <w:rFonts w:ascii="Palatino Linotype" w:hAnsi="Palatino Linotype" w:cs="Arial"/>
                <w:b/>
                <w:bCs/>
                <w:color w:val="000000" w:themeColor="text1"/>
              </w:rPr>
              <w:t xml:space="preserve">: </w:t>
            </w:r>
            <w:r w:rsidR="00F9565E" w:rsidRPr="00E44973">
              <w:rPr>
                <w:rFonts w:ascii="Palatino Linotype" w:hAnsi="Palatino Linotype" w:cs="Arial"/>
                <w:bCs/>
                <w:color w:val="000000" w:themeColor="text1"/>
              </w:rPr>
              <w:t xml:space="preserve">Oficio suscrito por el Titular de la Unidad de Transparencia, por medio del cual, requirió al Tesorero Municipal, dar respuesta a la solicitud de información </w:t>
            </w:r>
            <w:r w:rsidR="00F9565E" w:rsidRPr="00E44973">
              <w:rPr>
                <w:rFonts w:ascii="Palatino Linotype" w:eastAsia="Palatino Linotype" w:hAnsi="Palatino Linotype" w:cs="Palatino Linotype"/>
                <w:bCs/>
                <w:color w:val="000000" w:themeColor="text1"/>
              </w:rPr>
              <w:t>00028/TIANGUIS/IP/2025.</w:t>
            </w:r>
          </w:p>
          <w:p w:rsidR="00F9565E" w:rsidRPr="00E44973" w:rsidRDefault="00F9565E" w:rsidP="00F45E32">
            <w:pPr>
              <w:ind w:left="53" w:right="-28"/>
              <w:jc w:val="both"/>
              <w:rPr>
                <w:rFonts w:ascii="Palatino Linotype" w:hAnsi="Palatino Linotype"/>
                <w:color w:val="000000" w:themeColor="text1"/>
              </w:rPr>
            </w:pPr>
          </w:p>
          <w:p w:rsidR="00F9565E" w:rsidRPr="00E44973" w:rsidRDefault="005C5A04" w:rsidP="00F45E32">
            <w:pPr>
              <w:ind w:left="53" w:right="-28"/>
              <w:jc w:val="both"/>
              <w:rPr>
                <w:rFonts w:ascii="Palatino Linotype" w:hAnsi="Palatino Linotype"/>
                <w:color w:val="000000" w:themeColor="text1"/>
              </w:rPr>
            </w:pPr>
            <w:hyperlink r:id="rId10" w:tgtFrame="_blank" w:history="1">
              <w:r w:rsidR="00F9565E" w:rsidRPr="00E44973">
                <w:rPr>
                  <w:rStyle w:val="Hipervnculo"/>
                  <w:rFonts w:ascii="Palatino Linotype" w:eastAsiaTheme="majorEastAsia" w:hAnsi="Palatino Linotype" w:cs="Arial"/>
                  <w:b/>
                  <w:bCs/>
                  <w:color w:val="000000" w:themeColor="text1"/>
                  <w:u w:val="none"/>
                </w:rPr>
                <w:t>2 SOL REC HUM SOL 00028 IP 25.pdf</w:t>
              </w:r>
            </w:hyperlink>
            <w:r w:rsidR="00F9565E" w:rsidRPr="00E44973">
              <w:rPr>
                <w:rFonts w:ascii="Palatino Linotype" w:hAnsi="Palatino Linotype"/>
                <w:color w:val="000000" w:themeColor="text1"/>
              </w:rPr>
              <w:t xml:space="preserve">: </w:t>
            </w:r>
            <w:r w:rsidR="00F9565E" w:rsidRPr="00E44973">
              <w:rPr>
                <w:rFonts w:ascii="Palatino Linotype" w:hAnsi="Palatino Linotype" w:cs="Arial"/>
                <w:bCs/>
                <w:color w:val="000000" w:themeColor="text1"/>
              </w:rPr>
              <w:t xml:space="preserve">Oficio suscrito por el Titular de la Unidad de Transparencia, por medio del cual, requirió al Coordinador de Recursos Humanos, dar respuesta a la solicitud de información </w:t>
            </w:r>
            <w:r w:rsidR="00F9565E" w:rsidRPr="00E44973">
              <w:rPr>
                <w:rFonts w:ascii="Palatino Linotype" w:eastAsia="Palatino Linotype" w:hAnsi="Palatino Linotype" w:cs="Palatino Linotype"/>
                <w:bCs/>
                <w:color w:val="000000" w:themeColor="text1"/>
              </w:rPr>
              <w:t>00028/TIANGUIS/IP/2025.</w:t>
            </w:r>
          </w:p>
        </w:tc>
      </w:tr>
      <w:tr w:rsidR="00F45E32" w:rsidRPr="00E44973" w:rsidTr="00C43680">
        <w:tc>
          <w:tcPr>
            <w:tcW w:w="2977" w:type="dxa"/>
          </w:tcPr>
          <w:p w:rsidR="00F9565E" w:rsidRPr="00E44973" w:rsidRDefault="00F9565E" w:rsidP="00F45E32">
            <w:pPr>
              <w:ind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bCs/>
                <w:i/>
                <w:color w:val="000000" w:themeColor="text1"/>
              </w:rPr>
              <w:lastRenderedPageBreak/>
              <w:t>00027/TIANGUIS/IP/2025</w:t>
            </w:r>
          </w:p>
        </w:tc>
        <w:tc>
          <w:tcPr>
            <w:tcW w:w="6521" w:type="dxa"/>
          </w:tcPr>
          <w:p w:rsidR="002B0C3D" w:rsidRPr="00E44973" w:rsidRDefault="005C5A04" w:rsidP="00F45E32">
            <w:pPr>
              <w:ind w:left="53" w:right="-28"/>
              <w:jc w:val="both"/>
              <w:rPr>
                <w:rFonts w:ascii="Palatino Linotype" w:eastAsia="Palatino Linotype" w:hAnsi="Palatino Linotype" w:cs="Palatino Linotype"/>
                <w:color w:val="000000" w:themeColor="text1"/>
              </w:rPr>
            </w:pPr>
            <w:hyperlink r:id="rId11" w:tgtFrame="_blank" w:history="1">
              <w:r w:rsidR="00F9565E" w:rsidRPr="00E44973">
                <w:rPr>
                  <w:rStyle w:val="Hipervnculo"/>
                  <w:rFonts w:ascii="Palatino Linotype" w:eastAsia="Palatino Linotype" w:hAnsi="Palatino Linotype" w:cs="Palatino Linotype"/>
                  <w:b/>
                  <w:bCs/>
                  <w:i/>
                  <w:color w:val="000000" w:themeColor="text1"/>
                  <w:u w:val="none"/>
                </w:rPr>
                <w:t>1 SOL INF TESORERIA 00027 IP 25.pdf</w:t>
              </w:r>
            </w:hyperlink>
            <w:r w:rsidR="00F9565E" w:rsidRPr="00E44973">
              <w:rPr>
                <w:rFonts w:ascii="Palatino Linotype" w:eastAsia="Palatino Linotype" w:hAnsi="Palatino Linotype" w:cs="Palatino Linotype"/>
                <w:i/>
                <w:color w:val="000000" w:themeColor="text1"/>
              </w:rPr>
              <w:t>:</w:t>
            </w:r>
            <w:r w:rsidR="002B0C3D" w:rsidRPr="00E44973">
              <w:rPr>
                <w:rFonts w:ascii="Palatino Linotype" w:eastAsia="Palatino Linotype" w:hAnsi="Palatino Linotype" w:cs="Palatino Linotype"/>
                <w:i/>
                <w:color w:val="000000" w:themeColor="text1"/>
              </w:rPr>
              <w:t xml:space="preserve"> </w:t>
            </w:r>
            <w:r w:rsidR="002B0C3D" w:rsidRPr="00E44973">
              <w:rPr>
                <w:rFonts w:ascii="Palatino Linotype" w:hAnsi="Palatino Linotype" w:cs="Arial"/>
                <w:bCs/>
                <w:color w:val="000000" w:themeColor="text1"/>
              </w:rPr>
              <w:t xml:space="preserve">Oficio suscrito por el Titular de la Unidad de Transparencia, por medio del cual, requirió al Tesorero Municipal, dar respuesta a la solicitud de información </w:t>
            </w:r>
            <w:r w:rsidR="002B0C3D" w:rsidRPr="00E44973">
              <w:rPr>
                <w:rFonts w:ascii="Palatino Linotype" w:eastAsia="Palatino Linotype" w:hAnsi="Palatino Linotype" w:cs="Palatino Linotype"/>
                <w:bCs/>
                <w:color w:val="000000" w:themeColor="text1"/>
              </w:rPr>
              <w:t>00027/TIANGUIS/IP/2025.</w:t>
            </w:r>
          </w:p>
          <w:p w:rsidR="002B0C3D" w:rsidRPr="00E44973" w:rsidRDefault="002B0C3D" w:rsidP="00F45E32">
            <w:pPr>
              <w:ind w:left="53" w:right="-28"/>
              <w:jc w:val="both"/>
              <w:rPr>
                <w:rFonts w:ascii="Palatino Linotype" w:eastAsia="Palatino Linotype" w:hAnsi="Palatino Linotype" w:cs="Palatino Linotype"/>
                <w:color w:val="000000" w:themeColor="text1"/>
              </w:rPr>
            </w:pPr>
          </w:p>
          <w:p w:rsidR="00F9565E" w:rsidRPr="00E44973" w:rsidRDefault="005C5A04" w:rsidP="00F45E32">
            <w:pPr>
              <w:ind w:left="53" w:right="-28"/>
              <w:jc w:val="both"/>
              <w:rPr>
                <w:rFonts w:ascii="Palatino Linotype" w:eastAsia="Palatino Linotype" w:hAnsi="Palatino Linotype" w:cs="Palatino Linotype"/>
                <w:color w:val="000000" w:themeColor="text1"/>
              </w:rPr>
            </w:pPr>
            <w:hyperlink r:id="rId12" w:tgtFrame="_blank" w:history="1">
              <w:r w:rsidR="00F9565E" w:rsidRPr="00E44973">
                <w:rPr>
                  <w:rStyle w:val="Hipervnculo"/>
                  <w:rFonts w:ascii="Palatino Linotype" w:eastAsia="Palatino Linotype" w:hAnsi="Palatino Linotype" w:cs="Palatino Linotype"/>
                  <w:b/>
                  <w:bCs/>
                  <w:i/>
                  <w:color w:val="000000" w:themeColor="text1"/>
                  <w:u w:val="none"/>
                </w:rPr>
                <w:t>2 SOL REC HUM SOL 00027 IP 25.pdf</w:t>
              </w:r>
            </w:hyperlink>
            <w:r w:rsidR="00F9565E" w:rsidRPr="00E44973">
              <w:rPr>
                <w:rFonts w:ascii="Palatino Linotype" w:eastAsia="Palatino Linotype" w:hAnsi="Palatino Linotype" w:cs="Palatino Linotype"/>
                <w:i/>
                <w:color w:val="000000" w:themeColor="text1"/>
              </w:rPr>
              <w:t>:</w:t>
            </w:r>
            <w:r w:rsidR="002B0C3D" w:rsidRPr="00E44973">
              <w:rPr>
                <w:rFonts w:ascii="Palatino Linotype" w:eastAsia="Palatino Linotype" w:hAnsi="Palatino Linotype" w:cs="Palatino Linotype"/>
                <w:i/>
                <w:color w:val="000000" w:themeColor="text1"/>
              </w:rPr>
              <w:t xml:space="preserve"> </w:t>
            </w:r>
            <w:r w:rsidR="002B0C3D" w:rsidRPr="00E44973">
              <w:rPr>
                <w:rFonts w:ascii="Palatino Linotype" w:hAnsi="Palatino Linotype" w:cs="Arial"/>
                <w:bCs/>
                <w:color w:val="000000" w:themeColor="text1"/>
              </w:rPr>
              <w:t xml:space="preserve">Oficio suscrito por el Titular de la Unidad de Transparencia, por medio del cual, requirió al Coordinador de Recursos Humanos, dar respuesta a la solicitud de información </w:t>
            </w:r>
            <w:r w:rsidR="002B0C3D" w:rsidRPr="00E44973">
              <w:rPr>
                <w:rFonts w:ascii="Palatino Linotype" w:eastAsia="Palatino Linotype" w:hAnsi="Palatino Linotype" w:cs="Palatino Linotype"/>
                <w:bCs/>
                <w:color w:val="000000" w:themeColor="text1"/>
              </w:rPr>
              <w:t>00027/TIANGUIS/IP/2025.</w:t>
            </w:r>
          </w:p>
          <w:p w:rsidR="002B0C3D" w:rsidRPr="00E44973" w:rsidRDefault="002B0C3D" w:rsidP="00F45E32">
            <w:pPr>
              <w:ind w:left="53" w:right="-28"/>
              <w:jc w:val="both"/>
              <w:rPr>
                <w:rFonts w:ascii="Palatino Linotype" w:eastAsia="Palatino Linotype" w:hAnsi="Palatino Linotype" w:cs="Palatino Linotype"/>
                <w:i/>
                <w:color w:val="000000" w:themeColor="text1"/>
              </w:rPr>
            </w:pPr>
          </w:p>
          <w:p w:rsidR="00F9565E" w:rsidRPr="00E44973" w:rsidRDefault="005C5A04" w:rsidP="00F45E32">
            <w:pPr>
              <w:ind w:left="53" w:right="-28"/>
              <w:jc w:val="both"/>
              <w:rPr>
                <w:rFonts w:ascii="Palatino Linotype" w:hAnsi="Palatino Linotype"/>
                <w:color w:val="000000" w:themeColor="text1"/>
              </w:rPr>
            </w:pPr>
            <w:hyperlink r:id="rId13" w:tgtFrame="_blank" w:history="1">
              <w:r w:rsidR="00F9565E" w:rsidRPr="00E44973">
                <w:rPr>
                  <w:rStyle w:val="Hipervnculo"/>
                  <w:rFonts w:ascii="Palatino Linotype" w:eastAsia="Palatino Linotype" w:hAnsi="Palatino Linotype" w:cs="Palatino Linotype"/>
                  <w:b/>
                  <w:bCs/>
                  <w:i/>
                  <w:color w:val="000000" w:themeColor="text1"/>
                  <w:u w:val="none"/>
                </w:rPr>
                <w:t>4 RES TESORERIA SOL 00027 IP 25.pdf</w:t>
              </w:r>
            </w:hyperlink>
            <w:r w:rsidR="00F9565E" w:rsidRPr="00E44973">
              <w:rPr>
                <w:rFonts w:ascii="Palatino Linotype" w:eastAsia="Palatino Linotype" w:hAnsi="Palatino Linotype" w:cs="Palatino Linotype"/>
                <w:i/>
                <w:color w:val="000000" w:themeColor="text1"/>
              </w:rPr>
              <w:t>:</w:t>
            </w:r>
            <w:r w:rsidR="002B0C3D" w:rsidRPr="00E44973">
              <w:rPr>
                <w:rFonts w:ascii="Palatino Linotype" w:eastAsia="Palatino Linotype" w:hAnsi="Palatino Linotype" w:cs="Palatino Linotype"/>
                <w:i/>
                <w:color w:val="000000" w:themeColor="text1"/>
              </w:rPr>
              <w:t xml:space="preserve"> </w:t>
            </w:r>
            <w:r w:rsidR="002B0C3D" w:rsidRPr="00E44973">
              <w:rPr>
                <w:rFonts w:ascii="Palatino Linotype" w:hAnsi="Palatino Linotype"/>
                <w:color w:val="000000" w:themeColor="text1"/>
              </w:rPr>
              <w:t>Oficio suscrito por el Tesorero Municipal, por medio del cual, refirió no poder hacer entrega de la información solicitada debido a que se encuentra clasificada como confidencial.</w:t>
            </w:r>
          </w:p>
          <w:p w:rsidR="002B0C3D" w:rsidRPr="00E44973" w:rsidRDefault="002B0C3D" w:rsidP="00F45E32">
            <w:pPr>
              <w:ind w:left="53" w:right="-28"/>
              <w:jc w:val="both"/>
              <w:rPr>
                <w:rFonts w:ascii="Palatino Linotype" w:eastAsia="Palatino Linotype" w:hAnsi="Palatino Linotype" w:cs="Palatino Linotype"/>
                <w:i/>
                <w:color w:val="000000" w:themeColor="text1"/>
              </w:rPr>
            </w:pPr>
          </w:p>
          <w:p w:rsidR="00F9565E" w:rsidRPr="00E44973" w:rsidRDefault="005C5A04" w:rsidP="00F45E32">
            <w:pPr>
              <w:ind w:left="53" w:right="-28"/>
              <w:jc w:val="both"/>
              <w:rPr>
                <w:rFonts w:ascii="Palatino Linotype" w:hAnsi="Palatino Linotype"/>
                <w:color w:val="000000" w:themeColor="text1"/>
              </w:rPr>
            </w:pPr>
            <w:hyperlink r:id="rId14" w:tgtFrame="_blank" w:history="1">
              <w:r w:rsidR="00F9565E" w:rsidRPr="00E44973">
                <w:rPr>
                  <w:rStyle w:val="Hipervnculo"/>
                  <w:rFonts w:ascii="Palatino Linotype" w:eastAsia="Palatino Linotype" w:hAnsi="Palatino Linotype" w:cs="Palatino Linotype"/>
                  <w:b/>
                  <w:bCs/>
                  <w:i/>
                  <w:color w:val="000000" w:themeColor="text1"/>
                  <w:u w:val="none"/>
                </w:rPr>
                <w:t>3 respuesta al solict 00027-2025 no hay resp del area.pdf</w:t>
              </w:r>
            </w:hyperlink>
            <w:r w:rsidR="00F9565E" w:rsidRPr="00E44973">
              <w:rPr>
                <w:rFonts w:ascii="Palatino Linotype" w:eastAsia="Palatino Linotype" w:hAnsi="Palatino Linotype" w:cs="Palatino Linotype"/>
                <w:i/>
                <w:color w:val="000000" w:themeColor="text1"/>
              </w:rPr>
              <w:t>:</w:t>
            </w:r>
            <w:r w:rsidR="002B0C3D" w:rsidRPr="00E44973">
              <w:rPr>
                <w:rFonts w:ascii="Palatino Linotype" w:eastAsia="Palatino Linotype" w:hAnsi="Palatino Linotype" w:cs="Palatino Linotype"/>
                <w:i/>
                <w:color w:val="000000" w:themeColor="text1"/>
              </w:rPr>
              <w:t xml:space="preserve"> </w:t>
            </w:r>
            <w:r w:rsidR="002B0C3D" w:rsidRPr="00E44973">
              <w:rPr>
                <w:rFonts w:ascii="Palatino Linotype" w:hAnsi="Palatino Linotype"/>
                <w:color w:val="000000" w:themeColor="text1"/>
              </w:rPr>
              <w:t>Oficio suscrito por el Titular de la Unidad de Transparencia, por medio del cual, refirió anexar la respuesta emitida por la Tesorería Municipal; así también, refirió no haber recibido respuesta de la Coordinación de Recursos Humanos.</w:t>
            </w:r>
          </w:p>
        </w:tc>
      </w:tr>
      <w:tr w:rsidR="00F45E32" w:rsidRPr="00E44973" w:rsidTr="00C43680">
        <w:tc>
          <w:tcPr>
            <w:tcW w:w="2977" w:type="dxa"/>
          </w:tcPr>
          <w:p w:rsidR="00F9565E" w:rsidRPr="00E44973" w:rsidRDefault="00F9565E" w:rsidP="00F45E32">
            <w:pPr>
              <w:ind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bCs/>
                <w:i/>
                <w:color w:val="000000" w:themeColor="text1"/>
              </w:rPr>
              <w:lastRenderedPageBreak/>
              <w:t>00019/TIANGUIS/IP/2025</w:t>
            </w:r>
          </w:p>
        </w:tc>
        <w:tc>
          <w:tcPr>
            <w:tcW w:w="6521" w:type="dxa"/>
          </w:tcPr>
          <w:p w:rsidR="002B3206" w:rsidRPr="00E44973" w:rsidRDefault="005C5A04" w:rsidP="00F45E32">
            <w:pPr>
              <w:ind w:left="53" w:right="-28"/>
              <w:jc w:val="both"/>
              <w:rPr>
                <w:rFonts w:ascii="Palatino Linotype" w:eastAsia="Palatino Linotype" w:hAnsi="Palatino Linotype" w:cs="Palatino Linotype"/>
                <w:color w:val="000000" w:themeColor="text1"/>
              </w:rPr>
            </w:pPr>
            <w:hyperlink r:id="rId15" w:tgtFrame="_blank" w:history="1">
              <w:r w:rsidR="00F9565E" w:rsidRPr="00E44973">
                <w:rPr>
                  <w:rStyle w:val="Hipervnculo"/>
                  <w:rFonts w:ascii="Palatino Linotype" w:eastAsia="Palatino Linotype" w:hAnsi="Palatino Linotype" w:cs="Palatino Linotype"/>
                  <w:b/>
                  <w:bCs/>
                  <w:i/>
                  <w:color w:val="000000" w:themeColor="text1"/>
                  <w:u w:val="none"/>
                </w:rPr>
                <w:t>1 SOL INF TESORERIA 00019 IP 25.pdf</w:t>
              </w:r>
            </w:hyperlink>
            <w:r w:rsidR="00F9565E" w:rsidRPr="00E44973">
              <w:rPr>
                <w:rFonts w:ascii="Palatino Linotype" w:eastAsia="Palatino Linotype" w:hAnsi="Palatino Linotype" w:cs="Palatino Linotype"/>
                <w:i/>
                <w:color w:val="000000" w:themeColor="text1"/>
              </w:rPr>
              <w:t>:</w:t>
            </w:r>
            <w:r w:rsidR="002B3206" w:rsidRPr="00E44973">
              <w:rPr>
                <w:rFonts w:ascii="Palatino Linotype" w:eastAsia="Palatino Linotype" w:hAnsi="Palatino Linotype" w:cs="Palatino Linotype"/>
                <w:i/>
                <w:color w:val="000000" w:themeColor="text1"/>
              </w:rPr>
              <w:t xml:space="preserve"> </w:t>
            </w:r>
            <w:r w:rsidR="002B3206" w:rsidRPr="00E44973">
              <w:rPr>
                <w:rFonts w:ascii="Palatino Linotype" w:hAnsi="Palatino Linotype" w:cs="Arial"/>
                <w:bCs/>
                <w:color w:val="000000" w:themeColor="text1"/>
              </w:rPr>
              <w:t xml:space="preserve">Oficio suscrito por el Titular de la Unidad de Transparencia, por medio del cual, requirió al Tesorero Municipal, dar respuesta a la solicitud de información </w:t>
            </w:r>
            <w:r w:rsidR="002B3206" w:rsidRPr="00E44973">
              <w:rPr>
                <w:rFonts w:ascii="Palatino Linotype" w:eastAsia="Palatino Linotype" w:hAnsi="Palatino Linotype" w:cs="Palatino Linotype"/>
                <w:bCs/>
                <w:color w:val="000000" w:themeColor="text1"/>
              </w:rPr>
              <w:t>00019/TIANGUIS/IP/2025.</w:t>
            </w:r>
          </w:p>
          <w:p w:rsidR="00F9565E" w:rsidRPr="00E44973" w:rsidRDefault="00F9565E" w:rsidP="00F45E32">
            <w:pPr>
              <w:ind w:left="53" w:right="-28"/>
              <w:jc w:val="both"/>
              <w:rPr>
                <w:rFonts w:ascii="Palatino Linotype" w:eastAsia="Palatino Linotype" w:hAnsi="Palatino Linotype" w:cs="Palatino Linotype"/>
                <w:i/>
                <w:color w:val="000000" w:themeColor="text1"/>
              </w:rPr>
            </w:pPr>
          </w:p>
          <w:p w:rsidR="00F9565E" w:rsidRPr="00E44973" w:rsidRDefault="005C5A04" w:rsidP="00F45E32">
            <w:pPr>
              <w:ind w:left="53" w:right="-28"/>
              <w:jc w:val="both"/>
              <w:rPr>
                <w:rFonts w:ascii="Palatino Linotype" w:hAnsi="Palatino Linotype"/>
                <w:color w:val="000000" w:themeColor="text1"/>
              </w:rPr>
            </w:pPr>
            <w:hyperlink r:id="rId16" w:tgtFrame="_blank" w:history="1">
              <w:r w:rsidR="00F9565E" w:rsidRPr="00E44973">
                <w:rPr>
                  <w:rStyle w:val="Hipervnculo"/>
                  <w:rFonts w:ascii="Palatino Linotype" w:eastAsia="Palatino Linotype" w:hAnsi="Palatino Linotype" w:cs="Palatino Linotype"/>
                  <w:b/>
                  <w:bCs/>
                  <w:i/>
                  <w:color w:val="000000" w:themeColor="text1"/>
                  <w:u w:val="none"/>
                </w:rPr>
                <w:t>2 RESPUESTA SOLICITANTE 00019 IP 25.pdf</w:t>
              </w:r>
            </w:hyperlink>
            <w:r w:rsidR="00F9565E" w:rsidRPr="00E44973">
              <w:rPr>
                <w:rFonts w:ascii="Palatino Linotype" w:eastAsia="Palatino Linotype" w:hAnsi="Palatino Linotype" w:cs="Palatino Linotype"/>
                <w:i/>
                <w:color w:val="000000" w:themeColor="text1"/>
              </w:rPr>
              <w:t>:</w:t>
            </w:r>
            <w:r w:rsidR="002B3206" w:rsidRPr="00E44973">
              <w:rPr>
                <w:rFonts w:ascii="Palatino Linotype" w:eastAsia="Palatino Linotype" w:hAnsi="Palatino Linotype" w:cs="Palatino Linotype"/>
                <w:i/>
                <w:color w:val="000000" w:themeColor="text1"/>
              </w:rPr>
              <w:t xml:space="preserve"> </w:t>
            </w:r>
            <w:r w:rsidR="002B3206" w:rsidRPr="00E44973">
              <w:rPr>
                <w:rFonts w:ascii="Palatino Linotype" w:hAnsi="Palatino Linotype"/>
                <w:color w:val="000000" w:themeColor="text1"/>
              </w:rPr>
              <w:t>Oficio suscrito por el Titular de la Unidad de Transparencia, por medio del cual, refirió anexar la respuesta emitida por la Tesorería Municipal.</w:t>
            </w:r>
          </w:p>
          <w:p w:rsidR="002B3206" w:rsidRPr="00E44973" w:rsidRDefault="002B3206" w:rsidP="00F45E32">
            <w:pPr>
              <w:ind w:left="53" w:right="-28"/>
              <w:jc w:val="both"/>
              <w:rPr>
                <w:rFonts w:ascii="Palatino Linotype" w:eastAsia="Palatino Linotype" w:hAnsi="Palatino Linotype" w:cs="Palatino Linotype"/>
                <w:i/>
                <w:color w:val="000000" w:themeColor="text1"/>
              </w:rPr>
            </w:pPr>
          </w:p>
          <w:p w:rsidR="00F9565E" w:rsidRPr="00E44973" w:rsidRDefault="005C5A04" w:rsidP="00F45E32">
            <w:pPr>
              <w:ind w:left="53" w:right="-28"/>
              <w:jc w:val="both"/>
              <w:rPr>
                <w:rFonts w:ascii="Palatino Linotype" w:hAnsi="Palatino Linotype"/>
                <w:color w:val="000000" w:themeColor="text1"/>
              </w:rPr>
            </w:pPr>
            <w:hyperlink r:id="rId17" w:tgtFrame="_blank" w:history="1">
              <w:r w:rsidR="00F9565E" w:rsidRPr="00E44973">
                <w:rPr>
                  <w:rStyle w:val="Hipervnculo"/>
                  <w:rFonts w:ascii="Palatino Linotype" w:eastAsia="Palatino Linotype" w:hAnsi="Palatino Linotype" w:cs="Palatino Linotype"/>
                  <w:b/>
                  <w:bCs/>
                  <w:i/>
                  <w:color w:val="000000" w:themeColor="text1"/>
                  <w:u w:val="none"/>
                </w:rPr>
                <w:t>3 RES TESORERIA SOL 00019 IP 25.pdf</w:t>
              </w:r>
            </w:hyperlink>
            <w:r w:rsidR="00F9565E" w:rsidRPr="00E44973">
              <w:rPr>
                <w:rFonts w:ascii="Palatino Linotype" w:eastAsia="Palatino Linotype" w:hAnsi="Palatino Linotype" w:cs="Palatino Linotype"/>
                <w:i/>
                <w:color w:val="000000" w:themeColor="text1"/>
              </w:rPr>
              <w:t>:</w:t>
            </w:r>
            <w:r w:rsidR="002B3206" w:rsidRPr="00E44973">
              <w:rPr>
                <w:rFonts w:ascii="Palatino Linotype" w:eastAsia="Palatino Linotype" w:hAnsi="Palatino Linotype" w:cs="Palatino Linotype"/>
                <w:i/>
                <w:color w:val="000000" w:themeColor="text1"/>
              </w:rPr>
              <w:t xml:space="preserve"> </w:t>
            </w:r>
            <w:r w:rsidR="002B3206" w:rsidRPr="00E44973">
              <w:rPr>
                <w:rFonts w:ascii="Palatino Linotype" w:hAnsi="Palatino Linotype"/>
                <w:color w:val="000000" w:themeColor="text1"/>
              </w:rPr>
              <w:t>Oficio suscrito por el Tesorero Municipal, por medio del cual, refirió no poder hacer entrega de la información solicitada debido a que se encuentra clasificada como confidencial.</w:t>
            </w:r>
          </w:p>
        </w:tc>
      </w:tr>
      <w:tr w:rsidR="00F45E32" w:rsidRPr="00E44973" w:rsidTr="00C43680">
        <w:tc>
          <w:tcPr>
            <w:tcW w:w="2977" w:type="dxa"/>
          </w:tcPr>
          <w:p w:rsidR="00F9565E" w:rsidRPr="00E44973" w:rsidRDefault="00F9565E" w:rsidP="00F45E32">
            <w:pPr>
              <w:ind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bCs/>
                <w:i/>
                <w:color w:val="000000" w:themeColor="text1"/>
              </w:rPr>
              <w:t>00018/TIANGUIS/IP/2025</w:t>
            </w:r>
          </w:p>
        </w:tc>
        <w:tc>
          <w:tcPr>
            <w:tcW w:w="6521" w:type="dxa"/>
          </w:tcPr>
          <w:p w:rsidR="002B3206" w:rsidRPr="00E44973" w:rsidRDefault="005C5A04" w:rsidP="00F45E32">
            <w:pPr>
              <w:ind w:left="53" w:right="-28"/>
              <w:jc w:val="both"/>
              <w:rPr>
                <w:rFonts w:ascii="Palatino Linotype" w:hAnsi="Palatino Linotype"/>
                <w:color w:val="000000" w:themeColor="text1"/>
              </w:rPr>
            </w:pPr>
            <w:hyperlink r:id="rId18" w:tgtFrame="_blank" w:history="1">
              <w:r w:rsidR="00F9565E" w:rsidRPr="00E44973">
                <w:rPr>
                  <w:rStyle w:val="Hipervnculo"/>
                  <w:rFonts w:ascii="Palatino Linotype" w:eastAsiaTheme="majorEastAsia" w:hAnsi="Palatino Linotype" w:cs="Arial"/>
                  <w:b/>
                  <w:bCs/>
                  <w:color w:val="000000" w:themeColor="text1"/>
                  <w:u w:val="none"/>
                </w:rPr>
                <w:t>1 SOL INF REC HUM SOL 00018 25.pdf</w:t>
              </w:r>
            </w:hyperlink>
            <w:r w:rsidR="00F9565E" w:rsidRPr="00E44973">
              <w:rPr>
                <w:rFonts w:ascii="Palatino Linotype" w:hAnsi="Palatino Linotype"/>
                <w:color w:val="000000" w:themeColor="text1"/>
              </w:rPr>
              <w:t>:</w:t>
            </w:r>
            <w:r w:rsidR="002B3206" w:rsidRPr="00E44973">
              <w:rPr>
                <w:rFonts w:ascii="Palatino Linotype" w:hAnsi="Palatino Linotype"/>
                <w:color w:val="000000" w:themeColor="text1"/>
              </w:rPr>
              <w:t xml:space="preserve"> </w:t>
            </w:r>
            <w:r w:rsidR="002B3206" w:rsidRPr="00E44973">
              <w:rPr>
                <w:rFonts w:ascii="Palatino Linotype" w:hAnsi="Palatino Linotype" w:cs="Arial"/>
                <w:bCs/>
                <w:color w:val="000000" w:themeColor="text1"/>
              </w:rPr>
              <w:t xml:space="preserve">Oficio suscrito por el Titular de la Unidad de Transparencia, por medio del cual, requirió al Coordinador de Recursos Humanos, dar respuesta a la solicitud de información </w:t>
            </w:r>
            <w:r w:rsidR="002B3206" w:rsidRPr="00E44973">
              <w:rPr>
                <w:rFonts w:ascii="Palatino Linotype" w:eastAsia="Palatino Linotype" w:hAnsi="Palatino Linotype" w:cs="Palatino Linotype"/>
                <w:bCs/>
                <w:color w:val="000000" w:themeColor="text1"/>
              </w:rPr>
              <w:t>00018/TIANGUIS/IP/2025.</w:t>
            </w:r>
          </w:p>
          <w:p w:rsidR="002B3206" w:rsidRPr="00E44973" w:rsidRDefault="002B3206" w:rsidP="00F45E32">
            <w:pPr>
              <w:ind w:left="53" w:right="-28"/>
              <w:jc w:val="both"/>
              <w:rPr>
                <w:rFonts w:ascii="Palatino Linotype" w:hAnsi="Palatino Linotype"/>
                <w:color w:val="000000" w:themeColor="text1"/>
              </w:rPr>
            </w:pPr>
          </w:p>
          <w:p w:rsidR="002B3206" w:rsidRPr="00E44973" w:rsidRDefault="005C5A04" w:rsidP="00F45E32">
            <w:pPr>
              <w:ind w:left="53" w:right="-28"/>
              <w:jc w:val="both"/>
              <w:rPr>
                <w:rFonts w:ascii="Palatino Linotype" w:hAnsi="Palatino Linotype"/>
                <w:color w:val="000000" w:themeColor="text1"/>
              </w:rPr>
            </w:pPr>
            <w:hyperlink r:id="rId19" w:tgtFrame="_blank" w:history="1">
              <w:r w:rsidR="00F9565E" w:rsidRPr="00E44973">
                <w:rPr>
                  <w:rStyle w:val="Hipervnculo"/>
                  <w:rFonts w:ascii="Palatino Linotype" w:eastAsiaTheme="majorEastAsia" w:hAnsi="Palatino Linotype" w:cs="Arial"/>
                  <w:b/>
                  <w:bCs/>
                  <w:color w:val="000000" w:themeColor="text1"/>
                  <w:u w:val="none"/>
                </w:rPr>
                <w:t>2 RESPUESTA SOLICITANTE 00018 IP 25.pdf</w:t>
              </w:r>
            </w:hyperlink>
            <w:r w:rsidR="00F9565E" w:rsidRPr="00E44973">
              <w:rPr>
                <w:rFonts w:ascii="Palatino Linotype" w:hAnsi="Palatino Linotype"/>
                <w:color w:val="000000" w:themeColor="text1"/>
              </w:rPr>
              <w:t>:</w:t>
            </w:r>
            <w:r w:rsidR="002B3206" w:rsidRPr="00E44973">
              <w:rPr>
                <w:rFonts w:ascii="Palatino Linotype" w:hAnsi="Palatino Linotype"/>
                <w:color w:val="000000" w:themeColor="text1"/>
              </w:rPr>
              <w:t xml:space="preserve"> Oficio suscrito por el Titular de la Unidad de Transparencia, por medio del cual, refirió anexar la respuesta emitida por la Coordinación de Recursos Humanos.</w:t>
            </w:r>
          </w:p>
          <w:p w:rsidR="002B3206" w:rsidRPr="00E44973" w:rsidRDefault="002B3206" w:rsidP="00F45E32">
            <w:pPr>
              <w:ind w:left="53" w:right="-28"/>
              <w:jc w:val="both"/>
              <w:rPr>
                <w:rFonts w:ascii="Palatino Linotype" w:hAnsi="Palatino Linotype"/>
                <w:color w:val="000000" w:themeColor="text1"/>
              </w:rPr>
            </w:pPr>
          </w:p>
          <w:p w:rsidR="00F9565E" w:rsidRPr="00E44973" w:rsidRDefault="005C5A04" w:rsidP="00F45E32">
            <w:pPr>
              <w:ind w:left="53" w:right="-28"/>
              <w:jc w:val="both"/>
              <w:rPr>
                <w:rFonts w:ascii="Palatino Linotype" w:hAnsi="Palatino Linotype"/>
                <w:color w:val="000000" w:themeColor="text1"/>
              </w:rPr>
            </w:pPr>
            <w:hyperlink r:id="rId20" w:tgtFrame="_blank" w:history="1">
              <w:r w:rsidR="00F9565E" w:rsidRPr="00E44973">
                <w:rPr>
                  <w:rStyle w:val="Hipervnculo"/>
                  <w:rFonts w:ascii="Palatino Linotype" w:eastAsiaTheme="majorEastAsia" w:hAnsi="Palatino Linotype" w:cs="Arial"/>
                  <w:b/>
                  <w:bCs/>
                  <w:color w:val="000000" w:themeColor="text1"/>
                  <w:u w:val="none"/>
                </w:rPr>
                <w:t>3 RESPUESTA REC HUM SOL 00018 25.pdf</w:t>
              </w:r>
            </w:hyperlink>
            <w:r w:rsidR="00F9565E" w:rsidRPr="00E44973">
              <w:rPr>
                <w:rFonts w:ascii="Palatino Linotype" w:hAnsi="Palatino Linotype"/>
                <w:color w:val="000000" w:themeColor="text1"/>
              </w:rPr>
              <w:t>:</w:t>
            </w:r>
            <w:r w:rsidR="008C2275" w:rsidRPr="00E44973">
              <w:rPr>
                <w:rFonts w:ascii="Palatino Linotype" w:hAnsi="Palatino Linotype"/>
                <w:color w:val="000000" w:themeColor="text1"/>
              </w:rPr>
              <w:t xml:space="preserve"> Documento por medio del cual, el Coordinador de Recursos Humanos remitió la copia digitalizada de una certificación de competencia laboral.</w:t>
            </w:r>
          </w:p>
        </w:tc>
      </w:tr>
      <w:tr w:rsidR="00F45E32" w:rsidRPr="00E44973" w:rsidTr="00C43680">
        <w:tc>
          <w:tcPr>
            <w:tcW w:w="2977" w:type="dxa"/>
          </w:tcPr>
          <w:p w:rsidR="00F9565E" w:rsidRPr="00E44973" w:rsidRDefault="00F9565E" w:rsidP="00F45E32">
            <w:pPr>
              <w:ind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bCs/>
                <w:i/>
                <w:color w:val="000000" w:themeColor="text1"/>
              </w:rPr>
              <w:lastRenderedPageBreak/>
              <w:t>00017/TIANGUIS/IP/2025</w:t>
            </w:r>
          </w:p>
        </w:tc>
        <w:tc>
          <w:tcPr>
            <w:tcW w:w="6521" w:type="dxa"/>
          </w:tcPr>
          <w:p w:rsidR="00F9565E" w:rsidRPr="00E44973" w:rsidRDefault="005C5A04" w:rsidP="00F45E32">
            <w:pPr>
              <w:ind w:right="-28"/>
              <w:jc w:val="both"/>
              <w:rPr>
                <w:rFonts w:ascii="Palatino Linotype" w:eastAsia="Palatino Linotype" w:hAnsi="Palatino Linotype" w:cs="Palatino Linotype"/>
                <w:bCs/>
                <w:color w:val="000000" w:themeColor="text1"/>
              </w:rPr>
            </w:pPr>
            <w:hyperlink r:id="rId21" w:tgtFrame="_blank" w:history="1">
              <w:r w:rsidR="00F9565E" w:rsidRPr="00E44973">
                <w:rPr>
                  <w:rStyle w:val="Hipervnculo"/>
                  <w:rFonts w:ascii="Palatino Linotype" w:eastAsia="Palatino Linotype" w:hAnsi="Palatino Linotype" w:cs="Palatino Linotype"/>
                  <w:b/>
                  <w:bCs/>
                  <w:i/>
                  <w:color w:val="000000" w:themeColor="text1"/>
                  <w:u w:val="none"/>
                </w:rPr>
                <w:t>1 SOL INF REC HUM SOL 00017 25.pdf</w:t>
              </w:r>
            </w:hyperlink>
            <w:r w:rsidR="00F9565E" w:rsidRPr="00E44973">
              <w:rPr>
                <w:rFonts w:ascii="Palatino Linotype" w:eastAsia="Palatino Linotype" w:hAnsi="Palatino Linotype" w:cs="Palatino Linotype"/>
                <w:i/>
                <w:color w:val="000000" w:themeColor="text1"/>
              </w:rPr>
              <w:t>:</w:t>
            </w:r>
            <w:r w:rsidR="006B35B8" w:rsidRPr="00E44973">
              <w:rPr>
                <w:rFonts w:ascii="Palatino Linotype" w:eastAsia="Palatino Linotype" w:hAnsi="Palatino Linotype" w:cs="Palatino Linotype"/>
                <w:i/>
                <w:color w:val="000000" w:themeColor="text1"/>
              </w:rPr>
              <w:t xml:space="preserve"> </w:t>
            </w:r>
            <w:r w:rsidR="006B35B8" w:rsidRPr="00E44973">
              <w:rPr>
                <w:rFonts w:ascii="Palatino Linotype" w:hAnsi="Palatino Linotype" w:cs="Arial"/>
                <w:bCs/>
                <w:color w:val="000000" w:themeColor="text1"/>
              </w:rPr>
              <w:t xml:space="preserve">Oficio suscrito por el Titular de la Unidad de Transparencia, por medio del cual, requirió al Coordinador de Recursos Humanos, dar respuesta a la solicitud de información </w:t>
            </w:r>
            <w:r w:rsidR="006B35B8" w:rsidRPr="00E44973">
              <w:rPr>
                <w:rFonts w:ascii="Palatino Linotype" w:eastAsia="Palatino Linotype" w:hAnsi="Palatino Linotype" w:cs="Palatino Linotype"/>
                <w:bCs/>
                <w:color w:val="000000" w:themeColor="text1"/>
              </w:rPr>
              <w:t>00017/TIANGUIS/IP/2025.</w:t>
            </w:r>
          </w:p>
          <w:p w:rsidR="006B35B8" w:rsidRPr="00E44973" w:rsidRDefault="006B35B8" w:rsidP="00F45E32">
            <w:pPr>
              <w:ind w:right="-28"/>
              <w:jc w:val="both"/>
              <w:rPr>
                <w:rFonts w:ascii="Palatino Linotype" w:eastAsia="Palatino Linotype" w:hAnsi="Palatino Linotype" w:cs="Palatino Linotype"/>
                <w:i/>
                <w:color w:val="000000" w:themeColor="text1"/>
              </w:rPr>
            </w:pPr>
          </w:p>
          <w:p w:rsidR="00F9565E" w:rsidRPr="00E44973" w:rsidRDefault="005C5A04" w:rsidP="00F45E32">
            <w:pPr>
              <w:ind w:right="-28"/>
              <w:jc w:val="both"/>
              <w:rPr>
                <w:rFonts w:ascii="Palatino Linotype" w:eastAsia="Palatino Linotype" w:hAnsi="Palatino Linotype" w:cs="Palatino Linotype"/>
                <w:i/>
                <w:color w:val="000000" w:themeColor="text1"/>
              </w:rPr>
            </w:pPr>
            <w:hyperlink r:id="rId22" w:tgtFrame="_blank" w:history="1">
              <w:r w:rsidR="00F9565E" w:rsidRPr="00E44973">
                <w:rPr>
                  <w:rStyle w:val="Hipervnculo"/>
                  <w:rFonts w:ascii="Palatino Linotype" w:eastAsia="Palatino Linotype" w:hAnsi="Palatino Linotype" w:cs="Palatino Linotype"/>
                  <w:b/>
                  <w:bCs/>
                  <w:i/>
                  <w:color w:val="000000" w:themeColor="text1"/>
                  <w:u w:val="none"/>
                </w:rPr>
                <w:t>2 RESPUESTA SOLICITANTE 00017 IP 25.pdf</w:t>
              </w:r>
            </w:hyperlink>
            <w:r w:rsidR="00F9565E" w:rsidRPr="00E44973">
              <w:rPr>
                <w:rFonts w:ascii="Palatino Linotype" w:eastAsia="Palatino Linotype" w:hAnsi="Palatino Linotype" w:cs="Palatino Linotype"/>
                <w:i/>
                <w:color w:val="000000" w:themeColor="text1"/>
              </w:rPr>
              <w:t>:</w:t>
            </w:r>
            <w:r w:rsidR="006B35B8" w:rsidRPr="00E44973">
              <w:rPr>
                <w:rFonts w:ascii="Palatino Linotype" w:eastAsia="Palatino Linotype" w:hAnsi="Palatino Linotype" w:cs="Palatino Linotype"/>
                <w:i/>
                <w:color w:val="000000" w:themeColor="text1"/>
              </w:rPr>
              <w:t xml:space="preserve"> </w:t>
            </w:r>
            <w:r w:rsidR="006B35B8" w:rsidRPr="00E44973">
              <w:rPr>
                <w:rFonts w:ascii="Palatino Linotype" w:hAnsi="Palatino Linotype"/>
                <w:color w:val="000000" w:themeColor="text1"/>
              </w:rPr>
              <w:t xml:space="preserve">Oficio suscrito por el Titular de la Unidad de Transparencia, por medio del cual, refirió que la Coordinación de Recursos Humanos, señaló que no cuenta con </w:t>
            </w:r>
            <w:r w:rsidR="001F7D69" w:rsidRPr="00E44973">
              <w:rPr>
                <w:rFonts w:ascii="Palatino Linotype" w:hAnsi="Palatino Linotype"/>
                <w:color w:val="000000" w:themeColor="text1"/>
              </w:rPr>
              <w:t>el</w:t>
            </w:r>
            <w:r w:rsidR="006B35B8" w:rsidRPr="00E44973">
              <w:rPr>
                <w:rFonts w:ascii="Palatino Linotype" w:hAnsi="Palatino Linotype"/>
                <w:color w:val="000000" w:themeColor="text1"/>
              </w:rPr>
              <w:t xml:space="preserve"> currículo vitae de los Servidores Públicos que han dado de alta en el Ayuntamiento de enero a la fecha. </w:t>
            </w:r>
          </w:p>
          <w:p w:rsidR="006B35B8" w:rsidRPr="00E44973" w:rsidRDefault="006B35B8" w:rsidP="00F45E32">
            <w:pPr>
              <w:ind w:right="-28"/>
              <w:jc w:val="both"/>
              <w:rPr>
                <w:rFonts w:ascii="Palatino Linotype" w:eastAsia="Palatino Linotype" w:hAnsi="Palatino Linotype" w:cs="Palatino Linotype"/>
                <w:i/>
                <w:color w:val="000000" w:themeColor="text1"/>
              </w:rPr>
            </w:pPr>
          </w:p>
          <w:p w:rsidR="00F9565E" w:rsidRPr="00E44973" w:rsidRDefault="005C5A04" w:rsidP="00F45E32">
            <w:pPr>
              <w:ind w:right="-28"/>
              <w:jc w:val="both"/>
              <w:rPr>
                <w:rFonts w:ascii="Palatino Linotype" w:eastAsia="Palatino Linotype" w:hAnsi="Palatino Linotype" w:cs="Palatino Linotype"/>
                <w:i/>
                <w:color w:val="000000" w:themeColor="text1"/>
              </w:rPr>
            </w:pPr>
            <w:hyperlink r:id="rId23" w:tgtFrame="_blank" w:history="1">
              <w:r w:rsidR="00F9565E" w:rsidRPr="00E44973">
                <w:rPr>
                  <w:rStyle w:val="Hipervnculo"/>
                  <w:rFonts w:ascii="Palatino Linotype" w:eastAsia="Palatino Linotype" w:hAnsi="Palatino Linotype" w:cs="Palatino Linotype"/>
                  <w:b/>
                  <w:bCs/>
                  <w:i/>
                  <w:color w:val="000000" w:themeColor="text1"/>
                  <w:u w:val="none"/>
                </w:rPr>
                <w:t>3 RESPUESTA REC HUM SOL 00017 25.pdf</w:t>
              </w:r>
            </w:hyperlink>
            <w:r w:rsidR="00F9565E" w:rsidRPr="00E44973">
              <w:rPr>
                <w:rFonts w:ascii="Palatino Linotype" w:eastAsia="Palatino Linotype" w:hAnsi="Palatino Linotype" w:cs="Palatino Linotype"/>
                <w:i/>
                <w:color w:val="000000" w:themeColor="text1"/>
              </w:rPr>
              <w:t>:</w:t>
            </w:r>
            <w:r w:rsidR="001F7D69" w:rsidRPr="00E44973">
              <w:rPr>
                <w:rFonts w:ascii="Palatino Linotype" w:eastAsia="Palatino Linotype" w:hAnsi="Palatino Linotype" w:cs="Palatino Linotype"/>
                <w:i/>
                <w:color w:val="000000" w:themeColor="text1"/>
              </w:rPr>
              <w:t xml:space="preserve"> </w:t>
            </w:r>
            <w:r w:rsidR="001F7D69" w:rsidRPr="00E44973">
              <w:rPr>
                <w:rFonts w:ascii="Palatino Linotype" w:eastAsia="Palatino Linotype" w:hAnsi="Palatino Linotype" w:cs="Palatino Linotype"/>
                <w:color w:val="000000" w:themeColor="text1"/>
              </w:rPr>
              <w:t xml:space="preserve">Oficio suscrito por </w:t>
            </w:r>
            <w:r w:rsidR="001F7D69" w:rsidRPr="00E44973">
              <w:rPr>
                <w:rFonts w:ascii="Palatino Linotype" w:hAnsi="Palatino Linotype"/>
                <w:color w:val="000000" w:themeColor="text1"/>
              </w:rPr>
              <w:t>la Coordinadora de Recursos Humanos, por medio del cual, señaló que no cuenta con el currículo vitae de los Servidores Públicos que han dado de alta en el Ayuntamiento de enero a la fecha.</w:t>
            </w:r>
          </w:p>
        </w:tc>
      </w:tr>
      <w:tr w:rsidR="00F45E32" w:rsidRPr="00E44973" w:rsidTr="00C43680">
        <w:tc>
          <w:tcPr>
            <w:tcW w:w="2977" w:type="dxa"/>
          </w:tcPr>
          <w:p w:rsidR="00F9565E" w:rsidRPr="00E44973" w:rsidRDefault="00F9565E" w:rsidP="00F45E32">
            <w:pPr>
              <w:ind w:right="-28"/>
              <w:jc w:val="both"/>
              <w:rPr>
                <w:rFonts w:ascii="Palatino Linotype" w:eastAsia="Palatino Linotype" w:hAnsi="Palatino Linotype" w:cs="Palatino Linotype"/>
                <w:b/>
                <w:bCs/>
                <w:i/>
                <w:color w:val="000000" w:themeColor="text1"/>
              </w:rPr>
            </w:pPr>
            <w:r w:rsidRPr="00E44973">
              <w:rPr>
                <w:rFonts w:ascii="Palatino Linotype" w:eastAsia="Palatino Linotype" w:hAnsi="Palatino Linotype" w:cs="Palatino Linotype"/>
                <w:b/>
                <w:bCs/>
                <w:i/>
                <w:color w:val="000000" w:themeColor="text1"/>
              </w:rPr>
              <w:t xml:space="preserve">00016/TIANGUIS/IP/2025 </w:t>
            </w:r>
          </w:p>
        </w:tc>
        <w:tc>
          <w:tcPr>
            <w:tcW w:w="6521" w:type="dxa"/>
          </w:tcPr>
          <w:p w:rsidR="00F9565E" w:rsidRPr="00E44973" w:rsidRDefault="005C5A04" w:rsidP="00F45E32">
            <w:pPr>
              <w:ind w:left="53" w:right="-28"/>
              <w:jc w:val="both"/>
              <w:rPr>
                <w:rFonts w:ascii="Palatino Linotype" w:hAnsi="Palatino Linotype"/>
                <w:color w:val="000000" w:themeColor="text1"/>
              </w:rPr>
            </w:pPr>
            <w:hyperlink r:id="rId24" w:tgtFrame="_blank" w:history="1">
              <w:r w:rsidR="00F9565E" w:rsidRPr="00E44973">
                <w:rPr>
                  <w:rStyle w:val="Hipervnculo"/>
                  <w:rFonts w:ascii="Palatino Linotype" w:eastAsiaTheme="majorEastAsia" w:hAnsi="Palatino Linotype" w:cs="Arial"/>
                  <w:b/>
                  <w:bCs/>
                  <w:color w:val="000000" w:themeColor="text1"/>
                  <w:u w:val="none"/>
                </w:rPr>
                <w:t>2 RESPUESTA SOLICITANTE 00016 IP 25.pdf</w:t>
              </w:r>
            </w:hyperlink>
            <w:r w:rsidR="00F9565E" w:rsidRPr="00E44973">
              <w:rPr>
                <w:rFonts w:ascii="Palatino Linotype" w:hAnsi="Palatino Linotype"/>
                <w:color w:val="000000" w:themeColor="text1"/>
              </w:rPr>
              <w:t>:</w:t>
            </w:r>
            <w:r w:rsidR="00AA11CE" w:rsidRPr="00E44973">
              <w:rPr>
                <w:rFonts w:ascii="Palatino Linotype" w:hAnsi="Palatino Linotype"/>
                <w:color w:val="000000" w:themeColor="text1"/>
              </w:rPr>
              <w:t xml:space="preserve"> Oficio suscrito por el Titular de la Unidad de Transparencia, por medio del cual, refirió anexar la respuesta emitida por la Tesorería Municipal.</w:t>
            </w:r>
          </w:p>
          <w:p w:rsidR="00AA11CE" w:rsidRPr="00E44973" w:rsidRDefault="00AA11CE" w:rsidP="00F45E32">
            <w:pPr>
              <w:ind w:left="53" w:right="-28"/>
              <w:jc w:val="both"/>
              <w:rPr>
                <w:rFonts w:ascii="Palatino Linotype" w:hAnsi="Palatino Linotype"/>
                <w:color w:val="000000" w:themeColor="text1"/>
              </w:rPr>
            </w:pPr>
          </w:p>
          <w:p w:rsidR="00F9565E" w:rsidRPr="00E44973" w:rsidRDefault="005C5A04" w:rsidP="00F45E32">
            <w:pPr>
              <w:ind w:left="53" w:right="-28"/>
              <w:jc w:val="both"/>
              <w:rPr>
                <w:rFonts w:ascii="Palatino Linotype" w:hAnsi="Palatino Linotype"/>
                <w:color w:val="000000" w:themeColor="text1"/>
              </w:rPr>
            </w:pPr>
            <w:hyperlink r:id="rId25" w:tgtFrame="_blank" w:history="1">
              <w:r w:rsidR="00F9565E" w:rsidRPr="00E44973">
                <w:rPr>
                  <w:rStyle w:val="Hipervnculo"/>
                  <w:rFonts w:ascii="Palatino Linotype" w:eastAsiaTheme="majorEastAsia" w:hAnsi="Palatino Linotype" w:cs="Arial"/>
                  <w:b/>
                  <w:bCs/>
                  <w:color w:val="000000" w:themeColor="text1"/>
                  <w:u w:val="none"/>
                </w:rPr>
                <w:t>1 SOL INF TESORERIA 00016 IP 25.pdf</w:t>
              </w:r>
            </w:hyperlink>
            <w:r w:rsidR="00F9565E" w:rsidRPr="00E44973">
              <w:rPr>
                <w:rFonts w:ascii="Palatino Linotype" w:hAnsi="Palatino Linotype"/>
                <w:color w:val="000000" w:themeColor="text1"/>
              </w:rPr>
              <w:t>:</w:t>
            </w:r>
            <w:r w:rsidR="00AA11CE" w:rsidRPr="00E44973">
              <w:rPr>
                <w:rFonts w:ascii="Palatino Linotype" w:hAnsi="Palatino Linotype"/>
                <w:color w:val="000000" w:themeColor="text1"/>
              </w:rPr>
              <w:t xml:space="preserve"> </w:t>
            </w:r>
            <w:r w:rsidR="00AA11CE" w:rsidRPr="00E44973">
              <w:rPr>
                <w:rFonts w:ascii="Palatino Linotype" w:hAnsi="Palatino Linotype" w:cs="Arial"/>
                <w:bCs/>
                <w:color w:val="000000" w:themeColor="text1"/>
              </w:rPr>
              <w:t xml:space="preserve">Oficio suscrito por el Titular de la Unidad de Transparencia, por medio del cual, requirió al Tesorero Municipal, dar respuesta a la solicitud de información </w:t>
            </w:r>
            <w:r w:rsidR="00AA11CE" w:rsidRPr="00E44973">
              <w:rPr>
                <w:rFonts w:ascii="Palatino Linotype" w:eastAsia="Palatino Linotype" w:hAnsi="Palatino Linotype" w:cs="Palatino Linotype"/>
                <w:bCs/>
                <w:color w:val="000000" w:themeColor="text1"/>
              </w:rPr>
              <w:t>00016/TIANGUIS/IP/2025.</w:t>
            </w:r>
          </w:p>
          <w:p w:rsidR="00AA11CE" w:rsidRPr="00E44973" w:rsidRDefault="00AA11CE" w:rsidP="00F45E32">
            <w:pPr>
              <w:ind w:right="-28"/>
              <w:jc w:val="both"/>
              <w:rPr>
                <w:rFonts w:ascii="Palatino Linotype" w:hAnsi="Palatino Linotype"/>
                <w:color w:val="000000" w:themeColor="text1"/>
              </w:rPr>
            </w:pPr>
          </w:p>
          <w:p w:rsidR="00F9565E" w:rsidRPr="00E44973" w:rsidRDefault="005C5A04" w:rsidP="00F45E32">
            <w:pPr>
              <w:ind w:left="53" w:right="-28"/>
              <w:jc w:val="both"/>
              <w:rPr>
                <w:rFonts w:ascii="Palatino Linotype" w:hAnsi="Palatino Linotype"/>
                <w:color w:val="000000" w:themeColor="text1"/>
              </w:rPr>
            </w:pPr>
            <w:hyperlink r:id="rId26" w:tgtFrame="_blank" w:history="1">
              <w:r w:rsidR="00F9565E" w:rsidRPr="00E44973">
                <w:rPr>
                  <w:rStyle w:val="Hipervnculo"/>
                  <w:rFonts w:ascii="Palatino Linotype" w:eastAsiaTheme="majorEastAsia" w:hAnsi="Palatino Linotype" w:cs="Arial"/>
                  <w:b/>
                  <w:bCs/>
                  <w:color w:val="000000" w:themeColor="text1"/>
                  <w:u w:val="none"/>
                </w:rPr>
                <w:t>3 RES TESORERIA SOL 00016 IP 25.pdf</w:t>
              </w:r>
            </w:hyperlink>
            <w:r w:rsidR="00AA11CE" w:rsidRPr="00E44973">
              <w:rPr>
                <w:rFonts w:ascii="Palatino Linotype" w:hAnsi="Palatino Linotype"/>
                <w:color w:val="000000" w:themeColor="text1"/>
              </w:rPr>
              <w:t>: Oficio suscrito por el Tesorero Municipal, por medio del cual, refirió no poder hacer entrega de la información solicitada debido a que se encuentra clasificada como confidencial.</w:t>
            </w:r>
          </w:p>
        </w:tc>
      </w:tr>
      <w:tr w:rsidR="00F45E32" w:rsidRPr="00E44973" w:rsidTr="00C43680">
        <w:tc>
          <w:tcPr>
            <w:tcW w:w="2977" w:type="dxa"/>
          </w:tcPr>
          <w:p w:rsidR="00F9565E" w:rsidRPr="00E44973" w:rsidRDefault="00F9565E" w:rsidP="00F45E32">
            <w:pPr>
              <w:ind w:right="-28"/>
              <w:jc w:val="both"/>
              <w:rPr>
                <w:rFonts w:ascii="Palatino Linotype" w:eastAsia="Palatino Linotype" w:hAnsi="Palatino Linotype" w:cs="Palatino Linotype"/>
                <w:b/>
                <w:bCs/>
                <w:i/>
                <w:color w:val="000000" w:themeColor="text1"/>
              </w:rPr>
            </w:pPr>
            <w:r w:rsidRPr="00E44973">
              <w:rPr>
                <w:rFonts w:ascii="Palatino Linotype" w:eastAsia="Palatino Linotype" w:hAnsi="Palatino Linotype" w:cs="Palatino Linotype"/>
                <w:b/>
                <w:bCs/>
                <w:i/>
                <w:color w:val="000000" w:themeColor="text1"/>
              </w:rPr>
              <w:t>00015/TIANGUIS/IP/2025</w:t>
            </w:r>
          </w:p>
        </w:tc>
        <w:tc>
          <w:tcPr>
            <w:tcW w:w="6521" w:type="dxa"/>
          </w:tcPr>
          <w:p w:rsidR="00AA11CE" w:rsidRPr="00E44973" w:rsidRDefault="005C5A04" w:rsidP="00F45E32">
            <w:pPr>
              <w:ind w:right="-28"/>
              <w:jc w:val="both"/>
              <w:rPr>
                <w:rFonts w:ascii="Palatino Linotype" w:eastAsia="Palatino Linotype" w:hAnsi="Palatino Linotype" w:cs="Palatino Linotype"/>
                <w:bCs/>
                <w:color w:val="000000" w:themeColor="text1"/>
              </w:rPr>
            </w:pPr>
            <w:hyperlink r:id="rId27" w:tgtFrame="_blank" w:history="1">
              <w:r w:rsidR="00AA11CE" w:rsidRPr="00E44973">
                <w:rPr>
                  <w:rStyle w:val="Hipervnculo"/>
                  <w:rFonts w:ascii="Palatino Linotype" w:eastAsiaTheme="majorEastAsia" w:hAnsi="Palatino Linotype" w:cs="Arial"/>
                  <w:b/>
                  <w:bCs/>
                  <w:color w:val="000000" w:themeColor="text1"/>
                  <w:u w:val="none"/>
                </w:rPr>
                <w:t>2 SOL INF REC HUM SOL 00015 25.pdf</w:t>
              </w:r>
            </w:hyperlink>
            <w:r w:rsidR="00AA11CE" w:rsidRPr="00E44973">
              <w:rPr>
                <w:rFonts w:ascii="Palatino Linotype" w:hAnsi="Palatino Linotype"/>
                <w:color w:val="000000" w:themeColor="text1"/>
              </w:rPr>
              <w:t xml:space="preserve">: </w:t>
            </w:r>
            <w:r w:rsidR="00AA11CE" w:rsidRPr="00E44973">
              <w:rPr>
                <w:rFonts w:ascii="Palatino Linotype" w:hAnsi="Palatino Linotype" w:cs="Arial"/>
                <w:bCs/>
                <w:color w:val="000000" w:themeColor="text1"/>
              </w:rPr>
              <w:t xml:space="preserve">Oficio suscrito por el Titular de la Unidad de Transparencia, por medio del cual, requirió al Coordinador de Recursos Humanos, dar </w:t>
            </w:r>
            <w:r w:rsidR="00AA11CE" w:rsidRPr="00E44973">
              <w:rPr>
                <w:rFonts w:ascii="Palatino Linotype" w:hAnsi="Palatino Linotype" w:cs="Arial"/>
                <w:bCs/>
                <w:color w:val="000000" w:themeColor="text1"/>
              </w:rPr>
              <w:lastRenderedPageBreak/>
              <w:t xml:space="preserve">respuesta a la solicitud de información </w:t>
            </w:r>
            <w:r w:rsidR="00AA11CE" w:rsidRPr="00E44973">
              <w:rPr>
                <w:rFonts w:ascii="Palatino Linotype" w:eastAsia="Palatino Linotype" w:hAnsi="Palatino Linotype" w:cs="Palatino Linotype"/>
                <w:bCs/>
                <w:color w:val="000000" w:themeColor="text1"/>
              </w:rPr>
              <w:t>00015/TIANGUIS/IP/2025.</w:t>
            </w:r>
          </w:p>
          <w:p w:rsidR="00AA11CE" w:rsidRPr="00E44973" w:rsidRDefault="00AA11CE" w:rsidP="00F45E32">
            <w:pPr>
              <w:ind w:right="-28"/>
              <w:jc w:val="both"/>
              <w:rPr>
                <w:rFonts w:ascii="Palatino Linotype" w:hAnsi="Palatino Linotype"/>
                <w:color w:val="000000" w:themeColor="text1"/>
              </w:rPr>
            </w:pPr>
          </w:p>
          <w:p w:rsidR="00AA11CE" w:rsidRPr="00E44973" w:rsidRDefault="005C5A04" w:rsidP="00F45E32">
            <w:pPr>
              <w:ind w:right="-28"/>
              <w:jc w:val="both"/>
              <w:rPr>
                <w:rFonts w:ascii="Palatino Linotype" w:hAnsi="Palatino Linotype"/>
                <w:color w:val="000000" w:themeColor="text1"/>
              </w:rPr>
            </w:pPr>
            <w:hyperlink r:id="rId28" w:tgtFrame="_blank" w:history="1">
              <w:r w:rsidR="00AA11CE" w:rsidRPr="00E44973">
                <w:rPr>
                  <w:rStyle w:val="Hipervnculo"/>
                  <w:rFonts w:ascii="Palatino Linotype" w:eastAsiaTheme="majorEastAsia" w:hAnsi="Palatino Linotype" w:cs="Arial"/>
                  <w:b/>
                  <w:bCs/>
                  <w:color w:val="000000" w:themeColor="text1"/>
                  <w:u w:val="none"/>
                </w:rPr>
                <w:t>5 RESPUESTA REC HUM SOL 00015 IP 25.pdf</w:t>
              </w:r>
            </w:hyperlink>
            <w:r w:rsidR="00AA11CE" w:rsidRPr="00E44973">
              <w:rPr>
                <w:rFonts w:ascii="Palatino Linotype" w:hAnsi="Palatino Linotype"/>
                <w:color w:val="000000" w:themeColor="text1"/>
              </w:rPr>
              <w:t>: Documento por medio del cual la Coordinadora del Recursos Humanos, proporcionó la copia digitalizada del listado de Altas y Bajas de enero a febrero de 2025.</w:t>
            </w:r>
          </w:p>
          <w:p w:rsidR="00AA11CE" w:rsidRPr="00E44973" w:rsidRDefault="00AA11CE" w:rsidP="00F45E32">
            <w:pPr>
              <w:ind w:right="-28"/>
              <w:jc w:val="both"/>
              <w:rPr>
                <w:rFonts w:ascii="Palatino Linotype" w:hAnsi="Palatino Linotype"/>
                <w:color w:val="000000" w:themeColor="text1"/>
              </w:rPr>
            </w:pPr>
          </w:p>
          <w:p w:rsidR="00AA11CE" w:rsidRPr="00E44973" w:rsidRDefault="005C5A04" w:rsidP="00F45E32">
            <w:pPr>
              <w:ind w:left="53" w:right="-28"/>
              <w:jc w:val="both"/>
              <w:rPr>
                <w:rFonts w:ascii="Palatino Linotype" w:hAnsi="Palatino Linotype"/>
                <w:color w:val="000000" w:themeColor="text1"/>
              </w:rPr>
            </w:pPr>
            <w:hyperlink r:id="rId29" w:tgtFrame="_blank" w:history="1">
              <w:r w:rsidR="00AA11CE" w:rsidRPr="00E44973">
                <w:rPr>
                  <w:rStyle w:val="Hipervnculo"/>
                  <w:rFonts w:ascii="Palatino Linotype" w:eastAsiaTheme="majorEastAsia" w:hAnsi="Palatino Linotype" w:cs="Arial"/>
                  <w:b/>
                  <w:bCs/>
                  <w:color w:val="000000" w:themeColor="text1"/>
                  <w:u w:val="none"/>
                </w:rPr>
                <w:t>3 RESPUESTA SOLICITANTE 00015 IP 25.pdf</w:t>
              </w:r>
            </w:hyperlink>
            <w:r w:rsidR="00AA11CE" w:rsidRPr="00E44973">
              <w:rPr>
                <w:rFonts w:ascii="Palatino Linotype" w:hAnsi="Palatino Linotype"/>
                <w:color w:val="000000" w:themeColor="text1"/>
              </w:rPr>
              <w:t>: Oficio suscrito por el Titular de la Unidad de Transparencia, por medio del cual, refirió anexar la respuesta emitida por la Coordinación de Recursos Humanos.</w:t>
            </w:r>
          </w:p>
          <w:p w:rsidR="00AA11CE" w:rsidRPr="00E44973" w:rsidRDefault="005C5A04" w:rsidP="00F45E32">
            <w:pPr>
              <w:ind w:right="-28"/>
              <w:jc w:val="both"/>
              <w:rPr>
                <w:rFonts w:ascii="Palatino Linotype" w:hAnsi="Palatino Linotype"/>
                <w:color w:val="000000" w:themeColor="text1"/>
              </w:rPr>
            </w:pPr>
            <w:hyperlink r:id="rId30" w:tgtFrame="_blank" w:history="1">
              <w:r w:rsidR="00AA11CE" w:rsidRPr="00E44973">
                <w:rPr>
                  <w:rStyle w:val="Hipervnculo"/>
                  <w:rFonts w:ascii="Palatino Linotype" w:eastAsiaTheme="majorEastAsia" w:hAnsi="Palatino Linotype" w:cs="Arial"/>
                  <w:b/>
                  <w:bCs/>
                  <w:color w:val="000000" w:themeColor="text1"/>
                  <w:u w:val="none"/>
                </w:rPr>
                <w:t>4 RES TESORERIA SOL 00015 IP 25.pdf</w:t>
              </w:r>
            </w:hyperlink>
            <w:r w:rsidR="00AA11CE" w:rsidRPr="00E44973">
              <w:rPr>
                <w:rFonts w:ascii="Palatino Linotype" w:hAnsi="Palatino Linotype"/>
                <w:color w:val="000000" w:themeColor="text1"/>
              </w:rPr>
              <w:t>: Oficio suscrito por el Tesorero Municipal, por medio del cual, refirió no poder hacer entrega de la información solicitada debido a que se encuentra clasificada como confidencial.</w:t>
            </w:r>
          </w:p>
          <w:p w:rsidR="00AA11CE" w:rsidRPr="00E44973" w:rsidRDefault="00AA11CE" w:rsidP="00F45E32">
            <w:pPr>
              <w:ind w:right="-28"/>
              <w:jc w:val="both"/>
              <w:rPr>
                <w:rFonts w:ascii="Palatino Linotype" w:hAnsi="Palatino Linotype"/>
                <w:color w:val="000000" w:themeColor="text1"/>
              </w:rPr>
            </w:pPr>
          </w:p>
          <w:p w:rsidR="00BF7DCE" w:rsidRPr="00E44973" w:rsidRDefault="005C5A04" w:rsidP="00F45E32">
            <w:pPr>
              <w:ind w:right="-28"/>
              <w:jc w:val="both"/>
              <w:rPr>
                <w:rFonts w:ascii="Palatino Linotype" w:eastAsia="Palatino Linotype" w:hAnsi="Palatino Linotype" w:cs="Palatino Linotype"/>
                <w:bCs/>
                <w:color w:val="000000" w:themeColor="text1"/>
              </w:rPr>
            </w:pPr>
            <w:hyperlink r:id="rId31" w:tgtFrame="_blank" w:history="1">
              <w:r w:rsidR="00AA11CE" w:rsidRPr="00E44973">
                <w:rPr>
                  <w:rStyle w:val="Hipervnculo"/>
                  <w:rFonts w:ascii="Palatino Linotype" w:eastAsiaTheme="majorEastAsia" w:hAnsi="Palatino Linotype" w:cs="Arial"/>
                  <w:b/>
                  <w:bCs/>
                  <w:color w:val="000000" w:themeColor="text1"/>
                  <w:u w:val="none"/>
                </w:rPr>
                <w:t>1 SOL INF TESORERIA 00015 IP 25.pdf</w:t>
              </w:r>
            </w:hyperlink>
            <w:r w:rsidR="00AA11CE" w:rsidRPr="00E44973">
              <w:rPr>
                <w:rFonts w:ascii="Palatino Linotype" w:hAnsi="Palatino Linotype"/>
                <w:color w:val="000000" w:themeColor="text1"/>
              </w:rPr>
              <w:t xml:space="preserve">: </w:t>
            </w:r>
            <w:r w:rsidR="00AA11CE" w:rsidRPr="00E44973">
              <w:rPr>
                <w:rFonts w:ascii="Palatino Linotype" w:hAnsi="Palatino Linotype" w:cs="Arial"/>
                <w:bCs/>
                <w:color w:val="000000" w:themeColor="text1"/>
              </w:rPr>
              <w:t xml:space="preserve">Oficio suscrito por el Titular de la Unidad de Transparencia, por medio del cual, requirió al Tesorero Municipal, dar respuesta a la solicitud de información </w:t>
            </w:r>
            <w:r w:rsidR="00AA11CE" w:rsidRPr="00E44973">
              <w:rPr>
                <w:rFonts w:ascii="Palatino Linotype" w:eastAsia="Palatino Linotype" w:hAnsi="Palatino Linotype" w:cs="Palatino Linotype"/>
                <w:bCs/>
                <w:color w:val="000000" w:themeColor="text1"/>
              </w:rPr>
              <w:t>00015/TIANGUIS/IP/2025.</w:t>
            </w:r>
          </w:p>
        </w:tc>
      </w:tr>
    </w:tbl>
    <w:p w:rsidR="00B72BCC" w:rsidRPr="00E44973" w:rsidRDefault="00B72BCC" w:rsidP="00F45E32">
      <w:pPr>
        <w:spacing w:line="360" w:lineRule="auto"/>
        <w:ind w:right="-28"/>
        <w:rPr>
          <w:rFonts w:ascii="Palatino Linotype" w:eastAsia="Palatino Linotype" w:hAnsi="Palatino Linotype" w:cs="Palatino Linotype"/>
          <w:b/>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 </w:t>
      </w:r>
      <w:r w:rsidR="00B72BCC" w:rsidRPr="00E44973">
        <w:rPr>
          <w:rFonts w:ascii="Palatino Linotype" w:eastAsia="Palatino Linotype" w:hAnsi="Palatino Linotype" w:cs="Palatino Linotype"/>
          <w:color w:val="000000" w:themeColor="text1"/>
        </w:rPr>
        <w:t>diez de marzo</w:t>
      </w:r>
      <w:r w:rsidR="00A31C4F" w:rsidRPr="00E44973">
        <w:rPr>
          <w:rFonts w:ascii="Palatino Linotype" w:eastAsia="Palatino Linotype" w:hAnsi="Palatino Linotype" w:cs="Palatino Linotype"/>
          <w:color w:val="000000" w:themeColor="text1"/>
        </w:rPr>
        <w:t xml:space="preserve"> de dos mil veinticinco</w:t>
      </w:r>
      <w:r w:rsidRPr="00E44973">
        <w:rPr>
          <w:rFonts w:ascii="Palatino Linotype" w:eastAsia="Palatino Linotype" w:hAnsi="Palatino Linotype" w:cs="Palatino Linotype"/>
          <w:color w:val="000000" w:themeColor="text1"/>
        </w:rPr>
        <w:t>,</w:t>
      </w:r>
      <w:r w:rsidRPr="00E44973">
        <w:rPr>
          <w:rFonts w:ascii="Palatino Linotype" w:eastAsia="Palatino Linotype" w:hAnsi="Palatino Linotype" w:cs="Palatino Linotype"/>
          <w:b/>
          <w:color w:val="000000" w:themeColor="text1"/>
        </w:rPr>
        <w:t xml:space="preserve"> </w:t>
      </w:r>
      <w:r w:rsidRPr="00E44973">
        <w:rPr>
          <w:rFonts w:ascii="Palatino Linotype" w:eastAsia="Palatino Linotype" w:hAnsi="Palatino Linotype" w:cs="Palatino Linotype"/>
          <w:color w:val="000000" w:themeColor="text1"/>
        </w:rPr>
        <w:t xml:space="preserve">la </w:t>
      </w:r>
      <w:r w:rsidRPr="00E44973">
        <w:rPr>
          <w:rFonts w:ascii="Palatino Linotype" w:eastAsia="Palatino Linotype" w:hAnsi="Palatino Linotype" w:cs="Palatino Linotype"/>
          <w:b/>
          <w:color w:val="000000" w:themeColor="text1"/>
        </w:rPr>
        <w:t>RECURRENTE</w:t>
      </w:r>
      <w:r w:rsidRPr="00E44973">
        <w:rPr>
          <w:rFonts w:ascii="Palatino Linotype" w:eastAsia="Palatino Linotype" w:hAnsi="Palatino Linotype" w:cs="Palatino Linotype"/>
          <w:color w:val="000000" w:themeColor="text1"/>
        </w:rPr>
        <w:t xml:space="preserve"> interpuso el recurso de revisión en contra de la respuesta</w:t>
      </w:r>
      <w:r w:rsidR="00F9565E" w:rsidRPr="00E44973">
        <w:rPr>
          <w:rFonts w:ascii="Palatino Linotype" w:eastAsia="Palatino Linotype" w:hAnsi="Palatino Linotype" w:cs="Palatino Linotype"/>
          <w:color w:val="000000" w:themeColor="text1"/>
        </w:rPr>
        <w:t xml:space="preserve"> respectivamente</w:t>
      </w:r>
      <w:r w:rsidR="00C92F5C" w:rsidRPr="00E44973">
        <w:rPr>
          <w:rFonts w:ascii="Palatino Linotype" w:eastAsia="Palatino Linotype" w:hAnsi="Palatino Linotype" w:cs="Palatino Linotype"/>
          <w:color w:val="000000" w:themeColor="text1"/>
        </w:rPr>
        <w:t>, en los mismos términos</w:t>
      </w:r>
      <w:r w:rsidRPr="00E44973">
        <w:rPr>
          <w:rFonts w:ascii="Palatino Linotype" w:eastAsia="Palatino Linotype" w:hAnsi="Palatino Linotype" w:cs="Palatino Linotype"/>
          <w:color w:val="000000" w:themeColor="text1"/>
        </w:rPr>
        <w:t>, señalando como:</w:t>
      </w:r>
    </w:p>
    <w:p w:rsidR="00835EC8" w:rsidRPr="00E44973" w:rsidRDefault="00835EC8" w:rsidP="00F45E32">
      <w:pPr>
        <w:ind w:right="-28"/>
        <w:jc w:val="both"/>
        <w:rPr>
          <w:rFonts w:ascii="Palatino Linotype" w:eastAsia="Palatino Linotype" w:hAnsi="Palatino Linotype" w:cs="Palatino Linotype"/>
          <w:color w:val="000000" w:themeColor="text1"/>
        </w:rPr>
      </w:pPr>
    </w:p>
    <w:p w:rsidR="00C92F5C" w:rsidRPr="00C43680" w:rsidRDefault="00C92F5C" w:rsidP="00C43680">
      <w:pPr>
        <w:pStyle w:val="Prrafodelista"/>
        <w:numPr>
          <w:ilvl w:val="0"/>
          <w:numId w:val="24"/>
        </w:numPr>
        <w:ind w:right="-28"/>
        <w:jc w:val="both"/>
        <w:rPr>
          <w:rFonts w:ascii="Palatino Linotype" w:hAnsi="Palatino Linotype"/>
          <w:i/>
          <w:color w:val="000000" w:themeColor="text1"/>
          <w:sz w:val="24"/>
        </w:rPr>
      </w:pPr>
      <w:r w:rsidRPr="00C43680">
        <w:rPr>
          <w:rFonts w:ascii="Palatino Linotype" w:eastAsia="Palatino Linotype" w:hAnsi="Palatino Linotype" w:cs="Palatino Linotype"/>
          <w:b/>
          <w:color w:val="000000" w:themeColor="text1"/>
          <w:sz w:val="24"/>
        </w:rPr>
        <w:t>Acto impugnado</w:t>
      </w:r>
      <w:r w:rsidRPr="00C43680">
        <w:rPr>
          <w:rFonts w:ascii="Palatino Linotype" w:eastAsia="Palatino Linotype" w:hAnsi="Palatino Linotype" w:cs="Palatino Linotype"/>
          <w:b/>
          <w:i/>
          <w:color w:val="000000" w:themeColor="text1"/>
          <w:sz w:val="24"/>
        </w:rPr>
        <w:t>:</w:t>
      </w:r>
      <w:r w:rsidRPr="00C43680">
        <w:rPr>
          <w:rFonts w:ascii="Palatino Linotype" w:eastAsia="Palatino Linotype" w:hAnsi="Palatino Linotype" w:cs="Palatino Linotype"/>
          <w:i/>
          <w:color w:val="000000" w:themeColor="text1"/>
          <w:sz w:val="24"/>
        </w:rPr>
        <w:t xml:space="preserve"> “Información incompleta</w:t>
      </w:r>
      <w:r w:rsidRPr="00C43680">
        <w:rPr>
          <w:rFonts w:ascii="Palatino Linotype" w:hAnsi="Palatino Linotype"/>
          <w:i/>
          <w:color w:val="000000" w:themeColor="text1"/>
          <w:sz w:val="24"/>
        </w:rPr>
        <w:t>.</w:t>
      </w:r>
      <w:r w:rsidRPr="00C43680">
        <w:rPr>
          <w:rFonts w:ascii="Palatino Linotype" w:eastAsia="Palatino Linotype" w:hAnsi="Palatino Linotype" w:cs="Palatino Linotype"/>
          <w:i/>
          <w:color w:val="000000" w:themeColor="text1"/>
          <w:sz w:val="24"/>
        </w:rPr>
        <w:t>” (Sic)</w:t>
      </w:r>
    </w:p>
    <w:p w:rsidR="00C92F5C" w:rsidRPr="00C43680" w:rsidRDefault="00C92F5C" w:rsidP="00F45E32">
      <w:pPr>
        <w:ind w:left="567" w:right="-28"/>
        <w:jc w:val="both"/>
        <w:rPr>
          <w:rFonts w:ascii="Palatino Linotype" w:eastAsia="Palatino Linotype" w:hAnsi="Palatino Linotype" w:cs="Palatino Linotype"/>
          <w:i/>
          <w:color w:val="000000" w:themeColor="text1"/>
          <w:sz w:val="28"/>
        </w:rPr>
      </w:pPr>
    </w:p>
    <w:p w:rsidR="00835EC8" w:rsidRPr="00C43680" w:rsidRDefault="00C92F5C" w:rsidP="00C43680">
      <w:pPr>
        <w:pStyle w:val="Prrafodelista"/>
        <w:numPr>
          <w:ilvl w:val="0"/>
          <w:numId w:val="24"/>
        </w:numPr>
        <w:ind w:right="-28"/>
        <w:jc w:val="both"/>
        <w:rPr>
          <w:rFonts w:ascii="Palatino Linotype" w:eastAsia="Palatino Linotype" w:hAnsi="Palatino Linotype" w:cs="Palatino Linotype"/>
          <w:i/>
          <w:color w:val="000000" w:themeColor="text1"/>
          <w:sz w:val="24"/>
        </w:rPr>
      </w:pPr>
      <w:r w:rsidRPr="00C43680">
        <w:rPr>
          <w:rFonts w:ascii="Palatino Linotype" w:eastAsia="Palatino Linotype" w:hAnsi="Palatino Linotype" w:cs="Palatino Linotype"/>
          <w:b/>
          <w:color w:val="000000" w:themeColor="text1"/>
          <w:sz w:val="24"/>
        </w:rPr>
        <w:t xml:space="preserve">Razones o Motivos de inconformidad: </w:t>
      </w:r>
      <w:r w:rsidRPr="00C43680">
        <w:rPr>
          <w:rFonts w:ascii="Palatino Linotype" w:eastAsia="Palatino Linotype" w:hAnsi="Palatino Linotype" w:cs="Palatino Linotype"/>
          <w:i/>
          <w:color w:val="000000" w:themeColor="text1"/>
          <w:sz w:val="24"/>
        </w:rPr>
        <w:t>“Información incompleta</w:t>
      </w:r>
      <w:r w:rsidRPr="00C43680">
        <w:rPr>
          <w:rFonts w:ascii="Palatino Linotype" w:hAnsi="Palatino Linotype"/>
          <w:i/>
          <w:color w:val="000000" w:themeColor="text1"/>
          <w:sz w:val="24"/>
        </w:rPr>
        <w:t>.</w:t>
      </w:r>
      <w:r w:rsidRPr="00C43680">
        <w:rPr>
          <w:rFonts w:ascii="Palatino Linotype" w:eastAsia="Palatino Linotype" w:hAnsi="Palatino Linotype" w:cs="Palatino Linotype"/>
          <w:i/>
          <w:color w:val="000000" w:themeColor="text1"/>
          <w:sz w:val="24"/>
        </w:rPr>
        <w:t>” (Sic)</w:t>
      </w:r>
    </w:p>
    <w:p w:rsidR="00C92F5C" w:rsidRPr="00E44973" w:rsidRDefault="00C92F5C" w:rsidP="00F45E32">
      <w:pPr>
        <w:ind w:right="-28"/>
        <w:jc w:val="both"/>
        <w:rPr>
          <w:rFonts w:ascii="Palatino Linotype" w:eastAsia="Palatino Linotype" w:hAnsi="Palatino Linotype" w:cs="Palatino Linotype"/>
          <w:b/>
          <w:color w:val="000000" w:themeColor="text1"/>
        </w:rPr>
      </w:pPr>
    </w:p>
    <w:p w:rsidR="006A230B" w:rsidRPr="00E44973" w:rsidRDefault="006A230B"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Se </w:t>
      </w:r>
      <w:r w:rsidRPr="00E44973">
        <w:rPr>
          <w:rFonts w:ascii="Palatino Linotype" w:eastAsia="Palatino Linotype" w:hAnsi="Palatino Linotype" w:cstheme="majorHAnsi"/>
          <w:color w:val="000000" w:themeColor="text1"/>
        </w:rPr>
        <w:t xml:space="preserve">registraron los recursos de revisión bajo los números de expediente </w:t>
      </w:r>
      <w:r w:rsidRPr="00E44973">
        <w:rPr>
          <w:rFonts w:ascii="Palatino Linotype" w:eastAsia="Palatino Linotype" w:hAnsi="Palatino Linotype" w:cs="Palatino Linotype"/>
          <w:b/>
          <w:color w:val="000000" w:themeColor="text1"/>
        </w:rPr>
        <w:t xml:space="preserve">02693/INFOEM/IP/RR/2025, 02694/INFOEM/IP/RR/2025, 02703/INFOEM/IP/RR/2025, 02704/INFOEM/IP/RR/2025, 02705/INFOEM/IP/RR/2025, 02706/INFOEM/IP/RR/2025 y </w:t>
      </w:r>
      <w:r w:rsidRPr="00E44973">
        <w:rPr>
          <w:rFonts w:ascii="Palatino Linotype" w:eastAsia="Palatino Linotype" w:hAnsi="Palatino Linotype" w:cs="Palatino Linotype"/>
          <w:b/>
          <w:color w:val="000000" w:themeColor="text1"/>
        </w:rPr>
        <w:lastRenderedPageBreak/>
        <w:t>02707/INFOEM/IP/RR/2025</w:t>
      </w:r>
      <w:r w:rsidRPr="00E44973">
        <w:rPr>
          <w:rFonts w:ascii="Palatino Linotype" w:eastAsia="Palatino Linotype" w:hAnsi="Palatino Linotype" w:cstheme="majorHAnsi"/>
          <w:color w:val="000000" w:themeColor="text1"/>
        </w:rPr>
        <w:t xml:space="preserve">; asimismo, con fundamento en lo dispuesto por el artículo 185, fracción I, de la Ley de Transparencia y Acceso a la Información Pública del Estado de México y Municipios se turnaron a la </w:t>
      </w:r>
      <w:r w:rsidRPr="00E44973">
        <w:rPr>
          <w:rFonts w:ascii="Palatino Linotype" w:eastAsia="Palatino Linotype" w:hAnsi="Palatino Linotype" w:cstheme="majorHAnsi"/>
          <w:b/>
          <w:color w:val="000000" w:themeColor="text1"/>
        </w:rPr>
        <w:t xml:space="preserve">Comisionada María del Rosario Mejía Ayala, </w:t>
      </w:r>
      <w:r w:rsidRPr="00E44973">
        <w:rPr>
          <w:rFonts w:ascii="Palatino Linotype" w:eastAsia="Palatino Linotype" w:hAnsi="Palatino Linotype" w:cstheme="majorHAnsi"/>
          <w:color w:val="000000" w:themeColor="text1"/>
        </w:rPr>
        <w:t xml:space="preserve">a la </w:t>
      </w:r>
      <w:r w:rsidRPr="00E44973">
        <w:rPr>
          <w:rFonts w:ascii="Palatino Linotype" w:eastAsia="Palatino Linotype" w:hAnsi="Palatino Linotype" w:cstheme="majorHAnsi"/>
          <w:b/>
          <w:color w:val="000000" w:themeColor="text1"/>
        </w:rPr>
        <w:t>Comisionada Guadalupe Ramírez Peña,</w:t>
      </w:r>
      <w:r w:rsidRPr="00E44973">
        <w:rPr>
          <w:rFonts w:ascii="Palatino Linotype" w:eastAsia="Palatino Linotype" w:hAnsi="Palatino Linotype" w:cstheme="majorHAnsi"/>
          <w:color w:val="000000" w:themeColor="text1"/>
        </w:rPr>
        <w:t xml:space="preserve"> el</w:t>
      </w:r>
      <w:r w:rsidRPr="00E44973">
        <w:rPr>
          <w:rFonts w:ascii="Palatino Linotype" w:eastAsia="Palatino Linotype" w:hAnsi="Palatino Linotype" w:cstheme="majorHAnsi"/>
          <w:b/>
          <w:color w:val="000000" w:themeColor="text1"/>
        </w:rPr>
        <w:t xml:space="preserve"> Comisionado José Martínez Vilchis, </w:t>
      </w:r>
      <w:r w:rsidRPr="00E44973">
        <w:rPr>
          <w:rFonts w:ascii="Palatino Linotype" w:eastAsia="Palatino Linotype" w:hAnsi="Palatino Linotype" w:cstheme="majorHAnsi"/>
          <w:color w:val="000000" w:themeColor="text1"/>
        </w:rPr>
        <w:t xml:space="preserve">el </w:t>
      </w:r>
      <w:r w:rsidRPr="00E44973">
        <w:rPr>
          <w:rFonts w:ascii="Palatino Linotype" w:eastAsia="Palatino Linotype" w:hAnsi="Palatino Linotype" w:cstheme="majorHAnsi"/>
          <w:b/>
          <w:color w:val="000000" w:themeColor="text1"/>
        </w:rPr>
        <w:t xml:space="preserve">Comisionado Gustavo Parra Noriega </w:t>
      </w:r>
      <w:r w:rsidRPr="00E44973">
        <w:rPr>
          <w:rFonts w:ascii="Palatino Linotype" w:eastAsia="Palatino Linotype" w:hAnsi="Palatino Linotype" w:cstheme="majorHAnsi"/>
          <w:color w:val="000000" w:themeColor="text1"/>
        </w:rPr>
        <w:t>y la</w:t>
      </w:r>
      <w:r w:rsidRPr="00E44973">
        <w:rPr>
          <w:rFonts w:ascii="Palatino Linotype" w:eastAsia="Palatino Linotype" w:hAnsi="Palatino Linotype" w:cstheme="majorHAnsi"/>
          <w:b/>
          <w:color w:val="000000" w:themeColor="text1"/>
        </w:rPr>
        <w:t xml:space="preserve"> Comisionada Sharon Martínez Morales,</w:t>
      </w:r>
      <w:r w:rsidRPr="00E44973">
        <w:rPr>
          <w:rFonts w:ascii="Palatino Linotype" w:eastAsia="Palatino Linotype" w:hAnsi="Palatino Linotype" w:cstheme="majorHAnsi"/>
          <w:color w:val="000000" w:themeColor="text1"/>
        </w:rPr>
        <w:t xml:space="preserve"> con el objeto de su análisis.</w:t>
      </w:r>
    </w:p>
    <w:p w:rsidR="006A230B" w:rsidRPr="00E44973" w:rsidRDefault="006A230B" w:rsidP="00F45E32">
      <w:pPr>
        <w:spacing w:line="360" w:lineRule="auto"/>
        <w:ind w:right="-28"/>
        <w:jc w:val="both"/>
        <w:rPr>
          <w:rFonts w:ascii="Palatino Linotype" w:eastAsia="Palatino Linotype" w:hAnsi="Palatino Linotype" w:cs="Palatino Linotype"/>
          <w:color w:val="000000" w:themeColor="text1"/>
        </w:rPr>
      </w:pPr>
    </w:p>
    <w:p w:rsidR="006A230B" w:rsidRPr="00E44973" w:rsidRDefault="006A230B"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Posteriormente, </w:t>
      </w:r>
      <w:r w:rsidRPr="00E44973">
        <w:rPr>
          <w:rFonts w:ascii="Palatino Linotype" w:eastAsia="Palatino Linotype" w:hAnsi="Palatino Linotype" w:cstheme="majorHAnsi"/>
          <w:color w:val="000000" w:themeColor="text1"/>
        </w:rPr>
        <w:t>en la</w:t>
      </w:r>
      <w:r w:rsidRPr="00E44973">
        <w:rPr>
          <w:rFonts w:ascii="Palatino Linotype" w:eastAsia="Palatino Linotype" w:hAnsi="Palatino Linotype" w:cstheme="majorHAnsi"/>
          <w:b/>
          <w:color w:val="000000" w:themeColor="text1"/>
        </w:rPr>
        <w:t xml:space="preserve"> Décima Sesión Ordinaria, </w:t>
      </w:r>
      <w:r w:rsidRPr="00E44973">
        <w:rPr>
          <w:rFonts w:ascii="Palatino Linotype" w:eastAsia="Palatino Linotype" w:hAnsi="Palatino Linotype" w:cstheme="majorHAnsi"/>
          <w:color w:val="000000" w:themeColor="text1"/>
        </w:rPr>
        <w:t>celebrada el veinte de marzo de dos mil veinticinco, el Pleno de este Órgano Autónomo ordenó la acumulación del recurso de revisión</w:t>
      </w:r>
      <w:r w:rsidRPr="00E44973">
        <w:rPr>
          <w:rFonts w:ascii="Palatino Linotype" w:eastAsia="Palatino Linotype" w:hAnsi="Palatino Linotype" w:cstheme="majorHAnsi"/>
          <w:b/>
          <w:color w:val="000000" w:themeColor="text1"/>
        </w:rPr>
        <w:t xml:space="preserve"> </w:t>
      </w:r>
      <w:r w:rsidR="007312F1" w:rsidRPr="00E44973">
        <w:rPr>
          <w:rFonts w:ascii="Palatino Linotype" w:eastAsia="Palatino Linotype" w:hAnsi="Palatino Linotype" w:cs="Palatino Linotype"/>
          <w:b/>
          <w:color w:val="000000" w:themeColor="text1"/>
        </w:rPr>
        <w:t xml:space="preserve">02694/INFOEM/IP/RR/2025, 02703/INFOEM/IP/RR/2025, 02704/INFOEM/IP/RR/2025, 02705/INFOEM/IP/RR/2025, 02706/INFOEM/IP/RR/2025 y 02707/INFOEM/IP/RR/2025 </w:t>
      </w:r>
      <w:r w:rsidRPr="00E44973">
        <w:rPr>
          <w:rFonts w:ascii="Palatino Linotype" w:eastAsia="Palatino Linotype" w:hAnsi="Palatino Linotype" w:cstheme="majorHAnsi"/>
          <w:color w:val="000000" w:themeColor="text1"/>
        </w:rPr>
        <w:t xml:space="preserve">al diverso </w:t>
      </w:r>
      <w:r w:rsidR="007312F1" w:rsidRPr="00E44973">
        <w:rPr>
          <w:rFonts w:ascii="Palatino Linotype" w:eastAsia="Palatino Linotype" w:hAnsi="Palatino Linotype" w:cs="Palatino Linotype"/>
          <w:b/>
          <w:color w:val="000000" w:themeColor="text1"/>
        </w:rPr>
        <w:t>02693/INFOEM/IP/RR/2025</w:t>
      </w:r>
      <w:r w:rsidRPr="00E44973">
        <w:rPr>
          <w:rFonts w:ascii="Palatino Linotype" w:eastAsia="Palatino Linotype" w:hAnsi="Palatino Linotype" w:cstheme="majorHAnsi"/>
          <w:color w:val="000000" w:themeColor="text1"/>
        </w:rPr>
        <w:t>, a efecto de que está Órgano Garante formulará y presentará el proyecto de resolución correspondiente, de conformidad con el numeral ONCE, incisos b) y c), de los Lineamientos para la Recepción, Trámite y Resolución de las Solicitudes de Acceso a la Información Pública.</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7312F1"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La Comisionada</w:t>
      </w:r>
      <w:r w:rsidR="00835EC8" w:rsidRPr="00E44973">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C92F5C" w:rsidRPr="00E44973">
        <w:rPr>
          <w:rFonts w:ascii="Palatino Linotype" w:eastAsia="Palatino Linotype" w:hAnsi="Palatino Linotype" w:cs="Palatino Linotype"/>
          <w:color w:val="000000" w:themeColor="text1"/>
        </w:rPr>
        <w:t xml:space="preserve">doce, trece y </w:t>
      </w:r>
      <w:r w:rsidR="00B72BCC" w:rsidRPr="00E44973">
        <w:rPr>
          <w:rFonts w:ascii="Palatino Linotype" w:eastAsia="Palatino Linotype" w:hAnsi="Palatino Linotype" w:cs="Palatino Linotype"/>
          <w:color w:val="000000" w:themeColor="text1"/>
        </w:rPr>
        <w:t>catorce de marzo</w:t>
      </w:r>
      <w:r w:rsidR="00A31C4F" w:rsidRPr="00E44973">
        <w:rPr>
          <w:rFonts w:ascii="Palatino Linotype" w:eastAsia="Palatino Linotype" w:hAnsi="Palatino Linotype" w:cs="Palatino Linotype"/>
          <w:color w:val="000000" w:themeColor="text1"/>
        </w:rPr>
        <w:t xml:space="preserve"> de dos mil veinticinco</w:t>
      </w:r>
      <w:r w:rsidR="00835EC8" w:rsidRPr="00E44973">
        <w:rPr>
          <w:rFonts w:ascii="Palatino Linotype" w:eastAsia="Palatino Linotype" w:hAnsi="Palatino Linotype" w:cs="Palatino Linotype"/>
          <w:color w:val="000000" w:themeColor="text1"/>
        </w:rPr>
        <w:t xml:space="preserve">, puso a disposición de las partes el expediente electrónico vía </w:t>
      </w:r>
      <w:r w:rsidR="00835EC8" w:rsidRPr="00E44973">
        <w:rPr>
          <w:rFonts w:ascii="Palatino Linotype" w:eastAsia="Palatino Linotype" w:hAnsi="Palatino Linotype" w:cs="Palatino Linotype"/>
          <w:b/>
          <w:color w:val="000000" w:themeColor="text1"/>
        </w:rPr>
        <w:t xml:space="preserve">SAIMEX </w:t>
      </w:r>
      <w:r w:rsidR="00835EC8" w:rsidRPr="00E44973">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835EC8" w:rsidRPr="00E44973">
        <w:rPr>
          <w:rFonts w:ascii="Palatino Linotype" w:eastAsia="Palatino Linotype" w:hAnsi="Palatino Linotype" w:cs="Palatino Linotype"/>
          <w:b/>
          <w:color w:val="000000" w:themeColor="text1"/>
        </w:rPr>
        <w:t>SUJETO OBLIGADO</w:t>
      </w:r>
      <w:r w:rsidR="00835EC8" w:rsidRPr="00E44973">
        <w:rPr>
          <w:rFonts w:ascii="Palatino Linotype" w:eastAsia="Palatino Linotype" w:hAnsi="Palatino Linotype" w:cs="Palatino Linotype"/>
          <w:color w:val="000000" w:themeColor="text1"/>
        </w:rPr>
        <w:t xml:space="preserve"> presentará el </w:t>
      </w:r>
      <w:r w:rsidR="00B72BCC" w:rsidRPr="00E44973">
        <w:rPr>
          <w:rFonts w:ascii="Palatino Linotype" w:eastAsia="Palatino Linotype" w:hAnsi="Palatino Linotype" w:cs="Palatino Linotype"/>
          <w:color w:val="000000" w:themeColor="text1"/>
        </w:rPr>
        <w:t>informe justificado procedente.</w:t>
      </w:r>
    </w:p>
    <w:p w:rsidR="00B72BCC" w:rsidRPr="00E44973" w:rsidRDefault="00B72BCC" w:rsidP="00F45E32">
      <w:pPr>
        <w:spacing w:line="360" w:lineRule="auto"/>
        <w:ind w:right="-28"/>
        <w:jc w:val="both"/>
        <w:rPr>
          <w:rFonts w:ascii="Palatino Linotype" w:eastAsia="Palatino Linotype" w:hAnsi="Palatino Linotype" w:cs="Palatino Linotype"/>
          <w:color w:val="000000" w:themeColor="text1"/>
        </w:rPr>
      </w:pPr>
    </w:p>
    <w:p w:rsidR="00945742"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 xml:space="preserve">El </w:t>
      </w:r>
      <w:r w:rsidR="008A23F4"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bCs/>
          <w:color w:val="000000" w:themeColor="text1"/>
        </w:rPr>
        <w:t xml:space="preserve"> </w:t>
      </w:r>
      <w:r w:rsidR="00B72BCC" w:rsidRPr="00E44973">
        <w:rPr>
          <w:rFonts w:ascii="Palatino Linotype" w:eastAsia="Palatino Linotype" w:hAnsi="Palatino Linotype" w:cs="Palatino Linotype"/>
          <w:bCs/>
          <w:color w:val="000000" w:themeColor="text1"/>
        </w:rPr>
        <w:t xml:space="preserve">no </w:t>
      </w:r>
      <w:r w:rsidRPr="00E44973">
        <w:rPr>
          <w:rFonts w:ascii="Palatino Linotype" w:eastAsia="Palatino Linotype" w:hAnsi="Palatino Linotype" w:cs="Palatino Linotype"/>
          <w:color w:val="000000" w:themeColor="text1"/>
        </w:rPr>
        <w:t>rindió el inform</w:t>
      </w:r>
      <w:r w:rsidR="00B72BCC" w:rsidRPr="00E44973">
        <w:rPr>
          <w:rFonts w:ascii="Palatino Linotype" w:eastAsia="Palatino Linotype" w:hAnsi="Palatino Linotype" w:cs="Palatino Linotype"/>
          <w:color w:val="000000" w:themeColor="text1"/>
        </w:rPr>
        <w:t>e justificado correspondiente; p</w:t>
      </w:r>
      <w:r w:rsidRPr="00E44973">
        <w:rPr>
          <w:rFonts w:ascii="Palatino Linotype" w:eastAsia="Palatino Linotype" w:hAnsi="Palatino Linotype" w:cs="Palatino Linotype"/>
          <w:color w:val="000000" w:themeColor="text1"/>
        </w:rPr>
        <w:t xml:space="preserve">or su parte, el </w:t>
      </w:r>
      <w:r w:rsidRPr="00E44973">
        <w:rPr>
          <w:rFonts w:ascii="Palatino Linotype" w:eastAsia="Palatino Linotype" w:hAnsi="Palatino Linotype" w:cs="Palatino Linotype"/>
          <w:b/>
          <w:color w:val="000000" w:themeColor="text1"/>
        </w:rPr>
        <w:t xml:space="preserve">RECURRENTE </w:t>
      </w:r>
      <w:r w:rsidRPr="00E44973">
        <w:rPr>
          <w:rFonts w:ascii="Palatino Linotype" w:eastAsia="Palatino Linotype" w:hAnsi="Palatino Linotype" w:cs="Palatino Linotype"/>
          <w:color w:val="000000" w:themeColor="text1"/>
        </w:rPr>
        <w:t>no realizó manifestaciones, ni ofreció pruebas o alegatos que a su derecho conviniera.</w:t>
      </w:r>
      <w:bookmarkStart w:id="2" w:name="_heading=h.1fob9te" w:colFirst="0" w:colLast="0"/>
      <w:bookmarkEnd w:id="2"/>
    </w:p>
    <w:p w:rsidR="00C92F5C" w:rsidRPr="00E44973" w:rsidRDefault="00C92F5C" w:rsidP="00F45E32">
      <w:pPr>
        <w:ind w:right="-28"/>
        <w:rPr>
          <w:rFonts w:ascii="Palatino Linotype" w:eastAsia="Palatino Linotype" w:hAnsi="Palatino Linotype" w:cs="Palatino Linotype"/>
          <w:color w:val="000000" w:themeColor="text1"/>
        </w:rPr>
      </w:pPr>
    </w:p>
    <w:p w:rsidR="00C92F5C" w:rsidRPr="00E44973" w:rsidRDefault="007312F1"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El ocho y veintiocho de mayo de dos mil veinticinco, se notificó el acuerdo mediante el cual se aprobó la ampliación de plazo para emitir resolución.</w:t>
      </w:r>
    </w:p>
    <w:p w:rsidR="00C92F5C" w:rsidRPr="00E44973" w:rsidRDefault="00C92F5C"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color w:val="000000" w:themeColor="text1"/>
        </w:rPr>
        <w:t xml:space="preserve">La Comisionada Ponente decretó el cierre de instrucción mediante el acuerdo del </w:t>
      </w:r>
      <w:r w:rsidR="00C92F5C" w:rsidRPr="00E44973">
        <w:rPr>
          <w:rFonts w:ascii="Palatino Linotype" w:eastAsia="Palatino Linotype" w:hAnsi="Palatino Linotype" w:cs="Palatino Linotype"/>
          <w:color w:val="000000" w:themeColor="text1"/>
        </w:rPr>
        <w:t>veinticuatro de abril y veintiocho de mayo</w:t>
      </w:r>
      <w:r w:rsidR="004A0277" w:rsidRPr="00E44973">
        <w:rPr>
          <w:rFonts w:ascii="Palatino Linotype" w:eastAsia="Palatino Linotype" w:hAnsi="Palatino Linotype" w:cs="Palatino Linotype"/>
          <w:color w:val="000000" w:themeColor="text1"/>
        </w:rPr>
        <w:t xml:space="preserve"> de dos mil veinticinco.</w:t>
      </w:r>
    </w:p>
    <w:p w:rsidR="00835EC8" w:rsidRDefault="00835EC8" w:rsidP="00F45E32">
      <w:pPr>
        <w:spacing w:line="360" w:lineRule="auto"/>
        <w:ind w:right="-28"/>
        <w:jc w:val="both"/>
        <w:rPr>
          <w:rFonts w:ascii="Palatino Linotype" w:eastAsia="Palatino Linotype" w:hAnsi="Palatino Linotype" w:cs="Palatino Linotype"/>
          <w:b/>
          <w:color w:val="000000" w:themeColor="text1"/>
        </w:rPr>
      </w:pPr>
    </w:p>
    <w:p w:rsidR="00C43680" w:rsidRPr="00E44973" w:rsidRDefault="00C43680" w:rsidP="00F45E32">
      <w:pPr>
        <w:spacing w:line="360" w:lineRule="auto"/>
        <w:ind w:right="-28"/>
        <w:jc w:val="both"/>
        <w:rPr>
          <w:rFonts w:ascii="Palatino Linotype" w:eastAsia="Palatino Linotype" w:hAnsi="Palatino Linotype" w:cs="Palatino Linotype"/>
          <w:b/>
          <w:color w:val="000000" w:themeColor="text1"/>
        </w:rPr>
      </w:pPr>
    </w:p>
    <w:p w:rsidR="00835EC8" w:rsidRPr="00E44973" w:rsidRDefault="00835EC8" w:rsidP="00F45E32">
      <w:pPr>
        <w:keepNext/>
        <w:keepLines/>
        <w:spacing w:line="360" w:lineRule="auto"/>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b/>
          <w:color w:val="000000" w:themeColor="text1"/>
        </w:rPr>
        <w:t xml:space="preserve">C O N S I D E R A N D O </w:t>
      </w:r>
    </w:p>
    <w:p w:rsidR="00835EC8" w:rsidRPr="00E44973" w:rsidRDefault="00835EC8" w:rsidP="00F45E32">
      <w:pPr>
        <w:spacing w:line="360" w:lineRule="auto"/>
        <w:ind w:right="-28"/>
        <w:rPr>
          <w:rFonts w:ascii="Palatino Linotype" w:eastAsia="Palatino Linotype" w:hAnsi="Palatino Linotype" w:cs="Palatino Linotype"/>
          <w:color w:val="000000" w:themeColor="text1"/>
        </w:rPr>
      </w:pPr>
    </w:p>
    <w:p w:rsidR="00835EC8" w:rsidRPr="00E44973" w:rsidRDefault="00835EC8" w:rsidP="00F45E32">
      <w:pPr>
        <w:keepNext/>
        <w:keepLines/>
        <w:spacing w:line="360" w:lineRule="auto"/>
        <w:ind w:right="-28"/>
        <w:rPr>
          <w:rFonts w:ascii="Palatino Linotype" w:eastAsia="Palatino Linotype" w:hAnsi="Palatino Linotype" w:cs="Palatino Linotype"/>
          <w:b/>
          <w:color w:val="000000" w:themeColor="text1"/>
        </w:rPr>
      </w:pPr>
      <w:bookmarkStart w:id="3" w:name="_heading=h.3znysh7" w:colFirst="0" w:colLast="0"/>
      <w:bookmarkEnd w:id="3"/>
      <w:r w:rsidRPr="00E44973">
        <w:rPr>
          <w:rFonts w:ascii="Palatino Linotype" w:eastAsia="Palatino Linotype" w:hAnsi="Palatino Linotype" w:cs="Palatino Linotype"/>
          <w:b/>
          <w:color w:val="000000" w:themeColor="text1"/>
        </w:rPr>
        <w:t>PRIMERO. De la competencia.</w:t>
      </w: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keepNext/>
        <w:keepLines/>
        <w:spacing w:line="360" w:lineRule="auto"/>
        <w:ind w:right="-28"/>
        <w:rPr>
          <w:rFonts w:ascii="Palatino Linotype" w:eastAsia="Palatino Linotype" w:hAnsi="Palatino Linotype" w:cs="Palatino Linotype"/>
          <w:b/>
          <w:color w:val="000000" w:themeColor="text1"/>
        </w:rPr>
      </w:pPr>
      <w:bookmarkStart w:id="4" w:name="_heading=h.2et92p0" w:colFirst="0" w:colLast="0"/>
      <w:bookmarkEnd w:id="4"/>
      <w:r w:rsidRPr="00E44973">
        <w:rPr>
          <w:rFonts w:ascii="Palatino Linotype" w:eastAsia="Palatino Linotype" w:hAnsi="Palatino Linotype" w:cs="Palatino Linotype"/>
          <w:b/>
          <w:color w:val="000000" w:themeColor="text1"/>
        </w:rPr>
        <w:lastRenderedPageBreak/>
        <w:t>SEGUNDO. De la oportunidad y procedencia.</w:t>
      </w: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 medio de impugnación fue presentado a través del </w:t>
      </w:r>
      <w:r w:rsidRPr="00E44973">
        <w:rPr>
          <w:rFonts w:ascii="Palatino Linotype" w:eastAsia="Palatino Linotype" w:hAnsi="Palatino Linotype" w:cs="Palatino Linotype"/>
          <w:b/>
          <w:color w:val="000000" w:themeColor="text1"/>
        </w:rPr>
        <w:t>SAIMEX,</w:t>
      </w:r>
      <w:r w:rsidRPr="00E4497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entregó respuesta el </w:t>
      </w:r>
      <w:r w:rsidR="00D93541" w:rsidRPr="00E44973">
        <w:rPr>
          <w:rFonts w:ascii="Palatino Linotype" w:eastAsia="Palatino Linotype" w:hAnsi="Palatino Linotype" w:cs="Palatino Linotype"/>
          <w:color w:val="000000" w:themeColor="text1"/>
        </w:rPr>
        <w:t>veintisiete de febrero</w:t>
      </w:r>
      <w:r w:rsidR="00A31C4F" w:rsidRPr="00E44973">
        <w:rPr>
          <w:rFonts w:ascii="Palatino Linotype" w:eastAsia="Palatino Linotype" w:hAnsi="Palatino Linotype" w:cs="Palatino Linotype"/>
          <w:color w:val="000000" w:themeColor="text1"/>
        </w:rPr>
        <w:t xml:space="preserve"> de dos mil veinticinco</w:t>
      </w:r>
      <w:r w:rsidRPr="00E44973">
        <w:rPr>
          <w:rFonts w:ascii="Palatino Linotype" w:eastAsia="Palatino Linotype" w:hAnsi="Palatino Linotype" w:cs="Palatino Linotype"/>
          <w:color w:val="000000" w:themeColor="text1"/>
        </w:rPr>
        <w:t xml:space="preserve">, de tal forma que el plazo para interponer el recurso de revisión transcurrió del </w:t>
      </w:r>
      <w:r w:rsidR="00945742" w:rsidRPr="00E44973">
        <w:rPr>
          <w:rFonts w:ascii="Palatino Linotype" w:eastAsia="Palatino Linotype" w:hAnsi="Palatino Linotype" w:cs="Palatino Linotype"/>
          <w:color w:val="000000" w:themeColor="text1"/>
        </w:rPr>
        <w:t>cuatro</w:t>
      </w:r>
      <w:r w:rsidRPr="00E44973">
        <w:rPr>
          <w:rFonts w:ascii="Palatino Linotype" w:eastAsia="Palatino Linotype" w:hAnsi="Palatino Linotype" w:cs="Palatino Linotype"/>
          <w:color w:val="000000" w:themeColor="text1"/>
        </w:rPr>
        <w:t xml:space="preserve"> al </w:t>
      </w:r>
      <w:r w:rsidR="00D93541" w:rsidRPr="00E44973">
        <w:rPr>
          <w:rFonts w:ascii="Palatino Linotype" w:eastAsia="Palatino Linotype" w:hAnsi="Palatino Linotype" w:cs="Palatino Linotype"/>
          <w:color w:val="000000" w:themeColor="text1"/>
        </w:rPr>
        <w:t>veinticuatro de marzo</w:t>
      </w:r>
      <w:r w:rsidR="00A31C4F" w:rsidRPr="00E44973">
        <w:rPr>
          <w:rFonts w:ascii="Palatino Linotype" w:eastAsia="Palatino Linotype" w:hAnsi="Palatino Linotype" w:cs="Palatino Linotype"/>
          <w:color w:val="000000" w:themeColor="text1"/>
        </w:rPr>
        <w:t xml:space="preserve"> de dos mil veinticinco</w:t>
      </w:r>
      <w:r w:rsidRPr="00E44973">
        <w:rPr>
          <w:rFonts w:ascii="Palatino Linotype" w:eastAsia="Palatino Linotype" w:hAnsi="Palatino Linotype" w:cs="Palatino Linotype"/>
          <w:color w:val="000000" w:themeColor="text1"/>
        </w:rPr>
        <w:t xml:space="preserve">; en consecuencia, presentó su inconformidad el </w:t>
      </w:r>
      <w:r w:rsidR="00D93541" w:rsidRPr="00E44973">
        <w:rPr>
          <w:rFonts w:ascii="Palatino Linotype" w:eastAsia="Palatino Linotype" w:hAnsi="Palatino Linotype" w:cs="Palatino Linotype"/>
          <w:color w:val="000000" w:themeColor="text1"/>
        </w:rPr>
        <w:t xml:space="preserve">diez de </w:t>
      </w:r>
      <w:r w:rsidR="00906267" w:rsidRPr="00E44973">
        <w:rPr>
          <w:rFonts w:ascii="Palatino Linotype" w:eastAsia="Palatino Linotype" w:hAnsi="Palatino Linotype" w:cs="Palatino Linotype"/>
          <w:color w:val="000000" w:themeColor="text1"/>
        </w:rPr>
        <w:t>marzo</w:t>
      </w:r>
      <w:r w:rsidR="00A31C4F" w:rsidRPr="00E44973">
        <w:rPr>
          <w:rFonts w:ascii="Palatino Linotype" w:eastAsia="Palatino Linotype" w:hAnsi="Palatino Linotype" w:cs="Palatino Linotype"/>
          <w:color w:val="000000" w:themeColor="text1"/>
        </w:rPr>
        <w:t xml:space="preserve"> de dos mil veinticinco</w:t>
      </w:r>
      <w:r w:rsidRPr="00E44973">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E4497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44973">
        <w:rPr>
          <w:rFonts w:ascii="Palatino Linotype" w:eastAsia="Palatino Linotype" w:hAnsi="Palatino Linotype" w:cs="Palatino Linotype"/>
          <w:color w:val="000000" w:themeColor="text1"/>
        </w:rPr>
        <w:t>vigente.</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945742"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bookmarkStart w:id="5" w:name="_heading=h.3dy6vkm" w:colFirst="0" w:colLast="0"/>
      <w:bookmarkEnd w:id="5"/>
      <w:r w:rsidRPr="00E44973">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45742" w:rsidRPr="00E44973" w:rsidRDefault="00945742" w:rsidP="00F45E32">
      <w:pPr>
        <w:spacing w:line="360" w:lineRule="auto"/>
        <w:ind w:right="-28"/>
        <w:jc w:val="both"/>
        <w:rPr>
          <w:rFonts w:ascii="Palatino Linotype" w:eastAsia="Palatino Linotype" w:hAnsi="Palatino Linotype" w:cs="Palatino Linotype"/>
          <w:color w:val="000000" w:themeColor="text1"/>
        </w:rPr>
      </w:pPr>
    </w:p>
    <w:p w:rsidR="00945742" w:rsidRPr="00E44973" w:rsidRDefault="00945742" w:rsidP="00F45E32">
      <w:pPr>
        <w:spacing w:line="360" w:lineRule="auto"/>
        <w:ind w:right="-28"/>
        <w:jc w:val="both"/>
        <w:rPr>
          <w:rFonts w:ascii="Palatino Linotype" w:hAnsi="Palatino Linotype"/>
          <w:b/>
          <w:color w:val="000000" w:themeColor="text1"/>
        </w:rPr>
      </w:pPr>
      <w:r w:rsidRPr="00E44973">
        <w:rPr>
          <w:rFonts w:ascii="Palatino Linotype" w:eastAsia="Palatino Linotype" w:hAnsi="Palatino Linotype" w:cs="Palatino Linotype"/>
          <w:b/>
          <w:color w:val="000000" w:themeColor="text1"/>
        </w:rPr>
        <w:t xml:space="preserve">TERCERO. </w:t>
      </w:r>
      <w:r w:rsidRPr="00E44973">
        <w:rPr>
          <w:rFonts w:ascii="Palatino Linotype" w:hAnsi="Palatino Linotype"/>
          <w:b/>
          <w:color w:val="000000" w:themeColor="text1"/>
        </w:rPr>
        <w:t>Planteamiento de la Litis.</w:t>
      </w:r>
    </w:p>
    <w:p w:rsidR="00906267"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 </w:t>
      </w:r>
      <w:r w:rsidRPr="00E44973">
        <w:rPr>
          <w:rFonts w:ascii="Palatino Linotype" w:eastAsia="Palatino Linotype" w:hAnsi="Palatino Linotype" w:cs="Palatino Linotype"/>
          <w:b/>
          <w:color w:val="000000" w:themeColor="text1"/>
        </w:rPr>
        <w:t>RECURRENTE</w:t>
      </w:r>
      <w:r w:rsidRPr="00E44973">
        <w:rPr>
          <w:rFonts w:ascii="Palatino Linotype" w:eastAsia="Palatino Linotype" w:hAnsi="Palatino Linotype" w:cs="Palatino Linotype"/>
          <w:color w:val="000000" w:themeColor="text1"/>
        </w:rPr>
        <w:t xml:space="preserve"> solicitó </w:t>
      </w:r>
      <w:r w:rsidR="00906267" w:rsidRPr="00E44973">
        <w:rPr>
          <w:rFonts w:ascii="Palatino Linotype" w:eastAsia="Palatino Linotype" w:hAnsi="Palatino Linotype" w:cs="Palatino Linotype"/>
          <w:color w:val="000000" w:themeColor="text1"/>
        </w:rPr>
        <w:t>de todos los Servidores Públicos adscritos al Ayuntamiento</w:t>
      </w:r>
      <w:r w:rsidR="008A1D60" w:rsidRPr="00E44973">
        <w:rPr>
          <w:rFonts w:ascii="Palatino Linotype" w:eastAsia="Palatino Linotype" w:hAnsi="Palatino Linotype" w:cs="Palatino Linotype"/>
          <w:color w:val="000000" w:themeColor="text1"/>
        </w:rPr>
        <w:t xml:space="preserve"> de Tianguistenco del 1 de enero al 6 de febrero de 2025, lo siguiente:</w:t>
      </w:r>
    </w:p>
    <w:p w:rsidR="00906267" w:rsidRPr="00E44973" w:rsidRDefault="00906267" w:rsidP="00F45E32">
      <w:pPr>
        <w:pStyle w:val="Prrafodelista"/>
        <w:numPr>
          <w:ilvl w:val="0"/>
          <w:numId w:val="8"/>
        </w:numPr>
        <w:ind w:right="-28"/>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Nombre</w:t>
      </w:r>
    </w:p>
    <w:p w:rsidR="008A1D60" w:rsidRPr="00E44973" w:rsidRDefault="008A1D60" w:rsidP="00F45E32">
      <w:pPr>
        <w:pStyle w:val="Prrafodelista"/>
        <w:numPr>
          <w:ilvl w:val="0"/>
          <w:numId w:val="8"/>
        </w:numPr>
        <w:ind w:right="-28"/>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Categoría</w:t>
      </w:r>
    </w:p>
    <w:p w:rsidR="008A1D60" w:rsidRPr="00E44973" w:rsidRDefault="00906267" w:rsidP="00F45E32">
      <w:pPr>
        <w:pStyle w:val="Prrafodelista"/>
        <w:numPr>
          <w:ilvl w:val="0"/>
          <w:numId w:val="8"/>
        </w:numPr>
        <w:ind w:right="-28"/>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Expedient</w:t>
      </w:r>
      <w:r w:rsidR="00D73563" w:rsidRPr="00E44973">
        <w:rPr>
          <w:rFonts w:ascii="Palatino Linotype" w:eastAsia="Palatino Linotype" w:hAnsi="Palatino Linotype" w:cs="Palatino Linotype"/>
          <w:color w:val="000000" w:themeColor="text1"/>
          <w:sz w:val="24"/>
        </w:rPr>
        <w:t xml:space="preserve">e </w:t>
      </w:r>
      <w:r w:rsidR="008A1D60" w:rsidRPr="00E44973">
        <w:rPr>
          <w:rFonts w:ascii="Palatino Linotype" w:eastAsia="Palatino Linotype" w:hAnsi="Palatino Linotype" w:cs="Palatino Linotype"/>
          <w:color w:val="000000" w:themeColor="text1"/>
          <w:sz w:val="24"/>
        </w:rPr>
        <w:t>laboral</w:t>
      </w:r>
    </w:p>
    <w:p w:rsidR="008A1D60" w:rsidRPr="00E44973" w:rsidRDefault="00906267" w:rsidP="00F45E32">
      <w:pPr>
        <w:pStyle w:val="Prrafodelista"/>
        <w:numPr>
          <w:ilvl w:val="0"/>
          <w:numId w:val="8"/>
        </w:numPr>
        <w:ind w:right="-28"/>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Certificaciones vigentes</w:t>
      </w:r>
      <w:r w:rsidR="008A1D60" w:rsidRPr="00E44973">
        <w:rPr>
          <w:rFonts w:ascii="Palatino Linotype" w:eastAsia="Palatino Linotype" w:hAnsi="Palatino Linotype" w:cs="Palatino Linotype"/>
          <w:color w:val="000000" w:themeColor="text1"/>
          <w:sz w:val="24"/>
        </w:rPr>
        <w:t xml:space="preserve"> (de los Servidores Públicos que la Ley refiere)</w:t>
      </w:r>
    </w:p>
    <w:p w:rsidR="008A1D60" w:rsidRPr="00E44973" w:rsidRDefault="00906267" w:rsidP="00F45E32">
      <w:pPr>
        <w:pStyle w:val="Prrafodelista"/>
        <w:numPr>
          <w:ilvl w:val="0"/>
          <w:numId w:val="8"/>
        </w:numPr>
        <w:ind w:right="-28"/>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Currículum</w:t>
      </w:r>
    </w:p>
    <w:p w:rsidR="008A1D60" w:rsidRPr="00E44973" w:rsidRDefault="008A1D60" w:rsidP="00F45E32">
      <w:pPr>
        <w:pStyle w:val="Prrafodelista"/>
        <w:numPr>
          <w:ilvl w:val="0"/>
          <w:numId w:val="8"/>
        </w:numPr>
        <w:ind w:right="-28"/>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R</w:t>
      </w:r>
      <w:r w:rsidR="00906267" w:rsidRPr="00E44973">
        <w:rPr>
          <w:rFonts w:ascii="Palatino Linotype" w:eastAsia="Palatino Linotype" w:hAnsi="Palatino Linotype" w:cs="Palatino Linotype"/>
          <w:color w:val="000000" w:themeColor="text1"/>
          <w:sz w:val="24"/>
        </w:rPr>
        <w:t>ecibo</w:t>
      </w:r>
      <w:r w:rsidR="00D73563" w:rsidRPr="00E44973">
        <w:rPr>
          <w:rFonts w:ascii="Palatino Linotype" w:eastAsia="Palatino Linotype" w:hAnsi="Palatino Linotype" w:cs="Palatino Linotype"/>
          <w:color w:val="000000" w:themeColor="text1"/>
          <w:sz w:val="24"/>
        </w:rPr>
        <w:t>s</w:t>
      </w:r>
      <w:r w:rsidR="00906267" w:rsidRPr="00E44973">
        <w:rPr>
          <w:rFonts w:ascii="Palatino Linotype" w:eastAsia="Palatino Linotype" w:hAnsi="Palatino Linotype" w:cs="Palatino Linotype"/>
          <w:color w:val="000000" w:themeColor="text1"/>
          <w:sz w:val="24"/>
        </w:rPr>
        <w:t xml:space="preserve"> de nómina</w:t>
      </w:r>
    </w:p>
    <w:p w:rsidR="008A1D60" w:rsidRPr="00E44973" w:rsidRDefault="008A1D60" w:rsidP="00F45E32">
      <w:pPr>
        <w:pStyle w:val="Prrafodelista"/>
        <w:numPr>
          <w:ilvl w:val="0"/>
          <w:numId w:val="8"/>
        </w:numPr>
        <w:ind w:right="-28"/>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Listas de asistencia</w:t>
      </w:r>
    </w:p>
    <w:p w:rsidR="008A1D60" w:rsidRPr="00E44973" w:rsidRDefault="008A1D60" w:rsidP="00F45E32">
      <w:pPr>
        <w:pStyle w:val="Prrafodelista"/>
        <w:numPr>
          <w:ilvl w:val="0"/>
          <w:numId w:val="8"/>
        </w:numPr>
        <w:ind w:right="-28"/>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Formato de alta y baja con documentos probatorios</w:t>
      </w:r>
    </w:p>
    <w:p w:rsidR="00945742"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 xml:space="preserve">En respuesta, el </w:t>
      </w:r>
      <w:r w:rsidRPr="00E44973">
        <w:rPr>
          <w:rFonts w:ascii="Palatino Linotype" w:eastAsia="Palatino Linotype" w:hAnsi="Palatino Linotype" w:cs="Palatino Linotype"/>
          <w:b/>
          <w:bCs/>
          <w:color w:val="000000" w:themeColor="text1"/>
        </w:rPr>
        <w:t>SUJETO OBLIGADO</w:t>
      </w:r>
      <w:r w:rsidRPr="00E44973">
        <w:rPr>
          <w:rFonts w:ascii="Palatino Linotype" w:eastAsia="Palatino Linotype" w:hAnsi="Palatino Linotype" w:cs="Palatino Linotype"/>
          <w:color w:val="000000" w:themeColor="text1"/>
        </w:rPr>
        <w:t xml:space="preserve"> por medio</w:t>
      </w:r>
      <w:r w:rsidR="00945742" w:rsidRPr="00E44973">
        <w:rPr>
          <w:rFonts w:ascii="Palatino Linotype" w:eastAsia="Palatino Linotype" w:hAnsi="Palatino Linotype" w:cs="Palatino Linotype"/>
          <w:color w:val="000000" w:themeColor="text1"/>
        </w:rPr>
        <w:t xml:space="preserve"> de</w:t>
      </w:r>
      <w:r w:rsidR="00906267" w:rsidRPr="00E44973">
        <w:rPr>
          <w:rFonts w:ascii="Palatino Linotype" w:eastAsia="Palatino Linotype" w:hAnsi="Palatino Linotype" w:cs="Palatino Linotype"/>
          <w:color w:val="000000" w:themeColor="text1"/>
        </w:rPr>
        <w:t>l Tesorero Municipal, refirió no poder hacer entrega de la información solicitada, debido a que se encuentra clasificada como confidencial.</w:t>
      </w:r>
      <w:r w:rsidR="008A1D60" w:rsidRPr="00E44973">
        <w:rPr>
          <w:rFonts w:ascii="Palatino Linotype" w:eastAsia="Palatino Linotype" w:hAnsi="Palatino Linotype" w:cs="Palatino Linotype"/>
          <w:color w:val="000000" w:themeColor="text1"/>
        </w:rPr>
        <w:t xml:space="preserve"> Por su parte, la Coordinación de Recursos Humanos remitió la copia digitalizada de una certificación de competencia laboral</w:t>
      </w:r>
      <w:r w:rsidR="00D73563" w:rsidRPr="00E44973">
        <w:rPr>
          <w:rFonts w:ascii="Palatino Linotype" w:eastAsia="Palatino Linotype" w:hAnsi="Palatino Linotype" w:cs="Palatino Linotype"/>
          <w:color w:val="000000" w:themeColor="text1"/>
        </w:rPr>
        <w:t xml:space="preserve"> y el listado de altas y bajas de enero a febrero de 2025</w:t>
      </w:r>
      <w:r w:rsidR="008A1D60" w:rsidRPr="00E44973">
        <w:rPr>
          <w:rFonts w:ascii="Palatino Linotype" w:eastAsia="Palatino Linotype" w:hAnsi="Palatino Linotype" w:cs="Palatino Linotype"/>
          <w:color w:val="000000" w:themeColor="text1"/>
        </w:rPr>
        <w:t>, asimismo, refirió que no cuenta con el currículum vitae de los Servidores Públicos que han dado de alta de enero a la fecha de la solicitud</w:t>
      </w:r>
      <w:r w:rsidR="00D73563" w:rsidRPr="00E44973">
        <w:rPr>
          <w:rFonts w:ascii="Palatino Linotype" w:eastAsia="Palatino Linotype" w:hAnsi="Palatino Linotype" w:cs="Palatino Linotype"/>
          <w:color w:val="000000" w:themeColor="text1"/>
        </w:rPr>
        <w:t>.</w:t>
      </w:r>
    </w:p>
    <w:p w:rsidR="00945742" w:rsidRPr="00E44973" w:rsidRDefault="00945742" w:rsidP="00F45E32">
      <w:pPr>
        <w:spacing w:line="360" w:lineRule="auto"/>
        <w:ind w:right="-28"/>
        <w:jc w:val="both"/>
        <w:rPr>
          <w:rFonts w:ascii="Palatino Linotype" w:eastAsia="Palatino Linotype" w:hAnsi="Palatino Linotype" w:cs="Palatino Linotype"/>
          <w:color w:val="000000" w:themeColor="text1"/>
        </w:rPr>
      </w:pPr>
    </w:p>
    <w:p w:rsidR="006F0BC2"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En consecuencia, el </w:t>
      </w:r>
      <w:r w:rsidRPr="00E44973">
        <w:rPr>
          <w:rFonts w:ascii="Palatino Linotype" w:eastAsia="Palatino Linotype" w:hAnsi="Palatino Linotype" w:cs="Palatino Linotype"/>
          <w:b/>
          <w:bCs/>
          <w:color w:val="000000" w:themeColor="text1"/>
        </w:rPr>
        <w:t>RECURRENTE</w:t>
      </w:r>
      <w:r w:rsidR="006F0BC2" w:rsidRPr="00E44973">
        <w:rPr>
          <w:rFonts w:ascii="Palatino Linotype" w:eastAsia="Palatino Linotype" w:hAnsi="Palatino Linotype" w:cs="Palatino Linotype"/>
          <w:color w:val="000000" w:themeColor="text1"/>
        </w:rPr>
        <w:t xml:space="preserve"> se inconformó </w:t>
      </w:r>
      <w:r w:rsidR="00945742" w:rsidRPr="00E44973">
        <w:rPr>
          <w:rFonts w:ascii="Palatino Linotype" w:eastAsia="Palatino Linotype" w:hAnsi="Palatino Linotype" w:cs="Palatino Linotype"/>
          <w:color w:val="000000" w:themeColor="text1"/>
        </w:rPr>
        <w:t xml:space="preserve">por la </w:t>
      </w:r>
      <w:r w:rsidR="00906267" w:rsidRPr="00E44973">
        <w:rPr>
          <w:rFonts w:ascii="Palatino Linotype" w:eastAsia="Palatino Linotype" w:hAnsi="Palatino Linotype" w:cs="Palatino Linotype"/>
          <w:color w:val="000000" w:themeColor="text1"/>
        </w:rPr>
        <w:t>entrega de información incompleta.</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En </w:t>
      </w:r>
      <w:r w:rsidRPr="00E44973">
        <w:rPr>
          <w:rFonts w:ascii="Palatino Linotype" w:hAnsi="Palatino Linotype" w:cs="Arial"/>
          <w:color w:val="000000" w:themeColor="text1"/>
        </w:rPr>
        <w:t xml:space="preserve">dichas condiciones, la </w:t>
      </w:r>
      <w:r w:rsidRPr="00E44973">
        <w:rPr>
          <w:rFonts w:ascii="Palatino Linotype" w:hAnsi="Palatino Linotype" w:cs="Arial"/>
          <w:i/>
          <w:color w:val="000000" w:themeColor="text1"/>
        </w:rPr>
        <w:t>Litis</w:t>
      </w:r>
      <w:r w:rsidRPr="00E44973">
        <w:rPr>
          <w:rFonts w:ascii="Palatino Linotype" w:hAnsi="Palatino Linotype" w:cs="Arial"/>
          <w:color w:val="000000" w:themeColor="text1"/>
        </w:rPr>
        <w:t xml:space="preserve"> a resolver en el presente recurso de revisión se circunscribe a determinar si </w:t>
      </w:r>
      <w:r w:rsidRPr="00E44973">
        <w:rPr>
          <w:rFonts w:ascii="Palatino Linotype" w:eastAsia="MS Mincho" w:hAnsi="Palatino Linotype" w:cs="Arial"/>
          <w:color w:val="000000" w:themeColor="text1"/>
        </w:rPr>
        <w:t>se actualizan la causal de procedencia prevista en el artículo 179, fracción</w:t>
      </w:r>
      <w:r w:rsidRPr="00E44973">
        <w:rPr>
          <w:rFonts w:ascii="Palatino Linotype" w:eastAsia="MS Mincho" w:hAnsi="Palatino Linotype" w:cs="Arial"/>
          <w:b/>
          <w:bCs/>
          <w:color w:val="000000" w:themeColor="text1"/>
        </w:rPr>
        <w:t xml:space="preserve"> </w:t>
      </w:r>
      <w:r w:rsidR="00906267" w:rsidRPr="00E44973">
        <w:rPr>
          <w:rFonts w:ascii="Palatino Linotype" w:eastAsia="MS Mincho" w:hAnsi="Palatino Linotype" w:cs="Arial"/>
          <w:b/>
          <w:color w:val="000000" w:themeColor="text1"/>
        </w:rPr>
        <w:t xml:space="preserve">V </w:t>
      </w:r>
      <w:r w:rsidRPr="00E44973">
        <w:rPr>
          <w:rFonts w:ascii="Palatino Linotype" w:eastAsia="MS Mincho" w:hAnsi="Palatino Linotype" w:cs="Arial"/>
          <w:color w:val="000000" w:themeColor="text1"/>
        </w:rPr>
        <w:t xml:space="preserve">de la </w:t>
      </w:r>
      <w:r w:rsidRPr="00E44973">
        <w:rPr>
          <w:rFonts w:ascii="Palatino Linotype" w:eastAsia="MS Mincho" w:hAnsi="Palatino Linotype" w:cs="Arial"/>
          <w:b/>
          <w:color w:val="000000" w:themeColor="text1"/>
        </w:rPr>
        <w:t>Ley de Transparencia y Acceso a la Información Pública del Estado de México y Municipios</w:t>
      </w:r>
      <w:r w:rsidRPr="00E44973">
        <w:rPr>
          <w:rFonts w:ascii="Palatino Linotype" w:eastAsia="MS Mincho" w:hAnsi="Palatino Linotype" w:cs="Arial"/>
          <w:color w:val="000000" w:themeColor="text1"/>
        </w:rPr>
        <w:t>.</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pStyle w:val="Ttulo2"/>
        <w:spacing w:before="0" w:line="360" w:lineRule="auto"/>
        <w:ind w:right="-28"/>
        <w:rPr>
          <w:rFonts w:ascii="Palatino Linotype" w:hAnsi="Palatino Linotype"/>
          <w:b/>
          <w:color w:val="000000" w:themeColor="text1"/>
          <w:sz w:val="24"/>
          <w:szCs w:val="24"/>
        </w:rPr>
      </w:pPr>
      <w:bookmarkStart w:id="6" w:name="_Toc495427545"/>
      <w:bookmarkStart w:id="7" w:name="_Toc23414596"/>
      <w:bookmarkStart w:id="8" w:name="_Toc34819433"/>
      <w:bookmarkStart w:id="9" w:name="_Toc51259589"/>
      <w:bookmarkStart w:id="10" w:name="_Toc83128582"/>
      <w:r w:rsidRPr="00E44973">
        <w:rPr>
          <w:rFonts w:ascii="Palatino Linotype" w:hAnsi="Palatino Linotype"/>
          <w:b/>
          <w:color w:val="000000" w:themeColor="text1"/>
          <w:sz w:val="24"/>
          <w:szCs w:val="24"/>
        </w:rPr>
        <w:t xml:space="preserve">CUARTA. </w:t>
      </w:r>
      <w:bookmarkEnd w:id="6"/>
      <w:bookmarkEnd w:id="7"/>
      <w:bookmarkEnd w:id="8"/>
      <w:bookmarkEnd w:id="9"/>
      <w:bookmarkEnd w:id="10"/>
      <w:r w:rsidRPr="00E44973">
        <w:rPr>
          <w:rFonts w:ascii="Palatino Linotype" w:hAnsi="Palatino Linotype"/>
          <w:b/>
          <w:color w:val="000000" w:themeColor="text1"/>
          <w:sz w:val="24"/>
          <w:szCs w:val="24"/>
        </w:rPr>
        <w:t>Estudio y resolución del asunto.</w:t>
      </w:r>
    </w:p>
    <w:p w:rsidR="00835EC8" w:rsidRPr="00C43680"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 </w:t>
      </w:r>
      <w:r w:rsidRPr="00E44973">
        <w:rPr>
          <w:rFonts w:ascii="Palatino Linotype" w:hAnsi="Palatino Linotype" w:cs="Arial"/>
          <w:color w:val="000000" w:themeColor="text1"/>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E44973">
        <w:rPr>
          <w:rFonts w:ascii="Palatino Linotype" w:eastAsia="MS Mincho" w:hAnsi="Palatino Linotype" w:cs="Arial"/>
          <w:color w:val="000000" w:themeColor="text1"/>
        </w:rPr>
        <w:t>Particular</w:t>
      </w:r>
      <w:r w:rsidRPr="00E44973">
        <w:rPr>
          <w:rFonts w:ascii="Palatino Linotype" w:hAnsi="Palatino Linotype" w:cs="Arial"/>
          <w:color w:val="000000" w:themeColor="text1"/>
        </w:rPr>
        <w:t xml:space="preserve"> del Estado de México.</w:t>
      </w:r>
    </w:p>
    <w:p w:rsidR="00C43680" w:rsidRPr="00E44973" w:rsidRDefault="00C43680" w:rsidP="00C43680">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lastRenderedPageBreak/>
        <w:t xml:space="preserve">Definiendo </w:t>
      </w:r>
      <w:r w:rsidRPr="00E44973">
        <w:rPr>
          <w:rFonts w:ascii="Palatino Linotype" w:hAnsi="Palatino Linotype"/>
          <w:color w:val="000000" w:themeColor="text1"/>
        </w:rPr>
        <w:t xml:space="preserve">el Derecho de Acceso a la Información Pública como: </w:t>
      </w:r>
      <w:r w:rsidRPr="00E44973">
        <w:rPr>
          <w:rFonts w:ascii="Palatino Linotype" w:hAnsi="Palatino Linotype"/>
          <w:i/>
          <w:color w:val="000000" w:themeColor="text1"/>
        </w:rPr>
        <w:t xml:space="preserve">La igualdad de </w:t>
      </w:r>
      <w:r w:rsidRPr="00E44973">
        <w:rPr>
          <w:rFonts w:ascii="Palatino Linotype" w:hAnsi="Palatino Linotype"/>
          <w:color w:val="000000" w:themeColor="text1"/>
        </w:rPr>
        <w:t>oportunidades</w:t>
      </w:r>
      <w:r w:rsidRPr="00E44973">
        <w:rPr>
          <w:rFonts w:ascii="Palatino Linotype" w:hAnsi="Palatino Linotype"/>
          <w:i/>
          <w:color w:val="000000" w:themeColor="text1"/>
        </w:rPr>
        <w:t xml:space="preserve"> para recibir, buscar e impartir información</w:t>
      </w:r>
      <w:r w:rsidRPr="00E44973">
        <w:rPr>
          <w:rFonts w:ascii="Palatino Linotype" w:hAnsi="Palatino Linotype"/>
          <w:i/>
          <w:color w:val="000000" w:themeColor="text1"/>
          <w:vertAlign w:val="superscript"/>
        </w:rPr>
        <w:footnoteReference w:id="1"/>
      </w:r>
      <w:r w:rsidRPr="00E44973">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4973">
        <w:rPr>
          <w:rFonts w:ascii="Palatino Linotype" w:hAnsi="Palatino Linotype"/>
          <w:i/>
          <w:color w:val="000000" w:themeColor="text1"/>
          <w:vertAlign w:val="superscript"/>
        </w:rPr>
        <w:footnoteReference w:id="2"/>
      </w:r>
      <w:r w:rsidRPr="00E44973">
        <w:rPr>
          <w:rFonts w:ascii="Palatino Linotype" w:hAnsi="Palatino Linotype"/>
          <w:color w:val="000000" w:themeColor="text1"/>
        </w:rPr>
        <w:t>que se constituye como una herramienta fundamental para ejercer</w:t>
      </w:r>
      <w:r w:rsidRPr="00E44973">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E44973">
        <w:rPr>
          <w:rFonts w:ascii="Palatino Linotype" w:hAnsi="Palatino Linotype"/>
          <w:i/>
          <w:color w:val="000000" w:themeColor="text1"/>
          <w:vertAlign w:val="superscript"/>
        </w:rPr>
        <w:footnoteReference w:id="3"/>
      </w:r>
      <w:r w:rsidRPr="00E44973">
        <w:rPr>
          <w:rFonts w:ascii="Palatino Linotype" w:hAnsi="Palatino Linotype"/>
          <w:color w:val="000000" w:themeColor="text1"/>
        </w:rPr>
        <w:t>fomentando</w:t>
      </w:r>
      <w:r w:rsidRPr="00E44973">
        <w:rPr>
          <w:rFonts w:ascii="Palatino Linotype" w:hAnsi="Palatino Linotype"/>
          <w:i/>
          <w:color w:val="000000" w:themeColor="text1"/>
        </w:rPr>
        <w:t xml:space="preserve"> la transparencia de las actividades estatales y </w:t>
      </w:r>
      <w:r w:rsidRPr="00E44973">
        <w:rPr>
          <w:rFonts w:ascii="Palatino Linotype" w:hAnsi="Palatino Linotype"/>
          <w:color w:val="000000" w:themeColor="text1"/>
        </w:rPr>
        <w:t>promoviendo</w:t>
      </w:r>
      <w:r w:rsidRPr="00E44973">
        <w:rPr>
          <w:rFonts w:ascii="Palatino Linotype" w:hAnsi="Palatino Linotype"/>
          <w:i/>
          <w:color w:val="000000" w:themeColor="text1"/>
        </w:rPr>
        <w:t xml:space="preserve"> la responsabilidad de los funcionarios sobre su gestión pública,</w:t>
      </w:r>
      <w:r w:rsidRPr="00E44973">
        <w:rPr>
          <w:rFonts w:ascii="Palatino Linotype" w:hAnsi="Palatino Linotype"/>
          <w:i/>
          <w:color w:val="000000" w:themeColor="text1"/>
          <w:vertAlign w:val="superscript"/>
        </w:rPr>
        <w:footnoteReference w:id="4"/>
      </w:r>
      <w:r w:rsidRPr="00E44973">
        <w:rPr>
          <w:rFonts w:ascii="Palatino Linotype" w:hAnsi="Palatino Linotype"/>
          <w:color w:val="000000" w:themeColor="text1"/>
        </w:rPr>
        <w:t>que permite</w:t>
      </w:r>
      <w:r w:rsidRPr="00E44973">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t xml:space="preserve">En </w:t>
      </w:r>
      <w:r w:rsidRPr="00E44973">
        <w:rPr>
          <w:rFonts w:ascii="Palatino Linotype" w:hAnsi="Palatino Linotype"/>
          <w:color w:val="000000" w:themeColor="text1"/>
        </w:rPr>
        <w:t>México, además de los derechos, están reconocidas las garantías para su protección, en ese sentido el párrafo tercero de artículo primero de la Constitución Política de los Estados Unidos Mexicanos, dispone lo siguiente:</w:t>
      </w:r>
    </w:p>
    <w:p w:rsidR="00835EC8" w:rsidRPr="00E44973" w:rsidRDefault="00835EC8"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w:t>
      </w:r>
      <w:r w:rsidRPr="00E44973">
        <w:rPr>
          <w:rFonts w:ascii="Palatino Linotype" w:hAnsi="Palatino Linotype"/>
          <w:b/>
          <w:i/>
          <w:color w:val="000000" w:themeColor="text1"/>
        </w:rPr>
        <w:t>Artículo 1.-</w:t>
      </w:r>
      <w:r w:rsidRPr="00E44973">
        <w:rPr>
          <w:rFonts w:ascii="Palatino Linotype" w:hAnsi="Palatino Linotype"/>
          <w:i/>
          <w:color w:val="000000" w:themeColor="text1"/>
        </w:rPr>
        <w:t xml:space="preserve"> </w:t>
      </w:r>
    </w:p>
    <w:p w:rsidR="00835EC8" w:rsidRPr="00E44973" w:rsidRDefault="00835EC8"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w:t>
      </w:r>
    </w:p>
    <w:p w:rsidR="00835EC8" w:rsidRPr="00E44973" w:rsidRDefault="00835EC8"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Todas las</w:t>
      </w:r>
      <w:r w:rsidRPr="00E44973">
        <w:rPr>
          <w:rFonts w:ascii="Palatino Linotype" w:hAnsi="Palatino Linotype"/>
          <w:color w:val="000000" w:themeColor="text1"/>
        </w:rPr>
        <w:t xml:space="preserve"> </w:t>
      </w:r>
      <w:r w:rsidRPr="00E44973">
        <w:rPr>
          <w:rFonts w:ascii="Palatino Linotype" w:hAnsi="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35EC8" w:rsidRPr="00E44973" w:rsidRDefault="00835EC8" w:rsidP="00F45E32">
      <w:pPr>
        <w:ind w:left="567" w:right="-28"/>
        <w:contextualSpacing/>
        <w:jc w:val="both"/>
        <w:rPr>
          <w:rFonts w:ascii="Palatino Linotype" w:hAnsi="Palatino Linotype"/>
          <w:color w:val="000000" w:themeColor="text1"/>
        </w:rPr>
      </w:pPr>
      <w:r w:rsidRPr="00E44973">
        <w:rPr>
          <w:rFonts w:ascii="Palatino Linotype" w:hAnsi="Palatino Linotype"/>
          <w:i/>
          <w:color w:val="000000" w:themeColor="text1"/>
        </w:rPr>
        <w:t>(…)</w:t>
      </w:r>
      <w:r w:rsidRPr="00E44973">
        <w:rPr>
          <w:rFonts w:ascii="Palatino Linotype" w:hAnsi="Palatino Linotype"/>
          <w:color w:val="000000" w:themeColor="text1"/>
        </w:rPr>
        <w:t>”</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lastRenderedPageBreak/>
        <w:t xml:space="preserve">Por </w:t>
      </w:r>
      <w:r w:rsidRPr="00E44973">
        <w:rPr>
          <w:rFonts w:ascii="Palatino Linotype" w:hAnsi="Palatino Linotype"/>
          <w:color w:val="000000" w:themeColor="text1"/>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t xml:space="preserve">Así </w:t>
      </w:r>
      <w:r w:rsidRPr="00E44973">
        <w:rPr>
          <w:rFonts w:ascii="Palatino Linotype" w:hAnsi="Palatino Linotype"/>
          <w:color w:val="000000" w:themeColor="text1"/>
        </w:rPr>
        <w:t xml:space="preserve">conforme a la Constitución Política de las Estado Unidos Mexicanos </w:t>
      </w:r>
      <w:r w:rsidRPr="00E44973">
        <w:rPr>
          <w:rFonts w:ascii="Palatino Linotype" w:eastAsia="Calibri" w:hAnsi="Palatino Linotype"/>
          <w:color w:val="000000" w:themeColor="text1"/>
        </w:rPr>
        <w:t xml:space="preserve">y la </w:t>
      </w:r>
      <w:r w:rsidRPr="00E44973">
        <w:rPr>
          <w:rFonts w:ascii="Palatino Linotype" w:hAnsi="Palatino Linotype"/>
          <w:color w:val="000000" w:themeColor="text1"/>
        </w:rPr>
        <w:t>Constitución</w:t>
      </w:r>
      <w:r w:rsidRPr="00E44973">
        <w:rPr>
          <w:rFonts w:ascii="Palatino Linotype" w:eastAsia="Calibri" w:hAnsi="Palatino Linotype"/>
          <w:color w:val="000000" w:themeColor="text1"/>
        </w:rPr>
        <w:t xml:space="preserve"> Política del Estado Libre y Soberano de México respectivamente</w:t>
      </w:r>
      <w:r w:rsidRPr="00E44973">
        <w:rPr>
          <w:rFonts w:ascii="Palatino Linotype" w:hAnsi="Palatino Linotype"/>
          <w:color w:val="000000" w:themeColor="text1"/>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835EC8" w:rsidRPr="00E44973" w:rsidRDefault="00835EC8" w:rsidP="00F45E32">
      <w:pPr>
        <w:ind w:left="567" w:right="-28"/>
        <w:jc w:val="center"/>
        <w:rPr>
          <w:rFonts w:ascii="Palatino Linotype" w:hAnsi="Palatino Linotype" w:cs="Arial"/>
          <w:b/>
          <w:bCs/>
          <w:i/>
          <w:color w:val="000000" w:themeColor="text1"/>
        </w:rPr>
      </w:pPr>
      <w:r w:rsidRPr="00E44973">
        <w:rPr>
          <w:rFonts w:ascii="Palatino Linotype" w:hAnsi="Palatino Linotype" w:cs="Arial"/>
          <w:b/>
          <w:bCs/>
          <w:i/>
          <w:color w:val="000000" w:themeColor="text1"/>
        </w:rPr>
        <w:t>Constitución Política de los Estados Unidos Mexicanos</w:t>
      </w:r>
    </w:p>
    <w:p w:rsidR="00835EC8" w:rsidRPr="00E44973" w:rsidRDefault="00835EC8" w:rsidP="00F45E32">
      <w:pPr>
        <w:ind w:left="567" w:right="-28"/>
        <w:jc w:val="center"/>
        <w:rPr>
          <w:rFonts w:ascii="Palatino Linotype" w:hAnsi="Palatino Linotype" w:cs="Arial"/>
          <w:b/>
          <w:bCs/>
          <w:i/>
          <w:color w:val="000000" w:themeColor="text1"/>
        </w:rPr>
      </w:pPr>
    </w:p>
    <w:p w:rsidR="00835EC8" w:rsidRPr="00E44973" w:rsidRDefault="00835EC8" w:rsidP="00F45E32">
      <w:pPr>
        <w:ind w:left="567" w:right="-28"/>
        <w:jc w:val="center"/>
        <w:rPr>
          <w:rFonts w:ascii="Palatino Linotype" w:hAnsi="Palatino Linotype" w:cs="Arial"/>
          <w:b/>
          <w:bCs/>
          <w:i/>
          <w:color w:val="000000" w:themeColor="text1"/>
        </w:rPr>
      </w:pPr>
      <w:r w:rsidRPr="00E44973">
        <w:rPr>
          <w:rFonts w:ascii="Palatino Linotype" w:hAnsi="Palatino Linotype" w:cs="Arial"/>
          <w:b/>
          <w:bCs/>
          <w:i/>
          <w:color w:val="000000" w:themeColor="text1"/>
        </w:rPr>
        <w:t>“Artículo 6.</w:t>
      </w:r>
      <w:r w:rsidRPr="00E44973">
        <w:rPr>
          <w:rFonts w:ascii="Palatino Linotype" w:hAnsi="Palatino Linotype" w:cs="Arial"/>
          <w:bCs/>
          <w:i/>
          <w:color w:val="000000" w:themeColor="text1"/>
        </w:rPr>
        <w:t xml:space="preserve"> …</w:t>
      </w:r>
    </w:p>
    <w:p w:rsidR="00835EC8" w:rsidRPr="00E44973" w:rsidRDefault="00835EC8"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w:t>
      </w:r>
    </w:p>
    <w:p w:rsidR="00835EC8" w:rsidRPr="00E44973" w:rsidRDefault="00835EC8"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Para efectos de lo dispuesto en el presente artículo se observará lo siguiente:</w:t>
      </w:r>
    </w:p>
    <w:p w:rsidR="00835EC8" w:rsidRPr="00E44973" w:rsidRDefault="00835EC8" w:rsidP="00F45E32">
      <w:pPr>
        <w:ind w:left="567" w:right="-28"/>
        <w:jc w:val="both"/>
        <w:rPr>
          <w:rFonts w:ascii="Palatino Linotype" w:hAnsi="Palatino Linotype" w:cs="Arial"/>
          <w:b/>
          <w:bCs/>
          <w:i/>
          <w:color w:val="000000" w:themeColor="text1"/>
        </w:rPr>
      </w:pPr>
      <w:r w:rsidRPr="00E44973">
        <w:rPr>
          <w:rFonts w:ascii="Palatino Linotype" w:hAnsi="Palatino Linotype" w:cs="Arial"/>
          <w:b/>
          <w:bCs/>
          <w:i/>
          <w:color w:val="000000" w:themeColor="text1"/>
        </w:rPr>
        <w:t>A</w:t>
      </w:r>
      <w:r w:rsidRPr="00E44973">
        <w:rPr>
          <w:rFonts w:ascii="Palatino Linotype" w:hAnsi="Palatino Linotype" w:cs="Arial"/>
          <w:bCs/>
          <w:i/>
          <w:color w:val="000000" w:themeColor="text1"/>
        </w:rPr>
        <w:t xml:space="preserve">. </w:t>
      </w:r>
      <w:r w:rsidRPr="00E44973">
        <w:rPr>
          <w:rFonts w:ascii="Palatino Linotype" w:hAnsi="Palatino Linotype" w:cs="Arial"/>
          <w:b/>
          <w:bCs/>
          <w:i/>
          <w:color w:val="000000" w:themeColor="text1"/>
        </w:rPr>
        <w:t>Para el ejercicio del derecho de acceso a la información</w:t>
      </w:r>
      <w:r w:rsidRPr="00E44973">
        <w:rPr>
          <w:rFonts w:ascii="Palatino Linotype" w:hAnsi="Palatino Linotype" w:cs="Arial"/>
          <w:bCs/>
          <w:i/>
          <w:color w:val="000000" w:themeColor="text1"/>
        </w:rPr>
        <w:t xml:space="preserve">, la Federación y </w:t>
      </w:r>
      <w:r w:rsidRPr="00E44973">
        <w:rPr>
          <w:rFonts w:ascii="Palatino Linotype" w:hAnsi="Palatino Linotype" w:cs="Arial"/>
          <w:b/>
          <w:bCs/>
          <w:i/>
          <w:color w:val="000000" w:themeColor="text1"/>
        </w:rPr>
        <w:t>las entidades federativas, en el ámbito de sus respectivas competencias, se regirán por los siguientes principios y bases:</w:t>
      </w:r>
    </w:p>
    <w:p w:rsidR="00835EC8" w:rsidRPr="00E44973" w:rsidRDefault="00835EC8" w:rsidP="00F45E32">
      <w:pPr>
        <w:ind w:left="567" w:right="-28"/>
        <w:jc w:val="both"/>
        <w:rPr>
          <w:rFonts w:ascii="Palatino Linotype" w:hAnsi="Palatino Linotype" w:cs="Arial"/>
          <w:bCs/>
          <w:i/>
          <w:color w:val="000000" w:themeColor="text1"/>
        </w:rPr>
      </w:pPr>
      <w:r w:rsidRPr="00E44973">
        <w:rPr>
          <w:rFonts w:ascii="Palatino Linotype" w:hAnsi="Palatino Linotype" w:cs="Arial"/>
          <w:b/>
          <w:bCs/>
          <w:i/>
          <w:color w:val="000000" w:themeColor="text1"/>
        </w:rPr>
        <w:t xml:space="preserve">I. </w:t>
      </w:r>
      <w:r w:rsidRPr="00E44973">
        <w:rPr>
          <w:rFonts w:ascii="Palatino Linotype" w:hAnsi="Palatino Linotype" w:cs="Arial"/>
          <w:b/>
          <w:bCs/>
          <w:i/>
          <w:color w:val="000000" w:themeColor="text1"/>
        </w:rPr>
        <w:tab/>
        <w:t>Toda la información en posesión de cualquier</w:t>
      </w:r>
      <w:r w:rsidRPr="00E44973">
        <w:rPr>
          <w:rFonts w:ascii="Palatino Linotype" w:hAnsi="Palatino Linotype" w:cs="Arial"/>
          <w:bCs/>
          <w:i/>
          <w:color w:val="000000" w:themeColor="text1"/>
        </w:rPr>
        <w:t xml:space="preserve"> </w:t>
      </w:r>
      <w:r w:rsidRPr="00E44973">
        <w:rPr>
          <w:rFonts w:ascii="Palatino Linotype" w:hAnsi="Palatino Linotype" w:cs="Arial"/>
          <w:b/>
          <w:bCs/>
          <w:i/>
          <w:color w:val="000000" w:themeColor="text1"/>
        </w:rPr>
        <w:t>autoridad</w:t>
      </w:r>
      <w:r w:rsidRPr="00E44973">
        <w:rPr>
          <w:rFonts w:ascii="Palatino Linotype" w:hAnsi="Palatino Linotype" w:cs="Arial"/>
          <w:bCs/>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4973">
        <w:rPr>
          <w:rFonts w:ascii="Palatino Linotype" w:hAnsi="Palatino Linotype" w:cs="Arial"/>
          <w:b/>
          <w:bCs/>
          <w:i/>
          <w:color w:val="000000" w:themeColor="text1"/>
        </w:rPr>
        <w:t>municipal</w:t>
      </w:r>
      <w:r w:rsidRPr="00E44973">
        <w:rPr>
          <w:rFonts w:ascii="Palatino Linotype" w:hAnsi="Palatino Linotype" w:cs="Arial"/>
          <w:bCs/>
          <w:i/>
          <w:color w:val="000000" w:themeColor="text1"/>
        </w:rPr>
        <w:t xml:space="preserve">, </w:t>
      </w:r>
      <w:r w:rsidRPr="00E44973">
        <w:rPr>
          <w:rFonts w:ascii="Palatino Linotype" w:hAnsi="Palatino Linotype" w:cs="Arial"/>
          <w:b/>
          <w:bCs/>
          <w:i/>
          <w:color w:val="000000" w:themeColor="text1"/>
        </w:rPr>
        <w:t>es pública</w:t>
      </w:r>
      <w:r w:rsidRPr="00E44973">
        <w:rPr>
          <w:rFonts w:ascii="Palatino Linotype" w:hAnsi="Palatino Linotype" w:cs="Arial"/>
          <w:bCs/>
          <w:i/>
          <w:color w:val="000000" w:themeColor="text1"/>
        </w:rPr>
        <w:t xml:space="preserve"> y sólo podrá ser reservada temporalmente por razones de interés público y seguridad nacional, en los términos que fijen las leyes. </w:t>
      </w:r>
      <w:r w:rsidRPr="00E44973">
        <w:rPr>
          <w:rFonts w:ascii="Palatino Linotype" w:hAnsi="Palatino Linotype" w:cs="Arial"/>
          <w:b/>
          <w:bCs/>
          <w:i/>
          <w:color w:val="000000" w:themeColor="text1"/>
        </w:rPr>
        <w:t>En la interpretación de este derecho deberá prevalecer el principio de máxima publicidad. Los sujetos obligados deberán documentar todo acto que derive del ejercicio de sus facultades, competencias o funciones</w:t>
      </w:r>
      <w:r w:rsidRPr="00E44973">
        <w:rPr>
          <w:rFonts w:ascii="Palatino Linotype" w:hAnsi="Palatino Linotype" w:cs="Arial"/>
          <w:bCs/>
          <w:i/>
          <w:color w:val="000000" w:themeColor="text1"/>
        </w:rPr>
        <w:t>, la ley determinará los supuestos específicos bajo los cuales procederá la declaración de inexistencia de la información.”</w:t>
      </w:r>
    </w:p>
    <w:p w:rsidR="00835EC8" w:rsidRPr="00E44973" w:rsidRDefault="00835EC8" w:rsidP="00F45E32">
      <w:pPr>
        <w:tabs>
          <w:tab w:val="left" w:pos="426"/>
          <w:tab w:val="left" w:pos="567"/>
        </w:tabs>
        <w:ind w:right="-28"/>
        <w:jc w:val="both"/>
        <w:rPr>
          <w:rFonts w:ascii="Palatino Linotype" w:eastAsia="Calibri" w:hAnsi="Palatino Linotype" w:cs="Arial"/>
          <w:color w:val="000000" w:themeColor="text1"/>
          <w:lang w:val="es-ES"/>
        </w:rPr>
      </w:pPr>
    </w:p>
    <w:p w:rsidR="00835EC8" w:rsidRPr="00E44973" w:rsidRDefault="00835EC8" w:rsidP="00F45E32">
      <w:pPr>
        <w:ind w:left="567" w:right="-28"/>
        <w:jc w:val="center"/>
        <w:rPr>
          <w:rFonts w:ascii="Palatino Linotype" w:hAnsi="Palatino Linotype" w:cs="Arial"/>
          <w:b/>
          <w:bCs/>
          <w:i/>
          <w:color w:val="000000" w:themeColor="text1"/>
        </w:rPr>
      </w:pPr>
      <w:r w:rsidRPr="00E44973">
        <w:rPr>
          <w:rFonts w:ascii="Palatino Linotype" w:hAnsi="Palatino Linotype" w:cs="Arial"/>
          <w:b/>
          <w:bCs/>
          <w:i/>
          <w:color w:val="000000" w:themeColor="text1"/>
        </w:rPr>
        <w:t>Constitución Política del Estado Libre y Soberano de México</w:t>
      </w:r>
    </w:p>
    <w:p w:rsidR="00835EC8" w:rsidRPr="00E44973" w:rsidRDefault="00835EC8" w:rsidP="00F45E32">
      <w:pPr>
        <w:ind w:left="567" w:right="-28"/>
        <w:jc w:val="center"/>
        <w:rPr>
          <w:rFonts w:ascii="Palatino Linotype" w:hAnsi="Palatino Linotype" w:cs="Arial"/>
          <w:bCs/>
          <w:i/>
          <w:color w:val="000000" w:themeColor="text1"/>
        </w:rPr>
      </w:pPr>
      <w:r w:rsidRPr="00E44973">
        <w:rPr>
          <w:rFonts w:ascii="Palatino Linotype" w:hAnsi="Palatino Linotype" w:cs="Arial"/>
          <w:b/>
          <w:bCs/>
          <w:i/>
          <w:color w:val="000000" w:themeColor="text1"/>
        </w:rPr>
        <w:t>“Artículo 5</w:t>
      </w:r>
      <w:r w:rsidRPr="00E44973">
        <w:rPr>
          <w:rFonts w:ascii="Palatino Linotype" w:hAnsi="Palatino Linotype" w:cs="Arial"/>
          <w:bCs/>
          <w:i/>
          <w:color w:val="000000" w:themeColor="text1"/>
        </w:rPr>
        <w:t>.-…</w:t>
      </w:r>
    </w:p>
    <w:p w:rsidR="00835EC8" w:rsidRPr="00E44973" w:rsidRDefault="00835EC8" w:rsidP="00F45E32">
      <w:pPr>
        <w:ind w:left="567" w:right="-28"/>
        <w:rPr>
          <w:rFonts w:ascii="Palatino Linotype" w:hAnsi="Palatino Linotype" w:cs="Arial"/>
          <w:bCs/>
          <w:i/>
          <w:color w:val="000000" w:themeColor="text1"/>
        </w:rPr>
      </w:pPr>
      <w:r w:rsidRPr="00E44973">
        <w:rPr>
          <w:rFonts w:ascii="Palatino Linotype" w:hAnsi="Palatino Linotype" w:cs="Arial"/>
          <w:bCs/>
          <w:i/>
          <w:color w:val="000000" w:themeColor="text1"/>
        </w:rPr>
        <w:lastRenderedPageBreak/>
        <w:t>…</w:t>
      </w:r>
    </w:p>
    <w:p w:rsidR="00835EC8" w:rsidRPr="00E44973" w:rsidRDefault="00835EC8" w:rsidP="00F45E32">
      <w:pPr>
        <w:ind w:left="567" w:right="-28"/>
        <w:jc w:val="both"/>
        <w:rPr>
          <w:rFonts w:ascii="Palatino Linotype" w:hAnsi="Palatino Linotype" w:cs="Arial"/>
          <w:bCs/>
          <w:i/>
          <w:color w:val="000000" w:themeColor="text1"/>
        </w:rPr>
      </w:pPr>
      <w:r w:rsidRPr="00E44973">
        <w:rPr>
          <w:rFonts w:ascii="Palatino Linotype" w:hAnsi="Palatino Linotype" w:cs="Arial"/>
          <w:b/>
          <w:bCs/>
          <w:i/>
          <w:color w:val="000000" w:themeColor="text1"/>
        </w:rPr>
        <w:t>El derecho a la información será garantizado por el Estado. La ley establecerá las previsiones que permitan asegurar la protección, el respeto y la difusión de este derecho</w:t>
      </w:r>
      <w:r w:rsidRPr="00E44973">
        <w:rPr>
          <w:rFonts w:ascii="Palatino Linotype" w:hAnsi="Palatino Linotype" w:cs="Arial"/>
          <w:bCs/>
          <w:i/>
          <w:color w:val="000000" w:themeColor="text1"/>
        </w:rPr>
        <w:t>.</w:t>
      </w:r>
    </w:p>
    <w:p w:rsidR="00835EC8" w:rsidRPr="00E44973" w:rsidRDefault="00835EC8"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35EC8" w:rsidRPr="00E44973" w:rsidRDefault="00835EC8" w:rsidP="00F45E32">
      <w:pPr>
        <w:ind w:left="567" w:right="-28"/>
        <w:jc w:val="both"/>
        <w:rPr>
          <w:rFonts w:ascii="Palatino Linotype" w:hAnsi="Palatino Linotype" w:cs="Arial"/>
          <w:bCs/>
          <w:i/>
          <w:color w:val="000000" w:themeColor="text1"/>
        </w:rPr>
      </w:pPr>
    </w:p>
    <w:p w:rsidR="00835EC8" w:rsidRPr="00E44973" w:rsidRDefault="00835EC8" w:rsidP="00F45E32">
      <w:pPr>
        <w:ind w:left="567" w:right="-28"/>
        <w:jc w:val="both"/>
        <w:rPr>
          <w:rFonts w:ascii="Palatino Linotype" w:hAnsi="Palatino Linotype" w:cs="Arial"/>
          <w:bCs/>
          <w:i/>
          <w:color w:val="000000" w:themeColor="text1"/>
        </w:rPr>
      </w:pPr>
      <w:r w:rsidRPr="00E44973">
        <w:rPr>
          <w:rFonts w:ascii="Palatino Linotype" w:hAnsi="Palatino Linotype" w:cs="Arial"/>
          <w:b/>
          <w:bCs/>
          <w:i/>
          <w:color w:val="000000" w:themeColor="text1"/>
        </w:rPr>
        <w:t>Este derecho se regirá por los principios y bases siguientes</w:t>
      </w:r>
      <w:r w:rsidRPr="00E44973">
        <w:rPr>
          <w:rFonts w:ascii="Palatino Linotype" w:hAnsi="Palatino Linotype" w:cs="Arial"/>
          <w:bCs/>
          <w:i/>
          <w:color w:val="000000" w:themeColor="text1"/>
        </w:rPr>
        <w:t>:</w:t>
      </w:r>
    </w:p>
    <w:p w:rsidR="00835EC8" w:rsidRPr="00E44973" w:rsidRDefault="00835EC8" w:rsidP="00F45E32">
      <w:pPr>
        <w:ind w:left="567" w:right="-28"/>
        <w:jc w:val="both"/>
        <w:rPr>
          <w:rFonts w:ascii="Palatino Linotype" w:eastAsia="Palatino Linotype" w:hAnsi="Palatino Linotype" w:cs="Palatino Linotype"/>
          <w:color w:val="000000" w:themeColor="text1"/>
        </w:rPr>
      </w:pPr>
      <w:r w:rsidRPr="00E44973">
        <w:rPr>
          <w:rFonts w:ascii="Palatino Linotype" w:hAnsi="Palatino Linotype" w:cs="Arial"/>
          <w:b/>
          <w:bCs/>
          <w:i/>
          <w:color w:val="000000" w:themeColor="text1"/>
        </w:rPr>
        <w:t>Toda la información en posesión de cualquier autoridad, entidad, órgano y organismos de los</w:t>
      </w:r>
      <w:r w:rsidRPr="00E44973">
        <w:rPr>
          <w:rFonts w:ascii="Palatino Linotype" w:hAnsi="Palatino Linotype" w:cs="Arial"/>
          <w:bCs/>
          <w:i/>
          <w:color w:val="000000" w:themeColor="text1"/>
        </w:rPr>
        <w:t xml:space="preserve"> Poderes Ejecutivo, Legislativo y Judicial, órganos autónomos, partidos políticos, fideicomisos y fondos públicos estatales y </w:t>
      </w:r>
      <w:r w:rsidRPr="00E44973">
        <w:rPr>
          <w:rFonts w:ascii="Palatino Linotype" w:hAnsi="Palatino Linotype" w:cs="Arial"/>
          <w:b/>
          <w:bCs/>
          <w:i/>
          <w:color w:val="000000" w:themeColor="text1"/>
        </w:rPr>
        <w:t>municipales</w:t>
      </w:r>
      <w:r w:rsidRPr="00E44973">
        <w:rPr>
          <w:rFonts w:ascii="Palatino Linotype" w:hAnsi="Palatino Linotype" w:cs="Arial"/>
          <w:bCs/>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4973">
        <w:rPr>
          <w:rFonts w:ascii="Palatino Linotype" w:hAnsi="Palatino Linotype" w:cs="Arial"/>
          <w:b/>
          <w:bCs/>
          <w:i/>
          <w:color w:val="000000" w:themeColor="text1"/>
        </w:rPr>
        <w:t>es pública</w:t>
      </w:r>
      <w:r w:rsidRPr="00E44973">
        <w:rPr>
          <w:rFonts w:ascii="Palatino Linotype" w:hAnsi="Palatino Linotype" w:cs="Arial"/>
          <w:bCs/>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44973">
        <w:rPr>
          <w:rFonts w:ascii="Palatino Linotype" w:hAnsi="Palatino Linotype" w:cs="Arial"/>
          <w:b/>
          <w:bCs/>
          <w:i/>
          <w:color w:val="000000" w:themeColor="text1"/>
        </w:rPr>
        <w:t>En la interpretación de este derecho deberá prevalecer el principio de máxima publicidad</w:t>
      </w:r>
      <w:r w:rsidRPr="00E44973">
        <w:rPr>
          <w:rFonts w:ascii="Palatino Linotype" w:hAnsi="Palatino Linotype" w:cs="Arial"/>
          <w:bCs/>
          <w:i/>
          <w:color w:val="000000" w:themeColor="text1"/>
        </w:rPr>
        <w:t xml:space="preserve">. </w:t>
      </w:r>
      <w:r w:rsidRPr="00E44973">
        <w:rPr>
          <w:rFonts w:ascii="Palatino Linotype" w:hAnsi="Palatino Linotype" w:cs="Arial"/>
          <w:b/>
          <w:bCs/>
          <w:i/>
          <w:color w:val="000000" w:themeColor="text1"/>
        </w:rPr>
        <w:t>Los sujetos obligados deberán documentar todo acto que derive del ejercicio de sus facultades, competencias o funciones</w:t>
      </w:r>
      <w:r w:rsidRPr="00E44973">
        <w:rPr>
          <w:rFonts w:ascii="Palatino Linotype" w:hAnsi="Palatino Linotype" w:cs="Arial"/>
          <w:bCs/>
          <w:i/>
          <w:color w:val="000000" w:themeColor="text1"/>
        </w:rPr>
        <w:t>, la ley determinará los supuestos específicos bajo los cuales procederá la declaración de inexistencia de la información.”</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t xml:space="preserve">Según </w:t>
      </w:r>
      <w:r w:rsidRPr="00E44973">
        <w:rPr>
          <w:rFonts w:ascii="Palatino Linotype" w:hAnsi="Palatino Linotype" w:cs="Arial"/>
          <w:color w:val="000000" w:themeColor="text1"/>
        </w:rPr>
        <w:t xml:space="preserve">el artículo 150 de la Ley de Transparencia del Estado, la solicitud es la garantía primaria del Derecho de Acceso a la Información, además, establece que se regirá </w:t>
      </w:r>
      <w:r w:rsidRPr="00E44973">
        <w:rPr>
          <w:rFonts w:ascii="Palatino Linotype" w:hAnsi="Palatino Linotype" w:cs="Arial"/>
          <w:i/>
          <w:color w:val="000000" w:themeColor="text1"/>
        </w:rPr>
        <w:t>por los principios de simplicidad, rapidez gratuidad del procedimiento, auxilio y orientación a los particulares</w:t>
      </w:r>
      <w:r w:rsidRPr="00E44973">
        <w:rPr>
          <w:rFonts w:ascii="Palatino Linotype" w:hAnsi="Palatino Linotype" w:cs="Arial"/>
          <w:color w:val="000000" w:themeColor="text1"/>
        </w:rPr>
        <w:t>, contemplando el derecho de las personas con discapacidad y hablantes de lengua indígena.</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t xml:space="preserve">El </w:t>
      </w:r>
      <w:r w:rsidRPr="00E44973">
        <w:rPr>
          <w:rFonts w:ascii="Palatino Linotype" w:hAnsi="Palatino Linotype"/>
          <w:color w:val="000000" w:themeColor="text1"/>
        </w:rPr>
        <w:t>Derecho</w:t>
      </w:r>
      <w:r w:rsidRPr="00E44973">
        <w:rPr>
          <w:rFonts w:ascii="Palatino Linotype" w:hAnsi="Palatino Linotype" w:cs="Arial"/>
          <w:color w:val="000000" w:themeColor="text1"/>
        </w:rPr>
        <w:t xml:space="preserve"> de Acceso a la Información se garantiza y respeta oportunamente, y según lo que dispone la Ley, las </w:t>
      </w:r>
      <w:r w:rsidRPr="00E44973">
        <w:rPr>
          <w:rFonts w:ascii="Palatino Linotype" w:hAnsi="Palatino Linotype" w:cs="Arial"/>
          <w:i/>
          <w:color w:val="000000" w:themeColor="text1"/>
        </w:rPr>
        <w:t>solicitudes de acceso a la información</w:t>
      </w:r>
      <w:r w:rsidRPr="00E44973">
        <w:rPr>
          <w:rFonts w:ascii="Palatino Linotype" w:hAnsi="Palatino Linotype" w:cs="Arial"/>
          <w:color w:val="000000" w:themeColor="text1"/>
        </w:rPr>
        <w:t>.</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lastRenderedPageBreak/>
        <w:t xml:space="preserve">Así </w:t>
      </w:r>
      <w:r w:rsidRPr="00E44973">
        <w:rPr>
          <w:rFonts w:ascii="Palatino Linotype" w:hAnsi="Palatino Linotype" w:cs="Arial"/>
          <w:color w:val="000000" w:themeColor="text1"/>
        </w:rPr>
        <w:t xml:space="preserve">entonces, se procede analizar, en primer lugar, si el </w:t>
      </w:r>
      <w:r w:rsidRPr="00E44973">
        <w:rPr>
          <w:rFonts w:ascii="Palatino Linotype" w:hAnsi="Palatino Linotype" w:cs="Arial"/>
          <w:b/>
          <w:bCs/>
          <w:color w:val="000000" w:themeColor="text1"/>
        </w:rPr>
        <w:t>SUJETO OBLIGADO</w:t>
      </w:r>
      <w:r w:rsidRPr="00E44973">
        <w:rPr>
          <w:rFonts w:ascii="Palatino Linotype" w:hAnsi="Palatino Linotype" w:cs="Arial"/>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1C64EA" w:rsidRPr="00E44973" w:rsidRDefault="001C64EA"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keepNext/>
        <w:keepLines/>
        <w:numPr>
          <w:ilvl w:val="1"/>
          <w:numId w:val="2"/>
        </w:numPr>
        <w:spacing w:line="360" w:lineRule="auto"/>
        <w:ind w:left="567" w:right="-28"/>
        <w:contextualSpacing/>
        <w:jc w:val="both"/>
        <w:outlineLvl w:val="1"/>
        <w:rPr>
          <w:rFonts w:ascii="Palatino Linotype" w:eastAsia="MS Gothic" w:hAnsi="Palatino Linotype"/>
          <w:b/>
          <w:color w:val="000000" w:themeColor="text1"/>
        </w:rPr>
      </w:pPr>
      <w:bookmarkStart w:id="11" w:name="_Toc70428585"/>
      <w:bookmarkStart w:id="12" w:name="_Toc71234380"/>
      <w:bookmarkStart w:id="13" w:name="_Toc83901398"/>
      <w:r w:rsidRPr="00E44973">
        <w:rPr>
          <w:rFonts w:ascii="Palatino Linotype" w:eastAsia="MS Gothic" w:hAnsi="Palatino Linotype"/>
          <w:b/>
          <w:color w:val="000000" w:themeColor="text1"/>
        </w:rPr>
        <w:t>De</w:t>
      </w:r>
      <w:bookmarkEnd w:id="11"/>
      <w:bookmarkEnd w:id="12"/>
      <w:bookmarkEnd w:id="13"/>
      <w:r w:rsidRPr="00E44973">
        <w:rPr>
          <w:rFonts w:ascii="Palatino Linotype" w:eastAsia="MS Gothic" w:hAnsi="Palatino Linotype"/>
          <w:b/>
          <w:color w:val="000000" w:themeColor="text1"/>
        </w:rPr>
        <w:t xml:space="preserve"> la información solicitada y la respuesta del SUJETO OBLIGADO.</w:t>
      </w: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Derivado del Planteamiento de la Litis, </w:t>
      </w:r>
      <w:r w:rsidRPr="00E44973">
        <w:rPr>
          <w:rFonts w:ascii="Palatino Linotype" w:eastAsia="Calibri" w:hAnsi="Palatino Linotype" w:cs="Arial"/>
          <w:color w:val="000000" w:themeColor="text1"/>
        </w:rPr>
        <w:t>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7C0EDE"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b/>
          <w:bCs/>
          <w:color w:val="000000" w:themeColor="text1"/>
        </w:rPr>
      </w:pPr>
      <w:r w:rsidRPr="00E44973">
        <w:rPr>
          <w:rFonts w:ascii="Palatino Linotype" w:eastAsia="Calibri" w:hAnsi="Palatino Linotype" w:cs="Arial"/>
          <w:color w:val="000000" w:themeColor="text1"/>
        </w:rPr>
        <w:t xml:space="preserve">Así, debemos recapitular que, el </w:t>
      </w:r>
      <w:r w:rsidRPr="00E44973">
        <w:rPr>
          <w:rFonts w:ascii="Palatino Linotype" w:eastAsia="Calibri" w:hAnsi="Palatino Linotype" w:cs="Arial"/>
          <w:b/>
          <w:bCs/>
          <w:color w:val="000000" w:themeColor="text1"/>
        </w:rPr>
        <w:t>RECURRENTE</w:t>
      </w:r>
      <w:r w:rsidRPr="00E44973">
        <w:rPr>
          <w:rFonts w:ascii="Palatino Linotype" w:eastAsia="Calibri" w:hAnsi="Palatino Linotype" w:cs="Arial"/>
          <w:color w:val="000000" w:themeColor="text1"/>
        </w:rPr>
        <w:t xml:space="preserve"> </w:t>
      </w:r>
      <w:r w:rsidR="006F0BC2" w:rsidRPr="00E44973">
        <w:rPr>
          <w:rFonts w:ascii="Palatino Linotype" w:eastAsia="Palatino Linotype" w:hAnsi="Palatino Linotype" w:cs="Palatino Linotype"/>
          <w:bCs/>
          <w:color w:val="000000" w:themeColor="text1"/>
        </w:rPr>
        <w:t xml:space="preserve">solicitó </w:t>
      </w:r>
      <w:r w:rsidR="007C0EDE" w:rsidRPr="00E44973">
        <w:rPr>
          <w:rFonts w:ascii="Palatino Linotype" w:eastAsia="Palatino Linotype" w:hAnsi="Palatino Linotype" w:cs="Palatino Linotype"/>
          <w:color w:val="000000" w:themeColor="text1"/>
        </w:rPr>
        <w:t>de todos los Servidores Públicos adscritos al Ayuntamiento de Tianguistenco del 1 de enero al 6 de febrero de 2025, lo siguiente:</w:t>
      </w:r>
    </w:p>
    <w:p w:rsidR="007C0EDE" w:rsidRPr="00E44973" w:rsidRDefault="007C0EDE" w:rsidP="00F45E32">
      <w:pPr>
        <w:pStyle w:val="Prrafodelista"/>
        <w:numPr>
          <w:ilvl w:val="0"/>
          <w:numId w:val="8"/>
        </w:numPr>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Nombre</w:t>
      </w:r>
    </w:p>
    <w:p w:rsidR="007C0EDE" w:rsidRPr="00E44973" w:rsidRDefault="007C0EDE" w:rsidP="00F45E32">
      <w:pPr>
        <w:pStyle w:val="Prrafodelista"/>
        <w:numPr>
          <w:ilvl w:val="0"/>
          <w:numId w:val="8"/>
        </w:numPr>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Categoría</w:t>
      </w:r>
    </w:p>
    <w:p w:rsidR="007C0EDE" w:rsidRPr="00E44973" w:rsidRDefault="007C0EDE" w:rsidP="00F45E32">
      <w:pPr>
        <w:pStyle w:val="Prrafodelista"/>
        <w:numPr>
          <w:ilvl w:val="0"/>
          <w:numId w:val="8"/>
        </w:numPr>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Expedientes laboral</w:t>
      </w:r>
    </w:p>
    <w:p w:rsidR="007C0EDE" w:rsidRPr="00E44973" w:rsidRDefault="007C0EDE" w:rsidP="00F45E32">
      <w:pPr>
        <w:pStyle w:val="Prrafodelista"/>
        <w:numPr>
          <w:ilvl w:val="0"/>
          <w:numId w:val="8"/>
        </w:numPr>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Certificaciones vigentes (de los Servidores Públicos que la Ley refiere)</w:t>
      </w:r>
    </w:p>
    <w:p w:rsidR="007C0EDE" w:rsidRPr="00E44973" w:rsidRDefault="007C0EDE" w:rsidP="00F45E32">
      <w:pPr>
        <w:pStyle w:val="Prrafodelista"/>
        <w:numPr>
          <w:ilvl w:val="0"/>
          <w:numId w:val="8"/>
        </w:numPr>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Currículum</w:t>
      </w:r>
    </w:p>
    <w:p w:rsidR="007C0EDE" w:rsidRPr="00E44973" w:rsidRDefault="007C0EDE" w:rsidP="00F45E32">
      <w:pPr>
        <w:pStyle w:val="Prrafodelista"/>
        <w:numPr>
          <w:ilvl w:val="0"/>
          <w:numId w:val="8"/>
        </w:numPr>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Recibo de nómina</w:t>
      </w:r>
    </w:p>
    <w:p w:rsidR="007C0EDE" w:rsidRPr="00E44973" w:rsidRDefault="007C0EDE" w:rsidP="00F45E32">
      <w:pPr>
        <w:pStyle w:val="Prrafodelista"/>
        <w:numPr>
          <w:ilvl w:val="0"/>
          <w:numId w:val="8"/>
        </w:numPr>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Listas de asistencia</w:t>
      </w:r>
    </w:p>
    <w:p w:rsidR="007C0EDE" w:rsidRPr="00E44973" w:rsidRDefault="007C0EDE" w:rsidP="00F45E32">
      <w:pPr>
        <w:pStyle w:val="Prrafodelista"/>
        <w:numPr>
          <w:ilvl w:val="0"/>
          <w:numId w:val="8"/>
        </w:numPr>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Formato de alta y baja con documentos probatorios</w:t>
      </w:r>
    </w:p>
    <w:p w:rsidR="00835EC8" w:rsidRPr="00E44973" w:rsidRDefault="00835EC8" w:rsidP="00F45E32">
      <w:pPr>
        <w:ind w:right="-28"/>
        <w:rPr>
          <w:rFonts w:ascii="Palatino Linotype" w:eastAsia="Calibri" w:hAnsi="Palatino Linotype" w:cs="Arial"/>
          <w:color w:val="000000" w:themeColor="text1"/>
        </w:rPr>
      </w:pPr>
    </w:p>
    <w:p w:rsidR="007C0EDE"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 xml:space="preserve">En respuesta, </w:t>
      </w:r>
      <w:r w:rsidR="007C0EDE" w:rsidRPr="00E44973">
        <w:rPr>
          <w:rFonts w:ascii="Palatino Linotype" w:eastAsia="Palatino Linotype" w:hAnsi="Palatino Linotype" w:cs="Palatino Linotype"/>
          <w:color w:val="000000" w:themeColor="text1"/>
        </w:rPr>
        <w:t xml:space="preserve">el </w:t>
      </w:r>
      <w:r w:rsidR="007C0EDE" w:rsidRPr="00E44973">
        <w:rPr>
          <w:rFonts w:ascii="Palatino Linotype" w:eastAsia="Palatino Linotype" w:hAnsi="Palatino Linotype" w:cs="Palatino Linotype"/>
          <w:b/>
          <w:bCs/>
          <w:color w:val="000000" w:themeColor="text1"/>
        </w:rPr>
        <w:t>SUJETO OBLIGADO</w:t>
      </w:r>
      <w:r w:rsidR="007C0EDE" w:rsidRPr="00E44973">
        <w:rPr>
          <w:rFonts w:ascii="Palatino Linotype" w:eastAsia="Palatino Linotype" w:hAnsi="Palatino Linotype" w:cs="Palatino Linotype"/>
          <w:color w:val="000000" w:themeColor="text1"/>
        </w:rPr>
        <w:t xml:space="preserve"> por medio del </w:t>
      </w:r>
      <w:r w:rsidR="007C0EDE" w:rsidRPr="00E44973">
        <w:rPr>
          <w:rFonts w:ascii="Palatino Linotype" w:eastAsia="Palatino Linotype" w:hAnsi="Palatino Linotype" w:cs="Palatino Linotype"/>
          <w:b/>
          <w:color w:val="000000" w:themeColor="text1"/>
        </w:rPr>
        <w:t>Tesorero Municipal</w:t>
      </w:r>
      <w:r w:rsidR="007C0EDE" w:rsidRPr="00E44973">
        <w:rPr>
          <w:rFonts w:ascii="Palatino Linotype" w:eastAsia="Palatino Linotype" w:hAnsi="Palatino Linotype" w:cs="Palatino Linotype"/>
          <w:color w:val="000000" w:themeColor="text1"/>
        </w:rPr>
        <w:t xml:space="preserve">, refirió no poder hacer entrega de la información solicitada, debido a que se encuentra clasificada como confidencial. Por su parte, la </w:t>
      </w:r>
      <w:r w:rsidR="007C0EDE" w:rsidRPr="00E44973">
        <w:rPr>
          <w:rFonts w:ascii="Palatino Linotype" w:eastAsia="Palatino Linotype" w:hAnsi="Palatino Linotype" w:cs="Palatino Linotype"/>
          <w:b/>
          <w:color w:val="000000" w:themeColor="text1"/>
        </w:rPr>
        <w:t>Coordinación de Recursos Humanos</w:t>
      </w:r>
      <w:r w:rsidR="007C0EDE" w:rsidRPr="00E44973">
        <w:rPr>
          <w:rFonts w:ascii="Palatino Linotype" w:eastAsia="Palatino Linotype" w:hAnsi="Palatino Linotype" w:cs="Palatino Linotype"/>
          <w:color w:val="000000" w:themeColor="text1"/>
        </w:rPr>
        <w:t xml:space="preserve"> remitió la copia digitalizada de una certificación de competencia laboral y el listado de altas y bajas de enero a febrero de 2025, asimismo, refirió que no cuenta con el currículum vitae de los Servidores Públicos que han dado de alta de enero a la fecha de la solicitud.</w:t>
      </w:r>
    </w:p>
    <w:p w:rsidR="007C0EDE" w:rsidRPr="00E44973" w:rsidRDefault="007C0EDE" w:rsidP="00F45E32">
      <w:pPr>
        <w:spacing w:line="360" w:lineRule="auto"/>
        <w:ind w:right="-28"/>
        <w:jc w:val="both"/>
        <w:rPr>
          <w:rFonts w:ascii="Palatino Linotype" w:eastAsia="Palatino Linotype" w:hAnsi="Palatino Linotype" w:cs="Palatino Linotype"/>
          <w:color w:val="000000" w:themeColor="text1"/>
        </w:rPr>
      </w:pPr>
    </w:p>
    <w:p w:rsidR="006F0BC2"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color w:val="000000" w:themeColor="text1"/>
        </w:rPr>
        <w:t xml:space="preserve">Posteriormente, el </w:t>
      </w:r>
      <w:r w:rsidRPr="00E44973">
        <w:rPr>
          <w:rFonts w:ascii="Palatino Linotype" w:eastAsia="Calibri" w:hAnsi="Palatino Linotype" w:cs="Arial"/>
          <w:b/>
          <w:bCs/>
          <w:color w:val="000000" w:themeColor="text1"/>
          <w:lang w:val="es-ES"/>
        </w:rPr>
        <w:t>RECURRENTE</w:t>
      </w:r>
      <w:r w:rsidRPr="00E44973">
        <w:rPr>
          <w:rFonts w:ascii="Palatino Linotype" w:eastAsia="Calibri" w:hAnsi="Palatino Linotype" w:cs="Arial"/>
          <w:color w:val="000000" w:themeColor="text1"/>
          <w:lang w:val="es-ES"/>
        </w:rPr>
        <w:t xml:space="preserve"> </w:t>
      </w:r>
      <w:r w:rsidRPr="00E44973">
        <w:rPr>
          <w:rFonts w:ascii="Palatino Linotype" w:hAnsi="Palatino Linotype" w:cs="Arial"/>
          <w:color w:val="000000" w:themeColor="text1"/>
        </w:rPr>
        <w:t xml:space="preserve">impugnó la respuesta mediante recurso de revisión, en el que </w:t>
      </w:r>
      <w:r w:rsidR="006F0BC2" w:rsidRPr="00E44973">
        <w:rPr>
          <w:rFonts w:ascii="Palatino Linotype" w:eastAsia="Palatino Linotype" w:hAnsi="Palatino Linotype" w:cs="Palatino Linotype"/>
          <w:color w:val="000000" w:themeColor="text1"/>
        </w:rPr>
        <w:t xml:space="preserve">se inconformó </w:t>
      </w:r>
      <w:r w:rsidR="007C0EDE" w:rsidRPr="00E44973">
        <w:rPr>
          <w:rFonts w:ascii="Palatino Linotype" w:eastAsia="Palatino Linotype" w:hAnsi="Palatino Linotype" w:cs="Palatino Linotype"/>
          <w:color w:val="000000" w:themeColor="text1"/>
        </w:rPr>
        <w:t xml:space="preserve">por </w:t>
      </w:r>
      <w:r w:rsidR="007C0EDE" w:rsidRPr="00E44973">
        <w:rPr>
          <w:rFonts w:ascii="Palatino Linotype" w:eastAsia="Palatino Linotype" w:hAnsi="Palatino Linotype" w:cs="Palatino Linotype"/>
          <w:b/>
          <w:color w:val="000000" w:themeColor="text1"/>
        </w:rPr>
        <w:t>la entrega de información</w:t>
      </w:r>
      <w:r w:rsidR="00297210" w:rsidRPr="00E44973">
        <w:rPr>
          <w:rFonts w:ascii="Palatino Linotype" w:eastAsia="Palatino Linotype" w:hAnsi="Palatino Linotype" w:cs="Palatino Linotype"/>
          <w:b/>
          <w:color w:val="000000" w:themeColor="text1"/>
        </w:rPr>
        <w:t xml:space="preserve"> incompleta.</w:t>
      </w:r>
    </w:p>
    <w:p w:rsidR="00835EC8" w:rsidRPr="00E44973"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Así, </w:t>
      </w:r>
      <w:r w:rsidRPr="00E44973">
        <w:rPr>
          <w:rFonts w:ascii="Palatino Linotype" w:hAnsi="Palatino Linotype"/>
          <w:color w:val="000000" w:themeColor="text1"/>
        </w:rPr>
        <w:t xml:space="preserve">de las </w:t>
      </w:r>
      <w:r w:rsidRPr="00E44973">
        <w:rPr>
          <w:rFonts w:ascii="Palatino Linotype" w:eastAsia="Palatino Linotype" w:hAnsi="Palatino Linotype" w:cs="Palatino Linotype"/>
          <w:color w:val="000000" w:themeColor="text1"/>
        </w:rPr>
        <w:t xml:space="preserve">constancias que integran el expediente electrónico relacionado con el recurso de revisión materia de estudio, se colige que el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no niega la competencia para conocer de la información solicitada, por el contrario, con la respuesta pronunciada asevera que es competente para conocer de la solicitud de información, lo anterior es así, ya que el estudio enunciado tiene por objeto determinar si </w:t>
      </w:r>
      <w:r w:rsidRPr="00E44973">
        <w:rPr>
          <w:rFonts w:ascii="Palatino Linotype" w:hAnsi="Palatino Linotype"/>
          <w:color w:val="000000" w:themeColor="text1"/>
        </w:rPr>
        <w:t>los</w:t>
      </w:r>
      <w:r w:rsidRPr="00E44973">
        <w:rPr>
          <w:rFonts w:ascii="Palatino Linotype" w:eastAsia="Palatino Linotype" w:hAnsi="Palatino Linotype" w:cs="Palatino Linotype"/>
          <w:color w:val="000000" w:themeColor="text1"/>
        </w:rPr>
        <w:t xml:space="preserve"> Sujeto</w:t>
      </w:r>
      <w:r w:rsidRPr="00E44973">
        <w:rPr>
          <w:rFonts w:ascii="Palatino Linotype" w:hAnsi="Palatino Linotype"/>
          <w:color w:val="000000" w:themeColor="text1"/>
        </w:rPr>
        <w:t>s</w:t>
      </w:r>
      <w:r w:rsidRPr="00E44973">
        <w:rPr>
          <w:rFonts w:ascii="Palatino Linotype" w:eastAsia="Palatino Linotype" w:hAnsi="Palatino Linotype" w:cs="Palatino Linotype"/>
          <w:color w:val="000000" w:themeColor="text1"/>
        </w:rPr>
        <w:t xml:space="preserve"> Obligado</w:t>
      </w:r>
      <w:r w:rsidRPr="00E44973">
        <w:rPr>
          <w:rFonts w:ascii="Palatino Linotype" w:hAnsi="Palatino Linotype"/>
          <w:color w:val="000000" w:themeColor="text1"/>
        </w:rPr>
        <w:t>s</w:t>
      </w:r>
      <w:r w:rsidRPr="00E44973">
        <w:rPr>
          <w:rFonts w:ascii="Palatino Linotype" w:eastAsia="Palatino Linotype" w:hAnsi="Palatino Linotype" w:cs="Palatino Linotype"/>
          <w:color w:val="000000" w:themeColor="text1"/>
        </w:rPr>
        <w:t xml:space="preserve"> generan, poseen o administran la información solicitada, sin embargo, en aquellos casos en que </w:t>
      </w:r>
      <w:r w:rsidRPr="00E44973">
        <w:rPr>
          <w:rFonts w:ascii="Palatino Linotype" w:hAnsi="Palatino Linotype"/>
          <w:color w:val="000000" w:themeColor="text1"/>
        </w:rPr>
        <w:t>e</w:t>
      </w:r>
      <w:r w:rsidRPr="00E44973">
        <w:rPr>
          <w:rFonts w:ascii="Palatino Linotype" w:eastAsia="Palatino Linotype" w:hAnsi="Palatino Linotype" w:cs="Palatino Linotype"/>
          <w:color w:val="000000" w:themeColor="text1"/>
        </w:rPr>
        <w:t>st</w:t>
      </w:r>
      <w:r w:rsidRPr="00E44973">
        <w:rPr>
          <w:rFonts w:ascii="Palatino Linotype" w:hAnsi="Palatino Linotype"/>
          <w:color w:val="000000" w:themeColor="text1"/>
        </w:rPr>
        <w:t xml:space="preserve">os </w:t>
      </w:r>
      <w:r w:rsidRPr="00E44973">
        <w:rPr>
          <w:rFonts w:ascii="Palatino Linotype" w:eastAsia="Palatino Linotype" w:hAnsi="Palatino Linotype" w:cs="Palatino Linotype"/>
          <w:color w:val="000000" w:themeColor="text1"/>
        </w:rPr>
        <w:t>ha</w:t>
      </w:r>
      <w:r w:rsidRPr="00E44973">
        <w:rPr>
          <w:rFonts w:ascii="Palatino Linotype" w:hAnsi="Palatino Linotype"/>
          <w:color w:val="000000" w:themeColor="text1"/>
        </w:rPr>
        <w:t>n</w:t>
      </w:r>
      <w:r w:rsidRPr="00E44973">
        <w:rPr>
          <w:rFonts w:ascii="Palatino Linotype" w:eastAsia="Palatino Linotype" w:hAnsi="Palatino Linotype" w:cs="Palatino Linotype"/>
          <w:color w:val="000000" w:themeColor="text1"/>
        </w:rPr>
        <w:t xml:space="preserve"> asumido la competencia, sería ocioso y a nada práctico nos conduciría su estudio, ya que, se insiste, el ente obligado asumió la competencia referida.</w:t>
      </w:r>
    </w:p>
    <w:p w:rsidR="000E2300" w:rsidRPr="00E44973" w:rsidRDefault="000E2300" w:rsidP="00F45E32">
      <w:pPr>
        <w:pStyle w:val="Prrafodelista"/>
        <w:ind w:right="-28"/>
        <w:rPr>
          <w:rFonts w:ascii="Palatino Linotype" w:eastAsia="Palatino Linotype" w:hAnsi="Palatino Linotype" w:cs="Palatino Linotype"/>
          <w:color w:val="000000" w:themeColor="text1"/>
          <w:sz w:val="24"/>
        </w:rPr>
      </w:pPr>
    </w:p>
    <w:p w:rsidR="000E2300" w:rsidRPr="00E44973" w:rsidRDefault="000E2300"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En consecuencia, es dable </w:t>
      </w:r>
      <w:r w:rsidRPr="00E44973">
        <w:rPr>
          <w:rFonts w:ascii="Palatino Linotype" w:eastAsia="Palatino Linotype" w:hAnsi="Palatino Linotype" w:cs="Palatino Linotype"/>
          <w:b/>
          <w:color w:val="000000" w:themeColor="text1"/>
        </w:rPr>
        <w:t>ORDENAR</w:t>
      </w:r>
      <w:r w:rsidRPr="00E44973">
        <w:rPr>
          <w:rFonts w:ascii="Palatino Linotype" w:eastAsia="Palatino Linotype" w:hAnsi="Palatino Linotype" w:cs="Palatino Linotype"/>
          <w:color w:val="000000" w:themeColor="text1"/>
        </w:rPr>
        <w:t xml:space="preserve"> al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w:t>
      </w:r>
      <w:r w:rsidRPr="00E44973">
        <w:rPr>
          <w:rFonts w:ascii="Palatino Linotype" w:eastAsia="Palatino Linotype" w:hAnsi="Palatino Linotype" w:cs="Palatino Linotype"/>
          <w:b/>
          <w:color w:val="000000" w:themeColor="text1"/>
        </w:rPr>
        <w:t>haga entrega,</w:t>
      </w:r>
      <w:r w:rsidRPr="00E44973">
        <w:rPr>
          <w:rFonts w:ascii="Palatino Linotype" w:hAnsi="Palatino Linotype"/>
          <w:b/>
          <w:bCs/>
          <w:color w:val="000000" w:themeColor="text1"/>
        </w:rPr>
        <w:t xml:space="preserve"> en versión pública, los expedientes laborales de los Servidores Públicos del 1 de enero al 6 de febrero de 2025.</w:t>
      </w:r>
    </w:p>
    <w:p w:rsidR="00B071F1" w:rsidRDefault="00B071F1" w:rsidP="00F45E32">
      <w:pPr>
        <w:spacing w:line="360" w:lineRule="auto"/>
        <w:ind w:right="-28"/>
        <w:jc w:val="both"/>
        <w:rPr>
          <w:rFonts w:ascii="Palatino Linotype" w:eastAsia="Palatino Linotype" w:hAnsi="Palatino Linotype" w:cs="Palatino Linotype"/>
          <w:color w:val="000000" w:themeColor="text1"/>
        </w:rPr>
      </w:pPr>
    </w:p>
    <w:p w:rsidR="00C43680" w:rsidRDefault="00C43680" w:rsidP="00F45E32">
      <w:pPr>
        <w:spacing w:line="360" w:lineRule="auto"/>
        <w:ind w:right="-28"/>
        <w:jc w:val="both"/>
        <w:rPr>
          <w:rFonts w:ascii="Palatino Linotype" w:eastAsia="Palatino Linotype" w:hAnsi="Palatino Linotype" w:cs="Palatino Linotype"/>
          <w:color w:val="000000" w:themeColor="text1"/>
        </w:rPr>
      </w:pPr>
    </w:p>
    <w:p w:rsidR="00C43680" w:rsidRPr="00E44973" w:rsidRDefault="00C43680" w:rsidP="00F45E32">
      <w:pPr>
        <w:spacing w:line="360" w:lineRule="auto"/>
        <w:ind w:right="-28"/>
        <w:jc w:val="both"/>
        <w:rPr>
          <w:rFonts w:ascii="Palatino Linotype" w:eastAsia="Palatino Linotype" w:hAnsi="Palatino Linotype" w:cs="Palatino Linotype"/>
          <w:color w:val="000000" w:themeColor="text1"/>
        </w:rPr>
      </w:pPr>
    </w:p>
    <w:p w:rsidR="004E2193" w:rsidRPr="00E44973" w:rsidRDefault="004E2193" w:rsidP="00F45E32">
      <w:pPr>
        <w:pStyle w:val="Prrafodelista"/>
        <w:numPr>
          <w:ilvl w:val="0"/>
          <w:numId w:val="10"/>
        </w:numPr>
        <w:spacing w:line="360" w:lineRule="auto"/>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lastRenderedPageBreak/>
        <w:t>Expediente laboral de los Servidores Públicos.</w:t>
      </w: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Relativo a este punto, es preciso indicar que los Sujetos Obligados entre sus facultades, se encuentra la de integrar los expedientes laborales de los servidores públicos que laboran, en el caso concreto, en la Sindicatura Municipal, lo anterior está indicado en la fracción XVII del artículo 98 de la </w:t>
      </w:r>
      <w:r w:rsidRPr="00E44973">
        <w:rPr>
          <w:rFonts w:ascii="Palatino Linotype" w:eastAsia="Palatino Linotype" w:hAnsi="Palatino Linotype" w:cs="Palatino Linotype"/>
          <w:b/>
          <w:color w:val="000000" w:themeColor="text1"/>
        </w:rPr>
        <w:t>Ley del Trabajo de los Servidores Públicos del Estado y Municipios</w:t>
      </w:r>
      <w:r w:rsidRPr="00E44973">
        <w:rPr>
          <w:rFonts w:ascii="Palatino Linotype" w:eastAsia="Palatino Linotype" w:hAnsi="Palatino Linotype" w:cs="Palatino Linotype"/>
          <w:color w:val="000000" w:themeColor="text1"/>
        </w:rPr>
        <w:t>, que establece lo siguiente:</w:t>
      </w:r>
    </w:p>
    <w:p w:rsidR="00155B42" w:rsidRPr="00E44973" w:rsidRDefault="00155B42" w:rsidP="00F45E32">
      <w:pPr>
        <w:pBdr>
          <w:top w:val="nil"/>
          <w:left w:val="nil"/>
          <w:bottom w:val="nil"/>
          <w:right w:val="nil"/>
          <w:between w:val="nil"/>
        </w:pBdr>
        <w:ind w:left="644"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“ARTÍCULO 98. Son obligaciones de las instituciones públicas:</w:t>
      </w:r>
    </w:p>
    <w:p w:rsidR="00155B42" w:rsidRPr="00E44973" w:rsidRDefault="00155B42" w:rsidP="00F45E32">
      <w:pPr>
        <w:pBdr>
          <w:top w:val="nil"/>
          <w:left w:val="nil"/>
          <w:bottom w:val="nil"/>
          <w:right w:val="nil"/>
          <w:between w:val="nil"/>
        </w:pBdr>
        <w:ind w:left="644"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155B42" w:rsidRPr="00E44973" w:rsidRDefault="00155B42" w:rsidP="00F45E32">
      <w:pPr>
        <w:pBdr>
          <w:top w:val="nil"/>
          <w:left w:val="nil"/>
          <w:bottom w:val="nil"/>
          <w:right w:val="nil"/>
          <w:between w:val="nil"/>
        </w:pBdr>
        <w:ind w:left="644"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XVII. Integrar los expedientes de los servidores públicos y proporcionar las constancias que éstos soliciten para el trámite de los asuntos de su interés en los términos que señalen los ordenamientos respectivos (…)”</w:t>
      </w:r>
    </w:p>
    <w:p w:rsidR="00155B42" w:rsidRPr="00E44973" w:rsidRDefault="00155B42" w:rsidP="00F45E3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pStyle w:val="Prrafodelista"/>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Precisado lo anterior, con la finalidad de dar claridad al presente asunto este Órgano Garante considera pertinente señalar lo estipulado en el artículo 47 de la Ley del Trabajo de los Servidores Públicos del Estado y Municipios:</w:t>
      </w:r>
    </w:p>
    <w:p w:rsidR="00155B42" w:rsidRPr="00E44973" w:rsidRDefault="00155B42" w:rsidP="00F45E32">
      <w:pPr>
        <w:ind w:left="567" w:right="-28"/>
        <w:jc w:val="center"/>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Ley del Trabajo de los Servidores Públicos del Estado y Municipios</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r w:rsidRPr="00E44973">
        <w:rPr>
          <w:rFonts w:ascii="Palatino Linotype" w:eastAsia="Palatino Linotype" w:hAnsi="Palatino Linotype" w:cs="Palatino Linotype"/>
          <w:b/>
          <w:i/>
          <w:color w:val="000000" w:themeColor="text1"/>
        </w:rPr>
        <w:t>ARTÍCULO 47</w:t>
      </w:r>
      <w:r w:rsidRPr="00E44973">
        <w:rPr>
          <w:rFonts w:ascii="Palatino Linotype" w:eastAsia="Palatino Linotype" w:hAnsi="Palatino Linotype" w:cs="Palatino Linotype"/>
          <w:i/>
          <w:color w:val="000000" w:themeColor="text1"/>
        </w:rPr>
        <w:t xml:space="preserve">. </w:t>
      </w:r>
      <w:r w:rsidRPr="00E44973">
        <w:rPr>
          <w:rFonts w:ascii="Palatino Linotype" w:eastAsia="Palatino Linotype" w:hAnsi="Palatino Linotype" w:cs="Palatino Linotype"/>
          <w:b/>
          <w:i/>
          <w:color w:val="000000" w:themeColor="text1"/>
          <w:u w:val="single"/>
        </w:rPr>
        <w:t>Para ingresar al servicio público se requiere</w:t>
      </w:r>
      <w:r w:rsidRPr="00E44973">
        <w:rPr>
          <w:rFonts w:ascii="Palatino Linotype" w:eastAsia="Palatino Linotype" w:hAnsi="Palatino Linotype" w:cs="Palatino Linotype"/>
          <w:i/>
          <w:color w:val="000000" w:themeColor="text1"/>
        </w:rPr>
        <w:t>:</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I. </w:t>
      </w:r>
      <w:r w:rsidRPr="00E44973">
        <w:rPr>
          <w:rFonts w:ascii="Palatino Linotype" w:eastAsia="Palatino Linotype" w:hAnsi="Palatino Linotype" w:cs="Palatino Linotype"/>
          <w:i/>
          <w:color w:val="000000" w:themeColor="text1"/>
        </w:rPr>
        <w:t xml:space="preserve">Presentar una solicitud utilizando la forma oficial que se autorice por la institución pública o dependencia correspondiente; </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II. </w:t>
      </w:r>
      <w:r w:rsidRPr="00E44973">
        <w:rPr>
          <w:rFonts w:ascii="Palatino Linotype" w:eastAsia="Palatino Linotype" w:hAnsi="Palatino Linotype" w:cs="Palatino Linotype"/>
          <w:i/>
          <w:color w:val="000000" w:themeColor="text1"/>
        </w:rPr>
        <w:t xml:space="preserve">Ser de nacionalidad mexicana, con la excepción prevista en el artículo 17 de la presente ley; </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III. </w:t>
      </w:r>
      <w:r w:rsidRPr="00E44973">
        <w:rPr>
          <w:rFonts w:ascii="Palatino Linotype" w:eastAsia="Palatino Linotype" w:hAnsi="Palatino Linotype" w:cs="Palatino Linotype"/>
          <w:i/>
          <w:color w:val="000000" w:themeColor="text1"/>
        </w:rPr>
        <w:t xml:space="preserve">Estar en pleno ejercicio de sus derechos civiles y políticos, en su caso; </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IV. </w:t>
      </w:r>
      <w:r w:rsidRPr="00E44973">
        <w:rPr>
          <w:rFonts w:ascii="Palatino Linotype" w:eastAsia="Palatino Linotype" w:hAnsi="Palatino Linotype" w:cs="Palatino Linotype"/>
          <w:i/>
          <w:color w:val="000000" w:themeColor="text1"/>
        </w:rPr>
        <w:t>Acreditar, cuando proceda, el cumplimiento de la Ley del Servicio Militar Nacional;</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V. Derogada.</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VI.</w:t>
      </w:r>
      <w:r w:rsidRPr="00E44973">
        <w:rPr>
          <w:rFonts w:ascii="Palatino Linotype" w:eastAsia="Palatino Linotype" w:hAnsi="Palatino Linotype" w:cs="Palatino Linotype"/>
          <w:i/>
          <w:color w:val="000000" w:themeColor="text1"/>
        </w:rPr>
        <w:t xml:space="preserve"> No haber sido separado anteriormente del servicio por las causas previstas en el artículo 93 de la presente ley;</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VII.</w:t>
      </w:r>
      <w:r w:rsidRPr="00E44973">
        <w:rPr>
          <w:rFonts w:ascii="Palatino Linotype" w:eastAsia="Palatino Linotype" w:hAnsi="Palatino Linotype" w:cs="Palatino Linotype"/>
          <w:i/>
          <w:color w:val="000000" w:themeColor="text1"/>
        </w:rPr>
        <w:t xml:space="preserve"> Tener buena salud, lo que se comprobará con los certificados médicos correspondientes, en la forma en que se establezca en cada institución pública; </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VIII. </w:t>
      </w:r>
      <w:r w:rsidRPr="00E44973">
        <w:rPr>
          <w:rFonts w:ascii="Palatino Linotype" w:eastAsia="Palatino Linotype" w:hAnsi="Palatino Linotype" w:cs="Palatino Linotype"/>
          <w:i/>
          <w:color w:val="000000" w:themeColor="text1"/>
        </w:rPr>
        <w:t>Cumplir con los requisitos que se establezcan para los diferentes puestos;</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IX. </w:t>
      </w:r>
      <w:r w:rsidRPr="00E44973">
        <w:rPr>
          <w:rFonts w:ascii="Palatino Linotype" w:eastAsia="Palatino Linotype" w:hAnsi="Palatino Linotype" w:cs="Palatino Linotype"/>
          <w:i/>
          <w:color w:val="000000" w:themeColor="text1"/>
        </w:rPr>
        <w:t>Acreditar por medio de los exámenes correspondientes los conocimientos y aptitudes necesarios para el desempeño del puesto; y</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lastRenderedPageBreak/>
        <w:t xml:space="preserve">X. </w:t>
      </w:r>
      <w:r w:rsidRPr="00E44973">
        <w:rPr>
          <w:rFonts w:ascii="Palatino Linotype" w:eastAsia="Palatino Linotype" w:hAnsi="Palatino Linotype" w:cs="Palatino Linotype"/>
          <w:i/>
          <w:color w:val="000000" w:themeColor="text1"/>
        </w:rPr>
        <w:t xml:space="preserve">No estar inhabilitado para el ejercicio del servicio público. </w:t>
      </w:r>
    </w:p>
    <w:p w:rsidR="00155B42" w:rsidRPr="00E44973" w:rsidRDefault="00155B42" w:rsidP="00F45E32">
      <w:pPr>
        <w:pBdr>
          <w:top w:val="nil"/>
          <w:left w:val="nil"/>
          <w:bottom w:val="nil"/>
          <w:right w:val="nil"/>
          <w:between w:val="nil"/>
        </w:pBd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XI.</w:t>
      </w:r>
      <w:r w:rsidRPr="00E44973">
        <w:rPr>
          <w:rFonts w:ascii="Palatino Linotype" w:eastAsia="Palatino Linotype" w:hAnsi="Palatino Linotype" w:cs="Palatino Linotype"/>
          <w:i/>
          <w:color w:val="000000" w:themeColor="text1"/>
        </w:rPr>
        <w:t xml:space="preserve"> Presentar certificado expedido por la Unidad del Registro de Deudores Alimentarios Morosos en el que conste, si se encuentra inscrito o no en el mismo.</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(Énfasis añadido)</w:t>
      </w:r>
    </w:p>
    <w:p w:rsidR="00155B42" w:rsidRPr="00E44973" w:rsidRDefault="00155B42" w:rsidP="00F45E32">
      <w:pPr>
        <w:spacing w:line="360" w:lineRule="auto"/>
        <w:ind w:left="567" w:right="-28"/>
        <w:jc w:val="both"/>
        <w:rPr>
          <w:rFonts w:ascii="Palatino Linotype" w:eastAsia="Palatino Linotype" w:hAnsi="Palatino Linotype" w:cs="Palatino Linotype"/>
          <w:i/>
          <w:color w:val="000000" w:themeColor="text1"/>
        </w:rPr>
      </w:pPr>
    </w:p>
    <w:p w:rsidR="00155B42" w:rsidRPr="00E44973" w:rsidRDefault="00155B42" w:rsidP="00F45E32">
      <w:pPr>
        <w:numPr>
          <w:ilvl w:val="0"/>
          <w:numId w:val="1"/>
        </w:numPr>
        <w:pBdr>
          <w:top w:val="nil"/>
          <w:left w:val="nil"/>
          <w:bottom w:val="nil"/>
          <w:right w:val="nil"/>
          <w:between w:val="nil"/>
        </w:pBdr>
        <w:tabs>
          <w:tab w:val="left" w:pos="567"/>
        </w:tabs>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Puntualizado lo anterior, se procede a señalar los requisitos generales contenidos en los articulados 47 de la Ley del Trabado de los Servidores Públicos del Estado de México y Municipios, así como el documento idóneo con el que se pudiera acreditar, son los siguientes:</w:t>
      </w:r>
    </w:p>
    <w:p w:rsidR="00155B42" w:rsidRPr="00E44973" w:rsidRDefault="00155B42" w:rsidP="00F45E32">
      <w:pPr>
        <w:pBdr>
          <w:top w:val="nil"/>
          <w:left w:val="nil"/>
          <w:bottom w:val="nil"/>
          <w:right w:val="nil"/>
          <w:between w:val="nil"/>
        </w:pBdr>
        <w:ind w:left="644" w:right="-28"/>
        <w:rPr>
          <w:rFonts w:ascii="Palatino Linotype" w:eastAsia="Palatino Linotype" w:hAnsi="Palatino Linotype" w:cs="Palatino Linotype"/>
          <w:color w:val="000000" w:themeColor="text1"/>
        </w:rPr>
      </w:pPr>
    </w:p>
    <w:tbl>
      <w:tblPr>
        <w:tblW w:w="93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626"/>
        <w:gridCol w:w="3893"/>
        <w:gridCol w:w="2847"/>
        <w:gridCol w:w="1949"/>
      </w:tblGrid>
      <w:tr w:rsidR="00F45E32" w:rsidRPr="00E44973" w:rsidTr="00C43680">
        <w:tc>
          <w:tcPr>
            <w:tcW w:w="626" w:type="dxa"/>
            <w:shd w:val="clear" w:color="auto" w:fill="D9D9D9"/>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No.</w:t>
            </w:r>
          </w:p>
        </w:tc>
        <w:tc>
          <w:tcPr>
            <w:tcW w:w="3893" w:type="dxa"/>
            <w:shd w:val="clear" w:color="auto" w:fill="D9D9D9"/>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Requisito establecido en la Ley del Trabajo de los Servidores Públicos del Estado y Municipios</w:t>
            </w:r>
          </w:p>
        </w:tc>
        <w:tc>
          <w:tcPr>
            <w:tcW w:w="2847" w:type="dxa"/>
            <w:shd w:val="clear" w:color="auto" w:fill="D9D9D9"/>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Documento que lo acredita</w:t>
            </w:r>
          </w:p>
        </w:tc>
        <w:tc>
          <w:tcPr>
            <w:tcW w:w="1949" w:type="dxa"/>
            <w:shd w:val="clear" w:color="auto" w:fill="D9D9D9"/>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Clasificación de la Información</w:t>
            </w:r>
          </w:p>
        </w:tc>
      </w:tr>
      <w:tr w:rsidR="00F45E32" w:rsidRPr="00E44973" w:rsidTr="00C43680">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1</w:t>
            </w:r>
          </w:p>
        </w:tc>
        <w:tc>
          <w:tcPr>
            <w:tcW w:w="3893"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Presentar una solicitud utilizando la forma oficial que se autorice por la institución pública o dependencia correspondiente.</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Solicitud de empleo, ficha curricular, currículum vitae o documento análogo</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En versión Pública.</w:t>
            </w:r>
          </w:p>
        </w:tc>
      </w:tr>
      <w:tr w:rsidR="00F45E32" w:rsidRPr="00E44973" w:rsidTr="00C43680">
        <w:trPr>
          <w:trHeight w:val="517"/>
        </w:trPr>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2</w:t>
            </w:r>
          </w:p>
        </w:tc>
        <w:tc>
          <w:tcPr>
            <w:tcW w:w="3893"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Ser de nacionalidad mexicana.</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Acta de nacimiento</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Confidencial</w:t>
            </w:r>
          </w:p>
        </w:tc>
      </w:tr>
      <w:tr w:rsidR="00F45E32" w:rsidRPr="00E44973" w:rsidTr="00C43680">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3</w:t>
            </w:r>
          </w:p>
        </w:tc>
        <w:tc>
          <w:tcPr>
            <w:tcW w:w="3893"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Estar en pleno ejercicio de sus derechos civiles y políticos.</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Derogado</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N/A</w:t>
            </w:r>
          </w:p>
        </w:tc>
      </w:tr>
      <w:tr w:rsidR="00F45E32" w:rsidRPr="00E44973" w:rsidTr="00C43680">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4</w:t>
            </w:r>
          </w:p>
        </w:tc>
        <w:tc>
          <w:tcPr>
            <w:tcW w:w="3893"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Acreditar, cuando proceda, el cumplimiento de la Ley del Servicio Militar Nacional.</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Cartilla de Servicio Militar</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Confidencial</w:t>
            </w:r>
          </w:p>
        </w:tc>
      </w:tr>
      <w:tr w:rsidR="00F45E32" w:rsidRPr="00E44973" w:rsidTr="00C43680">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5</w:t>
            </w:r>
          </w:p>
        </w:tc>
        <w:tc>
          <w:tcPr>
            <w:tcW w:w="3893"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DEROGADO</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DEROGADO</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N/A</w:t>
            </w:r>
          </w:p>
        </w:tc>
      </w:tr>
      <w:tr w:rsidR="00F45E32" w:rsidRPr="00E44973" w:rsidTr="00C43680">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6</w:t>
            </w:r>
          </w:p>
        </w:tc>
        <w:tc>
          <w:tcPr>
            <w:tcW w:w="3893" w:type="dxa"/>
            <w:vAlign w:val="center"/>
          </w:tcPr>
          <w:p w:rsidR="00155B42" w:rsidRPr="00E44973" w:rsidRDefault="00155B42" w:rsidP="00F45E32">
            <w:pP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No haber sido separado anteriormente del servicio por las causas previstas en el artículo 93 de la presente ley</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Manifestación bajo protesta de decir verdad.</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Documento íntegro</w:t>
            </w:r>
          </w:p>
        </w:tc>
      </w:tr>
      <w:tr w:rsidR="00F45E32" w:rsidRPr="00E44973" w:rsidTr="00C43680">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lastRenderedPageBreak/>
              <w:t>7</w:t>
            </w:r>
          </w:p>
        </w:tc>
        <w:tc>
          <w:tcPr>
            <w:tcW w:w="3893"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Tener buena salud, lo que se comprobará con los certificados médicos.</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Certificado Médico</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Confidencial</w:t>
            </w:r>
          </w:p>
        </w:tc>
      </w:tr>
      <w:tr w:rsidR="00F45E32" w:rsidRPr="00E44973" w:rsidTr="00C43680">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8</w:t>
            </w:r>
          </w:p>
        </w:tc>
        <w:tc>
          <w:tcPr>
            <w:tcW w:w="3893"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Cumplir con los requisitos que se establezcan para los diferentes puestos.</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Ley Orgánica Municipal del Estado de México. </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Documento íntegro</w:t>
            </w:r>
          </w:p>
        </w:tc>
      </w:tr>
      <w:tr w:rsidR="00F45E32" w:rsidRPr="00E44973" w:rsidTr="00C43680">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9</w:t>
            </w:r>
          </w:p>
        </w:tc>
        <w:tc>
          <w:tcPr>
            <w:tcW w:w="3893"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Acreditar por medio de los exámenes correspondientes los conocimientos y aptitudes necesarios para el desempeño del puesto.</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El documento obtenido por haber acreditado los exámenes de oposición o de conocimientos o aptitudes necesarios para ejercer el cargo.</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En versión Pública.</w:t>
            </w:r>
          </w:p>
        </w:tc>
      </w:tr>
      <w:tr w:rsidR="00F45E32" w:rsidRPr="00E44973" w:rsidTr="00C43680">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10</w:t>
            </w:r>
          </w:p>
        </w:tc>
        <w:tc>
          <w:tcPr>
            <w:tcW w:w="3893"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No estar inhabilitado para el ejercicio del servicio público.</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Constancia de no inhabilitación.</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Documento íntegro</w:t>
            </w:r>
          </w:p>
        </w:tc>
      </w:tr>
      <w:tr w:rsidR="00155B42" w:rsidRPr="00E44973" w:rsidTr="00C43680">
        <w:tc>
          <w:tcPr>
            <w:tcW w:w="626"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11</w:t>
            </w:r>
          </w:p>
        </w:tc>
        <w:tc>
          <w:tcPr>
            <w:tcW w:w="3893"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Presentar certificado expedido por la Unidad del Registro de Deudores Alimentarios Morosos en el que conste, si se encuentra inscrito o no en el mismo.</w:t>
            </w:r>
          </w:p>
        </w:tc>
        <w:tc>
          <w:tcPr>
            <w:tcW w:w="2847" w:type="dxa"/>
            <w:vAlign w:val="center"/>
          </w:tcPr>
          <w:p w:rsidR="00155B42" w:rsidRPr="00E44973" w:rsidRDefault="00155B42" w:rsidP="00F45E32">
            <w:pPr>
              <w:pBdr>
                <w:top w:val="nil"/>
                <w:left w:val="nil"/>
                <w:bottom w:val="nil"/>
                <w:right w:val="nil"/>
                <w:between w:val="nil"/>
              </w:pBdr>
              <w:tabs>
                <w:tab w:val="left" w:pos="284"/>
                <w:tab w:val="left" w:pos="426"/>
              </w:tabs>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Certificado de No Deudor Alimentario Moroso.</w:t>
            </w:r>
          </w:p>
        </w:tc>
        <w:tc>
          <w:tcPr>
            <w:tcW w:w="1949" w:type="dxa"/>
            <w:vAlign w:val="center"/>
          </w:tcPr>
          <w:p w:rsidR="00155B42" w:rsidRPr="00E44973" w:rsidRDefault="00155B42" w:rsidP="00F45E32">
            <w:pPr>
              <w:pBdr>
                <w:top w:val="nil"/>
                <w:left w:val="nil"/>
                <w:bottom w:val="nil"/>
                <w:right w:val="nil"/>
                <w:between w:val="nil"/>
              </w:pBdr>
              <w:tabs>
                <w:tab w:val="left" w:pos="284"/>
                <w:tab w:val="left" w:pos="426"/>
              </w:tabs>
              <w:ind w:right="-28"/>
              <w:jc w:val="center"/>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En versión Pública</w:t>
            </w:r>
          </w:p>
        </w:tc>
      </w:tr>
    </w:tbl>
    <w:p w:rsidR="00155B42" w:rsidRPr="00E44973" w:rsidRDefault="00155B42" w:rsidP="00F45E32">
      <w:pPr>
        <w:pBdr>
          <w:top w:val="nil"/>
          <w:left w:val="nil"/>
          <w:bottom w:val="nil"/>
          <w:right w:val="nil"/>
          <w:between w:val="nil"/>
        </w:pBdr>
        <w:tabs>
          <w:tab w:val="left" w:pos="709"/>
        </w:tabs>
        <w:spacing w:line="360" w:lineRule="auto"/>
        <w:ind w:left="644" w:right="-28"/>
        <w:jc w:val="both"/>
        <w:rPr>
          <w:rFonts w:ascii="Palatino Linotype" w:eastAsia="Palatino Linotype" w:hAnsi="Palatino Linotype" w:cs="Palatino Linotype"/>
          <w:color w:val="000000" w:themeColor="text1"/>
        </w:rPr>
      </w:pPr>
    </w:p>
    <w:p w:rsidR="00155B42" w:rsidRPr="00E44973" w:rsidRDefault="00155B42" w:rsidP="00F45E32">
      <w:pPr>
        <w:numPr>
          <w:ilvl w:val="0"/>
          <w:numId w:val="1"/>
        </w:numPr>
        <w:pBdr>
          <w:top w:val="nil"/>
          <w:left w:val="nil"/>
          <w:bottom w:val="nil"/>
          <w:right w:val="nil"/>
          <w:between w:val="nil"/>
        </w:pBdr>
        <w:tabs>
          <w:tab w:val="left" w:pos="709"/>
        </w:tabs>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De lo antes mencionado se advierte que, para formar parte del servicio público, los interesados deben cumplir con los elementos ya señalados. Asimismo, de los dispositivos arriba señalados se aprecian cuáles son requisitos indispensables para permitir el ingreso al servicio público, los cuales el Sujeto Obligado debe poseer en sus archivos. </w:t>
      </w:r>
    </w:p>
    <w:p w:rsidR="00B071F1" w:rsidRPr="00E44973" w:rsidRDefault="00B071F1" w:rsidP="00F45E32">
      <w:pPr>
        <w:spacing w:line="360" w:lineRule="auto"/>
        <w:ind w:right="-28"/>
        <w:jc w:val="both"/>
        <w:rPr>
          <w:rFonts w:ascii="Palatino Linotype" w:eastAsia="Palatino Linotype" w:hAnsi="Palatino Linotype" w:cs="Palatino Linotype"/>
          <w:color w:val="000000" w:themeColor="text1"/>
        </w:rPr>
      </w:pPr>
    </w:p>
    <w:p w:rsidR="00B071F1" w:rsidRPr="00E44973" w:rsidRDefault="00B071F1" w:rsidP="00F45E32">
      <w:pPr>
        <w:pStyle w:val="Prrafodelista"/>
        <w:numPr>
          <w:ilvl w:val="0"/>
          <w:numId w:val="9"/>
        </w:numPr>
        <w:spacing w:line="360" w:lineRule="auto"/>
        <w:ind w:right="-28"/>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b/>
          <w:color w:val="000000" w:themeColor="text1"/>
          <w:sz w:val="24"/>
        </w:rPr>
        <w:t>Certificaciones de competencia laboral de los Servidores Públicos que refiere la Ley</w:t>
      </w:r>
      <w:r w:rsidR="003D3405" w:rsidRPr="00E44973">
        <w:rPr>
          <w:rFonts w:ascii="Palatino Linotype" w:eastAsia="Palatino Linotype" w:hAnsi="Palatino Linotype" w:cs="Palatino Linotype"/>
          <w:b/>
          <w:color w:val="000000" w:themeColor="text1"/>
          <w:sz w:val="24"/>
        </w:rPr>
        <w:t>.</w:t>
      </w:r>
    </w:p>
    <w:p w:rsidR="00B60BC7" w:rsidRPr="00E44973" w:rsidRDefault="00B97C5E"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Relativo a este punto, cabe resaltar que el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por medio de Servidor Público Habilitado de la Coordinación de Recursos Humanos, hizo entrega de </w:t>
      </w:r>
      <w:r w:rsidR="005210C0" w:rsidRPr="00E44973">
        <w:rPr>
          <w:rFonts w:ascii="Palatino Linotype" w:hAnsi="Palatino Linotype"/>
          <w:color w:val="000000" w:themeColor="text1"/>
        </w:rPr>
        <w:t>la certificación de competencia laboral</w:t>
      </w:r>
      <w:r w:rsidR="00C43736" w:rsidRPr="00E44973">
        <w:rPr>
          <w:rFonts w:ascii="Palatino Linotype" w:hAnsi="Palatino Linotype"/>
          <w:color w:val="000000" w:themeColor="text1"/>
        </w:rPr>
        <w:t xml:space="preserve"> en el estándar de competencia</w:t>
      </w:r>
      <w:r w:rsidR="005210C0" w:rsidRPr="00E44973">
        <w:rPr>
          <w:rFonts w:ascii="Palatino Linotype" w:hAnsi="Palatino Linotype"/>
          <w:color w:val="000000" w:themeColor="text1"/>
        </w:rPr>
        <w:t xml:space="preserve"> “Administración de la O</w:t>
      </w:r>
      <w:r w:rsidR="00C43736" w:rsidRPr="00E44973">
        <w:rPr>
          <w:rFonts w:ascii="Palatino Linotype" w:hAnsi="Palatino Linotype"/>
          <w:color w:val="000000" w:themeColor="text1"/>
        </w:rPr>
        <w:t xml:space="preserve">bra Pública Municipal”, de quien este Organismo Garante </w:t>
      </w:r>
      <w:r w:rsidR="005210C0" w:rsidRPr="00E44973">
        <w:rPr>
          <w:rFonts w:ascii="Palatino Linotype" w:hAnsi="Palatino Linotype"/>
          <w:color w:val="000000" w:themeColor="text1"/>
        </w:rPr>
        <w:t xml:space="preserve">identificó como el Director de </w:t>
      </w:r>
      <w:r w:rsidR="005210C0" w:rsidRPr="00E44973">
        <w:rPr>
          <w:rFonts w:ascii="Palatino Linotype" w:hAnsi="Palatino Linotype"/>
          <w:color w:val="000000" w:themeColor="text1"/>
        </w:rPr>
        <w:lastRenderedPageBreak/>
        <w:t>Obras Públicas</w:t>
      </w:r>
      <w:r w:rsidR="00C43736" w:rsidRPr="00E44973">
        <w:rPr>
          <w:rFonts w:ascii="Palatino Linotype" w:hAnsi="Palatino Linotype"/>
          <w:color w:val="000000" w:themeColor="text1"/>
        </w:rPr>
        <w:t xml:space="preserve">; no obstante, del análisis realizado a dicha documental, se advierte que se testaron datos que no son identificables, toda vez que no fue proporcionado el Acuerdo de Clasificación correspondiente; por otro lado, el </w:t>
      </w:r>
      <w:r w:rsidR="00C43736" w:rsidRPr="00E44973">
        <w:rPr>
          <w:rFonts w:ascii="Palatino Linotype" w:hAnsi="Palatino Linotype"/>
          <w:b/>
          <w:color w:val="000000" w:themeColor="text1"/>
        </w:rPr>
        <w:t>SUJETO OBLIGADO</w:t>
      </w:r>
      <w:r w:rsidR="00C43736" w:rsidRPr="00E44973">
        <w:rPr>
          <w:rFonts w:ascii="Palatino Linotype" w:hAnsi="Palatino Linotype"/>
          <w:color w:val="000000" w:themeColor="text1"/>
        </w:rPr>
        <w:t xml:space="preserve"> omitió pronunciarse respecto a las certificaciones del resto de servidores públicos referidos por la Ley.</w:t>
      </w:r>
    </w:p>
    <w:p w:rsidR="00B97C5E" w:rsidRPr="00E44973" w:rsidRDefault="00B97C5E" w:rsidP="00F45E32">
      <w:pPr>
        <w:spacing w:line="360" w:lineRule="auto"/>
        <w:ind w:right="-28"/>
        <w:jc w:val="both"/>
        <w:rPr>
          <w:rFonts w:ascii="Palatino Linotype" w:eastAsia="Palatino Linotype" w:hAnsi="Palatino Linotype" w:cs="Palatino Linotype"/>
          <w:color w:val="000000" w:themeColor="text1"/>
        </w:rPr>
      </w:pPr>
    </w:p>
    <w:p w:rsidR="00C43736" w:rsidRPr="00E44973" w:rsidRDefault="00C43736"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Expuesto lo anterior, es necesario referir lo establecido en Ley Orgánica Municipal del Estado de México, en los siguientes artículos:</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“Artículo 15.- </w:t>
      </w:r>
      <w:r w:rsidRPr="00E44973">
        <w:rPr>
          <w:rFonts w:ascii="Palatino Linotype" w:eastAsia="Palatino Linotype" w:hAnsi="Palatino Linotype" w:cs="Palatino Linotype"/>
          <w:i/>
          <w:color w:val="000000" w:themeColor="text1"/>
        </w:rPr>
        <w:t xml:space="preserve">Cada municipio será gobernado por un </w:t>
      </w:r>
      <w:r w:rsidRPr="00E44973">
        <w:rPr>
          <w:rFonts w:ascii="Palatino Linotype" w:eastAsia="Palatino Linotype" w:hAnsi="Palatino Linotype" w:cs="Palatino Linotype"/>
          <w:b/>
          <w:i/>
          <w:color w:val="000000" w:themeColor="text1"/>
        </w:rPr>
        <w:t xml:space="preserve">ayuntamiento de elección popular directa </w:t>
      </w:r>
      <w:r w:rsidRPr="00E44973">
        <w:rPr>
          <w:rFonts w:ascii="Palatino Linotype" w:eastAsia="Palatino Linotype" w:hAnsi="Palatino Linotype" w:cs="Palatino Linotype"/>
          <w:i/>
          <w:color w:val="000000" w:themeColor="text1"/>
        </w:rPr>
        <w:t xml:space="preserve">y no habrá ninguna autoridad intermedia entre éste y el Gobierno del Estado. </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Artículo 32. </w:t>
      </w:r>
      <w:r w:rsidRPr="00E44973">
        <w:rPr>
          <w:rFonts w:ascii="Palatino Linotype" w:eastAsia="Palatino Linotype" w:hAnsi="Palatino Linotype" w:cs="Palatino Linotype"/>
          <w:i/>
          <w:color w:val="000000" w:themeColor="text1"/>
        </w:rPr>
        <w:t xml:space="preserve">Para ocupar las titularidades de la </w:t>
      </w:r>
      <w:r w:rsidRPr="00E44973">
        <w:rPr>
          <w:rFonts w:ascii="Palatino Linotype" w:eastAsia="Palatino Linotype" w:hAnsi="Palatino Linotype" w:cs="Palatino Linotype"/>
          <w:b/>
          <w:i/>
          <w:color w:val="000000" w:themeColor="text1"/>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r w:rsidRPr="00E44973">
        <w:rPr>
          <w:rFonts w:ascii="Palatino Linotype" w:eastAsia="Palatino Linotype" w:hAnsi="Palatino Linotype" w:cs="Palatino Linotype"/>
          <w:i/>
          <w:color w:val="000000" w:themeColor="text1"/>
        </w:rPr>
        <w:t>, se deberán satisfacer los siguientes requisitos:</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I.</w:t>
      </w:r>
      <w:r w:rsidRPr="00E44973">
        <w:rPr>
          <w:rFonts w:ascii="Palatino Linotype" w:eastAsia="Palatino Linotype" w:hAnsi="Palatino Linotype" w:cs="Palatino Linotype"/>
          <w:i/>
          <w:color w:val="000000" w:themeColor="text1"/>
        </w:rPr>
        <w:t xml:space="preserve"> Ser persona ciudadana del Estado, en pleno uso de sus derechos;</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IV.</w:t>
      </w:r>
      <w:r w:rsidRPr="00E44973">
        <w:rPr>
          <w:rFonts w:ascii="Palatino Linotype" w:eastAsia="Palatino Linotype" w:hAnsi="Palatino Linotype" w:cs="Palatino Linotype"/>
          <w:i/>
          <w:color w:val="000000" w:themeColor="text1"/>
        </w:rPr>
        <w:t xml:space="preserve"> </w:t>
      </w:r>
      <w:r w:rsidRPr="00E44973">
        <w:rPr>
          <w:rFonts w:ascii="Palatino Linotype" w:eastAsia="Palatino Linotype" w:hAnsi="Palatino Linotype" w:cs="Palatino Linotype"/>
          <w:b/>
          <w:i/>
          <w:color w:val="000000" w:themeColor="text1"/>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E44973">
        <w:rPr>
          <w:rFonts w:ascii="Palatino Linotype" w:eastAsia="Palatino Linotype" w:hAnsi="Palatino Linotype" w:cs="Palatino Linotype"/>
          <w:i/>
          <w:color w:val="000000" w:themeColor="text1"/>
        </w:rPr>
        <w:t>;</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lastRenderedPageBreak/>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81 Bis.- Para ser titular de la Coordinación Municipal de Protección Civil</w:t>
      </w:r>
      <w:r w:rsidRPr="00E44973">
        <w:rPr>
          <w:rFonts w:ascii="Palatino Linotype" w:eastAsia="Palatino Linotype" w:hAnsi="Palatino Linotype" w:cs="Palatino Linotype"/>
          <w:i/>
          <w:color w:val="000000" w:themeColor="text1"/>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w:t>
      </w:r>
      <w:r w:rsidRPr="00E44973">
        <w:rPr>
          <w:rFonts w:ascii="Palatino Linotype" w:eastAsia="Palatino Linotype" w:hAnsi="Palatino Linotype" w:cs="Palatino Linotype"/>
          <w:b/>
          <w:i/>
          <w:color w:val="000000" w:themeColor="text1"/>
        </w:rPr>
        <w:t xml:space="preserve">certificado respectivo, </w:t>
      </w:r>
      <w:r w:rsidRPr="00E44973">
        <w:rPr>
          <w:rFonts w:ascii="Palatino Linotype" w:eastAsia="Palatino Linotype" w:hAnsi="Palatino Linotype" w:cs="Palatino Linotype"/>
          <w:i/>
          <w:color w:val="000000" w:themeColor="text1"/>
        </w:rPr>
        <w:t>haber tomado cursos de capacitación en la materia, impartidos por la Coordinación General de Protección Civil del Estado de México o por cualquier otra institución debidamente reconocida por la misma.</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85 Sexies. El Coordinador General Municipal de Mejora Regulatoria</w:t>
      </w:r>
      <w:r w:rsidRPr="00E44973">
        <w:rPr>
          <w:rFonts w:ascii="Palatino Linotype" w:eastAsia="Palatino Linotype" w:hAnsi="Palatino Linotype" w:cs="Palatino Linotype"/>
          <w:i/>
          <w:color w:val="000000" w:themeColor="text1"/>
        </w:rPr>
        <w:t xml:space="preserve">,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w:t>
      </w:r>
      <w:r w:rsidRPr="00E44973">
        <w:rPr>
          <w:rFonts w:ascii="Palatino Linotype" w:eastAsia="Palatino Linotype" w:hAnsi="Palatino Linotype" w:cs="Palatino Linotype"/>
          <w:b/>
          <w:i/>
          <w:color w:val="000000" w:themeColor="text1"/>
        </w:rPr>
        <w:t>o la certificación de competencia laboral expedida por el Instituto Hacendario del Estado de México</w:t>
      </w:r>
      <w:r w:rsidRPr="00E44973">
        <w:rPr>
          <w:rFonts w:ascii="Palatino Linotype" w:eastAsia="Palatino Linotype" w:hAnsi="Palatino Linotype" w:cs="Palatino Linotype"/>
          <w:i/>
          <w:color w:val="000000" w:themeColor="text1"/>
        </w:rPr>
        <w:t xml:space="preserve"> o por alguna otra institución con reconocimiento de validez oficial, que asegure los conocimientos y habilidades para desempeñar el cargo, de conformidad con los aspectos técnicos y operativos aplicables al Estado de México.</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92.- Para ser secretario del ayuntamiento</w:t>
      </w:r>
      <w:r w:rsidRPr="00E44973">
        <w:rPr>
          <w:rFonts w:ascii="Palatino Linotype" w:eastAsia="Palatino Linotype" w:hAnsi="Palatino Linotype" w:cs="Palatino Linotype"/>
          <w:i/>
          <w:color w:val="000000" w:themeColor="text1"/>
        </w:rPr>
        <w:t xml:space="preserve"> se requiere, además de los requisitos establecidos en el artículo 32 de esta Ley, los siguientes:</w:t>
      </w:r>
    </w:p>
    <w:p w:rsidR="00C43736" w:rsidRPr="00E44973" w:rsidRDefault="00C43736" w:rsidP="00F45E32">
      <w:pPr>
        <w:numPr>
          <w:ilvl w:val="0"/>
          <w:numId w:val="17"/>
        </w:numPr>
        <w:pBdr>
          <w:top w:val="nil"/>
          <w:left w:val="nil"/>
          <w:bottom w:val="nil"/>
          <w:right w:val="nil"/>
          <w:between w:val="nil"/>
        </w:pBdr>
        <w:ind w:left="567" w:right="-28" w:firstLine="0"/>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En municipios que tengan una población de hasta 150 mil habitantes, podrán tener título profesional de educación superior; en los municipios que tengan más de 150 mil o que sean cabecera distrital, tener título profesional de educación superior;</w:t>
      </w:r>
    </w:p>
    <w:p w:rsidR="00C43736" w:rsidRPr="00E44973" w:rsidRDefault="00C43736" w:rsidP="00F45E32">
      <w:pPr>
        <w:pBdr>
          <w:top w:val="nil"/>
          <w:left w:val="nil"/>
          <w:bottom w:val="nil"/>
          <w:right w:val="nil"/>
          <w:between w:val="nil"/>
        </w:pBd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C43736" w:rsidRPr="00E44973" w:rsidRDefault="00C43736" w:rsidP="00F45E32">
      <w:pPr>
        <w:pBdr>
          <w:top w:val="nil"/>
          <w:left w:val="nil"/>
          <w:bottom w:val="nil"/>
          <w:right w:val="nil"/>
          <w:between w:val="nil"/>
        </w:pBd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IV. Contar con la certificación de competencia laboral</w:t>
      </w:r>
      <w:r w:rsidRPr="00E44973">
        <w:rPr>
          <w:rFonts w:ascii="Palatino Linotype" w:eastAsia="Palatino Linotype" w:hAnsi="Palatino Linotype" w:cs="Palatino Linotype"/>
          <w:i/>
          <w:color w:val="000000" w:themeColor="text1"/>
        </w:rPr>
        <w:t xml:space="preserve">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rsidR="00C43736" w:rsidRPr="00E44973" w:rsidRDefault="00C43736" w:rsidP="00F45E32">
      <w:pPr>
        <w:pBdr>
          <w:top w:val="nil"/>
          <w:left w:val="nil"/>
          <w:bottom w:val="nil"/>
          <w:right w:val="nil"/>
          <w:between w:val="nil"/>
        </w:pBd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lastRenderedPageBreak/>
        <w:t>Artículo 96.-</w:t>
      </w:r>
      <w:r w:rsidRPr="00E44973">
        <w:rPr>
          <w:rFonts w:ascii="Palatino Linotype" w:eastAsia="Palatino Linotype" w:hAnsi="Palatino Linotype" w:cs="Palatino Linotype"/>
          <w:i/>
          <w:color w:val="000000" w:themeColor="text1"/>
        </w:rPr>
        <w:t xml:space="preserve"> Para ser </w:t>
      </w:r>
      <w:r w:rsidRPr="00E44973">
        <w:rPr>
          <w:rFonts w:ascii="Palatino Linotype" w:eastAsia="Palatino Linotype" w:hAnsi="Palatino Linotype" w:cs="Palatino Linotype"/>
          <w:b/>
          <w:i/>
          <w:color w:val="000000" w:themeColor="text1"/>
        </w:rPr>
        <w:t>tesorero municipal</w:t>
      </w:r>
      <w:r w:rsidRPr="00E44973">
        <w:rPr>
          <w:rFonts w:ascii="Palatino Linotype" w:eastAsia="Palatino Linotype" w:hAnsi="Palatino Linotype" w:cs="Palatino Linotype"/>
          <w:i/>
          <w:color w:val="000000" w:themeColor="text1"/>
        </w:rPr>
        <w:t xml:space="preserve"> se requiere, además de los requisitos del artículos 32 de esta Ley: </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numPr>
          <w:ilvl w:val="0"/>
          <w:numId w:val="18"/>
        </w:numPr>
        <w:pBdr>
          <w:top w:val="nil"/>
          <w:left w:val="nil"/>
          <w:bottom w:val="nil"/>
          <w:right w:val="nil"/>
          <w:between w:val="nil"/>
        </w:pBdr>
        <w:ind w:left="567" w:right="-28" w:firstLine="0"/>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rsidR="00C43736" w:rsidRPr="00E44973" w:rsidRDefault="00C43736" w:rsidP="00F45E32">
      <w:pPr>
        <w:pBdr>
          <w:top w:val="nil"/>
          <w:left w:val="nil"/>
          <w:bottom w:val="nil"/>
          <w:right w:val="nil"/>
          <w:between w:val="nil"/>
        </w:pBdr>
        <w:ind w:left="567"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 xml:space="preserve">El requisito de la certificación de competencia laboral, deberá acreditarse dentro de los seis meses siguientes a la fecha en que inicie funciones. </w:t>
      </w:r>
    </w:p>
    <w:p w:rsidR="00C43736" w:rsidRPr="00E44973" w:rsidRDefault="00C43736" w:rsidP="00F45E32">
      <w:pPr>
        <w:pBdr>
          <w:top w:val="nil"/>
          <w:left w:val="nil"/>
          <w:bottom w:val="nil"/>
          <w:right w:val="nil"/>
          <w:between w:val="nil"/>
        </w:pBd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 (…)</w:t>
      </w:r>
    </w:p>
    <w:p w:rsidR="00C43736" w:rsidRPr="00E44973" w:rsidRDefault="00C43736" w:rsidP="00F45E32">
      <w:pPr>
        <w:pBdr>
          <w:top w:val="nil"/>
          <w:left w:val="nil"/>
          <w:bottom w:val="nil"/>
          <w:right w:val="nil"/>
          <w:between w:val="nil"/>
        </w:pBdr>
        <w:spacing w:before="240"/>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96. Bis.-</w:t>
      </w:r>
      <w:r w:rsidRPr="00E44973">
        <w:rPr>
          <w:rFonts w:ascii="Palatino Linotype" w:eastAsia="Palatino Linotype" w:hAnsi="Palatino Linotype" w:cs="Palatino Linotype"/>
          <w:i/>
          <w:color w:val="000000" w:themeColor="text1"/>
        </w:rPr>
        <w:t xml:space="preserve"> El Director de Obras Públicas o el Titular de la Unidad Administrativa equivalente, tiene las siguientes atribuciones: </w:t>
      </w:r>
    </w:p>
    <w:p w:rsidR="00C43736" w:rsidRPr="00E44973" w:rsidRDefault="00C43736" w:rsidP="00F45E32">
      <w:pPr>
        <w:pBdr>
          <w:top w:val="nil"/>
          <w:left w:val="nil"/>
          <w:bottom w:val="nil"/>
          <w:right w:val="nil"/>
          <w:between w:val="nil"/>
        </w:pBdr>
        <w:spacing w:before="240"/>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C43736" w:rsidRPr="00E44973" w:rsidRDefault="00C43736" w:rsidP="00F45E32">
      <w:pPr>
        <w:pBdr>
          <w:top w:val="nil"/>
          <w:left w:val="nil"/>
          <w:bottom w:val="nil"/>
          <w:right w:val="nil"/>
          <w:between w:val="nil"/>
        </w:pBdr>
        <w:spacing w:before="240"/>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Artículo 96 Ter.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p w:rsidR="00C43736" w:rsidRPr="00E44973" w:rsidRDefault="00C43736" w:rsidP="00F45E32">
      <w:pPr>
        <w:pBdr>
          <w:top w:val="nil"/>
          <w:left w:val="nil"/>
          <w:bottom w:val="nil"/>
          <w:right w:val="nil"/>
          <w:between w:val="nil"/>
        </w:pBdr>
        <w:spacing w:before="240"/>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Además, deberá acreditar, dentro de los seis meses siguientes a la fecha en que inicie funciones, la </w:t>
      </w:r>
      <w:r w:rsidRPr="00E44973">
        <w:rPr>
          <w:rFonts w:ascii="Palatino Linotype" w:eastAsia="Palatino Linotype" w:hAnsi="Palatino Linotype" w:cs="Palatino Linotype"/>
          <w:b/>
          <w:i/>
          <w:color w:val="000000" w:themeColor="text1"/>
        </w:rPr>
        <w:t>certificación de competencia laboral expedida por el Instituto Hacendario del Estado de México</w:t>
      </w:r>
      <w:r w:rsidRPr="00E44973">
        <w:rPr>
          <w:rFonts w:ascii="Palatino Linotype" w:eastAsia="Palatino Linotype" w:hAnsi="Palatino Linotype" w:cs="Palatino Linotype"/>
          <w:i/>
          <w:color w:val="000000" w:themeColor="text1"/>
        </w:rPr>
        <w:t xml:space="preserve"> o por alguna otra institución con reconocimiento de validez oficial, que asegure los conocimientos y habilidades para desempeñar el cargo, de conformidad con los aspectos técnicos y operativos aplicables al Estado de México. </w:t>
      </w:r>
    </w:p>
    <w:p w:rsidR="00C43736" w:rsidRPr="00E44973" w:rsidRDefault="00C43736" w:rsidP="00F45E32">
      <w:pPr>
        <w:pBdr>
          <w:top w:val="nil"/>
          <w:left w:val="nil"/>
          <w:bottom w:val="nil"/>
          <w:right w:val="nil"/>
          <w:between w:val="nil"/>
        </w:pBdr>
        <w:spacing w:before="240"/>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96 Quintus. El Director de Desarrollo Económico o Titular de la Unidad Administrativa equivalente,</w:t>
      </w:r>
      <w:r w:rsidRPr="00E44973">
        <w:rPr>
          <w:rFonts w:ascii="Palatino Linotype" w:eastAsia="Palatino Linotype" w:hAnsi="Palatino Linotype" w:cs="Palatino Linotype"/>
          <w:i/>
          <w:color w:val="000000" w:themeColor="text1"/>
        </w:rPr>
        <w:t xml:space="preserve"> además de los requisitos del artículo 32 de esta Ley, requiere contar con título profesional en el área económico-administrativa o contar con experiencia mínima de un año, con anterioridad a la fecha de su designación. </w:t>
      </w:r>
    </w:p>
    <w:p w:rsidR="00C43736" w:rsidRPr="00E44973" w:rsidRDefault="00C43736" w:rsidP="00F45E32">
      <w:pPr>
        <w:ind w:left="567" w:right="-28"/>
        <w:jc w:val="both"/>
        <w:rPr>
          <w:rFonts w:ascii="Palatino Linotype" w:eastAsia="Palatino Linotype" w:hAnsi="Palatino Linotype" w:cs="Palatino Linotype"/>
          <w:b/>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lastRenderedPageBreak/>
        <w:t>Además, deberá acreditar, dentro de los seis meses siguientes a la fecha en que inicie funciones,</w:t>
      </w:r>
      <w:r w:rsidRPr="00E44973">
        <w:rPr>
          <w:rFonts w:ascii="Palatino Linotype" w:eastAsia="Palatino Linotype" w:hAnsi="Palatino Linotype" w:cs="Palatino Linotype"/>
          <w:b/>
          <w:i/>
          <w:color w:val="000000" w:themeColor="text1"/>
        </w:rPr>
        <w:t xml:space="preserve"> la certificación de competencia laboral expedida por el Instituto Hacendario del Estado de México </w:t>
      </w:r>
      <w:r w:rsidRPr="00E44973">
        <w:rPr>
          <w:rFonts w:ascii="Palatino Linotype" w:eastAsia="Palatino Linotype" w:hAnsi="Palatino Linotype" w:cs="Palatino Linotype"/>
          <w:i/>
          <w:color w:val="000000" w:themeColor="text1"/>
        </w:rPr>
        <w:t>o por alguna otra institución con reconocimiento de validez oficial, que asegure los conocimientos y habilidades para desempeñar el cargo, de conformidad con los aspectos técnicos y operativos aplicables al Estado de México.</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96 Septies. El Director de Desarrollo Urbano</w:t>
      </w:r>
      <w:r w:rsidRPr="00E44973">
        <w:rPr>
          <w:rFonts w:ascii="Palatino Linotype" w:eastAsia="Palatino Linotype" w:hAnsi="Palatino Linotype" w:cs="Palatino Linotype"/>
          <w:i/>
          <w:color w:val="000000" w:themeColor="text1"/>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w:t>
      </w:r>
      <w:r w:rsidRPr="00E44973">
        <w:rPr>
          <w:rFonts w:ascii="Palatino Linotype" w:eastAsia="Palatino Linotype" w:hAnsi="Palatino Linotype" w:cs="Palatino Linotype"/>
          <w:b/>
          <w:i/>
          <w:color w:val="000000" w:themeColor="text1"/>
        </w:rPr>
        <w:t xml:space="preserve">dentro de los seis meses siguientes a la fecha en que inicie sus funciones, la certificación de competencia laboral </w:t>
      </w:r>
      <w:r w:rsidRPr="00E44973">
        <w:rPr>
          <w:rFonts w:ascii="Palatino Linotype" w:eastAsia="Palatino Linotype" w:hAnsi="Palatino Linotype" w:cs="Palatino Linotype"/>
          <w:i/>
          <w:color w:val="000000" w:themeColor="text1"/>
        </w:rPr>
        <w:t>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96 Nonies. El Director de Ecología</w:t>
      </w:r>
      <w:r w:rsidRPr="00E44973">
        <w:rPr>
          <w:rFonts w:ascii="Palatino Linotype" w:eastAsia="Palatino Linotype" w:hAnsi="Palatino Linotype" w:cs="Palatino Linotype"/>
          <w:i/>
          <w:color w:val="000000" w:themeColor="text1"/>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w:t>
      </w:r>
      <w:r w:rsidRPr="00E44973">
        <w:rPr>
          <w:rFonts w:ascii="Palatino Linotype" w:eastAsia="Palatino Linotype" w:hAnsi="Palatino Linotype" w:cs="Palatino Linotype"/>
          <w:b/>
          <w:i/>
          <w:color w:val="000000" w:themeColor="text1"/>
        </w:rPr>
        <w:t xml:space="preserve"> la certificación de competencia laboral</w:t>
      </w:r>
      <w:r w:rsidRPr="00E44973">
        <w:rPr>
          <w:rFonts w:ascii="Palatino Linotype" w:eastAsia="Palatino Linotype" w:hAnsi="Palatino Linotype" w:cs="Palatino Linotype"/>
          <w:i/>
          <w:color w:val="000000" w:themeColor="text1"/>
        </w:rPr>
        <w:t xml:space="preserve"> </w:t>
      </w:r>
      <w:r w:rsidRPr="00E44973">
        <w:rPr>
          <w:rFonts w:ascii="Palatino Linotype" w:eastAsia="Palatino Linotype" w:hAnsi="Palatino Linotype" w:cs="Palatino Linotype"/>
          <w:b/>
          <w:i/>
          <w:color w:val="000000" w:themeColor="text1"/>
        </w:rPr>
        <w:t>expedida por el Instituto Hacendario del Estado de México</w:t>
      </w:r>
      <w:r w:rsidRPr="00E44973">
        <w:rPr>
          <w:rFonts w:ascii="Palatino Linotype" w:eastAsia="Palatino Linotype" w:hAnsi="Palatino Linotype" w:cs="Palatino Linotype"/>
          <w:i/>
          <w:color w:val="000000" w:themeColor="text1"/>
        </w:rPr>
        <w:t xml:space="preserve"> o por alguna otra institución con reconocimiento de validez oficial, que asegure los conocimientos y habilidades para desempeñar el cargo, de conformidad con los aspectos técnicos y operativos aplicables al Estado de México.</w:t>
      </w:r>
    </w:p>
    <w:p w:rsidR="00C43736" w:rsidRPr="00E44973" w:rsidRDefault="00C43736" w:rsidP="00F45E32">
      <w:pPr>
        <w:ind w:left="567" w:right="-28"/>
        <w:jc w:val="both"/>
        <w:rPr>
          <w:rFonts w:ascii="Palatino Linotype" w:eastAsia="Palatino Linotype" w:hAnsi="Palatino Linotype" w:cs="Palatino Linotype"/>
          <w:i/>
          <w:color w:val="000000" w:themeColor="text1"/>
        </w:rPr>
      </w:pPr>
    </w:p>
    <w:p w:rsidR="00C43736" w:rsidRPr="00E44973" w:rsidRDefault="00C43736"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96 Quindecies.- La persona titular de la Dirección de las Mujeres</w:t>
      </w:r>
      <w:r w:rsidRPr="00E44973">
        <w:rPr>
          <w:rFonts w:ascii="Palatino Linotype" w:eastAsia="Palatino Linotype" w:hAnsi="Palatino Linotype" w:cs="Palatino Linotype"/>
          <w:i/>
          <w:color w:val="000000" w:themeColor="text1"/>
        </w:rPr>
        <w:t xml:space="preserve">, además de los requisitos establecidos en el artículo 32 de esta Ley, deberá contar con título profesional en el área de las ciencias sociales o afines y conocimiento amplio del contexto en el municipio correspondiente. Además deberá acreditar, dentro de los seis meses siguientes a la fecha en que inicie funciones, </w:t>
      </w:r>
      <w:r w:rsidRPr="00E44973">
        <w:rPr>
          <w:rFonts w:ascii="Palatino Linotype" w:eastAsia="Palatino Linotype" w:hAnsi="Palatino Linotype" w:cs="Palatino Linotype"/>
          <w:b/>
          <w:i/>
          <w:color w:val="000000" w:themeColor="text1"/>
        </w:rPr>
        <w:t>la certificación de competencia laboral en temas de prevención, atención integral y erradicación de la violencia contra las niñas, adolescentes y mujeres, en igualdad sustantiva o materias afine</w:t>
      </w:r>
      <w:r w:rsidRPr="00E44973">
        <w:rPr>
          <w:rFonts w:ascii="Palatino Linotype" w:eastAsia="Palatino Linotype" w:hAnsi="Palatino Linotype" w:cs="Palatino Linotype"/>
          <w:i/>
          <w:color w:val="000000" w:themeColor="text1"/>
        </w:rPr>
        <w:t>s, expedida por el Instituto de Administración Pública del Estado de México, el Instituto Hacendario del Estado de México o alguna institución con reconocimiento de validez oficial, que asegure los conocimientos y habilidades para desempeñar el cargo. “</w:t>
      </w:r>
    </w:p>
    <w:p w:rsidR="00C43736" w:rsidRPr="00E44973" w:rsidRDefault="00C43736"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 xml:space="preserve">De los preceptos legales, se advierte que la Ley en cita establece que para ocupar los cargos de </w:t>
      </w:r>
      <w:r w:rsidRPr="00E44973">
        <w:rPr>
          <w:rFonts w:ascii="Palatino Linotype" w:eastAsia="Palatino Linotype" w:hAnsi="Palatino Linotype" w:cs="Palatino Linotype"/>
          <w:b/>
          <w:color w:val="000000" w:themeColor="text1"/>
        </w:rPr>
        <w:t>Secretario del Ayuntamiento, Tesorero Municipal, Contralor Municipal, Director de Obras Públicas, Director de Desarrollo Económico, Director de Desarrollo Urbano, Director de Ecología, Director de Desarrollo Social, Dirección de las Mujeres, Coordinación Municipal de Protección Civil, Coordinador General Municipal de Mejora Regulatoria,</w:t>
      </w:r>
      <w:r w:rsidRPr="00E44973">
        <w:rPr>
          <w:rFonts w:ascii="Palatino Linotype" w:eastAsia="Palatino Linotype" w:hAnsi="Palatino Linotype" w:cs="Palatino Linotype"/>
          <w:color w:val="000000" w:themeColor="text1"/>
        </w:rPr>
        <w:t xml:space="preserve"> se requiere contar con la certificación emitida por alguna institución con reconocimiento de validez oficial. Asimismo, el artículo 32 </w:t>
      </w:r>
      <w:r w:rsidRPr="00E44973">
        <w:rPr>
          <w:rFonts w:ascii="Palatino Linotype" w:eastAsia="Palatino Linotype" w:hAnsi="Palatino Linotype" w:cs="Palatino Linotype"/>
          <w:b/>
          <w:color w:val="000000" w:themeColor="text1"/>
        </w:rPr>
        <w:t>establece un periodo de seis meses después de la fecha en la que inicien sus funciones.</w:t>
      </w:r>
    </w:p>
    <w:p w:rsidR="00C43736" w:rsidRPr="00E44973" w:rsidRDefault="00C43736" w:rsidP="00F45E32">
      <w:pPr>
        <w:spacing w:line="360" w:lineRule="auto"/>
        <w:ind w:right="-28"/>
        <w:jc w:val="both"/>
        <w:rPr>
          <w:rFonts w:ascii="Palatino Linotype" w:eastAsia="Palatino Linotype" w:hAnsi="Palatino Linotype" w:cs="Palatino Linotype"/>
          <w:color w:val="000000" w:themeColor="text1"/>
        </w:rPr>
      </w:pPr>
    </w:p>
    <w:p w:rsidR="00C43736" w:rsidRPr="00E44973" w:rsidRDefault="00C43736"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Una vez establecidos los cargos que están obligados a contar con certificación, de conformidad con el Bando Municipal </w:t>
      </w:r>
      <w:r w:rsidR="00B73D3D" w:rsidRPr="00E44973">
        <w:rPr>
          <w:rFonts w:ascii="Palatino Linotype" w:eastAsia="Palatino Linotype" w:hAnsi="Palatino Linotype" w:cs="Palatino Linotype"/>
          <w:color w:val="000000" w:themeColor="text1"/>
        </w:rPr>
        <w:t>Vigente de Tianguistenco</w:t>
      </w:r>
      <w:r w:rsidRPr="00E44973">
        <w:rPr>
          <w:rFonts w:ascii="Palatino Linotype" w:eastAsia="Palatino Linotype" w:hAnsi="Palatino Linotype" w:cs="Palatino Linotype"/>
          <w:color w:val="000000" w:themeColor="text1"/>
        </w:rPr>
        <w:t xml:space="preserve">, las áreas administrativas con las que </w:t>
      </w:r>
      <w:r w:rsidR="00B73D3D" w:rsidRPr="00E44973">
        <w:rPr>
          <w:rFonts w:ascii="Palatino Linotype" w:eastAsia="Palatino Linotype" w:hAnsi="Palatino Linotype" w:cs="Palatino Linotype"/>
          <w:color w:val="000000" w:themeColor="text1"/>
        </w:rPr>
        <w:t>cuenta el Ayuntamiento, son las</w:t>
      </w:r>
      <w:r w:rsidRPr="00E44973">
        <w:rPr>
          <w:rFonts w:ascii="Palatino Linotype" w:eastAsia="Palatino Linotype" w:hAnsi="Palatino Linotype" w:cs="Palatino Linotype"/>
          <w:color w:val="000000" w:themeColor="text1"/>
        </w:rPr>
        <w:t xml:space="preserve"> siguientes:</w:t>
      </w:r>
    </w:p>
    <w:p w:rsidR="00C43680" w:rsidRDefault="00C43680" w:rsidP="00C43680">
      <w:pPr>
        <w:spacing w:line="360" w:lineRule="auto"/>
        <w:ind w:right="-28"/>
        <w:jc w:val="both"/>
        <w:rPr>
          <w:rFonts w:ascii="Palatino Linotype" w:eastAsia="Palatino Linotype" w:hAnsi="Palatino Linotype" w:cs="Palatino Linotype"/>
          <w:color w:val="000000" w:themeColor="text1"/>
        </w:rPr>
      </w:pPr>
    </w:p>
    <w:p w:rsidR="00C43680" w:rsidRDefault="00C43680" w:rsidP="00C43680">
      <w:pPr>
        <w:spacing w:line="360" w:lineRule="auto"/>
        <w:ind w:right="-28"/>
        <w:jc w:val="both"/>
        <w:rPr>
          <w:rFonts w:ascii="Palatino Linotype" w:eastAsia="Palatino Linotype" w:hAnsi="Palatino Linotype" w:cs="Palatino Linotype"/>
          <w:color w:val="000000" w:themeColor="text1"/>
        </w:rPr>
      </w:pPr>
    </w:p>
    <w:p w:rsidR="00C43680" w:rsidRDefault="00C43680" w:rsidP="00C43680">
      <w:pPr>
        <w:spacing w:line="360" w:lineRule="auto"/>
        <w:ind w:right="-28"/>
        <w:jc w:val="both"/>
        <w:rPr>
          <w:rFonts w:ascii="Palatino Linotype" w:eastAsia="Palatino Linotype" w:hAnsi="Palatino Linotype" w:cs="Palatino Linotype"/>
          <w:noProof/>
          <w:color w:val="000000" w:themeColor="text1"/>
        </w:rPr>
      </w:pPr>
      <w:r w:rsidRPr="00E44973">
        <w:rPr>
          <w:rFonts w:ascii="Palatino Linotype" w:eastAsia="Palatino Linotype" w:hAnsi="Palatino Linotype" w:cs="Palatino Linotype"/>
          <w:noProof/>
          <w:color w:val="000000" w:themeColor="text1"/>
        </w:rPr>
        <w:lastRenderedPageBreak/>
        <w:drawing>
          <wp:anchor distT="0" distB="0" distL="114300" distR="114300" simplePos="0" relativeHeight="251659264" behindDoc="0" locked="0" layoutInCell="1" allowOverlap="1">
            <wp:simplePos x="0" y="0"/>
            <wp:positionH relativeFrom="column">
              <wp:posOffset>3171825</wp:posOffset>
            </wp:positionH>
            <wp:positionV relativeFrom="paragraph">
              <wp:posOffset>348615</wp:posOffset>
            </wp:positionV>
            <wp:extent cx="2273935" cy="4255135"/>
            <wp:effectExtent l="0" t="0" r="0" b="0"/>
            <wp:wrapThrough wrapText="bothSides">
              <wp:wrapPolygon edited="0">
                <wp:start x="0" y="0"/>
                <wp:lineTo x="0" y="21468"/>
                <wp:lineTo x="21353" y="21468"/>
                <wp:lineTo x="21353"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73935" cy="4255135"/>
                    </a:xfrm>
                    <a:prstGeom prst="rect">
                      <a:avLst/>
                    </a:prstGeom>
                    <a:noFill/>
                  </pic:spPr>
                </pic:pic>
              </a:graphicData>
            </a:graphic>
          </wp:anchor>
        </w:drawing>
      </w:r>
      <w:r w:rsidR="002713BC" w:rsidRPr="00E44973">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401319</wp:posOffset>
                </wp:positionH>
                <wp:positionV relativeFrom="paragraph">
                  <wp:posOffset>3882390</wp:posOffset>
                </wp:positionV>
                <wp:extent cx="1095375" cy="0"/>
                <wp:effectExtent l="0" t="0" r="28575" b="19050"/>
                <wp:wrapNone/>
                <wp:docPr id="13" name="Conector recto 13"/>
                <wp:cNvGraphicFramePr/>
                <a:graphic xmlns:a="http://schemas.openxmlformats.org/drawingml/2006/main">
                  <a:graphicData uri="http://schemas.microsoft.com/office/word/2010/wordprocessingShape">
                    <wps:wsp>
                      <wps:cNvCnPr/>
                      <wps:spPr>
                        <a:xfrm>
                          <a:off x="0" y="0"/>
                          <a:ext cx="109537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7B7E4" id="Conector recto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6pt,305.7pt" to="117.85pt,3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" strokecolor="#c00000" strokeweight=".5pt">
                <v:stroke joinstyle="miter"/>
              </v:line>
            </w:pict>
          </mc:Fallback>
        </mc:AlternateContent>
      </w:r>
      <w:r w:rsidR="002713BC" w:rsidRPr="00E44973">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172719</wp:posOffset>
                </wp:positionH>
                <wp:positionV relativeFrom="paragraph">
                  <wp:posOffset>2834640</wp:posOffset>
                </wp:positionV>
                <wp:extent cx="1476375" cy="19050"/>
                <wp:effectExtent l="0" t="0" r="28575" b="19050"/>
                <wp:wrapNone/>
                <wp:docPr id="12" name="Conector recto 12"/>
                <wp:cNvGraphicFramePr/>
                <a:graphic xmlns:a="http://schemas.openxmlformats.org/drawingml/2006/main">
                  <a:graphicData uri="http://schemas.microsoft.com/office/word/2010/wordprocessingShape">
                    <wps:wsp>
                      <wps:cNvCnPr/>
                      <wps:spPr>
                        <a:xfrm>
                          <a:off x="0" y="0"/>
                          <a:ext cx="1476375" cy="1905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FFA89" id="Conector recto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6pt,223.2pt" to="129.8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" strokecolor="#c00000" strokeweight=".5pt">
                <v:stroke joinstyle="miter"/>
              </v:line>
            </w:pict>
          </mc:Fallback>
        </mc:AlternateContent>
      </w:r>
      <w:r w:rsidR="002713BC" w:rsidRPr="00E44973">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3430270</wp:posOffset>
                </wp:positionH>
                <wp:positionV relativeFrom="paragraph">
                  <wp:posOffset>567690</wp:posOffset>
                </wp:positionV>
                <wp:extent cx="1733550" cy="28575"/>
                <wp:effectExtent l="0" t="0" r="19050" b="28575"/>
                <wp:wrapNone/>
                <wp:docPr id="11" name="Conector recto 11"/>
                <wp:cNvGraphicFramePr/>
                <a:graphic xmlns:a="http://schemas.openxmlformats.org/drawingml/2006/main">
                  <a:graphicData uri="http://schemas.microsoft.com/office/word/2010/wordprocessingShape">
                    <wps:wsp>
                      <wps:cNvCnPr/>
                      <wps:spPr>
                        <a:xfrm>
                          <a:off x="0" y="0"/>
                          <a:ext cx="1733550" cy="2857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5AF98" id="Conector recto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0.1pt,44.7pt" to="406.6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" strokecolor="#c00000" strokeweight=".5pt">
                <v:stroke joinstyle="miter"/>
              </v:line>
            </w:pict>
          </mc:Fallback>
        </mc:AlternateContent>
      </w:r>
      <w:r w:rsidR="002713BC" w:rsidRPr="00E44973">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296545</wp:posOffset>
                </wp:positionH>
                <wp:positionV relativeFrom="paragraph">
                  <wp:posOffset>3529965</wp:posOffset>
                </wp:positionV>
                <wp:extent cx="1943100" cy="1905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1943100" cy="1905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58027" id="Conector recto 1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3.35pt,277.95pt" to="176.35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" strokecolor="#c00000" strokeweight=".5pt">
                <v:stroke joinstyle="miter"/>
              </v:line>
            </w:pict>
          </mc:Fallback>
        </mc:AlternateContent>
      </w:r>
      <w:r w:rsidR="002713BC" w:rsidRPr="00E44973">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191770</wp:posOffset>
                </wp:positionH>
                <wp:positionV relativeFrom="paragraph">
                  <wp:posOffset>3415665</wp:posOffset>
                </wp:positionV>
                <wp:extent cx="1257300" cy="95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1257300" cy="952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0278A" id="Conector recto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1pt,268.95pt" to="114.1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" strokecolor="#c00000" strokeweight=".5pt">
                <v:stroke joinstyle="miter"/>
              </v:line>
            </w:pict>
          </mc:Fallback>
        </mc:AlternateContent>
      </w:r>
      <w:r w:rsidR="002713BC" w:rsidRPr="00E44973">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191770</wp:posOffset>
                </wp:positionH>
                <wp:positionV relativeFrom="paragraph">
                  <wp:posOffset>2682240</wp:posOffset>
                </wp:positionV>
                <wp:extent cx="971550" cy="95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971550" cy="952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FBCF6"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1pt,211.2pt" to="91.6pt,2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" strokecolor="#c00000" strokeweight=".5pt">
                <v:stroke joinstyle="miter"/>
              </v:line>
            </w:pict>
          </mc:Fallback>
        </mc:AlternateContent>
      </w:r>
      <w:r w:rsidR="00B73D3D" w:rsidRPr="00E44973">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2082165</wp:posOffset>
                </wp:positionV>
                <wp:extent cx="1638300" cy="95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1638300" cy="952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6C779"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5pt,163.95pt" to="137.3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" strokecolor="#c00000" strokeweight=".5pt">
                <v:stroke joinstyle="miter"/>
              </v:line>
            </w:pict>
          </mc:Fallback>
        </mc:AlternateContent>
      </w:r>
      <w:r w:rsidR="00B73D3D" w:rsidRPr="00E44973">
        <w:rPr>
          <w:rFonts w:ascii="Palatino Linotype" w:eastAsia="Palatino Linotype" w:hAnsi="Palatino Linotype" w:cs="Palatino Linotype"/>
          <w:noProof/>
          <w:color w:val="000000" w:themeColor="text1"/>
        </w:rPr>
        <w:drawing>
          <wp:anchor distT="0" distB="0" distL="114300" distR="114300" simplePos="0" relativeHeight="251658240" behindDoc="0" locked="0" layoutInCell="1" allowOverlap="1">
            <wp:simplePos x="0" y="0"/>
            <wp:positionH relativeFrom="margin">
              <wp:align>left</wp:align>
            </wp:positionH>
            <wp:positionV relativeFrom="paragraph">
              <wp:posOffset>529590</wp:posOffset>
            </wp:positionV>
            <wp:extent cx="2371725" cy="3381375"/>
            <wp:effectExtent l="0" t="0" r="9525" b="9525"/>
            <wp:wrapThrough wrapText="bothSides">
              <wp:wrapPolygon edited="0">
                <wp:start x="0" y="0"/>
                <wp:lineTo x="0" y="21539"/>
                <wp:lineTo x="21513" y="21539"/>
                <wp:lineTo x="2151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371725" cy="3381375"/>
                    </a:xfrm>
                    <a:prstGeom prst="rect">
                      <a:avLst/>
                    </a:prstGeom>
                  </pic:spPr>
                </pic:pic>
              </a:graphicData>
            </a:graphic>
          </wp:anchor>
        </w:drawing>
      </w:r>
      <w:r w:rsidR="002713BC" w:rsidRPr="00E44973">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763270</wp:posOffset>
                </wp:positionH>
                <wp:positionV relativeFrom="paragraph">
                  <wp:posOffset>1202055</wp:posOffset>
                </wp:positionV>
                <wp:extent cx="1009650" cy="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10096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04DF5" id="Conector recto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0.1pt,94.65pt" to="139.6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" strokecolor="#c00000" strokeweight=".5pt">
                <v:stroke joinstyle="miter"/>
              </v:line>
            </w:pict>
          </mc:Fallback>
        </mc:AlternateContent>
      </w:r>
      <w:r w:rsidR="002713BC" w:rsidRPr="00E44973">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753745</wp:posOffset>
                </wp:positionH>
                <wp:positionV relativeFrom="paragraph">
                  <wp:posOffset>335280</wp:posOffset>
                </wp:positionV>
                <wp:extent cx="1314450" cy="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13144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A6CD22"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9.35pt,26.4pt" to="162.8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" strokecolor="#c00000" strokeweight=".5pt">
                <v:stroke joinstyle="miter"/>
              </v:line>
            </w:pict>
          </mc:Fallback>
        </mc:AlternateContent>
      </w:r>
    </w:p>
    <w:p w:rsidR="00C43680" w:rsidRDefault="00C43680" w:rsidP="00C43680">
      <w:pPr>
        <w:spacing w:line="360" w:lineRule="auto"/>
        <w:ind w:right="-28"/>
        <w:jc w:val="both"/>
        <w:rPr>
          <w:rFonts w:ascii="Palatino Linotype" w:eastAsia="Palatino Linotype" w:hAnsi="Palatino Linotype" w:cs="Palatino Linotype"/>
          <w:noProof/>
          <w:color w:val="000000" w:themeColor="text1"/>
        </w:rPr>
      </w:pPr>
    </w:p>
    <w:p w:rsidR="00B73D3D" w:rsidRPr="00E44973" w:rsidRDefault="00B73D3D" w:rsidP="00C43680">
      <w:pPr>
        <w:spacing w:line="360"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noProof/>
          <w:color w:val="000000" w:themeColor="text1"/>
        </w:rPr>
        <w:lastRenderedPageBreak/>
        <w:drawing>
          <wp:inline distT="0" distB="0" distL="0" distR="0" wp14:anchorId="64046227" wp14:editId="39676670">
            <wp:extent cx="4772691" cy="4420217"/>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772691" cy="4420217"/>
                    </a:xfrm>
                    <a:prstGeom prst="rect">
                      <a:avLst/>
                    </a:prstGeom>
                  </pic:spPr>
                </pic:pic>
              </a:graphicData>
            </a:graphic>
          </wp:inline>
        </w:drawing>
      </w:r>
    </w:p>
    <w:p w:rsidR="00C43736" w:rsidRPr="00E44973" w:rsidRDefault="00C43736" w:rsidP="00F45E32">
      <w:pPr>
        <w:spacing w:line="360" w:lineRule="auto"/>
        <w:ind w:right="-28"/>
        <w:jc w:val="both"/>
        <w:rPr>
          <w:rFonts w:ascii="Palatino Linotype" w:eastAsia="Palatino Linotype" w:hAnsi="Palatino Linotype" w:cs="Palatino Linotype"/>
          <w:color w:val="000000" w:themeColor="text1"/>
        </w:rPr>
      </w:pPr>
    </w:p>
    <w:p w:rsidR="002713BC" w:rsidRPr="00E44973" w:rsidRDefault="002713BC"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Correlativo a lo anterior, el artículo 72 de mismo ordenamiento legal, establece que son </w:t>
      </w:r>
      <w:r w:rsidRPr="00E44973">
        <w:rPr>
          <w:rFonts w:ascii="Palatino Linotype" w:eastAsia="Palatino Linotype" w:hAnsi="Palatino Linotype" w:cs="Palatino Linotype"/>
          <w:b/>
          <w:color w:val="000000" w:themeColor="text1"/>
        </w:rPr>
        <w:t>servicios públicos municipales</w:t>
      </w:r>
      <w:r w:rsidRPr="00E44973">
        <w:rPr>
          <w:rFonts w:ascii="Palatino Linotype" w:eastAsia="Palatino Linotype" w:hAnsi="Palatino Linotype" w:cs="Palatino Linotype"/>
          <w:color w:val="000000" w:themeColor="text1"/>
        </w:rPr>
        <w:t xml:space="preserve"> considerados en forma enunciativa y no limitativa, los siguientes:</w:t>
      </w:r>
    </w:p>
    <w:p w:rsidR="002713BC" w:rsidRPr="00E44973" w:rsidRDefault="002713BC"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 Agua potable, drenaje, alcantarillado y saneamiento; </w:t>
      </w:r>
    </w:p>
    <w:p w:rsidR="002713BC" w:rsidRPr="00E44973" w:rsidRDefault="002713BC"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351BFE" w:rsidRPr="00E44973" w:rsidRDefault="00351BFE" w:rsidP="00F45E32">
      <w:pPr>
        <w:ind w:left="567"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VII. Seguridad pública, protección civil y bomberos;</w:t>
      </w:r>
    </w:p>
    <w:p w:rsidR="00351BFE" w:rsidRPr="00E44973" w:rsidRDefault="00351BFE"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2713BC" w:rsidRPr="00E44973" w:rsidRDefault="002713BC" w:rsidP="00F45E32">
      <w:pPr>
        <w:spacing w:line="360" w:lineRule="auto"/>
        <w:ind w:right="-28"/>
        <w:jc w:val="both"/>
        <w:rPr>
          <w:rFonts w:ascii="Palatino Linotype" w:eastAsia="Palatino Linotype" w:hAnsi="Palatino Linotype" w:cs="Palatino Linotype"/>
          <w:color w:val="000000" w:themeColor="text1"/>
        </w:rPr>
      </w:pPr>
    </w:p>
    <w:p w:rsidR="00B73D3D" w:rsidRPr="00E44973" w:rsidRDefault="00B73D3D"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En este sentido, del recurso de revisión, se observa que el Particular se inconformó por la entrega de información incompleta, así con el fin de corroborar lo anterior, se precisan los documentos entregados en el siguiente cuadro:</w:t>
      </w:r>
    </w:p>
    <w:tbl>
      <w:tblPr>
        <w:tblW w:w="9213"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43"/>
        <w:gridCol w:w="3260"/>
        <w:gridCol w:w="4110"/>
      </w:tblGrid>
      <w:tr w:rsidR="00F45E32" w:rsidRPr="00E44973" w:rsidTr="00C43680">
        <w:tc>
          <w:tcPr>
            <w:tcW w:w="1843" w:type="dxa"/>
            <w:shd w:val="clear" w:color="auto" w:fill="FFFFFF" w:themeFill="background1"/>
          </w:tcPr>
          <w:p w:rsidR="00B73D3D" w:rsidRPr="00C43680" w:rsidRDefault="00B73D3D" w:rsidP="00C43680">
            <w:pPr>
              <w:pBdr>
                <w:top w:val="nil"/>
                <w:left w:val="nil"/>
                <w:bottom w:val="nil"/>
                <w:right w:val="nil"/>
                <w:between w:val="nil"/>
              </w:pBdr>
              <w:spacing w:line="276" w:lineRule="auto"/>
              <w:ind w:right="-28"/>
              <w:jc w:val="center"/>
              <w:rPr>
                <w:rFonts w:ascii="Palatino Linotype" w:eastAsia="Palatino Linotype" w:hAnsi="Palatino Linotype" w:cs="Palatino Linotype"/>
                <w:b/>
                <w:color w:val="000000" w:themeColor="text1"/>
                <w:sz w:val="22"/>
              </w:rPr>
            </w:pPr>
            <w:r w:rsidRPr="00C43680">
              <w:rPr>
                <w:rFonts w:ascii="Palatino Linotype" w:eastAsia="Palatino Linotype" w:hAnsi="Palatino Linotype" w:cs="Palatino Linotype"/>
                <w:b/>
                <w:color w:val="000000" w:themeColor="text1"/>
                <w:sz w:val="22"/>
              </w:rPr>
              <w:t>Artículos de la Ley O</w:t>
            </w:r>
            <w:r w:rsidR="00C43680">
              <w:rPr>
                <w:rFonts w:ascii="Palatino Linotype" w:eastAsia="Palatino Linotype" w:hAnsi="Palatino Linotype" w:cs="Palatino Linotype"/>
                <w:b/>
                <w:color w:val="000000" w:themeColor="text1"/>
                <w:sz w:val="22"/>
              </w:rPr>
              <w:t>rg</w:t>
            </w:r>
            <w:r w:rsidRPr="00C43680">
              <w:rPr>
                <w:rFonts w:ascii="Palatino Linotype" w:eastAsia="Palatino Linotype" w:hAnsi="Palatino Linotype" w:cs="Palatino Linotype"/>
                <w:b/>
                <w:color w:val="000000" w:themeColor="text1"/>
                <w:sz w:val="22"/>
              </w:rPr>
              <w:t>ánica Municipal del Estado de México.</w:t>
            </w:r>
          </w:p>
        </w:tc>
        <w:tc>
          <w:tcPr>
            <w:tcW w:w="3260" w:type="dxa"/>
            <w:shd w:val="clear" w:color="auto" w:fill="FFFFFF" w:themeFill="background1"/>
          </w:tcPr>
          <w:p w:rsidR="00C43680" w:rsidRDefault="00C43680" w:rsidP="00C43680">
            <w:pPr>
              <w:pBdr>
                <w:top w:val="nil"/>
                <w:left w:val="nil"/>
                <w:bottom w:val="nil"/>
                <w:right w:val="nil"/>
                <w:between w:val="nil"/>
              </w:pBdr>
              <w:spacing w:line="276" w:lineRule="auto"/>
              <w:ind w:right="-28"/>
              <w:jc w:val="center"/>
              <w:rPr>
                <w:rFonts w:ascii="Palatino Linotype" w:eastAsia="Palatino Linotype" w:hAnsi="Palatino Linotype" w:cs="Palatino Linotype"/>
                <w:b/>
                <w:color w:val="000000" w:themeColor="text1"/>
                <w:sz w:val="22"/>
              </w:rPr>
            </w:pPr>
          </w:p>
          <w:p w:rsidR="00B73D3D" w:rsidRPr="00C43680" w:rsidRDefault="00B73D3D" w:rsidP="00C43680">
            <w:pPr>
              <w:pBdr>
                <w:top w:val="nil"/>
                <w:left w:val="nil"/>
                <w:bottom w:val="nil"/>
                <w:right w:val="nil"/>
                <w:between w:val="nil"/>
              </w:pBdr>
              <w:spacing w:line="276" w:lineRule="auto"/>
              <w:ind w:right="-28"/>
              <w:jc w:val="center"/>
              <w:rPr>
                <w:rFonts w:ascii="Palatino Linotype" w:eastAsia="Palatino Linotype" w:hAnsi="Palatino Linotype" w:cs="Palatino Linotype"/>
                <w:b/>
                <w:color w:val="000000" w:themeColor="text1"/>
                <w:sz w:val="22"/>
              </w:rPr>
            </w:pPr>
            <w:r w:rsidRPr="00C43680">
              <w:rPr>
                <w:rFonts w:ascii="Palatino Linotype" w:eastAsia="Palatino Linotype" w:hAnsi="Palatino Linotype" w:cs="Palatino Linotype"/>
                <w:b/>
                <w:color w:val="000000" w:themeColor="text1"/>
                <w:sz w:val="22"/>
              </w:rPr>
              <w:t>Servidor Público del que se solicitó la información</w:t>
            </w:r>
          </w:p>
        </w:tc>
        <w:tc>
          <w:tcPr>
            <w:tcW w:w="4110" w:type="dxa"/>
            <w:shd w:val="clear" w:color="auto" w:fill="FFFFFF" w:themeFill="background1"/>
          </w:tcPr>
          <w:p w:rsidR="00C43680" w:rsidRDefault="00C43680" w:rsidP="00C43680">
            <w:pPr>
              <w:pBdr>
                <w:top w:val="nil"/>
                <w:left w:val="nil"/>
                <w:bottom w:val="nil"/>
                <w:right w:val="nil"/>
                <w:between w:val="nil"/>
              </w:pBdr>
              <w:spacing w:line="276" w:lineRule="auto"/>
              <w:ind w:right="-28"/>
              <w:jc w:val="center"/>
              <w:rPr>
                <w:rFonts w:ascii="Palatino Linotype" w:eastAsia="Palatino Linotype" w:hAnsi="Palatino Linotype" w:cs="Palatino Linotype"/>
                <w:b/>
                <w:color w:val="000000" w:themeColor="text1"/>
                <w:sz w:val="22"/>
              </w:rPr>
            </w:pPr>
          </w:p>
          <w:p w:rsidR="00B73D3D" w:rsidRPr="00C43680" w:rsidRDefault="00B73D3D" w:rsidP="00C43680">
            <w:pPr>
              <w:pBdr>
                <w:top w:val="nil"/>
                <w:left w:val="nil"/>
                <w:bottom w:val="nil"/>
                <w:right w:val="nil"/>
                <w:between w:val="nil"/>
              </w:pBdr>
              <w:spacing w:line="276" w:lineRule="auto"/>
              <w:ind w:right="-28"/>
              <w:jc w:val="center"/>
              <w:rPr>
                <w:rFonts w:ascii="Palatino Linotype" w:eastAsia="Palatino Linotype" w:hAnsi="Palatino Linotype" w:cs="Palatino Linotype"/>
                <w:b/>
                <w:color w:val="000000" w:themeColor="text1"/>
                <w:sz w:val="22"/>
              </w:rPr>
            </w:pPr>
            <w:r w:rsidRPr="00C43680">
              <w:rPr>
                <w:rFonts w:ascii="Palatino Linotype" w:eastAsia="Palatino Linotype" w:hAnsi="Palatino Linotype" w:cs="Palatino Linotype"/>
                <w:b/>
                <w:color w:val="000000" w:themeColor="text1"/>
                <w:sz w:val="22"/>
              </w:rPr>
              <w:t>Documento Entregado</w:t>
            </w:r>
          </w:p>
        </w:tc>
      </w:tr>
      <w:tr w:rsidR="00F45E32" w:rsidRPr="00E44973" w:rsidTr="00C43680">
        <w:tc>
          <w:tcPr>
            <w:tcW w:w="1843" w:type="dxa"/>
            <w:shd w:val="clear" w:color="auto" w:fill="FFFFFF" w:themeFill="background1"/>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 92</w:t>
            </w:r>
          </w:p>
        </w:tc>
        <w:tc>
          <w:tcPr>
            <w:tcW w:w="3260" w:type="dxa"/>
            <w:shd w:val="clear" w:color="auto" w:fill="FFFFFF" w:themeFill="background1"/>
          </w:tcPr>
          <w:p w:rsidR="00B73D3D" w:rsidRPr="00E44973" w:rsidRDefault="00B73D3D" w:rsidP="00C43680">
            <w:pPr>
              <w:pBdr>
                <w:top w:val="nil"/>
                <w:left w:val="nil"/>
                <w:bottom w:val="nil"/>
                <w:right w:val="nil"/>
                <w:between w:val="nil"/>
              </w:pBd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Secretario del Ayuntamiento</w:t>
            </w:r>
          </w:p>
        </w:tc>
        <w:tc>
          <w:tcPr>
            <w:tcW w:w="4110" w:type="dxa"/>
            <w:shd w:val="clear" w:color="auto" w:fill="FFFFFF" w:themeFill="background1"/>
          </w:tcPr>
          <w:p w:rsidR="00B73D3D" w:rsidRPr="00E44973" w:rsidRDefault="00351BFE"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No se emitió el certificado no competencia laboral</w:t>
            </w:r>
          </w:p>
        </w:tc>
      </w:tr>
      <w:tr w:rsidR="00F45E32" w:rsidRPr="00E44973" w:rsidTr="00C43680">
        <w:tc>
          <w:tcPr>
            <w:tcW w:w="1843" w:type="dxa"/>
            <w:shd w:val="clear" w:color="auto" w:fill="D9D9D9" w:themeFill="background1" w:themeFillShade="D9"/>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96</w:t>
            </w:r>
          </w:p>
        </w:tc>
        <w:tc>
          <w:tcPr>
            <w:tcW w:w="3260" w:type="dxa"/>
            <w:shd w:val="clear" w:color="auto" w:fill="D9D9D9" w:themeFill="background1" w:themeFillShade="D9"/>
          </w:tcPr>
          <w:p w:rsidR="00B73D3D" w:rsidRPr="00E44973" w:rsidRDefault="00B73D3D" w:rsidP="00C43680">
            <w:pPr>
              <w:pBdr>
                <w:top w:val="nil"/>
                <w:left w:val="nil"/>
                <w:bottom w:val="nil"/>
                <w:right w:val="nil"/>
                <w:between w:val="nil"/>
              </w:pBd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Tesorero Municipal</w:t>
            </w:r>
          </w:p>
        </w:tc>
        <w:tc>
          <w:tcPr>
            <w:tcW w:w="4110" w:type="dxa"/>
            <w:shd w:val="clear" w:color="auto" w:fill="D9D9D9" w:themeFill="background1" w:themeFillShade="D9"/>
          </w:tcPr>
          <w:p w:rsidR="00B73D3D" w:rsidRPr="00E44973" w:rsidRDefault="00351BFE"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No se emitió el certificado no competencia laboral</w:t>
            </w:r>
          </w:p>
        </w:tc>
      </w:tr>
      <w:tr w:rsidR="00F45E32" w:rsidRPr="00E44973" w:rsidTr="00C43680">
        <w:tc>
          <w:tcPr>
            <w:tcW w:w="1843" w:type="dxa"/>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96 ter </w:t>
            </w:r>
          </w:p>
        </w:tc>
        <w:tc>
          <w:tcPr>
            <w:tcW w:w="3260" w:type="dxa"/>
          </w:tcPr>
          <w:p w:rsidR="00B73D3D" w:rsidRPr="00E44973" w:rsidRDefault="00B73D3D" w:rsidP="00C43680">
            <w:pPr>
              <w:pBdr>
                <w:top w:val="nil"/>
                <w:left w:val="nil"/>
                <w:bottom w:val="nil"/>
                <w:right w:val="nil"/>
                <w:between w:val="nil"/>
              </w:pBd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Director de Obras Públicas </w:t>
            </w:r>
          </w:p>
        </w:tc>
        <w:tc>
          <w:tcPr>
            <w:tcW w:w="4110" w:type="dxa"/>
          </w:tcPr>
          <w:p w:rsidR="00B73D3D" w:rsidRPr="00E44973" w:rsidRDefault="00351BFE"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Se emitió el Certificado de Competencia Laboral, no obstante, se testaron datos que no son identificables, toda vez que no se emitió el Acuerdo de Clasificación correspondiente.</w:t>
            </w:r>
          </w:p>
        </w:tc>
      </w:tr>
      <w:tr w:rsidR="00F45E32" w:rsidRPr="00E44973" w:rsidTr="00C43680">
        <w:tc>
          <w:tcPr>
            <w:tcW w:w="1843" w:type="dxa"/>
            <w:shd w:val="clear" w:color="auto" w:fill="D9D9D9" w:themeFill="background1" w:themeFillShade="D9"/>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96 quintus </w:t>
            </w:r>
          </w:p>
        </w:tc>
        <w:tc>
          <w:tcPr>
            <w:tcW w:w="3260" w:type="dxa"/>
            <w:shd w:val="clear" w:color="auto" w:fill="D9D9D9" w:themeFill="background1" w:themeFillShade="D9"/>
          </w:tcPr>
          <w:p w:rsidR="00B73D3D" w:rsidRPr="00E44973" w:rsidRDefault="00B73D3D" w:rsidP="00C43680">
            <w:pPr>
              <w:pBdr>
                <w:top w:val="nil"/>
                <w:left w:val="nil"/>
                <w:bottom w:val="nil"/>
                <w:right w:val="nil"/>
                <w:between w:val="nil"/>
              </w:pBd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Director de Desarrollo Económico </w:t>
            </w:r>
          </w:p>
        </w:tc>
        <w:tc>
          <w:tcPr>
            <w:tcW w:w="4110" w:type="dxa"/>
            <w:shd w:val="clear" w:color="auto" w:fill="D9D9D9" w:themeFill="background1" w:themeFillShade="D9"/>
          </w:tcPr>
          <w:p w:rsidR="00B73D3D" w:rsidRPr="00E44973" w:rsidRDefault="00351BFE"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No se emitió el certificado no competencia laboral</w:t>
            </w:r>
          </w:p>
        </w:tc>
      </w:tr>
      <w:tr w:rsidR="00F45E32" w:rsidRPr="00E44973" w:rsidTr="00C43680">
        <w:tc>
          <w:tcPr>
            <w:tcW w:w="1843" w:type="dxa"/>
            <w:shd w:val="clear" w:color="auto" w:fill="D9D9D9" w:themeFill="background1" w:themeFillShade="D9"/>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85 sexies</w:t>
            </w:r>
          </w:p>
        </w:tc>
        <w:tc>
          <w:tcPr>
            <w:tcW w:w="3260" w:type="dxa"/>
            <w:shd w:val="clear" w:color="auto" w:fill="D9D9D9" w:themeFill="background1" w:themeFillShade="D9"/>
          </w:tcPr>
          <w:p w:rsidR="00B73D3D" w:rsidRPr="00E44973" w:rsidRDefault="00B73D3D" w:rsidP="00C43680">
            <w:pPr>
              <w:pBdr>
                <w:top w:val="nil"/>
                <w:left w:val="nil"/>
                <w:bottom w:val="nil"/>
                <w:right w:val="nil"/>
                <w:between w:val="nil"/>
              </w:pBd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Coordinador General Municipal de Mejora Regulatoria</w:t>
            </w:r>
          </w:p>
        </w:tc>
        <w:tc>
          <w:tcPr>
            <w:tcW w:w="4110" w:type="dxa"/>
            <w:shd w:val="clear" w:color="auto" w:fill="D9D9D9" w:themeFill="background1" w:themeFillShade="D9"/>
          </w:tcPr>
          <w:p w:rsidR="00B73D3D" w:rsidRPr="00E44973" w:rsidRDefault="00351BFE"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No aplica.</w:t>
            </w:r>
          </w:p>
        </w:tc>
      </w:tr>
      <w:tr w:rsidR="00F45E32" w:rsidRPr="00E44973" w:rsidTr="00C43680">
        <w:tc>
          <w:tcPr>
            <w:tcW w:w="1843" w:type="dxa"/>
            <w:shd w:val="clear" w:color="auto" w:fill="D9D9D9" w:themeFill="background1" w:themeFillShade="D9"/>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96 nonies</w:t>
            </w:r>
          </w:p>
        </w:tc>
        <w:tc>
          <w:tcPr>
            <w:tcW w:w="3260" w:type="dxa"/>
            <w:shd w:val="clear" w:color="auto" w:fill="D9D9D9" w:themeFill="background1" w:themeFillShade="D9"/>
          </w:tcPr>
          <w:p w:rsidR="00B73D3D" w:rsidRPr="00E44973" w:rsidRDefault="00B73D3D" w:rsidP="00C43680">
            <w:pPr>
              <w:pBdr>
                <w:top w:val="nil"/>
                <w:left w:val="nil"/>
                <w:bottom w:val="nil"/>
                <w:right w:val="nil"/>
                <w:between w:val="nil"/>
              </w:pBd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Dirección de Medio Ambiente y Desarrollo Sustentable</w:t>
            </w:r>
          </w:p>
        </w:tc>
        <w:tc>
          <w:tcPr>
            <w:tcW w:w="4110" w:type="dxa"/>
            <w:shd w:val="clear" w:color="auto" w:fill="D9D9D9" w:themeFill="background1" w:themeFillShade="D9"/>
          </w:tcPr>
          <w:p w:rsidR="00B73D3D" w:rsidRPr="00E44973" w:rsidRDefault="00351BFE"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No se emitió el certificado no competencia laboral</w:t>
            </w:r>
          </w:p>
        </w:tc>
      </w:tr>
      <w:tr w:rsidR="00F45E32" w:rsidRPr="00E44973" w:rsidTr="00C43680">
        <w:tc>
          <w:tcPr>
            <w:tcW w:w="1843" w:type="dxa"/>
            <w:shd w:val="clear" w:color="auto" w:fill="D9D9D9" w:themeFill="background1" w:themeFillShade="D9"/>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 96 septies</w:t>
            </w:r>
          </w:p>
        </w:tc>
        <w:tc>
          <w:tcPr>
            <w:tcW w:w="3260" w:type="dxa"/>
            <w:shd w:val="clear" w:color="auto" w:fill="D9D9D9" w:themeFill="background1" w:themeFillShade="D9"/>
          </w:tcPr>
          <w:p w:rsidR="00B73D3D" w:rsidRPr="00E44973" w:rsidRDefault="00B73D3D" w:rsidP="00C43680">
            <w:pPr>
              <w:pBdr>
                <w:top w:val="nil"/>
                <w:left w:val="nil"/>
                <w:bottom w:val="nil"/>
                <w:right w:val="nil"/>
                <w:between w:val="nil"/>
              </w:pBd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Director de Desarrollo Urbano </w:t>
            </w:r>
          </w:p>
        </w:tc>
        <w:tc>
          <w:tcPr>
            <w:tcW w:w="4110" w:type="dxa"/>
            <w:shd w:val="clear" w:color="auto" w:fill="D9D9D9" w:themeFill="background1" w:themeFillShade="D9"/>
          </w:tcPr>
          <w:p w:rsidR="00B73D3D" w:rsidRPr="00E44973" w:rsidRDefault="00351BFE"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No se emitió el certificado no competencia laboral</w:t>
            </w:r>
          </w:p>
        </w:tc>
      </w:tr>
      <w:tr w:rsidR="00F45E32" w:rsidRPr="00E44973" w:rsidTr="00C43680">
        <w:tc>
          <w:tcPr>
            <w:tcW w:w="1843" w:type="dxa"/>
            <w:shd w:val="clear" w:color="auto" w:fill="D9D9D9"/>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96 quindecies</w:t>
            </w:r>
          </w:p>
        </w:tc>
        <w:tc>
          <w:tcPr>
            <w:tcW w:w="3260" w:type="dxa"/>
            <w:shd w:val="clear" w:color="auto" w:fill="D9D9D9"/>
          </w:tcPr>
          <w:p w:rsidR="00B73D3D" w:rsidRPr="00E44973" w:rsidRDefault="00B73D3D" w:rsidP="00C43680">
            <w:pPr>
              <w:pBdr>
                <w:top w:val="nil"/>
                <w:left w:val="nil"/>
                <w:bottom w:val="nil"/>
                <w:right w:val="nil"/>
                <w:between w:val="nil"/>
              </w:pBd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Dirección de la Mujer</w:t>
            </w:r>
          </w:p>
        </w:tc>
        <w:tc>
          <w:tcPr>
            <w:tcW w:w="4110" w:type="dxa"/>
            <w:shd w:val="clear" w:color="auto" w:fill="D9D9D9"/>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No se emitió el certificado no competencia laboral </w:t>
            </w:r>
          </w:p>
        </w:tc>
      </w:tr>
      <w:tr w:rsidR="00F45E32" w:rsidRPr="00E44973" w:rsidTr="00C43680">
        <w:tc>
          <w:tcPr>
            <w:tcW w:w="1843" w:type="dxa"/>
            <w:shd w:val="clear" w:color="auto" w:fill="D9D9D9" w:themeFill="background1" w:themeFillShade="D9"/>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 xml:space="preserve">81 bis </w:t>
            </w:r>
          </w:p>
        </w:tc>
        <w:tc>
          <w:tcPr>
            <w:tcW w:w="3260" w:type="dxa"/>
            <w:shd w:val="clear" w:color="auto" w:fill="D9D9D9" w:themeFill="background1" w:themeFillShade="D9"/>
          </w:tcPr>
          <w:p w:rsidR="00B73D3D" w:rsidRPr="00E44973" w:rsidRDefault="00B73D3D" w:rsidP="00C43680">
            <w:pPr>
              <w:pBdr>
                <w:top w:val="nil"/>
                <w:left w:val="nil"/>
                <w:bottom w:val="nil"/>
                <w:right w:val="nil"/>
                <w:between w:val="nil"/>
              </w:pBd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Coordinación Municipal de Protección Civil y Bomberos</w:t>
            </w:r>
          </w:p>
        </w:tc>
        <w:tc>
          <w:tcPr>
            <w:tcW w:w="4110" w:type="dxa"/>
            <w:shd w:val="clear" w:color="auto" w:fill="D9D9D9" w:themeFill="background1" w:themeFillShade="D9"/>
          </w:tcPr>
          <w:p w:rsidR="00B73D3D" w:rsidRPr="00E44973" w:rsidRDefault="00351BFE"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No se emitió el certificado no competencia laboral</w:t>
            </w:r>
          </w:p>
        </w:tc>
      </w:tr>
      <w:tr w:rsidR="00F45E32" w:rsidRPr="00E44973" w:rsidTr="00C43680">
        <w:tc>
          <w:tcPr>
            <w:tcW w:w="1843" w:type="dxa"/>
            <w:shd w:val="clear" w:color="auto" w:fill="D9D9D9" w:themeFill="background1" w:themeFillShade="D9"/>
          </w:tcPr>
          <w:p w:rsidR="00B73D3D" w:rsidRPr="00E44973" w:rsidRDefault="00B73D3D"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113</w:t>
            </w:r>
          </w:p>
        </w:tc>
        <w:tc>
          <w:tcPr>
            <w:tcW w:w="3260" w:type="dxa"/>
            <w:shd w:val="clear" w:color="auto" w:fill="D9D9D9" w:themeFill="background1" w:themeFillShade="D9"/>
          </w:tcPr>
          <w:p w:rsidR="00B73D3D" w:rsidRPr="00E44973" w:rsidRDefault="00B73D3D" w:rsidP="00C43680">
            <w:pPr>
              <w:pBdr>
                <w:top w:val="nil"/>
                <w:left w:val="nil"/>
                <w:bottom w:val="nil"/>
                <w:right w:val="nil"/>
                <w:between w:val="nil"/>
              </w:pBd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Contralor Municipal</w:t>
            </w:r>
          </w:p>
        </w:tc>
        <w:tc>
          <w:tcPr>
            <w:tcW w:w="4110" w:type="dxa"/>
            <w:shd w:val="clear" w:color="auto" w:fill="D9D9D9" w:themeFill="background1" w:themeFillShade="D9"/>
          </w:tcPr>
          <w:p w:rsidR="00B73D3D" w:rsidRPr="00E44973" w:rsidRDefault="00351BFE" w:rsidP="00F45E3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No se emitió el certificado no competencia laboral</w:t>
            </w:r>
          </w:p>
        </w:tc>
      </w:tr>
    </w:tbl>
    <w:p w:rsidR="00B73D3D" w:rsidRPr="00E44973" w:rsidRDefault="00B73D3D" w:rsidP="00F45E32">
      <w:pPr>
        <w:spacing w:line="360" w:lineRule="auto"/>
        <w:ind w:right="-28"/>
        <w:jc w:val="both"/>
        <w:rPr>
          <w:rFonts w:ascii="Palatino Linotype" w:eastAsia="Palatino Linotype" w:hAnsi="Palatino Linotype" w:cs="Palatino Linotype"/>
          <w:color w:val="000000" w:themeColor="text1"/>
        </w:rPr>
      </w:pPr>
    </w:p>
    <w:p w:rsidR="00351BFE" w:rsidRPr="00E44973" w:rsidRDefault="00351BFE"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De lo expuesto, se advierte que el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omitió pronunciarse respecto a la mayor parte de Servidores Públicos que la Ley establece, deben contar con certificación de competencia laboral, en este sentido,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00351BFE" w:rsidRPr="00E44973" w:rsidRDefault="00351BFE" w:rsidP="00F45E32">
      <w:pPr>
        <w:spacing w:line="360" w:lineRule="auto"/>
        <w:ind w:right="-28"/>
        <w:jc w:val="both"/>
        <w:rPr>
          <w:rFonts w:ascii="Palatino Linotype" w:eastAsia="Palatino Linotype" w:hAnsi="Palatino Linotype" w:cs="Palatino Linotype"/>
          <w:color w:val="000000" w:themeColor="text1"/>
        </w:rPr>
      </w:pPr>
    </w:p>
    <w:p w:rsidR="00351BFE" w:rsidRPr="00E44973" w:rsidRDefault="00351BFE"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 documental que obre en sus archivos.</w:t>
      </w:r>
    </w:p>
    <w:p w:rsidR="00351BFE" w:rsidRPr="00E44973" w:rsidRDefault="00351BFE" w:rsidP="00F45E32">
      <w:pPr>
        <w:pStyle w:val="Prrafodelista"/>
        <w:ind w:right="-28"/>
        <w:rPr>
          <w:rFonts w:ascii="Palatino Linotype" w:eastAsia="Palatino Linotype" w:hAnsi="Palatino Linotype" w:cs="Palatino Linotype"/>
          <w:color w:val="000000" w:themeColor="text1"/>
          <w:sz w:val="24"/>
        </w:rPr>
      </w:pPr>
    </w:p>
    <w:p w:rsidR="00351BFE" w:rsidRPr="00E44973" w:rsidRDefault="00351BFE"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En </w:t>
      </w:r>
      <w:r w:rsidR="00155B42" w:rsidRPr="00E44973">
        <w:rPr>
          <w:rFonts w:ascii="Palatino Linotype" w:eastAsia="Palatino Linotype" w:hAnsi="Palatino Linotype" w:cs="Palatino Linotype"/>
          <w:color w:val="000000" w:themeColor="text1"/>
        </w:rPr>
        <w:t>consecuencia</w:t>
      </w:r>
      <w:r w:rsidRPr="00E44973">
        <w:rPr>
          <w:rFonts w:ascii="Palatino Linotype" w:eastAsia="Palatino Linotype" w:hAnsi="Palatino Linotype" w:cs="Palatino Linotype"/>
          <w:color w:val="000000" w:themeColor="text1"/>
        </w:rPr>
        <w:t xml:space="preserve">, es dable </w:t>
      </w:r>
      <w:r w:rsidRPr="00E44973">
        <w:rPr>
          <w:rFonts w:ascii="Palatino Linotype" w:eastAsia="Palatino Linotype" w:hAnsi="Palatino Linotype" w:cs="Palatino Linotype"/>
          <w:b/>
          <w:color w:val="000000" w:themeColor="text1"/>
        </w:rPr>
        <w:t>ORDENAR</w:t>
      </w:r>
      <w:r w:rsidRPr="00E44973">
        <w:rPr>
          <w:rFonts w:ascii="Palatino Linotype" w:eastAsia="Palatino Linotype" w:hAnsi="Palatino Linotype" w:cs="Palatino Linotype"/>
          <w:color w:val="000000" w:themeColor="text1"/>
        </w:rPr>
        <w:t xml:space="preserve"> al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w:t>
      </w:r>
      <w:r w:rsidRPr="00E44973">
        <w:rPr>
          <w:rFonts w:ascii="Palatino Linotype" w:eastAsia="Palatino Linotype" w:hAnsi="Palatino Linotype" w:cs="Palatino Linotype"/>
          <w:b/>
          <w:color w:val="000000" w:themeColor="text1"/>
        </w:rPr>
        <w:t xml:space="preserve">haga entrega, </w:t>
      </w:r>
      <w:r w:rsidRPr="00E44973">
        <w:rPr>
          <w:rFonts w:ascii="Palatino Linotype" w:hAnsi="Palatino Linotype"/>
          <w:b/>
          <w:bCs/>
          <w:color w:val="000000" w:themeColor="text1"/>
        </w:rPr>
        <w:t xml:space="preserve">de ser procedente en versión pública, los certificados de competencia laboral faltantes, así como, el </w:t>
      </w:r>
      <w:r w:rsidR="00155B42" w:rsidRPr="00E44973">
        <w:rPr>
          <w:rFonts w:ascii="Palatino Linotype" w:hAnsi="Palatino Linotype"/>
          <w:b/>
          <w:bCs/>
          <w:color w:val="000000" w:themeColor="text1"/>
        </w:rPr>
        <w:t>Certificado de competencia laboral del Director de Obras Públicas en versión Pública correcta, al 6 de febrero de 2025.</w:t>
      </w:r>
    </w:p>
    <w:p w:rsidR="00351BFE" w:rsidRPr="00E44973" w:rsidRDefault="00351BFE" w:rsidP="00F45E32">
      <w:pPr>
        <w:ind w:right="-28"/>
        <w:rPr>
          <w:rFonts w:ascii="Palatino Linotype" w:eastAsia="Palatino Linotype" w:hAnsi="Palatino Linotype" w:cs="Palatino Linotype"/>
          <w:color w:val="000000" w:themeColor="text1"/>
        </w:rPr>
      </w:pP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Ahora bien</w:t>
      </w:r>
      <w:r w:rsidR="00351BFE" w:rsidRPr="00E44973">
        <w:rPr>
          <w:rFonts w:ascii="Palatino Linotype" w:eastAsia="Palatino Linotype" w:hAnsi="Palatino Linotype" w:cs="Palatino Linotype"/>
          <w:color w:val="000000" w:themeColor="text1"/>
        </w:rPr>
        <w:t>, para el caso de que a la fecha de la solicitud no obre</w:t>
      </w:r>
      <w:r w:rsidRPr="00E44973">
        <w:rPr>
          <w:rFonts w:ascii="Palatino Linotype" w:eastAsia="Palatino Linotype" w:hAnsi="Palatino Linotype" w:cs="Palatino Linotype"/>
          <w:color w:val="000000" w:themeColor="text1"/>
        </w:rPr>
        <w:t xml:space="preserve">n los Certificados </w:t>
      </w:r>
      <w:r w:rsidR="00351BFE" w:rsidRPr="00E44973">
        <w:rPr>
          <w:rFonts w:ascii="Palatino Linotype" w:eastAsia="Palatino Linotype" w:hAnsi="Palatino Linotype" w:cs="Palatino Linotype"/>
          <w:color w:val="000000" w:themeColor="text1"/>
        </w:rPr>
        <w:t>referido</w:t>
      </w:r>
      <w:r w:rsidRPr="00E44973">
        <w:rPr>
          <w:rFonts w:ascii="Palatino Linotype" w:eastAsia="Palatino Linotype" w:hAnsi="Palatino Linotype" w:cs="Palatino Linotype"/>
          <w:color w:val="000000" w:themeColor="text1"/>
        </w:rPr>
        <w:t xml:space="preserve">s, </w:t>
      </w:r>
      <w:r w:rsidRPr="00E44973">
        <w:rPr>
          <w:rFonts w:ascii="Palatino Linotype" w:eastAsia="Palatino Linotype" w:hAnsi="Palatino Linotype" w:cs="Palatino Linotype"/>
          <w:b/>
          <w:color w:val="000000" w:themeColor="text1"/>
        </w:rPr>
        <w:t>por no haber transcurrido el</w:t>
      </w:r>
      <w:r w:rsidRPr="00E44973">
        <w:rPr>
          <w:rFonts w:ascii="Palatino Linotype" w:eastAsia="Palatino Linotype" w:hAnsi="Palatino Linotype" w:cs="Palatino Linotype"/>
          <w:color w:val="000000" w:themeColor="text1"/>
        </w:rPr>
        <w:t xml:space="preserve"> </w:t>
      </w:r>
      <w:r w:rsidRPr="00E44973">
        <w:rPr>
          <w:rFonts w:ascii="Palatino Linotype" w:eastAsia="Palatino Linotype" w:hAnsi="Palatino Linotype" w:cs="Palatino Linotype"/>
          <w:b/>
          <w:color w:val="000000" w:themeColor="text1"/>
        </w:rPr>
        <w:t xml:space="preserve">periodo de seis meses que la Ley establece, </w:t>
      </w:r>
      <w:r w:rsidRPr="00E44973">
        <w:rPr>
          <w:rFonts w:ascii="Palatino Linotype" w:eastAsia="Palatino Linotype" w:hAnsi="Palatino Linotype" w:cs="Palatino Linotype"/>
          <w:color w:val="000000" w:themeColor="text1"/>
        </w:rPr>
        <w:t>bastará con que así lo haga del conocimiento del Particular en términos del artículo 19, párrafo segundo, de la Ley de Transparencia y Acceso a la Información Pública del Estado de México y Municipios.</w:t>
      </w:r>
    </w:p>
    <w:p w:rsidR="00B60BC7" w:rsidRPr="00E44973" w:rsidRDefault="00B60BC7" w:rsidP="00F45E32">
      <w:pPr>
        <w:spacing w:line="360" w:lineRule="auto"/>
        <w:ind w:right="-28"/>
        <w:jc w:val="both"/>
        <w:rPr>
          <w:rFonts w:ascii="Palatino Linotype" w:eastAsia="Palatino Linotype" w:hAnsi="Palatino Linotype" w:cs="Palatino Linotype"/>
          <w:color w:val="000000" w:themeColor="text1"/>
        </w:rPr>
      </w:pPr>
    </w:p>
    <w:p w:rsidR="00B071F1" w:rsidRPr="00E44973" w:rsidRDefault="00B071F1" w:rsidP="00F45E32">
      <w:pPr>
        <w:pStyle w:val="Prrafodelista"/>
        <w:numPr>
          <w:ilvl w:val="0"/>
          <w:numId w:val="9"/>
        </w:numPr>
        <w:spacing w:line="360" w:lineRule="auto"/>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Currículum Vitae de los Servidores Públicos</w:t>
      </w:r>
      <w:r w:rsidR="00B60BC7" w:rsidRPr="00E44973">
        <w:rPr>
          <w:rFonts w:ascii="Palatino Linotype" w:eastAsia="Palatino Linotype" w:hAnsi="Palatino Linotype" w:cs="Palatino Linotype"/>
          <w:b/>
          <w:color w:val="000000" w:themeColor="text1"/>
          <w:sz w:val="24"/>
        </w:rPr>
        <w:t>.</w:t>
      </w:r>
    </w:p>
    <w:p w:rsidR="003D3405" w:rsidRPr="00C43680" w:rsidRDefault="003D3405"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Relativo a este punto, por lo que corresponde al “</w:t>
      </w:r>
      <w:r w:rsidRPr="00E44973">
        <w:rPr>
          <w:rFonts w:ascii="Palatino Linotype" w:eastAsia="Palatino Linotype" w:hAnsi="Palatino Linotype" w:cs="Palatino Linotype"/>
          <w:i/>
          <w:color w:val="000000" w:themeColor="text1"/>
        </w:rPr>
        <w:t>Currículo Vitae o ficha curricular”,</w:t>
      </w:r>
      <w:r w:rsidRPr="00E44973">
        <w:rPr>
          <w:rFonts w:ascii="Palatino Linotype" w:eastAsia="Palatino Linotype" w:hAnsi="Palatino Linotype" w:cs="Palatino Linotype"/>
          <w:color w:val="000000" w:themeColor="text1"/>
        </w:rPr>
        <w:t xml:space="preserve"> resulta </w:t>
      </w:r>
      <w:r w:rsidRPr="00E44973">
        <w:rPr>
          <w:rFonts w:ascii="Palatino Linotype" w:eastAsia="Calibri" w:hAnsi="Palatino Linotype" w:cs="Arial"/>
          <w:color w:val="000000" w:themeColor="text1"/>
          <w:lang w:val="es-ES"/>
        </w:rPr>
        <w:t xml:space="preserve">conveniente </w:t>
      </w:r>
      <w:r w:rsidRPr="00E44973">
        <w:rPr>
          <w:rFonts w:ascii="Palatino Linotype" w:hAnsi="Palatino Linotype" w:cs="Arial"/>
          <w:color w:val="000000" w:themeColor="text1"/>
        </w:rPr>
        <w:t xml:space="preserve">señalar </w:t>
      </w:r>
      <w:r w:rsidRPr="00E44973">
        <w:rPr>
          <w:rFonts w:ascii="Palatino Linotype" w:eastAsia="MS Gothic" w:hAnsi="Palatino Linotype"/>
          <w:color w:val="000000" w:themeColor="text1"/>
        </w:rPr>
        <w:t xml:space="preserve">que corresponde a una </w:t>
      </w:r>
      <w:r w:rsidRPr="00E44973">
        <w:rPr>
          <w:rFonts w:ascii="Palatino Linotype" w:hAnsi="Palatino Linotype" w:cs="Arial"/>
          <w:color w:val="000000" w:themeColor="text1"/>
        </w:rPr>
        <w:t>locución latina que literalmente significa “carrera de la vida”, y que la Real Academia Española de la Lengua</w:t>
      </w:r>
      <w:r w:rsidRPr="00E44973">
        <w:rPr>
          <w:rFonts w:ascii="Palatino Linotype" w:hAnsi="Palatino Linotype" w:cs="Arial"/>
          <w:color w:val="000000" w:themeColor="text1"/>
          <w:vertAlign w:val="superscript"/>
        </w:rPr>
        <w:footnoteReference w:id="5"/>
      </w:r>
      <w:r w:rsidRPr="00E44973">
        <w:rPr>
          <w:rFonts w:ascii="Palatino Linotype" w:hAnsi="Palatino Linotype" w:cs="Arial"/>
          <w:color w:val="000000" w:themeColor="text1"/>
        </w:rPr>
        <w:t xml:space="preserve"> ha definido como “la relación de los títulos, honores, cargos, trabajos realizados y datos biográficos que califican a una persona”; así, en dicho documento, además de señalar datos personales de los particulares, se citan los estudios realizados o nivel académico, así como su experiencia laboral que incluye los cargos ocupados, períodos y sus funciones.</w:t>
      </w:r>
    </w:p>
    <w:p w:rsidR="00C43680" w:rsidRPr="00E44973" w:rsidRDefault="00C43680" w:rsidP="00C43680">
      <w:pPr>
        <w:spacing w:line="360" w:lineRule="auto"/>
        <w:ind w:right="-28"/>
        <w:jc w:val="both"/>
        <w:rPr>
          <w:rFonts w:ascii="Palatino Linotype" w:eastAsia="Palatino Linotype" w:hAnsi="Palatino Linotype" w:cs="Palatino Linotype"/>
          <w:color w:val="000000" w:themeColor="text1"/>
        </w:rPr>
      </w:pPr>
    </w:p>
    <w:p w:rsidR="003D3405" w:rsidRPr="00E44973" w:rsidRDefault="003D3405"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t xml:space="preserve">En </w:t>
      </w:r>
      <w:r w:rsidRPr="00E44973">
        <w:rPr>
          <w:rFonts w:ascii="Palatino Linotype" w:hAnsi="Palatino Linotype" w:cs="Arial"/>
          <w:color w:val="000000" w:themeColor="text1"/>
        </w:rPr>
        <w:t xml:space="preserve">este orden de ideas, </w:t>
      </w:r>
      <w:r w:rsidRPr="00E44973">
        <w:rPr>
          <w:rFonts w:ascii="Palatino Linotype" w:hAnsi="Palatino Linotype"/>
          <w:color w:val="000000" w:themeColor="text1"/>
        </w:rPr>
        <w:t xml:space="preserve">los artículos 47, fracción I, de la Ley del Trabajo de los Servidores Públicos del Estado y Municipios, y 92, fracción XXI de la </w:t>
      </w:r>
      <w:r w:rsidRPr="00E44973">
        <w:rPr>
          <w:rFonts w:ascii="Palatino Linotype" w:hAnsi="Palatino Linotype"/>
          <w:color w:val="000000" w:themeColor="text1"/>
          <w:lang w:eastAsia="es-ES_tradnl"/>
        </w:rPr>
        <w:t xml:space="preserve">Ley de </w:t>
      </w:r>
      <w:r w:rsidRPr="00E44973">
        <w:rPr>
          <w:rFonts w:ascii="Palatino Linotype" w:hAnsi="Palatino Linotype" w:cs="Arial"/>
          <w:color w:val="000000" w:themeColor="text1"/>
        </w:rPr>
        <w:t>Transparencia</w:t>
      </w:r>
      <w:r w:rsidRPr="00E44973">
        <w:rPr>
          <w:rFonts w:ascii="Palatino Linotype" w:hAnsi="Palatino Linotype"/>
          <w:color w:val="000000" w:themeColor="text1"/>
          <w:lang w:eastAsia="es-ES_tradnl"/>
        </w:rPr>
        <w:t xml:space="preserve"> y </w:t>
      </w:r>
      <w:r w:rsidRPr="00E44973">
        <w:rPr>
          <w:rFonts w:ascii="Palatino Linotype" w:hAnsi="Palatino Linotype" w:cs="Arial"/>
          <w:color w:val="000000" w:themeColor="text1"/>
        </w:rPr>
        <w:t>Acceso</w:t>
      </w:r>
      <w:r w:rsidRPr="00E44973">
        <w:rPr>
          <w:rFonts w:ascii="Palatino Linotype" w:hAnsi="Palatino Linotype"/>
          <w:color w:val="000000" w:themeColor="text1"/>
          <w:lang w:eastAsia="es-ES_tradnl"/>
        </w:rPr>
        <w:t xml:space="preserve"> a la Información Pública del Estado de México y Municipios señalan lo siguiente:</w:t>
      </w:r>
    </w:p>
    <w:p w:rsidR="003D3405" w:rsidRPr="00E44973" w:rsidRDefault="003D3405" w:rsidP="00F45E32">
      <w:pPr>
        <w:ind w:left="567" w:right="-28"/>
        <w:jc w:val="center"/>
        <w:rPr>
          <w:rFonts w:ascii="Palatino Linotype" w:hAnsi="Palatino Linotype" w:cs="Arial"/>
          <w:b/>
          <w:i/>
          <w:color w:val="000000" w:themeColor="text1"/>
          <w:lang w:val="es-ES"/>
        </w:rPr>
      </w:pPr>
      <w:r w:rsidRPr="00E44973">
        <w:rPr>
          <w:rFonts w:ascii="Palatino Linotype" w:hAnsi="Palatino Linotype" w:cs="Arial"/>
          <w:b/>
          <w:i/>
          <w:color w:val="000000" w:themeColor="text1"/>
          <w:lang w:val="es-ES"/>
        </w:rPr>
        <w:t>Ley del Trabajo de los Servidores Públicos del Estado y Municipios</w:t>
      </w:r>
    </w:p>
    <w:p w:rsidR="003D3405" w:rsidRPr="00E44973" w:rsidRDefault="003D3405" w:rsidP="00F45E32">
      <w:pPr>
        <w:ind w:left="567" w:right="-28"/>
        <w:jc w:val="center"/>
        <w:rPr>
          <w:rFonts w:ascii="Palatino Linotype" w:hAnsi="Palatino Linotype" w:cs="Arial"/>
          <w:b/>
          <w:i/>
          <w:color w:val="000000" w:themeColor="text1"/>
          <w:lang w:val="es-ES"/>
        </w:rPr>
      </w:pPr>
    </w:p>
    <w:p w:rsidR="003D3405" w:rsidRPr="00E44973" w:rsidRDefault="003D3405" w:rsidP="00F45E32">
      <w:pPr>
        <w:ind w:left="567" w:right="-28"/>
        <w:jc w:val="both"/>
        <w:rPr>
          <w:rFonts w:ascii="Palatino Linotype" w:hAnsi="Palatino Linotype" w:cs="Arial"/>
          <w:i/>
          <w:color w:val="000000" w:themeColor="text1"/>
          <w:lang w:val="es-ES"/>
        </w:rPr>
      </w:pPr>
      <w:r w:rsidRPr="00E44973">
        <w:rPr>
          <w:rFonts w:ascii="Palatino Linotype" w:hAnsi="Palatino Linotype" w:cs="Arial"/>
          <w:i/>
          <w:color w:val="000000" w:themeColor="text1"/>
          <w:lang w:val="es-ES"/>
        </w:rPr>
        <w:t>“</w:t>
      </w:r>
      <w:r w:rsidRPr="00E44973">
        <w:rPr>
          <w:rFonts w:ascii="Palatino Linotype" w:hAnsi="Palatino Linotype" w:cs="Arial"/>
          <w:b/>
          <w:i/>
          <w:color w:val="000000" w:themeColor="text1"/>
          <w:lang w:val="es-ES"/>
        </w:rPr>
        <w:t>ARTÍCULO 47</w:t>
      </w:r>
      <w:r w:rsidRPr="00E44973">
        <w:rPr>
          <w:rFonts w:ascii="Palatino Linotype" w:hAnsi="Palatino Linotype" w:cs="Arial"/>
          <w:i/>
          <w:color w:val="000000" w:themeColor="text1"/>
          <w:lang w:val="es-ES"/>
        </w:rPr>
        <w:t xml:space="preserve">. </w:t>
      </w:r>
      <w:r w:rsidRPr="00E44973">
        <w:rPr>
          <w:rFonts w:ascii="Palatino Linotype" w:hAnsi="Palatino Linotype" w:cs="Arial"/>
          <w:b/>
          <w:i/>
          <w:color w:val="000000" w:themeColor="text1"/>
          <w:lang w:val="es-ES"/>
        </w:rPr>
        <w:t>Para ingresar al servicio público se requiere</w:t>
      </w:r>
      <w:r w:rsidRPr="00E44973">
        <w:rPr>
          <w:rFonts w:ascii="Palatino Linotype" w:hAnsi="Palatino Linotype" w:cs="Arial"/>
          <w:i/>
          <w:color w:val="000000" w:themeColor="text1"/>
          <w:lang w:val="es-ES"/>
        </w:rPr>
        <w:t>:</w:t>
      </w:r>
    </w:p>
    <w:p w:rsidR="003D3405" w:rsidRPr="00E44973" w:rsidRDefault="003D3405" w:rsidP="00F45E32">
      <w:pPr>
        <w:ind w:left="567" w:right="-28"/>
        <w:jc w:val="both"/>
        <w:rPr>
          <w:rFonts w:ascii="Palatino Linotype" w:hAnsi="Palatino Linotype" w:cs="Arial"/>
          <w:i/>
          <w:color w:val="000000" w:themeColor="text1"/>
          <w:lang w:val="es-ES"/>
        </w:rPr>
      </w:pPr>
    </w:p>
    <w:p w:rsidR="003D3405" w:rsidRPr="00E44973" w:rsidRDefault="003D3405" w:rsidP="00F45E32">
      <w:pPr>
        <w:ind w:left="567" w:right="-28"/>
        <w:jc w:val="both"/>
        <w:rPr>
          <w:rFonts w:ascii="Palatino Linotype" w:hAnsi="Palatino Linotype" w:cs="Arial"/>
          <w:i/>
          <w:color w:val="000000" w:themeColor="text1"/>
          <w:lang w:val="es-ES"/>
        </w:rPr>
      </w:pPr>
      <w:r w:rsidRPr="00E44973">
        <w:rPr>
          <w:rFonts w:ascii="Palatino Linotype" w:hAnsi="Palatino Linotype" w:cs="Arial"/>
          <w:b/>
          <w:i/>
          <w:color w:val="000000" w:themeColor="text1"/>
          <w:lang w:val="es-ES"/>
        </w:rPr>
        <w:t>I. Presentar una solicitud utilizando la forma oficial que se autorice</w:t>
      </w:r>
      <w:r w:rsidRPr="00E44973">
        <w:rPr>
          <w:rFonts w:ascii="Palatino Linotype" w:hAnsi="Palatino Linotype" w:cs="Arial"/>
          <w:i/>
          <w:color w:val="000000" w:themeColor="text1"/>
          <w:lang w:val="es-ES"/>
        </w:rPr>
        <w:t xml:space="preserve"> por la institución pública o dependencia correspondiente; </w:t>
      </w:r>
    </w:p>
    <w:p w:rsidR="003D3405" w:rsidRPr="00E44973" w:rsidRDefault="003D3405" w:rsidP="00F45E32">
      <w:pPr>
        <w:ind w:left="567" w:right="-28"/>
        <w:jc w:val="both"/>
        <w:rPr>
          <w:rFonts w:ascii="Palatino Linotype" w:hAnsi="Palatino Linotype" w:cs="Arial"/>
          <w:i/>
          <w:color w:val="000000" w:themeColor="text1"/>
          <w:lang w:val="es-ES"/>
        </w:rPr>
      </w:pPr>
      <w:r w:rsidRPr="00E44973">
        <w:rPr>
          <w:rFonts w:ascii="Palatino Linotype" w:hAnsi="Palatino Linotype" w:cs="Arial"/>
          <w:i/>
          <w:color w:val="000000" w:themeColor="text1"/>
          <w:lang w:val="es-ES"/>
        </w:rPr>
        <w:t>(…)</w:t>
      </w:r>
    </w:p>
    <w:p w:rsidR="003D3405" w:rsidRPr="00E44973" w:rsidRDefault="003D3405" w:rsidP="00F45E32">
      <w:pPr>
        <w:ind w:left="567" w:right="-28"/>
        <w:jc w:val="both"/>
        <w:rPr>
          <w:rFonts w:ascii="Palatino Linotype" w:hAnsi="Palatino Linotype" w:cs="Arial"/>
          <w:i/>
          <w:color w:val="000000" w:themeColor="text1"/>
          <w:lang w:val="es-ES"/>
        </w:rPr>
      </w:pPr>
    </w:p>
    <w:p w:rsidR="003D3405" w:rsidRPr="00E44973" w:rsidRDefault="003D3405" w:rsidP="00F45E32">
      <w:pPr>
        <w:ind w:left="567" w:right="-28"/>
        <w:jc w:val="center"/>
        <w:rPr>
          <w:rFonts w:ascii="Palatino Linotype" w:hAnsi="Palatino Linotype" w:cs="Arial"/>
          <w:b/>
          <w:i/>
          <w:color w:val="000000" w:themeColor="text1"/>
          <w:lang w:val="es-ES"/>
        </w:rPr>
      </w:pPr>
      <w:r w:rsidRPr="00E44973">
        <w:rPr>
          <w:rFonts w:ascii="Palatino Linotype" w:hAnsi="Palatino Linotype" w:cs="Arial"/>
          <w:b/>
          <w:i/>
          <w:color w:val="000000" w:themeColor="text1"/>
          <w:lang w:val="es-ES"/>
        </w:rPr>
        <w:lastRenderedPageBreak/>
        <w:t>Ley de Transparencia y Acceso a la Información Pública del Estado de México y Municipios</w:t>
      </w:r>
    </w:p>
    <w:p w:rsidR="003D3405" w:rsidRPr="00E44973" w:rsidRDefault="003D3405" w:rsidP="00F45E32">
      <w:pPr>
        <w:ind w:left="567" w:right="-28"/>
        <w:jc w:val="center"/>
        <w:rPr>
          <w:rFonts w:ascii="Palatino Linotype" w:hAnsi="Palatino Linotype" w:cs="Arial"/>
          <w:b/>
          <w:i/>
          <w:color w:val="000000" w:themeColor="text1"/>
          <w:lang w:val="es-ES"/>
        </w:rPr>
      </w:pPr>
    </w:p>
    <w:p w:rsidR="003D3405" w:rsidRPr="00E44973" w:rsidRDefault="003D3405" w:rsidP="00F45E32">
      <w:pPr>
        <w:ind w:left="567" w:right="-28"/>
        <w:jc w:val="both"/>
        <w:rPr>
          <w:rFonts w:ascii="Palatino Linotype" w:hAnsi="Palatino Linotype" w:cs="Arial"/>
          <w:i/>
          <w:color w:val="000000" w:themeColor="text1"/>
          <w:lang w:val="es-ES"/>
        </w:rPr>
      </w:pPr>
      <w:r w:rsidRPr="00E44973">
        <w:rPr>
          <w:rFonts w:ascii="Palatino Linotype" w:hAnsi="Palatino Linotype" w:cs="Arial"/>
          <w:i/>
          <w:color w:val="000000" w:themeColor="text1"/>
          <w:lang w:val="es-ES"/>
        </w:rPr>
        <w:t>“</w:t>
      </w:r>
      <w:r w:rsidRPr="00E44973">
        <w:rPr>
          <w:rFonts w:ascii="Palatino Linotype" w:hAnsi="Palatino Linotype" w:cs="Arial"/>
          <w:b/>
          <w:i/>
          <w:color w:val="000000" w:themeColor="text1"/>
          <w:lang w:val="es-ES"/>
        </w:rPr>
        <w:t>Artículo 92</w:t>
      </w:r>
      <w:r w:rsidRPr="00E44973">
        <w:rPr>
          <w:rFonts w:ascii="Palatino Linotype" w:hAnsi="Palatino Linotype" w:cs="Arial"/>
          <w:i/>
          <w:color w:val="000000" w:themeColor="text1"/>
          <w:lang w:val="es-ES"/>
        </w:rPr>
        <w:t xml:space="preserve">. </w:t>
      </w:r>
      <w:r w:rsidRPr="00E44973">
        <w:rPr>
          <w:rFonts w:ascii="Palatino Linotype" w:hAnsi="Palatino Linotype" w:cs="Arial"/>
          <w:b/>
          <w:i/>
          <w:color w:val="000000" w:themeColor="text1"/>
          <w:lang w:val="es-ES"/>
        </w:rPr>
        <w:t>Los sujetos obligados deberán poner a disposición del público de manera permanente y actualizada de forma sencilla</w:t>
      </w:r>
      <w:r w:rsidRPr="00E44973">
        <w:rPr>
          <w:rFonts w:ascii="Palatino Linotype" w:hAnsi="Palatino Linotype" w:cs="Arial"/>
          <w:i/>
          <w:color w:val="000000" w:themeColor="text1"/>
          <w:lang w:val="es-ES"/>
        </w:rPr>
        <w:t xml:space="preserve">, precisa y entendible, en los respectivos medios electrónicos, de acuerdo con sus facultades, atribuciones, funciones u objeto social, según corresponda, </w:t>
      </w:r>
      <w:r w:rsidRPr="00E44973">
        <w:rPr>
          <w:rFonts w:ascii="Palatino Linotype" w:hAnsi="Palatino Linotype" w:cs="Arial"/>
          <w:b/>
          <w:i/>
          <w:color w:val="000000" w:themeColor="text1"/>
          <w:lang w:val="es-ES"/>
        </w:rPr>
        <w:t>la información, por lo menos</w:t>
      </w:r>
      <w:r w:rsidRPr="00E44973">
        <w:rPr>
          <w:rFonts w:ascii="Palatino Linotype" w:hAnsi="Palatino Linotype" w:cs="Arial"/>
          <w:i/>
          <w:color w:val="000000" w:themeColor="text1"/>
          <w:lang w:val="es-ES"/>
        </w:rPr>
        <w:t xml:space="preserve">, de los temas, documentos y políticas </w:t>
      </w:r>
      <w:r w:rsidRPr="00E44973">
        <w:rPr>
          <w:rFonts w:ascii="Palatino Linotype" w:hAnsi="Palatino Linotype" w:cs="Arial"/>
          <w:b/>
          <w:i/>
          <w:color w:val="000000" w:themeColor="text1"/>
          <w:lang w:val="es-ES"/>
        </w:rPr>
        <w:t>que a continuación se señalan</w:t>
      </w:r>
      <w:r w:rsidRPr="00E44973">
        <w:rPr>
          <w:rFonts w:ascii="Palatino Linotype" w:hAnsi="Palatino Linotype" w:cs="Arial"/>
          <w:i/>
          <w:color w:val="000000" w:themeColor="text1"/>
          <w:lang w:val="es-ES"/>
        </w:rPr>
        <w:t xml:space="preserve">: </w:t>
      </w:r>
    </w:p>
    <w:p w:rsidR="003D3405" w:rsidRPr="00E44973" w:rsidRDefault="003D3405" w:rsidP="00F45E32">
      <w:pPr>
        <w:ind w:left="567" w:right="-28"/>
        <w:jc w:val="both"/>
        <w:rPr>
          <w:rFonts w:ascii="Palatino Linotype" w:hAnsi="Palatino Linotype" w:cs="Arial"/>
          <w:i/>
          <w:color w:val="000000" w:themeColor="text1"/>
          <w:lang w:val="es-ES"/>
        </w:rPr>
      </w:pPr>
      <w:r w:rsidRPr="00E44973">
        <w:rPr>
          <w:rFonts w:ascii="Palatino Linotype" w:hAnsi="Palatino Linotype" w:cs="Arial"/>
          <w:i/>
          <w:color w:val="000000" w:themeColor="text1"/>
          <w:lang w:val="es-ES"/>
        </w:rPr>
        <w:t>[…]</w:t>
      </w:r>
    </w:p>
    <w:p w:rsidR="003D3405" w:rsidRPr="00E44973" w:rsidRDefault="003D3405" w:rsidP="00F45E32">
      <w:pPr>
        <w:ind w:left="567" w:right="-28"/>
        <w:jc w:val="both"/>
        <w:rPr>
          <w:rFonts w:ascii="Palatino Linotype" w:hAnsi="Palatino Linotype" w:cs="Arial"/>
          <w:i/>
          <w:color w:val="000000" w:themeColor="text1"/>
          <w:lang w:val="es-ES"/>
        </w:rPr>
      </w:pPr>
      <w:r w:rsidRPr="00E44973">
        <w:rPr>
          <w:rFonts w:ascii="Palatino Linotype" w:hAnsi="Palatino Linotype" w:cs="Arial"/>
          <w:b/>
          <w:i/>
          <w:color w:val="000000" w:themeColor="text1"/>
          <w:lang w:val="es-ES"/>
        </w:rPr>
        <w:t>XXI.</w:t>
      </w:r>
      <w:r w:rsidRPr="00E44973">
        <w:rPr>
          <w:rFonts w:ascii="Palatino Linotype" w:hAnsi="Palatino Linotype" w:cs="Arial"/>
          <w:i/>
          <w:color w:val="000000" w:themeColor="text1"/>
          <w:lang w:val="es-ES"/>
        </w:rPr>
        <w:t xml:space="preserve"> </w:t>
      </w:r>
      <w:r w:rsidRPr="00E44973">
        <w:rPr>
          <w:rFonts w:ascii="Palatino Linotype" w:hAnsi="Palatino Linotype" w:cs="Arial"/>
          <w:b/>
          <w:i/>
          <w:color w:val="000000" w:themeColor="text1"/>
          <w:lang w:val="es-ES"/>
        </w:rPr>
        <w:t>La información curricular</w:t>
      </w:r>
      <w:r w:rsidRPr="00E44973">
        <w:rPr>
          <w:rFonts w:ascii="Palatino Linotype" w:hAnsi="Palatino Linotype" w:cs="Arial"/>
          <w:i/>
          <w:color w:val="000000" w:themeColor="text1"/>
          <w:lang w:val="es-ES"/>
        </w:rPr>
        <w:t>, desde el nivel de jefe de departamento o equivalente, hasta el titular del sujeto obligado, así como, en su caso, las sanciones administrativas de que haya sido objeto;</w:t>
      </w:r>
    </w:p>
    <w:p w:rsidR="003D3405" w:rsidRPr="00E44973" w:rsidRDefault="003D3405" w:rsidP="00F45E32">
      <w:pPr>
        <w:ind w:left="567" w:right="-28"/>
        <w:jc w:val="both"/>
        <w:rPr>
          <w:rFonts w:ascii="Palatino Linotype" w:hAnsi="Palatino Linotype" w:cs="Arial"/>
          <w:i/>
          <w:color w:val="000000" w:themeColor="text1"/>
          <w:lang w:val="es-ES"/>
        </w:rPr>
      </w:pPr>
      <w:r w:rsidRPr="00E44973">
        <w:rPr>
          <w:rFonts w:ascii="Palatino Linotype" w:hAnsi="Palatino Linotype" w:cs="Arial"/>
          <w:b/>
          <w:i/>
          <w:color w:val="000000" w:themeColor="text1"/>
          <w:lang w:val="es-ES"/>
        </w:rPr>
        <w:t>(…)</w:t>
      </w:r>
      <w:r w:rsidRPr="00E44973">
        <w:rPr>
          <w:rFonts w:ascii="Palatino Linotype" w:hAnsi="Palatino Linotype" w:cs="Arial"/>
          <w:i/>
          <w:color w:val="000000" w:themeColor="text1"/>
          <w:lang w:val="es-ES"/>
        </w:rPr>
        <w:t>”</w:t>
      </w:r>
    </w:p>
    <w:p w:rsidR="003D3405" w:rsidRPr="00E44973" w:rsidRDefault="003D3405" w:rsidP="00F45E32">
      <w:pPr>
        <w:spacing w:line="360" w:lineRule="auto"/>
        <w:ind w:right="-28"/>
        <w:jc w:val="both"/>
        <w:rPr>
          <w:rFonts w:ascii="Palatino Linotype" w:eastAsia="Palatino Linotype" w:hAnsi="Palatino Linotype" w:cs="Palatino Linotype"/>
          <w:color w:val="000000" w:themeColor="text1"/>
        </w:rPr>
      </w:pPr>
    </w:p>
    <w:p w:rsidR="003D3405" w:rsidRPr="00E44973" w:rsidRDefault="003D3405"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t xml:space="preserve">De </w:t>
      </w:r>
      <w:r w:rsidRPr="00E44973">
        <w:rPr>
          <w:rFonts w:ascii="Palatino Linotype" w:hAnsi="Palatino Linotype"/>
          <w:color w:val="000000" w:themeColor="text1"/>
          <w:lang w:val="es-ES"/>
        </w:rPr>
        <w:t xml:space="preserve">los preceptos en cita, se advierte que para acreditar los requerimientos de </w:t>
      </w:r>
      <w:r w:rsidRPr="00E44973">
        <w:rPr>
          <w:rFonts w:ascii="Palatino Linotype" w:hAnsi="Palatino Linotype"/>
          <w:b/>
          <w:color w:val="000000" w:themeColor="text1"/>
          <w:lang w:val="es-ES"/>
        </w:rPr>
        <w:t>ingreso al servicio público</w:t>
      </w:r>
      <w:r w:rsidRPr="00E44973">
        <w:rPr>
          <w:rFonts w:ascii="Palatino Linotype" w:hAnsi="Palatino Linotype"/>
          <w:color w:val="000000" w:themeColor="text1"/>
          <w:lang w:val="es-ES"/>
        </w:rPr>
        <w:t xml:space="preserve"> y las obligaciones de transparencia común, </w:t>
      </w:r>
      <w:r w:rsidRPr="00E44973">
        <w:rPr>
          <w:rFonts w:ascii="Palatino Linotype" w:hAnsi="Palatino Linotype"/>
          <w:b/>
          <w:color w:val="000000" w:themeColor="text1"/>
          <w:lang w:val="es-ES"/>
        </w:rPr>
        <w:t>EL SUJETO OBLIGADO</w:t>
      </w:r>
      <w:r w:rsidRPr="00E44973">
        <w:rPr>
          <w:rFonts w:ascii="Palatino Linotype" w:hAnsi="Palatino Linotype"/>
          <w:color w:val="000000" w:themeColor="text1"/>
          <w:lang w:val="es-ES"/>
        </w:rPr>
        <w:t xml:space="preserve">, debe contar en sus archivos con una serie de documentos, tales como la </w:t>
      </w:r>
      <w:r w:rsidRPr="00E44973">
        <w:rPr>
          <w:rFonts w:ascii="Palatino Linotype" w:hAnsi="Palatino Linotype"/>
          <w:b/>
          <w:color w:val="000000" w:themeColor="text1"/>
          <w:lang w:val="es-ES"/>
        </w:rPr>
        <w:t>ficha curricular</w:t>
      </w:r>
      <w:r w:rsidRPr="00E44973">
        <w:rPr>
          <w:rFonts w:ascii="Palatino Linotype" w:hAnsi="Palatino Linotype"/>
          <w:color w:val="000000" w:themeColor="text1"/>
          <w:lang w:val="es-ES"/>
        </w:rPr>
        <w:t xml:space="preserve">, el </w:t>
      </w:r>
      <w:r w:rsidRPr="00E44973">
        <w:rPr>
          <w:rFonts w:ascii="Palatino Linotype" w:hAnsi="Palatino Linotype"/>
          <w:b/>
          <w:i/>
          <w:color w:val="000000" w:themeColor="text1"/>
          <w:lang w:val="es-ES"/>
        </w:rPr>
        <w:t>currículum vitae</w:t>
      </w:r>
      <w:r w:rsidRPr="00E44973">
        <w:rPr>
          <w:rFonts w:ascii="Palatino Linotype" w:hAnsi="Palatino Linotype"/>
          <w:color w:val="000000" w:themeColor="text1"/>
          <w:lang w:val="es-ES"/>
        </w:rPr>
        <w:t xml:space="preserve">, y la </w:t>
      </w:r>
      <w:r w:rsidRPr="00E44973">
        <w:rPr>
          <w:rFonts w:ascii="Palatino Linotype" w:hAnsi="Palatino Linotype"/>
          <w:b/>
          <w:color w:val="000000" w:themeColor="text1"/>
          <w:lang w:val="es-ES"/>
        </w:rPr>
        <w:t>solicitud de empleo.</w:t>
      </w:r>
    </w:p>
    <w:p w:rsidR="003D3405" w:rsidRPr="00E44973" w:rsidRDefault="003D3405" w:rsidP="00F45E32">
      <w:pPr>
        <w:spacing w:line="360" w:lineRule="auto"/>
        <w:ind w:right="-28"/>
        <w:jc w:val="both"/>
        <w:rPr>
          <w:rFonts w:ascii="Palatino Linotype" w:eastAsia="Palatino Linotype" w:hAnsi="Palatino Linotype" w:cs="Palatino Linotype"/>
          <w:color w:val="000000" w:themeColor="text1"/>
        </w:rPr>
      </w:pPr>
    </w:p>
    <w:p w:rsidR="003D3405" w:rsidRPr="00E44973" w:rsidRDefault="003D3405"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t xml:space="preserve">Correlativo </w:t>
      </w:r>
      <w:r w:rsidRPr="00E44973">
        <w:rPr>
          <w:rFonts w:ascii="Palatino Linotype" w:hAnsi="Palatino Linotype"/>
          <w:color w:val="000000" w:themeColor="text1"/>
        </w:rPr>
        <w:t xml:space="preserve">a lo anterior, </w:t>
      </w:r>
      <w:r w:rsidRPr="00E44973">
        <w:rPr>
          <w:rFonts w:ascii="Palatino Linotype" w:hAnsi="Palatino Linotype" w:cs="Arial"/>
          <w:color w:val="000000" w:themeColor="text1"/>
        </w:rPr>
        <w:t>los “</w:t>
      </w:r>
      <w:r w:rsidRPr="00E44973">
        <w:rPr>
          <w:rFonts w:ascii="Palatino Linotype" w:hAnsi="Palatino Linotype" w:cs="Arial"/>
          <w:i/>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E44973">
        <w:rPr>
          <w:rFonts w:ascii="Palatino Linotype" w:hAnsi="Palatino Linotype" w:cs="Arial"/>
          <w:b/>
          <w:i/>
          <w:color w:val="000000" w:themeColor="text1"/>
        </w:rPr>
        <w:t>,</w:t>
      </w:r>
      <w:r w:rsidRPr="00E44973">
        <w:rPr>
          <w:rFonts w:ascii="Palatino Linotype" w:hAnsi="Palatino Linotype" w:cs="Arial"/>
          <w:color w:val="000000" w:themeColor="text1"/>
        </w:rPr>
        <w:t xml:space="preserve"> en su Anexo I referente a las Obligaciones</w:t>
      </w:r>
      <w:r w:rsidRPr="00E44973">
        <w:rPr>
          <w:rFonts w:ascii="Palatino Linotype" w:hAnsi="Palatino Linotype"/>
          <w:color w:val="000000" w:themeColor="text1"/>
        </w:rPr>
        <w:t xml:space="preserve"> </w:t>
      </w:r>
      <w:r w:rsidRPr="00E44973">
        <w:rPr>
          <w:rFonts w:ascii="Palatino Linotype" w:hAnsi="Palatino Linotype" w:cs="Arial"/>
          <w:color w:val="000000" w:themeColor="text1"/>
        </w:rPr>
        <w:t>de</w:t>
      </w:r>
      <w:r w:rsidRPr="00E44973">
        <w:rPr>
          <w:rFonts w:ascii="Palatino Linotype" w:hAnsi="Palatino Linotype"/>
          <w:color w:val="000000" w:themeColor="text1"/>
        </w:rPr>
        <w:t xml:space="preserve"> </w:t>
      </w:r>
      <w:r w:rsidRPr="00E44973">
        <w:rPr>
          <w:rFonts w:ascii="Palatino Linotype" w:hAnsi="Palatino Linotype" w:cs="Arial"/>
          <w:color w:val="000000" w:themeColor="text1"/>
        </w:rPr>
        <w:t>Transparencia</w:t>
      </w:r>
      <w:r w:rsidRPr="00E44973">
        <w:rPr>
          <w:rFonts w:ascii="Palatino Linotype" w:hAnsi="Palatino Linotype"/>
          <w:color w:val="000000" w:themeColor="text1"/>
        </w:rPr>
        <w:t xml:space="preserve"> </w:t>
      </w:r>
      <w:r w:rsidRPr="00E44973">
        <w:rPr>
          <w:rFonts w:ascii="Palatino Linotype" w:hAnsi="Palatino Linotype" w:cs="Arial"/>
          <w:color w:val="000000" w:themeColor="text1"/>
        </w:rPr>
        <w:t>Comunes de los</w:t>
      </w:r>
      <w:r w:rsidRPr="00E44973">
        <w:rPr>
          <w:rFonts w:ascii="Palatino Linotype" w:hAnsi="Palatino Linotype"/>
          <w:color w:val="000000" w:themeColor="text1"/>
        </w:rPr>
        <w:t xml:space="preserve"> </w:t>
      </w:r>
      <w:r w:rsidRPr="00E44973">
        <w:rPr>
          <w:rFonts w:ascii="Palatino Linotype" w:hAnsi="Palatino Linotype" w:cs="Arial"/>
          <w:color w:val="000000" w:themeColor="text1"/>
        </w:rPr>
        <w:t>Sujetos</w:t>
      </w:r>
      <w:r w:rsidRPr="00E44973">
        <w:rPr>
          <w:rFonts w:ascii="Palatino Linotype" w:hAnsi="Palatino Linotype"/>
          <w:color w:val="000000" w:themeColor="text1"/>
        </w:rPr>
        <w:t xml:space="preserve"> </w:t>
      </w:r>
      <w:r w:rsidRPr="00E44973">
        <w:rPr>
          <w:rFonts w:ascii="Palatino Linotype" w:hAnsi="Palatino Linotype" w:cs="Arial"/>
          <w:color w:val="000000" w:themeColor="text1"/>
        </w:rPr>
        <w:t>Obligados contempladas en el artículo 70, fracción XVII, de la Ley General de Transparencia y Acceso a la Información Pública, precisan en los Criterios Sustantivos de Contenido con relación a la información curricular, lo siguiente:</w:t>
      </w:r>
    </w:p>
    <w:p w:rsidR="003D3405" w:rsidRPr="00E44973" w:rsidRDefault="003D3405" w:rsidP="00F45E32">
      <w:pPr>
        <w:spacing w:line="360" w:lineRule="auto"/>
        <w:ind w:right="-28"/>
        <w:jc w:val="both"/>
        <w:rPr>
          <w:rFonts w:ascii="Palatino Linotype" w:eastAsia="Calibri" w:hAnsi="Palatino Linotype" w:cs="Arial"/>
          <w:color w:val="000000" w:themeColor="text1"/>
          <w:lang w:val="es-ES"/>
        </w:rPr>
      </w:pPr>
    </w:p>
    <w:p w:rsidR="003D3405" w:rsidRPr="00E44973" w:rsidRDefault="003D3405" w:rsidP="00F45E32">
      <w:pPr>
        <w:ind w:left="567" w:right="-28"/>
        <w:jc w:val="center"/>
        <w:rPr>
          <w:rFonts w:ascii="Palatino Linotype" w:hAnsi="Palatino Linotype" w:cs="Arial"/>
          <w:b/>
          <w:i/>
          <w:color w:val="000000" w:themeColor="text1"/>
        </w:rPr>
      </w:pPr>
      <w:r w:rsidRPr="00E44973">
        <w:rPr>
          <w:rFonts w:ascii="Palatino Linotype" w:hAnsi="Palatino Linotype" w:cs="Arial"/>
          <w:b/>
          <w:i/>
          <w:color w:val="000000" w:themeColor="text1"/>
        </w:rPr>
        <w:lastRenderedPageBreak/>
        <w:t>Anexo I</w:t>
      </w:r>
    </w:p>
    <w:p w:rsidR="003D3405" w:rsidRPr="00E44973" w:rsidRDefault="003D3405" w:rsidP="00F45E32">
      <w:pPr>
        <w:ind w:left="567" w:right="-28"/>
        <w:jc w:val="center"/>
        <w:rPr>
          <w:rFonts w:ascii="Palatino Linotype" w:hAnsi="Palatino Linotype" w:cs="Arial"/>
          <w:b/>
          <w:i/>
          <w:color w:val="000000" w:themeColor="text1"/>
        </w:rPr>
      </w:pPr>
      <w:r w:rsidRPr="00E44973">
        <w:rPr>
          <w:rFonts w:ascii="Palatino Linotype" w:hAnsi="Palatino Linotype" w:cs="Arial"/>
          <w:b/>
          <w:i/>
          <w:color w:val="000000" w:themeColor="text1"/>
        </w:rPr>
        <w:t>Obligaciones de transparencia comunes todos los sujetos obligados</w:t>
      </w:r>
    </w:p>
    <w:p w:rsidR="003D3405" w:rsidRPr="00E44973" w:rsidRDefault="003D3405" w:rsidP="00F45E32">
      <w:pPr>
        <w:ind w:left="567" w:right="-28"/>
        <w:jc w:val="both"/>
        <w:rPr>
          <w:rFonts w:ascii="Palatino Linotype" w:hAnsi="Palatino Linotype" w:cs="Arial"/>
          <w:b/>
          <w:i/>
          <w:color w:val="000000" w:themeColor="text1"/>
        </w:rPr>
      </w:pPr>
      <w:r w:rsidRPr="00E44973">
        <w:rPr>
          <w:rFonts w:ascii="Palatino Linotype" w:hAnsi="Palatino Linotype" w:cs="Arial"/>
          <w:b/>
          <w:i/>
          <w:color w:val="000000" w:themeColor="text1"/>
        </w:rPr>
        <w:t>Criterios para las obligaciones de transparencia comunes</w:t>
      </w:r>
    </w:p>
    <w:p w:rsidR="003D3405" w:rsidRPr="00E44973" w:rsidRDefault="003D3405" w:rsidP="00F45E32">
      <w:pPr>
        <w:ind w:left="567" w:right="-28"/>
        <w:jc w:val="both"/>
        <w:rPr>
          <w:rFonts w:ascii="Palatino Linotype" w:hAnsi="Palatino Linotype" w:cs="Arial"/>
          <w:b/>
          <w:i/>
          <w:color w:val="000000" w:themeColor="text1"/>
        </w:rPr>
      </w:pPr>
    </w:p>
    <w:p w:rsidR="003D3405" w:rsidRPr="00E44973" w:rsidRDefault="003D3405"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u w:val="single"/>
        </w:rPr>
        <w:t>El</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catálogo</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de</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la</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información</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que</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todos</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los</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sujetos</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obligados</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deben</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poner</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a</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disposición</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de</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las</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personas</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en</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sus</w:t>
      </w:r>
      <w:r w:rsidRPr="00E44973">
        <w:rPr>
          <w:rFonts w:ascii="Palatino Linotype" w:hAnsi="Palatino Linotype"/>
          <w:bCs/>
          <w:i/>
          <w:color w:val="000000" w:themeColor="text1"/>
          <w:u w:val="single"/>
        </w:rPr>
        <w:t xml:space="preserve"> </w:t>
      </w:r>
      <w:r w:rsidRPr="00E44973">
        <w:rPr>
          <w:rFonts w:ascii="Palatino Linotype" w:hAnsi="Palatino Linotype" w:cs="Arial"/>
          <w:bCs/>
          <w:i/>
          <w:color w:val="000000" w:themeColor="text1"/>
          <w:u w:val="single"/>
        </w:rPr>
        <w:t>portales de Internet y en la Plataforma Nacional está detallado en el Título Quinto, Capítulo II de la Ley General, en el artículo 70, fracciones I a la XLVIII</w:t>
      </w:r>
      <w:r w:rsidRPr="00E44973">
        <w:rPr>
          <w:rFonts w:ascii="Palatino Linotype" w:hAnsi="Palatino Linotype" w:cs="Arial"/>
          <w:bCs/>
          <w:i/>
          <w:color w:val="000000" w:themeColor="text1"/>
        </w:rPr>
        <w:t>.</w:t>
      </w:r>
    </w:p>
    <w:p w:rsidR="003D3405" w:rsidRPr="00E44973" w:rsidRDefault="003D3405"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3D3405" w:rsidRPr="00E44973" w:rsidRDefault="003D3405" w:rsidP="00F45E32">
      <w:pPr>
        <w:ind w:left="567" w:right="-28"/>
        <w:jc w:val="both"/>
        <w:rPr>
          <w:rFonts w:ascii="Palatino Linotype" w:hAnsi="Palatino Linotype" w:cs="Arial"/>
          <w:i/>
          <w:color w:val="000000" w:themeColor="text1"/>
        </w:rPr>
      </w:pPr>
    </w:p>
    <w:p w:rsidR="003D3405" w:rsidRPr="00E44973" w:rsidRDefault="003D3405" w:rsidP="00F45E32">
      <w:pPr>
        <w:ind w:left="567" w:right="-28"/>
        <w:jc w:val="center"/>
        <w:rPr>
          <w:rFonts w:ascii="Palatino Linotype" w:hAnsi="Palatino Linotype" w:cs="Arial"/>
          <w:b/>
          <w:i/>
          <w:color w:val="000000" w:themeColor="text1"/>
        </w:rPr>
      </w:pPr>
      <w:r w:rsidRPr="00E44973">
        <w:rPr>
          <w:rFonts w:ascii="Palatino Linotype" w:hAnsi="Palatino Linotype" w:cs="Arial"/>
          <w:b/>
          <w:i/>
          <w:color w:val="000000" w:themeColor="text1"/>
        </w:rPr>
        <w:t>Ley General de Transparencia y Acceso a la Información Pública</w:t>
      </w:r>
    </w:p>
    <w:p w:rsidR="003D3405" w:rsidRPr="00E44973" w:rsidRDefault="003D3405" w:rsidP="00F45E32">
      <w:pPr>
        <w:ind w:left="567" w:right="-28"/>
        <w:jc w:val="both"/>
        <w:rPr>
          <w:rFonts w:ascii="Palatino Linotype" w:hAnsi="Palatino Linotype" w:cs="Arial"/>
          <w:i/>
          <w:color w:val="000000" w:themeColor="text1"/>
        </w:rPr>
      </w:pPr>
    </w:p>
    <w:p w:rsidR="003D3405" w:rsidRPr="00E44973" w:rsidRDefault="003D3405" w:rsidP="00F45E32">
      <w:pPr>
        <w:ind w:left="567" w:right="-28"/>
        <w:jc w:val="both"/>
        <w:rPr>
          <w:rFonts w:ascii="Palatino Linotype" w:hAnsi="Palatino Linotype" w:cs="Arial"/>
          <w:bCs/>
          <w:i/>
          <w:color w:val="000000" w:themeColor="text1"/>
        </w:rPr>
      </w:pPr>
      <w:r w:rsidRPr="00E44973">
        <w:rPr>
          <w:rFonts w:ascii="Palatino Linotype" w:hAnsi="Palatino Linotype" w:cs="Arial"/>
          <w:b/>
          <w:i/>
          <w:color w:val="000000" w:themeColor="text1"/>
        </w:rPr>
        <w:t>“Artículo 70.</w:t>
      </w:r>
      <w:r w:rsidRPr="00E44973">
        <w:rPr>
          <w:rFonts w:ascii="Palatino Linotype" w:hAnsi="Palatino Linotype" w:cs="Arial"/>
          <w:bCs/>
          <w:i/>
          <w:color w:val="000000" w:themeColor="text1"/>
        </w:rPr>
        <w:t xml:space="preserve"> </w:t>
      </w:r>
      <w:r w:rsidRPr="00E44973">
        <w:rPr>
          <w:rFonts w:ascii="Palatino Linotype" w:hAnsi="Palatino Linotype" w:cs="Arial"/>
          <w:bCs/>
          <w:i/>
          <w:color w:val="000000" w:themeColor="text1"/>
          <w:u w:val="single"/>
        </w:rPr>
        <w:t>En la Ley</w:t>
      </w:r>
      <w:r w:rsidRPr="00E44973">
        <w:rPr>
          <w:rFonts w:ascii="Palatino Linotype" w:hAnsi="Palatino Linotype" w:cs="Arial"/>
          <w:bCs/>
          <w:i/>
          <w:color w:val="000000" w:themeColor="text1"/>
        </w:rPr>
        <w:t xml:space="preserve"> Federal y </w:t>
      </w:r>
      <w:r w:rsidRPr="00E44973">
        <w:rPr>
          <w:rFonts w:ascii="Palatino Linotype" w:hAnsi="Palatino Linotype" w:cs="Arial"/>
          <w:bCs/>
          <w:i/>
          <w:color w:val="000000" w:themeColor="text1"/>
          <w:u w:val="single"/>
        </w:rPr>
        <w:t>de las Entidades Federativas se contemplará que los sujetos obligados pongan a disposición del público</w:t>
      </w:r>
      <w:r w:rsidRPr="00E44973">
        <w:rPr>
          <w:rFonts w:ascii="Palatino Linotype" w:hAnsi="Palatino Linotype" w:cs="Arial"/>
          <w:bCs/>
          <w:i/>
          <w:color w:val="000000" w:themeColor="text1"/>
        </w:rPr>
        <w:t xml:space="preserve"> y mantengan actualizada, en los respectivos medios electrónicos, de acuerdo con sus facultades, atribuciones, funciones u objeto social, según corresponda, </w:t>
      </w:r>
      <w:r w:rsidRPr="00E44973">
        <w:rPr>
          <w:rFonts w:ascii="Palatino Linotype" w:hAnsi="Palatino Linotype" w:cs="Arial"/>
          <w:bCs/>
          <w:i/>
          <w:color w:val="000000" w:themeColor="text1"/>
          <w:u w:val="single"/>
        </w:rPr>
        <w:t>la información, por lo menos, de los temas, documentos y políticas que a continuación se señalan</w:t>
      </w:r>
      <w:r w:rsidRPr="00E44973">
        <w:rPr>
          <w:rFonts w:ascii="Palatino Linotype" w:hAnsi="Palatino Linotype" w:cs="Arial"/>
          <w:bCs/>
          <w:i/>
          <w:color w:val="000000" w:themeColor="text1"/>
        </w:rPr>
        <w:t>:</w:t>
      </w:r>
    </w:p>
    <w:p w:rsidR="003D3405" w:rsidRPr="00E44973" w:rsidRDefault="003D3405"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u w:val="single"/>
        </w:rPr>
        <w:t>En las siguientes páginas se hace mención de cada una de las fracciones con sus respectivos criterios</w:t>
      </w:r>
      <w:r w:rsidRPr="00E44973">
        <w:rPr>
          <w:rFonts w:ascii="Palatino Linotype" w:hAnsi="Palatino Linotype" w:cs="Arial"/>
          <w:bCs/>
          <w:i/>
          <w:color w:val="000000" w:themeColor="text1"/>
        </w:rPr>
        <w:t>.</w:t>
      </w:r>
    </w:p>
    <w:p w:rsidR="003D3405" w:rsidRPr="00E44973" w:rsidRDefault="003D3405"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w:t>
      </w:r>
    </w:p>
    <w:p w:rsidR="003D3405" w:rsidRPr="00E44973" w:rsidRDefault="003D3405" w:rsidP="00F45E32">
      <w:pPr>
        <w:ind w:left="567" w:right="-28"/>
        <w:jc w:val="both"/>
        <w:rPr>
          <w:rFonts w:ascii="Palatino Linotype" w:hAnsi="Palatino Linotype" w:cs="Arial"/>
          <w:bCs/>
          <w:i/>
          <w:color w:val="000000" w:themeColor="text1"/>
        </w:rPr>
      </w:pPr>
      <w:r w:rsidRPr="00E44973">
        <w:rPr>
          <w:rFonts w:ascii="Palatino Linotype" w:hAnsi="Palatino Linotype" w:cs="Arial"/>
          <w:b/>
          <w:i/>
          <w:color w:val="000000" w:themeColor="text1"/>
        </w:rPr>
        <w:t>XVII.</w:t>
      </w:r>
      <w:r w:rsidRPr="00E44973">
        <w:rPr>
          <w:rFonts w:ascii="Palatino Linotype" w:hAnsi="Palatino Linotype" w:cs="Arial"/>
          <w:bCs/>
          <w:i/>
          <w:color w:val="000000" w:themeColor="text1"/>
        </w:rPr>
        <w:tab/>
      </w:r>
      <w:r w:rsidRPr="00E44973">
        <w:rPr>
          <w:rFonts w:ascii="Palatino Linotype" w:hAnsi="Palatino Linotype" w:cs="Arial"/>
          <w:bCs/>
          <w:i/>
          <w:color w:val="000000" w:themeColor="text1"/>
          <w:u w:val="single"/>
        </w:rPr>
        <w:t>La información curricular</w:t>
      </w:r>
      <w:r w:rsidRPr="00E44973">
        <w:rPr>
          <w:rFonts w:ascii="Palatino Linotype" w:hAnsi="Palatino Linotype" w:cs="Arial"/>
          <w:bCs/>
          <w:i/>
          <w:color w:val="000000" w:themeColor="text1"/>
        </w:rPr>
        <w:t xml:space="preserve"> desde el nivel de jefe de departamento o equivalente hasta el titular del sujeto obligado, así como, en su caso, las sanciones administrativas de que haya sido objeto; </w:t>
      </w:r>
    </w:p>
    <w:p w:rsidR="003D3405" w:rsidRPr="00E44973" w:rsidRDefault="003D3405"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E44973">
        <w:rPr>
          <w:rFonts w:ascii="Palatino Linotype" w:hAnsi="Palatino Linotype" w:cs="Arial"/>
          <w:bCs/>
          <w:i/>
          <w:color w:val="000000" w:themeColor="text1"/>
        </w:rPr>
        <w:t>, es decir, los datos que permitan identificarlos y conocer su trayectoria en el ámbito laboral y escolar.</w:t>
      </w:r>
    </w:p>
    <w:p w:rsidR="003D3405" w:rsidRPr="00E44973" w:rsidRDefault="003D3405"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 xml:space="preserve">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w:t>
      </w:r>
      <w:r w:rsidRPr="00E44973">
        <w:rPr>
          <w:rFonts w:ascii="Palatino Linotype" w:hAnsi="Palatino Linotype" w:cs="Arial"/>
          <w:bCs/>
          <w:i/>
          <w:color w:val="000000" w:themeColor="text1"/>
        </w:rPr>
        <w:lastRenderedPageBreak/>
        <w:t>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3D3405" w:rsidRPr="00E44973" w:rsidRDefault="003D3405"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3D3405" w:rsidRPr="00E44973" w:rsidRDefault="003D3405" w:rsidP="00F45E32">
      <w:pPr>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w:t>
      </w:r>
    </w:p>
    <w:p w:rsidR="003D3405" w:rsidRPr="00E44973" w:rsidRDefault="003D3405" w:rsidP="00F45E32">
      <w:pPr>
        <w:ind w:left="567" w:right="-28"/>
        <w:jc w:val="both"/>
        <w:rPr>
          <w:rFonts w:ascii="Palatino Linotype" w:hAnsi="Palatino Linotype" w:cs="Arial"/>
          <w:i/>
          <w:color w:val="000000" w:themeColor="text1"/>
        </w:rPr>
      </w:pPr>
    </w:p>
    <w:p w:rsidR="003D3405" w:rsidRPr="00E44973" w:rsidRDefault="003D3405" w:rsidP="00F45E32">
      <w:pPr>
        <w:pStyle w:val="Prrafodelista"/>
        <w:ind w:left="567" w:right="-28"/>
        <w:jc w:val="center"/>
        <w:rPr>
          <w:rFonts w:ascii="Palatino Linotype" w:hAnsi="Palatino Linotype"/>
          <w:b/>
          <w:i/>
          <w:color w:val="000000" w:themeColor="text1"/>
          <w:sz w:val="24"/>
        </w:rPr>
      </w:pPr>
      <w:r w:rsidRPr="00E44973">
        <w:rPr>
          <w:rFonts w:ascii="Palatino Linotype" w:hAnsi="Palatino Linotype" w:cs="Arial"/>
          <w:b/>
          <w:bCs/>
          <w:i/>
          <w:color w:val="000000" w:themeColor="text1"/>
          <w:sz w:val="24"/>
        </w:rPr>
        <w:t xml:space="preserve">Criterios sustantivos </w:t>
      </w:r>
      <w:r w:rsidRPr="00E44973">
        <w:rPr>
          <w:rFonts w:ascii="Palatino Linotype" w:hAnsi="Palatino Linotype"/>
          <w:b/>
          <w:i/>
          <w:color w:val="000000" w:themeColor="text1"/>
          <w:sz w:val="24"/>
        </w:rPr>
        <w:t>de contenido</w:t>
      </w:r>
    </w:p>
    <w:p w:rsidR="003D3405" w:rsidRPr="00E44973" w:rsidRDefault="003D3405" w:rsidP="00F45E32">
      <w:pPr>
        <w:autoSpaceDE w:val="0"/>
        <w:autoSpaceDN w:val="0"/>
        <w:adjustRightInd w:val="0"/>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w:t>
      </w:r>
    </w:p>
    <w:p w:rsidR="003D3405" w:rsidRPr="00E44973" w:rsidRDefault="003D3405" w:rsidP="00F45E32">
      <w:pPr>
        <w:autoSpaceDE w:val="0"/>
        <w:autoSpaceDN w:val="0"/>
        <w:adjustRightInd w:val="0"/>
        <w:ind w:left="567" w:right="-28"/>
        <w:jc w:val="both"/>
        <w:rPr>
          <w:rFonts w:ascii="Palatino Linotype" w:hAnsi="Palatino Linotype" w:cs="Arial"/>
          <w:bCs/>
          <w:i/>
          <w:color w:val="000000" w:themeColor="text1"/>
        </w:rPr>
      </w:pPr>
      <w:r w:rsidRPr="00E44973">
        <w:rPr>
          <w:rFonts w:ascii="Palatino Linotype" w:hAnsi="Palatino Linotype" w:cs="Arial"/>
          <w:b/>
          <w:i/>
          <w:color w:val="000000" w:themeColor="text1"/>
        </w:rPr>
        <w:t>Criterio 2</w:t>
      </w:r>
      <w:r w:rsidRPr="00E44973">
        <w:rPr>
          <w:rFonts w:ascii="Palatino Linotype" w:hAnsi="Palatino Linotype" w:cs="Arial"/>
          <w:bCs/>
          <w:i/>
          <w:color w:val="000000" w:themeColor="text1"/>
        </w:rPr>
        <w:tab/>
        <w:t>Denominación del cargo, empleo, comisión o nombramiento otorgado</w:t>
      </w:r>
    </w:p>
    <w:p w:rsidR="003D3405" w:rsidRPr="00E44973" w:rsidRDefault="003D3405" w:rsidP="00F45E32">
      <w:pPr>
        <w:autoSpaceDE w:val="0"/>
        <w:autoSpaceDN w:val="0"/>
        <w:adjustRightInd w:val="0"/>
        <w:ind w:left="567" w:right="-28"/>
        <w:jc w:val="both"/>
        <w:rPr>
          <w:rFonts w:ascii="Palatino Linotype" w:hAnsi="Palatino Linotype" w:cs="Arial"/>
          <w:bCs/>
          <w:i/>
          <w:color w:val="000000" w:themeColor="text1"/>
        </w:rPr>
      </w:pPr>
      <w:r w:rsidRPr="00E44973">
        <w:rPr>
          <w:rFonts w:ascii="Palatino Linotype" w:hAnsi="Palatino Linotype" w:cs="Arial"/>
          <w:b/>
          <w:i/>
          <w:color w:val="000000" w:themeColor="text1"/>
        </w:rPr>
        <w:t>Criterio 3</w:t>
      </w:r>
      <w:r w:rsidRPr="00E44973">
        <w:rPr>
          <w:rFonts w:ascii="Palatino Linotype" w:hAnsi="Palatino Linotype" w:cs="Arial"/>
          <w:bCs/>
          <w:i/>
          <w:color w:val="000000" w:themeColor="text1"/>
        </w:rPr>
        <w:t xml:space="preserve"> </w:t>
      </w:r>
      <w:r w:rsidRPr="00E44973">
        <w:rPr>
          <w:rFonts w:ascii="Palatino Linotype" w:hAnsi="Palatino Linotype" w:cs="Arial"/>
          <w:bCs/>
          <w:i/>
          <w:color w:val="000000" w:themeColor="text1"/>
        </w:rPr>
        <w:tab/>
        <w:t xml:space="preserve">Nombre(s), primer apellido y segundo apellido del (la) persona y/o servidor(a) público(a) </w:t>
      </w:r>
    </w:p>
    <w:p w:rsidR="003D3405" w:rsidRPr="00E44973" w:rsidRDefault="003D3405" w:rsidP="00F45E32">
      <w:pPr>
        <w:autoSpaceDE w:val="0"/>
        <w:autoSpaceDN w:val="0"/>
        <w:adjustRightInd w:val="0"/>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w:t>
      </w:r>
    </w:p>
    <w:p w:rsidR="003D3405" w:rsidRPr="00E44973" w:rsidRDefault="003D3405" w:rsidP="00F45E32">
      <w:pPr>
        <w:autoSpaceDE w:val="0"/>
        <w:autoSpaceDN w:val="0"/>
        <w:adjustRightInd w:val="0"/>
        <w:ind w:left="567" w:right="-28"/>
        <w:jc w:val="both"/>
        <w:rPr>
          <w:rFonts w:ascii="Palatino Linotype" w:hAnsi="Palatino Linotype" w:cs="Arial"/>
          <w:bCs/>
          <w:i/>
          <w:color w:val="000000" w:themeColor="text1"/>
        </w:rPr>
      </w:pPr>
      <w:r w:rsidRPr="00E44973">
        <w:rPr>
          <w:rFonts w:ascii="Palatino Linotype" w:hAnsi="Palatino Linotype" w:cs="Arial"/>
          <w:bCs/>
          <w:i/>
          <w:color w:val="000000" w:themeColor="text1"/>
        </w:rPr>
        <w:t>Información curricular del (la) servidor(a) público(a)) y/o persona que desempeñe un empleo, cargo o comisión en el sujeto obligado el cual deberá especificar lo siguiente:</w:t>
      </w:r>
    </w:p>
    <w:p w:rsidR="003D3405" w:rsidRPr="00E44973" w:rsidRDefault="003D3405" w:rsidP="00F45E32">
      <w:pPr>
        <w:autoSpaceDE w:val="0"/>
        <w:autoSpaceDN w:val="0"/>
        <w:adjustRightInd w:val="0"/>
        <w:ind w:left="567" w:right="-28"/>
        <w:jc w:val="both"/>
        <w:rPr>
          <w:rFonts w:ascii="Palatino Linotype" w:hAnsi="Palatino Linotype" w:cs="Arial"/>
          <w:i/>
          <w:color w:val="000000" w:themeColor="text1"/>
        </w:rPr>
      </w:pPr>
      <w:r w:rsidRPr="00E44973">
        <w:rPr>
          <w:rFonts w:ascii="Palatino Linotype" w:hAnsi="Palatino Linotype" w:cs="Arial"/>
          <w:b/>
          <w:bCs/>
          <w:i/>
          <w:color w:val="000000" w:themeColor="text1"/>
        </w:rPr>
        <w:t>Criterio 5</w:t>
      </w:r>
      <w:r w:rsidRPr="00E44973">
        <w:rPr>
          <w:rFonts w:ascii="Palatino Linotype" w:hAnsi="Palatino Linotype" w:cs="Arial"/>
          <w:i/>
          <w:color w:val="000000" w:themeColor="text1"/>
        </w:rPr>
        <w:tab/>
        <w:t>Escolaridad: Nivel máximo de estudios (ninguno, primaria, secundaria, bachillerato, técnica, licenciatura, maestría, doctorado, posdoctorado)</w:t>
      </w:r>
    </w:p>
    <w:p w:rsidR="003D3405" w:rsidRPr="00E44973" w:rsidRDefault="003D3405" w:rsidP="00F45E32">
      <w:pPr>
        <w:autoSpaceDE w:val="0"/>
        <w:autoSpaceDN w:val="0"/>
        <w:adjustRightInd w:val="0"/>
        <w:ind w:left="567" w:right="-28"/>
        <w:jc w:val="both"/>
        <w:rPr>
          <w:rFonts w:ascii="Palatino Linotype" w:hAnsi="Palatino Linotype" w:cs="Arial"/>
          <w:i/>
          <w:color w:val="000000" w:themeColor="text1"/>
        </w:rPr>
      </w:pPr>
      <w:r w:rsidRPr="00E44973">
        <w:rPr>
          <w:rFonts w:ascii="Palatino Linotype" w:hAnsi="Palatino Linotype" w:cs="Arial"/>
          <w:b/>
          <w:bCs/>
          <w:i/>
          <w:color w:val="000000" w:themeColor="text1"/>
        </w:rPr>
        <w:t>Criterio 6</w:t>
      </w:r>
      <w:r w:rsidRPr="00E44973">
        <w:rPr>
          <w:rFonts w:ascii="Palatino Linotype" w:hAnsi="Palatino Linotype" w:cs="Arial"/>
          <w:i/>
          <w:color w:val="000000" w:themeColor="text1"/>
        </w:rPr>
        <w:tab/>
        <w:t xml:space="preserve">Área de estudio, en su caso </w:t>
      </w:r>
    </w:p>
    <w:p w:rsidR="003D3405" w:rsidRPr="00E44973" w:rsidRDefault="003D3405" w:rsidP="00F45E32">
      <w:pPr>
        <w:autoSpaceDE w:val="0"/>
        <w:autoSpaceDN w:val="0"/>
        <w:adjustRightInd w:val="0"/>
        <w:ind w:left="567" w:right="-28"/>
        <w:jc w:val="both"/>
        <w:rPr>
          <w:rFonts w:ascii="Palatino Linotype" w:hAnsi="Palatino Linotype" w:cs="Arial"/>
          <w:i/>
          <w:color w:val="000000" w:themeColor="text1"/>
        </w:rPr>
      </w:pPr>
      <w:r w:rsidRPr="00E44973">
        <w:rPr>
          <w:rFonts w:ascii="Palatino Linotype" w:hAnsi="Palatino Linotype" w:cs="Arial"/>
          <w:b/>
          <w:bCs/>
          <w:i/>
          <w:color w:val="000000" w:themeColor="text1"/>
        </w:rPr>
        <w:t>Criterio 7</w:t>
      </w:r>
      <w:r w:rsidRPr="00E44973">
        <w:rPr>
          <w:rFonts w:ascii="Palatino Linotype" w:hAnsi="Palatino Linotype" w:cs="Arial"/>
          <w:i/>
          <w:color w:val="000000" w:themeColor="text1"/>
        </w:rPr>
        <w:tab/>
        <w:t>Carrera genérica, en su caso</w:t>
      </w:r>
    </w:p>
    <w:p w:rsidR="003D3405" w:rsidRPr="00E44973" w:rsidRDefault="003D3405" w:rsidP="00F45E32">
      <w:pPr>
        <w:autoSpaceDE w:val="0"/>
        <w:autoSpaceDN w:val="0"/>
        <w:adjustRightInd w:val="0"/>
        <w:ind w:left="567" w:right="-28"/>
        <w:jc w:val="both"/>
        <w:rPr>
          <w:rFonts w:ascii="Palatino Linotype" w:hAnsi="Palatino Linotype" w:cs="Arial"/>
          <w:i/>
          <w:color w:val="000000" w:themeColor="text1"/>
        </w:rPr>
      </w:pPr>
      <w:r w:rsidRPr="00E44973">
        <w:rPr>
          <w:rFonts w:ascii="Palatino Linotype" w:hAnsi="Palatino Linotype" w:cs="Arial"/>
          <w:b/>
          <w:bCs/>
          <w:i/>
          <w:color w:val="000000" w:themeColor="text1"/>
        </w:rPr>
        <w:t>Criterio 8</w:t>
      </w:r>
      <w:r w:rsidRPr="00E44973">
        <w:rPr>
          <w:rFonts w:ascii="Palatino Linotype" w:hAnsi="Palatino Linotype" w:cs="Arial"/>
          <w:i/>
          <w:color w:val="000000" w:themeColor="text1"/>
        </w:rPr>
        <w:tab/>
        <w:t>Experiencia laboral, especificar por lo menos los tres últimos empleos en donde se indique:</w:t>
      </w:r>
    </w:p>
    <w:p w:rsidR="003D3405" w:rsidRPr="00E44973" w:rsidRDefault="003D3405" w:rsidP="00F45E32">
      <w:pPr>
        <w:autoSpaceDE w:val="0"/>
        <w:autoSpaceDN w:val="0"/>
        <w:adjustRightInd w:val="0"/>
        <w:ind w:left="567" w:right="-28"/>
        <w:jc w:val="both"/>
        <w:rPr>
          <w:rFonts w:ascii="Palatino Linotype" w:hAnsi="Palatino Linotype" w:cs="Arial"/>
          <w:i/>
          <w:color w:val="000000" w:themeColor="text1"/>
        </w:rPr>
      </w:pPr>
      <w:r w:rsidRPr="00E44973">
        <w:rPr>
          <w:rFonts w:ascii="Palatino Linotype" w:hAnsi="Palatino Linotype" w:cs="Arial"/>
          <w:b/>
          <w:bCs/>
          <w:i/>
          <w:color w:val="000000" w:themeColor="text1"/>
        </w:rPr>
        <w:t>Criterio 9</w:t>
      </w:r>
      <w:r w:rsidRPr="00E44973">
        <w:rPr>
          <w:rFonts w:ascii="Palatino Linotype" w:hAnsi="Palatino Linotype" w:cs="Arial"/>
          <w:i/>
          <w:color w:val="000000" w:themeColor="text1"/>
        </w:rPr>
        <w:tab/>
        <w:t xml:space="preserve">Periodo (día/mes/año inicio, día/mes/año conclusión) </w:t>
      </w:r>
    </w:p>
    <w:p w:rsidR="003D3405" w:rsidRPr="00E44973" w:rsidRDefault="003D3405" w:rsidP="00F45E32">
      <w:pPr>
        <w:autoSpaceDE w:val="0"/>
        <w:autoSpaceDN w:val="0"/>
        <w:adjustRightInd w:val="0"/>
        <w:ind w:left="567" w:right="-28"/>
        <w:jc w:val="both"/>
        <w:rPr>
          <w:rFonts w:ascii="Palatino Linotype" w:hAnsi="Palatino Linotype" w:cs="Arial"/>
          <w:i/>
          <w:color w:val="000000" w:themeColor="text1"/>
        </w:rPr>
      </w:pPr>
      <w:r w:rsidRPr="00E44973">
        <w:rPr>
          <w:rFonts w:ascii="Palatino Linotype" w:hAnsi="Palatino Linotype" w:cs="Arial"/>
          <w:b/>
          <w:bCs/>
          <w:i/>
          <w:color w:val="000000" w:themeColor="text1"/>
        </w:rPr>
        <w:t>Criterio 10</w:t>
      </w:r>
      <w:r w:rsidRPr="00E44973">
        <w:rPr>
          <w:rFonts w:ascii="Palatino Linotype" w:hAnsi="Palatino Linotype" w:cs="Arial"/>
          <w:i/>
          <w:color w:val="000000" w:themeColor="text1"/>
        </w:rPr>
        <w:tab/>
        <w:t>Denominación de la Institución / empresa</w:t>
      </w:r>
    </w:p>
    <w:p w:rsidR="003D3405" w:rsidRPr="00E44973" w:rsidRDefault="003D3405" w:rsidP="00F45E32">
      <w:pPr>
        <w:autoSpaceDE w:val="0"/>
        <w:autoSpaceDN w:val="0"/>
        <w:adjustRightInd w:val="0"/>
        <w:ind w:left="567" w:right="-28"/>
        <w:jc w:val="both"/>
        <w:rPr>
          <w:rFonts w:ascii="Palatino Linotype" w:hAnsi="Palatino Linotype" w:cs="Arial"/>
          <w:i/>
          <w:color w:val="000000" w:themeColor="text1"/>
        </w:rPr>
      </w:pPr>
      <w:r w:rsidRPr="00E44973">
        <w:rPr>
          <w:rFonts w:ascii="Palatino Linotype" w:hAnsi="Palatino Linotype" w:cs="Arial"/>
          <w:b/>
          <w:bCs/>
          <w:i/>
          <w:color w:val="000000" w:themeColor="text1"/>
        </w:rPr>
        <w:t>Criterio 11</w:t>
      </w:r>
      <w:r w:rsidRPr="00E44973">
        <w:rPr>
          <w:rFonts w:ascii="Palatino Linotype" w:hAnsi="Palatino Linotype" w:cs="Arial"/>
          <w:i/>
          <w:color w:val="000000" w:themeColor="text1"/>
        </w:rPr>
        <w:tab/>
        <w:t>Cargo o puesto desempeñado</w:t>
      </w:r>
    </w:p>
    <w:p w:rsidR="003D3405" w:rsidRPr="00E44973" w:rsidRDefault="003D3405" w:rsidP="00F45E32">
      <w:pPr>
        <w:autoSpaceDE w:val="0"/>
        <w:autoSpaceDN w:val="0"/>
        <w:adjustRightInd w:val="0"/>
        <w:ind w:left="567" w:right="-28"/>
        <w:jc w:val="both"/>
        <w:rPr>
          <w:rFonts w:ascii="Palatino Linotype" w:hAnsi="Palatino Linotype" w:cs="Arial"/>
          <w:i/>
          <w:color w:val="000000" w:themeColor="text1"/>
        </w:rPr>
      </w:pPr>
      <w:r w:rsidRPr="00E44973">
        <w:rPr>
          <w:rFonts w:ascii="Palatino Linotype" w:hAnsi="Palatino Linotype" w:cs="Arial"/>
          <w:b/>
          <w:bCs/>
          <w:i/>
          <w:color w:val="000000" w:themeColor="text1"/>
        </w:rPr>
        <w:t>Criterio 12</w:t>
      </w:r>
      <w:r w:rsidRPr="00E44973">
        <w:rPr>
          <w:rFonts w:ascii="Palatino Linotype" w:hAnsi="Palatino Linotype" w:cs="Arial"/>
          <w:i/>
          <w:color w:val="000000" w:themeColor="text1"/>
        </w:rPr>
        <w:tab/>
        <w:t>Campo de experiencia</w:t>
      </w:r>
    </w:p>
    <w:p w:rsidR="003D3405" w:rsidRPr="00E44973" w:rsidRDefault="003D3405" w:rsidP="00F45E32">
      <w:pPr>
        <w:tabs>
          <w:tab w:val="left" w:pos="2093"/>
        </w:tabs>
        <w:ind w:left="567" w:right="-28"/>
        <w:rPr>
          <w:rFonts w:ascii="Palatino Linotype" w:hAnsi="Palatino Linotype" w:cs="Arial"/>
          <w:i/>
          <w:color w:val="000000" w:themeColor="text1"/>
        </w:rPr>
      </w:pPr>
      <w:r w:rsidRPr="00E44973">
        <w:rPr>
          <w:rFonts w:ascii="Palatino Linotype" w:hAnsi="Palatino Linotype" w:cs="Arial"/>
          <w:i/>
          <w:color w:val="000000" w:themeColor="text1"/>
        </w:rPr>
        <w:t xml:space="preserve"> (…)</w:t>
      </w:r>
    </w:p>
    <w:p w:rsidR="003D3405" w:rsidRPr="00E44973" w:rsidRDefault="003D3405" w:rsidP="00F45E32">
      <w:pPr>
        <w:tabs>
          <w:tab w:val="left" w:pos="2093"/>
        </w:tabs>
        <w:ind w:left="567" w:right="-28"/>
        <w:rPr>
          <w:rFonts w:ascii="Palatino Linotype" w:hAnsi="Palatino Linotype" w:cs="Arial"/>
          <w:i/>
          <w:color w:val="000000" w:themeColor="text1"/>
        </w:rPr>
      </w:pPr>
    </w:p>
    <w:p w:rsidR="003D3405" w:rsidRPr="00E44973" w:rsidRDefault="003D3405" w:rsidP="00F45E32">
      <w:pPr>
        <w:pStyle w:val="Prrafodelista"/>
        <w:ind w:left="567" w:right="-28"/>
        <w:jc w:val="center"/>
        <w:rPr>
          <w:rFonts w:ascii="Palatino Linotype" w:hAnsi="Palatino Linotype"/>
          <w:b/>
          <w:i/>
          <w:color w:val="000000" w:themeColor="text1"/>
          <w:sz w:val="24"/>
        </w:rPr>
      </w:pPr>
      <w:r w:rsidRPr="00E44973">
        <w:rPr>
          <w:rFonts w:ascii="Palatino Linotype" w:hAnsi="Palatino Linotype"/>
          <w:b/>
          <w:i/>
          <w:color w:val="000000" w:themeColor="text1"/>
          <w:sz w:val="24"/>
        </w:rPr>
        <w:t>Formato 17 LGT_Art_70_Fr_XVII</w:t>
      </w:r>
    </w:p>
    <w:p w:rsidR="003D3405" w:rsidRPr="00E44973" w:rsidRDefault="003D3405" w:rsidP="00F45E32">
      <w:pPr>
        <w:pStyle w:val="Prrafodelista"/>
        <w:ind w:left="567" w:right="-28"/>
        <w:jc w:val="center"/>
        <w:rPr>
          <w:rFonts w:ascii="Palatino Linotype" w:hAnsi="Palatino Linotype"/>
          <w:b/>
          <w:bCs/>
          <w:i/>
          <w:color w:val="000000" w:themeColor="text1"/>
          <w:sz w:val="24"/>
        </w:rPr>
      </w:pPr>
      <w:r w:rsidRPr="00E44973">
        <w:rPr>
          <w:rFonts w:ascii="Palatino Linotype" w:hAnsi="Palatino Linotype"/>
          <w:b/>
          <w:bCs/>
          <w:i/>
          <w:color w:val="000000" w:themeColor="text1"/>
          <w:sz w:val="24"/>
        </w:rPr>
        <w:t>Información curricular de los(as) servidores(as) públicas(os) y/o personas que desempeñen un empleo, cargo o comisión en &lt;&lt;sujeto obligado&gt;&gt;</w:t>
      </w:r>
    </w:p>
    <w:p w:rsidR="003D3405" w:rsidRPr="00E44973" w:rsidRDefault="003D3405" w:rsidP="00F45E32">
      <w:pPr>
        <w:ind w:right="-28"/>
        <w:rPr>
          <w:rFonts w:ascii="Palatino Linotype" w:eastAsia="Calibri" w:hAnsi="Palatino Linotype" w:cs="Arial"/>
          <w:color w:val="000000" w:themeColor="text1"/>
          <w:lang w:val="es-ES_tradnl"/>
        </w:rPr>
      </w:pPr>
    </w:p>
    <w:tbl>
      <w:tblPr>
        <w:tblW w:w="86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94"/>
        <w:gridCol w:w="1366"/>
        <w:gridCol w:w="1062"/>
        <w:gridCol w:w="1366"/>
        <w:gridCol w:w="1584"/>
        <w:gridCol w:w="2076"/>
      </w:tblGrid>
      <w:tr w:rsidR="00F45E32" w:rsidRPr="00E44973" w:rsidTr="005210C0">
        <w:trPr>
          <w:trHeight w:val="717"/>
          <w:jc w:val="center"/>
        </w:trPr>
        <w:tc>
          <w:tcPr>
            <w:tcW w:w="1194" w:type="dxa"/>
            <w:vMerge w:val="restart"/>
            <w:shd w:val="clear" w:color="auto" w:fill="auto"/>
            <w:vAlign w:val="center"/>
          </w:tcPr>
          <w:p w:rsidR="003D3405" w:rsidRPr="00E44973" w:rsidRDefault="003D3405" w:rsidP="00F45E32">
            <w:pPr>
              <w:ind w:left="-145" w:right="-28"/>
              <w:jc w:val="center"/>
              <w:rPr>
                <w:rFonts w:ascii="Palatino Linotype" w:hAnsi="Palatino Linotype" w:cs="Calibri"/>
                <w:i/>
                <w:color w:val="000000" w:themeColor="text1"/>
              </w:rPr>
            </w:pPr>
            <w:bookmarkStart w:id="14" w:name="OLE_LINK1"/>
            <w:r w:rsidRPr="00E44973">
              <w:rPr>
                <w:rFonts w:ascii="Palatino Linotype" w:hAnsi="Palatino Linotype" w:cs="Calibri"/>
                <w:i/>
                <w:color w:val="000000" w:themeColor="text1"/>
              </w:rPr>
              <w:lastRenderedPageBreak/>
              <w:t>Clave o nivel del puesto</w:t>
            </w:r>
          </w:p>
        </w:tc>
        <w:tc>
          <w:tcPr>
            <w:tcW w:w="1366" w:type="dxa"/>
            <w:vMerge w:val="restart"/>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r w:rsidRPr="00E44973">
              <w:rPr>
                <w:rFonts w:ascii="Palatino Linotype" w:hAnsi="Palatino Linotype" w:cs="Calibri"/>
                <w:i/>
                <w:color w:val="000000" w:themeColor="text1"/>
              </w:rPr>
              <w:t xml:space="preserve">Denominación del cargo o nombramiento otorgado </w:t>
            </w:r>
          </w:p>
        </w:tc>
        <w:tc>
          <w:tcPr>
            <w:tcW w:w="4012" w:type="dxa"/>
            <w:gridSpan w:val="3"/>
            <w:vMerge w:val="restart"/>
            <w:shd w:val="clear" w:color="auto" w:fill="auto"/>
            <w:vAlign w:val="center"/>
          </w:tcPr>
          <w:p w:rsidR="003D3405" w:rsidRPr="00E44973" w:rsidRDefault="003D3405" w:rsidP="00F45E32">
            <w:pPr>
              <w:ind w:right="-28"/>
              <w:jc w:val="center"/>
              <w:rPr>
                <w:rFonts w:ascii="Palatino Linotype" w:hAnsi="Palatino Linotype" w:cs="Calibri"/>
                <w:i/>
                <w:color w:val="000000" w:themeColor="text1"/>
                <w:u w:val="single"/>
              </w:rPr>
            </w:pPr>
            <w:r w:rsidRPr="00E44973">
              <w:rPr>
                <w:rFonts w:ascii="Palatino Linotype" w:hAnsi="Palatino Linotype" w:cs="Calibri"/>
                <w:i/>
                <w:color w:val="000000" w:themeColor="text1"/>
                <w:u w:val="single"/>
              </w:rPr>
              <w:t>Nombre del(la) servidor(a) público(a)</w:t>
            </w:r>
          </w:p>
        </w:tc>
        <w:tc>
          <w:tcPr>
            <w:tcW w:w="2076" w:type="dxa"/>
            <w:vMerge w:val="restart"/>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r w:rsidRPr="00E44973">
              <w:rPr>
                <w:rFonts w:ascii="Palatino Linotype" w:hAnsi="Palatino Linotype" w:cs="Calibri"/>
                <w:i/>
                <w:color w:val="000000" w:themeColor="text1"/>
              </w:rPr>
              <w:t>Unidad administrativa de adscripción (Área) del servidor público (catálogo, en su caso)</w:t>
            </w:r>
          </w:p>
        </w:tc>
      </w:tr>
      <w:tr w:rsidR="00F45E32" w:rsidRPr="00E44973" w:rsidTr="005210C0">
        <w:trPr>
          <w:trHeight w:val="717"/>
          <w:jc w:val="center"/>
        </w:trPr>
        <w:tc>
          <w:tcPr>
            <w:tcW w:w="1194" w:type="dxa"/>
            <w:vMerge/>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p>
        </w:tc>
        <w:tc>
          <w:tcPr>
            <w:tcW w:w="1366" w:type="dxa"/>
            <w:vMerge/>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p>
        </w:tc>
        <w:tc>
          <w:tcPr>
            <w:tcW w:w="4012" w:type="dxa"/>
            <w:gridSpan w:val="3"/>
            <w:vMerge/>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p>
        </w:tc>
        <w:tc>
          <w:tcPr>
            <w:tcW w:w="2076" w:type="dxa"/>
            <w:vMerge/>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p>
        </w:tc>
      </w:tr>
      <w:tr w:rsidR="00F45E32" w:rsidRPr="00E44973" w:rsidTr="005210C0">
        <w:trPr>
          <w:trHeight w:val="57"/>
          <w:jc w:val="center"/>
        </w:trPr>
        <w:tc>
          <w:tcPr>
            <w:tcW w:w="1194" w:type="dxa"/>
            <w:vMerge/>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p>
        </w:tc>
        <w:tc>
          <w:tcPr>
            <w:tcW w:w="1366" w:type="dxa"/>
            <w:vMerge/>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p>
        </w:tc>
        <w:tc>
          <w:tcPr>
            <w:tcW w:w="1062" w:type="dxa"/>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r w:rsidRPr="00E44973">
              <w:rPr>
                <w:rFonts w:ascii="Palatino Linotype" w:hAnsi="Palatino Linotype" w:cs="Calibri"/>
                <w:i/>
                <w:color w:val="000000" w:themeColor="text1"/>
              </w:rPr>
              <w:t>Nombre(s)</w:t>
            </w:r>
          </w:p>
        </w:tc>
        <w:tc>
          <w:tcPr>
            <w:tcW w:w="1366" w:type="dxa"/>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r w:rsidRPr="00E44973">
              <w:rPr>
                <w:rFonts w:ascii="Palatino Linotype" w:hAnsi="Palatino Linotype" w:cs="Calibri"/>
                <w:i/>
                <w:color w:val="000000" w:themeColor="text1"/>
              </w:rPr>
              <w:t>Primer Apellido</w:t>
            </w:r>
          </w:p>
        </w:tc>
        <w:tc>
          <w:tcPr>
            <w:tcW w:w="1584" w:type="dxa"/>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r w:rsidRPr="00E44973">
              <w:rPr>
                <w:rFonts w:ascii="Palatino Linotype" w:hAnsi="Palatino Linotype" w:cs="Calibri"/>
                <w:i/>
                <w:color w:val="000000" w:themeColor="text1"/>
              </w:rPr>
              <w:t xml:space="preserve">Segundo Apellido </w:t>
            </w:r>
          </w:p>
        </w:tc>
        <w:tc>
          <w:tcPr>
            <w:tcW w:w="2076" w:type="dxa"/>
            <w:vMerge/>
            <w:shd w:val="clear" w:color="auto" w:fill="auto"/>
            <w:vAlign w:val="center"/>
          </w:tcPr>
          <w:p w:rsidR="003D3405" w:rsidRPr="00E44973" w:rsidRDefault="003D3405" w:rsidP="00F45E32">
            <w:pPr>
              <w:ind w:right="-28"/>
              <w:jc w:val="center"/>
              <w:rPr>
                <w:rFonts w:ascii="Palatino Linotype" w:hAnsi="Palatino Linotype" w:cs="Calibri"/>
                <w:i/>
                <w:color w:val="000000" w:themeColor="text1"/>
              </w:rPr>
            </w:pPr>
          </w:p>
        </w:tc>
      </w:tr>
      <w:tr w:rsidR="00F45E32" w:rsidRPr="00E44973" w:rsidTr="005210C0">
        <w:trPr>
          <w:trHeight w:val="57"/>
          <w:jc w:val="center"/>
        </w:trPr>
        <w:tc>
          <w:tcPr>
            <w:tcW w:w="1194"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366"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062"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366"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584"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2076"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r>
      <w:tr w:rsidR="00F45E32" w:rsidRPr="00E44973" w:rsidTr="005210C0">
        <w:trPr>
          <w:trHeight w:val="57"/>
          <w:jc w:val="center"/>
        </w:trPr>
        <w:tc>
          <w:tcPr>
            <w:tcW w:w="1194"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366"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062"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366"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584"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2076"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r>
      <w:tr w:rsidR="003D3405" w:rsidRPr="00E44973" w:rsidTr="005210C0">
        <w:trPr>
          <w:trHeight w:val="57"/>
          <w:jc w:val="center"/>
        </w:trPr>
        <w:tc>
          <w:tcPr>
            <w:tcW w:w="1194"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366"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062"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366"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1584"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c>
          <w:tcPr>
            <w:tcW w:w="2076" w:type="dxa"/>
            <w:shd w:val="clear" w:color="auto" w:fill="auto"/>
          </w:tcPr>
          <w:p w:rsidR="003D3405" w:rsidRPr="00E44973" w:rsidRDefault="003D3405" w:rsidP="00F45E32">
            <w:pPr>
              <w:ind w:right="-28"/>
              <w:jc w:val="both"/>
              <w:rPr>
                <w:rFonts w:ascii="Palatino Linotype" w:hAnsi="Palatino Linotype" w:cs="Calibri"/>
                <w:i/>
                <w:color w:val="000000" w:themeColor="text1"/>
              </w:rPr>
            </w:pPr>
          </w:p>
        </w:tc>
      </w:tr>
      <w:bookmarkEnd w:id="14"/>
    </w:tbl>
    <w:p w:rsidR="003D3405" w:rsidRPr="00E44973" w:rsidRDefault="003D3405" w:rsidP="00F45E32">
      <w:pPr>
        <w:ind w:right="-28"/>
        <w:rPr>
          <w:rFonts w:ascii="Palatino Linotype" w:eastAsia="Calibri" w:hAnsi="Palatino Linotype" w:cs="Arial"/>
          <w:color w:val="000000" w:themeColor="text1"/>
          <w:lang w:val="es-ES"/>
        </w:rPr>
      </w:pPr>
    </w:p>
    <w:tbl>
      <w:tblPr>
        <w:tblW w:w="0" w:type="auto"/>
        <w:jc w:val="center"/>
        <w:tblCellMar>
          <w:left w:w="70" w:type="dxa"/>
          <w:right w:w="70" w:type="dxa"/>
        </w:tblCellMar>
        <w:tblLook w:val="04A0" w:firstRow="1" w:lastRow="0" w:firstColumn="1" w:lastColumn="0" w:noHBand="0" w:noVBand="1"/>
      </w:tblPr>
      <w:tblGrid>
        <w:gridCol w:w="1198"/>
        <w:gridCol w:w="689"/>
        <w:gridCol w:w="777"/>
        <w:gridCol w:w="1118"/>
        <w:gridCol w:w="1118"/>
        <w:gridCol w:w="1262"/>
        <w:gridCol w:w="1142"/>
        <w:gridCol w:w="998"/>
        <w:gridCol w:w="1157"/>
      </w:tblGrid>
      <w:tr w:rsidR="00F45E32" w:rsidRPr="00E44973" w:rsidTr="005210C0">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cs="Calibri"/>
                <w:i/>
                <w:color w:val="000000" w:themeColor="text1"/>
              </w:rPr>
              <w:t>Información curricular</w:t>
            </w:r>
          </w:p>
        </w:tc>
      </w:tr>
      <w:tr w:rsidR="00F45E32" w:rsidRPr="00E44973" w:rsidTr="005210C0">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cs="Calibri"/>
                <w:i/>
                <w:color w:val="000000" w:themeColor="text1"/>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cs="Calibri"/>
                <w:i/>
                <w:color w:val="000000" w:themeColor="text1"/>
              </w:rPr>
              <w:t>Experiencia laboral (tres últimos empleos)</w:t>
            </w:r>
          </w:p>
        </w:tc>
      </w:tr>
      <w:tr w:rsidR="00F45E32" w:rsidRPr="00E44973" w:rsidTr="005210C0">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cs="Calibri"/>
                <w:i/>
                <w:color w:val="000000" w:themeColor="text1"/>
                <w:u w:val="single"/>
              </w:rPr>
              <w:t>Nivel máximo de estudios</w:t>
            </w:r>
            <w:r w:rsidRPr="00E44973">
              <w:rPr>
                <w:rFonts w:ascii="Palatino Linotype" w:hAnsi="Palatino Linotype" w:cs="Calibri"/>
                <w:i/>
                <w:color w:val="000000" w:themeColor="text1"/>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i/>
                <w:color w:val="000000" w:themeColor="text1"/>
              </w:rPr>
              <w:t>Área de estudio</w:t>
            </w:r>
          </w:p>
        </w:tc>
        <w:tc>
          <w:tcPr>
            <w:tcW w:w="690" w:type="dxa"/>
            <w:tcBorders>
              <w:top w:val="nil"/>
              <w:left w:val="nil"/>
              <w:bottom w:val="dotted" w:sz="4" w:space="0" w:color="auto"/>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i/>
                <w:color w:val="000000" w:themeColor="text1"/>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cs="Calibri"/>
                <w:i/>
                <w:color w:val="000000" w:themeColor="text1"/>
              </w:rPr>
            </w:pPr>
            <w:r w:rsidRPr="00E44973">
              <w:rPr>
                <w:rFonts w:ascii="Palatino Linotype" w:hAnsi="Palatino Linotype" w:cs="Calibri"/>
                <w:i/>
                <w:color w:val="000000" w:themeColor="text1"/>
              </w:rPr>
              <w:t xml:space="preserve">inicio </w:t>
            </w:r>
          </w:p>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cs="Calibri"/>
                <w:i/>
                <w:color w:val="000000" w:themeColor="text1"/>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cs="Calibri"/>
                <w:i/>
                <w:color w:val="000000" w:themeColor="text1"/>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cs="Calibri"/>
                <w:i/>
                <w:color w:val="000000" w:themeColor="text1"/>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cs="Calibri"/>
                <w:i/>
                <w:color w:val="000000" w:themeColor="text1"/>
              </w:rPr>
              <w:t>Cargo o puesto desempeñado</w:t>
            </w:r>
          </w:p>
        </w:tc>
        <w:tc>
          <w:tcPr>
            <w:tcW w:w="864" w:type="dxa"/>
            <w:tcBorders>
              <w:top w:val="nil"/>
              <w:left w:val="nil"/>
              <w:bottom w:val="nil"/>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i/>
                <w:color w:val="000000" w:themeColor="text1"/>
              </w:rPr>
              <w:t>Campo de experiencia</w:t>
            </w:r>
          </w:p>
        </w:tc>
        <w:tc>
          <w:tcPr>
            <w:tcW w:w="997" w:type="dxa"/>
            <w:tcBorders>
              <w:top w:val="nil"/>
              <w:left w:val="nil"/>
              <w:bottom w:val="nil"/>
              <w:right w:val="dotted" w:sz="4" w:space="0" w:color="auto"/>
            </w:tcBorders>
            <w:shd w:val="clear" w:color="auto" w:fill="auto"/>
            <w:vAlign w:val="center"/>
            <w:hideMark/>
          </w:tcPr>
          <w:p w:rsidR="003D3405" w:rsidRPr="00E44973" w:rsidRDefault="003D3405" w:rsidP="00F45E32">
            <w:pPr>
              <w:ind w:right="-28"/>
              <w:jc w:val="center"/>
              <w:rPr>
                <w:rFonts w:ascii="Palatino Linotype" w:hAnsi="Palatino Linotype"/>
                <w:i/>
                <w:color w:val="000000" w:themeColor="text1"/>
              </w:rPr>
            </w:pPr>
            <w:r w:rsidRPr="00E44973">
              <w:rPr>
                <w:rFonts w:ascii="Palatino Linotype" w:hAnsi="Palatino Linotype"/>
                <w:i/>
                <w:color w:val="000000" w:themeColor="text1"/>
              </w:rPr>
              <w:t>Hipervínculo a la versión pública del currículum</w:t>
            </w:r>
          </w:p>
        </w:tc>
      </w:tr>
    </w:tbl>
    <w:p w:rsidR="003D3405" w:rsidRPr="00E44973" w:rsidRDefault="003D3405" w:rsidP="00F45E32">
      <w:pPr>
        <w:spacing w:line="360" w:lineRule="auto"/>
        <w:ind w:right="-28"/>
        <w:jc w:val="both"/>
        <w:rPr>
          <w:rFonts w:ascii="Palatino Linotype" w:eastAsia="Palatino Linotype" w:hAnsi="Palatino Linotype" w:cs="Palatino Linotype"/>
          <w:color w:val="000000" w:themeColor="text1"/>
        </w:rPr>
      </w:pPr>
    </w:p>
    <w:p w:rsidR="003D3405" w:rsidRPr="00E44973" w:rsidRDefault="003D3405"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t xml:space="preserve">Así, </w:t>
      </w:r>
      <w:r w:rsidRPr="00E44973">
        <w:rPr>
          <w:rFonts w:ascii="Palatino Linotype" w:hAnsi="Palatino Linotype"/>
          <w:color w:val="000000" w:themeColor="text1"/>
          <w:lang w:val="es-ES"/>
        </w:rPr>
        <w:t xml:space="preserve">el </w:t>
      </w:r>
      <w:r w:rsidRPr="00E44973">
        <w:rPr>
          <w:rFonts w:ascii="Palatino Linotype" w:hAnsi="Palatino Linotype" w:cs="Arial"/>
          <w:b/>
          <w:color w:val="000000" w:themeColor="text1"/>
        </w:rPr>
        <w:t>Currículum Vitae</w:t>
      </w:r>
      <w:r w:rsidRPr="00E44973">
        <w:rPr>
          <w:rFonts w:ascii="Palatino Linotype" w:hAnsi="Palatino Linotype" w:cs="Arial"/>
          <w:i/>
          <w:color w:val="000000" w:themeColor="text1"/>
        </w:rPr>
        <w:t xml:space="preserve"> </w:t>
      </w:r>
      <w:r w:rsidRPr="00E44973">
        <w:rPr>
          <w:rFonts w:ascii="Palatino Linotype" w:hAnsi="Palatino Linotype"/>
          <w:b/>
          <w:i/>
          <w:color w:val="000000" w:themeColor="text1"/>
        </w:rPr>
        <w:t>(</w:t>
      </w:r>
      <w:r w:rsidRPr="00E44973">
        <w:rPr>
          <w:rFonts w:ascii="Palatino Linotype" w:hAnsi="Palatino Linotype"/>
          <w:b/>
          <w:color w:val="000000" w:themeColor="text1"/>
        </w:rPr>
        <w:t>con o sin fotografía)</w:t>
      </w:r>
      <w:r w:rsidRPr="00E44973">
        <w:rPr>
          <w:rFonts w:ascii="Palatino Linotype" w:hAnsi="Palatino Linotype" w:cs="Arial"/>
          <w:i/>
          <w:color w:val="000000" w:themeColor="text1"/>
        </w:rPr>
        <w:t xml:space="preserve"> </w:t>
      </w:r>
      <w:r w:rsidRPr="00E44973">
        <w:rPr>
          <w:rFonts w:ascii="Palatino Linotype" w:hAnsi="Palatino Linotype" w:cs="Arial"/>
          <w:color w:val="000000" w:themeColor="text1"/>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rsidR="003D3405" w:rsidRPr="00E44973" w:rsidRDefault="003D3405" w:rsidP="00F45E32">
      <w:pPr>
        <w:spacing w:line="360" w:lineRule="auto"/>
        <w:ind w:right="-28"/>
        <w:jc w:val="both"/>
        <w:rPr>
          <w:rFonts w:ascii="Palatino Linotype" w:eastAsia="Palatino Linotype" w:hAnsi="Palatino Linotype" w:cs="Palatino Linotype"/>
          <w:color w:val="000000" w:themeColor="text1"/>
        </w:rPr>
      </w:pPr>
    </w:p>
    <w:p w:rsidR="003D3405" w:rsidRPr="00E44973" w:rsidRDefault="003D3405"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Calibri" w:hAnsi="Palatino Linotype" w:cs="Arial"/>
          <w:color w:val="000000" w:themeColor="text1"/>
          <w:lang w:val="es-ES"/>
        </w:rPr>
        <w:lastRenderedPageBreak/>
        <w:t xml:space="preserve">Ahora bien, </w:t>
      </w:r>
      <w:r w:rsidRPr="00E44973">
        <w:rPr>
          <w:rFonts w:ascii="Palatino Linotype" w:hAnsi="Palatino Linotype" w:cs="Arial"/>
          <w:color w:val="000000" w:themeColor="text1"/>
        </w:rPr>
        <w:t xml:space="preserve">existen expresiones documentales, que acorde a las funciones, facultades, atribuciones y competencias de los Sujetos Obligados, pudieran reflejar la información que generalmente se contiene en el </w:t>
      </w:r>
      <w:r w:rsidRPr="00E44973">
        <w:rPr>
          <w:rFonts w:ascii="Palatino Linotype" w:hAnsi="Palatino Linotype" w:cs="Arial"/>
          <w:i/>
          <w:color w:val="000000" w:themeColor="text1"/>
        </w:rPr>
        <w:t>Currículum Vitae</w:t>
      </w:r>
      <w:r w:rsidRPr="00E44973">
        <w:rPr>
          <w:rFonts w:ascii="Palatino Linotype" w:hAnsi="Palatino Linotype" w:cs="Arial"/>
          <w:color w:val="000000" w:themeColor="text1"/>
        </w:rPr>
        <w:t xml:space="preserve">, tales como, la </w:t>
      </w:r>
      <w:r w:rsidRPr="00E44973">
        <w:rPr>
          <w:rFonts w:ascii="Palatino Linotype" w:hAnsi="Palatino Linotype"/>
          <w:bCs/>
          <w:i/>
          <w:iCs/>
          <w:color w:val="000000" w:themeColor="text1"/>
          <w:lang w:val="es-ES"/>
        </w:rPr>
        <w:t>solicitud de empleo</w:t>
      </w:r>
      <w:r w:rsidRPr="00E44973">
        <w:rPr>
          <w:rFonts w:ascii="Palatino Linotype" w:hAnsi="Palatino Linotype" w:cs="Arial"/>
          <w:bCs/>
          <w:color w:val="000000" w:themeColor="text1"/>
        </w:rPr>
        <w:t>, a que</w:t>
      </w:r>
      <w:r w:rsidRPr="00E44973">
        <w:rPr>
          <w:rFonts w:ascii="Palatino Linotype" w:hAnsi="Palatino Linotype" w:cs="Arial"/>
          <w:color w:val="000000" w:themeColor="text1"/>
        </w:rPr>
        <w:t xml:space="preserve"> hace referencia el </w:t>
      </w:r>
      <w:r w:rsidRPr="00E44973">
        <w:rPr>
          <w:rFonts w:ascii="Palatino Linotype" w:hAnsi="Palatino Linotype"/>
          <w:color w:val="000000" w:themeColor="text1"/>
        </w:rPr>
        <w:t xml:space="preserve">artículo 47, fracción I, de la Ley del Trabajo de los Servidores Públicos del Estado y Municipios, así como, las </w:t>
      </w:r>
      <w:r w:rsidRPr="00E44973">
        <w:rPr>
          <w:rFonts w:ascii="Palatino Linotype" w:hAnsi="Palatino Linotype"/>
          <w:i/>
          <w:iCs/>
          <w:color w:val="000000" w:themeColor="text1"/>
        </w:rPr>
        <w:t>fichas curriculares</w:t>
      </w:r>
      <w:r w:rsidRPr="00E44973">
        <w:rPr>
          <w:rFonts w:ascii="Palatino Linotype" w:hAnsi="Palatino Linotype"/>
          <w:color w:val="000000" w:themeColor="text1"/>
        </w:rPr>
        <w:t xml:space="preserve"> en cumplimiento al artículo 92, fracción XXI de la </w:t>
      </w:r>
      <w:r w:rsidRPr="00E44973">
        <w:rPr>
          <w:rFonts w:ascii="Palatino Linotype" w:hAnsi="Palatino Linotype"/>
          <w:color w:val="000000" w:themeColor="text1"/>
          <w:lang w:eastAsia="es-ES_tradnl"/>
        </w:rPr>
        <w:t xml:space="preserve">Ley de </w:t>
      </w:r>
      <w:r w:rsidRPr="00E44973">
        <w:rPr>
          <w:rFonts w:ascii="Palatino Linotype" w:hAnsi="Palatino Linotype" w:cs="Arial"/>
          <w:color w:val="000000" w:themeColor="text1"/>
        </w:rPr>
        <w:t>Transparencia</w:t>
      </w:r>
      <w:r w:rsidRPr="00E44973">
        <w:rPr>
          <w:rFonts w:ascii="Palatino Linotype" w:hAnsi="Palatino Linotype"/>
          <w:color w:val="000000" w:themeColor="text1"/>
          <w:lang w:eastAsia="es-ES_tradnl"/>
        </w:rPr>
        <w:t xml:space="preserve"> y </w:t>
      </w:r>
      <w:r w:rsidRPr="00E44973">
        <w:rPr>
          <w:rFonts w:ascii="Palatino Linotype" w:hAnsi="Palatino Linotype" w:cs="Arial"/>
          <w:color w:val="000000" w:themeColor="text1"/>
        </w:rPr>
        <w:t>Acceso</w:t>
      </w:r>
      <w:r w:rsidRPr="00E44973">
        <w:rPr>
          <w:rFonts w:ascii="Palatino Linotype" w:hAnsi="Palatino Linotype"/>
          <w:color w:val="000000" w:themeColor="text1"/>
          <w:lang w:eastAsia="es-ES_tradnl"/>
        </w:rPr>
        <w:t xml:space="preserve"> a la Información Pública del Estado de México y Municipios y de los Lineamientos Técnicos Generales.</w:t>
      </w:r>
    </w:p>
    <w:p w:rsidR="00B97C5E" w:rsidRPr="00E44973" w:rsidRDefault="00B97C5E" w:rsidP="00F45E32">
      <w:pPr>
        <w:pStyle w:val="Prrafodelista"/>
        <w:ind w:right="-28"/>
        <w:rPr>
          <w:rFonts w:ascii="Palatino Linotype" w:eastAsia="Palatino Linotype" w:hAnsi="Palatino Linotype" w:cs="Palatino Linotype"/>
          <w:color w:val="000000" w:themeColor="text1"/>
          <w:sz w:val="24"/>
        </w:rPr>
      </w:pPr>
    </w:p>
    <w:p w:rsidR="00B97C5E" w:rsidRPr="00E44973" w:rsidRDefault="00B97C5E"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Ahora bien, cabe reiterar que el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w:t>
      </w:r>
      <w:r w:rsidR="005210C0" w:rsidRPr="00E44973">
        <w:rPr>
          <w:rFonts w:ascii="Palatino Linotype" w:eastAsia="Palatino Linotype" w:hAnsi="Palatino Linotype" w:cs="Palatino Linotype"/>
          <w:color w:val="000000" w:themeColor="text1"/>
        </w:rPr>
        <w:t>por medio de Servidor Público Habilitado de la Coordinación de Recursos Humanos</w:t>
      </w:r>
      <w:r w:rsidRPr="00E44973">
        <w:rPr>
          <w:rFonts w:ascii="Palatino Linotype" w:eastAsia="Palatino Linotype" w:hAnsi="Palatino Linotype" w:cs="Palatino Linotype"/>
          <w:color w:val="000000" w:themeColor="text1"/>
        </w:rPr>
        <w:t xml:space="preserve">, refirió no contar con el currículum vitae de los Servidores </w:t>
      </w:r>
      <w:r w:rsidR="005210C0" w:rsidRPr="00E44973">
        <w:rPr>
          <w:rFonts w:ascii="Palatino Linotype" w:eastAsia="Palatino Linotype" w:hAnsi="Palatino Linotype" w:cs="Palatino Linotype"/>
          <w:color w:val="000000" w:themeColor="text1"/>
        </w:rPr>
        <w:t>P</w:t>
      </w:r>
      <w:r w:rsidRPr="00E44973">
        <w:rPr>
          <w:rFonts w:ascii="Palatino Linotype" w:eastAsia="Palatino Linotype" w:hAnsi="Palatino Linotype" w:cs="Palatino Linotype"/>
          <w:color w:val="000000" w:themeColor="text1"/>
        </w:rPr>
        <w:t xml:space="preserve">úblicos que </w:t>
      </w:r>
      <w:r w:rsidR="005210C0" w:rsidRPr="00E44973">
        <w:rPr>
          <w:rFonts w:ascii="Palatino Linotype" w:hAnsi="Palatino Linotype"/>
          <w:color w:val="000000" w:themeColor="text1"/>
        </w:rPr>
        <w:t>han dado</w:t>
      </w:r>
      <w:r w:rsidRPr="00E44973">
        <w:rPr>
          <w:rFonts w:ascii="Palatino Linotype" w:hAnsi="Palatino Linotype"/>
          <w:color w:val="000000" w:themeColor="text1"/>
        </w:rPr>
        <w:t xml:space="preserve"> alta de enero a la fecha de la solicitud</w:t>
      </w:r>
      <w:r w:rsidR="005210C0" w:rsidRPr="00E44973">
        <w:rPr>
          <w:rFonts w:ascii="Palatino Linotype" w:hAnsi="Palatino Linotype"/>
          <w:color w:val="000000" w:themeColor="text1"/>
        </w:rPr>
        <w:t>, en consecuencia, previa búsqueda exhaustiva y razonable, deberá hacer entrega del documento análogo.</w:t>
      </w:r>
    </w:p>
    <w:p w:rsidR="003D3405" w:rsidRPr="00E44973" w:rsidRDefault="003D3405" w:rsidP="00F45E32">
      <w:pPr>
        <w:spacing w:line="360" w:lineRule="auto"/>
        <w:ind w:right="-28"/>
        <w:jc w:val="both"/>
        <w:rPr>
          <w:rFonts w:ascii="Palatino Linotype" w:eastAsia="Palatino Linotype" w:hAnsi="Palatino Linotype" w:cs="Palatino Linotype"/>
          <w:color w:val="000000" w:themeColor="text1"/>
        </w:rPr>
      </w:pPr>
    </w:p>
    <w:p w:rsidR="003D3405" w:rsidRPr="00E44973" w:rsidRDefault="003D3405"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hAnsi="Palatino Linotype"/>
          <w:color w:val="000000" w:themeColor="text1"/>
          <w:lang w:eastAsia="es-ES_tradnl"/>
        </w:rPr>
        <w:t>En consecuencia, se entiende que</w:t>
      </w:r>
      <w:r w:rsidRPr="00E44973">
        <w:rPr>
          <w:rFonts w:ascii="Palatino Linotype" w:hAnsi="Palatino Linotype"/>
          <w:bCs/>
          <w:color w:val="000000" w:themeColor="text1"/>
        </w:rPr>
        <w:t xml:space="preserve"> el</w:t>
      </w:r>
      <w:r w:rsidRPr="00E44973">
        <w:rPr>
          <w:rFonts w:ascii="Palatino Linotype" w:hAnsi="Palatino Linotype"/>
          <w:b/>
          <w:color w:val="000000" w:themeColor="text1"/>
        </w:rPr>
        <w:t xml:space="preserve"> SUJETO OBLIGADO</w:t>
      </w:r>
      <w:r w:rsidRPr="00E44973">
        <w:rPr>
          <w:rFonts w:ascii="Palatino Linotype" w:hAnsi="Palatino Linotype"/>
          <w:color w:val="000000" w:themeColor="text1"/>
        </w:rPr>
        <w:t xml:space="preserve"> genera (en cuanto a la ficha curricular), posee o administración dicha información (en cuanto al currículum vitae y solicitud de empleo); </w:t>
      </w:r>
      <w:r w:rsidRPr="00E44973">
        <w:rPr>
          <w:rFonts w:ascii="Palatino Linotype" w:hAnsi="Palatino Linotype"/>
          <w:bCs/>
          <w:color w:val="000000" w:themeColor="text1"/>
        </w:rPr>
        <w:t xml:space="preserve">por lo que, </w:t>
      </w:r>
      <w:r w:rsidRPr="00E44973">
        <w:rPr>
          <w:rFonts w:ascii="Palatino Linotype" w:eastAsia="Palatino Linotype" w:hAnsi="Palatino Linotype" w:cs="Palatino Linotype"/>
          <w:color w:val="000000" w:themeColor="text1"/>
        </w:rPr>
        <w:t xml:space="preserve">es procedente </w:t>
      </w:r>
      <w:r w:rsidRPr="00E44973">
        <w:rPr>
          <w:rFonts w:ascii="Palatino Linotype" w:eastAsia="Palatino Linotype" w:hAnsi="Palatino Linotype" w:cs="Palatino Linotype"/>
          <w:b/>
          <w:color w:val="000000" w:themeColor="text1"/>
        </w:rPr>
        <w:t>ORDENAR</w:t>
      </w:r>
      <w:r w:rsidRPr="00E44973">
        <w:rPr>
          <w:rFonts w:ascii="Palatino Linotype" w:eastAsia="Palatino Linotype" w:hAnsi="Palatino Linotype" w:cs="Palatino Linotype"/>
          <w:color w:val="000000" w:themeColor="text1"/>
        </w:rPr>
        <w:t xml:space="preserve"> al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w:t>
      </w:r>
      <w:r w:rsidRPr="00E44973">
        <w:rPr>
          <w:rFonts w:ascii="Palatino Linotype" w:eastAsia="Palatino Linotype" w:hAnsi="Palatino Linotype" w:cs="Palatino Linotype"/>
          <w:b/>
          <w:color w:val="000000" w:themeColor="text1"/>
        </w:rPr>
        <w:t xml:space="preserve">haga entrega, </w:t>
      </w:r>
      <w:r w:rsidRPr="00E44973">
        <w:rPr>
          <w:rFonts w:ascii="Palatino Linotype" w:hAnsi="Palatino Linotype"/>
          <w:b/>
          <w:bCs/>
          <w:color w:val="000000" w:themeColor="text1"/>
        </w:rPr>
        <w:t>de ser procedente en versión pública, del currículum vitae o documento análogo de todos los Servidores Públicos adscritos al Ayuntamiento de Tianguistenco</w:t>
      </w:r>
      <w:r w:rsidR="00B97C5E" w:rsidRPr="00E44973">
        <w:rPr>
          <w:rFonts w:ascii="Palatino Linotype" w:hAnsi="Palatino Linotype"/>
          <w:b/>
          <w:bCs/>
          <w:color w:val="000000" w:themeColor="text1"/>
        </w:rPr>
        <w:t>, del 1 de enero al 6 de febrero de 2025.</w:t>
      </w:r>
    </w:p>
    <w:p w:rsidR="00B071F1" w:rsidRDefault="00B071F1" w:rsidP="00F45E32">
      <w:pPr>
        <w:spacing w:line="360" w:lineRule="auto"/>
        <w:ind w:right="-28"/>
        <w:jc w:val="both"/>
        <w:rPr>
          <w:rFonts w:ascii="Palatino Linotype" w:eastAsia="Palatino Linotype" w:hAnsi="Palatino Linotype" w:cs="Palatino Linotype"/>
          <w:color w:val="000000" w:themeColor="text1"/>
        </w:rPr>
      </w:pPr>
    </w:p>
    <w:p w:rsidR="00C43680" w:rsidRDefault="00C43680" w:rsidP="00F45E32">
      <w:pPr>
        <w:spacing w:line="360" w:lineRule="auto"/>
        <w:ind w:right="-28"/>
        <w:jc w:val="both"/>
        <w:rPr>
          <w:rFonts w:ascii="Palatino Linotype" w:eastAsia="Palatino Linotype" w:hAnsi="Palatino Linotype" w:cs="Palatino Linotype"/>
          <w:color w:val="000000" w:themeColor="text1"/>
        </w:rPr>
      </w:pPr>
    </w:p>
    <w:p w:rsidR="00C43680" w:rsidRDefault="00C43680" w:rsidP="00F45E32">
      <w:pPr>
        <w:spacing w:line="360" w:lineRule="auto"/>
        <w:ind w:right="-28"/>
        <w:jc w:val="both"/>
        <w:rPr>
          <w:rFonts w:ascii="Palatino Linotype" w:eastAsia="Palatino Linotype" w:hAnsi="Palatino Linotype" w:cs="Palatino Linotype"/>
          <w:color w:val="000000" w:themeColor="text1"/>
        </w:rPr>
      </w:pPr>
    </w:p>
    <w:p w:rsidR="00C43680" w:rsidRPr="00E44973" w:rsidRDefault="00C43680" w:rsidP="00F45E32">
      <w:pPr>
        <w:spacing w:line="360" w:lineRule="auto"/>
        <w:ind w:right="-28"/>
        <w:jc w:val="both"/>
        <w:rPr>
          <w:rFonts w:ascii="Palatino Linotype" w:eastAsia="Palatino Linotype" w:hAnsi="Palatino Linotype" w:cs="Palatino Linotype"/>
          <w:color w:val="000000" w:themeColor="text1"/>
        </w:rPr>
      </w:pPr>
    </w:p>
    <w:p w:rsidR="00B071F1" w:rsidRPr="00E44973" w:rsidRDefault="00B071F1" w:rsidP="00F45E32">
      <w:pPr>
        <w:pStyle w:val="Prrafodelista"/>
        <w:numPr>
          <w:ilvl w:val="0"/>
          <w:numId w:val="9"/>
        </w:numPr>
        <w:spacing w:line="360" w:lineRule="auto"/>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lastRenderedPageBreak/>
        <w:t>Recibos de nómina y sueldo de los Servidores Públicos</w:t>
      </w:r>
      <w:r w:rsidR="00B60BC7" w:rsidRPr="00E44973">
        <w:rPr>
          <w:rFonts w:ascii="Palatino Linotype" w:eastAsia="Palatino Linotype" w:hAnsi="Palatino Linotype" w:cs="Palatino Linotype"/>
          <w:b/>
          <w:color w:val="000000" w:themeColor="text1"/>
          <w:sz w:val="24"/>
        </w:rPr>
        <w:t>.</w:t>
      </w:r>
    </w:p>
    <w:p w:rsidR="00F26A7A" w:rsidRPr="00E44973" w:rsidRDefault="00F26A7A"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Relativo a este punto, es necesario traer a colación lo que establece el artículo 3° fracción XXXII del Código Financieros del Estado de México y Municipios establece que la remuneración consiste en los pagos hechos por concepto de sueldos, compensaciones, gratificaciones, habitación, primas, comisiones, prestaciones, en especie y cualquier otra percepción o prestación que se entregue al servidor por su trabajo.</w:t>
      </w:r>
    </w:p>
    <w:p w:rsidR="00F26A7A" w:rsidRPr="00E44973" w:rsidRDefault="00F26A7A" w:rsidP="00F45E32">
      <w:pPr>
        <w:spacing w:line="360" w:lineRule="auto"/>
        <w:ind w:right="-28"/>
        <w:jc w:val="both"/>
        <w:rPr>
          <w:rFonts w:ascii="Palatino Linotype" w:eastAsia="Palatino Linotype" w:hAnsi="Palatino Linotype" w:cs="Palatino Linotype"/>
          <w:color w:val="000000" w:themeColor="text1"/>
        </w:rPr>
      </w:pPr>
    </w:p>
    <w:p w:rsidR="00F26A7A" w:rsidRPr="00E44973" w:rsidRDefault="00F26A7A"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De la misma manera, el Anexo IV.5 Glosario de Términos del Manual Para la Planeación, Programación y Presupuesto de Egresos Municipal para el ejercicio fiscal dos veinte, establece que la remuneración es la percepción de un trabajador o retribución monetaria que se da en pago por su servicio o actividad desarrollada.</w:t>
      </w:r>
    </w:p>
    <w:p w:rsidR="00F26A7A" w:rsidRPr="00E44973" w:rsidRDefault="00F26A7A" w:rsidP="00F45E32">
      <w:pPr>
        <w:ind w:right="-28"/>
        <w:rPr>
          <w:rFonts w:ascii="Palatino Linotype" w:eastAsia="Palatino Linotype" w:hAnsi="Palatino Linotype" w:cs="Palatino Linotype"/>
          <w:color w:val="000000" w:themeColor="text1"/>
        </w:rPr>
      </w:pPr>
    </w:p>
    <w:p w:rsidR="00F26A7A" w:rsidRPr="00E44973" w:rsidRDefault="00F26A7A"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F26A7A" w:rsidRPr="00E44973" w:rsidRDefault="00F26A7A" w:rsidP="00F45E32">
      <w:pPr>
        <w:ind w:right="-28"/>
        <w:rPr>
          <w:rFonts w:ascii="Palatino Linotype" w:eastAsia="Palatino Linotype" w:hAnsi="Palatino Linotype" w:cs="Palatino Linotype"/>
          <w:color w:val="000000" w:themeColor="text1"/>
        </w:rPr>
      </w:pPr>
    </w:p>
    <w:p w:rsidR="00F26A7A" w:rsidRPr="00E44973" w:rsidRDefault="00F26A7A"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Ahora bien, respecto a lo solicitado, la Ley del Trabajo de los Servidores Públicos del Estado y Municipios, en su artículo 220 K, fracciones II y IV, establece lo siguiente: </w:t>
      </w:r>
    </w:p>
    <w:p w:rsidR="00F26A7A" w:rsidRPr="00E44973" w:rsidRDefault="00F26A7A"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220 K.-</w:t>
      </w:r>
      <w:r w:rsidRPr="00E44973">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w:t>
      </w:r>
    </w:p>
    <w:p w:rsidR="00F26A7A" w:rsidRPr="00E44973" w:rsidRDefault="00F26A7A"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F26A7A" w:rsidRPr="00E44973" w:rsidRDefault="00F26A7A"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lastRenderedPageBreak/>
        <w:t>II. Recibos de pagos de salarios o las constancias documentales del pago de salario cuando sea por depósito o mediante información electrónica;</w:t>
      </w:r>
    </w:p>
    <w:p w:rsidR="00C235CC" w:rsidRPr="00E44973" w:rsidRDefault="00F26A7A"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F26A7A" w:rsidRPr="00E44973" w:rsidRDefault="00C235CC" w:rsidP="00F45E32">
      <w:pPr>
        <w:tabs>
          <w:tab w:val="left" w:pos="1170"/>
        </w:tabs>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b/>
      </w:r>
    </w:p>
    <w:p w:rsidR="00F26A7A" w:rsidRDefault="00F26A7A"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IV. Recibos o las constancias de deposito o del medio de información magnética o electrónica que sean utilizadas para el pago de salarios, prima vacacional, aguinaldo y demás prestaciones establecidas en la presente ley;”</w:t>
      </w:r>
    </w:p>
    <w:p w:rsidR="00C43680" w:rsidRDefault="00C43680" w:rsidP="00F45E32">
      <w:pPr>
        <w:ind w:left="567" w:right="-28"/>
        <w:jc w:val="both"/>
        <w:rPr>
          <w:rFonts w:ascii="Palatino Linotype" w:eastAsia="Palatino Linotype" w:hAnsi="Palatino Linotype" w:cs="Palatino Linotype"/>
          <w:i/>
          <w:color w:val="000000" w:themeColor="text1"/>
        </w:rPr>
      </w:pPr>
    </w:p>
    <w:p w:rsidR="00C43680" w:rsidRPr="00E44973" w:rsidRDefault="00C43680" w:rsidP="00F45E32">
      <w:pPr>
        <w:ind w:left="567" w:right="-28"/>
        <w:jc w:val="both"/>
        <w:rPr>
          <w:rFonts w:ascii="Palatino Linotype" w:eastAsia="Palatino Linotype" w:hAnsi="Palatino Linotype" w:cs="Palatino Linotype"/>
          <w:i/>
          <w:color w:val="000000" w:themeColor="text1"/>
        </w:rPr>
      </w:pPr>
    </w:p>
    <w:p w:rsidR="00F26A7A" w:rsidRPr="00E44973" w:rsidRDefault="00F26A7A"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Por su parte, el artículo 84 del referido dispositivo legal, precisa que:</w:t>
      </w:r>
    </w:p>
    <w:p w:rsidR="00F26A7A" w:rsidRPr="00E44973" w:rsidRDefault="00C235CC"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w:t>
      </w:r>
      <w:r w:rsidR="00F26A7A" w:rsidRPr="00E44973">
        <w:rPr>
          <w:rFonts w:ascii="Palatino Linotype" w:eastAsia="Palatino Linotype" w:hAnsi="Palatino Linotype" w:cs="Palatino Linotype"/>
          <w:b/>
          <w:i/>
          <w:color w:val="000000" w:themeColor="text1"/>
        </w:rPr>
        <w:t>ARTÍCULO 84.</w:t>
      </w:r>
      <w:r w:rsidR="00F26A7A" w:rsidRPr="00E44973">
        <w:rPr>
          <w:rFonts w:ascii="Palatino Linotype" w:eastAsia="Palatino Linotype" w:hAnsi="Palatino Linotype" w:cs="Palatino Linotype"/>
          <w:i/>
          <w:color w:val="000000" w:themeColor="text1"/>
        </w:rPr>
        <w:t xml:space="preserve"> Sólo podrán hacerse retenciones, descuentos o deducciones al sueldo de los servidores públicos por concepto de: </w:t>
      </w:r>
    </w:p>
    <w:p w:rsidR="00F26A7A" w:rsidRPr="00E44973" w:rsidRDefault="00F26A7A" w:rsidP="00F45E32">
      <w:pPr>
        <w:ind w:left="567" w:right="-28"/>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F26A7A" w:rsidRPr="00E44973" w:rsidRDefault="00F26A7A" w:rsidP="00F45E32">
      <w:pPr>
        <w:ind w:left="567" w:right="-28"/>
        <w:rPr>
          <w:rFonts w:ascii="Palatino Linotype" w:eastAsia="Palatino Linotype" w:hAnsi="Palatino Linotype" w:cs="Palatino Linotype"/>
          <w:b/>
          <w:i/>
          <w:color w:val="000000" w:themeColor="text1"/>
          <w:u w:val="single"/>
        </w:rPr>
      </w:pPr>
      <w:r w:rsidRPr="00E44973">
        <w:rPr>
          <w:rFonts w:ascii="Palatino Linotype" w:eastAsia="Palatino Linotype" w:hAnsi="Palatino Linotype" w:cs="Palatino Linotype"/>
          <w:i/>
          <w:color w:val="000000" w:themeColor="text1"/>
        </w:rPr>
        <w:t xml:space="preserve">VII. </w:t>
      </w:r>
      <w:r w:rsidRPr="00E44973">
        <w:rPr>
          <w:rFonts w:ascii="Palatino Linotype" w:eastAsia="Palatino Linotype" w:hAnsi="Palatino Linotype" w:cs="Palatino Linotype"/>
          <w:b/>
          <w:i/>
          <w:color w:val="000000" w:themeColor="text1"/>
          <w:u w:val="single"/>
        </w:rPr>
        <w:t xml:space="preserve">Faltas de puntualidad o de asistencia injustificadas; </w:t>
      </w:r>
    </w:p>
    <w:p w:rsidR="00F26A7A" w:rsidRPr="00E44973" w:rsidRDefault="00F26A7A" w:rsidP="00F45E32">
      <w:pPr>
        <w:ind w:left="567" w:right="-28"/>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F26A7A" w:rsidRPr="00E44973" w:rsidRDefault="00F26A7A" w:rsidP="00F45E32">
      <w:pPr>
        <w:ind w:left="567" w:right="-28"/>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IX. Cualquier otro convenido con instituciones de servicios y aceptado por el servidor público. </w:t>
      </w:r>
    </w:p>
    <w:p w:rsidR="00F26A7A" w:rsidRPr="00E44973" w:rsidRDefault="00F26A7A" w:rsidP="00F45E32">
      <w:pPr>
        <w:ind w:left="567" w:right="-28"/>
        <w:rPr>
          <w:rFonts w:ascii="Palatino Linotype" w:eastAsia="Palatino Linotype" w:hAnsi="Palatino Linotype" w:cs="Palatino Linotype"/>
          <w:i/>
          <w:color w:val="000000" w:themeColor="text1"/>
        </w:rPr>
      </w:pPr>
    </w:p>
    <w:p w:rsidR="00F26A7A" w:rsidRPr="00E44973" w:rsidRDefault="00F26A7A"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sidR="00C235CC" w:rsidRPr="00E44973">
        <w:rPr>
          <w:rFonts w:ascii="Palatino Linotype" w:eastAsia="Palatino Linotype" w:hAnsi="Palatino Linotype" w:cs="Palatino Linotype"/>
          <w:i/>
          <w:color w:val="000000" w:themeColor="text1"/>
        </w:rPr>
        <w:t>”</w:t>
      </w:r>
    </w:p>
    <w:p w:rsidR="00F26A7A" w:rsidRPr="00E44973" w:rsidRDefault="00F26A7A" w:rsidP="00F45E32">
      <w:pPr>
        <w:spacing w:line="360" w:lineRule="auto"/>
        <w:ind w:right="-28"/>
        <w:jc w:val="both"/>
        <w:rPr>
          <w:rFonts w:ascii="Palatino Linotype" w:eastAsia="Palatino Linotype" w:hAnsi="Palatino Linotype" w:cs="Palatino Linotype"/>
          <w:color w:val="000000" w:themeColor="text1"/>
        </w:rPr>
      </w:pPr>
    </w:p>
    <w:p w:rsidR="00F26A7A" w:rsidRPr="00E44973" w:rsidRDefault="00F26A7A"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En ese sentido, se tiene que todos los trabajadores al servicio del Estado, por Ley deberán recibir una remuneración adecuada e irrenunciable por el desempeño de su empleo, cargo o comisión, cuyo monto únicamente podrá sufrir retenciones, deducciones o descuentos, por diversos conceptos, entre los que se encuentran las faltas de puntualidad o de asistencia injustificadas, y deberán estar soportados en constancias documentales y en los recibos correspondientes, los cuales en materia de transparencia y acceso a la </w:t>
      </w:r>
      <w:r w:rsidRPr="00E44973">
        <w:rPr>
          <w:rFonts w:ascii="Palatino Linotype" w:eastAsia="Palatino Linotype" w:hAnsi="Palatino Linotype" w:cs="Palatino Linotype"/>
          <w:color w:val="000000" w:themeColor="text1"/>
        </w:rPr>
        <w:lastRenderedPageBreak/>
        <w:t>información es información pública y debe ponerse a disposición de la ciudadanía de manera permanente y actualizada.</w:t>
      </w:r>
    </w:p>
    <w:p w:rsidR="00F26A7A" w:rsidRPr="00E44973" w:rsidRDefault="00F26A7A" w:rsidP="00F45E32">
      <w:pPr>
        <w:spacing w:line="360" w:lineRule="auto"/>
        <w:ind w:right="-28"/>
        <w:jc w:val="both"/>
        <w:rPr>
          <w:rFonts w:ascii="Palatino Linotype" w:eastAsia="Palatino Linotype" w:hAnsi="Palatino Linotype" w:cs="Palatino Linotype"/>
          <w:color w:val="000000" w:themeColor="text1"/>
        </w:rPr>
      </w:pPr>
    </w:p>
    <w:p w:rsidR="00F26A7A" w:rsidRPr="00E44973" w:rsidRDefault="00F26A7A"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Atentos a lo anterior, cabe destacar que en estos documentos, de manera enunciativa más no limitativa, debe obrar el </w:t>
      </w:r>
      <w:r w:rsidRPr="00E44973">
        <w:rPr>
          <w:rFonts w:ascii="Palatino Linotype" w:eastAsia="Palatino Linotype" w:hAnsi="Palatino Linotype" w:cs="Palatino Linotype"/>
          <w:b/>
          <w:color w:val="000000" w:themeColor="text1"/>
        </w:rPr>
        <w:t>nombre completo, el cargo y cat</w:t>
      </w:r>
      <w:r w:rsidR="00C235CC" w:rsidRPr="00E44973">
        <w:rPr>
          <w:rFonts w:ascii="Palatino Linotype" w:eastAsia="Palatino Linotype" w:hAnsi="Palatino Linotype" w:cs="Palatino Linotype"/>
          <w:b/>
          <w:color w:val="000000" w:themeColor="text1"/>
        </w:rPr>
        <w:t>egoría</w:t>
      </w:r>
      <w:r w:rsidR="00C235CC" w:rsidRPr="00E44973">
        <w:rPr>
          <w:rFonts w:ascii="Palatino Linotype" w:eastAsia="Palatino Linotype" w:hAnsi="Palatino Linotype" w:cs="Palatino Linotype"/>
          <w:color w:val="000000" w:themeColor="text1"/>
        </w:rPr>
        <w:t xml:space="preserve"> de los Servidores Públicos</w:t>
      </w:r>
      <w:r w:rsidRPr="00E44973">
        <w:rPr>
          <w:rFonts w:ascii="Palatino Linotype" w:eastAsia="Palatino Linotype" w:hAnsi="Palatino Linotype" w:cs="Palatino Linotype"/>
          <w:color w:val="000000" w:themeColor="text1"/>
        </w:rPr>
        <w:t>, información que también fue solicitada por el Particular.</w:t>
      </w:r>
    </w:p>
    <w:p w:rsidR="00C235CC" w:rsidRPr="00E44973" w:rsidRDefault="00C235CC" w:rsidP="00F45E32">
      <w:pPr>
        <w:pStyle w:val="Prrafodelista"/>
        <w:ind w:right="-28"/>
        <w:rPr>
          <w:rFonts w:ascii="Palatino Linotype" w:eastAsia="Palatino Linotype" w:hAnsi="Palatino Linotype" w:cs="Palatino Linotype"/>
          <w:color w:val="000000" w:themeColor="text1"/>
          <w:sz w:val="24"/>
        </w:rPr>
      </w:pPr>
    </w:p>
    <w:p w:rsidR="00C235CC" w:rsidRPr="00E44973" w:rsidRDefault="00C235CC"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Así, resulta procedente </w:t>
      </w:r>
      <w:r w:rsidRPr="00E44973">
        <w:rPr>
          <w:rFonts w:ascii="Palatino Linotype" w:eastAsia="Palatino Linotype" w:hAnsi="Palatino Linotype" w:cs="Palatino Linotype"/>
          <w:b/>
          <w:color w:val="000000" w:themeColor="text1"/>
        </w:rPr>
        <w:t>ORDENAR</w:t>
      </w:r>
      <w:r w:rsidRPr="00E44973">
        <w:rPr>
          <w:rFonts w:ascii="Palatino Linotype" w:eastAsia="Palatino Linotype" w:hAnsi="Palatino Linotype" w:cs="Palatino Linotype"/>
          <w:color w:val="000000" w:themeColor="text1"/>
        </w:rPr>
        <w:t xml:space="preserve"> al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haga entrega en versión pública, </w:t>
      </w:r>
      <w:r w:rsidRPr="00E44973">
        <w:rPr>
          <w:rFonts w:ascii="Palatino Linotype" w:eastAsia="Palatino Linotype" w:hAnsi="Palatino Linotype" w:cs="Palatino Linotype"/>
          <w:b/>
          <w:color w:val="000000" w:themeColor="text1"/>
        </w:rPr>
        <w:t>de los recibos de nómina de todos los Servidores Públicos adscritos al Ayuntamiento de Tianguistenco, de la primera y segunda quincena de enero de 2025.</w:t>
      </w:r>
    </w:p>
    <w:p w:rsidR="00B071F1" w:rsidRPr="00E44973" w:rsidRDefault="00B071F1" w:rsidP="00F45E32">
      <w:pPr>
        <w:spacing w:line="360" w:lineRule="auto"/>
        <w:ind w:right="-28"/>
        <w:jc w:val="both"/>
        <w:rPr>
          <w:rFonts w:ascii="Palatino Linotype" w:eastAsia="Palatino Linotype" w:hAnsi="Palatino Linotype" w:cs="Palatino Linotype"/>
          <w:color w:val="000000" w:themeColor="text1"/>
        </w:rPr>
      </w:pPr>
    </w:p>
    <w:p w:rsidR="00B071F1" w:rsidRPr="00E44973" w:rsidRDefault="00B071F1" w:rsidP="00F45E32">
      <w:pPr>
        <w:pStyle w:val="Prrafodelista"/>
        <w:numPr>
          <w:ilvl w:val="0"/>
          <w:numId w:val="9"/>
        </w:numPr>
        <w:spacing w:line="360" w:lineRule="auto"/>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Listas de asistencia de los Servidores Públicos</w:t>
      </w:r>
      <w:r w:rsidR="00B60BC7" w:rsidRPr="00E44973">
        <w:rPr>
          <w:rFonts w:ascii="Palatino Linotype" w:eastAsia="Palatino Linotype" w:hAnsi="Palatino Linotype" w:cs="Palatino Linotype"/>
          <w:b/>
          <w:color w:val="000000" w:themeColor="text1"/>
          <w:sz w:val="24"/>
        </w:rPr>
        <w:t>.</w:t>
      </w:r>
    </w:p>
    <w:p w:rsidR="00F73179" w:rsidRPr="00E44973" w:rsidRDefault="00F73179"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elativo a este punto, resulta conveniente señalar que el artículo 49 de la Ley del Trabajo de los Servidores Públicos del Estado de México y Municipios determina los requisitos para tener por formalizada una relación de trabajo entre el servidor y las entidades públicas, los cuales se enlistan a continuación: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49.-</w:t>
      </w:r>
      <w:r w:rsidRPr="00E44973">
        <w:rPr>
          <w:rFonts w:ascii="Palatino Linotype" w:eastAsia="Palatino Linotype" w:hAnsi="Palatino Linotype" w:cs="Palatino Linotype"/>
          <w:i/>
          <w:color w:val="000000" w:themeColor="text1"/>
        </w:rPr>
        <w:t xml:space="preserve"> Los nombramientos, contratos o formato único de Movimientos de Personal de los servidores públicos deberán contener:</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 Nombre completo del servidor público;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II. Cargo para el que es designado, fecha de inicio de sus servicios y lugar de adscripción;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III. Carácter del nombramiento, ya sea de servidores públicos generales o de confianza, así como la temporalidad del mismo;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IV. Remuneración correspondiente al puesto; </w:t>
      </w:r>
    </w:p>
    <w:p w:rsidR="00F73179" w:rsidRPr="00E44973" w:rsidRDefault="00F73179" w:rsidP="00F45E32">
      <w:pPr>
        <w:ind w:left="567"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 xml:space="preserve">V. Jornada de trabajo;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VI. Derogada;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VII. Firma del servidor público autorizado para emitir el nombramiento, contrato o formato único de Movimientos de Personal, así como el fundamento legal de esa atribución.</w:t>
      </w:r>
    </w:p>
    <w:p w:rsidR="00F73179" w:rsidRPr="00E44973" w:rsidRDefault="00F73179" w:rsidP="00F45E32">
      <w:pPr>
        <w:spacing w:line="360" w:lineRule="auto"/>
        <w:ind w:left="567" w:right="-28"/>
        <w:jc w:val="both"/>
        <w:rPr>
          <w:rFonts w:ascii="Palatino Linotype" w:eastAsia="Palatino Linotype" w:hAnsi="Palatino Linotype" w:cs="Palatino Linotype"/>
          <w:i/>
          <w:color w:val="000000" w:themeColor="text1"/>
        </w:rPr>
      </w:pPr>
    </w:p>
    <w:p w:rsidR="00F73179" w:rsidRPr="00E44973" w:rsidRDefault="00F73179"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lastRenderedPageBreak/>
        <w:t xml:space="preserve">Del citado ordenamiento legal, se advierte que, en los nombramientos, contratos o formatos únicos de movimientos de personal, deben contener, entre otros requisitos, </w:t>
      </w:r>
      <w:r w:rsidRPr="00E44973">
        <w:rPr>
          <w:rFonts w:ascii="Palatino Linotype" w:eastAsia="Palatino Linotype" w:hAnsi="Palatino Linotype" w:cs="Palatino Linotype"/>
          <w:b/>
          <w:color w:val="000000" w:themeColor="text1"/>
          <w:sz w:val="24"/>
        </w:rPr>
        <w:t>la jornada de trabajo; es decir el periodo o espacio de tiempo por el cual el servidor público prestará su servicio al ente público del que se trate</w:t>
      </w:r>
      <w:r w:rsidRPr="00E44973">
        <w:rPr>
          <w:rFonts w:ascii="Palatino Linotype" w:eastAsia="Palatino Linotype" w:hAnsi="Palatino Linotype" w:cs="Palatino Linotype"/>
          <w:color w:val="000000" w:themeColor="text1"/>
          <w:sz w:val="24"/>
        </w:rPr>
        <w:t xml:space="preserve">, lo que se robustece con lo establecido en los artículos 56 y 59 del mismo ordenamiento legal, que dispone lo siguiente: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r w:rsidRPr="00E44973">
        <w:rPr>
          <w:rFonts w:ascii="Palatino Linotype" w:eastAsia="Palatino Linotype" w:hAnsi="Palatino Linotype" w:cs="Palatino Linotype"/>
          <w:b/>
          <w:i/>
          <w:color w:val="000000" w:themeColor="text1"/>
        </w:rPr>
        <w:t>ARTÍCULO 56</w:t>
      </w:r>
      <w:r w:rsidRPr="00E44973">
        <w:rPr>
          <w:rFonts w:ascii="Palatino Linotype" w:eastAsia="Palatino Linotype" w:hAnsi="Palatino Linotype" w:cs="Palatino Linotype"/>
          <w:i/>
          <w:color w:val="000000" w:themeColor="text1"/>
        </w:rPr>
        <w:t>. Las condiciones generales de trabajo, establecerán como mínimo:</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I. Duración de la jornada de trabajo;</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59.</w:t>
      </w:r>
      <w:r w:rsidRPr="00E44973">
        <w:rPr>
          <w:rFonts w:ascii="Palatino Linotype" w:eastAsia="Palatino Linotype" w:hAnsi="Palatino Linotype" w:cs="Palatino Linotype"/>
          <w:i/>
          <w:color w:val="000000" w:themeColor="text1"/>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rsidR="00F73179" w:rsidRPr="00E44973" w:rsidRDefault="00F73179" w:rsidP="00F45E32">
      <w:pPr>
        <w:spacing w:line="360" w:lineRule="auto"/>
        <w:ind w:right="-28"/>
        <w:jc w:val="both"/>
        <w:rPr>
          <w:rFonts w:ascii="Palatino Linotype" w:eastAsia="Palatino Linotype" w:hAnsi="Palatino Linotype" w:cs="Palatino Linotype"/>
          <w:i/>
          <w:color w:val="000000" w:themeColor="text1"/>
        </w:rPr>
      </w:pPr>
    </w:p>
    <w:p w:rsidR="00F73179" w:rsidRPr="00E44973" w:rsidRDefault="00F73179"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 xml:space="preserve">En ese contexto, la duración de la jornada de trabajo puede ser de varias maneras, las cuales se encuentran establecidas en el artículo 60, 61, 62 y 63 de la mencionada Ley de Trabajo que literalmente señalan lo siguiente: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60</w:t>
      </w:r>
      <w:r w:rsidRPr="00E44973">
        <w:rPr>
          <w:rFonts w:ascii="Palatino Linotype" w:eastAsia="Palatino Linotype" w:hAnsi="Palatino Linotype" w:cs="Palatino Linotype"/>
          <w:i/>
          <w:color w:val="000000" w:themeColor="text1"/>
        </w:rPr>
        <w:t xml:space="preserve">. La jornada de trabajo puede ser diurna, nocturna o mixta, conforme a lo siguiente: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 Diurna, la comprendida entre las seis y las veinte horas; </w:t>
      </w:r>
    </w:p>
    <w:p w:rsidR="00F73179" w:rsidRPr="00E44973" w:rsidRDefault="00F73179" w:rsidP="00F45E32">
      <w:pPr>
        <w:ind w:left="567" w:right="-28"/>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II. Nocturna, la comprendida entre las veinte y las seis horas; y </w:t>
      </w:r>
    </w:p>
    <w:p w:rsidR="00F73179" w:rsidRPr="00E44973" w:rsidRDefault="00F73179" w:rsidP="00F45E32">
      <w:pPr>
        <w:ind w:left="567" w:right="-28"/>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III. Mixta, la que comprenda períodos de tiempo de las jornadas diurna y nocturna, siempre que el período nocturno sea menor de tres horas y media, pues en caso contrario, se considerará como jornada nocturna.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61.</w:t>
      </w:r>
      <w:r w:rsidRPr="00E44973">
        <w:rPr>
          <w:rFonts w:ascii="Palatino Linotype" w:eastAsia="Palatino Linotype" w:hAnsi="Palatino Linotype" w:cs="Palatino Linotype"/>
          <w:i/>
          <w:color w:val="000000" w:themeColor="text1"/>
        </w:rPr>
        <w:t xml:space="preserve"> Cuando la naturaleza del trabajo así lo exija, la jornada se reducirá teniendo en cuenta el número de horas que pueda trabajar un individuo normal sin sufrir quebranto en su salud.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62.</w:t>
      </w:r>
      <w:r w:rsidRPr="00E44973">
        <w:rPr>
          <w:rFonts w:ascii="Palatino Linotype" w:eastAsia="Palatino Linotype" w:hAnsi="Palatino Linotype" w:cs="Palatino Linotype"/>
          <w:i/>
          <w:color w:val="000000" w:themeColor="text1"/>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lastRenderedPageBreak/>
        <w:t>ARTÍCULO 63.</w:t>
      </w:r>
      <w:r w:rsidRPr="00E44973">
        <w:rPr>
          <w:rFonts w:ascii="Palatino Linotype" w:eastAsia="Palatino Linotype" w:hAnsi="Palatino Linotype" w:cs="Palatino Linotype"/>
          <w:i/>
          <w:color w:val="000000" w:themeColor="text1"/>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rsidR="00F73179" w:rsidRPr="00E44973" w:rsidRDefault="00F73179" w:rsidP="00F45E32">
      <w:pPr>
        <w:spacing w:line="360" w:lineRule="auto"/>
        <w:ind w:right="-28"/>
        <w:jc w:val="both"/>
        <w:rPr>
          <w:rFonts w:ascii="Palatino Linotype" w:eastAsia="Palatino Linotype" w:hAnsi="Palatino Linotype" w:cs="Palatino Linotype"/>
          <w:color w:val="000000" w:themeColor="text1"/>
        </w:rPr>
      </w:pPr>
    </w:p>
    <w:p w:rsidR="00F73179" w:rsidRPr="00E44973" w:rsidRDefault="00F73179"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88.</w:t>
      </w:r>
      <w:r w:rsidRPr="00E44973">
        <w:rPr>
          <w:rFonts w:ascii="Palatino Linotype" w:eastAsia="Palatino Linotype" w:hAnsi="Palatino Linotype" w:cs="Palatino Linotype"/>
          <w:i/>
          <w:color w:val="000000" w:themeColor="text1"/>
        </w:rPr>
        <w:t xml:space="preserve"> Son obligaciones de los servidores públicos: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VI. Cumplir con las obligaciones que señalan las condiciones generales de trabajo; “</w:t>
      </w:r>
    </w:p>
    <w:p w:rsidR="00F73179" w:rsidRPr="00E44973" w:rsidRDefault="00F73179" w:rsidP="00F45E32">
      <w:pPr>
        <w:pStyle w:val="Prrafodelista"/>
        <w:spacing w:line="360" w:lineRule="auto"/>
        <w:ind w:left="0" w:right="-28"/>
        <w:jc w:val="both"/>
        <w:rPr>
          <w:rFonts w:ascii="Palatino Linotype" w:eastAsia="Palatino Linotype" w:hAnsi="Palatino Linotype" w:cs="Palatino Linotype"/>
          <w:color w:val="000000" w:themeColor="text1"/>
          <w:sz w:val="24"/>
        </w:rPr>
      </w:pPr>
    </w:p>
    <w:p w:rsidR="00F73179" w:rsidRPr="00E44973" w:rsidRDefault="00F73179"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93.</w:t>
      </w:r>
      <w:r w:rsidRPr="00E44973">
        <w:rPr>
          <w:rFonts w:ascii="Palatino Linotype" w:eastAsia="Palatino Linotype" w:hAnsi="Palatino Linotype" w:cs="Palatino Linotype"/>
          <w:i/>
          <w:color w:val="000000" w:themeColor="text1"/>
        </w:rPr>
        <w:t xml:space="preserve"> Son causas de rescisión de la relación laboral, sin responsabilidad para las instituciones públicas:</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V. Incurrir en cuatro o más faltas de asistencia a sus labores sin causa justificada, dentro de un lapso de treinta días;</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lastRenderedPageBreak/>
        <w:t>V. Abandonar las labores sin autorización previa o razón plenamente justificada, en contravención a lo establecido en las condiciones generales de trabajo;</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rsidR="00F73179" w:rsidRPr="00E44973" w:rsidRDefault="00F73179" w:rsidP="00F45E32">
      <w:pPr>
        <w:pStyle w:val="Prrafodelista"/>
        <w:spacing w:line="360" w:lineRule="auto"/>
        <w:ind w:left="0" w:right="-28"/>
        <w:jc w:val="both"/>
        <w:rPr>
          <w:rFonts w:ascii="Palatino Linotype" w:eastAsia="Palatino Linotype" w:hAnsi="Palatino Linotype" w:cs="Palatino Linotype"/>
          <w:color w:val="000000" w:themeColor="text1"/>
          <w:sz w:val="24"/>
        </w:rPr>
      </w:pPr>
    </w:p>
    <w:p w:rsidR="00F73179" w:rsidRPr="00E44973" w:rsidRDefault="00F73179"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 xml:space="preserve">Ahora bien, para comprobar el cumplimiento de la jornada de trabajo del Servidor Público, de conformidad con lo que establecen la fracción III y el penúltimo párrafo del artículo 220-K de la Ley en cita, precisa que: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220 K.-</w:t>
      </w:r>
      <w:r w:rsidRPr="00E44973">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III. Controles de asistencia o la información magnética o electrónica de asistencia de los servidores públicos</w:t>
      </w:r>
      <w:r w:rsidRPr="00E44973">
        <w:rPr>
          <w:rFonts w:ascii="Palatino Linotype" w:eastAsia="Palatino Linotype" w:hAnsi="Palatino Linotype" w:cs="Palatino Linotype"/>
          <w:i/>
          <w:color w:val="000000" w:themeColor="text1"/>
        </w:rPr>
        <w:t xml:space="preserve">; </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F73179" w:rsidRPr="00E44973" w:rsidRDefault="00F73179"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Los documentos señalados en la fracción I de este artículo, deberán conservarse mientras dure la relación laboral y hasta un año después; </w:t>
      </w:r>
      <w:r w:rsidRPr="00E44973">
        <w:rPr>
          <w:rFonts w:ascii="Palatino Linotype" w:eastAsia="Palatino Linotype" w:hAnsi="Palatino Linotype" w:cs="Palatino Linotype"/>
          <w:b/>
          <w:i/>
          <w:color w:val="000000" w:themeColor="text1"/>
        </w:rPr>
        <w:t>los señalados por las fracciones</w:t>
      </w:r>
      <w:r w:rsidRPr="00E44973">
        <w:rPr>
          <w:rFonts w:ascii="Palatino Linotype" w:eastAsia="Palatino Linotype" w:hAnsi="Palatino Linotype" w:cs="Palatino Linotype"/>
          <w:i/>
          <w:color w:val="000000" w:themeColor="text1"/>
        </w:rPr>
        <w:t xml:space="preserve"> II, </w:t>
      </w:r>
      <w:r w:rsidRPr="00E44973">
        <w:rPr>
          <w:rFonts w:ascii="Palatino Linotype" w:eastAsia="Palatino Linotype" w:hAnsi="Palatino Linotype" w:cs="Palatino Linotype"/>
          <w:b/>
          <w:i/>
          <w:color w:val="000000" w:themeColor="text1"/>
        </w:rPr>
        <w:t>III,</w:t>
      </w:r>
      <w:r w:rsidRPr="00E44973">
        <w:rPr>
          <w:rFonts w:ascii="Palatino Linotype" w:eastAsia="Palatino Linotype" w:hAnsi="Palatino Linotype" w:cs="Palatino Linotype"/>
          <w:i/>
          <w:color w:val="000000" w:themeColor="text1"/>
        </w:rPr>
        <w:t xml:space="preserve"> IV </w:t>
      </w:r>
      <w:r w:rsidRPr="00E44973">
        <w:rPr>
          <w:rFonts w:ascii="Palatino Linotype" w:eastAsia="Palatino Linotype" w:hAnsi="Palatino Linotype" w:cs="Palatino Linotype"/>
          <w:b/>
          <w:i/>
          <w:color w:val="000000" w:themeColor="text1"/>
        </w:rPr>
        <w:t>durante el último año y un año después de que se extinga la relación laboral</w:t>
      </w:r>
      <w:r w:rsidRPr="00E44973">
        <w:rPr>
          <w:rFonts w:ascii="Palatino Linotype" w:eastAsia="Palatino Linotype" w:hAnsi="Palatino Linotype" w:cs="Palatino Linotype"/>
          <w:i/>
          <w:color w:val="000000" w:themeColor="text1"/>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F73179" w:rsidRPr="00E44973" w:rsidRDefault="00F73179" w:rsidP="00F45E32">
      <w:pPr>
        <w:spacing w:line="360" w:lineRule="auto"/>
        <w:ind w:right="-28"/>
        <w:jc w:val="both"/>
        <w:rPr>
          <w:rFonts w:ascii="Palatino Linotype" w:eastAsia="Palatino Linotype" w:hAnsi="Palatino Linotype" w:cs="Palatino Linotype"/>
          <w:color w:val="000000" w:themeColor="text1"/>
        </w:rPr>
      </w:pPr>
    </w:p>
    <w:p w:rsidR="00F73179" w:rsidRPr="00E44973" w:rsidRDefault="00F73179" w:rsidP="00F45E32">
      <w:pPr>
        <w:pStyle w:val="Prrafodelista"/>
        <w:numPr>
          <w:ilvl w:val="0"/>
          <w:numId w:val="1"/>
        </w:numPr>
        <w:spacing w:line="360" w:lineRule="auto"/>
        <w:ind w:left="0" w:right="-28" w:firstLine="0"/>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color w:val="000000" w:themeColor="text1"/>
          <w:sz w:val="24"/>
        </w:rPr>
        <w:t xml:space="preserve">Por todo lo anterior, se acredita que el </w:t>
      </w:r>
      <w:r w:rsidR="00F26A7A" w:rsidRPr="00E44973">
        <w:rPr>
          <w:rFonts w:ascii="Palatino Linotype" w:eastAsia="Palatino Linotype" w:hAnsi="Palatino Linotype" w:cs="Palatino Linotype"/>
          <w:b/>
          <w:color w:val="000000" w:themeColor="text1"/>
          <w:sz w:val="24"/>
        </w:rPr>
        <w:t>SUJETO OBLIGADO</w:t>
      </w:r>
      <w:r w:rsidR="00F26A7A" w:rsidRPr="00E44973">
        <w:rPr>
          <w:rFonts w:ascii="Palatino Linotype" w:eastAsia="Palatino Linotype" w:hAnsi="Palatino Linotype" w:cs="Palatino Linotype"/>
          <w:color w:val="000000" w:themeColor="text1"/>
          <w:sz w:val="24"/>
        </w:rPr>
        <w:t xml:space="preserve"> </w:t>
      </w:r>
      <w:r w:rsidRPr="00E44973">
        <w:rPr>
          <w:rFonts w:ascii="Palatino Linotype" w:eastAsia="Palatino Linotype" w:hAnsi="Palatino Linotype" w:cs="Palatino Linotype"/>
          <w:color w:val="000000" w:themeColor="text1"/>
          <w:sz w:val="24"/>
        </w:rPr>
        <w:t>debe generar las listas de asistencias a sus trabajadores y estas deben ser conservadas durante el último año y un año después para el caso de que la relación laboral ya esté extinta, de tal forma que, resulta procedente</w:t>
      </w:r>
      <w:r w:rsidRPr="00E44973">
        <w:rPr>
          <w:rFonts w:ascii="Palatino Linotype" w:eastAsia="Palatino Linotype" w:hAnsi="Palatino Linotype" w:cs="Palatino Linotype"/>
          <w:b/>
          <w:color w:val="000000" w:themeColor="text1"/>
          <w:sz w:val="24"/>
        </w:rPr>
        <w:t xml:space="preserve"> </w:t>
      </w:r>
      <w:r w:rsidR="00F26A7A" w:rsidRPr="00E44973">
        <w:rPr>
          <w:rFonts w:ascii="Palatino Linotype" w:eastAsia="Palatino Linotype" w:hAnsi="Palatino Linotype" w:cs="Palatino Linotype"/>
          <w:b/>
          <w:color w:val="000000" w:themeColor="text1"/>
          <w:sz w:val="24"/>
        </w:rPr>
        <w:t>ORDENAR</w:t>
      </w:r>
      <w:r w:rsidRPr="00E44973">
        <w:rPr>
          <w:rFonts w:ascii="Palatino Linotype" w:eastAsia="Palatino Linotype" w:hAnsi="Palatino Linotype" w:cs="Palatino Linotype"/>
          <w:color w:val="000000" w:themeColor="text1"/>
          <w:sz w:val="24"/>
        </w:rPr>
        <w:t xml:space="preserve"> la entrega de </w:t>
      </w:r>
      <w:r w:rsidRPr="00E44973">
        <w:rPr>
          <w:rFonts w:ascii="Palatino Linotype" w:eastAsia="Palatino Linotype" w:hAnsi="Palatino Linotype" w:cs="Palatino Linotype"/>
          <w:b/>
          <w:color w:val="000000" w:themeColor="text1"/>
          <w:sz w:val="24"/>
        </w:rPr>
        <w:t>l</w:t>
      </w:r>
      <w:r w:rsidR="00F26A7A" w:rsidRPr="00E44973">
        <w:rPr>
          <w:rFonts w:ascii="Palatino Linotype" w:eastAsia="Palatino Linotype" w:hAnsi="Palatino Linotype" w:cs="Palatino Linotype"/>
          <w:b/>
          <w:color w:val="000000" w:themeColor="text1"/>
          <w:sz w:val="24"/>
        </w:rPr>
        <w:t>as listas de asistencia de los Servidores P</w:t>
      </w:r>
      <w:r w:rsidRPr="00E44973">
        <w:rPr>
          <w:rFonts w:ascii="Palatino Linotype" w:eastAsia="Palatino Linotype" w:hAnsi="Palatino Linotype" w:cs="Palatino Linotype"/>
          <w:b/>
          <w:color w:val="000000" w:themeColor="text1"/>
          <w:sz w:val="24"/>
        </w:rPr>
        <w:t xml:space="preserve">úblicos adscritos </w:t>
      </w:r>
      <w:r w:rsidR="00C235CC" w:rsidRPr="00E44973">
        <w:rPr>
          <w:rFonts w:ascii="Palatino Linotype" w:eastAsia="Palatino Linotype" w:hAnsi="Palatino Linotype" w:cs="Palatino Linotype"/>
          <w:b/>
          <w:color w:val="000000" w:themeColor="text1"/>
          <w:sz w:val="24"/>
        </w:rPr>
        <w:t>a</w:t>
      </w:r>
      <w:r w:rsidRPr="00E44973">
        <w:rPr>
          <w:rFonts w:ascii="Palatino Linotype" w:eastAsia="Palatino Linotype" w:hAnsi="Palatino Linotype" w:cs="Palatino Linotype"/>
          <w:b/>
          <w:color w:val="000000" w:themeColor="text1"/>
          <w:sz w:val="24"/>
        </w:rPr>
        <w:t xml:space="preserve">l </w:t>
      </w:r>
      <w:r w:rsidR="00F26A7A" w:rsidRPr="00E44973">
        <w:rPr>
          <w:rFonts w:ascii="Palatino Linotype" w:eastAsia="Palatino Linotype" w:hAnsi="Palatino Linotype" w:cs="Palatino Linotype"/>
          <w:b/>
          <w:color w:val="000000" w:themeColor="text1"/>
          <w:sz w:val="24"/>
        </w:rPr>
        <w:t>Ayuntamiento de Tianguistenco, del 1 de enero al 6 de febrero de 2025.</w:t>
      </w:r>
    </w:p>
    <w:p w:rsidR="00B071F1" w:rsidRPr="00E44973" w:rsidRDefault="007F44AA" w:rsidP="00F45E32">
      <w:pPr>
        <w:pStyle w:val="Prrafodelista"/>
        <w:numPr>
          <w:ilvl w:val="0"/>
          <w:numId w:val="9"/>
        </w:numPr>
        <w:spacing w:line="360" w:lineRule="auto"/>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lastRenderedPageBreak/>
        <w:t>A</w:t>
      </w:r>
      <w:r w:rsidR="00B071F1" w:rsidRPr="00E44973">
        <w:rPr>
          <w:rFonts w:ascii="Palatino Linotype" w:eastAsia="Palatino Linotype" w:hAnsi="Palatino Linotype" w:cs="Palatino Linotype"/>
          <w:b/>
          <w:color w:val="000000" w:themeColor="text1"/>
          <w:sz w:val="24"/>
        </w:rPr>
        <w:t>lta</w:t>
      </w:r>
      <w:r w:rsidRPr="00E44973">
        <w:rPr>
          <w:rFonts w:ascii="Palatino Linotype" w:eastAsia="Palatino Linotype" w:hAnsi="Palatino Linotype" w:cs="Palatino Linotype"/>
          <w:b/>
          <w:color w:val="000000" w:themeColor="text1"/>
          <w:sz w:val="24"/>
        </w:rPr>
        <w:t>s y</w:t>
      </w:r>
      <w:r w:rsidR="00B60BC7" w:rsidRPr="00E44973">
        <w:rPr>
          <w:rFonts w:ascii="Palatino Linotype" w:eastAsia="Palatino Linotype" w:hAnsi="Palatino Linotype" w:cs="Palatino Linotype"/>
          <w:b/>
          <w:color w:val="000000" w:themeColor="text1"/>
          <w:sz w:val="24"/>
        </w:rPr>
        <w:t xml:space="preserve"> </w:t>
      </w:r>
      <w:r w:rsidR="00B071F1" w:rsidRPr="00E44973">
        <w:rPr>
          <w:rFonts w:ascii="Palatino Linotype" w:eastAsia="Palatino Linotype" w:hAnsi="Palatino Linotype" w:cs="Palatino Linotype"/>
          <w:b/>
          <w:color w:val="000000" w:themeColor="text1"/>
          <w:sz w:val="24"/>
        </w:rPr>
        <w:t>baja</w:t>
      </w:r>
      <w:r w:rsidRPr="00E44973">
        <w:rPr>
          <w:rFonts w:ascii="Palatino Linotype" w:eastAsia="Palatino Linotype" w:hAnsi="Palatino Linotype" w:cs="Palatino Linotype"/>
          <w:b/>
          <w:color w:val="000000" w:themeColor="text1"/>
          <w:sz w:val="24"/>
        </w:rPr>
        <w:t>s</w:t>
      </w:r>
      <w:r w:rsidR="00B071F1" w:rsidRPr="00E44973">
        <w:rPr>
          <w:rFonts w:ascii="Palatino Linotype" w:eastAsia="Palatino Linotype" w:hAnsi="Palatino Linotype" w:cs="Palatino Linotype"/>
          <w:b/>
          <w:color w:val="000000" w:themeColor="text1"/>
          <w:sz w:val="24"/>
        </w:rPr>
        <w:t xml:space="preserve"> </w:t>
      </w:r>
      <w:r w:rsidRPr="00E44973">
        <w:rPr>
          <w:rFonts w:ascii="Palatino Linotype" w:eastAsia="Palatino Linotype" w:hAnsi="Palatino Linotype" w:cs="Palatino Linotype"/>
          <w:b/>
          <w:color w:val="000000" w:themeColor="text1"/>
          <w:sz w:val="24"/>
        </w:rPr>
        <w:t xml:space="preserve">con </w:t>
      </w:r>
      <w:r w:rsidR="00B60BC7" w:rsidRPr="00E44973">
        <w:rPr>
          <w:rFonts w:ascii="Palatino Linotype" w:eastAsia="Palatino Linotype" w:hAnsi="Palatino Linotype" w:cs="Palatino Linotype"/>
          <w:b/>
          <w:color w:val="000000" w:themeColor="text1"/>
          <w:sz w:val="24"/>
        </w:rPr>
        <w:t xml:space="preserve">documentos probatorios </w:t>
      </w:r>
      <w:r w:rsidR="00B071F1" w:rsidRPr="00E44973">
        <w:rPr>
          <w:rFonts w:ascii="Palatino Linotype" w:eastAsia="Palatino Linotype" w:hAnsi="Palatino Linotype" w:cs="Palatino Linotype"/>
          <w:b/>
          <w:color w:val="000000" w:themeColor="text1"/>
          <w:sz w:val="24"/>
        </w:rPr>
        <w:t>de los Servidores Públicos</w:t>
      </w:r>
      <w:r w:rsidR="00B60BC7" w:rsidRPr="00E44973">
        <w:rPr>
          <w:rFonts w:ascii="Palatino Linotype" w:eastAsia="Palatino Linotype" w:hAnsi="Palatino Linotype" w:cs="Palatino Linotype"/>
          <w:b/>
          <w:color w:val="000000" w:themeColor="text1"/>
          <w:sz w:val="24"/>
        </w:rPr>
        <w:t>.</w:t>
      </w:r>
    </w:p>
    <w:p w:rsidR="00B60BC7" w:rsidRPr="00E44973" w:rsidRDefault="00B60BC7"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Ahora bien, relativo a este punto, </w:t>
      </w:r>
      <w:r w:rsidRPr="00E44973">
        <w:rPr>
          <w:rFonts w:ascii="Palatino Linotype" w:hAnsi="Palatino Linotype" w:cs="Arial"/>
          <w:color w:val="000000" w:themeColor="text1"/>
        </w:rPr>
        <w:t xml:space="preserve">resulta conveniente recapitular que el </w:t>
      </w:r>
      <w:r w:rsidRPr="00E44973">
        <w:rPr>
          <w:rFonts w:ascii="Palatino Linotype" w:hAnsi="Palatino Linotype" w:cs="Arial"/>
          <w:b/>
          <w:color w:val="000000" w:themeColor="text1"/>
        </w:rPr>
        <w:t xml:space="preserve">SUJETO OBLIGADO </w:t>
      </w:r>
      <w:r w:rsidRPr="00E44973">
        <w:rPr>
          <w:rFonts w:ascii="Palatino Linotype" w:hAnsi="Palatino Linotype" w:cs="Arial"/>
          <w:color w:val="000000" w:themeColor="text1"/>
        </w:rPr>
        <w:t>por medio del Servidor Público Habilitado de la Coordinación de Recursos Humanos, remitió el listado de altas y bajas de Servidores Públicos de enero a febrero de 2025, no obstante, omitió pronunciarse respecto a los documentos probatorios.</w:t>
      </w:r>
    </w:p>
    <w:p w:rsidR="00B60BC7" w:rsidRPr="00E44973" w:rsidRDefault="00B60BC7" w:rsidP="00F45E32">
      <w:pPr>
        <w:spacing w:line="360" w:lineRule="auto"/>
        <w:ind w:right="-28"/>
        <w:jc w:val="both"/>
        <w:rPr>
          <w:rFonts w:ascii="Palatino Linotype" w:eastAsia="Palatino Linotype" w:hAnsi="Palatino Linotype" w:cs="Palatino Linotype"/>
          <w:color w:val="000000" w:themeColor="text1"/>
        </w:rPr>
      </w:pPr>
    </w:p>
    <w:p w:rsidR="00936E80" w:rsidRPr="00E44973" w:rsidRDefault="00936E80"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En atención a lo anterior, cabe destacar que Coordinación de Recursos Humanos en términos de su Reglamento Interno, establece que es la encargada de tramitar, coordinar y supervisar las gestiones y acciones para que la administración de los recursos humanos se lleve en observancia a la normativa aplicable; asimismo, cuenta con la función de ordenar y validar la realización de los trámites de</w:t>
      </w:r>
      <w:r w:rsidRPr="00E44973">
        <w:rPr>
          <w:rFonts w:ascii="Palatino Linotype" w:eastAsia="Palatino Linotype" w:hAnsi="Palatino Linotype" w:cs="Palatino Linotype"/>
          <w:b/>
          <w:color w:val="000000" w:themeColor="text1"/>
        </w:rPr>
        <w:t xml:space="preserve"> altas</w:t>
      </w:r>
      <w:r w:rsidRPr="00E44973">
        <w:rPr>
          <w:rFonts w:ascii="Palatino Linotype" w:eastAsia="Palatino Linotype" w:hAnsi="Palatino Linotype" w:cs="Palatino Linotype"/>
          <w:color w:val="000000" w:themeColor="text1"/>
        </w:rPr>
        <w:t xml:space="preserve">, nombramientos, incidencias, ascensos, cambios, licencias, vacaciones, </w:t>
      </w:r>
      <w:r w:rsidRPr="00E44973">
        <w:rPr>
          <w:rFonts w:ascii="Palatino Linotype" w:eastAsia="Palatino Linotype" w:hAnsi="Palatino Linotype" w:cs="Palatino Linotype"/>
          <w:b/>
          <w:color w:val="000000" w:themeColor="text1"/>
        </w:rPr>
        <w:t>bajas</w:t>
      </w:r>
      <w:r w:rsidRPr="00E44973">
        <w:rPr>
          <w:rFonts w:ascii="Palatino Linotype" w:eastAsia="Palatino Linotype" w:hAnsi="Palatino Linotype" w:cs="Palatino Linotype"/>
          <w:color w:val="000000" w:themeColor="text1"/>
        </w:rPr>
        <w:t>, recibos de sueldo, aguinaldos y demás movimientos de las personas servidoras públicas adscritas al Ayuntamiento de Tianguistenco.</w:t>
      </w:r>
    </w:p>
    <w:p w:rsidR="00936E80" w:rsidRPr="00E44973" w:rsidRDefault="00936E80" w:rsidP="00F45E32">
      <w:pPr>
        <w:ind w:right="-28"/>
        <w:rPr>
          <w:rFonts w:ascii="Palatino Linotype" w:eastAsia="Palatino Linotype" w:hAnsi="Palatino Linotype" w:cs="Palatino Linotype"/>
          <w:color w:val="000000" w:themeColor="text1"/>
        </w:rPr>
      </w:pPr>
    </w:p>
    <w:p w:rsidR="00936E80" w:rsidRPr="00E44973" w:rsidRDefault="00936E80"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Ahora bien, tiene relevancia traer al estudio lo previsto en los artículos 50 y 89 de la Ley del Trabajo de los Servidores Públicos del Estado y Municipios, los cuales establecen que el </w:t>
      </w:r>
      <w:r w:rsidRPr="00E44973">
        <w:rPr>
          <w:rFonts w:ascii="Palatino Linotype" w:eastAsia="Palatino Linotype" w:hAnsi="Palatino Linotype" w:cs="Palatino Linotype"/>
          <w:b/>
          <w:color w:val="000000" w:themeColor="text1"/>
        </w:rPr>
        <w:t>nombramiento, contrato o formato único de movimiento de personal</w:t>
      </w:r>
      <w:r w:rsidRPr="00E44973">
        <w:rPr>
          <w:rFonts w:ascii="Palatino Linotype" w:eastAsia="Palatino Linotype" w:hAnsi="Palatino Linotype" w:cs="Palatino Linotype"/>
          <w:color w:val="000000" w:themeColor="text1"/>
        </w:rPr>
        <w:t xml:space="preserve"> son documentos que obligan al servidor público a cumplir los deberes inherentes al puesto especificado. Del mismo modo, son causas de terminación de la relación laboral sin responsabilidad para las instituciones públicas las siguientes: </w:t>
      </w:r>
      <w:r w:rsidRPr="00E44973">
        <w:rPr>
          <w:rFonts w:ascii="Palatino Linotype" w:eastAsia="Palatino Linotype" w:hAnsi="Palatino Linotype" w:cs="Palatino Linotype"/>
          <w:b/>
          <w:color w:val="000000" w:themeColor="text1"/>
        </w:rPr>
        <w:t>la renuncia del servidor público, el mutuo acuerdo de las partes, el vencimiento del término o conclusión de la administración en la cual fue contratado, la muerte del servidor público y la incapacidad permanente del servidor público.</w:t>
      </w:r>
      <w:r w:rsidRPr="00E44973">
        <w:rPr>
          <w:rFonts w:ascii="Palatino Linotype" w:eastAsia="Palatino Linotype" w:hAnsi="Palatino Linotype" w:cs="Palatino Linotype"/>
          <w:color w:val="000000" w:themeColor="text1"/>
        </w:rPr>
        <w:t xml:space="preserve"> </w:t>
      </w:r>
    </w:p>
    <w:p w:rsidR="00936E80" w:rsidRPr="00E44973" w:rsidRDefault="00936E80" w:rsidP="00F45E32">
      <w:pPr>
        <w:spacing w:line="360" w:lineRule="auto"/>
        <w:ind w:right="-28"/>
        <w:jc w:val="both"/>
        <w:rPr>
          <w:rFonts w:ascii="Palatino Linotype" w:eastAsia="Palatino Linotype" w:hAnsi="Palatino Linotype" w:cs="Palatino Linotype"/>
          <w:color w:val="000000" w:themeColor="text1"/>
        </w:rPr>
      </w:pPr>
    </w:p>
    <w:p w:rsidR="002B3E52" w:rsidRPr="00E44973" w:rsidRDefault="00936E80"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lastRenderedPageBreak/>
        <w:t xml:space="preserve">Así, se advierte que, derivado de las actividades básicas de la administración de personal, las Instituciones Públicas realizan diversos actos por medio de los cuales se da cuenta de la terminación de la relación laboral con los servidores públicos. </w:t>
      </w:r>
    </w:p>
    <w:p w:rsidR="002B3E52" w:rsidRPr="00E44973" w:rsidRDefault="002B3E52" w:rsidP="00F45E32">
      <w:pPr>
        <w:pStyle w:val="Prrafodelista"/>
        <w:ind w:right="-28"/>
        <w:rPr>
          <w:rFonts w:ascii="Palatino Linotype" w:eastAsia="Palatino Linotype" w:hAnsi="Palatino Linotype" w:cs="Palatino Linotype"/>
          <w:color w:val="000000" w:themeColor="text1"/>
          <w:sz w:val="24"/>
        </w:rPr>
      </w:pPr>
    </w:p>
    <w:p w:rsidR="002B3E52" w:rsidRPr="00E44973" w:rsidRDefault="002B3E52"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 xml:space="preserve">Así, es dable precisar que la conclusión de una relación laboral se puede dar de dos maneras: </w:t>
      </w:r>
      <w:r w:rsidRPr="00E44973">
        <w:rPr>
          <w:rFonts w:ascii="Palatino Linotype" w:eastAsia="Palatino Linotype" w:hAnsi="Palatino Linotype" w:cs="Palatino Linotype"/>
          <w:b/>
          <w:color w:val="000000" w:themeColor="text1"/>
          <w:sz w:val="24"/>
        </w:rPr>
        <w:t>Por terminación o por recisión</w:t>
      </w:r>
      <w:r w:rsidRPr="00E44973">
        <w:rPr>
          <w:rFonts w:ascii="Palatino Linotype" w:eastAsia="Palatino Linotype" w:hAnsi="Palatino Linotype" w:cs="Palatino Linotype"/>
          <w:color w:val="000000" w:themeColor="text1"/>
          <w:sz w:val="24"/>
        </w:rPr>
        <w:t>.</w:t>
      </w:r>
    </w:p>
    <w:p w:rsidR="002B3E52" w:rsidRPr="00E44973" w:rsidRDefault="002B3E52" w:rsidP="00F45E32">
      <w:pPr>
        <w:ind w:right="-28"/>
        <w:rPr>
          <w:rFonts w:ascii="Palatino Linotype" w:eastAsia="Palatino Linotype" w:hAnsi="Palatino Linotype" w:cs="Palatino Linotype"/>
          <w:color w:val="000000" w:themeColor="text1"/>
        </w:rPr>
      </w:pPr>
    </w:p>
    <w:p w:rsidR="002B3E52" w:rsidRPr="00E44973" w:rsidRDefault="002B3E52"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La terminación, se puede dar por diversas razones las cuales son:</w:t>
      </w:r>
    </w:p>
    <w:p w:rsidR="002B3E52" w:rsidRPr="00E44973" w:rsidRDefault="002B3E52" w:rsidP="00F45E32">
      <w:pPr>
        <w:spacing w:before="240" w:after="240"/>
        <w:ind w:left="567"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 xml:space="preserve">I. La renuncia del servidor público; </w:t>
      </w:r>
    </w:p>
    <w:p w:rsidR="002B3E52" w:rsidRPr="00E44973" w:rsidRDefault="002B3E52" w:rsidP="00F45E32">
      <w:pPr>
        <w:spacing w:before="240" w:after="240"/>
        <w:ind w:left="567"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 xml:space="preserve">II. El mutuo consentimiento de las partes; </w:t>
      </w:r>
    </w:p>
    <w:p w:rsidR="002B3E52" w:rsidRPr="00E44973" w:rsidRDefault="002B3E52" w:rsidP="00F45E32">
      <w:pPr>
        <w:spacing w:before="240" w:after="240"/>
        <w:ind w:left="567"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 xml:space="preserve">III. El vencimiento del término o conclusión de la obra determinantes de la contratación; </w:t>
      </w:r>
    </w:p>
    <w:p w:rsidR="002B3E52" w:rsidRPr="00E44973" w:rsidRDefault="002B3E52" w:rsidP="00F45E32">
      <w:pPr>
        <w:spacing w:before="240" w:after="240"/>
        <w:ind w:left="567"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 xml:space="preserve">IV. La muerte del servidor público; y </w:t>
      </w:r>
    </w:p>
    <w:p w:rsidR="002B3E52" w:rsidRPr="00E44973" w:rsidRDefault="002B3E52" w:rsidP="00F45E32">
      <w:pPr>
        <w:spacing w:before="240" w:after="240"/>
        <w:ind w:left="567"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V. La incapacidad permanente del servidor público que le impida el desempeño de sus labores, ello en atención a lo establecido por el artículo 89 de la Ley del Trabajo de los Servidores Públicos del Estado y Municipios.</w:t>
      </w:r>
    </w:p>
    <w:p w:rsidR="002B3E52" w:rsidRPr="00E44973" w:rsidRDefault="002B3E52" w:rsidP="00F45E32">
      <w:pPr>
        <w:pStyle w:val="Prrafodelista"/>
        <w:spacing w:line="360" w:lineRule="auto"/>
        <w:ind w:left="0" w:right="-28"/>
        <w:jc w:val="both"/>
        <w:rPr>
          <w:rFonts w:ascii="Palatino Linotype" w:eastAsia="Palatino Linotype" w:hAnsi="Palatino Linotype" w:cs="Palatino Linotype"/>
          <w:color w:val="000000" w:themeColor="text1"/>
          <w:sz w:val="24"/>
        </w:rPr>
      </w:pPr>
    </w:p>
    <w:p w:rsidR="002B3E52" w:rsidRPr="00E44973" w:rsidRDefault="002B3E52"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La recisión, se presenta cuando por causa justificada el patrón decide terminar la relación laboral; como así lo señala el artículo 92, 93 y 95 de la Ley referida en el párrafo anterior, que a la letra dicen:</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“ARTÍCULO 92. El servidor público o la institución pública podrán rescindir en cualquier tiempo, por causa justificada, la relación laboral.</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ARTÍCULO 93. Son causas de rescisión de la relación laboral, sin responsabilidad para las instituciones públicas:</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I. Engañar el servidor público con documentación o referencias falsas que le atribuyan capacidad, aptitudes o grados académicos de los que carezca. Esta causa dejará de tener efecto después de treinta días naturales de conocido el hecho;</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lastRenderedPageBreak/>
        <w:t>II. Tener asignada más de una plaza en la misma o en diferentes instituciones públicas o dependencias, con las excepciones que esta ley señala, o bien cobrar un sueldo sin desempeñar funciones;</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IV. Incurrir en cuatro o más faltas de asistencia a sus labores sin causa justificada, dentro de un lapso de treinta días;</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V. Abandonar las labores sin autorización previa o razón plenamente justificada, en contravención a lo establecido en las condiciones generales de trabajo;</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VI. Causar daños intencionalmente a edificios, obras, equipo, maquinaria, instrumentos, materias primas y demás objetos relacionados con el trabajo, o por sustraerlos en beneficio propio;</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VII. Cometer actos inmorales durante el trabajo;</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VIII. Revelar los asuntos confidenciales o reservados así calificados por la institución pública o dependencia donde labore, de los cuales tuviese conocimiento con motivo de su trabajo;</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IX. Comprometer por su imprudencia, descuido o negligencia, la seguridad del taller, oficina o dependencia donde preste sus servicios o de las personas que ahí se encuentren; X. Desobedecer sin justificación, las órdenes que reciba de sus superiores, en relación al trabajo que desempeñe;</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XI. Concurrir al trabajo en estado de embriaguez, o bien bajo la influencia de algún narcótico o droga enervante, salvo que en éste último caso, exista prescripción médica, la que deberá presentar al superior jerárquico antes de iniciar las labores;</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XII. Portar armas de cualquier clase durante las horas de trabajo, salvo que la naturaleza de éste lo exija;</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XIII. Suspender las labores en el caso previsto en el artículo 176 de esta ley o suspenderlas sin la debida autorización;</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XIV. Incumplir reiteradamente disposiciones establecidas en las condiciones generales de trabajo de la institución pública o dependencia respectiva que constituyan faltas graves;</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XV. Ser condenado a prisión como resultado de una sentencia ejecutoriada, que le impida el cumplimiento de la relación de trabajo;</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XVI. Portar y hacer uso de credenciales de identificación no autorizadas por la autoridad competente;</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XVII. Sustraer tarjetas o listas de puntualidad y asistencia del lugar destinado para ello, ya sea la del propio servidor público o la de otro, utilizar o registrar asistencia con gafete </w:t>
      </w:r>
      <w:r w:rsidRPr="00E44973">
        <w:rPr>
          <w:rFonts w:ascii="Palatino Linotype" w:eastAsia="Palatino Linotype" w:hAnsi="Palatino Linotype" w:cs="Palatino Linotype"/>
          <w:i/>
          <w:color w:val="000000" w:themeColor="text1"/>
        </w:rPr>
        <w:lastRenderedPageBreak/>
        <w:t>credencial o tarjeta distinto al suyo o alterar en cualquier forma los registros de control de puntualidad y asistencia; siempre y cuando no sea resultado de un error involuntario;</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XVIII. Las análogas a las establecidas en las fracciones anteriores, de igual manera graves y de consecuencias semejantes en lo que al trabajo se refiere; e</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XX. La falta de requisitos que exijan las leyes y reglamentos, necesarios para la prestación del servicio cuando sea imputable al trabajador, desde la fecha en que el patrón tenga conocimiento del hecho, hasta por un periodo de dos meses.</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ARTÍCULO 95. Son causas de rescisión de la relación laboral, sin responsabilidad para el servidor público: </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I. Engañarlo la institución pública o dependencia en relación a las condiciones en que se le ofreció el trabajo. Esta causa dejará de tener efecto después de 30 días naturales a partir de su incorporación al servicio;</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II.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 </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III. Incumplir la institución pública o dependencia las condiciones laborales y salariales acordadas para el desempeño de sus funciones y las que estipula esta ley; </w:t>
      </w:r>
    </w:p>
    <w:p w:rsidR="002B3E52" w:rsidRPr="00E44973" w:rsidRDefault="002B3E52" w:rsidP="00F45E32">
      <w:pPr>
        <w:ind w:left="567" w:right="-28"/>
        <w:jc w:val="both"/>
        <w:rPr>
          <w:rFonts w:ascii="Palatino Linotype" w:hAnsi="Palatino Linotype"/>
          <w:color w:val="000000" w:themeColor="text1"/>
        </w:rPr>
      </w:pPr>
      <w:r w:rsidRPr="00E44973">
        <w:rPr>
          <w:rFonts w:ascii="Palatino Linotype" w:eastAsia="Palatino Linotype" w:hAnsi="Palatino Linotype" w:cs="Palatino Linotype"/>
          <w:i/>
          <w:color w:val="000000" w:themeColor="text1"/>
        </w:rPr>
        <w:t>IV. Existir peligro grave para la seguridad o salud del servidor público por carecer de condiciones higiénicas en su lugar de trabajo o no cumplirse las medidas preventivas y de seguridad que las leyes establezcan</w:t>
      </w:r>
      <w:r w:rsidRPr="00E44973">
        <w:rPr>
          <w:rFonts w:ascii="Palatino Linotype" w:hAnsi="Palatino Linotype"/>
          <w:color w:val="000000" w:themeColor="text1"/>
        </w:rPr>
        <w:t>;</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V. No inscribirlo en el Instituto de Seguridad Social del Estado de México y Municipios o no cubrir a éste las aportaciones que le correspondan; y </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VI. Las análogas a las establecidas en las fracciones anteriores, de igual manera graves y de consecuencias semejantes. </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u w:val="single"/>
        </w:rPr>
        <w:lastRenderedPageBreak/>
        <w:t>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 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r w:rsidRPr="00E44973">
        <w:rPr>
          <w:rFonts w:ascii="Palatino Linotype" w:eastAsia="Palatino Linotype" w:hAnsi="Palatino Linotype" w:cs="Palatino Linotype"/>
          <w:i/>
          <w:color w:val="000000" w:themeColor="text1"/>
        </w:rPr>
        <w:t xml:space="preserve">. </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Para el pago de cualquier indemnización que se genere por las relaciones laborales entre las instituciones o dependencias y sus servidores públicos señaladas en esta ley no generará</w:t>
      </w:r>
      <w:r w:rsidR="007F44AA" w:rsidRPr="00E44973">
        <w:rPr>
          <w:rFonts w:ascii="Palatino Linotype" w:eastAsia="Palatino Linotype" w:hAnsi="Palatino Linotype" w:cs="Palatino Linotype"/>
          <w:i/>
          <w:color w:val="000000" w:themeColor="text1"/>
        </w:rPr>
        <w:t xml:space="preserve">n ningún tipo de interés.” </w:t>
      </w:r>
    </w:p>
    <w:p w:rsidR="002B3E52" w:rsidRPr="00E44973" w:rsidRDefault="002B3E52" w:rsidP="00F45E32">
      <w:pPr>
        <w:spacing w:line="360" w:lineRule="auto"/>
        <w:ind w:right="-28"/>
        <w:jc w:val="both"/>
        <w:rPr>
          <w:rFonts w:ascii="Palatino Linotype" w:eastAsia="Palatino Linotype" w:hAnsi="Palatino Linotype" w:cs="Palatino Linotype"/>
          <w:color w:val="000000" w:themeColor="text1"/>
        </w:rPr>
      </w:pPr>
    </w:p>
    <w:p w:rsidR="002B3E52" w:rsidRPr="00E44973" w:rsidRDefault="002B3E52"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El ordenamiento legal antes referido, establece que en cualquier tiempo se podrá terminar por causa justificada la relación laboral; a lo cual la institución pública debe dar aviso por escrito</w:t>
      </w:r>
      <w:r w:rsidRPr="00E44973">
        <w:rPr>
          <w:rFonts w:ascii="Palatino Linotype" w:eastAsia="Palatino Linotype" w:hAnsi="Palatino Linotype"/>
          <w:color w:val="000000" w:themeColor="text1"/>
          <w:sz w:val="24"/>
          <w:vertAlign w:val="superscript"/>
        </w:rPr>
        <w:footnoteReference w:id="6"/>
      </w:r>
      <w:r w:rsidRPr="00E44973">
        <w:rPr>
          <w:rFonts w:ascii="Palatino Linotype" w:eastAsia="Palatino Linotype" w:hAnsi="Palatino Linotype" w:cs="Palatino Linotype"/>
          <w:color w:val="000000" w:themeColor="text1"/>
          <w:sz w:val="24"/>
        </w:rPr>
        <w:t xml:space="preserve"> al servidor público de manera personal, de la fecha y causa o causas de la conclusión de la relación laboral.</w:t>
      </w:r>
    </w:p>
    <w:p w:rsidR="002B3E52" w:rsidRPr="00E44973" w:rsidRDefault="002B3E52" w:rsidP="00F45E32">
      <w:pPr>
        <w:pStyle w:val="Prrafodelista"/>
        <w:spacing w:line="360" w:lineRule="auto"/>
        <w:ind w:left="0" w:right="-28"/>
        <w:jc w:val="both"/>
        <w:rPr>
          <w:rFonts w:ascii="Palatino Linotype" w:eastAsia="Palatino Linotype" w:hAnsi="Palatino Linotype" w:cs="Palatino Linotype"/>
          <w:color w:val="000000" w:themeColor="text1"/>
          <w:sz w:val="24"/>
        </w:rPr>
      </w:pPr>
    </w:p>
    <w:p w:rsidR="002B3E52" w:rsidRPr="00E44973" w:rsidRDefault="002B3E52"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 xml:space="preserve">También señala, que la rescisión de la relación laboral, sin responsabilidad para el servidor público, este podrá solicitar ante el Tribunal o la Sala correspondiente, que se le </w:t>
      </w:r>
      <w:r w:rsidRPr="00E44973">
        <w:rPr>
          <w:rFonts w:ascii="Palatino Linotype" w:eastAsia="Palatino Linotype" w:hAnsi="Palatino Linotype" w:cs="Palatino Linotype"/>
          <w:color w:val="000000" w:themeColor="text1"/>
          <w:sz w:val="24"/>
        </w:rPr>
        <w:lastRenderedPageBreak/>
        <w:t>reinstale en el trabajo que desempeñaba, o que se le indemnice. 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dure el proceso</w:t>
      </w:r>
      <w:r w:rsidRPr="00E44973">
        <w:rPr>
          <w:rFonts w:ascii="Palatino Linotype" w:eastAsia="Palatino Linotype" w:hAnsi="Palatino Linotype"/>
          <w:color w:val="000000" w:themeColor="text1"/>
          <w:sz w:val="24"/>
          <w:vertAlign w:val="superscript"/>
        </w:rPr>
        <w:footnoteReference w:id="7"/>
      </w:r>
      <w:r w:rsidRPr="00E44973">
        <w:rPr>
          <w:rFonts w:ascii="Palatino Linotype" w:eastAsia="Palatino Linotype" w:hAnsi="Palatino Linotype" w:cs="Palatino Linotype"/>
          <w:color w:val="000000" w:themeColor="text1"/>
          <w:sz w:val="24"/>
        </w:rPr>
        <w:t>.</w:t>
      </w:r>
    </w:p>
    <w:p w:rsidR="002B3E52" w:rsidRPr="00E44973" w:rsidRDefault="002B3E52" w:rsidP="00F45E32">
      <w:pPr>
        <w:ind w:right="-28"/>
        <w:rPr>
          <w:rFonts w:ascii="Palatino Linotype" w:eastAsia="Palatino Linotype" w:hAnsi="Palatino Linotype" w:cs="Palatino Linotype"/>
          <w:color w:val="000000" w:themeColor="text1"/>
        </w:rPr>
      </w:pPr>
    </w:p>
    <w:p w:rsidR="002B3E52" w:rsidRPr="00E44973" w:rsidRDefault="002B3E52"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Asimismo, se puede traer a colación el Manual de Normas y Procedimientos de Desarrollo y Administración de Personal (consultable en: https://finanzas.edomex.gob.mx/sites/finanzas.edomex.gob.mx/files/files/Servidores%20Publicos/MANUAL/Procedimientos/031_17.pdf) en la cual se estable que dentro de las actividades básicas de la administración de personal, tal como lo es la baja de los servidores públicos, cuyo objetivo es el siguiente:</w:t>
      </w:r>
    </w:p>
    <w:p w:rsidR="002B3E52" w:rsidRPr="00E44973" w:rsidRDefault="002B3E5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“OBJETIVO: Procesar el movimiento de baja de las servidoras públicas y de los servidores públicos que dejan de prestar sus servicios en cualquiera de las dependencias del sector central y dar por concluida la relación laboral entre la servidora pública o el servidor público y el Poder Ejecu</w:t>
      </w:r>
      <w:r w:rsidR="007F44AA" w:rsidRPr="00E44973">
        <w:rPr>
          <w:rFonts w:ascii="Palatino Linotype" w:eastAsia="Palatino Linotype" w:hAnsi="Palatino Linotype" w:cs="Palatino Linotype"/>
          <w:i/>
          <w:color w:val="000000" w:themeColor="text1"/>
        </w:rPr>
        <w:t>tivo del Gobierno del Estado.”</w:t>
      </w:r>
    </w:p>
    <w:p w:rsidR="002B3E52" w:rsidRDefault="002B3E52" w:rsidP="00F45E32">
      <w:pPr>
        <w:ind w:right="-28"/>
        <w:rPr>
          <w:rFonts w:ascii="Palatino Linotype" w:eastAsia="Palatino Linotype" w:hAnsi="Palatino Linotype" w:cs="Palatino Linotype"/>
          <w:color w:val="000000" w:themeColor="text1"/>
        </w:rPr>
      </w:pPr>
    </w:p>
    <w:p w:rsidR="00C43680" w:rsidRPr="00E44973" w:rsidRDefault="00C43680" w:rsidP="00F45E32">
      <w:pPr>
        <w:ind w:right="-28"/>
        <w:rPr>
          <w:rFonts w:ascii="Palatino Linotype" w:eastAsia="Palatino Linotype" w:hAnsi="Palatino Linotype" w:cs="Palatino Linotype"/>
          <w:color w:val="000000" w:themeColor="text1"/>
        </w:rPr>
      </w:pPr>
    </w:p>
    <w:p w:rsidR="002B3E52" w:rsidRPr="00E44973" w:rsidRDefault="002B3E52"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Ahora bien</w:t>
      </w:r>
      <w:r w:rsidR="00936E80" w:rsidRPr="00E44973">
        <w:rPr>
          <w:rFonts w:ascii="Palatino Linotype" w:eastAsia="Palatino Linotype" w:hAnsi="Palatino Linotype" w:cs="Palatino Linotype"/>
          <w:color w:val="000000" w:themeColor="text1"/>
          <w:sz w:val="24"/>
        </w:rPr>
        <w:t xml:space="preserve">, tiene relevancias traer al estudio, lo previsto en el artículo 24, fracción XXII, de la Ley de Transparencia y Acceso a la Información Pública del Estado de México y Municipios, el cual establece que los sujetos obligados deberán documentar todo acto que derive del ejercicio de sus facultades, competencias o funciones. </w:t>
      </w:r>
    </w:p>
    <w:p w:rsidR="002B3E52" w:rsidRPr="00E44973" w:rsidRDefault="002B3E52" w:rsidP="00F45E32">
      <w:pPr>
        <w:ind w:right="-28"/>
        <w:rPr>
          <w:rFonts w:ascii="Palatino Linotype" w:eastAsia="Palatino Linotype" w:hAnsi="Palatino Linotype" w:cs="Palatino Linotype"/>
          <w:color w:val="000000" w:themeColor="text1"/>
        </w:rPr>
      </w:pPr>
    </w:p>
    <w:p w:rsidR="00936E80" w:rsidRPr="00E44973" w:rsidRDefault="00936E80"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lastRenderedPageBreak/>
        <w:t>Adicionalmente que sirve como analogía el criterio  004/2006 del Comité de Información emitido por el Poder Judicial sobre la publicidad de la información de los expedientes laborales de los servidores públicos que señala lo siguiente:</w:t>
      </w:r>
    </w:p>
    <w:p w:rsidR="00936E80" w:rsidRPr="00E44973" w:rsidRDefault="00936E80" w:rsidP="00F45E32">
      <w:pPr>
        <w:ind w:left="709"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Criterio 04/2006</w:t>
      </w:r>
    </w:p>
    <w:p w:rsidR="00936E80" w:rsidRPr="00E44973" w:rsidRDefault="00936E80" w:rsidP="00F45E32">
      <w:pPr>
        <w:ind w:left="709"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 xml:space="preserve">NOMBRAMIENTOS Y AVISOS DE BAJA DE LOS SERVIDORES PÚBLICOS DE LA SUPREMA CORTE DE JUSTICIA DE LA NACIÓN. EL DOCUMENTO EN EL QUE CONSTEN ES PÚBLICO, CON EXCEPCIÓN DE LOS DATOS PERSONALES QUE CONTENGAN, LOS QUE CONSTITUYEN INFORMACIÓN CONFIDENCIAL QUE DEBE SUPRIMIRSE DE LA VERSIÓN PÚBLICA QUE SE GENERE. </w:t>
      </w:r>
    </w:p>
    <w:p w:rsidR="007F44AA" w:rsidRPr="00E44973" w:rsidRDefault="007F44AA" w:rsidP="00F45E32">
      <w:pPr>
        <w:ind w:left="709" w:right="-28"/>
        <w:jc w:val="both"/>
        <w:rPr>
          <w:rFonts w:ascii="Palatino Linotype" w:eastAsia="Palatino Linotype" w:hAnsi="Palatino Linotype" w:cs="Palatino Linotype"/>
          <w:b/>
          <w:i/>
          <w:color w:val="000000" w:themeColor="text1"/>
        </w:rPr>
      </w:pPr>
    </w:p>
    <w:p w:rsidR="00936E80" w:rsidRPr="00E44973" w:rsidRDefault="00936E80" w:rsidP="00F45E32">
      <w:pPr>
        <w:ind w:left="709"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b/>
          <w:i/>
          <w:color w:val="000000" w:themeColor="text1"/>
        </w:rPr>
        <w:t>Los documentos relativos a los nombramientos y avisos de baja de los servidores públicos de la Suprema Corte de Justicia de la Nación constituyen información pública, toda vez que se trata de actos administrativos relativos al manejo de su personal y, por ende, justifican parte del ejercicio del presupuesto público asignado.</w:t>
      </w:r>
      <w:r w:rsidRPr="00E44973">
        <w:rPr>
          <w:rFonts w:ascii="Palatino Linotype" w:eastAsia="Palatino Linotype" w:hAnsi="Palatino Linotype" w:cs="Palatino Linotype"/>
          <w:i/>
          <w:color w:val="000000" w:themeColor="text1"/>
        </w:rPr>
        <w:t xml:space="preserve"> En este sentido, si bien se trata de información de</w:t>
      </w:r>
      <w:r w:rsidRPr="00E44973">
        <w:rPr>
          <w:rFonts w:ascii="Palatino Linotype" w:eastAsia="Palatino Linotype" w:hAnsi="Palatino Linotype" w:cs="Palatino Linotype"/>
          <w:b/>
          <w:i/>
          <w:color w:val="000000" w:themeColor="text1"/>
        </w:rPr>
        <w:t xml:space="preserve"> </w:t>
      </w:r>
      <w:r w:rsidRPr="00E44973">
        <w:rPr>
          <w:rFonts w:ascii="Palatino Linotype" w:eastAsia="Palatino Linotype" w:hAnsi="Palatino Linotype" w:cs="Palatino Linotype"/>
          <w:i/>
          <w:color w:val="000000" w:themeColor="text1"/>
        </w:rPr>
        <w:t>naturaleza pública, lo cierto es que en acatamiento a lo dispuesto</w:t>
      </w:r>
      <w:r w:rsidRPr="00E44973">
        <w:rPr>
          <w:rFonts w:ascii="Palatino Linotype" w:eastAsia="Palatino Linotype" w:hAnsi="Palatino Linotype" w:cs="Palatino Linotype"/>
          <w:b/>
          <w:i/>
          <w:color w:val="000000" w:themeColor="text1"/>
        </w:rPr>
        <w:t xml:space="preserve"> </w:t>
      </w:r>
      <w:r w:rsidRPr="00E44973">
        <w:rPr>
          <w:rFonts w:ascii="Palatino Linotype" w:eastAsia="Palatino Linotype" w:hAnsi="Palatino Linotype" w:cs="Palatino Linotype"/>
          <w:i/>
          <w:color w:val="000000" w:themeColor="text1"/>
        </w:rPr>
        <w:t>en la Ley Federal de Transparencia y Acceso a la Información</w:t>
      </w:r>
      <w:r w:rsidRPr="00E44973">
        <w:rPr>
          <w:rFonts w:ascii="Palatino Linotype" w:eastAsia="Palatino Linotype" w:hAnsi="Palatino Linotype" w:cs="Palatino Linotype"/>
          <w:b/>
          <w:i/>
          <w:color w:val="000000" w:themeColor="text1"/>
        </w:rPr>
        <w:t xml:space="preserve"> </w:t>
      </w:r>
      <w:r w:rsidRPr="00E44973">
        <w:rPr>
          <w:rFonts w:ascii="Palatino Linotype" w:eastAsia="Palatino Linotype" w:hAnsi="Palatino Linotype" w:cs="Palatino Linotype"/>
          <w:i/>
          <w:color w:val="000000" w:themeColor="text1"/>
        </w:rPr>
        <w:t>Pública Gubernamental para dar acceso a los referidos</w:t>
      </w:r>
      <w:r w:rsidRPr="00E44973">
        <w:rPr>
          <w:rFonts w:ascii="Palatino Linotype" w:eastAsia="Palatino Linotype" w:hAnsi="Palatino Linotype" w:cs="Palatino Linotype"/>
          <w:b/>
          <w:i/>
          <w:color w:val="000000" w:themeColor="text1"/>
        </w:rPr>
        <w:t xml:space="preserve"> </w:t>
      </w:r>
      <w:r w:rsidRPr="00E44973">
        <w:rPr>
          <w:rFonts w:ascii="Palatino Linotype" w:eastAsia="Palatino Linotype" w:hAnsi="Palatino Linotype" w:cs="Palatino Linotype"/>
          <w:i/>
          <w:color w:val="000000" w:themeColor="text1"/>
        </w:rPr>
        <w:t>documentos es necesario generar una versión pública de la</w:t>
      </w:r>
      <w:r w:rsidRPr="00E44973">
        <w:rPr>
          <w:rFonts w:ascii="Palatino Linotype" w:eastAsia="Palatino Linotype" w:hAnsi="Palatino Linotype" w:cs="Palatino Linotype"/>
          <w:b/>
          <w:i/>
          <w:color w:val="000000" w:themeColor="text1"/>
        </w:rPr>
        <w:t xml:space="preserve"> </w:t>
      </w:r>
      <w:r w:rsidRPr="00E44973">
        <w:rPr>
          <w:rFonts w:ascii="Palatino Linotype" w:eastAsia="Palatino Linotype" w:hAnsi="Palatino Linotype" w:cs="Palatino Linotype"/>
          <w:i/>
          <w:color w:val="000000" w:themeColor="text1"/>
        </w:rPr>
        <w:t>que se supriman los datos confidenciales que contengan, como</w:t>
      </w:r>
      <w:r w:rsidRPr="00E44973">
        <w:rPr>
          <w:rFonts w:ascii="Palatino Linotype" w:eastAsia="Palatino Linotype" w:hAnsi="Palatino Linotype" w:cs="Palatino Linotype"/>
          <w:b/>
          <w:i/>
          <w:color w:val="000000" w:themeColor="text1"/>
        </w:rPr>
        <w:t xml:space="preserve"> </w:t>
      </w:r>
      <w:r w:rsidRPr="00E44973">
        <w:rPr>
          <w:rFonts w:ascii="Palatino Linotype" w:eastAsia="Palatino Linotype" w:hAnsi="Palatino Linotype" w:cs="Palatino Linotype"/>
          <w:i/>
          <w:color w:val="000000" w:themeColor="text1"/>
        </w:rPr>
        <w:t>pueden ser el domicilio, el estado civil o el teléfono particular</w:t>
      </w:r>
      <w:r w:rsidRPr="00E44973">
        <w:rPr>
          <w:rFonts w:ascii="Palatino Linotype" w:eastAsia="Palatino Linotype" w:hAnsi="Palatino Linotype" w:cs="Palatino Linotype"/>
          <w:b/>
          <w:i/>
          <w:color w:val="000000" w:themeColor="text1"/>
        </w:rPr>
        <w:t xml:space="preserve"> </w:t>
      </w:r>
      <w:r w:rsidRPr="00E44973">
        <w:rPr>
          <w:rFonts w:ascii="Palatino Linotype" w:eastAsia="Palatino Linotype" w:hAnsi="Palatino Linotype" w:cs="Palatino Linotype"/>
          <w:i/>
          <w:color w:val="000000" w:themeColor="text1"/>
        </w:rPr>
        <w:t>del servidor público respectivo.</w:t>
      </w:r>
    </w:p>
    <w:p w:rsidR="00936E80" w:rsidRPr="00E44973" w:rsidRDefault="00936E80" w:rsidP="00F45E32">
      <w:pPr>
        <w:ind w:left="709"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Clasificación de Información 10/2006-A, </w:t>
      </w:r>
      <w:r w:rsidRPr="00E44973">
        <w:rPr>
          <w:rFonts w:ascii="Palatino Linotype" w:eastAsia="Palatino Linotype" w:hAnsi="Palatino Linotype" w:cs="Palatino Linotype"/>
          <w:i/>
          <w:color w:val="000000" w:themeColor="text1"/>
        </w:rPr>
        <w:t>derivada de la solicitud</w:t>
      </w:r>
      <w:r w:rsidRPr="00E44973">
        <w:rPr>
          <w:rFonts w:ascii="Palatino Linotype" w:eastAsia="Palatino Linotype" w:hAnsi="Palatino Linotype" w:cs="Palatino Linotype"/>
          <w:b/>
          <w:i/>
          <w:color w:val="000000" w:themeColor="text1"/>
        </w:rPr>
        <w:t xml:space="preserve"> </w:t>
      </w:r>
      <w:r w:rsidRPr="00E44973">
        <w:rPr>
          <w:rFonts w:ascii="Palatino Linotype" w:eastAsia="Palatino Linotype" w:hAnsi="Palatino Linotype" w:cs="Palatino Linotype"/>
          <w:i/>
          <w:color w:val="000000" w:themeColor="text1"/>
        </w:rPr>
        <w:t>de acceso a la información presentada por Aldo González</w:t>
      </w:r>
      <w:r w:rsidRPr="00E44973">
        <w:rPr>
          <w:rFonts w:ascii="Palatino Linotype" w:eastAsia="Palatino Linotype" w:hAnsi="Palatino Linotype" w:cs="Palatino Linotype"/>
          <w:b/>
          <w:i/>
          <w:color w:val="000000" w:themeColor="text1"/>
        </w:rPr>
        <w:t xml:space="preserve"> </w:t>
      </w:r>
      <w:r w:rsidRPr="00E44973">
        <w:rPr>
          <w:rFonts w:ascii="Palatino Linotype" w:eastAsia="Palatino Linotype" w:hAnsi="Palatino Linotype" w:cs="Palatino Linotype"/>
          <w:i/>
          <w:color w:val="000000" w:themeColor="text1"/>
        </w:rPr>
        <w:t>Gutiérrez.- 11 de abril de 2006.- Unanimidad de votos.</w:t>
      </w:r>
    </w:p>
    <w:p w:rsidR="002B3E52" w:rsidRPr="00E44973" w:rsidRDefault="002B3E52" w:rsidP="00F45E32">
      <w:pPr>
        <w:ind w:right="-28"/>
        <w:jc w:val="both"/>
        <w:rPr>
          <w:rFonts w:ascii="Palatino Linotype" w:eastAsia="Palatino Linotype" w:hAnsi="Palatino Linotype" w:cs="Palatino Linotype"/>
          <w:b/>
          <w:i/>
          <w:color w:val="000000" w:themeColor="text1"/>
        </w:rPr>
      </w:pPr>
    </w:p>
    <w:p w:rsidR="00936E80" w:rsidRPr="00E44973" w:rsidRDefault="00936E80" w:rsidP="00F45E32">
      <w:pPr>
        <w:pStyle w:val="Prrafodelista"/>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 xml:space="preserve">Por otro lado, </w:t>
      </w:r>
      <w:r w:rsidRPr="00E44973">
        <w:rPr>
          <w:rFonts w:ascii="Palatino Linotype" w:eastAsia="Palatino Linotype" w:hAnsi="Palatino Linotype" w:cs="Palatino Linotype"/>
          <w:b/>
          <w:color w:val="000000" w:themeColor="text1"/>
          <w:sz w:val="24"/>
        </w:rPr>
        <w:t>sobre la renuncia requerida</w:t>
      </w:r>
      <w:r w:rsidRPr="00E44973">
        <w:rPr>
          <w:rFonts w:ascii="Palatino Linotype" w:eastAsia="Palatino Linotype" w:hAnsi="Palatino Linotype" w:cs="Palatino Linotype"/>
          <w:color w:val="000000" w:themeColor="text1"/>
          <w:sz w:val="24"/>
        </w:rPr>
        <w:t>, el diccionario de la real academia española lo define como:</w:t>
      </w:r>
    </w:p>
    <w:p w:rsidR="00936E80" w:rsidRPr="00E44973" w:rsidRDefault="00936E80" w:rsidP="00F45E32">
      <w:pPr>
        <w:ind w:left="426" w:right="-28"/>
        <w:jc w:val="both"/>
        <w:rPr>
          <w:rFonts w:ascii="Palatino Linotype" w:eastAsia="Palatino Linotype" w:hAnsi="Palatino Linotype" w:cs="Palatino Linotype"/>
          <w:b/>
          <w:i/>
          <w:color w:val="000000" w:themeColor="text1"/>
        </w:rPr>
      </w:pPr>
      <w:r w:rsidRPr="00E44973">
        <w:rPr>
          <w:rFonts w:ascii="Palatino Linotype" w:eastAsia="Palatino Linotype" w:hAnsi="Palatino Linotype" w:cs="Palatino Linotype"/>
          <w:i/>
          <w:color w:val="000000" w:themeColor="text1"/>
        </w:rPr>
        <w:t>“</w:t>
      </w:r>
      <w:r w:rsidRPr="00E44973">
        <w:rPr>
          <w:rFonts w:ascii="Palatino Linotype" w:eastAsia="Palatino Linotype" w:hAnsi="Palatino Linotype" w:cs="Palatino Linotype"/>
          <w:b/>
          <w:i/>
          <w:color w:val="000000" w:themeColor="text1"/>
        </w:rPr>
        <w:t>Renuncia:</w:t>
      </w:r>
    </w:p>
    <w:p w:rsidR="00936E80" w:rsidRPr="00E44973" w:rsidRDefault="00936E80" w:rsidP="00F45E32">
      <w:pPr>
        <w:ind w:left="426"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 xml:space="preserve">Terminación del contrato de trabajo por decisión </w:t>
      </w:r>
      <w:r w:rsidR="002B3E52" w:rsidRPr="00E44973">
        <w:rPr>
          <w:rFonts w:ascii="Palatino Linotype" w:eastAsia="Palatino Linotype" w:hAnsi="Palatino Linotype" w:cs="Palatino Linotype"/>
          <w:i/>
          <w:color w:val="000000" w:themeColor="text1"/>
        </w:rPr>
        <w:t>unilateral del trabajador”</w:t>
      </w:r>
    </w:p>
    <w:p w:rsidR="002B3E52" w:rsidRPr="00E44973" w:rsidRDefault="002B3E52" w:rsidP="00F45E32">
      <w:pPr>
        <w:ind w:right="-28"/>
        <w:jc w:val="both"/>
        <w:rPr>
          <w:rFonts w:ascii="Palatino Linotype" w:eastAsia="Palatino Linotype" w:hAnsi="Palatino Linotype" w:cs="Palatino Linotype"/>
          <w:i/>
          <w:color w:val="000000" w:themeColor="text1"/>
        </w:rPr>
      </w:pPr>
    </w:p>
    <w:p w:rsidR="00936E80" w:rsidRPr="00E44973" w:rsidRDefault="00936E80" w:rsidP="00F45E32">
      <w:pPr>
        <w:pStyle w:val="Prrafodelista"/>
        <w:numPr>
          <w:ilvl w:val="0"/>
          <w:numId w:val="1"/>
        </w:numPr>
        <w:spacing w:before="240" w:after="240"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Esto es, que la conclusión de una relación laboral se puede dar por renuncia del trabajador por una decisión unilateral de este.</w:t>
      </w:r>
    </w:p>
    <w:p w:rsidR="002B3E52" w:rsidRPr="00E44973" w:rsidRDefault="002B3E52" w:rsidP="00F45E32">
      <w:pPr>
        <w:pStyle w:val="Prrafodelista"/>
        <w:spacing w:before="240" w:after="240" w:line="360" w:lineRule="auto"/>
        <w:ind w:left="0" w:right="-28"/>
        <w:jc w:val="both"/>
        <w:rPr>
          <w:rFonts w:ascii="Palatino Linotype" w:eastAsia="Palatino Linotype" w:hAnsi="Palatino Linotype" w:cs="Palatino Linotype"/>
          <w:color w:val="000000" w:themeColor="text1"/>
          <w:sz w:val="24"/>
        </w:rPr>
      </w:pPr>
    </w:p>
    <w:p w:rsidR="002B3E52" w:rsidRPr="00E44973" w:rsidRDefault="00936E80" w:rsidP="00F45E32">
      <w:pPr>
        <w:pStyle w:val="Prrafodelista"/>
        <w:numPr>
          <w:ilvl w:val="0"/>
          <w:numId w:val="1"/>
        </w:numPr>
        <w:spacing w:before="240" w:after="240"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lastRenderedPageBreak/>
        <w:t>Como se precisó en párrafos anteriores, una de las formas de la terminación de la relación laboral se pude dar por renuncia del servidor público, en términos de lo señalado por artículo 89 fracción I de la Ley del Trabajo de los Servidores Públicos del Esta</w:t>
      </w:r>
      <w:r w:rsidR="002B3E52" w:rsidRPr="00E44973">
        <w:rPr>
          <w:rFonts w:ascii="Palatino Linotype" w:eastAsia="Palatino Linotype" w:hAnsi="Palatino Linotype" w:cs="Palatino Linotype"/>
          <w:color w:val="000000" w:themeColor="text1"/>
          <w:sz w:val="24"/>
        </w:rPr>
        <w:t>do y Municipios, ya referido.</w:t>
      </w:r>
    </w:p>
    <w:p w:rsidR="002B3E52" w:rsidRPr="00E44973" w:rsidRDefault="002B3E52" w:rsidP="00F45E32">
      <w:pPr>
        <w:pStyle w:val="Prrafodelista"/>
        <w:spacing w:before="240" w:after="240" w:line="360" w:lineRule="auto"/>
        <w:ind w:left="0" w:right="-28"/>
        <w:jc w:val="both"/>
        <w:rPr>
          <w:rFonts w:ascii="Palatino Linotype" w:eastAsia="Palatino Linotype" w:hAnsi="Palatino Linotype" w:cs="Palatino Linotype"/>
          <w:color w:val="000000" w:themeColor="text1"/>
          <w:sz w:val="24"/>
        </w:rPr>
      </w:pPr>
    </w:p>
    <w:p w:rsidR="002B3E52" w:rsidRPr="00E44973" w:rsidRDefault="00936E80" w:rsidP="00F45E32">
      <w:pPr>
        <w:pStyle w:val="Prrafodelista"/>
        <w:numPr>
          <w:ilvl w:val="0"/>
          <w:numId w:val="1"/>
        </w:numPr>
        <w:spacing w:before="240" w:after="240"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 xml:space="preserve">Es decir, que una de las formas de terminar con la relación laboral de los Servidores Públicos con el </w:t>
      </w:r>
      <w:r w:rsidRPr="00E44973">
        <w:rPr>
          <w:rFonts w:ascii="Palatino Linotype" w:eastAsia="Palatino Linotype" w:hAnsi="Palatino Linotype" w:cs="Palatino Linotype"/>
          <w:b/>
          <w:color w:val="000000" w:themeColor="text1"/>
          <w:sz w:val="24"/>
        </w:rPr>
        <w:t>SUJETO OBLIGADO</w:t>
      </w:r>
      <w:r w:rsidRPr="00E44973">
        <w:rPr>
          <w:rFonts w:ascii="Palatino Linotype" w:eastAsia="Palatino Linotype" w:hAnsi="Palatino Linotype" w:cs="Palatino Linotype"/>
          <w:color w:val="000000" w:themeColor="text1"/>
          <w:sz w:val="24"/>
        </w:rPr>
        <w:t>, es a través del consentimiento unilateral del Servidor Público mediante la renuncia presentada por este último; luego entonces como ya también se estableció los sujetos obligados tiene la obligación de documentar todo acto que derive del ejercicio de sus facultades, competencias o funciones, lo anterior se robustece con el criterio 004/2006 del Comité de Información emitido por el Poder Judicial, sobre la publicidad de la información de los expedientes laborales de los servidores públicos, previamente citado.</w:t>
      </w:r>
    </w:p>
    <w:p w:rsidR="002B3E52" w:rsidRPr="00E44973" w:rsidRDefault="002B3E52" w:rsidP="00F45E32">
      <w:pPr>
        <w:pStyle w:val="Prrafodelista"/>
        <w:spacing w:before="240" w:after="240" w:line="360" w:lineRule="auto"/>
        <w:ind w:left="0" w:right="-28"/>
        <w:jc w:val="both"/>
        <w:rPr>
          <w:rFonts w:ascii="Palatino Linotype" w:eastAsia="Palatino Linotype" w:hAnsi="Palatino Linotype" w:cs="Palatino Linotype"/>
          <w:color w:val="000000" w:themeColor="text1"/>
          <w:sz w:val="24"/>
        </w:rPr>
      </w:pPr>
    </w:p>
    <w:p w:rsidR="002B3E52" w:rsidRPr="00E44973" w:rsidRDefault="00936E80" w:rsidP="00F45E32">
      <w:pPr>
        <w:pStyle w:val="Prrafodelista"/>
        <w:numPr>
          <w:ilvl w:val="0"/>
          <w:numId w:val="1"/>
        </w:numPr>
        <w:spacing w:before="240" w:after="240"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 xml:space="preserve">Por consiguiente, para el caso de que alguna de las bajas de los servidores públicos señalados en respuesta, haya sido a través de la decisión unilateral del servidor público; el </w:t>
      </w:r>
      <w:r w:rsidRPr="00E44973">
        <w:rPr>
          <w:rFonts w:ascii="Palatino Linotype" w:eastAsia="Palatino Linotype" w:hAnsi="Palatino Linotype" w:cs="Palatino Linotype"/>
          <w:b/>
          <w:color w:val="000000" w:themeColor="text1"/>
          <w:sz w:val="24"/>
        </w:rPr>
        <w:t>SUJETO OBLIGADO</w:t>
      </w:r>
      <w:r w:rsidRPr="00E44973">
        <w:rPr>
          <w:rFonts w:ascii="Palatino Linotype" w:eastAsia="Palatino Linotype" w:hAnsi="Palatino Linotype" w:cs="Palatino Linotype"/>
          <w:color w:val="000000" w:themeColor="text1"/>
          <w:sz w:val="24"/>
        </w:rPr>
        <w:t xml:space="preserve">, deberá hacer entrega del documento en donde conste la renuncia, de ser el caso en versión pública conforme a lo señalado por el considerando quinto del presente fallo. </w:t>
      </w:r>
    </w:p>
    <w:p w:rsidR="002B3E52" w:rsidRPr="00E44973" w:rsidRDefault="002B3E52" w:rsidP="00F45E32">
      <w:pPr>
        <w:pStyle w:val="Prrafodelista"/>
        <w:spacing w:before="240" w:after="240" w:line="360" w:lineRule="auto"/>
        <w:ind w:left="0" w:right="-28"/>
        <w:jc w:val="both"/>
        <w:rPr>
          <w:rFonts w:ascii="Palatino Linotype" w:eastAsia="Palatino Linotype" w:hAnsi="Palatino Linotype" w:cs="Palatino Linotype"/>
          <w:color w:val="000000" w:themeColor="text1"/>
          <w:sz w:val="24"/>
        </w:rPr>
      </w:pPr>
    </w:p>
    <w:p w:rsidR="002B3E52" w:rsidRPr="00E44973" w:rsidRDefault="002B3E52" w:rsidP="00F45E32">
      <w:pPr>
        <w:pStyle w:val="Prrafodelista"/>
        <w:numPr>
          <w:ilvl w:val="0"/>
          <w:numId w:val="1"/>
        </w:numPr>
        <w:spacing w:before="240" w:after="240"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Al respecto</w:t>
      </w:r>
      <w:r w:rsidR="00936E80" w:rsidRPr="00E44973">
        <w:rPr>
          <w:rFonts w:ascii="Palatino Linotype" w:eastAsia="Palatino Linotype" w:hAnsi="Palatino Linotype" w:cs="Palatino Linotype"/>
          <w:color w:val="000000" w:themeColor="text1"/>
          <w:sz w:val="24"/>
        </w:rPr>
        <w:t xml:space="preserve">, debe precisarse que respecto del documento que evidencie la renuncia este Organismo Garante ha señalado que debe tenerse especial cuidado respecto de su contenido, toda vez que en los motivos o causas que les dieron origen, podrían desprenderse información relativa a la vida privada de las personas, o bien, podría </w:t>
      </w:r>
      <w:r w:rsidR="00936E80" w:rsidRPr="00E44973">
        <w:rPr>
          <w:rFonts w:ascii="Palatino Linotype" w:eastAsia="Palatino Linotype" w:hAnsi="Palatino Linotype" w:cs="Palatino Linotype"/>
          <w:color w:val="000000" w:themeColor="text1"/>
          <w:sz w:val="24"/>
        </w:rPr>
        <w:lastRenderedPageBreak/>
        <w:t>contener argumentos que le conciernen en esencia al interesado, y que por tal motivo, dicha información es susceptible de clasificarse como confidencial, a través de la versión pública que deje a la vista el resto de la información requerida, en términos de lo señalado por el conside</w:t>
      </w:r>
      <w:r w:rsidRPr="00E44973">
        <w:rPr>
          <w:rFonts w:ascii="Palatino Linotype" w:eastAsia="Palatino Linotype" w:hAnsi="Palatino Linotype" w:cs="Palatino Linotype"/>
          <w:color w:val="000000" w:themeColor="text1"/>
          <w:sz w:val="24"/>
        </w:rPr>
        <w:t>rando quinto del presente resolución.</w:t>
      </w:r>
    </w:p>
    <w:p w:rsidR="00C235CC" w:rsidRPr="00E44973" w:rsidRDefault="00C235CC" w:rsidP="00F45E32">
      <w:pPr>
        <w:pStyle w:val="Prrafodelista"/>
        <w:ind w:right="-28"/>
        <w:rPr>
          <w:rFonts w:ascii="Palatino Linotype" w:eastAsia="Palatino Linotype" w:hAnsi="Palatino Linotype" w:cs="Palatino Linotype"/>
          <w:color w:val="000000" w:themeColor="text1"/>
          <w:sz w:val="24"/>
        </w:rPr>
      </w:pPr>
    </w:p>
    <w:p w:rsidR="00C235CC" w:rsidRPr="00E44973" w:rsidRDefault="00C235CC"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Atentos a lo anterior, cabe destacar que en estos documentos, de manera enunciativa más no limitativa, debe obrar el </w:t>
      </w:r>
      <w:r w:rsidRPr="00E44973">
        <w:rPr>
          <w:rFonts w:ascii="Palatino Linotype" w:eastAsia="Palatino Linotype" w:hAnsi="Palatino Linotype" w:cs="Palatino Linotype"/>
          <w:b/>
          <w:color w:val="000000" w:themeColor="text1"/>
        </w:rPr>
        <w:t>nombre completo, el cargo y categoría</w:t>
      </w:r>
      <w:r w:rsidRPr="00E44973">
        <w:rPr>
          <w:rFonts w:ascii="Palatino Linotype" w:eastAsia="Palatino Linotype" w:hAnsi="Palatino Linotype" w:cs="Palatino Linotype"/>
          <w:color w:val="000000" w:themeColor="text1"/>
        </w:rPr>
        <w:t xml:space="preserve"> de los Servidores Públicos, información que también fue solicitada por el Particular.</w:t>
      </w:r>
    </w:p>
    <w:p w:rsidR="002B3E52" w:rsidRPr="00E44973" w:rsidRDefault="002B3E52" w:rsidP="00F45E32">
      <w:pPr>
        <w:pStyle w:val="Prrafodelista"/>
        <w:spacing w:before="240" w:after="240" w:line="360" w:lineRule="auto"/>
        <w:ind w:left="0" w:right="-28"/>
        <w:jc w:val="both"/>
        <w:rPr>
          <w:rFonts w:ascii="Palatino Linotype" w:eastAsia="Palatino Linotype" w:hAnsi="Palatino Linotype" w:cs="Palatino Linotype"/>
          <w:color w:val="000000" w:themeColor="text1"/>
          <w:sz w:val="24"/>
        </w:rPr>
      </w:pPr>
    </w:p>
    <w:p w:rsidR="00936E80" w:rsidRPr="00E44973" w:rsidRDefault="00936E80" w:rsidP="00F45E32">
      <w:pPr>
        <w:pStyle w:val="Prrafodelista"/>
        <w:numPr>
          <w:ilvl w:val="0"/>
          <w:numId w:val="1"/>
        </w:numPr>
        <w:spacing w:before="240" w:after="240"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 xml:space="preserve">Luego entonces, </w:t>
      </w:r>
      <w:r w:rsidR="007F44AA" w:rsidRPr="00E44973">
        <w:rPr>
          <w:rFonts w:ascii="Palatino Linotype" w:eastAsia="Palatino Linotype" w:hAnsi="Palatino Linotype" w:cs="Palatino Linotype"/>
          <w:color w:val="000000" w:themeColor="text1"/>
          <w:sz w:val="24"/>
        </w:rPr>
        <w:t xml:space="preserve">resulta procedente </w:t>
      </w:r>
      <w:r w:rsidRPr="00E44973">
        <w:rPr>
          <w:rFonts w:ascii="Palatino Linotype" w:eastAsia="Palatino Linotype" w:hAnsi="Palatino Linotype" w:cs="Palatino Linotype"/>
          <w:color w:val="000000" w:themeColor="text1"/>
          <w:sz w:val="24"/>
        </w:rPr>
        <w:t xml:space="preserve">ordenar al </w:t>
      </w:r>
      <w:r w:rsidRPr="00E44973">
        <w:rPr>
          <w:rFonts w:ascii="Palatino Linotype" w:eastAsia="Palatino Linotype" w:hAnsi="Palatino Linotype" w:cs="Palatino Linotype"/>
          <w:b/>
          <w:color w:val="000000" w:themeColor="text1"/>
          <w:sz w:val="24"/>
        </w:rPr>
        <w:t>SUJETO OBLIGADO</w:t>
      </w:r>
      <w:r w:rsidRPr="00E44973">
        <w:rPr>
          <w:rFonts w:ascii="Palatino Linotype" w:eastAsia="Palatino Linotype" w:hAnsi="Palatino Linotype" w:cs="Palatino Linotype"/>
          <w:color w:val="000000" w:themeColor="text1"/>
          <w:sz w:val="24"/>
        </w:rPr>
        <w:t xml:space="preserve">, haga entrega de los documentos en donde conste, </w:t>
      </w:r>
      <w:r w:rsidRPr="00E44973">
        <w:rPr>
          <w:rFonts w:ascii="Palatino Linotype" w:eastAsia="Palatino Linotype" w:hAnsi="Palatino Linotype" w:cs="Palatino Linotype"/>
          <w:b/>
          <w:color w:val="000000" w:themeColor="text1"/>
          <w:sz w:val="24"/>
        </w:rPr>
        <w:t>de los servidores públicos dados de</w:t>
      </w:r>
      <w:r w:rsidR="007F44AA" w:rsidRPr="00E44973">
        <w:rPr>
          <w:rFonts w:ascii="Palatino Linotype" w:eastAsia="Palatino Linotype" w:hAnsi="Palatino Linotype" w:cs="Palatino Linotype"/>
          <w:b/>
          <w:color w:val="000000" w:themeColor="text1"/>
          <w:sz w:val="24"/>
        </w:rPr>
        <w:t xml:space="preserve"> alta y</w:t>
      </w:r>
      <w:r w:rsidRPr="00E44973">
        <w:rPr>
          <w:rFonts w:ascii="Palatino Linotype" w:eastAsia="Palatino Linotype" w:hAnsi="Palatino Linotype" w:cs="Palatino Linotype"/>
          <w:b/>
          <w:color w:val="000000" w:themeColor="text1"/>
          <w:sz w:val="24"/>
        </w:rPr>
        <w:t xml:space="preserve"> baja en el listado remitido en respuesta, </w:t>
      </w:r>
      <w:r w:rsidRPr="00E44973">
        <w:rPr>
          <w:rFonts w:ascii="Palatino Linotype" w:eastAsia="Palatino Linotype" w:hAnsi="Palatino Linotype" w:cs="Palatino Linotype"/>
          <w:b/>
          <w:color w:val="000000" w:themeColor="text1"/>
          <w:sz w:val="24"/>
          <w:u w:val="single"/>
        </w:rPr>
        <w:t>el sop</w:t>
      </w:r>
      <w:r w:rsidR="007F44AA" w:rsidRPr="00E44973">
        <w:rPr>
          <w:rFonts w:ascii="Palatino Linotype" w:eastAsia="Palatino Linotype" w:hAnsi="Palatino Linotype" w:cs="Palatino Linotype"/>
          <w:b/>
          <w:color w:val="000000" w:themeColor="text1"/>
          <w:sz w:val="24"/>
          <w:u w:val="single"/>
        </w:rPr>
        <w:t>orte documental correspondiente</w:t>
      </w:r>
      <w:r w:rsidR="007F44AA" w:rsidRPr="00E44973">
        <w:rPr>
          <w:rFonts w:ascii="Palatino Linotype" w:eastAsia="Palatino Linotype" w:hAnsi="Palatino Linotype" w:cs="Palatino Linotype"/>
          <w:b/>
          <w:color w:val="000000" w:themeColor="text1"/>
          <w:sz w:val="24"/>
        </w:rPr>
        <w:t xml:space="preserve">, </w:t>
      </w:r>
      <w:r w:rsidR="007F44AA" w:rsidRPr="00E44973">
        <w:rPr>
          <w:rFonts w:ascii="Palatino Linotype" w:eastAsia="Palatino Linotype" w:hAnsi="Palatino Linotype" w:cs="Palatino Linotype"/>
          <w:color w:val="000000" w:themeColor="text1"/>
          <w:sz w:val="24"/>
        </w:rPr>
        <w:t>de ser procedente en versión pública.</w:t>
      </w:r>
    </w:p>
    <w:p w:rsidR="00B071F1" w:rsidRPr="00E44973" w:rsidRDefault="00B071F1" w:rsidP="00F45E32">
      <w:pPr>
        <w:spacing w:line="360" w:lineRule="auto"/>
        <w:ind w:right="-28"/>
        <w:jc w:val="both"/>
        <w:rPr>
          <w:rFonts w:ascii="Palatino Linotype" w:eastAsia="Palatino Linotype" w:hAnsi="Palatino Linotype" w:cs="Palatino Linotype"/>
          <w:color w:val="000000" w:themeColor="text1"/>
        </w:rPr>
      </w:pPr>
    </w:p>
    <w:p w:rsidR="007F44AA" w:rsidRPr="00E44973" w:rsidRDefault="00155B42" w:rsidP="00F45E32">
      <w:pPr>
        <w:spacing w:line="360" w:lineRule="auto"/>
        <w:ind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QUINTO. De la versión pública.</w:t>
      </w: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Debe destacarse que, debido a la naturaleza de la información solicitada</w:t>
      </w:r>
      <w:r w:rsidRPr="00E44973">
        <w:rPr>
          <w:rFonts w:ascii="Palatino Linotype" w:eastAsia="Palatino Linotype" w:hAnsi="Palatino Linotype" w:cs="Palatino Linotype"/>
          <w:b/>
          <w:color w:val="000000" w:themeColor="text1"/>
        </w:rPr>
        <w:t xml:space="preserve"> </w:t>
      </w:r>
      <w:r w:rsidRPr="00E44973">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La clasificación total o parcial de la información requerida, mediante solicitud de acceso a la información pública, constituye una restricción al derecho humano de acceso a </w:t>
      </w:r>
      <w:r w:rsidRPr="00E44973">
        <w:rPr>
          <w:rFonts w:ascii="Palatino Linotype" w:eastAsia="Palatino Linotype" w:hAnsi="Palatino Linotype" w:cs="Palatino Linotype"/>
          <w:color w:val="000000" w:themeColor="text1"/>
        </w:rPr>
        <w:lastRenderedPageBreak/>
        <w:t xml:space="preserve">la información. Actualmente, el grave problema que enfrentamos son los Acuerdos de Clasificación de la Información que emiten los </w:t>
      </w:r>
      <w:r w:rsidRPr="00E44973">
        <w:rPr>
          <w:rFonts w:ascii="Palatino Linotype" w:eastAsia="Palatino Linotype" w:hAnsi="Palatino Linotype" w:cs="Palatino Linotype"/>
          <w:b/>
          <w:color w:val="000000" w:themeColor="text1"/>
        </w:rPr>
        <w:t>SUJETOS OBLIGADOS</w:t>
      </w:r>
      <w:r w:rsidRPr="00E44973">
        <w:rPr>
          <w:rFonts w:ascii="Palatino Linotype" w:eastAsia="Palatino Linotype" w:hAnsi="Palatino Linotype" w:cs="Palatino Linotype"/>
          <w:color w:val="000000" w:themeColor="text1"/>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155B42" w:rsidRPr="00E44973" w:rsidRDefault="00155B42" w:rsidP="00F45E32">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p>
    <w:tbl>
      <w:tblPr>
        <w:tblW w:w="9493"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838"/>
        <w:gridCol w:w="7655"/>
      </w:tblGrid>
      <w:tr w:rsidR="00F45E32" w:rsidRPr="00E44973" w:rsidTr="00C43680">
        <w:tc>
          <w:tcPr>
            <w:tcW w:w="1838" w:type="dxa"/>
          </w:tcPr>
          <w:p w:rsidR="00155B42" w:rsidRPr="00E44973" w:rsidRDefault="00155B42" w:rsidP="00F45E32">
            <w:pP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 Requisitos previos.</w:t>
            </w:r>
          </w:p>
        </w:tc>
        <w:tc>
          <w:tcPr>
            <w:tcW w:w="7655" w:type="dxa"/>
          </w:tcPr>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44973">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E44973">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F45E32" w:rsidRPr="00E44973" w:rsidTr="00C43680">
        <w:tc>
          <w:tcPr>
            <w:tcW w:w="1838" w:type="dxa"/>
          </w:tcPr>
          <w:p w:rsidR="00155B42" w:rsidRPr="00E44973" w:rsidRDefault="00155B42" w:rsidP="00F45E32">
            <w:pP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b) Supuestos de clasificación.</w:t>
            </w:r>
          </w:p>
        </w:tc>
        <w:tc>
          <w:tcPr>
            <w:tcW w:w="7655" w:type="dxa"/>
          </w:tcPr>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w:t>
            </w:r>
            <w:r w:rsidRPr="00E44973">
              <w:rPr>
                <w:rFonts w:ascii="Palatino Linotype" w:eastAsia="Palatino Linotype" w:hAnsi="Palatino Linotype" w:cs="Palatino Linotype"/>
                <w:color w:val="000000" w:themeColor="text1"/>
              </w:rPr>
              <w:lastRenderedPageBreak/>
              <w:t>aplicación de estos supuestos debe realizarse de manera restrictiva y limitada, por lo que debe acreditarse que se cumple con esta condición y no se pueden ampliar las excepciones o supuestos de clasificación aduciendo analogía o mayoría de razón.</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 </w:t>
            </w:r>
            <w:r w:rsidRPr="00E44973">
              <w:rPr>
                <w:rFonts w:ascii="Palatino Linotype" w:eastAsia="Palatino Linotype" w:hAnsi="Palatino Linotype" w:cs="Palatino Linotype"/>
                <w:b/>
                <w:color w:val="000000" w:themeColor="text1"/>
              </w:rPr>
              <w:t>SUJETO OBLIGADO</w:t>
            </w:r>
            <w:r w:rsidRPr="00E4497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45E32" w:rsidRPr="00E44973" w:rsidTr="00C43680">
        <w:tc>
          <w:tcPr>
            <w:tcW w:w="1838" w:type="dxa"/>
          </w:tcPr>
          <w:p w:rsidR="00155B42" w:rsidRPr="00E44973" w:rsidRDefault="00155B42" w:rsidP="00F45E32">
            <w:pP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c) Formalidades para emitir el acuerdo de clasificación.</w:t>
            </w:r>
          </w:p>
        </w:tc>
        <w:tc>
          <w:tcPr>
            <w:tcW w:w="7655" w:type="dxa"/>
          </w:tcPr>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Es necesario que </w:t>
            </w:r>
            <w:r w:rsidRPr="00E44973">
              <w:rPr>
                <w:rFonts w:ascii="Palatino Linotype" w:eastAsia="Palatino Linotype" w:hAnsi="Palatino Linotype" w:cs="Palatino Linotype"/>
                <w:b/>
                <w:color w:val="000000" w:themeColor="text1"/>
                <w:u w:val="single"/>
              </w:rPr>
              <w:t>el acto reúna con los requisitos elementales</w:t>
            </w:r>
            <w:r w:rsidRPr="00E44973">
              <w:rPr>
                <w:rFonts w:ascii="Palatino Linotype" w:eastAsia="Palatino Linotype" w:hAnsi="Palatino Linotype" w:cs="Palatino Linotype"/>
                <w:color w:val="000000" w:themeColor="text1"/>
              </w:rPr>
              <w:t>, entre ellos, que la autoridad que va a emitir el acto de autoridad sea la legalmente facultada para ello.</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45E32" w:rsidRPr="00E44973" w:rsidTr="00C43680">
        <w:tc>
          <w:tcPr>
            <w:tcW w:w="1838" w:type="dxa"/>
          </w:tcPr>
          <w:p w:rsidR="00155B42" w:rsidRPr="00E44973" w:rsidRDefault="00155B42" w:rsidP="00F45E32">
            <w:pPr>
              <w:spacing w:line="276" w:lineRule="auto"/>
              <w:ind w:right="-28"/>
              <w:rPr>
                <w:rFonts w:ascii="Palatino Linotype" w:eastAsia="Palatino Linotype" w:hAnsi="Palatino Linotype" w:cs="Palatino Linotype"/>
                <w:color w:val="000000" w:themeColor="text1"/>
              </w:rPr>
            </w:pP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d) Requisitos de fondo del acuerdo de clasificación. </w:t>
            </w:r>
          </w:p>
        </w:tc>
        <w:tc>
          <w:tcPr>
            <w:tcW w:w="7655" w:type="dxa"/>
          </w:tcPr>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4973">
              <w:rPr>
                <w:rFonts w:ascii="Palatino Linotype" w:eastAsia="Palatino Linotype" w:hAnsi="Palatino Linotype" w:cs="Palatino Linotype"/>
                <w:b/>
                <w:color w:val="000000" w:themeColor="text1"/>
              </w:rPr>
              <w:t>Sujetos Obligados</w:t>
            </w:r>
            <w:r w:rsidRPr="00E44973">
              <w:rPr>
                <w:rFonts w:ascii="Palatino Linotype" w:eastAsia="Palatino Linotype" w:hAnsi="Palatino Linotype" w:cs="Palatino Linotype"/>
                <w:color w:val="000000" w:themeColor="text1"/>
              </w:rPr>
              <w:t xml:space="preserve">, por lo que deberán fundar y motivar debidamente la clasificación. </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 xml:space="preserve">De lo anterior, se desprende que para una correcta </w:t>
            </w:r>
            <w:r w:rsidRPr="00E44973">
              <w:rPr>
                <w:rFonts w:ascii="Palatino Linotype" w:eastAsia="Palatino Linotype" w:hAnsi="Palatino Linotype" w:cs="Palatino Linotype"/>
                <w:b/>
                <w:color w:val="000000" w:themeColor="text1"/>
              </w:rPr>
              <w:t>clasificación total o parcial</w:t>
            </w:r>
            <w:r w:rsidRPr="00E4497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Ahora bien, </w:t>
            </w:r>
            <w:r w:rsidRPr="00E44973">
              <w:rPr>
                <w:rFonts w:ascii="Palatino Linotype" w:eastAsia="Palatino Linotype" w:hAnsi="Palatino Linotype" w:cs="Palatino Linotype"/>
                <w:b/>
                <w:color w:val="000000" w:themeColor="text1"/>
                <w:u w:val="single"/>
              </w:rPr>
              <w:t>para cada caso además de fundar y motivar</w:t>
            </w:r>
            <w:r w:rsidRPr="00E4497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55B42" w:rsidRPr="00E44973" w:rsidTr="00C43680">
        <w:tc>
          <w:tcPr>
            <w:tcW w:w="1838" w:type="dxa"/>
          </w:tcPr>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155B42" w:rsidRPr="00E44973" w:rsidRDefault="00155B42" w:rsidP="00F45E32">
            <w:pPr>
              <w:spacing w:line="276" w:lineRule="auto"/>
              <w:ind w:right="-28"/>
              <w:rPr>
                <w:rFonts w:ascii="Palatino Linotype" w:eastAsia="Palatino Linotype" w:hAnsi="Palatino Linotype" w:cs="Palatino Linotype"/>
                <w:color w:val="000000" w:themeColor="text1"/>
              </w:rPr>
            </w:pPr>
          </w:p>
        </w:tc>
        <w:tc>
          <w:tcPr>
            <w:tcW w:w="7655" w:type="dxa"/>
          </w:tcPr>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155B42" w:rsidRPr="00E44973" w:rsidRDefault="00155B42" w:rsidP="00F45E32">
            <w:pPr>
              <w:spacing w:line="276"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w:t>
            </w:r>
            <w:r w:rsidRPr="00E44973">
              <w:rPr>
                <w:rFonts w:ascii="Palatino Linotype" w:eastAsia="Palatino Linotype" w:hAnsi="Palatino Linotype" w:cs="Palatino Linotype"/>
                <w:color w:val="000000" w:themeColor="text1"/>
              </w:rPr>
              <w:lastRenderedPageBreak/>
              <w:t xml:space="preserve">los servidores públicos nos encontramos sujetos a un régimen menor de protección. </w:t>
            </w:r>
          </w:p>
          <w:p w:rsidR="00155B42" w:rsidRPr="00E44973" w:rsidRDefault="00155B42" w:rsidP="00F45E32">
            <w:pPr>
              <w:spacing w:line="276" w:lineRule="auto"/>
              <w:ind w:right="-28"/>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55B42" w:rsidRPr="00E44973" w:rsidRDefault="00155B42" w:rsidP="00F45E32">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Palatino Linotype" w:hAnsi="Palatino Linotype" w:cs="Palatino Linotype"/>
          <w:color w:val="000000" w:themeColor="text1"/>
          <w:sz w:val="24"/>
        </w:rPr>
        <w:t>Entre los datos personales que se localizan en el documento que se ordena entregar, se encuentran la fotografía y la firma de los servidores públicos, por lo que se analizará si procede su clasificación o, si por el contrario, su publicidad.</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numPr>
          <w:ilvl w:val="0"/>
          <w:numId w:val="20"/>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b/>
          <w:color w:val="000000" w:themeColor="text1"/>
        </w:rPr>
        <w:t>Fotografía de servidores públicos</w:t>
      </w: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w:t>
      </w:r>
      <w:r w:rsidRPr="00E44973">
        <w:rPr>
          <w:rFonts w:ascii="Palatino Linotype" w:eastAsia="Palatino Linotype" w:hAnsi="Palatino Linotype" w:cs="Palatino Linotype"/>
          <w:color w:val="000000" w:themeColor="text1"/>
        </w:rPr>
        <w:lastRenderedPageBreak/>
        <w:t>cuando la fotografía obra en documentos de servidores públicos vinculados con el cumplimiento de disposiciones legales.</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lastRenderedPageBreak/>
        <w:t xml:space="preserve">Fotografía de una persona física que conste en su título o cédula profesional no es susceptible de clasificarse con carácter de confidencial. </w:t>
      </w:r>
      <w:r w:rsidRPr="00E44973">
        <w:rPr>
          <w:rFonts w:ascii="Palatino Linotype" w:eastAsia="Palatino Linotype" w:hAnsi="Palatino Linotype" w:cs="Palatino Linotype"/>
          <w:i/>
          <w:color w:val="000000" w:themeColor="text1"/>
        </w:rPr>
        <w:t>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p>
    <w:p w:rsidR="00155B42" w:rsidRPr="00E44973" w:rsidRDefault="00155B42"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Fotografía en título o cédula profesional es de acceso público.</w:t>
      </w:r>
      <w:r w:rsidRPr="00E44973">
        <w:rPr>
          <w:rFonts w:ascii="Palatino Linotype" w:eastAsia="Palatino Linotype" w:hAnsi="Palatino Linotype" w:cs="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155B42" w:rsidRPr="00E44973" w:rsidRDefault="00155B42" w:rsidP="00F45E32">
      <w:pPr>
        <w:ind w:left="567" w:right="-28"/>
        <w:jc w:val="both"/>
        <w:rPr>
          <w:rFonts w:ascii="Palatino Linotype" w:eastAsia="Palatino Linotype" w:hAnsi="Palatino Linotype" w:cs="Palatino Linotype"/>
          <w:i/>
          <w:color w:val="000000" w:themeColor="text1"/>
        </w:rPr>
      </w:pP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Resultando así que, la fotografía de los servidores públicos, cuando obre en título o cédula profesional es de acceso público y no procede su clasificación como información confidencial, aún y cuando corresponde a un dato personal.</w:t>
      </w:r>
    </w:p>
    <w:p w:rsidR="00155B42" w:rsidRPr="00E44973" w:rsidRDefault="00155B42" w:rsidP="00F45E32">
      <w:pPr>
        <w:spacing w:line="360" w:lineRule="auto"/>
        <w:ind w:right="-28"/>
        <w:jc w:val="both"/>
        <w:rPr>
          <w:rFonts w:ascii="Palatino Linotype" w:eastAsia="Palatino Linotype" w:hAnsi="Palatino Linotype" w:cs="Palatino Linotype"/>
          <w:b/>
          <w:color w:val="000000" w:themeColor="text1"/>
        </w:rPr>
      </w:pPr>
    </w:p>
    <w:p w:rsidR="00155B42" w:rsidRPr="00E44973" w:rsidRDefault="00155B42" w:rsidP="00F45E32">
      <w:pPr>
        <w:numPr>
          <w:ilvl w:val="0"/>
          <w:numId w:val="20"/>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 xml:space="preserve">Firma de los servidores públicos </w:t>
      </w: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Lo anterior, es así, toda vez que la firma de servidores públicos, vinculada al ejercicio de la función pública es información de naturaleza pública, pues documenta y </w:t>
      </w:r>
      <w:r w:rsidRPr="00E44973">
        <w:rPr>
          <w:rFonts w:ascii="Palatino Linotype" w:eastAsia="Palatino Linotype" w:hAnsi="Palatino Linotype" w:cs="Palatino Linotype"/>
          <w:color w:val="000000" w:themeColor="text1"/>
        </w:rPr>
        <w:lastRenderedPageBreak/>
        <w:t>rinde cuentas sobre el debido ejercicio de sus atribuciones, lo cual acontece en el presente caso, pues garantiza que los trabajadores recibieron sus remuneraciones quincenales.</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rsidR="00155B42" w:rsidRPr="00E44973" w:rsidRDefault="00155B42" w:rsidP="00F45E32">
      <w:pPr>
        <w:spacing w:line="360" w:lineRule="auto"/>
        <w:ind w:left="851"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b/>
          <w:i/>
          <w:color w:val="000000" w:themeColor="text1"/>
        </w:rPr>
        <w:t>“Firma y rúbrica de servidores públicos.</w:t>
      </w:r>
      <w:r w:rsidRPr="00E44973">
        <w:rPr>
          <w:rFonts w:ascii="Palatino Linotype" w:eastAsia="Palatino Linotype" w:hAnsi="Palatino Linotype" w:cs="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Conforme a lo expuesto, en el presente caso, procede la clasificación, en términos del artículo 143, fracción I de la Ley de Transparencia y Acceso a la Información Pública del Estado de México y Municipios. </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F12817" w:rsidRPr="00E44973" w:rsidRDefault="00F12817" w:rsidP="00F45E32">
      <w:pPr>
        <w:pStyle w:val="Prrafodelista"/>
        <w:numPr>
          <w:ilvl w:val="0"/>
          <w:numId w:val="22"/>
        </w:numPr>
        <w:tabs>
          <w:tab w:val="left" w:pos="426"/>
        </w:tabs>
        <w:spacing w:line="360" w:lineRule="auto"/>
        <w:ind w:right="-28"/>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b/>
          <w:color w:val="000000" w:themeColor="text1"/>
          <w:sz w:val="24"/>
        </w:rPr>
        <w:t>Del análisis de los datos susc</w:t>
      </w:r>
      <w:r w:rsidR="00CF7125" w:rsidRPr="00E44973">
        <w:rPr>
          <w:rFonts w:ascii="Palatino Linotype" w:eastAsia="Palatino Linotype" w:hAnsi="Palatino Linotype" w:cs="Palatino Linotype"/>
          <w:b/>
          <w:color w:val="000000" w:themeColor="text1"/>
          <w:sz w:val="24"/>
        </w:rPr>
        <w:t>eptibles de ser protegidos en los recibos de</w:t>
      </w:r>
      <w:r w:rsidRPr="00E44973">
        <w:rPr>
          <w:rFonts w:ascii="Palatino Linotype" w:eastAsia="Palatino Linotype" w:hAnsi="Palatino Linotype" w:cs="Palatino Linotype"/>
          <w:b/>
          <w:color w:val="000000" w:themeColor="text1"/>
          <w:sz w:val="24"/>
        </w:rPr>
        <w:t xml:space="preserve"> nómina.</w:t>
      </w:r>
    </w:p>
    <w:p w:rsidR="00F12817" w:rsidRPr="00E44973" w:rsidRDefault="00F12817" w:rsidP="00F45E32">
      <w:pPr>
        <w:pStyle w:val="Prrafodelista"/>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sz w:val="24"/>
        </w:rPr>
      </w:pPr>
      <w:r w:rsidRPr="00E44973">
        <w:rPr>
          <w:rFonts w:ascii="Palatino Linotype" w:eastAsia="Calibri" w:hAnsi="Palatino Linotype" w:cs="Arial"/>
          <w:color w:val="000000" w:themeColor="text1"/>
          <w:sz w:val="24"/>
          <w:lang w:val="es-ES"/>
        </w:rPr>
        <w:t xml:space="preserve">Bajo </w:t>
      </w:r>
      <w:r w:rsidRPr="00E44973">
        <w:rPr>
          <w:rFonts w:ascii="Palatino Linotype" w:eastAsia="Palatino Linotype" w:hAnsi="Palatino Linotype" w:cs="Palatino Linotype"/>
          <w:color w:val="000000" w:themeColor="text1"/>
          <w:sz w:val="24"/>
        </w:rPr>
        <w:t xml:space="preserve">lo anterior, es importante analizar los datos personales susceptibles de ser protegidos, que pudieran estar contenidos en los documentos donde obra lo requerido, </w:t>
      </w:r>
      <w:r w:rsidRPr="00E44973">
        <w:rPr>
          <w:rFonts w:ascii="Palatino Linotype" w:eastAsia="Palatino Linotype" w:hAnsi="Palatino Linotype" w:cs="Palatino Linotype"/>
          <w:color w:val="000000" w:themeColor="text1"/>
          <w:sz w:val="24"/>
        </w:rPr>
        <w:lastRenderedPageBreak/>
        <w:t xml:space="preserve">tales como </w:t>
      </w:r>
      <w:r w:rsidRPr="00E44973">
        <w:rPr>
          <w:rFonts w:ascii="Palatino Linotype" w:eastAsia="Palatino Linotype" w:hAnsi="Palatino Linotype" w:cs="Palatino Linotype"/>
          <w:b/>
          <w:color w:val="000000" w:themeColor="text1"/>
          <w:sz w:val="24"/>
        </w:rPr>
        <w:t xml:space="preserve">Registro Federal de Contribuyentes (RFC), </w:t>
      </w:r>
      <w:r w:rsidRPr="00E44973">
        <w:rPr>
          <w:rFonts w:ascii="Palatino Linotype" w:eastAsia="Palatino Linotype" w:hAnsi="Palatino Linotype" w:cs="Palatino Linotype"/>
          <w:color w:val="000000" w:themeColor="text1"/>
          <w:sz w:val="24"/>
        </w:rPr>
        <w:t xml:space="preserve">la </w:t>
      </w:r>
      <w:r w:rsidRPr="00E44973">
        <w:rPr>
          <w:rFonts w:ascii="Palatino Linotype" w:eastAsia="Palatino Linotype" w:hAnsi="Palatino Linotype" w:cs="Palatino Linotype"/>
          <w:b/>
          <w:color w:val="000000" w:themeColor="text1"/>
          <w:sz w:val="24"/>
        </w:rPr>
        <w:t>Clave Única de Registro de Población (CURP)</w:t>
      </w:r>
      <w:r w:rsidRPr="00E44973">
        <w:rPr>
          <w:rFonts w:ascii="Palatino Linotype" w:eastAsia="Palatino Linotype" w:hAnsi="Palatino Linotype" w:cs="Palatino Linotype"/>
          <w:color w:val="000000" w:themeColor="text1"/>
          <w:sz w:val="24"/>
        </w:rPr>
        <w:t xml:space="preserve">, la </w:t>
      </w:r>
      <w:r w:rsidRPr="00E44973">
        <w:rPr>
          <w:rFonts w:ascii="Palatino Linotype" w:eastAsia="Palatino Linotype" w:hAnsi="Palatino Linotype" w:cs="Palatino Linotype"/>
          <w:b/>
          <w:color w:val="000000" w:themeColor="text1"/>
          <w:sz w:val="24"/>
        </w:rPr>
        <w:t xml:space="preserve">Clave de ISSEMyM </w:t>
      </w:r>
      <w:r w:rsidRPr="00E44973">
        <w:rPr>
          <w:rFonts w:ascii="Palatino Linotype" w:eastAsia="Palatino Linotype" w:hAnsi="Palatino Linotype" w:cs="Palatino Linotype"/>
          <w:color w:val="000000" w:themeColor="text1"/>
          <w:sz w:val="24"/>
        </w:rPr>
        <w:t xml:space="preserve">u análogos, </w:t>
      </w:r>
      <w:r w:rsidRPr="00E44973">
        <w:rPr>
          <w:rFonts w:ascii="Palatino Linotype" w:eastAsia="Palatino Linotype" w:hAnsi="Palatino Linotype" w:cs="Palatino Linotype"/>
          <w:b/>
          <w:color w:val="000000" w:themeColor="text1"/>
          <w:sz w:val="24"/>
        </w:rPr>
        <w:t xml:space="preserve">préstamos o descuentos </w:t>
      </w:r>
      <w:r w:rsidRPr="00E44973">
        <w:rPr>
          <w:rFonts w:ascii="Palatino Linotype" w:eastAsia="Palatino Linotype" w:hAnsi="Palatino Linotype" w:cs="Palatino Linotype"/>
          <w:color w:val="000000" w:themeColor="text1"/>
          <w:sz w:val="24"/>
        </w:rPr>
        <w:t xml:space="preserve">realizados al servidor público y la </w:t>
      </w:r>
      <w:r w:rsidRPr="00E44973">
        <w:rPr>
          <w:rFonts w:ascii="Palatino Linotype" w:eastAsia="Palatino Linotype" w:hAnsi="Palatino Linotype" w:cs="Palatino Linotype"/>
          <w:b/>
          <w:color w:val="000000" w:themeColor="text1"/>
          <w:sz w:val="24"/>
        </w:rPr>
        <w:t>clave interbancaria de depósito.</w:t>
      </w:r>
    </w:p>
    <w:p w:rsidR="00F12817" w:rsidRPr="00E44973" w:rsidRDefault="00F12817" w:rsidP="00F45E3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2817" w:rsidRPr="00E44973" w:rsidRDefault="00F12817" w:rsidP="00F45E32">
      <w:pPr>
        <w:tabs>
          <w:tab w:val="left" w:pos="426"/>
        </w:tabs>
        <w:spacing w:line="360" w:lineRule="auto"/>
        <w:ind w:left="426"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a) Del Registro Federal de Contribuyentes.</w:t>
      </w: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rsidR="00F12817" w:rsidRPr="00E44973" w:rsidRDefault="00F12817" w:rsidP="00F45E3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rsidR="00F12817" w:rsidRPr="00E44973" w:rsidRDefault="00F12817" w:rsidP="00F45E32">
      <w:pPr>
        <w:ind w:right="-28"/>
        <w:rPr>
          <w:rFonts w:ascii="Palatino Linotype" w:eastAsia="Palatino Linotype" w:hAnsi="Palatino Linotype" w:cs="Palatino Linotype"/>
          <w:color w:val="000000" w:themeColor="text1"/>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rsidR="00F12817" w:rsidRPr="00E44973" w:rsidRDefault="00F12817" w:rsidP="00F45E32">
      <w:pPr>
        <w:ind w:right="-28"/>
        <w:rPr>
          <w:rFonts w:ascii="Palatino Linotype" w:eastAsia="Palatino Linotype" w:hAnsi="Palatino Linotype" w:cs="Palatino Linotype"/>
          <w:color w:val="000000" w:themeColor="text1"/>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lastRenderedPageBreak/>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F12817" w:rsidRPr="00E44973" w:rsidRDefault="00F12817" w:rsidP="00F45E32">
      <w:pPr>
        <w:ind w:right="-28"/>
        <w:rPr>
          <w:rFonts w:ascii="Palatino Linotype" w:eastAsia="Palatino Linotype" w:hAnsi="Palatino Linotype" w:cs="Palatino Linotype"/>
          <w:color w:val="000000" w:themeColor="text1"/>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En el mismo sentido, resulta aplicable el Criterio 19/17 emitido por el Instituto Nacional de Transparencia, Acceso a la Información, y Protección de Datos Personales, en el cual se señala lo siguiente:</w:t>
      </w:r>
    </w:p>
    <w:p w:rsidR="00F12817" w:rsidRPr="00E44973" w:rsidRDefault="00F12817" w:rsidP="00F45E32">
      <w:pPr>
        <w:shd w:val="clear" w:color="auto" w:fill="FFFFFF"/>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REGISTRO FEDERAL DE CONTRIBUYENTES (RFC) DE PERSONAS FÍSICAS.</w:t>
      </w:r>
      <w:r w:rsidRPr="00E44973">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rsidR="00F12817" w:rsidRDefault="00F12817" w:rsidP="00F45E32">
      <w:pPr>
        <w:shd w:val="clear" w:color="auto" w:fill="FFFFFF"/>
        <w:ind w:right="-28"/>
        <w:jc w:val="both"/>
        <w:rPr>
          <w:rFonts w:ascii="Palatino Linotype" w:eastAsia="Palatino Linotype" w:hAnsi="Palatino Linotype" w:cs="Palatino Linotype"/>
          <w:i/>
          <w:color w:val="000000" w:themeColor="text1"/>
        </w:rPr>
      </w:pPr>
    </w:p>
    <w:p w:rsidR="00C43680" w:rsidRPr="00E44973" w:rsidRDefault="00C43680" w:rsidP="00F45E32">
      <w:pPr>
        <w:shd w:val="clear" w:color="auto" w:fill="FFFFFF"/>
        <w:ind w:right="-28"/>
        <w:jc w:val="both"/>
        <w:rPr>
          <w:rFonts w:ascii="Palatino Linotype" w:eastAsia="Palatino Linotype" w:hAnsi="Palatino Linotype" w:cs="Palatino Linotype"/>
          <w:i/>
          <w:color w:val="000000" w:themeColor="text1"/>
        </w:rPr>
      </w:pPr>
    </w:p>
    <w:p w:rsidR="00F12817" w:rsidRPr="00E44973" w:rsidRDefault="00F12817" w:rsidP="00F45E32">
      <w:pPr>
        <w:tabs>
          <w:tab w:val="left" w:pos="426"/>
        </w:tabs>
        <w:spacing w:line="360" w:lineRule="auto"/>
        <w:ind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b) De la Clave Única de Registro de Población.</w:t>
      </w: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rsidR="00F12817" w:rsidRDefault="00F12817" w:rsidP="00F45E32">
      <w:pPr>
        <w:pBdr>
          <w:top w:val="nil"/>
          <w:left w:val="nil"/>
          <w:bottom w:val="nil"/>
          <w:right w:val="nil"/>
          <w:between w:val="nil"/>
        </w:pBdr>
        <w:spacing w:line="360" w:lineRule="auto"/>
        <w:ind w:right="-28"/>
        <w:jc w:val="center"/>
        <w:rPr>
          <w:rFonts w:ascii="Palatino Linotype" w:eastAsia="Palatino Linotype" w:hAnsi="Palatino Linotype" w:cs="Palatino Linotype"/>
          <w:color w:val="000000" w:themeColor="text1"/>
        </w:rPr>
      </w:pPr>
      <w:r w:rsidRPr="00E44973">
        <w:rPr>
          <w:rFonts w:ascii="Palatino Linotype" w:hAnsi="Palatino Linotype"/>
          <w:noProof/>
          <w:color w:val="000000" w:themeColor="text1"/>
        </w:rPr>
        <w:lastRenderedPageBreak/>
        <w:drawing>
          <wp:inline distT="0" distB="0" distL="0" distR="0" wp14:anchorId="39A7A85A" wp14:editId="6FF266EC">
            <wp:extent cx="2572603" cy="2306471"/>
            <wp:effectExtent l="19050" t="19050" r="18415" b="17780"/>
            <wp:docPr id="17"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10;&#10;Descripción generada automáticamente"/>
                    <pic:cNvPicPr preferRelativeResize="0"/>
                  </pic:nvPicPr>
                  <pic:blipFill>
                    <a:blip r:embed="rId35"/>
                    <a:srcRect l="25748" t="8269" r="41254" b="18081"/>
                    <a:stretch>
                      <a:fillRect/>
                    </a:stretch>
                  </pic:blipFill>
                  <pic:spPr>
                    <a:xfrm>
                      <a:off x="0" y="0"/>
                      <a:ext cx="2590089" cy="2322149"/>
                    </a:xfrm>
                    <a:prstGeom prst="rect">
                      <a:avLst/>
                    </a:prstGeom>
                    <a:ln w="12700">
                      <a:solidFill>
                        <a:srgbClr val="000000"/>
                      </a:solidFill>
                      <a:prstDash val="solid"/>
                    </a:ln>
                  </pic:spPr>
                </pic:pic>
              </a:graphicData>
            </a:graphic>
          </wp:inline>
        </w:drawing>
      </w:r>
    </w:p>
    <w:p w:rsidR="00C43680" w:rsidRPr="00E44973" w:rsidRDefault="00C43680" w:rsidP="00F45E32">
      <w:pPr>
        <w:pBdr>
          <w:top w:val="nil"/>
          <w:left w:val="nil"/>
          <w:bottom w:val="nil"/>
          <w:right w:val="nil"/>
          <w:between w:val="nil"/>
        </w:pBdr>
        <w:spacing w:line="360" w:lineRule="auto"/>
        <w:ind w:right="-28"/>
        <w:jc w:val="center"/>
        <w:rPr>
          <w:rFonts w:ascii="Palatino Linotype" w:eastAsia="Palatino Linotype" w:hAnsi="Palatino Linotype" w:cs="Palatino Linotype"/>
          <w:color w:val="000000" w:themeColor="text1"/>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Es 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rsidR="00F12817" w:rsidRPr="00E44973" w:rsidRDefault="00F12817" w:rsidP="00F45E3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Entre las características de la CURP, se encuentra:</w:t>
      </w:r>
    </w:p>
    <w:p w:rsidR="00F12817" w:rsidRPr="00E44973" w:rsidRDefault="00F12817" w:rsidP="00F45E32">
      <w:pPr>
        <w:tabs>
          <w:tab w:val="left" w:pos="426"/>
          <w:tab w:val="left" w:pos="567"/>
        </w:tabs>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Composición. </w:t>
      </w:r>
      <w:r w:rsidRPr="00E44973">
        <w:rPr>
          <w:rFonts w:ascii="Palatino Linotype" w:eastAsia="Palatino Linotype" w:hAnsi="Palatino Linotype" w:cs="Palatino Linotype"/>
          <w:i/>
          <w:color w:val="000000" w:themeColor="text1"/>
        </w:rPr>
        <w:t>Alfanumérica.</w:t>
      </w:r>
    </w:p>
    <w:p w:rsidR="00F12817" w:rsidRPr="00E44973" w:rsidRDefault="00F12817" w:rsidP="00F45E32">
      <w:pPr>
        <w:tabs>
          <w:tab w:val="left" w:pos="426"/>
          <w:tab w:val="left" w:pos="567"/>
        </w:tabs>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Longitud. </w:t>
      </w:r>
      <w:r w:rsidRPr="00E44973">
        <w:rPr>
          <w:rFonts w:ascii="Palatino Linotype" w:eastAsia="Palatino Linotype" w:hAnsi="Palatino Linotype" w:cs="Palatino Linotype"/>
          <w:i/>
          <w:color w:val="000000" w:themeColor="text1"/>
        </w:rPr>
        <w:t xml:space="preserve"> 18 caracteres.</w:t>
      </w:r>
    </w:p>
    <w:p w:rsidR="00F12817" w:rsidRPr="00E44973" w:rsidRDefault="00F12817" w:rsidP="00F45E32">
      <w:pPr>
        <w:tabs>
          <w:tab w:val="left" w:pos="426"/>
          <w:tab w:val="left" w:pos="567"/>
        </w:tabs>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Naturaleza. </w:t>
      </w:r>
      <w:r w:rsidRPr="00E44973">
        <w:rPr>
          <w:rFonts w:ascii="Palatino Linotype" w:eastAsia="Palatino Linotype" w:hAnsi="Palatino Linotype" w:cs="Palatino Linotype"/>
          <w:i/>
          <w:color w:val="000000" w:themeColor="text1"/>
        </w:rPr>
        <w:t>Biunívoca.</w:t>
      </w:r>
    </w:p>
    <w:p w:rsidR="00F12817" w:rsidRPr="00E44973" w:rsidRDefault="00F12817" w:rsidP="00F45E32">
      <w:pPr>
        <w:tabs>
          <w:tab w:val="left" w:pos="426"/>
          <w:tab w:val="left" w:pos="567"/>
        </w:tabs>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 xml:space="preserve">Universalidad. </w:t>
      </w:r>
      <w:r w:rsidRPr="00E44973">
        <w:rPr>
          <w:rFonts w:ascii="Palatino Linotype" w:eastAsia="Palatino Linotype" w:hAnsi="Palatino Linotype" w:cs="Palatino Linotype"/>
          <w:i/>
          <w:color w:val="000000" w:themeColor="text1"/>
        </w:rPr>
        <w:t>Se asigna a todas las personas que conforman la población.</w:t>
      </w:r>
    </w:p>
    <w:p w:rsidR="00F12817" w:rsidRPr="00E44973" w:rsidRDefault="00F12817" w:rsidP="00F45E32">
      <w:pPr>
        <w:tabs>
          <w:tab w:val="left" w:pos="142"/>
          <w:tab w:val="left" w:pos="284"/>
          <w:tab w:val="left" w:pos="426"/>
        </w:tabs>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rsidR="00F12817" w:rsidRPr="00E44973" w:rsidRDefault="00F12817" w:rsidP="00F45E3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w:t>
      </w:r>
      <w:r w:rsidRPr="00E44973">
        <w:rPr>
          <w:rFonts w:ascii="Palatino Linotype" w:eastAsia="Palatino Linotype" w:hAnsi="Palatino Linotype" w:cs="Palatino Linotype"/>
          <w:color w:val="000000" w:themeColor="text1"/>
        </w:rPr>
        <w:lastRenderedPageBreak/>
        <w:t>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rsidR="00F12817" w:rsidRPr="00E44973" w:rsidRDefault="00F12817" w:rsidP="00F45E3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F12817" w:rsidRPr="00E44973" w:rsidRDefault="00F12817" w:rsidP="00F45E32">
      <w:pPr>
        <w:ind w:right="-28"/>
        <w:rPr>
          <w:rFonts w:ascii="Palatino Linotype" w:eastAsia="Palatino Linotype" w:hAnsi="Palatino Linotype" w:cs="Palatino Linotype"/>
          <w:color w:val="000000" w:themeColor="text1"/>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Ante ello, resulta aplicable el Criterio 18/17 emitido por el Instituto Nacional de Transparencia, Acceso a la Información y Protección de Datos Personales, que a la literalidad señala:</w:t>
      </w:r>
    </w:p>
    <w:p w:rsidR="00F12817" w:rsidRPr="00E44973" w:rsidRDefault="00F12817" w:rsidP="00F45E32">
      <w:pPr>
        <w:shd w:val="clear" w:color="auto" w:fill="FFFFFF"/>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CLAVE ÚNICA DE REGISTRO DE POBLACIÓN (CURP). “</w:t>
      </w:r>
      <w:r w:rsidRPr="00E44973">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12817" w:rsidRDefault="00F12817" w:rsidP="00F45E32">
      <w:pPr>
        <w:tabs>
          <w:tab w:val="left" w:pos="426"/>
        </w:tabs>
        <w:ind w:right="-28"/>
        <w:jc w:val="both"/>
        <w:rPr>
          <w:rFonts w:ascii="Palatino Linotype" w:eastAsia="Palatino Linotype" w:hAnsi="Palatino Linotype" w:cs="Palatino Linotype"/>
          <w:color w:val="000000" w:themeColor="text1"/>
        </w:rPr>
      </w:pPr>
    </w:p>
    <w:p w:rsidR="00C43680" w:rsidRPr="00E44973" w:rsidRDefault="00C43680" w:rsidP="00F45E32">
      <w:pPr>
        <w:tabs>
          <w:tab w:val="left" w:pos="426"/>
        </w:tabs>
        <w:ind w:right="-28"/>
        <w:jc w:val="both"/>
        <w:rPr>
          <w:rFonts w:ascii="Palatino Linotype" w:eastAsia="Palatino Linotype" w:hAnsi="Palatino Linotype" w:cs="Palatino Linotype"/>
          <w:color w:val="000000" w:themeColor="text1"/>
        </w:rPr>
      </w:pPr>
    </w:p>
    <w:p w:rsidR="00F12817" w:rsidRPr="00E44973" w:rsidRDefault="00F12817" w:rsidP="00F45E32">
      <w:pPr>
        <w:tabs>
          <w:tab w:val="left" w:pos="426"/>
        </w:tabs>
        <w:spacing w:line="360" w:lineRule="auto"/>
        <w:ind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c) De la clave de identificación del Instituto de Seguridad Social del Estado de México y Municipios.</w:t>
      </w: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 xml:space="preserve">El Instituto de Seguridad Social del Estado de México y Municipios (ISSEMYM), es un organismo público descentralizo, con personalidad jurídica y órganos de gobierno </w:t>
      </w:r>
      <w:r w:rsidRPr="00E44973">
        <w:rPr>
          <w:rFonts w:ascii="Palatino Linotype" w:eastAsia="Palatino Linotype" w:hAnsi="Palatino Linotype" w:cs="Palatino Linotype"/>
          <w:color w:val="000000" w:themeColor="text1"/>
        </w:rPr>
        <w:lastRenderedPageBreak/>
        <w:t>propios, el cual otorgará las prestaciones y servicios que establece la Ley de Seguridad Social para los Servidores Públicos del Estado de México y Municipios.</w:t>
      </w:r>
    </w:p>
    <w:p w:rsidR="00F12817" w:rsidRPr="00E44973" w:rsidRDefault="00F12817" w:rsidP="00F45E3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rsidR="00F12817" w:rsidRPr="00E44973" w:rsidRDefault="00F12817" w:rsidP="00F45E32">
      <w:pPr>
        <w:pStyle w:val="Prrafodelista"/>
        <w:ind w:left="0" w:right="-28"/>
        <w:rPr>
          <w:rFonts w:ascii="Palatino Linotype" w:eastAsia="Palatino Linotype" w:hAnsi="Palatino Linotype" w:cs="Palatino Linotype"/>
          <w:color w:val="000000" w:themeColor="text1"/>
          <w:sz w:val="24"/>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Entre los elementos que integra la credencial expedida se encuentra la Clave ISSEMyM, la cual permite identificar al servidor público que actualmente labora o laboró en alguna institución pública y que tenga vigente su derecho a recibir las prestaciones.</w:t>
      </w:r>
    </w:p>
    <w:p w:rsidR="00F12817" w:rsidRPr="00E44973" w:rsidRDefault="00F12817" w:rsidP="00F45E32">
      <w:pPr>
        <w:pStyle w:val="Prrafodelista"/>
        <w:ind w:left="0" w:right="-28"/>
        <w:rPr>
          <w:rFonts w:ascii="Palatino Linotype" w:eastAsia="Palatino Linotype" w:hAnsi="Palatino Linotype" w:cs="Palatino Linotype"/>
          <w:color w:val="000000" w:themeColor="text1"/>
          <w:sz w:val="24"/>
        </w:rPr>
      </w:pPr>
    </w:p>
    <w:p w:rsidR="00F12817" w:rsidRPr="00E44973" w:rsidRDefault="00F12817" w:rsidP="00F45E3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rsidR="00F12817" w:rsidRDefault="00F12817" w:rsidP="00F45E32">
      <w:pPr>
        <w:ind w:right="-28"/>
        <w:jc w:val="both"/>
        <w:rPr>
          <w:rFonts w:ascii="Palatino Linotype" w:eastAsia="Palatino Linotype" w:hAnsi="Palatino Linotype" w:cs="Palatino Linotype"/>
          <w:color w:val="000000" w:themeColor="text1"/>
        </w:rPr>
      </w:pPr>
    </w:p>
    <w:p w:rsidR="00C43680" w:rsidRDefault="00C43680" w:rsidP="00F45E32">
      <w:pPr>
        <w:ind w:right="-28"/>
        <w:jc w:val="both"/>
        <w:rPr>
          <w:rFonts w:ascii="Palatino Linotype" w:eastAsia="Palatino Linotype" w:hAnsi="Palatino Linotype" w:cs="Palatino Linotype"/>
          <w:color w:val="000000" w:themeColor="text1"/>
        </w:rPr>
      </w:pPr>
    </w:p>
    <w:p w:rsidR="00C43680" w:rsidRPr="00E44973" w:rsidRDefault="00C43680" w:rsidP="00F45E32">
      <w:pPr>
        <w:ind w:right="-28"/>
        <w:jc w:val="both"/>
        <w:rPr>
          <w:rFonts w:ascii="Palatino Linotype" w:eastAsia="Palatino Linotype" w:hAnsi="Palatino Linotype" w:cs="Palatino Linotype"/>
          <w:color w:val="000000" w:themeColor="text1"/>
        </w:rPr>
      </w:pPr>
    </w:p>
    <w:p w:rsidR="00F12817" w:rsidRPr="00E44973" w:rsidRDefault="00F12817" w:rsidP="00F45E32">
      <w:pPr>
        <w:tabs>
          <w:tab w:val="left" w:pos="426"/>
        </w:tabs>
        <w:spacing w:line="360" w:lineRule="auto"/>
        <w:ind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lastRenderedPageBreak/>
        <w:t>d) Préstamos o descuentos de carácter personal.</w:t>
      </w:r>
    </w:p>
    <w:p w:rsidR="00F12817" w:rsidRPr="00E44973" w:rsidRDefault="00F12817" w:rsidP="00F45E32">
      <w:pPr>
        <w:pStyle w:val="Prrafodelista"/>
        <w:numPr>
          <w:ilvl w:val="0"/>
          <w:numId w:val="1"/>
        </w:numPr>
        <w:spacing w:line="360" w:lineRule="auto"/>
        <w:ind w:left="0" w:right="-28" w:firstLine="0"/>
        <w:jc w:val="both"/>
        <w:rPr>
          <w:rFonts w:ascii="Palatino Linotype" w:eastAsia="Palatino Linotype" w:hAnsi="Palatino Linotype" w:cs="Palatino Linotype"/>
          <w:b/>
          <w:color w:val="000000" w:themeColor="text1"/>
          <w:sz w:val="24"/>
        </w:rPr>
      </w:pPr>
      <w:r w:rsidRPr="00E44973">
        <w:rPr>
          <w:rFonts w:ascii="Palatino Linotype" w:eastAsia="Palatino Linotype" w:hAnsi="Palatino Linotype" w:cs="Palatino Linotype"/>
          <w:color w:val="000000" w:themeColor="text1"/>
          <w:sz w:val="24"/>
        </w:rPr>
        <w:t>Para entender los límites y alcances de esta restricción, es oportuno traer a colación lo establecido por el artículo 84 de la Ley del Trabajo de los Servidores Públicos del Estado y Municipios, el cual señala que:</w:t>
      </w:r>
    </w:p>
    <w:p w:rsidR="00F12817" w:rsidRPr="00E44973" w:rsidRDefault="00F12817" w:rsidP="00F45E32">
      <w:pPr>
        <w:tabs>
          <w:tab w:val="left" w:pos="426"/>
        </w:tabs>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“ARTÍCULO 84.</w:t>
      </w:r>
      <w:r w:rsidRPr="00E44973">
        <w:rPr>
          <w:rFonts w:ascii="Palatino Linotype" w:eastAsia="Palatino Linotype" w:hAnsi="Palatino Linotype" w:cs="Palatino Linotype"/>
          <w:i/>
          <w:color w:val="000000" w:themeColor="text1"/>
        </w:rPr>
        <w:t xml:space="preserve"> Sólo podrán hacerse retenciones, descuentos o deducciones al sueldo de los servidores públicos por concepto de: </w:t>
      </w:r>
    </w:p>
    <w:p w:rsidR="00F12817" w:rsidRPr="00E44973" w:rsidRDefault="00F12817" w:rsidP="00F45E32">
      <w:pPr>
        <w:tabs>
          <w:tab w:val="left" w:pos="426"/>
        </w:tabs>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I.</w:t>
      </w:r>
      <w:r w:rsidRPr="00E44973">
        <w:rPr>
          <w:rFonts w:ascii="Palatino Linotype" w:eastAsia="Palatino Linotype" w:hAnsi="Palatino Linotype" w:cs="Palatino Linotype"/>
          <w:i/>
          <w:color w:val="000000" w:themeColor="text1"/>
        </w:rPr>
        <w:t xml:space="preserve"> Gravámenes fiscales relacionados con el sueldo; </w:t>
      </w:r>
    </w:p>
    <w:p w:rsidR="00F12817" w:rsidRPr="00E44973" w:rsidRDefault="00F12817"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II.</w:t>
      </w:r>
      <w:r w:rsidRPr="00E44973">
        <w:rPr>
          <w:rFonts w:ascii="Palatino Linotype" w:eastAsia="Palatino Linotype" w:hAnsi="Palatino Linotype" w:cs="Palatino Linotype"/>
          <w:i/>
          <w:color w:val="000000" w:themeColor="text1"/>
        </w:rPr>
        <w:t xml:space="preserve"> Deudas contraídas con las instituciones públicas o dependencias por concepto de anticipos de sueldo, pagos hechos con exceso, errores o pérdidas debidamente comprobados; </w:t>
      </w:r>
    </w:p>
    <w:p w:rsidR="00F12817" w:rsidRPr="00E44973" w:rsidRDefault="00F12817"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III.</w:t>
      </w:r>
      <w:r w:rsidRPr="00E44973">
        <w:rPr>
          <w:rFonts w:ascii="Palatino Linotype" w:eastAsia="Palatino Linotype" w:hAnsi="Palatino Linotype" w:cs="Palatino Linotype"/>
          <w:i/>
          <w:color w:val="000000" w:themeColor="text1"/>
        </w:rPr>
        <w:t xml:space="preserve"> Cuotas sindicales; </w:t>
      </w:r>
    </w:p>
    <w:p w:rsidR="00F12817" w:rsidRPr="00E44973" w:rsidRDefault="00F12817"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IV.</w:t>
      </w:r>
      <w:r w:rsidRPr="00E44973">
        <w:rPr>
          <w:rFonts w:ascii="Palatino Linotype" w:eastAsia="Palatino Linotype" w:hAnsi="Palatino Linotype" w:cs="Palatino Linotype"/>
          <w:i/>
          <w:color w:val="000000" w:themeColor="text1"/>
        </w:rPr>
        <w:t xml:space="preserve"> Cuotas de aportación a fondos para la constitución de cooperativas y de cajas de ahorro, siempre que el servidor público hubiese manifestado previamente, de manera expresa, su conformidad; </w:t>
      </w:r>
    </w:p>
    <w:p w:rsidR="00F12817" w:rsidRPr="00E44973" w:rsidRDefault="00F12817"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V.</w:t>
      </w:r>
      <w:r w:rsidRPr="00E44973">
        <w:rPr>
          <w:rFonts w:ascii="Palatino Linotype" w:eastAsia="Palatino Linotype" w:hAnsi="Palatino Linotype" w:cs="Palatino Linotype"/>
          <w:i/>
          <w:color w:val="000000" w:themeColor="text1"/>
        </w:rPr>
        <w:t xml:space="preserve"> Descuentos ordenados por el Instituto de Seguridad Social del Estado de México y Municipios, con motivo de cuotas y obligaciones contraídas con éste por los servidores públicos; </w:t>
      </w:r>
    </w:p>
    <w:p w:rsidR="00F12817" w:rsidRPr="00E44973" w:rsidRDefault="00F12817"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VI.</w:t>
      </w:r>
      <w:r w:rsidRPr="00E44973">
        <w:rPr>
          <w:rFonts w:ascii="Palatino Linotype" w:eastAsia="Palatino Linotype" w:hAnsi="Palatino Linotype" w:cs="Palatino Linotype"/>
          <w:i/>
          <w:color w:val="000000" w:themeColor="text1"/>
        </w:rPr>
        <w:t xml:space="preserve"> Obligaciones a cargo del servidor público con las que haya consentido, derivadas de la adquisición o del uso de habitaciones consideradas como de interés social; </w:t>
      </w:r>
    </w:p>
    <w:p w:rsidR="00F12817" w:rsidRPr="00E44973" w:rsidRDefault="00F12817"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VII.</w:t>
      </w:r>
      <w:r w:rsidRPr="00E44973">
        <w:rPr>
          <w:rFonts w:ascii="Palatino Linotype" w:eastAsia="Palatino Linotype" w:hAnsi="Palatino Linotype" w:cs="Palatino Linotype"/>
          <w:i/>
          <w:color w:val="000000" w:themeColor="text1"/>
        </w:rPr>
        <w:t xml:space="preserve"> Faltas de puntualidad o de asistencia injustificadas; </w:t>
      </w:r>
    </w:p>
    <w:p w:rsidR="00F12817" w:rsidRPr="00E44973" w:rsidRDefault="00F12817"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VIII.</w:t>
      </w:r>
      <w:r w:rsidRPr="00E44973">
        <w:rPr>
          <w:rFonts w:ascii="Palatino Linotype" w:eastAsia="Palatino Linotype" w:hAnsi="Palatino Linotype" w:cs="Palatino Linotype"/>
          <w:i/>
          <w:color w:val="000000" w:themeColor="text1"/>
        </w:rPr>
        <w:t xml:space="preserve"> Pensiones alimenticias ordenadas por la autoridad judicial; o </w:t>
      </w:r>
    </w:p>
    <w:p w:rsidR="00F12817" w:rsidRPr="00E44973" w:rsidRDefault="00F12817"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b/>
          <w:i/>
          <w:color w:val="000000" w:themeColor="text1"/>
        </w:rPr>
        <w:t>IX.</w:t>
      </w:r>
      <w:r w:rsidRPr="00E44973">
        <w:rPr>
          <w:rFonts w:ascii="Palatino Linotype" w:eastAsia="Palatino Linotype" w:hAnsi="Palatino Linotype" w:cs="Palatino Linotype"/>
          <w:i/>
          <w:color w:val="000000" w:themeColor="text1"/>
        </w:rPr>
        <w:t xml:space="preserve"> Cualquier otro convenido con instituciones de servicios y aceptado por el servidor público. </w:t>
      </w:r>
    </w:p>
    <w:p w:rsidR="00F12817" w:rsidRPr="00E44973" w:rsidRDefault="00F12817" w:rsidP="00F45E32">
      <w:pPr>
        <w:ind w:left="567" w:right="-28"/>
        <w:jc w:val="both"/>
        <w:rPr>
          <w:rFonts w:ascii="Palatino Linotype" w:eastAsia="Palatino Linotype" w:hAnsi="Palatino Linotype" w:cs="Palatino Linotype"/>
          <w:color w:val="000000" w:themeColor="text1"/>
        </w:rPr>
      </w:pPr>
    </w:p>
    <w:p w:rsidR="00F12817" w:rsidRPr="00E44973" w:rsidRDefault="00F12817" w:rsidP="00F45E32">
      <w:pPr>
        <w:ind w:left="567" w:right="-28"/>
        <w:jc w:val="both"/>
        <w:rPr>
          <w:rFonts w:ascii="Palatino Linotype" w:eastAsia="Palatino Linotype" w:hAnsi="Palatino Linotype" w:cs="Palatino Linotype"/>
          <w:i/>
          <w:color w:val="000000" w:themeColor="text1"/>
        </w:rPr>
      </w:pPr>
      <w:r w:rsidRPr="00E44973">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F12817" w:rsidRPr="00E44973" w:rsidRDefault="00F12817" w:rsidP="00F45E32">
      <w:pPr>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color w:val="000000" w:themeColor="text1"/>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w:t>
      </w:r>
      <w:r w:rsidRPr="00E44973">
        <w:rPr>
          <w:rFonts w:ascii="Palatino Linotype" w:eastAsia="Palatino Linotype" w:hAnsi="Palatino Linotype" w:cs="Palatino Linotype"/>
          <w:color w:val="000000" w:themeColor="text1"/>
        </w:rPr>
        <w:lastRenderedPageBreak/>
        <w:t>se relacionen con el gasto público o con el ejercicio de sus funciones, es información de carácter confidencial.</w:t>
      </w:r>
    </w:p>
    <w:p w:rsidR="00F12817" w:rsidRPr="00E44973" w:rsidRDefault="00F12817" w:rsidP="00F45E32">
      <w:pPr>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12817" w:rsidRPr="00E44973" w:rsidRDefault="00F12817" w:rsidP="00F45E32">
      <w:pPr>
        <w:ind w:right="-28"/>
        <w:rPr>
          <w:rFonts w:ascii="Palatino Linotype" w:eastAsia="Palatino Linotype" w:hAnsi="Palatino Linotype" w:cs="Palatino Linotype"/>
          <w:b/>
          <w:color w:val="000000" w:themeColor="text1"/>
        </w:rPr>
      </w:pPr>
    </w:p>
    <w:p w:rsidR="00F12817" w:rsidRPr="00E44973" w:rsidRDefault="00F12817" w:rsidP="00F45E32">
      <w:pPr>
        <w:pStyle w:val="Prrafodelista"/>
        <w:numPr>
          <w:ilvl w:val="0"/>
          <w:numId w:val="22"/>
        </w:numPr>
        <w:ind w:left="0" w:right="-28" w:firstLine="0"/>
        <w:rPr>
          <w:rFonts w:ascii="Palatino Linotype" w:eastAsia="Palatino Linotype" w:hAnsi="Palatino Linotype" w:cs="Palatino Linotype"/>
          <w:b/>
          <w:color w:val="000000" w:themeColor="text1"/>
          <w:sz w:val="24"/>
        </w:rPr>
      </w:pPr>
      <w:r w:rsidRPr="00E44973">
        <w:rPr>
          <w:rFonts w:ascii="Palatino Linotype" w:eastAsia="MS Gothic" w:hAnsi="Palatino Linotype"/>
          <w:b/>
          <w:color w:val="000000" w:themeColor="text1"/>
          <w:sz w:val="24"/>
        </w:rPr>
        <w:t>Del nombre de policías.</w:t>
      </w: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color w:val="000000" w:themeColor="text1"/>
        </w:rPr>
        <w:t xml:space="preserve">En </w:t>
      </w:r>
      <w:r w:rsidRPr="00E44973">
        <w:rPr>
          <w:rFonts w:ascii="Palatino Linotype" w:eastAsia="Calibri" w:hAnsi="Palatino Linotype"/>
          <w:color w:val="000000" w:themeColor="text1"/>
        </w:rPr>
        <w:t xml:space="preserve">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rsidR="00F12817" w:rsidRPr="00E44973" w:rsidRDefault="00F12817" w:rsidP="00F45E32">
      <w:pPr>
        <w:tabs>
          <w:tab w:val="left" w:pos="6165"/>
        </w:tabs>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Calibri" w:hAnsi="Palatino Linotype"/>
          <w:color w:val="000000" w:themeColor="text1"/>
        </w:rPr>
        <w:t>En efecto</w:t>
      </w:r>
      <w:r w:rsidRPr="00E44973">
        <w:rPr>
          <w:rFonts w:ascii="Palatino Linotype" w:hAnsi="Palatino Linotype"/>
          <w:color w:val="000000" w:themeColor="text1"/>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F12817" w:rsidRPr="00E44973" w:rsidRDefault="00F12817" w:rsidP="00F45E32">
      <w:pPr>
        <w:spacing w:before="240" w:after="240"/>
        <w:ind w:left="567" w:right="-28"/>
        <w:contextualSpacing/>
        <w:jc w:val="both"/>
        <w:rPr>
          <w:rFonts w:ascii="Palatino Linotype" w:hAnsi="Palatino Linotype"/>
          <w:i/>
          <w:color w:val="000000" w:themeColor="text1"/>
        </w:rPr>
      </w:pPr>
      <w:r w:rsidRPr="00E44973">
        <w:rPr>
          <w:rFonts w:ascii="Palatino Linotype" w:hAnsi="Palatino Linotype"/>
          <w:b/>
          <w:i/>
          <w:color w:val="000000" w:themeColor="text1"/>
        </w:rPr>
        <w:t>“Artículo 140.</w:t>
      </w:r>
      <w:r w:rsidRPr="00E44973">
        <w:rPr>
          <w:rFonts w:ascii="Palatino Linotype" w:hAnsi="Palatino Linotype"/>
          <w:i/>
          <w:color w:val="000000" w:themeColor="text1"/>
        </w:rPr>
        <w:t xml:space="preserve"> El acceso a la información pública será restringido excepcionalmente, cuando por razones de interés público, ésta sea clasificada como reservada, conforme a los criterios siguientes: </w:t>
      </w:r>
    </w:p>
    <w:p w:rsidR="00F12817" w:rsidRPr="00E44973" w:rsidRDefault="00F12817" w:rsidP="00F45E32">
      <w:pPr>
        <w:spacing w:before="240" w:after="240"/>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I. Comprometa la seguridad pública y cuente con un propósito genuino y un efecto demostrable; </w:t>
      </w:r>
    </w:p>
    <w:p w:rsidR="00F12817" w:rsidRPr="00E44973" w:rsidRDefault="00F12817" w:rsidP="00F45E32">
      <w:pPr>
        <w:spacing w:before="240" w:after="240"/>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II. Pueda menoscabar la conducción de las negociaciones y relaciones internacionales; </w:t>
      </w:r>
    </w:p>
    <w:p w:rsidR="00F12817" w:rsidRPr="00E44973" w:rsidRDefault="00F12817" w:rsidP="00F45E32">
      <w:pPr>
        <w:spacing w:before="240" w:after="240"/>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F12817" w:rsidRPr="00E44973" w:rsidRDefault="00F12817" w:rsidP="00F45E32">
      <w:pPr>
        <w:spacing w:before="240" w:after="240"/>
        <w:ind w:left="567" w:right="-28"/>
        <w:contextualSpacing/>
        <w:jc w:val="both"/>
        <w:rPr>
          <w:rFonts w:ascii="Palatino Linotype" w:hAnsi="Palatino Linotype"/>
          <w:b/>
          <w:i/>
          <w:color w:val="000000" w:themeColor="text1"/>
        </w:rPr>
      </w:pPr>
      <w:r w:rsidRPr="00E44973">
        <w:rPr>
          <w:rFonts w:ascii="Palatino Linotype" w:hAnsi="Palatino Linotype"/>
          <w:b/>
          <w:i/>
          <w:color w:val="000000" w:themeColor="text1"/>
        </w:rPr>
        <w:t>IV. Ponga en riesgo la vida, la seguridad o la salud de una persona física;</w:t>
      </w:r>
    </w:p>
    <w:p w:rsidR="00F12817" w:rsidRPr="00E44973" w:rsidRDefault="00F12817" w:rsidP="00F45E32">
      <w:pPr>
        <w:spacing w:before="240" w:after="240"/>
        <w:ind w:left="567" w:right="-28"/>
        <w:contextualSpacing/>
        <w:jc w:val="both"/>
        <w:rPr>
          <w:rFonts w:ascii="Palatino Linotype" w:eastAsia="Calibri" w:hAnsi="Palatino Linotype"/>
          <w:i/>
          <w:color w:val="000000" w:themeColor="text1"/>
        </w:rPr>
      </w:pPr>
      <w:r w:rsidRPr="00E44973">
        <w:rPr>
          <w:rFonts w:ascii="Palatino Linotype" w:hAnsi="Palatino Linotype"/>
          <w:i/>
          <w:color w:val="000000" w:themeColor="text1"/>
        </w:rPr>
        <w:t xml:space="preserve"> (…)”</w:t>
      </w: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hAnsi="Palatino Linotype"/>
          <w:color w:val="000000" w:themeColor="text1"/>
        </w:rPr>
        <w:lastRenderedPageBreak/>
        <w:t>En este contexto, este Pleno considera que dar a conocer los nombres de servidores públicos que realizan funciones en materia de seguridad, tal como es el caso de los policías, los vuelve identificables y posiblemente reconocibles para grupos delictivos</w:t>
      </w:r>
      <w:r w:rsidRPr="00E44973">
        <w:rPr>
          <w:rFonts w:ascii="Palatino Linotype" w:hAnsi="Palatino Linotype" w:cs="Tahoma"/>
          <w:bCs/>
          <w:color w:val="000000" w:themeColor="text1"/>
        </w:rPr>
        <w:t xml:space="preserve">; así, dicha información puede ser utilizada para </w:t>
      </w:r>
      <w:r w:rsidRPr="00E44973">
        <w:rPr>
          <w:rFonts w:ascii="Palatino Linotype" w:hAnsi="Palatino Linotype" w:cs="Tahoma"/>
          <w:b/>
          <w:bCs/>
          <w:color w:val="000000" w:themeColor="text1"/>
        </w:rPr>
        <w:t xml:space="preserve">vulnerar la vida, seguridad o salud de dichos elementos, incluso la de sus familias o entorno social, </w:t>
      </w:r>
      <w:r w:rsidRPr="00E44973">
        <w:rPr>
          <w:rFonts w:ascii="Palatino Linotype" w:hAnsi="Palatino Linotype" w:cs="Tahoma"/>
          <w:bCs/>
          <w:color w:val="000000" w:themeColor="text1"/>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F12817" w:rsidRPr="00E44973" w:rsidRDefault="00F12817" w:rsidP="00F45E32">
      <w:pPr>
        <w:spacing w:line="360" w:lineRule="auto"/>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Calibri" w:hAnsi="Palatino Linotype" w:cs="Tahoma"/>
          <w:bCs/>
          <w:color w:val="000000" w:themeColor="text1"/>
        </w:rPr>
        <w:t xml:space="preserve">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 </w:t>
      </w:r>
    </w:p>
    <w:p w:rsidR="00F12817" w:rsidRPr="00E44973" w:rsidRDefault="00F12817" w:rsidP="00F45E32">
      <w:pPr>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Calibri" w:hAnsi="Palatino Linotype" w:cs="Tahoma"/>
          <w:bCs/>
          <w:color w:val="000000" w:themeColor="text1"/>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F12817" w:rsidRPr="00E44973" w:rsidRDefault="00F12817" w:rsidP="00F45E32">
      <w:pPr>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Calibri" w:hAnsi="Palatino Linotype" w:cs="Tahoma"/>
          <w:bCs/>
          <w:color w:val="000000" w:themeColor="text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E44973">
        <w:rPr>
          <w:rFonts w:ascii="Palatino Linotype" w:eastAsia="Calibri" w:hAnsi="Palatino Linotype" w:cs="Tahoma"/>
          <w:b/>
          <w:bCs/>
          <w:color w:val="000000" w:themeColor="text1"/>
        </w:rPr>
        <w:t xml:space="preserve"> SUJETO OBLIGADO</w:t>
      </w:r>
      <w:r w:rsidRPr="00E44973">
        <w:rPr>
          <w:rFonts w:ascii="Palatino Linotype" w:eastAsia="Calibri" w:hAnsi="Palatino Linotype" w:cs="Tahoma"/>
          <w:bCs/>
          <w:color w:val="000000" w:themeColor="text1"/>
        </w:rPr>
        <w:t xml:space="preserve">, colocando </w:t>
      </w:r>
      <w:r w:rsidRPr="00E44973">
        <w:rPr>
          <w:rFonts w:ascii="Palatino Linotype" w:eastAsia="Calibri" w:hAnsi="Palatino Linotype" w:cs="Tahoma"/>
          <w:bCs/>
          <w:color w:val="000000" w:themeColor="text1"/>
        </w:rPr>
        <w:lastRenderedPageBreak/>
        <w:t>en inminente riesgo la vida de todos los integrantes, menoscabando así las actividades de prevención del delito y combate a la delincuencia.</w:t>
      </w:r>
    </w:p>
    <w:p w:rsidR="00F12817" w:rsidRPr="00E44973" w:rsidRDefault="00F12817" w:rsidP="00F45E32">
      <w:pPr>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Calibri" w:hAnsi="Palatino Linotype" w:cs="Tahoma"/>
          <w:bCs/>
          <w:color w:val="000000" w:themeColor="text1"/>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F12817" w:rsidRPr="00E44973" w:rsidRDefault="00F12817" w:rsidP="00F45E32">
      <w:pPr>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Calibri" w:hAnsi="Palatino Linotype" w:cs="Tahoma"/>
          <w:bCs/>
          <w:color w:val="000000" w:themeColor="text1"/>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rsidR="00F12817" w:rsidRPr="00E44973" w:rsidRDefault="00F12817" w:rsidP="00F45E32">
      <w:pPr>
        <w:ind w:right="-28"/>
        <w:rPr>
          <w:rFonts w:ascii="Palatino Linotype" w:eastAsia="Calibri" w:hAnsi="Palatino Linotype" w:cs="Tahoma"/>
          <w:bCs/>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Calibri" w:hAnsi="Palatino Linotype" w:cs="Tahoma"/>
          <w:bCs/>
          <w:color w:val="000000" w:themeColor="text1"/>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rsidR="00F12817" w:rsidRPr="00E44973" w:rsidRDefault="00F12817" w:rsidP="00F45E32">
      <w:pPr>
        <w:ind w:right="-28"/>
        <w:rPr>
          <w:rFonts w:ascii="Palatino Linotype" w:eastAsia="Calibri" w:hAnsi="Palatino Linotype" w:cs="Tahoma"/>
          <w:bCs/>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Calibri" w:hAnsi="Palatino Linotype" w:cs="Tahoma"/>
          <w:bCs/>
          <w:color w:val="000000" w:themeColor="text1"/>
        </w:rPr>
        <w:t xml:space="preserve">En ese mismo contexto, resulta pertinente establecer que la Constitución Política de los Estados unidos mexicanos y los Tratados Internacionales suscritos por el Estado mexicano en materia de Derechos Humanos, establecen que el derecho a la vida y la </w:t>
      </w:r>
      <w:r w:rsidRPr="00E44973">
        <w:rPr>
          <w:rFonts w:ascii="Palatino Linotype" w:eastAsia="Calibri" w:hAnsi="Palatino Linotype" w:cs="Tahoma"/>
          <w:bCs/>
          <w:color w:val="000000" w:themeColor="text1"/>
        </w:rPr>
        <w:lastRenderedPageBreak/>
        <w:t>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F12817" w:rsidRPr="00E44973" w:rsidRDefault="00F12817" w:rsidP="00F45E32">
      <w:pPr>
        <w:ind w:right="-28"/>
        <w:rPr>
          <w:rFonts w:ascii="Palatino Linotype" w:eastAsia="Calibri" w:hAnsi="Palatino Linotype" w:cs="Tahoma"/>
          <w:bCs/>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Calibri" w:hAnsi="Palatino Linotype" w:cs="Tahoma"/>
          <w:bCs/>
          <w:color w:val="000000" w:themeColor="text1"/>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F12817" w:rsidRPr="00E44973" w:rsidRDefault="00F12817" w:rsidP="00F45E32">
      <w:pPr>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eastAsia="MS Mincho" w:hAnsi="Palatino Linotype" w:cs="Arial"/>
          <w:color w:val="000000" w:themeColor="text1"/>
        </w:rPr>
        <w:t xml:space="preserve">Al respecto, cabe hacer mención que el artículo 81 fracción III de la Ley de Seguridad del Estado de México, establece lo siguiente: </w:t>
      </w:r>
    </w:p>
    <w:p w:rsidR="00F12817" w:rsidRPr="00E44973" w:rsidRDefault="00F12817" w:rsidP="00F45E32">
      <w:pPr>
        <w:ind w:left="567" w:right="-28"/>
        <w:contextualSpacing/>
        <w:jc w:val="both"/>
        <w:rPr>
          <w:rFonts w:ascii="Palatino Linotype" w:eastAsia="MS Mincho" w:hAnsi="Palatino Linotype" w:cs="Arial"/>
          <w:i/>
          <w:color w:val="000000" w:themeColor="text1"/>
        </w:rPr>
      </w:pPr>
      <w:r w:rsidRPr="00E44973">
        <w:rPr>
          <w:rFonts w:ascii="Palatino Linotype" w:eastAsia="MS Mincho" w:hAnsi="Palatino Linotype" w:cs="Arial"/>
          <w:i/>
          <w:color w:val="000000" w:themeColor="text1"/>
        </w:rPr>
        <w:t>“</w:t>
      </w:r>
      <w:r w:rsidRPr="00E44973">
        <w:rPr>
          <w:rFonts w:ascii="Palatino Linotype" w:eastAsia="MS Mincho" w:hAnsi="Palatino Linotype" w:cs="Arial"/>
          <w:b/>
          <w:i/>
          <w:color w:val="000000" w:themeColor="text1"/>
        </w:rPr>
        <w:t>Artículo 81.-</w:t>
      </w:r>
      <w:r w:rsidRPr="00E44973">
        <w:rPr>
          <w:rFonts w:ascii="Palatino Linotype" w:eastAsia="MS Mincho" w:hAnsi="Palatino Linotype" w:cs="Arial"/>
          <w:i/>
          <w:color w:val="000000" w:themeColor="text1"/>
        </w:rPr>
        <w:t xml:space="preserve"> </w:t>
      </w:r>
      <w:r w:rsidRPr="00E44973">
        <w:rPr>
          <w:rFonts w:ascii="Palatino Linotype" w:eastAsia="MS Mincho" w:hAnsi="Palatino Linotype" w:cs="Arial"/>
          <w:b/>
          <w:i/>
          <w:color w:val="000000" w:themeColor="text1"/>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E44973">
        <w:rPr>
          <w:rFonts w:ascii="Palatino Linotype" w:eastAsia="MS Mincho" w:hAnsi="Palatino Linotype" w:cs="Arial"/>
          <w:i/>
          <w:color w:val="000000" w:themeColor="text1"/>
        </w:rPr>
        <w:t xml:space="preserve"> en los casos siguientes:</w:t>
      </w:r>
    </w:p>
    <w:p w:rsidR="00F12817" w:rsidRPr="00E44973" w:rsidRDefault="00F12817" w:rsidP="00F45E32">
      <w:pPr>
        <w:ind w:left="567" w:right="-28"/>
        <w:contextualSpacing/>
        <w:jc w:val="both"/>
        <w:rPr>
          <w:rFonts w:ascii="Palatino Linotype" w:eastAsia="MS Mincho" w:hAnsi="Palatino Linotype" w:cs="Arial"/>
          <w:i/>
          <w:color w:val="000000" w:themeColor="text1"/>
        </w:rPr>
      </w:pPr>
      <w:r w:rsidRPr="00E44973">
        <w:rPr>
          <w:rFonts w:ascii="Palatino Linotype" w:eastAsia="MS Mincho" w:hAnsi="Palatino Linotype" w:cs="Arial"/>
          <w:i/>
          <w:color w:val="000000" w:themeColor="text1"/>
        </w:rPr>
        <w:t>…</w:t>
      </w:r>
    </w:p>
    <w:p w:rsidR="00F12817" w:rsidRPr="00E44973" w:rsidRDefault="00F12817" w:rsidP="00F45E32">
      <w:pPr>
        <w:ind w:left="567" w:right="-28"/>
        <w:contextualSpacing/>
        <w:jc w:val="both"/>
        <w:rPr>
          <w:rFonts w:ascii="Palatino Linotype" w:eastAsia="MS Mincho" w:hAnsi="Palatino Linotype" w:cs="Arial"/>
          <w:i/>
          <w:color w:val="000000" w:themeColor="text1"/>
        </w:rPr>
      </w:pPr>
      <w:r w:rsidRPr="00E44973">
        <w:rPr>
          <w:rFonts w:ascii="Palatino Linotype" w:eastAsia="MS Mincho" w:hAnsi="Palatino Linotype" w:cs="Arial"/>
          <w:b/>
          <w:i/>
          <w:color w:val="000000" w:themeColor="text1"/>
        </w:rPr>
        <w:t>III.</w:t>
      </w:r>
      <w:r w:rsidRPr="00E44973">
        <w:rPr>
          <w:rFonts w:ascii="Palatino Linotype" w:eastAsia="MS Mincho" w:hAnsi="Palatino Linotype" w:cs="Arial"/>
          <w:i/>
          <w:color w:val="000000" w:themeColor="text1"/>
        </w:rPr>
        <w:t xml:space="preserve"> </w:t>
      </w:r>
      <w:r w:rsidRPr="00E44973">
        <w:rPr>
          <w:rFonts w:ascii="Palatino Linotype" w:eastAsia="MS Mincho" w:hAnsi="Palatino Linotype" w:cs="Arial"/>
          <w:b/>
          <w:i/>
          <w:color w:val="000000" w:themeColor="text1"/>
        </w:rPr>
        <w:t>La relativa a servidores públicos miembros de las instituciones de seguridad pública, cuya revelación pueda poner en riesgo su vida e integridad física con motivo de sus funciones;</w:t>
      </w:r>
      <w:r w:rsidRPr="00E44973">
        <w:rPr>
          <w:rFonts w:ascii="Palatino Linotype" w:eastAsia="MS Mincho" w:hAnsi="Palatino Linotype" w:cs="Arial"/>
          <w:i/>
          <w:color w:val="000000" w:themeColor="text1"/>
        </w:rPr>
        <w:t>”</w:t>
      </w:r>
    </w:p>
    <w:p w:rsidR="00F12817" w:rsidRPr="00E44973" w:rsidRDefault="00F12817" w:rsidP="00F45E32">
      <w:pPr>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hAnsi="Palatino Linotype" w:cs="Arial"/>
          <w:color w:val="000000" w:themeColor="text1"/>
        </w:rPr>
        <w:lastRenderedPageBreak/>
        <w:t>Argumento que se fortalece con lo estipulado en el criterio orientador número 6-09, del entonces Instituto Nacional de Transparencia, Acceso a la Información y Protección de Datos Personales, antes (INAI)</w:t>
      </w:r>
      <w:r w:rsidRPr="00E44973">
        <w:rPr>
          <w:rFonts w:ascii="Palatino Linotype" w:hAnsi="Palatino Linotype" w:cs="Arial"/>
          <w:b/>
          <w:bCs/>
          <w:color w:val="000000" w:themeColor="text1"/>
        </w:rPr>
        <w:t xml:space="preserve">, </w:t>
      </w:r>
      <w:r w:rsidRPr="00E44973">
        <w:rPr>
          <w:rFonts w:ascii="Palatino Linotype" w:hAnsi="Palatino Linotype" w:cs="Arial"/>
          <w:color w:val="000000" w:themeColor="text1"/>
        </w:rPr>
        <w:t xml:space="preserve">el cual refiere: </w:t>
      </w:r>
    </w:p>
    <w:p w:rsidR="00F12817" w:rsidRPr="00E44973" w:rsidRDefault="00F12817" w:rsidP="00F45E32">
      <w:pPr>
        <w:autoSpaceDE w:val="0"/>
        <w:autoSpaceDN w:val="0"/>
        <w:adjustRightInd w:val="0"/>
        <w:ind w:left="567" w:right="-28"/>
        <w:contextualSpacing/>
        <w:jc w:val="center"/>
        <w:rPr>
          <w:rFonts w:ascii="Palatino Linotype" w:hAnsi="Palatino Linotype" w:cs="Arial"/>
          <w:i/>
          <w:color w:val="000000" w:themeColor="text1"/>
        </w:rPr>
      </w:pPr>
      <w:r w:rsidRPr="00E44973">
        <w:rPr>
          <w:rFonts w:ascii="Palatino Linotype" w:hAnsi="Palatino Linotype" w:cs="Arial"/>
          <w:b/>
          <w:bCs/>
          <w:i/>
          <w:color w:val="000000" w:themeColor="text1"/>
        </w:rPr>
        <w:t>“Criterio 6-09</w:t>
      </w:r>
    </w:p>
    <w:p w:rsidR="00F12817" w:rsidRPr="00E44973" w:rsidRDefault="00F12817" w:rsidP="00F45E32">
      <w:pPr>
        <w:autoSpaceDE w:val="0"/>
        <w:autoSpaceDN w:val="0"/>
        <w:adjustRightInd w:val="0"/>
        <w:ind w:left="567" w:right="-28"/>
        <w:contextualSpacing/>
        <w:jc w:val="both"/>
        <w:rPr>
          <w:rFonts w:ascii="Palatino Linotype" w:hAnsi="Palatino Linotype" w:cs="Arial"/>
          <w:i/>
          <w:color w:val="000000" w:themeColor="text1"/>
        </w:rPr>
      </w:pPr>
      <w:r w:rsidRPr="00E44973">
        <w:rPr>
          <w:rFonts w:ascii="Palatino Linotype" w:hAnsi="Palatino Linotype" w:cs="Arial"/>
          <w:b/>
          <w:bCs/>
          <w:i/>
          <w:color w:val="000000" w:themeColor="text1"/>
        </w:rPr>
        <w:t xml:space="preserve">Nombres de servidores públicos dedicados a actividades en materia de seguridad, por excepción pueden considerarse información reservada. </w:t>
      </w:r>
      <w:r w:rsidRPr="00E44973">
        <w:rPr>
          <w:rFonts w:ascii="Palatino Linotype" w:hAnsi="Palatino Linotype" w:cs="Arial"/>
          <w:bCs/>
          <w:i/>
          <w:color w:val="000000" w:themeColor="text1"/>
        </w:rPr>
        <w:t xml:space="preserve">De conformidad con el artículo 7, fracciones I y III de la Ley Federal de Transparencia y Acceso a la Información Pública Gubernamental </w:t>
      </w:r>
      <w:r w:rsidRPr="00E44973">
        <w:rPr>
          <w:rFonts w:ascii="Palatino Linotype" w:hAnsi="Palatino Linotype" w:cs="Arial"/>
          <w:b/>
          <w:bCs/>
          <w:i/>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E44973">
        <w:rPr>
          <w:rFonts w:ascii="Palatino Linotype" w:hAnsi="Palatino Linotype" w:cs="Arial"/>
          <w:bCs/>
          <w:i/>
          <w:color w:val="000000" w:themeColor="text1"/>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E44973">
        <w:rPr>
          <w:rFonts w:ascii="Palatino Linotype" w:hAnsi="Palatino Linotype" w:cs="Arial"/>
          <w:b/>
          <w:bCs/>
          <w:i/>
          <w:color w:val="000000" w:themeColor="text1"/>
        </w:rPr>
        <w:t>el artículo 13, fracción I de la ley de referencia se establece que podrá clasificarse aquella información cuya difusión pueda comprometer la seguridad nacional y pública</w:t>
      </w:r>
      <w:r w:rsidRPr="00E44973">
        <w:rPr>
          <w:rFonts w:ascii="Palatino Linotype" w:hAnsi="Palatino Linotype" w:cs="Arial"/>
          <w:bCs/>
          <w:i/>
          <w:color w:val="000000" w:themeColor="text1"/>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E44973">
        <w:rPr>
          <w:rFonts w:ascii="Palatino Linotype" w:hAnsi="Palatino Linotype" w:cs="Arial"/>
          <w:b/>
          <w:bCs/>
          <w:i/>
          <w:color w:val="000000" w:themeColor="text1"/>
        </w:rPr>
        <w:t>por lo que la reserva de la relación de los nombres y las funciones que desempeñan los servidores públicos que prestan sus servicios en áreas de seguridad nacional o pública</w:t>
      </w:r>
      <w:r w:rsidRPr="00E44973">
        <w:rPr>
          <w:rFonts w:ascii="Palatino Linotype" w:hAnsi="Palatino Linotype" w:cs="Arial"/>
          <w:bCs/>
          <w:i/>
          <w:color w:val="000000" w:themeColor="text1"/>
        </w:rPr>
        <w:t>, puede llegar a constituirse en un componente fundamental en el esfuerzo que realiza el Estado Mexicano para garantizar la seguridad del país en sus diferentes vertientes</w:t>
      </w:r>
      <w:r w:rsidRPr="00E44973">
        <w:rPr>
          <w:rFonts w:ascii="Palatino Linotype" w:hAnsi="Palatino Linotype" w:cs="Arial"/>
          <w:i/>
          <w:color w:val="000000" w:themeColor="text1"/>
        </w:rPr>
        <w:t xml:space="preserve">” </w:t>
      </w:r>
    </w:p>
    <w:p w:rsidR="00F12817" w:rsidRPr="00E44973" w:rsidRDefault="00F12817" w:rsidP="00F45E32">
      <w:pPr>
        <w:ind w:right="-28"/>
        <w:jc w:val="both"/>
        <w:rPr>
          <w:rFonts w:ascii="Palatino Linotype" w:eastAsia="Palatino Linotype" w:hAnsi="Palatino Linotype" w:cs="Palatino Linotype"/>
          <w:b/>
          <w:color w:val="000000" w:themeColor="text1"/>
        </w:rPr>
      </w:pPr>
    </w:p>
    <w:p w:rsidR="00F12817" w:rsidRPr="00E44973" w:rsidRDefault="00F12817" w:rsidP="00F45E32">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E44973">
        <w:rPr>
          <w:rFonts w:ascii="Palatino Linotype" w:hAnsi="Palatino Linotype"/>
          <w:color w:val="000000" w:themeColor="text1"/>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E44973">
        <w:rPr>
          <w:rFonts w:ascii="Palatino Linotype" w:hAnsi="Palatino Linotype"/>
          <w:b/>
          <w:color w:val="000000" w:themeColor="text1"/>
        </w:rPr>
        <w:t>SUJETO OBLIGADO</w:t>
      </w:r>
      <w:r w:rsidRPr="00E44973">
        <w:rPr>
          <w:rFonts w:ascii="Palatino Linotype" w:hAnsi="Palatino Linotype"/>
          <w:color w:val="000000" w:themeColor="text1"/>
        </w:rPr>
        <w:t xml:space="preserve"> deberá remitir el debido Acuerdo de clasificación fundado y motivado donde determine la clasificación de la información como reservada, de conformidad con lo dispuesto en los numerales 49, fracción VIII y 132 fracciones I, II y III </w:t>
      </w:r>
      <w:r w:rsidRPr="00E44973">
        <w:rPr>
          <w:rFonts w:ascii="Palatino Linotype" w:hAnsi="Palatino Linotype"/>
          <w:color w:val="000000" w:themeColor="text1"/>
        </w:rPr>
        <w:lastRenderedPageBreak/>
        <w:t>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b/>
          <w:i/>
          <w:color w:val="000000" w:themeColor="text1"/>
        </w:rPr>
        <w:t>“Artículo 49</w:t>
      </w:r>
      <w:r w:rsidRPr="00E44973">
        <w:rPr>
          <w:rFonts w:ascii="Palatino Linotype" w:hAnsi="Palatino Linotype"/>
          <w:i/>
          <w:color w:val="000000" w:themeColor="text1"/>
        </w:rPr>
        <w:t xml:space="preserve">. Los Comités de Transparencia tendrán las siguientes atribuciones: </w:t>
      </w: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VIII. Aprobar, modificar o revocar la clasificación de la información;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b/>
          <w:i/>
          <w:color w:val="000000" w:themeColor="text1"/>
        </w:rPr>
        <w:t>Artículo 132</w:t>
      </w:r>
      <w:r w:rsidRPr="00E44973">
        <w:rPr>
          <w:rFonts w:ascii="Palatino Linotype" w:hAnsi="Palatino Linotype"/>
          <w:i/>
          <w:color w:val="000000" w:themeColor="text1"/>
        </w:rPr>
        <w:t xml:space="preserve">. La clasificación de la información se llevará a cabo en el momento en que: </w:t>
      </w: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I. Se reciba una solicitud de acceso a la información; </w:t>
      </w: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II. Se determine mediante resolución de autoridad competente; o </w:t>
      </w: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III. Se generen versiones públicas para dar cumplimiento a las obligaciones de transparencia previstas en esta Ley.”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b/>
          <w:i/>
          <w:color w:val="000000" w:themeColor="text1"/>
        </w:rPr>
        <w:t>Cuarto.</w:t>
      </w:r>
      <w:r w:rsidRPr="00E44973">
        <w:rPr>
          <w:rFonts w:ascii="Palatino Linotype" w:hAnsi="Palatino Linotype"/>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b/>
          <w:i/>
          <w:color w:val="000000" w:themeColor="text1"/>
        </w:rPr>
        <w:t>Quinto.</w:t>
      </w:r>
      <w:r w:rsidRPr="00E44973">
        <w:rPr>
          <w:rFonts w:ascii="Palatino Linotype" w:hAnsi="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b/>
          <w:i/>
          <w:color w:val="000000" w:themeColor="text1"/>
        </w:rPr>
        <w:t>Sexto.</w:t>
      </w:r>
      <w:r w:rsidRPr="00E44973">
        <w:rPr>
          <w:rFonts w:ascii="Palatino Linotype" w:hAnsi="Palatino Linotype"/>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lastRenderedPageBreak/>
        <w:t xml:space="preserve">La clasificación de información se realizará conforme a un análisis caso por caso, mediante la aplicación de la prueba de daño y de interés público.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b/>
          <w:i/>
          <w:color w:val="000000" w:themeColor="text1"/>
        </w:rPr>
        <w:t>Séptimo.</w:t>
      </w:r>
      <w:r w:rsidRPr="00E44973">
        <w:rPr>
          <w:rFonts w:ascii="Palatino Linotype" w:hAnsi="Palatino Linotype"/>
          <w:i/>
          <w:color w:val="000000" w:themeColor="text1"/>
        </w:rPr>
        <w:t xml:space="preserve"> La clasificación de la información se llevará a cabo en el momento en que: I. Se reciba una solicitud de acceso a la información;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II. Se determine mediante resolución de autoridad competente, o </w:t>
      </w: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III. Se generen versiones públicas para dar cumplimiento a las obligaciones de transparencia previstas en la Ley General, la Ley Federal y las correspondientes de las entidades federativas.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Los titulares de las áreas deberán revisar la clasificación al momento de la recepción de una solicitud de acceso a la información, para verificar si encuadra en una causal de reserva o de confidencialidad.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b/>
          <w:i/>
          <w:color w:val="000000" w:themeColor="text1"/>
        </w:rPr>
        <w:t>Octavo.</w:t>
      </w:r>
      <w:r w:rsidRPr="00E44973">
        <w:rPr>
          <w:rFonts w:ascii="Palatino Linotype" w:hAnsi="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Para motivar la clasificación se deberán señalar las razones o circunstancias especiales que lo llevaron a concluir que el caso particular se ajusta al supuesto previsto por la norma legal invocada como fundamento.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En caso de referirse a información reservada, la motivación de la clasificación también deberá comprender las circunstancias que justifican el establecimiento de determinado plazo de reserva.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b/>
          <w:i/>
          <w:color w:val="000000" w:themeColor="text1"/>
        </w:rPr>
        <w:lastRenderedPageBreak/>
        <w:t>Décimo</w:t>
      </w:r>
      <w:r w:rsidRPr="00E44973">
        <w:rPr>
          <w:rFonts w:ascii="Palatino Linotype" w:hAnsi="Palatino Linotype"/>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i/>
          <w:color w:val="000000" w:themeColor="text1"/>
        </w:rPr>
        <w:t xml:space="preserve">En ausencia de los titulares de las áreas, la información será clasificada o desclasificada por la persona que lo supla, en términos de la normativa que rija la actuación del sujeto obligado. </w:t>
      </w:r>
    </w:p>
    <w:p w:rsidR="00F12817" w:rsidRPr="00E44973" w:rsidRDefault="00F12817" w:rsidP="00F45E32">
      <w:pPr>
        <w:ind w:left="567" w:right="-28"/>
        <w:contextualSpacing/>
        <w:jc w:val="both"/>
        <w:rPr>
          <w:rFonts w:ascii="Palatino Linotype" w:hAnsi="Palatino Linotype"/>
          <w:i/>
          <w:color w:val="000000" w:themeColor="text1"/>
        </w:rPr>
      </w:pPr>
    </w:p>
    <w:p w:rsidR="00F12817" w:rsidRPr="00E44973" w:rsidRDefault="00F12817" w:rsidP="00F45E32">
      <w:pPr>
        <w:ind w:left="567" w:right="-28"/>
        <w:contextualSpacing/>
        <w:jc w:val="both"/>
        <w:rPr>
          <w:rFonts w:ascii="Palatino Linotype" w:hAnsi="Palatino Linotype"/>
          <w:i/>
          <w:color w:val="000000" w:themeColor="text1"/>
        </w:rPr>
      </w:pPr>
      <w:r w:rsidRPr="00E44973">
        <w:rPr>
          <w:rFonts w:ascii="Palatino Linotype" w:hAnsi="Palatino Linotype"/>
          <w:b/>
          <w:i/>
          <w:color w:val="000000" w:themeColor="text1"/>
        </w:rPr>
        <w:t>Décimo primero</w:t>
      </w:r>
      <w:r w:rsidRPr="00E44973">
        <w:rPr>
          <w:rFonts w:ascii="Palatino Linotype" w:hAnsi="Palatino Linotype"/>
          <w:i/>
          <w:color w:val="000000" w:themeColor="text1"/>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55B42" w:rsidRPr="00E44973" w:rsidRDefault="00155B42" w:rsidP="00F45E32">
      <w:pPr>
        <w:spacing w:line="360" w:lineRule="auto"/>
        <w:ind w:right="-28"/>
        <w:jc w:val="both"/>
        <w:rPr>
          <w:rFonts w:ascii="Palatino Linotype" w:eastAsia="Palatino Linotype" w:hAnsi="Palatino Linotype" w:cs="Palatino Linotype"/>
          <w:color w:val="000000" w:themeColor="text1"/>
        </w:rPr>
      </w:pPr>
    </w:p>
    <w:p w:rsidR="00B071F1" w:rsidRPr="00E44973" w:rsidRDefault="00CF7125"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hAnsi="Palatino Linotype"/>
          <w:color w:val="000000" w:themeColor="text1"/>
        </w:rPr>
        <w:t>En tal contexto se deberá proceder a la clasificación de los nombres de los elementos de policía que realicen actividades operativas en campo.</w:t>
      </w:r>
    </w:p>
    <w:p w:rsidR="00835EC8" w:rsidRPr="00E44973" w:rsidRDefault="00835EC8" w:rsidP="00F45E32">
      <w:pPr>
        <w:ind w:right="-28"/>
        <w:rPr>
          <w:rFonts w:ascii="Palatino Linotype" w:eastAsia="Palatino Linotype" w:hAnsi="Palatino Linotype" w:cs="Palatino Linotype"/>
          <w:color w:val="000000" w:themeColor="text1"/>
        </w:rPr>
      </w:pPr>
    </w:p>
    <w:p w:rsidR="00835EC8" w:rsidRPr="00E44973" w:rsidRDefault="00835EC8" w:rsidP="00F45E32">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44973">
        <w:rPr>
          <w:rFonts w:ascii="Palatino Linotype" w:hAnsi="Palatino Linotype" w:cs="Arial"/>
          <w:color w:val="000000" w:themeColor="text1"/>
        </w:rPr>
        <w:t xml:space="preserve">Por lo anteriormente expuesto y fundado, este </w:t>
      </w:r>
      <w:r w:rsidRPr="00E44973">
        <w:rPr>
          <w:rFonts w:ascii="Palatino Linotype" w:hAnsi="Palatino Linotype" w:cs="Arial"/>
          <w:b/>
          <w:bCs/>
          <w:color w:val="000000" w:themeColor="text1"/>
        </w:rPr>
        <w:t>ÓRGANO GARANTE</w:t>
      </w:r>
      <w:r w:rsidRPr="00E44973">
        <w:rPr>
          <w:rFonts w:ascii="Palatino Linotype" w:hAnsi="Palatino Linotype" w:cs="Arial"/>
          <w:color w:val="000000" w:themeColor="text1"/>
        </w:rPr>
        <w:t xml:space="preserve"> emite los siguientes:</w:t>
      </w:r>
      <w:bookmarkStart w:id="15" w:name="_heading=h.3rdcrjn" w:colFirst="0" w:colLast="0"/>
      <w:bookmarkEnd w:id="15"/>
    </w:p>
    <w:p w:rsidR="00CF7125" w:rsidRPr="00E44973" w:rsidRDefault="00CF7125" w:rsidP="00F45E32">
      <w:pPr>
        <w:spacing w:line="360" w:lineRule="auto"/>
        <w:ind w:right="-28"/>
        <w:jc w:val="both"/>
        <w:rPr>
          <w:rFonts w:ascii="Palatino Linotype" w:eastAsia="Palatino Linotype" w:hAnsi="Palatino Linotype" w:cs="Palatino Linotype"/>
          <w:color w:val="000000" w:themeColor="text1"/>
        </w:rPr>
      </w:pPr>
    </w:p>
    <w:p w:rsidR="00835EC8" w:rsidRPr="00E44973" w:rsidRDefault="00835EC8" w:rsidP="00F45E32">
      <w:pPr>
        <w:keepNext/>
        <w:keepLines/>
        <w:spacing w:line="360" w:lineRule="auto"/>
        <w:ind w:right="-28"/>
        <w:jc w:val="center"/>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R E S O L U T I V O S</w:t>
      </w:r>
    </w:p>
    <w:p w:rsidR="00835EC8" w:rsidRPr="00E44973" w:rsidRDefault="00835EC8" w:rsidP="00F45E32">
      <w:pPr>
        <w:spacing w:before="240" w:after="240" w:line="360" w:lineRule="auto"/>
        <w:ind w:right="-28"/>
        <w:jc w:val="both"/>
        <w:rPr>
          <w:rFonts w:ascii="Palatino Linotype" w:hAnsi="Palatino Linotype" w:cs="Arial"/>
          <w:color w:val="000000" w:themeColor="text1"/>
        </w:rPr>
      </w:pPr>
      <w:r w:rsidRPr="00E44973">
        <w:rPr>
          <w:rFonts w:ascii="Palatino Linotype" w:hAnsi="Palatino Linotype" w:cs="Arial"/>
          <w:b/>
          <w:bCs/>
          <w:color w:val="000000" w:themeColor="text1"/>
        </w:rPr>
        <w:t>PRIMERO</w:t>
      </w:r>
      <w:r w:rsidRPr="00E44973">
        <w:rPr>
          <w:rFonts w:ascii="Palatino Linotype" w:hAnsi="Palatino Linotype" w:cs="Arial"/>
          <w:color w:val="000000" w:themeColor="text1"/>
        </w:rPr>
        <w:t xml:space="preserve">. </w:t>
      </w:r>
      <w:r w:rsidRPr="00E44973">
        <w:rPr>
          <w:rFonts w:ascii="Palatino Linotype" w:hAnsi="Palatino Linotype" w:cs="Arial"/>
          <w:color w:val="000000" w:themeColor="text1"/>
          <w:lang w:val="es-ES"/>
        </w:rPr>
        <w:t>Resultan fundadas las razones o motivos de inconformidad hechos valer en l</w:t>
      </w:r>
      <w:r w:rsidR="001C64EA" w:rsidRPr="00E44973">
        <w:rPr>
          <w:rFonts w:ascii="Palatino Linotype" w:hAnsi="Palatino Linotype" w:cs="Arial"/>
          <w:color w:val="000000" w:themeColor="text1"/>
          <w:lang w:val="es-ES"/>
        </w:rPr>
        <w:t>os</w:t>
      </w:r>
      <w:r w:rsidRPr="00E44973">
        <w:rPr>
          <w:rFonts w:ascii="Palatino Linotype" w:hAnsi="Palatino Linotype" w:cs="Arial"/>
          <w:color w:val="000000" w:themeColor="text1"/>
          <w:lang w:val="es-ES"/>
        </w:rPr>
        <w:t xml:space="preserve"> Recurso</w:t>
      </w:r>
      <w:r w:rsidR="001C64EA" w:rsidRPr="00E44973">
        <w:rPr>
          <w:rFonts w:ascii="Palatino Linotype" w:hAnsi="Palatino Linotype" w:cs="Arial"/>
          <w:color w:val="000000" w:themeColor="text1"/>
          <w:lang w:val="es-ES"/>
        </w:rPr>
        <w:t>s</w:t>
      </w:r>
      <w:r w:rsidRPr="00E44973">
        <w:rPr>
          <w:rFonts w:ascii="Palatino Linotype" w:hAnsi="Palatino Linotype" w:cs="Arial"/>
          <w:color w:val="000000" w:themeColor="text1"/>
          <w:lang w:val="es-ES"/>
        </w:rPr>
        <w:t xml:space="preserve"> de Revisión </w:t>
      </w:r>
      <w:r w:rsidR="00CF7125" w:rsidRPr="00E44973">
        <w:rPr>
          <w:rFonts w:ascii="Palatino Linotype" w:eastAsia="Palatino Linotype" w:hAnsi="Palatino Linotype" w:cs="Palatino Linotype"/>
          <w:b/>
          <w:color w:val="000000" w:themeColor="text1"/>
        </w:rPr>
        <w:t>02693/INFOEM/IP/RR/2025, 02694/INFOEM/IP/RR/2025, 02703/INFOEM/IP/RR/2025, 02704/INFOEM/IP/RR/2025, 02705/INFOEM/IP/RR/2025, 02706/INFOEM/IP/RR/</w:t>
      </w:r>
      <w:r w:rsidR="001C64EA" w:rsidRPr="00E44973">
        <w:rPr>
          <w:rFonts w:ascii="Palatino Linotype" w:eastAsia="Palatino Linotype" w:hAnsi="Palatino Linotype" w:cs="Palatino Linotype"/>
          <w:b/>
          <w:color w:val="000000" w:themeColor="text1"/>
        </w:rPr>
        <w:t>2025 y 02707/INFOEM/IP/RR/2025</w:t>
      </w:r>
      <w:r w:rsidRPr="00E44973">
        <w:rPr>
          <w:rFonts w:ascii="Palatino Linotype" w:hAnsi="Palatino Linotype"/>
          <w:color w:val="000000" w:themeColor="text1"/>
        </w:rPr>
        <w:t>,</w:t>
      </w:r>
      <w:r w:rsidRPr="00E44973">
        <w:rPr>
          <w:rFonts w:ascii="Palatino Linotype" w:hAnsi="Palatino Linotype" w:cs="Arial"/>
          <w:b/>
          <w:color w:val="000000" w:themeColor="text1"/>
          <w:lang w:val="es-ES"/>
        </w:rPr>
        <w:t xml:space="preserve"> </w:t>
      </w:r>
      <w:r w:rsidR="005F293E" w:rsidRPr="00E44973">
        <w:rPr>
          <w:rFonts w:ascii="Palatino Linotype" w:hAnsi="Palatino Linotype" w:cs="Arial"/>
          <w:color w:val="000000" w:themeColor="text1"/>
          <w:lang w:val="es-ES"/>
        </w:rPr>
        <w:t>en términos del Considerando</w:t>
      </w:r>
      <w:r w:rsidRPr="00E44973">
        <w:rPr>
          <w:rFonts w:ascii="Palatino Linotype" w:hAnsi="Palatino Linotype" w:cs="Arial"/>
          <w:color w:val="000000" w:themeColor="text1"/>
          <w:lang w:val="es-ES"/>
        </w:rPr>
        <w:t xml:space="preserve"> </w:t>
      </w:r>
      <w:r w:rsidR="005F293E" w:rsidRPr="00E44973">
        <w:rPr>
          <w:rFonts w:ascii="Palatino Linotype" w:hAnsi="Palatino Linotype" w:cs="Arial"/>
          <w:color w:val="000000" w:themeColor="text1"/>
          <w:lang w:val="es-ES"/>
        </w:rPr>
        <w:t>Cuarto</w:t>
      </w:r>
      <w:r w:rsidRPr="00E44973">
        <w:rPr>
          <w:rFonts w:ascii="Palatino Linotype" w:hAnsi="Palatino Linotype" w:cs="Arial"/>
          <w:b/>
          <w:color w:val="000000" w:themeColor="text1"/>
          <w:lang w:val="es-ES"/>
        </w:rPr>
        <w:t xml:space="preserve"> </w:t>
      </w:r>
      <w:r w:rsidRPr="00E44973">
        <w:rPr>
          <w:rFonts w:ascii="Palatino Linotype" w:hAnsi="Palatino Linotype" w:cs="Arial"/>
          <w:color w:val="000000" w:themeColor="text1"/>
          <w:lang w:val="es-ES"/>
        </w:rPr>
        <w:t>de la presente Resolución.</w:t>
      </w:r>
    </w:p>
    <w:p w:rsidR="00092AA2" w:rsidRPr="00E44973" w:rsidRDefault="00835EC8" w:rsidP="00F45E32">
      <w:pPr>
        <w:spacing w:line="360" w:lineRule="auto"/>
        <w:ind w:right="-28"/>
        <w:jc w:val="both"/>
        <w:rPr>
          <w:rFonts w:ascii="Palatino Linotype" w:eastAsia="Palatino Linotype" w:hAnsi="Palatino Linotype" w:cs="Palatino Linotype"/>
          <w:color w:val="000000" w:themeColor="text1"/>
        </w:rPr>
      </w:pPr>
      <w:r w:rsidRPr="00E44973">
        <w:rPr>
          <w:rFonts w:ascii="Palatino Linotype" w:hAnsi="Palatino Linotype" w:cs="Arial"/>
          <w:b/>
          <w:color w:val="000000" w:themeColor="text1"/>
        </w:rPr>
        <w:t>SEGUNDO.</w:t>
      </w:r>
      <w:r w:rsidRPr="00E44973">
        <w:rPr>
          <w:rStyle w:val="Ttulo2Car"/>
          <w:rFonts w:ascii="Palatino Linotype" w:hAnsi="Palatino Linotype"/>
          <w:b/>
          <w:color w:val="000000" w:themeColor="text1"/>
          <w:sz w:val="24"/>
          <w:szCs w:val="24"/>
        </w:rPr>
        <w:t xml:space="preserve"> </w:t>
      </w:r>
      <w:r w:rsidRPr="00E44973">
        <w:rPr>
          <w:rFonts w:ascii="Palatino Linotype" w:eastAsia="MS Mincho" w:hAnsi="Palatino Linotype"/>
          <w:color w:val="000000" w:themeColor="text1"/>
        </w:rPr>
        <w:t xml:space="preserve">Se </w:t>
      </w:r>
      <w:r w:rsidR="005F293E" w:rsidRPr="00E44973">
        <w:rPr>
          <w:rFonts w:ascii="Palatino Linotype" w:eastAsia="MS Mincho" w:hAnsi="Palatino Linotype"/>
          <w:b/>
          <w:color w:val="000000" w:themeColor="text1"/>
        </w:rPr>
        <w:t>MODIFICA</w:t>
      </w:r>
      <w:r w:rsidRPr="00E44973">
        <w:rPr>
          <w:rFonts w:ascii="Palatino Linotype" w:eastAsia="MS Mincho" w:hAnsi="Palatino Linotype"/>
          <w:b/>
          <w:color w:val="000000" w:themeColor="text1"/>
        </w:rPr>
        <w:t xml:space="preserve"> </w:t>
      </w:r>
      <w:r w:rsidR="00D17A92" w:rsidRPr="00E44973">
        <w:rPr>
          <w:rFonts w:ascii="Palatino Linotype" w:eastAsia="MS Mincho" w:hAnsi="Palatino Linotype"/>
          <w:color w:val="000000" w:themeColor="text1"/>
        </w:rPr>
        <w:t xml:space="preserve">la respuesta emitida por </w:t>
      </w:r>
      <w:r w:rsidR="001C64EA" w:rsidRPr="00E44973">
        <w:rPr>
          <w:rFonts w:ascii="Palatino Linotype" w:eastAsia="MS Mincho" w:hAnsi="Palatino Linotype"/>
          <w:color w:val="000000" w:themeColor="text1"/>
        </w:rPr>
        <w:t xml:space="preserve">el </w:t>
      </w:r>
      <w:r w:rsidR="000E2300" w:rsidRPr="00E44973">
        <w:rPr>
          <w:rFonts w:ascii="Palatino Linotype" w:eastAsia="MS Mincho" w:hAnsi="Palatino Linotype"/>
          <w:b/>
          <w:color w:val="000000" w:themeColor="text1"/>
        </w:rPr>
        <w:t>SUJETO OBLIGADO</w:t>
      </w:r>
      <w:r w:rsidR="000E2300" w:rsidRPr="00E44973">
        <w:rPr>
          <w:rFonts w:ascii="Palatino Linotype" w:eastAsia="MS Mincho" w:hAnsi="Palatino Linotype"/>
          <w:color w:val="000000" w:themeColor="text1"/>
        </w:rPr>
        <w:t xml:space="preserve"> a la solicitud de información </w:t>
      </w:r>
      <w:r w:rsidR="000E2300" w:rsidRPr="00E44973">
        <w:rPr>
          <w:rFonts w:ascii="Palatino Linotype" w:eastAsia="Palatino Linotype" w:hAnsi="Palatino Linotype" w:cs="Palatino Linotype"/>
          <w:b/>
          <w:bCs/>
          <w:color w:val="000000" w:themeColor="text1"/>
        </w:rPr>
        <w:t xml:space="preserve">00018/TIANGUIS/IP/2025 </w:t>
      </w:r>
      <w:r w:rsidRPr="00E44973">
        <w:rPr>
          <w:rFonts w:ascii="Palatino Linotype" w:eastAsia="MS Mincho" w:hAnsi="Palatino Linotype"/>
          <w:color w:val="000000" w:themeColor="text1"/>
        </w:rPr>
        <w:t xml:space="preserve">y se </w:t>
      </w:r>
      <w:r w:rsidRPr="00E44973">
        <w:rPr>
          <w:rFonts w:ascii="Palatino Linotype" w:eastAsia="MS Mincho" w:hAnsi="Palatino Linotype"/>
          <w:b/>
          <w:color w:val="000000" w:themeColor="text1"/>
        </w:rPr>
        <w:t>ORDENA</w:t>
      </w:r>
      <w:r w:rsidRPr="00E44973">
        <w:rPr>
          <w:rFonts w:ascii="Palatino Linotype" w:eastAsia="MS Mincho" w:hAnsi="Palatino Linotype"/>
          <w:color w:val="000000" w:themeColor="text1"/>
        </w:rPr>
        <w:t xml:space="preserve"> </w:t>
      </w:r>
      <w:r w:rsidRPr="00E44973">
        <w:rPr>
          <w:rFonts w:ascii="Palatino Linotype" w:eastAsia="Palatino Linotype" w:hAnsi="Palatino Linotype" w:cs="Palatino Linotype"/>
          <w:color w:val="000000" w:themeColor="text1"/>
        </w:rPr>
        <w:t xml:space="preserve">entregar vía Sistema </w:t>
      </w:r>
      <w:r w:rsidRPr="00E44973">
        <w:rPr>
          <w:rFonts w:ascii="Palatino Linotype" w:eastAsia="Palatino Linotype" w:hAnsi="Palatino Linotype" w:cs="Palatino Linotype"/>
          <w:color w:val="000000" w:themeColor="text1"/>
        </w:rPr>
        <w:lastRenderedPageBreak/>
        <w:t xml:space="preserve">de Accesos a la Información Mexiquense </w:t>
      </w:r>
      <w:r w:rsidRPr="00E44973">
        <w:rPr>
          <w:rFonts w:ascii="Palatino Linotype" w:eastAsia="Palatino Linotype" w:hAnsi="Palatino Linotype" w:cs="Palatino Linotype"/>
          <w:b/>
          <w:color w:val="000000" w:themeColor="text1"/>
        </w:rPr>
        <w:t>(SAIMEX)</w:t>
      </w:r>
      <w:r w:rsidRPr="00E44973">
        <w:rPr>
          <w:rFonts w:ascii="Palatino Linotype" w:eastAsia="Palatino Linotype" w:hAnsi="Palatino Linotype" w:cs="Palatino Linotype"/>
          <w:color w:val="000000" w:themeColor="text1"/>
        </w:rPr>
        <w:t>, previa búsqueda exhaustiva y razonable,</w:t>
      </w:r>
      <w:r w:rsidR="000E2300" w:rsidRPr="00E44973">
        <w:rPr>
          <w:rFonts w:ascii="Palatino Linotype" w:eastAsia="Palatino Linotype" w:hAnsi="Palatino Linotype" w:cs="Palatino Linotype"/>
          <w:color w:val="000000" w:themeColor="text1"/>
        </w:rPr>
        <w:t xml:space="preserve"> de ser procedente en versión pública,</w:t>
      </w:r>
      <w:r w:rsidRPr="00E44973">
        <w:rPr>
          <w:rFonts w:ascii="Palatino Linotype" w:eastAsia="Palatino Linotype" w:hAnsi="Palatino Linotype" w:cs="Palatino Linotype"/>
          <w:color w:val="000000" w:themeColor="text1"/>
        </w:rPr>
        <w:t xml:space="preserve"> lo siguiente:</w:t>
      </w:r>
    </w:p>
    <w:p w:rsidR="00092AA2" w:rsidRPr="00E44973" w:rsidRDefault="00092AA2" w:rsidP="00F45E32">
      <w:pPr>
        <w:spacing w:line="360" w:lineRule="auto"/>
        <w:ind w:right="-28"/>
        <w:jc w:val="both"/>
        <w:rPr>
          <w:rFonts w:ascii="Palatino Linotype" w:eastAsia="Palatino Linotype" w:hAnsi="Palatino Linotype" w:cs="Palatino Linotype"/>
          <w:color w:val="000000" w:themeColor="text1"/>
        </w:rPr>
      </w:pPr>
    </w:p>
    <w:p w:rsidR="000E2300" w:rsidRPr="00E44973" w:rsidRDefault="000E2300" w:rsidP="00F45E32">
      <w:pPr>
        <w:pStyle w:val="Prrafodelista"/>
        <w:numPr>
          <w:ilvl w:val="0"/>
          <w:numId w:val="23"/>
        </w:numPr>
        <w:spacing w:line="360" w:lineRule="auto"/>
        <w:ind w:left="567" w:right="-28" w:hanging="141"/>
        <w:jc w:val="both"/>
        <w:rPr>
          <w:rFonts w:ascii="Palatino Linotype" w:eastAsia="Palatino Linotype" w:hAnsi="Palatino Linotype" w:cs="Palatino Linotype"/>
          <w:b/>
          <w:bCs/>
          <w:color w:val="000000" w:themeColor="text1"/>
          <w:sz w:val="24"/>
        </w:rPr>
      </w:pPr>
      <w:r w:rsidRPr="00E44973">
        <w:rPr>
          <w:rFonts w:ascii="Palatino Linotype" w:eastAsia="Palatino Linotype" w:hAnsi="Palatino Linotype" w:cs="Palatino Linotype"/>
          <w:b/>
          <w:bCs/>
          <w:color w:val="000000" w:themeColor="text1"/>
          <w:sz w:val="24"/>
        </w:rPr>
        <w:t>L</w:t>
      </w:r>
      <w:r w:rsidRPr="00E44973">
        <w:rPr>
          <w:rFonts w:ascii="Palatino Linotype" w:hAnsi="Palatino Linotype"/>
          <w:b/>
          <w:bCs/>
          <w:color w:val="000000" w:themeColor="text1"/>
          <w:sz w:val="24"/>
        </w:rPr>
        <w:t>os certificados de competencia laboral faltantes, así como, el Certificado de competencia laboral del Director de Obras Públicas en versión pública correcta, al 6 de febrero de 2025.</w:t>
      </w:r>
    </w:p>
    <w:p w:rsidR="000E2300" w:rsidRPr="00E44973" w:rsidRDefault="000E2300" w:rsidP="00F45E32">
      <w:pPr>
        <w:spacing w:line="360" w:lineRule="auto"/>
        <w:ind w:right="-28"/>
        <w:jc w:val="both"/>
        <w:rPr>
          <w:rFonts w:ascii="Palatino Linotype" w:eastAsia="Palatino Linotype" w:hAnsi="Palatino Linotype" w:cs="Palatino Linotype"/>
          <w:b/>
          <w:bCs/>
          <w:color w:val="000000" w:themeColor="text1"/>
        </w:rPr>
      </w:pPr>
    </w:p>
    <w:p w:rsidR="000E2300" w:rsidRPr="00E44973" w:rsidRDefault="000E2300" w:rsidP="00F45E32">
      <w:pPr>
        <w:spacing w:line="360" w:lineRule="auto"/>
        <w:ind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44973">
        <w:rPr>
          <w:rFonts w:ascii="Palatino Linotype" w:eastAsia="Palatino Linotype" w:hAnsi="Palatino Linotype" w:cs="Palatino Linotype"/>
          <w:b/>
          <w:color w:val="000000" w:themeColor="text1"/>
        </w:rPr>
        <w:t>RECURRENTE.</w:t>
      </w:r>
    </w:p>
    <w:p w:rsidR="000E2300" w:rsidRPr="00E44973" w:rsidRDefault="000E2300" w:rsidP="00F45E32">
      <w:pPr>
        <w:spacing w:line="360" w:lineRule="auto"/>
        <w:ind w:right="-28"/>
        <w:jc w:val="both"/>
        <w:rPr>
          <w:rFonts w:ascii="Palatino Linotype" w:hAnsi="Palatino Linotype" w:cs="Arial"/>
          <w:b/>
          <w:color w:val="000000" w:themeColor="text1"/>
        </w:rPr>
      </w:pPr>
    </w:p>
    <w:p w:rsidR="00835EC8" w:rsidRPr="00E44973" w:rsidRDefault="000E2300" w:rsidP="00F45E32">
      <w:pPr>
        <w:spacing w:line="360" w:lineRule="auto"/>
        <w:ind w:right="-28"/>
        <w:jc w:val="both"/>
        <w:rPr>
          <w:rFonts w:ascii="Palatino Linotype" w:eastAsia="Palatino Linotype" w:hAnsi="Palatino Linotype" w:cs="Palatino Linotype"/>
          <w:b/>
          <w:bCs/>
          <w:i/>
          <w:color w:val="000000" w:themeColor="text1"/>
        </w:rPr>
      </w:pPr>
      <w:r w:rsidRPr="00E44973">
        <w:rPr>
          <w:rFonts w:ascii="Palatino Linotype" w:hAnsi="Palatino Linotype" w:cs="Arial"/>
          <w:b/>
          <w:color w:val="000000" w:themeColor="text1"/>
        </w:rPr>
        <w:t>TERCERO.</w:t>
      </w:r>
      <w:r w:rsidRPr="00E44973">
        <w:rPr>
          <w:rStyle w:val="Ttulo2Car"/>
          <w:rFonts w:ascii="Palatino Linotype" w:hAnsi="Palatino Linotype"/>
          <w:b/>
          <w:color w:val="000000" w:themeColor="text1"/>
          <w:sz w:val="24"/>
          <w:szCs w:val="24"/>
        </w:rPr>
        <w:t xml:space="preserve"> </w:t>
      </w:r>
      <w:r w:rsidRPr="00E44973">
        <w:rPr>
          <w:rFonts w:ascii="Palatino Linotype" w:eastAsia="MS Mincho" w:hAnsi="Palatino Linotype"/>
          <w:color w:val="000000" w:themeColor="text1"/>
        </w:rPr>
        <w:t xml:space="preserve">Se </w:t>
      </w:r>
      <w:r w:rsidRPr="00E44973">
        <w:rPr>
          <w:rFonts w:ascii="Palatino Linotype" w:eastAsia="MS Mincho" w:hAnsi="Palatino Linotype"/>
          <w:b/>
          <w:color w:val="000000" w:themeColor="text1"/>
        </w:rPr>
        <w:t>REVOCA</w:t>
      </w:r>
      <w:r w:rsidR="001C64EA" w:rsidRPr="00E44973">
        <w:rPr>
          <w:rFonts w:ascii="Palatino Linotype" w:eastAsia="MS Mincho" w:hAnsi="Palatino Linotype"/>
          <w:b/>
          <w:color w:val="000000" w:themeColor="text1"/>
        </w:rPr>
        <w:t>N</w:t>
      </w:r>
      <w:r w:rsidRPr="00E44973">
        <w:rPr>
          <w:rFonts w:ascii="Palatino Linotype" w:eastAsia="MS Mincho" w:hAnsi="Palatino Linotype"/>
          <w:b/>
          <w:color w:val="000000" w:themeColor="text1"/>
        </w:rPr>
        <w:t xml:space="preserve"> </w:t>
      </w:r>
      <w:r w:rsidRPr="00E44973">
        <w:rPr>
          <w:rFonts w:ascii="Palatino Linotype" w:eastAsia="MS Mincho" w:hAnsi="Palatino Linotype"/>
          <w:color w:val="000000" w:themeColor="text1"/>
        </w:rPr>
        <w:t>la</w:t>
      </w:r>
      <w:r w:rsidR="001C64EA" w:rsidRPr="00E44973">
        <w:rPr>
          <w:rFonts w:ascii="Palatino Linotype" w:eastAsia="MS Mincho" w:hAnsi="Palatino Linotype"/>
          <w:color w:val="000000" w:themeColor="text1"/>
        </w:rPr>
        <w:t>s</w:t>
      </w:r>
      <w:r w:rsidRPr="00E44973">
        <w:rPr>
          <w:rFonts w:ascii="Palatino Linotype" w:eastAsia="MS Mincho" w:hAnsi="Palatino Linotype"/>
          <w:color w:val="000000" w:themeColor="text1"/>
        </w:rPr>
        <w:t xml:space="preserve"> respuesta</w:t>
      </w:r>
      <w:r w:rsidR="001C64EA" w:rsidRPr="00E44973">
        <w:rPr>
          <w:rFonts w:ascii="Palatino Linotype" w:eastAsia="MS Mincho" w:hAnsi="Palatino Linotype"/>
          <w:color w:val="000000" w:themeColor="text1"/>
        </w:rPr>
        <w:t>s</w:t>
      </w:r>
      <w:r w:rsidRPr="00E44973">
        <w:rPr>
          <w:rFonts w:ascii="Palatino Linotype" w:eastAsia="MS Mincho" w:hAnsi="Palatino Linotype"/>
          <w:color w:val="000000" w:themeColor="text1"/>
        </w:rPr>
        <w:t xml:space="preserve"> emitida</w:t>
      </w:r>
      <w:r w:rsidR="001C64EA" w:rsidRPr="00E44973">
        <w:rPr>
          <w:rFonts w:ascii="Palatino Linotype" w:eastAsia="MS Mincho" w:hAnsi="Palatino Linotype"/>
          <w:color w:val="000000" w:themeColor="text1"/>
        </w:rPr>
        <w:t>s</w:t>
      </w:r>
      <w:r w:rsidRPr="00E44973">
        <w:rPr>
          <w:rFonts w:ascii="Palatino Linotype" w:eastAsia="MS Mincho" w:hAnsi="Palatino Linotype"/>
          <w:color w:val="000000" w:themeColor="text1"/>
        </w:rPr>
        <w:t xml:space="preserve"> por </w:t>
      </w:r>
      <w:r w:rsidR="001C64EA" w:rsidRPr="00E44973">
        <w:rPr>
          <w:rFonts w:ascii="Palatino Linotype" w:eastAsia="MS Mincho" w:hAnsi="Palatino Linotype"/>
          <w:color w:val="000000" w:themeColor="text1"/>
        </w:rPr>
        <w:t xml:space="preserve">el </w:t>
      </w:r>
      <w:r w:rsidRPr="00E44973">
        <w:rPr>
          <w:rFonts w:ascii="Palatino Linotype" w:eastAsia="MS Mincho" w:hAnsi="Palatino Linotype"/>
          <w:b/>
          <w:color w:val="000000" w:themeColor="text1"/>
        </w:rPr>
        <w:t>SUJETO OBLIGADO</w:t>
      </w:r>
      <w:r w:rsidRPr="00E44973">
        <w:rPr>
          <w:rFonts w:ascii="Palatino Linotype" w:eastAsia="MS Mincho" w:hAnsi="Palatino Linotype"/>
          <w:color w:val="000000" w:themeColor="text1"/>
        </w:rPr>
        <w:t xml:space="preserve"> a la</w:t>
      </w:r>
      <w:r w:rsidR="001C64EA" w:rsidRPr="00E44973">
        <w:rPr>
          <w:rFonts w:ascii="Palatino Linotype" w:eastAsia="MS Mincho" w:hAnsi="Palatino Linotype"/>
          <w:color w:val="000000" w:themeColor="text1"/>
        </w:rPr>
        <w:t>s</w:t>
      </w:r>
      <w:r w:rsidRPr="00E44973">
        <w:rPr>
          <w:rFonts w:ascii="Palatino Linotype" w:eastAsia="MS Mincho" w:hAnsi="Palatino Linotype"/>
          <w:color w:val="000000" w:themeColor="text1"/>
        </w:rPr>
        <w:t xml:space="preserve"> solicitud</w:t>
      </w:r>
      <w:r w:rsidR="001C64EA" w:rsidRPr="00E44973">
        <w:rPr>
          <w:rFonts w:ascii="Palatino Linotype" w:eastAsia="MS Mincho" w:hAnsi="Palatino Linotype"/>
          <w:color w:val="000000" w:themeColor="text1"/>
        </w:rPr>
        <w:t>es</w:t>
      </w:r>
      <w:r w:rsidRPr="00E44973">
        <w:rPr>
          <w:rFonts w:ascii="Palatino Linotype" w:eastAsia="MS Mincho" w:hAnsi="Palatino Linotype"/>
          <w:color w:val="000000" w:themeColor="text1"/>
        </w:rPr>
        <w:t xml:space="preserve"> de información </w:t>
      </w:r>
      <w:r w:rsidRPr="00E44973">
        <w:rPr>
          <w:rFonts w:ascii="Palatino Linotype" w:eastAsia="Palatino Linotype" w:hAnsi="Palatino Linotype" w:cs="Palatino Linotype"/>
          <w:b/>
          <w:bCs/>
          <w:color w:val="000000" w:themeColor="text1"/>
        </w:rPr>
        <w:t>00028/TIANGUIS/IP/2025, 00027/TIANGUIS/IP/2025, 00019/TIANGUIS/IP/2025, 00017/TIANGUIS/IP/2025, 00016/TIANGUIS/IP/2025 y 00015/TIANGUIS/IP/2025</w:t>
      </w:r>
      <w:r w:rsidR="001C64EA" w:rsidRPr="00E44973">
        <w:rPr>
          <w:rFonts w:ascii="Palatino Linotype" w:eastAsia="Palatino Linotype" w:hAnsi="Palatino Linotype" w:cs="Palatino Linotype"/>
          <w:b/>
          <w:bCs/>
          <w:color w:val="000000" w:themeColor="text1"/>
        </w:rPr>
        <w:t xml:space="preserve">, </w:t>
      </w:r>
      <w:r w:rsidRPr="00E44973">
        <w:rPr>
          <w:rFonts w:ascii="Palatino Linotype" w:eastAsia="MS Mincho" w:hAnsi="Palatino Linotype"/>
          <w:color w:val="000000" w:themeColor="text1"/>
        </w:rPr>
        <w:t xml:space="preserve">y se </w:t>
      </w:r>
      <w:r w:rsidRPr="00E44973">
        <w:rPr>
          <w:rFonts w:ascii="Palatino Linotype" w:eastAsia="MS Mincho" w:hAnsi="Palatino Linotype"/>
          <w:b/>
          <w:color w:val="000000" w:themeColor="text1"/>
        </w:rPr>
        <w:t>ORDENA</w:t>
      </w:r>
      <w:r w:rsidRPr="00E44973">
        <w:rPr>
          <w:rFonts w:ascii="Palatino Linotype" w:eastAsia="MS Mincho" w:hAnsi="Palatino Linotype"/>
          <w:color w:val="000000" w:themeColor="text1"/>
        </w:rPr>
        <w:t xml:space="preserve"> </w:t>
      </w:r>
      <w:r w:rsidRPr="00E44973">
        <w:rPr>
          <w:rFonts w:ascii="Palatino Linotype" w:eastAsia="Palatino Linotype" w:hAnsi="Palatino Linotype" w:cs="Palatino Linotype"/>
          <w:color w:val="000000" w:themeColor="text1"/>
        </w:rPr>
        <w:t xml:space="preserve">entregar vía Sistema de Accesos a la Información Mexiquense </w:t>
      </w:r>
      <w:r w:rsidRPr="00E44973">
        <w:rPr>
          <w:rFonts w:ascii="Palatino Linotype" w:eastAsia="Palatino Linotype" w:hAnsi="Palatino Linotype" w:cs="Palatino Linotype"/>
          <w:b/>
          <w:color w:val="000000" w:themeColor="text1"/>
        </w:rPr>
        <w:t>(SAIMEX)</w:t>
      </w:r>
      <w:r w:rsidRPr="00E44973">
        <w:rPr>
          <w:rFonts w:ascii="Palatino Linotype" w:eastAsia="Palatino Linotype" w:hAnsi="Palatino Linotype" w:cs="Palatino Linotype"/>
          <w:color w:val="000000" w:themeColor="text1"/>
        </w:rPr>
        <w:t>, de ser procedente en versión pública, lo siguiente:</w:t>
      </w:r>
    </w:p>
    <w:p w:rsidR="000E2300" w:rsidRPr="00E44973" w:rsidRDefault="000E2300" w:rsidP="00F45E32">
      <w:pPr>
        <w:spacing w:line="360" w:lineRule="auto"/>
        <w:ind w:right="-28"/>
        <w:jc w:val="both"/>
        <w:rPr>
          <w:rFonts w:ascii="Palatino Linotype" w:eastAsia="Palatino Linotype" w:hAnsi="Palatino Linotype" w:cs="Palatino Linotype"/>
          <w:b/>
          <w:bCs/>
          <w:i/>
          <w:color w:val="000000" w:themeColor="text1"/>
        </w:rPr>
      </w:pPr>
    </w:p>
    <w:p w:rsidR="000E2300" w:rsidRPr="00E44973" w:rsidRDefault="001C64EA" w:rsidP="00F45E32">
      <w:pPr>
        <w:spacing w:line="360" w:lineRule="auto"/>
        <w:ind w:left="567" w:right="-28"/>
        <w:jc w:val="both"/>
        <w:rPr>
          <w:rFonts w:ascii="Palatino Linotype" w:hAnsi="Palatino Linotype"/>
          <w:b/>
          <w:bCs/>
          <w:color w:val="000000" w:themeColor="text1"/>
        </w:rPr>
      </w:pPr>
      <w:r w:rsidRPr="00E44973">
        <w:rPr>
          <w:rFonts w:ascii="Palatino Linotype" w:hAnsi="Palatino Linotype"/>
          <w:b/>
          <w:bCs/>
          <w:color w:val="000000" w:themeColor="text1"/>
        </w:rPr>
        <w:t>a</w:t>
      </w:r>
      <w:r w:rsidR="000E2300" w:rsidRPr="00E44973">
        <w:rPr>
          <w:rFonts w:ascii="Palatino Linotype" w:hAnsi="Palatino Linotype"/>
          <w:b/>
          <w:bCs/>
          <w:color w:val="000000" w:themeColor="text1"/>
        </w:rPr>
        <w:t>) Los expedientes laborales de los Servidores Públicos del 1 de enero</w:t>
      </w:r>
      <w:r w:rsidR="00092AA2" w:rsidRPr="00E44973">
        <w:rPr>
          <w:rFonts w:ascii="Palatino Linotype" w:hAnsi="Palatino Linotype"/>
          <w:b/>
          <w:bCs/>
          <w:color w:val="000000" w:themeColor="text1"/>
        </w:rPr>
        <w:t xml:space="preserve"> al 6 de febrero de 2025;</w:t>
      </w:r>
    </w:p>
    <w:p w:rsidR="000E2300" w:rsidRPr="00E44973" w:rsidRDefault="001C64EA" w:rsidP="00F45E32">
      <w:pPr>
        <w:spacing w:line="360" w:lineRule="auto"/>
        <w:ind w:left="567" w:right="-28"/>
        <w:jc w:val="both"/>
        <w:rPr>
          <w:rFonts w:ascii="Palatino Linotype" w:hAnsi="Palatino Linotype"/>
          <w:b/>
          <w:bCs/>
          <w:color w:val="000000" w:themeColor="text1"/>
        </w:rPr>
      </w:pPr>
      <w:r w:rsidRPr="00E44973">
        <w:rPr>
          <w:rFonts w:ascii="Palatino Linotype" w:hAnsi="Palatino Linotype"/>
          <w:b/>
          <w:bCs/>
          <w:color w:val="000000" w:themeColor="text1"/>
        </w:rPr>
        <w:t>b</w:t>
      </w:r>
      <w:r w:rsidR="000E2300" w:rsidRPr="00E44973">
        <w:rPr>
          <w:rFonts w:ascii="Palatino Linotype" w:hAnsi="Palatino Linotype"/>
          <w:b/>
          <w:bCs/>
          <w:color w:val="000000" w:themeColor="text1"/>
        </w:rPr>
        <w:t xml:space="preserve">) El </w:t>
      </w:r>
      <w:r w:rsidR="00092AA2" w:rsidRPr="00E44973">
        <w:rPr>
          <w:rFonts w:ascii="Palatino Linotype" w:hAnsi="Palatino Linotype"/>
          <w:b/>
          <w:bCs/>
          <w:color w:val="000000" w:themeColor="text1"/>
        </w:rPr>
        <w:t>c</w:t>
      </w:r>
      <w:r w:rsidR="000E2300" w:rsidRPr="00E44973">
        <w:rPr>
          <w:rFonts w:ascii="Palatino Linotype" w:hAnsi="Palatino Linotype"/>
          <w:b/>
          <w:bCs/>
          <w:color w:val="000000" w:themeColor="text1"/>
        </w:rPr>
        <w:t>urrículum vitae o documento análogo de todos los Servidores Públicos del 1 de enero al 6 de febrero de 2025.</w:t>
      </w:r>
    </w:p>
    <w:p w:rsidR="000E2300" w:rsidRPr="00E44973" w:rsidRDefault="001C64EA" w:rsidP="00F45E32">
      <w:pPr>
        <w:spacing w:line="360" w:lineRule="auto"/>
        <w:ind w:left="567" w:right="-28"/>
        <w:jc w:val="both"/>
        <w:rPr>
          <w:rFonts w:ascii="Palatino Linotype" w:eastAsia="Palatino Linotype" w:hAnsi="Palatino Linotype" w:cs="Palatino Linotype"/>
          <w:b/>
          <w:color w:val="000000" w:themeColor="text1"/>
        </w:rPr>
      </w:pPr>
      <w:r w:rsidRPr="00E44973">
        <w:rPr>
          <w:rFonts w:ascii="Palatino Linotype" w:hAnsi="Palatino Linotype"/>
          <w:b/>
          <w:bCs/>
          <w:color w:val="000000" w:themeColor="text1"/>
        </w:rPr>
        <w:lastRenderedPageBreak/>
        <w:t>c</w:t>
      </w:r>
      <w:r w:rsidR="00092AA2" w:rsidRPr="00E44973">
        <w:rPr>
          <w:rFonts w:ascii="Palatino Linotype" w:hAnsi="Palatino Linotype"/>
          <w:b/>
          <w:bCs/>
          <w:color w:val="000000" w:themeColor="text1"/>
        </w:rPr>
        <w:t xml:space="preserve">) </w:t>
      </w:r>
      <w:r w:rsidR="000E2300" w:rsidRPr="00E44973">
        <w:rPr>
          <w:rFonts w:ascii="Palatino Linotype" w:hAnsi="Palatino Linotype"/>
          <w:b/>
          <w:bCs/>
          <w:color w:val="000000" w:themeColor="text1"/>
        </w:rPr>
        <w:t>Lo</w:t>
      </w:r>
      <w:r w:rsidR="000E2300" w:rsidRPr="00E44973">
        <w:rPr>
          <w:rFonts w:ascii="Palatino Linotype" w:eastAsia="Palatino Linotype" w:hAnsi="Palatino Linotype" w:cs="Palatino Linotype"/>
          <w:b/>
          <w:color w:val="000000" w:themeColor="text1"/>
        </w:rPr>
        <w:t>s recibos de nómina de todos los Servidores Públicos de la primera y segunda quincena de enero de 2025.</w:t>
      </w:r>
    </w:p>
    <w:p w:rsidR="000E2300" w:rsidRPr="00E44973" w:rsidRDefault="001C64EA" w:rsidP="00F45E32">
      <w:pPr>
        <w:spacing w:line="360" w:lineRule="auto"/>
        <w:ind w:left="567" w:right="-28"/>
        <w:jc w:val="both"/>
        <w:rPr>
          <w:rFonts w:ascii="Palatino Linotype" w:eastAsia="Palatino Linotype" w:hAnsi="Palatino Linotype" w:cs="Palatino Linotype"/>
          <w:b/>
          <w:color w:val="000000" w:themeColor="text1"/>
        </w:rPr>
      </w:pPr>
      <w:r w:rsidRPr="00E44973">
        <w:rPr>
          <w:rFonts w:ascii="Palatino Linotype" w:hAnsi="Palatino Linotype"/>
          <w:b/>
          <w:bCs/>
          <w:color w:val="000000" w:themeColor="text1"/>
        </w:rPr>
        <w:t>d</w:t>
      </w:r>
      <w:r w:rsidR="00092AA2" w:rsidRPr="00E44973">
        <w:rPr>
          <w:rFonts w:ascii="Palatino Linotype" w:hAnsi="Palatino Linotype"/>
          <w:b/>
          <w:bCs/>
          <w:color w:val="000000" w:themeColor="text1"/>
        </w:rPr>
        <w:t xml:space="preserve">) </w:t>
      </w:r>
      <w:r w:rsidR="000E2300" w:rsidRPr="00E44973">
        <w:rPr>
          <w:rFonts w:ascii="Palatino Linotype" w:hAnsi="Palatino Linotype"/>
          <w:b/>
          <w:bCs/>
          <w:color w:val="000000" w:themeColor="text1"/>
        </w:rPr>
        <w:t>L</w:t>
      </w:r>
      <w:r w:rsidR="000E2300" w:rsidRPr="00E44973">
        <w:rPr>
          <w:rFonts w:ascii="Palatino Linotype" w:eastAsia="Palatino Linotype" w:hAnsi="Palatino Linotype" w:cs="Palatino Linotype"/>
          <w:b/>
          <w:color w:val="000000" w:themeColor="text1"/>
        </w:rPr>
        <w:t>as listas de asistencia de</w:t>
      </w:r>
      <w:r w:rsidR="00092AA2" w:rsidRPr="00E44973">
        <w:rPr>
          <w:rFonts w:ascii="Palatino Linotype" w:eastAsia="Palatino Linotype" w:hAnsi="Palatino Linotype" w:cs="Palatino Linotype"/>
          <w:b/>
          <w:color w:val="000000" w:themeColor="text1"/>
        </w:rPr>
        <w:t xml:space="preserve"> todos</w:t>
      </w:r>
      <w:r w:rsidR="000E2300" w:rsidRPr="00E44973">
        <w:rPr>
          <w:rFonts w:ascii="Palatino Linotype" w:eastAsia="Palatino Linotype" w:hAnsi="Palatino Linotype" w:cs="Palatino Linotype"/>
          <w:b/>
          <w:color w:val="000000" w:themeColor="text1"/>
        </w:rPr>
        <w:t xml:space="preserve"> los Servidores Públicos</w:t>
      </w:r>
      <w:r w:rsidR="00092AA2" w:rsidRPr="00E44973">
        <w:rPr>
          <w:rFonts w:ascii="Palatino Linotype" w:eastAsia="Palatino Linotype" w:hAnsi="Palatino Linotype" w:cs="Palatino Linotype"/>
          <w:b/>
          <w:color w:val="000000" w:themeColor="text1"/>
        </w:rPr>
        <w:t xml:space="preserve"> </w:t>
      </w:r>
      <w:r w:rsidR="000E2300" w:rsidRPr="00E44973">
        <w:rPr>
          <w:rFonts w:ascii="Palatino Linotype" w:eastAsia="Palatino Linotype" w:hAnsi="Palatino Linotype" w:cs="Palatino Linotype"/>
          <w:b/>
          <w:color w:val="000000" w:themeColor="text1"/>
        </w:rPr>
        <w:t>del 1 de enero al 6 de febrero de 2025.</w:t>
      </w:r>
    </w:p>
    <w:p w:rsidR="000E2300" w:rsidRPr="00E44973" w:rsidRDefault="001C64EA" w:rsidP="00F45E32">
      <w:pPr>
        <w:spacing w:line="360" w:lineRule="auto"/>
        <w:ind w:left="567"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b/>
          <w:color w:val="000000" w:themeColor="text1"/>
        </w:rPr>
        <w:t>e</w:t>
      </w:r>
      <w:r w:rsidR="00092AA2" w:rsidRPr="00E44973">
        <w:rPr>
          <w:rFonts w:ascii="Palatino Linotype" w:eastAsia="Palatino Linotype" w:hAnsi="Palatino Linotype" w:cs="Palatino Linotype"/>
          <w:b/>
          <w:color w:val="000000" w:themeColor="text1"/>
        </w:rPr>
        <w:t xml:space="preserve">) </w:t>
      </w:r>
      <w:r w:rsidR="000E2300" w:rsidRPr="00E44973">
        <w:rPr>
          <w:rFonts w:ascii="Palatino Linotype" w:eastAsia="Palatino Linotype" w:hAnsi="Palatino Linotype" w:cs="Palatino Linotype"/>
          <w:b/>
          <w:color w:val="000000" w:themeColor="text1"/>
        </w:rPr>
        <w:t xml:space="preserve">De los servidores públicos dados de alta y baja en el listado remitido en respuesta, el soporte documental correspondiente, </w:t>
      </w:r>
      <w:r w:rsidR="000E2300" w:rsidRPr="00E44973">
        <w:rPr>
          <w:rFonts w:ascii="Palatino Linotype" w:eastAsia="Palatino Linotype" w:hAnsi="Palatino Linotype" w:cs="Palatino Linotype"/>
          <w:color w:val="000000" w:themeColor="text1"/>
        </w:rPr>
        <w:t>de ser procedente en versión pública</w:t>
      </w:r>
      <w:r w:rsidR="00092AA2" w:rsidRPr="00E44973">
        <w:rPr>
          <w:rFonts w:ascii="Palatino Linotype" w:eastAsia="Palatino Linotype" w:hAnsi="Palatino Linotype" w:cs="Palatino Linotype"/>
          <w:color w:val="000000" w:themeColor="text1"/>
        </w:rPr>
        <w:t>.</w:t>
      </w:r>
    </w:p>
    <w:p w:rsidR="001C64EA" w:rsidRPr="00E44973" w:rsidRDefault="001C64EA" w:rsidP="00F45E32">
      <w:pPr>
        <w:spacing w:line="360" w:lineRule="auto"/>
        <w:ind w:left="567" w:right="-28"/>
        <w:jc w:val="both"/>
        <w:rPr>
          <w:rFonts w:ascii="Palatino Linotype" w:eastAsia="Palatino Linotype" w:hAnsi="Palatino Linotype" w:cs="Palatino Linotype"/>
          <w:b/>
          <w:color w:val="000000" w:themeColor="text1"/>
        </w:rPr>
      </w:pPr>
    </w:p>
    <w:p w:rsidR="000E2300" w:rsidRPr="00E44973" w:rsidRDefault="000E2300" w:rsidP="00F45E32">
      <w:pPr>
        <w:spacing w:line="360" w:lineRule="auto"/>
        <w:ind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44973">
        <w:rPr>
          <w:rFonts w:ascii="Palatino Linotype" w:eastAsia="Palatino Linotype" w:hAnsi="Palatino Linotype" w:cs="Palatino Linotype"/>
          <w:b/>
          <w:color w:val="000000" w:themeColor="text1"/>
        </w:rPr>
        <w:t>RECURRENTE.</w:t>
      </w:r>
    </w:p>
    <w:p w:rsidR="000E2300" w:rsidRPr="00E44973" w:rsidRDefault="000E2300" w:rsidP="00F45E32">
      <w:pPr>
        <w:spacing w:line="360" w:lineRule="auto"/>
        <w:ind w:right="-28"/>
        <w:jc w:val="both"/>
        <w:rPr>
          <w:rFonts w:ascii="Palatino Linotype" w:eastAsia="Palatino Linotype" w:hAnsi="Palatino Linotype" w:cs="Palatino Linotype"/>
          <w:b/>
          <w:bCs/>
          <w:i/>
          <w:color w:val="000000" w:themeColor="text1"/>
        </w:rPr>
      </w:pPr>
    </w:p>
    <w:p w:rsidR="00835EC8" w:rsidRPr="00E44973" w:rsidRDefault="000E2300" w:rsidP="00F45E32">
      <w:pPr>
        <w:spacing w:line="360" w:lineRule="auto"/>
        <w:ind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CUARTO</w:t>
      </w:r>
      <w:r w:rsidR="00835EC8" w:rsidRPr="00E44973">
        <w:rPr>
          <w:rFonts w:ascii="Palatino Linotype" w:eastAsia="Palatino Linotype" w:hAnsi="Palatino Linotype" w:cs="Palatino Linotype"/>
          <w:b/>
          <w:color w:val="000000" w:themeColor="text1"/>
        </w:rPr>
        <w:t>. Notifíquese vía SAIMEX l</w:t>
      </w:r>
      <w:r w:rsidR="00835EC8" w:rsidRPr="00E44973">
        <w:rPr>
          <w:rFonts w:ascii="Palatino Linotype" w:eastAsia="Palatino Linotype" w:hAnsi="Palatino Linotype" w:cs="Palatino Linotype"/>
          <w:color w:val="000000" w:themeColor="text1"/>
        </w:rPr>
        <w:t xml:space="preserve">a presente resolución al Titular de la Unidad de Transparencia del </w:t>
      </w:r>
      <w:r w:rsidR="00835EC8" w:rsidRPr="00E44973">
        <w:rPr>
          <w:rFonts w:ascii="Palatino Linotype" w:eastAsia="Palatino Linotype" w:hAnsi="Palatino Linotype" w:cs="Palatino Linotype"/>
          <w:b/>
          <w:color w:val="000000" w:themeColor="text1"/>
        </w:rPr>
        <w:t>SUJETO OBLIGADO</w:t>
      </w:r>
      <w:r w:rsidR="00835EC8" w:rsidRPr="00E44973">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00835EC8" w:rsidRPr="00E44973">
        <w:rPr>
          <w:rFonts w:ascii="Palatino Linotype" w:eastAsia="Palatino Linotype" w:hAnsi="Palatino Linotype" w:cs="Palatino Linotype"/>
          <w:b/>
          <w:color w:val="000000" w:themeColor="text1"/>
        </w:rPr>
        <w:t>dé cumplimiento a lo ordenado dentro del plazo de diez días hábiles</w:t>
      </w:r>
      <w:r w:rsidR="00835EC8" w:rsidRPr="00E44973">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00835EC8" w:rsidRPr="00E44973">
        <w:rPr>
          <w:rFonts w:ascii="Palatino Linotype" w:eastAsia="Palatino Linotype" w:hAnsi="Palatino Linotype" w:cs="Palatino Linotype"/>
          <w:color w:val="000000" w:themeColor="text1"/>
        </w:rPr>
        <w:lastRenderedPageBreak/>
        <w:t>y 216 de la Ley de Transparencia y Acceso a la Información Pública del Estado de México y Municipios.</w:t>
      </w:r>
    </w:p>
    <w:p w:rsidR="00835EC8" w:rsidRPr="00E44973" w:rsidRDefault="00835EC8" w:rsidP="00F45E32">
      <w:pPr>
        <w:tabs>
          <w:tab w:val="left" w:pos="8080"/>
        </w:tabs>
        <w:spacing w:line="360" w:lineRule="auto"/>
        <w:ind w:right="-28"/>
        <w:jc w:val="both"/>
        <w:rPr>
          <w:rFonts w:ascii="Palatino Linotype" w:eastAsia="Palatino Linotype" w:hAnsi="Palatino Linotype" w:cs="Palatino Linotype"/>
          <w:color w:val="000000" w:themeColor="text1"/>
        </w:rPr>
      </w:pPr>
    </w:p>
    <w:p w:rsidR="00835EC8" w:rsidRPr="00E44973" w:rsidRDefault="000E2300" w:rsidP="00F45E32">
      <w:pPr>
        <w:shd w:val="clear" w:color="auto" w:fill="FFFFFF"/>
        <w:spacing w:after="240" w:line="360" w:lineRule="auto"/>
        <w:ind w:right="-28"/>
        <w:jc w:val="both"/>
        <w:rPr>
          <w:rFonts w:ascii="Palatino Linotype" w:eastAsia="Palatino Linotype" w:hAnsi="Palatino Linotype" w:cs="Palatino Linotype"/>
          <w:b/>
          <w:color w:val="000000" w:themeColor="text1"/>
        </w:rPr>
      </w:pPr>
      <w:r w:rsidRPr="00E44973">
        <w:rPr>
          <w:rFonts w:ascii="Palatino Linotype" w:eastAsia="Palatino Linotype" w:hAnsi="Palatino Linotype" w:cs="Palatino Linotype"/>
          <w:b/>
          <w:color w:val="000000" w:themeColor="text1"/>
        </w:rPr>
        <w:t>QUINTO</w:t>
      </w:r>
      <w:r w:rsidR="001C64EA" w:rsidRPr="00E44973">
        <w:rPr>
          <w:rFonts w:ascii="Palatino Linotype" w:eastAsia="Palatino Linotype" w:hAnsi="Palatino Linotype" w:cs="Palatino Linotype"/>
          <w:b/>
          <w:color w:val="000000" w:themeColor="text1"/>
        </w:rPr>
        <w:t>. Notifíquese a</w:t>
      </w:r>
      <w:r w:rsidR="00835EC8" w:rsidRPr="00E44973">
        <w:rPr>
          <w:rFonts w:ascii="Palatino Linotype" w:eastAsia="Palatino Linotype" w:hAnsi="Palatino Linotype" w:cs="Palatino Linotype"/>
          <w:b/>
          <w:color w:val="000000" w:themeColor="text1"/>
        </w:rPr>
        <w:t>l RECURRENTE</w:t>
      </w:r>
      <w:r w:rsidR="00835EC8" w:rsidRPr="00E44973">
        <w:rPr>
          <w:rFonts w:ascii="Palatino Linotype" w:eastAsia="Palatino Linotype" w:hAnsi="Palatino Linotype" w:cs="Palatino Linotype"/>
          <w:color w:val="000000" w:themeColor="text1"/>
        </w:rPr>
        <w:t xml:space="preserve"> la presente resolución vía </w:t>
      </w:r>
      <w:r w:rsidR="00835EC8" w:rsidRPr="00E44973">
        <w:rPr>
          <w:rFonts w:ascii="Palatino Linotype" w:eastAsia="Palatino Linotype" w:hAnsi="Palatino Linotype" w:cs="Palatino Linotype"/>
          <w:b/>
          <w:color w:val="000000" w:themeColor="text1"/>
        </w:rPr>
        <w:t>SAIMEX.</w:t>
      </w:r>
    </w:p>
    <w:p w:rsidR="00835EC8" w:rsidRPr="00E44973" w:rsidRDefault="000E2300" w:rsidP="00F45E32">
      <w:pPr>
        <w:spacing w:before="240" w:after="240" w:line="360"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b/>
          <w:color w:val="000000" w:themeColor="text1"/>
        </w:rPr>
        <w:t>SEXTO</w:t>
      </w:r>
      <w:r w:rsidR="00835EC8" w:rsidRPr="00E44973">
        <w:rPr>
          <w:rFonts w:ascii="Palatino Linotype" w:eastAsia="Palatino Linotype" w:hAnsi="Palatino Linotype" w:cs="Palatino Linotype"/>
          <w:b/>
          <w:color w:val="000000" w:themeColor="text1"/>
        </w:rPr>
        <w:t>.</w:t>
      </w:r>
      <w:r w:rsidR="00835EC8" w:rsidRPr="00E44973">
        <w:rPr>
          <w:rFonts w:ascii="Palatino Linotype" w:eastAsia="Palatino Linotype" w:hAnsi="Palatino Linotype" w:cs="Palatino Linotype"/>
          <w:color w:val="000000" w:themeColor="text1"/>
        </w:rPr>
        <w:t xml:space="preserve"> Se hace del conocimiento del</w:t>
      </w:r>
      <w:r w:rsidR="001C64EA" w:rsidRPr="00E44973">
        <w:rPr>
          <w:rFonts w:ascii="Palatino Linotype" w:eastAsia="Palatino Linotype" w:hAnsi="Palatino Linotype" w:cs="Palatino Linotype"/>
          <w:color w:val="000000" w:themeColor="text1"/>
        </w:rPr>
        <w:t xml:space="preserve"> </w:t>
      </w:r>
      <w:r w:rsidR="00835EC8" w:rsidRPr="00E44973">
        <w:rPr>
          <w:rFonts w:ascii="Palatino Linotype" w:eastAsia="Palatino Linotype" w:hAnsi="Palatino Linotype" w:cs="Palatino Linotype"/>
          <w:b/>
          <w:color w:val="000000" w:themeColor="text1"/>
        </w:rPr>
        <w:t>RECURRENTE</w:t>
      </w:r>
      <w:r w:rsidR="00835EC8" w:rsidRPr="00E4497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35EC8" w:rsidRPr="00E44973" w:rsidRDefault="00835EC8" w:rsidP="00F45E32">
      <w:pPr>
        <w:spacing w:before="240" w:after="240" w:line="360"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b/>
          <w:color w:val="000000" w:themeColor="text1"/>
        </w:rPr>
        <w:t>S</w:t>
      </w:r>
      <w:r w:rsidR="000E2300" w:rsidRPr="00E44973">
        <w:rPr>
          <w:rFonts w:ascii="Palatino Linotype" w:eastAsia="Palatino Linotype" w:hAnsi="Palatino Linotype" w:cs="Palatino Linotype"/>
          <w:b/>
          <w:color w:val="000000" w:themeColor="text1"/>
        </w:rPr>
        <w:t>ÉPTIMO</w:t>
      </w:r>
      <w:r w:rsidRPr="00E44973">
        <w:rPr>
          <w:rFonts w:ascii="Palatino Linotype" w:eastAsia="Palatino Linotype" w:hAnsi="Palatino Linotype" w:cs="Palatino Linotype"/>
          <w:b/>
          <w:color w:val="000000" w:themeColor="text1"/>
        </w:rPr>
        <w:t xml:space="preserve">. </w:t>
      </w:r>
      <w:r w:rsidRPr="00E44973">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35EC8" w:rsidRPr="00F45E32" w:rsidRDefault="001C64EA" w:rsidP="00F45E32">
      <w:pPr>
        <w:spacing w:before="240" w:after="240" w:line="360" w:lineRule="auto"/>
        <w:ind w:right="-28"/>
        <w:jc w:val="both"/>
        <w:rPr>
          <w:rFonts w:ascii="Palatino Linotype" w:eastAsia="Palatino Linotype" w:hAnsi="Palatino Linotype" w:cs="Palatino Linotype"/>
          <w:color w:val="000000" w:themeColor="text1"/>
        </w:rPr>
      </w:pPr>
      <w:r w:rsidRPr="00E44973">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w:t>
      </w:r>
      <w:r w:rsidR="0056665E" w:rsidRPr="00E44973">
        <w:rPr>
          <w:rFonts w:ascii="Palatino Linotype" w:eastAsia="Palatino Linotype" w:hAnsi="Palatino Linotype" w:cs="Palatino Linotype"/>
          <w:color w:val="000000" w:themeColor="text1"/>
        </w:rPr>
        <w:t xml:space="preserve"> EMITIENDO VOTO PARTICULAR </w:t>
      </w:r>
      <w:r w:rsidRPr="00E44973">
        <w:rPr>
          <w:rFonts w:ascii="Palatino Linotype" w:eastAsia="Palatino Linotype" w:hAnsi="Palatino Linotype" w:cs="Palatino Linotype"/>
          <w:color w:val="000000" w:themeColor="text1"/>
        </w:rPr>
        <w:t xml:space="preserve"> Y GUADALUPE RAMÍREZ PEÑA CON AUSENCIA JUSTIFICADA; EN LA VIGÉSIMA TERCERA SESIÓN ORDINARIA, CELEBRADA EL VEINTICINCO (25) DE JUNIO DE DOS MIL VEINTICINCO, ANTE EL SECRETARIO TÉCNICO DEL PLENO ALEXIS TAPIA RAMÍREZ.</w:t>
      </w:r>
    </w:p>
    <w:p w:rsidR="00835EC8" w:rsidRPr="00F45E32" w:rsidRDefault="00835EC8" w:rsidP="00F45E32">
      <w:pPr>
        <w:spacing w:line="360" w:lineRule="auto"/>
        <w:ind w:right="-28"/>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jc w:val="both"/>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rPr>
          <w:rFonts w:ascii="Palatino Linotype" w:eastAsia="Palatino Linotype" w:hAnsi="Palatino Linotype" w:cs="Palatino Linotype"/>
          <w:color w:val="000000" w:themeColor="text1"/>
        </w:rPr>
      </w:pPr>
    </w:p>
    <w:p w:rsidR="00835EC8" w:rsidRPr="00F45E32" w:rsidRDefault="00835EC8" w:rsidP="00F45E32">
      <w:pPr>
        <w:spacing w:line="360" w:lineRule="auto"/>
        <w:ind w:right="-28"/>
        <w:rPr>
          <w:rFonts w:ascii="Palatino Linotype" w:eastAsia="Palatino Linotype" w:hAnsi="Palatino Linotype" w:cs="Palatino Linotype"/>
          <w:color w:val="000000" w:themeColor="text1"/>
        </w:rPr>
      </w:pPr>
    </w:p>
    <w:p w:rsidR="00C63045" w:rsidRPr="00F45E32" w:rsidRDefault="00C63045" w:rsidP="00F45E32">
      <w:pPr>
        <w:ind w:right="-28"/>
        <w:rPr>
          <w:rFonts w:ascii="Palatino Linotype" w:hAnsi="Palatino Linotype"/>
          <w:color w:val="000000" w:themeColor="text1"/>
        </w:rPr>
      </w:pPr>
    </w:p>
    <w:sectPr w:rsidR="00C63045" w:rsidRPr="00F45E32" w:rsidSect="00F45E32">
      <w:headerReference w:type="even" r:id="rId36"/>
      <w:headerReference w:type="default" r:id="rId37"/>
      <w:footerReference w:type="default" r:id="rId38"/>
      <w:headerReference w:type="first" r:id="rId39"/>
      <w:footerReference w:type="first" r:id="rId40"/>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A04" w:rsidRDefault="005C5A04" w:rsidP="00835EC8">
      <w:r>
        <w:separator/>
      </w:r>
    </w:p>
  </w:endnote>
  <w:endnote w:type="continuationSeparator" w:id="0">
    <w:p w:rsidR="005C5A04" w:rsidRDefault="005C5A04" w:rsidP="0083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137" w:rsidRDefault="00B0113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43680">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43680">
      <w:rPr>
        <w:b/>
        <w:noProof/>
        <w:color w:val="000000"/>
      </w:rPr>
      <w:t>73</w:t>
    </w:r>
    <w:r>
      <w:rPr>
        <w:b/>
        <w:color w:val="000000"/>
      </w:rPr>
      <w:fldChar w:fldCharType="end"/>
    </w:r>
  </w:p>
  <w:p w:rsidR="00B01137" w:rsidRDefault="00B0113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137" w:rsidRDefault="00B0113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4368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43680">
      <w:rPr>
        <w:b/>
        <w:noProof/>
        <w:color w:val="000000"/>
      </w:rPr>
      <w:t>73</w:t>
    </w:r>
    <w:r>
      <w:rPr>
        <w:b/>
        <w:color w:val="000000"/>
      </w:rPr>
      <w:fldChar w:fldCharType="end"/>
    </w:r>
  </w:p>
  <w:p w:rsidR="00B01137" w:rsidRDefault="00B0113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A04" w:rsidRDefault="005C5A04" w:rsidP="00835EC8">
      <w:r>
        <w:separator/>
      </w:r>
    </w:p>
  </w:footnote>
  <w:footnote w:type="continuationSeparator" w:id="0">
    <w:p w:rsidR="005C5A04" w:rsidRDefault="005C5A04" w:rsidP="00835EC8">
      <w:r>
        <w:continuationSeparator/>
      </w:r>
    </w:p>
  </w:footnote>
  <w:footnote w:id="1">
    <w:p w:rsidR="00B01137" w:rsidRDefault="00B01137" w:rsidP="00835EC8">
      <w:pPr>
        <w:pStyle w:val="Textonotapie"/>
      </w:pPr>
      <w:r>
        <w:rPr>
          <w:rStyle w:val="Refdenotaalpie"/>
        </w:rPr>
        <w:footnoteRef/>
      </w:r>
      <w:r>
        <w:t xml:space="preserve"> Convención Americana sobre Derechos Humanos. Artículo 13.</w:t>
      </w:r>
    </w:p>
  </w:footnote>
  <w:footnote w:id="2">
    <w:p w:rsidR="00B01137" w:rsidRDefault="00B01137" w:rsidP="00835EC8">
      <w:pPr>
        <w:pStyle w:val="Textonotapie"/>
      </w:pPr>
      <w:r>
        <w:rPr>
          <w:rStyle w:val="Refdenotaalpie"/>
        </w:rPr>
        <w:footnoteRef/>
      </w:r>
      <w:r>
        <w:t xml:space="preserve"> Constitución Política de los Estados Unidos Mexicanos. Artículo sexto, sección A, fracción I.</w:t>
      </w:r>
    </w:p>
  </w:footnote>
  <w:footnote w:id="3">
    <w:p w:rsidR="00B01137" w:rsidRDefault="00B01137" w:rsidP="00835EC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01137" w:rsidRDefault="00B01137" w:rsidP="00835EC8">
      <w:pPr>
        <w:pStyle w:val="Textonotapie"/>
      </w:pPr>
      <w:r>
        <w:rPr>
          <w:rStyle w:val="Refdenotaalpie"/>
        </w:rPr>
        <w:footnoteRef/>
      </w:r>
      <w:r>
        <w:t xml:space="preserve"> Ibídem. Parr. 87.</w:t>
      </w:r>
    </w:p>
  </w:footnote>
  <w:footnote w:id="5">
    <w:p w:rsidR="00B01137" w:rsidRDefault="00B01137" w:rsidP="003D3405">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6">
    <w:p w:rsidR="00B01137" w:rsidRDefault="00B01137" w:rsidP="002B3E52">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94. </w:t>
      </w:r>
      <w:r>
        <w:rPr>
          <w:rFonts w:ascii="Palatino Linotype" w:eastAsia="Palatino Linotype" w:hAnsi="Palatino Linotype" w:cs="Palatino Linotype"/>
          <w:sz w:val="16"/>
          <w:szCs w:val="16"/>
        </w:rPr>
        <w:t>La institución pública deberá dar aviso por escrito al servidor público de manera personal, de la fecha y causa o causas de la rescisión de la relación laboral.</w:t>
      </w:r>
    </w:p>
    <w:p w:rsidR="00B01137" w:rsidRDefault="00B01137" w:rsidP="002B3E5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rsidR="00B01137" w:rsidRDefault="00B01137" w:rsidP="002B3E5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sea notificado el servidor público.</w:t>
      </w:r>
    </w:p>
    <w:p w:rsidR="00B01137" w:rsidRDefault="00B01137" w:rsidP="002B3E5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falta de aviso al servidor público, al Tribunal o a la Sala por sí sola bastará para considerar que el despido fue injustificado.</w:t>
      </w:r>
    </w:p>
  </w:footnote>
  <w:footnote w:id="7">
    <w:p w:rsidR="00B01137" w:rsidRDefault="00B01137" w:rsidP="002B3E5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Cfr. Artículo 96 Ley del Trabajo de los Servidores Públicos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137" w:rsidRDefault="005C5A0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B01137" w:rsidTr="00C43680">
      <w:trPr>
        <w:trHeight w:val="1435"/>
      </w:trPr>
      <w:tc>
        <w:tcPr>
          <w:tcW w:w="2268" w:type="dxa"/>
          <w:shd w:val="clear" w:color="auto" w:fill="auto"/>
        </w:tcPr>
        <w:p w:rsidR="00B01137" w:rsidRDefault="00B01137">
          <w:pPr>
            <w:tabs>
              <w:tab w:val="right" w:pos="4273"/>
            </w:tabs>
            <w:rPr>
              <w:rFonts w:ascii="Garamond" w:eastAsia="Garamond" w:hAnsi="Garamond" w:cs="Garamond"/>
              <w:sz w:val="16"/>
              <w:szCs w:val="16"/>
            </w:rPr>
          </w:pPr>
        </w:p>
      </w:tc>
      <w:tc>
        <w:tcPr>
          <w:tcW w:w="7797" w:type="dxa"/>
          <w:shd w:val="clear" w:color="auto" w:fill="auto"/>
        </w:tcPr>
        <w:tbl>
          <w:tblPr>
            <w:tblW w:w="6798" w:type="dxa"/>
            <w:tblInd w:w="885" w:type="dxa"/>
            <w:tblLayout w:type="fixed"/>
            <w:tblLook w:val="0400" w:firstRow="0" w:lastRow="0" w:firstColumn="0" w:lastColumn="0" w:noHBand="0" w:noVBand="1"/>
          </w:tblPr>
          <w:tblGrid>
            <w:gridCol w:w="2687"/>
            <w:gridCol w:w="4111"/>
          </w:tblGrid>
          <w:tr w:rsidR="00B01137" w:rsidRPr="00F45E32" w:rsidTr="00C43680">
            <w:trPr>
              <w:trHeight w:val="150"/>
            </w:trPr>
            <w:tc>
              <w:tcPr>
                <w:tcW w:w="2687" w:type="dxa"/>
                <w:shd w:val="clear" w:color="auto" w:fill="auto"/>
              </w:tcPr>
              <w:p w:rsidR="00B01137" w:rsidRPr="00F45E32" w:rsidRDefault="00B01137" w:rsidP="00F45E32">
                <w:pPr>
                  <w:tabs>
                    <w:tab w:val="right" w:pos="8838"/>
                  </w:tabs>
                  <w:ind w:right="-105"/>
                  <w:jc w:val="right"/>
                  <w:rPr>
                    <w:rFonts w:ascii="Palatino Linotype" w:eastAsia="Palatino Linotype" w:hAnsi="Palatino Linotype" w:cs="Palatino Linotype"/>
                    <w:b/>
                  </w:rPr>
                </w:pPr>
                <w:r w:rsidRPr="00F45E32">
                  <w:rPr>
                    <w:rFonts w:ascii="Palatino Linotype" w:eastAsia="Palatino Linotype" w:hAnsi="Palatino Linotype" w:cs="Palatino Linotype"/>
                    <w:b/>
                  </w:rPr>
                  <w:t>Recurso de Revisión:</w:t>
                </w:r>
              </w:p>
            </w:tc>
            <w:tc>
              <w:tcPr>
                <w:tcW w:w="4111" w:type="dxa"/>
                <w:shd w:val="clear" w:color="auto" w:fill="auto"/>
              </w:tcPr>
              <w:p w:rsidR="00B01137" w:rsidRDefault="00B01137" w:rsidP="00F45E32">
                <w:pPr>
                  <w:tabs>
                    <w:tab w:val="right" w:pos="8838"/>
                  </w:tabs>
                  <w:ind w:left="34" w:right="-102"/>
                  <w:jc w:val="both"/>
                  <w:rPr>
                    <w:rFonts w:ascii="Palatino Linotype" w:eastAsia="Palatino Linotype" w:hAnsi="Palatino Linotype" w:cs="Palatino Linotype"/>
                  </w:rPr>
                </w:pPr>
                <w:r w:rsidRPr="00F45E32">
                  <w:rPr>
                    <w:rFonts w:ascii="Palatino Linotype" w:eastAsia="Palatino Linotype" w:hAnsi="Palatino Linotype" w:cs="Palatino Linotype"/>
                  </w:rPr>
                  <w:t xml:space="preserve">02693/INFOEM/IP/RR/2025 </w:t>
                </w:r>
              </w:p>
              <w:p w:rsidR="00B01137" w:rsidRPr="00F45E32" w:rsidRDefault="00B01137" w:rsidP="00F45E32">
                <w:pPr>
                  <w:tabs>
                    <w:tab w:val="right" w:pos="8838"/>
                  </w:tabs>
                  <w:ind w:left="34" w:right="-102"/>
                  <w:jc w:val="both"/>
                  <w:rPr>
                    <w:rFonts w:ascii="Palatino Linotype" w:eastAsia="Palatino Linotype" w:hAnsi="Palatino Linotype" w:cs="Palatino Linotype"/>
                  </w:rPr>
                </w:pPr>
                <w:r w:rsidRPr="00F45E32">
                  <w:rPr>
                    <w:rFonts w:ascii="Palatino Linotype" w:eastAsia="Palatino Linotype" w:hAnsi="Palatino Linotype" w:cs="Palatino Linotype"/>
                  </w:rPr>
                  <w:t>y Acumulados</w:t>
                </w:r>
              </w:p>
            </w:tc>
          </w:tr>
          <w:tr w:rsidR="00B01137" w:rsidRPr="00F45E32" w:rsidTr="00C43680">
            <w:trPr>
              <w:trHeight w:val="295"/>
            </w:trPr>
            <w:tc>
              <w:tcPr>
                <w:tcW w:w="2687" w:type="dxa"/>
                <w:shd w:val="clear" w:color="auto" w:fill="auto"/>
              </w:tcPr>
              <w:p w:rsidR="00B01137" w:rsidRPr="00F45E32" w:rsidRDefault="00B01137" w:rsidP="00F45E32">
                <w:pPr>
                  <w:tabs>
                    <w:tab w:val="right" w:pos="8838"/>
                  </w:tabs>
                  <w:ind w:right="-105"/>
                  <w:jc w:val="right"/>
                  <w:rPr>
                    <w:rFonts w:ascii="Palatino Linotype" w:eastAsia="Palatino Linotype" w:hAnsi="Palatino Linotype" w:cs="Palatino Linotype"/>
                    <w:b/>
                  </w:rPr>
                </w:pPr>
                <w:r w:rsidRPr="00F45E32">
                  <w:rPr>
                    <w:rFonts w:ascii="Palatino Linotype" w:eastAsia="Palatino Linotype" w:hAnsi="Palatino Linotype" w:cs="Palatino Linotype"/>
                    <w:b/>
                  </w:rPr>
                  <w:t>Sujeto Obligado:</w:t>
                </w:r>
              </w:p>
            </w:tc>
            <w:tc>
              <w:tcPr>
                <w:tcW w:w="4111" w:type="dxa"/>
                <w:shd w:val="clear" w:color="auto" w:fill="auto"/>
              </w:tcPr>
              <w:p w:rsidR="00B01137" w:rsidRPr="00F45E32" w:rsidRDefault="00B01137" w:rsidP="00C43680">
                <w:pPr>
                  <w:tabs>
                    <w:tab w:val="right" w:pos="8838"/>
                  </w:tabs>
                  <w:ind w:left="34" w:right="-102"/>
                  <w:jc w:val="both"/>
                  <w:rPr>
                    <w:rFonts w:ascii="Palatino Linotype" w:eastAsia="Palatino Linotype" w:hAnsi="Palatino Linotype" w:cs="Palatino Linotype"/>
                  </w:rPr>
                </w:pPr>
                <w:r w:rsidRPr="00F45E32">
                  <w:rPr>
                    <w:rFonts w:ascii="Palatino Linotype" w:hAnsi="Palatino Linotype"/>
                    <w:bCs/>
                  </w:rPr>
                  <w:t>Ayuntamiento de Tianguistenco</w:t>
                </w:r>
              </w:p>
            </w:tc>
          </w:tr>
          <w:tr w:rsidR="00B01137" w:rsidRPr="00F45E32" w:rsidTr="00C43680">
            <w:trPr>
              <w:trHeight w:val="295"/>
            </w:trPr>
            <w:tc>
              <w:tcPr>
                <w:tcW w:w="2687" w:type="dxa"/>
                <w:shd w:val="clear" w:color="auto" w:fill="auto"/>
              </w:tcPr>
              <w:p w:rsidR="00B01137" w:rsidRPr="00F45E32" w:rsidRDefault="00B01137" w:rsidP="00F45E32">
                <w:pPr>
                  <w:tabs>
                    <w:tab w:val="right" w:pos="8838"/>
                  </w:tabs>
                  <w:ind w:right="-105"/>
                  <w:jc w:val="right"/>
                  <w:rPr>
                    <w:rFonts w:ascii="Palatino Linotype" w:eastAsia="Palatino Linotype" w:hAnsi="Palatino Linotype" w:cs="Palatino Linotype"/>
                    <w:b/>
                  </w:rPr>
                </w:pPr>
                <w:r w:rsidRPr="00F45E32">
                  <w:rPr>
                    <w:rFonts w:ascii="Palatino Linotype" w:eastAsia="Palatino Linotype" w:hAnsi="Palatino Linotype" w:cs="Palatino Linotype"/>
                    <w:b/>
                  </w:rPr>
                  <w:t>Comisionada ponente:</w:t>
                </w:r>
              </w:p>
            </w:tc>
            <w:tc>
              <w:tcPr>
                <w:tcW w:w="4111" w:type="dxa"/>
                <w:shd w:val="clear" w:color="auto" w:fill="auto"/>
              </w:tcPr>
              <w:p w:rsidR="00B01137" w:rsidRPr="00F45E32" w:rsidRDefault="00B01137" w:rsidP="00F45E32">
                <w:pPr>
                  <w:tabs>
                    <w:tab w:val="right" w:pos="8838"/>
                  </w:tabs>
                  <w:ind w:left="34" w:right="171"/>
                  <w:jc w:val="both"/>
                  <w:rPr>
                    <w:rFonts w:ascii="Palatino Linotype" w:eastAsia="Palatino Linotype" w:hAnsi="Palatino Linotype" w:cs="Palatino Linotype"/>
                  </w:rPr>
                </w:pPr>
                <w:r w:rsidRPr="00F45E32">
                  <w:rPr>
                    <w:rFonts w:ascii="Palatino Linotype" w:eastAsia="Palatino Linotype" w:hAnsi="Palatino Linotype" w:cs="Palatino Linotype"/>
                  </w:rPr>
                  <w:t>María del Rosario Mejía Ayala</w:t>
                </w:r>
              </w:p>
              <w:p w:rsidR="00B01137" w:rsidRPr="00F45E32" w:rsidRDefault="00B01137" w:rsidP="00F45E32">
                <w:pPr>
                  <w:tabs>
                    <w:tab w:val="right" w:pos="8838"/>
                  </w:tabs>
                  <w:ind w:left="34" w:right="171"/>
                  <w:jc w:val="both"/>
                  <w:rPr>
                    <w:rFonts w:ascii="Palatino Linotype" w:eastAsia="Palatino Linotype" w:hAnsi="Palatino Linotype" w:cs="Palatino Linotype"/>
                  </w:rPr>
                </w:pPr>
              </w:p>
            </w:tc>
          </w:tr>
        </w:tbl>
        <w:p w:rsidR="00B01137" w:rsidRDefault="00B01137">
          <w:pPr>
            <w:tabs>
              <w:tab w:val="right" w:pos="8838"/>
            </w:tabs>
            <w:ind w:left="-28"/>
            <w:jc w:val="both"/>
            <w:rPr>
              <w:rFonts w:ascii="Arial" w:eastAsia="Arial" w:hAnsi="Arial" w:cs="Arial"/>
              <w:b/>
              <w:sz w:val="22"/>
              <w:szCs w:val="22"/>
            </w:rPr>
          </w:pPr>
        </w:p>
      </w:tc>
    </w:tr>
  </w:tbl>
  <w:p w:rsidR="00B01137" w:rsidRDefault="005C5A0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8pt;margin-top:-120.5pt;width:589.8pt;height:768pt;z-index:-25165721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00" w:firstRow="0" w:lastRow="0" w:firstColumn="0" w:lastColumn="0" w:noHBand="0" w:noVBand="1"/>
    </w:tblPr>
    <w:tblGrid>
      <w:gridCol w:w="2268"/>
      <w:gridCol w:w="7513"/>
    </w:tblGrid>
    <w:tr w:rsidR="00B01137" w:rsidTr="00C43680">
      <w:trPr>
        <w:trHeight w:val="1435"/>
      </w:trPr>
      <w:tc>
        <w:tcPr>
          <w:tcW w:w="2268" w:type="dxa"/>
          <w:shd w:val="clear" w:color="auto" w:fill="auto"/>
        </w:tcPr>
        <w:p w:rsidR="00B01137" w:rsidRDefault="00B01137">
          <w:pPr>
            <w:tabs>
              <w:tab w:val="right" w:pos="4273"/>
            </w:tabs>
            <w:rPr>
              <w:rFonts w:ascii="Garamond" w:eastAsia="Garamond" w:hAnsi="Garamond" w:cs="Garamond"/>
              <w:sz w:val="22"/>
              <w:szCs w:val="22"/>
            </w:rPr>
          </w:pPr>
        </w:p>
      </w:tc>
      <w:tc>
        <w:tcPr>
          <w:tcW w:w="7513" w:type="dxa"/>
          <w:shd w:val="clear" w:color="auto" w:fill="auto"/>
        </w:tcPr>
        <w:tbl>
          <w:tblPr>
            <w:tblW w:w="7984" w:type="dxa"/>
            <w:tblInd w:w="743" w:type="dxa"/>
            <w:tblLayout w:type="fixed"/>
            <w:tblLook w:val="0400" w:firstRow="0" w:lastRow="0" w:firstColumn="0" w:lastColumn="0" w:noHBand="0" w:noVBand="1"/>
          </w:tblPr>
          <w:tblGrid>
            <w:gridCol w:w="2869"/>
            <w:gridCol w:w="5115"/>
          </w:tblGrid>
          <w:tr w:rsidR="00B01137" w:rsidRPr="00F45E32" w:rsidTr="00C43680">
            <w:trPr>
              <w:trHeight w:val="164"/>
            </w:trPr>
            <w:tc>
              <w:tcPr>
                <w:tcW w:w="2869" w:type="dxa"/>
                <w:shd w:val="clear" w:color="auto" w:fill="auto"/>
              </w:tcPr>
              <w:p w:rsidR="00B01137" w:rsidRPr="00F45E32" w:rsidRDefault="00B01137" w:rsidP="00F45E32">
                <w:pPr>
                  <w:tabs>
                    <w:tab w:val="right" w:pos="8838"/>
                  </w:tabs>
                  <w:ind w:left="68" w:right="-105"/>
                  <w:jc w:val="right"/>
                  <w:rPr>
                    <w:rFonts w:ascii="Palatino Linotype" w:eastAsia="Palatino Linotype" w:hAnsi="Palatino Linotype" w:cs="Palatino Linotype"/>
                    <w:b/>
                  </w:rPr>
                </w:pPr>
                <w:r w:rsidRPr="00F45E32">
                  <w:rPr>
                    <w:rFonts w:ascii="Palatino Linotype" w:eastAsia="Palatino Linotype" w:hAnsi="Palatino Linotype" w:cs="Palatino Linotype"/>
                    <w:b/>
                  </w:rPr>
                  <w:t>Recurso de Revisión:</w:t>
                </w:r>
              </w:p>
            </w:tc>
            <w:tc>
              <w:tcPr>
                <w:tcW w:w="5115" w:type="dxa"/>
                <w:shd w:val="clear" w:color="auto" w:fill="auto"/>
              </w:tcPr>
              <w:p w:rsidR="00B01137" w:rsidRDefault="00B01137" w:rsidP="00F45E32">
                <w:pPr>
                  <w:tabs>
                    <w:tab w:val="right" w:pos="8838"/>
                  </w:tabs>
                  <w:ind w:left="34" w:right="-105"/>
                  <w:jc w:val="both"/>
                  <w:rPr>
                    <w:rFonts w:ascii="Palatino Linotype" w:eastAsia="Palatino Linotype" w:hAnsi="Palatino Linotype" w:cs="Palatino Linotype"/>
                  </w:rPr>
                </w:pPr>
                <w:r w:rsidRPr="00F45E32">
                  <w:rPr>
                    <w:rFonts w:ascii="Palatino Linotype" w:eastAsia="Palatino Linotype" w:hAnsi="Palatino Linotype" w:cs="Palatino Linotype"/>
                  </w:rPr>
                  <w:t>02693/INFOEM/IP/RR/2025</w:t>
                </w:r>
              </w:p>
              <w:p w:rsidR="00B01137" w:rsidRPr="00F45E32" w:rsidRDefault="00B01137" w:rsidP="00F45E32">
                <w:pPr>
                  <w:tabs>
                    <w:tab w:val="right" w:pos="8838"/>
                  </w:tabs>
                  <w:ind w:left="34" w:right="-105"/>
                  <w:jc w:val="both"/>
                  <w:rPr>
                    <w:rFonts w:ascii="Palatino Linotype" w:eastAsia="Palatino Linotype" w:hAnsi="Palatino Linotype" w:cs="Palatino Linotype"/>
                  </w:rPr>
                </w:pPr>
                <w:r w:rsidRPr="00F45E32">
                  <w:rPr>
                    <w:rFonts w:ascii="Palatino Linotype" w:eastAsia="Palatino Linotype" w:hAnsi="Palatino Linotype" w:cs="Palatino Linotype"/>
                  </w:rPr>
                  <w:t xml:space="preserve"> y Acumulados</w:t>
                </w:r>
              </w:p>
            </w:tc>
          </w:tr>
          <w:tr w:rsidR="00B01137" w:rsidRPr="00F45E32" w:rsidTr="00C43680">
            <w:trPr>
              <w:trHeight w:val="164"/>
            </w:trPr>
            <w:tc>
              <w:tcPr>
                <w:tcW w:w="2869" w:type="dxa"/>
                <w:shd w:val="clear" w:color="auto" w:fill="auto"/>
              </w:tcPr>
              <w:p w:rsidR="00B01137" w:rsidRPr="00F45E32" w:rsidRDefault="00B01137" w:rsidP="00F45E32">
                <w:pPr>
                  <w:tabs>
                    <w:tab w:val="right" w:pos="8838"/>
                  </w:tabs>
                  <w:ind w:left="68" w:right="-105"/>
                  <w:jc w:val="right"/>
                  <w:rPr>
                    <w:rFonts w:ascii="Palatino Linotype" w:eastAsia="Palatino Linotype" w:hAnsi="Palatino Linotype" w:cs="Palatino Linotype"/>
                    <w:b/>
                  </w:rPr>
                </w:pPr>
                <w:r w:rsidRPr="00F45E32">
                  <w:rPr>
                    <w:rFonts w:ascii="Palatino Linotype" w:eastAsia="Palatino Linotype" w:hAnsi="Palatino Linotype" w:cs="Palatino Linotype"/>
                    <w:b/>
                  </w:rPr>
                  <w:t>Recurrente:</w:t>
                </w:r>
              </w:p>
            </w:tc>
            <w:tc>
              <w:tcPr>
                <w:tcW w:w="5115" w:type="dxa"/>
                <w:shd w:val="clear" w:color="auto" w:fill="auto"/>
              </w:tcPr>
              <w:p w:rsidR="00B01137" w:rsidRPr="00F45E32" w:rsidRDefault="00C43680" w:rsidP="00F45E32">
                <w:pPr>
                  <w:tabs>
                    <w:tab w:val="left" w:pos="3122"/>
                    <w:tab w:val="right" w:pos="8838"/>
                  </w:tabs>
                  <w:ind w:left="3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B01137" w:rsidRPr="00F45E32" w:rsidTr="00C43680">
            <w:trPr>
              <w:trHeight w:val="322"/>
            </w:trPr>
            <w:tc>
              <w:tcPr>
                <w:tcW w:w="2869" w:type="dxa"/>
                <w:shd w:val="clear" w:color="auto" w:fill="auto"/>
              </w:tcPr>
              <w:p w:rsidR="00B01137" w:rsidRPr="00F45E32" w:rsidRDefault="00B01137" w:rsidP="00F45E32">
                <w:pPr>
                  <w:tabs>
                    <w:tab w:val="right" w:pos="8838"/>
                  </w:tabs>
                  <w:ind w:left="68" w:right="-105"/>
                  <w:jc w:val="right"/>
                  <w:rPr>
                    <w:rFonts w:ascii="Palatino Linotype" w:eastAsia="Palatino Linotype" w:hAnsi="Palatino Linotype" w:cs="Palatino Linotype"/>
                    <w:b/>
                  </w:rPr>
                </w:pPr>
                <w:r w:rsidRPr="00F45E32">
                  <w:rPr>
                    <w:rFonts w:ascii="Palatino Linotype" w:eastAsia="Palatino Linotype" w:hAnsi="Palatino Linotype" w:cs="Palatino Linotype"/>
                    <w:b/>
                  </w:rPr>
                  <w:t>Sujeto Obligado:</w:t>
                </w:r>
              </w:p>
            </w:tc>
            <w:tc>
              <w:tcPr>
                <w:tcW w:w="5115" w:type="dxa"/>
                <w:shd w:val="clear" w:color="auto" w:fill="auto"/>
              </w:tcPr>
              <w:p w:rsidR="00B01137" w:rsidRPr="00F45E32" w:rsidRDefault="00B01137" w:rsidP="00F45E32">
                <w:pPr>
                  <w:tabs>
                    <w:tab w:val="left" w:pos="2834"/>
                    <w:tab w:val="right" w:pos="8838"/>
                  </w:tabs>
                  <w:ind w:left="34" w:right="-105"/>
                  <w:jc w:val="both"/>
                  <w:rPr>
                    <w:rFonts w:ascii="Palatino Linotype" w:eastAsia="Palatino Linotype" w:hAnsi="Palatino Linotype" w:cs="Palatino Linotype"/>
                  </w:rPr>
                </w:pPr>
                <w:r w:rsidRPr="00F45E32">
                  <w:rPr>
                    <w:rFonts w:ascii="Palatino Linotype" w:hAnsi="Palatino Linotype"/>
                    <w:bCs/>
                  </w:rPr>
                  <w:t>Ayuntamiento de Tianguistenco</w:t>
                </w:r>
              </w:p>
            </w:tc>
          </w:tr>
          <w:tr w:rsidR="00B01137" w:rsidRPr="00F45E32" w:rsidTr="00C43680">
            <w:trPr>
              <w:trHeight w:val="322"/>
            </w:trPr>
            <w:tc>
              <w:tcPr>
                <w:tcW w:w="2869" w:type="dxa"/>
                <w:shd w:val="clear" w:color="auto" w:fill="auto"/>
              </w:tcPr>
              <w:p w:rsidR="00B01137" w:rsidRPr="00F45E32" w:rsidRDefault="00B01137" w:rsidP="00F45E32">
                <w:pPr>
                  <w:tabs>
                    <w:tab w:val="right" w:pos="8838"/>
                  </w:tabs>
                  <w:ind w:left="68" w:right="-105"/>
                  <w:jc w:val="right"/>
                  <w:rPr>
                    <w:rFonts w:ascii="Palatino Linotype" w:eastAsia="Palatino Linotype" w:hAnsi="Palatino Linotype" w:cs="Palatino Linotype"/>
                    <w:b/>
                  </w:rPr>
                </w:pPr>
                <w:r w:rsidRPr="00F45E32">
                  <w:rPr>
                    <w:rFonts w:ascii="Palatino Linotype" w:eastAsia="Palatino Linotype" w:hAnsi="Palatino Linotype" w:cs="Palatino Linotype"/>
                    <w:b/>
                  </w:rPr>
                  <w:t>Comisionada ponente:</w:t>
                </w:r>
              </w:p>
            </w:tc>
            <w:tc>
              <w:tcPr>
                <w:tcW w:w="5115" w:type="dxa"/>
                <w:shd w:val="clear" w:color="auto" w:fill="auto"/>
              </w:tcPr>
              <w:p w:rsidR="00B01137" w:rsidRPr="00F45E32" w:rsidRDefault="00B01137" w:rsidP="00F45E32">
                <w:pPr>
                  <w:tabs>
                    <w:tab w:val="right" w:pos="8838"/>
                  </w:tabs>
                  <w:ind w:left="34" w:right="-105"/>
                  <w:jc w:val="both"/>
                  <w:rPr>
                    <w:rFonts w:ascii="Palatino Linotype" w:eastAsia="Palatino Linotype" w:hAnsi="Palatino Linotype" w:cs="Palatino Linotype"/>
                  </w:rPr>
                </w:pPr>
                <w:r w:rsidRPr="00F45E32">
                  <w:rPr>
                    <w:rFonts w:ascii="Palatino Linotype" w:eastAsia="Palatino Linotype" w:hAnsi="Palatino Linotype" w:cs="Palatino Linotype"/>
                  </w:rPr>
                  <w:t>María del Rosario Mejía Ayala</w:t>
                </w:r>
              </w:p>
              <w:p w:rsidR="00B01137" w:rsidRPr="00F45E32" w:rsidRDefault="00B01137" w:rsidP="00F45E32">
                <w:pPr>
                  <w:tabs>
                    <w:tab w:val="right" w:pos="8838"/>
                  </w:tabs>
                  <w:ind w:left="34" w:right="-105"/>
                  <w:jc w:val="both"/>
                  <w:rPr>
                    <w:rFonts w:ascii="Palatino Linotype" w:eastAsia="Palatino Linotype" w:hAnsi="Palatino Linotype" w:cs="Palatino Linotype"/>
                  </w:rPr>
                </w:pPr>
              </w:p>
            </w:tc>
          </w:tr>
        </w:tbl>
        <w:p w:rsidR="00B01137" w:rsidRDefault="00B01137">
          <w:pPr>
            <w:tabs>
              <w:tab w:val="right" w:pos="8838"/>
            </w:tabs>
            <w:ind w:left="-28"/>
            <w:jc w:val="both"/>
            <w:rPr>
              <w:rFonts w:ascii="Arial" w:eastAsia="Arial" w:hAnsi="Arial" w:cs="Arial"/>
              <w:b/>
              <w:sz w:val="22"/>
              <w:szCs w:val="22"/>
            </w:rPr>
          </w:pPr>
        </w:p>
      </w:tc>
    </w:tr>
  </w:tbl>
  <w:p w:rsidR="00B01137" w:rsidRDefault="005C5A04">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619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682E64"/>
    <w:multiLevelType w:val="hybridMultilevel"/>
    <w:tmpl w:val="B4CB8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E0428"/>
    <w:multiLevelType w:val="hybridMultilevel"/>
    <w:tmpl w:val="E58CC1B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2032F0"/>
    <w:multiLevelType w:val="hybridMultilevel"/>
    <w:tmpl w:val="0EF2A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C27EB"/>
    <w:multiLevelType w:val="multilevel"/>
    <w:tmpl w:val="1EEEE2C8"/>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7321556"/>
    <w:multiLevelType w:val="hybridMultilevel"/>
    <w:tmpl w:val="9288DB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52665E"/>
    <w:multiLevelType w:val="multilevel"/>
    <w:tmpl w:val="06E01FBE"/>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9F504E"/>
    <w:multiLevelType w:val="hybridMultilevel"/>
    <w:tmpl w:val="13FC288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D705925"/>
    <w:multiLevelType w:val="hybridMultilevel"/>
    <w:tmpl w:val="0A6D7EF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5D5377A"/>
    <w:multiLevelType w:val="multilevel"/>
    <w:tmpl w:val="23EA2C3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9C66C7"/>
    <w:multiLevelType w:val="hybridMultilevel"/>
    <w:tmpl w:val="135C2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0839D1"/>
    <w:multiLevelType w:val="hybridMultilevel"/>
    <w:tmpl w:val="92AC6728"/>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082A71AA">
      <w:start w:val="1"/>
      <w:numFmt w:val="lowerLetter"/>
      <w:lvlText w:val="%4)"/>
      <w:lvlJc w:val="left"/>
      <w:pPr>
        <w:ind w:left="2880" w:hanging="360"/>
      </w:pPr>
      <w:rPr>
        <w:rFonts w:eastAsia="Times New Roman" w:cs="Arial" w:hint="default"/>
        <w:b w:val="0"/>
        <w:color w:val="000000" w:themeColor="text1"/>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957A65"/>
    <w:multiLevelType w:val="multilevel"/>
    <w:tmpl w:val="A7A4D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0D6A9C"/>
    <w:multiLevelType w:val="hybridMultilevel"/>
    <w:tmpl w:val="EC2E5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5D0075"/>
    <w:multiLevelType w:val="multilevel"/>
    <w:tmpl w:val="75E4286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9355237"/>
    <w:multiLevelType w:val="hybridMultilevel"/>
    <w:tmpl w:val="791EE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402133"/>
    <w:multiLevelType w:val="hybridMultilevel"/>
    <w:tmpl w:val="604802CA"/>
    <w:lvl w:ilvl="0" w:tplc="995E142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4"/>
  </w:num>
  <w:num w:numId="4">
    <w:abstractNumId w:val="5"/>
  </w:num>
  <w:num w:numId="5">
    <w:abstractNumId w:val="12"/>
  </w:num>
  <w:num w:numId="6">
    <w:abstractNumId w:val="0"/>
  </w:num>
  <w:num w:numId="7">
    <w:abstractNumId w:val="1"/>
  </w:num>
  <w:num w:numId="8">
    <w:abstractNumId w:val="15"/>
  </w:num>
  <w:num w:numId="9">
    <w:abstractNumId w:val="18"/>
  </w:num>
  <w:num w:numId="10">
    <w:abstractNumId w:val="7"/>
  </w:num>
  <w:num w:numId="11">
    <w:abstractNumId w:val="22"/>
  </w:num>
  <w:num w:numId="12">
    <w:abstractNumId w:val="2"/>
  </w:num>
  <w:num w:numId="13">
    <w:abstractNumId w:val="13"/>
  </w:num>
  <w:num w:numId="14">
    <w:abstractNumId w:val="21"/>
  </w:num>
  <w:num w:numId="15">
    <w:abstractNumId w:val="23"/>
  </w:num>
  <w:num w:numId="16">
    <w:abstractNumId w:val="14"/>
  </w:num>
  <w:num w:numId="17">
    <w:abstractNumId w:val="6"/>
  </w:num>
  <w:num w:numId="18">
    <w:abstractNumId w:val="20"/>
  </w:num>
  <w:num w:numId="19">
    <w:abstractNumId w:val="8"/>
  </w:num>
  <w:num w:numId="20">
    <w:abstractNumId w:val="17"/>
  </w:num>
  <w:num w:numId="21">
    <w:abstractNumId w:val="10"/>
  </w:num>
  <w:num w:numId="22">
    <w:abstractNumId w:val="19"/>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C8"/>
    <w:rsid w:val="00021457"/>
    <w:rsid w:val="00024983"/>
    <w:rsid w:val="00046D85"/>
    <w:rsid w:val="00056AA0"/>
    <w:rsid w:val="00092AA2"/>
    <w:rsid w:val="000E1BC6"/>
    <w:rsid w:val="000E2300"/>
    <w:rsid w:val="00155B42"/>
    <w:rsid w:val="00167B99"/>
    <w:rsid w:val="001A04DC"/>
    <w:rsid w:val="001C64EA"/>
    <w:rsid w:val="001F7D69"/>
    <w:rsid w:val="00227981"/>
    <w:rsid w:val="002713BC"/>
    <w:rsid w:val="00280751"/>
    <w:rsid w:val="00297210"/>
    <w:rsid w:val="002B0C3D"/>
    <w:rsid w:val="002B3206"/>
    <w:rsid w:val="002B3E52"/>
    <w:rsid w:val="002B549C"/>
    <w:rsid w:val="002B79D8"/>
    <w:rsid w:val="002C356E"/>
    <w:rsid w:val="003013D3"/>
    <w:rsid w:val="00351BFE"/>
    <w:rsid w:val="00356523"/>
    <w:rsid w:val="003D3405"/>
    <w:rsid w:val="003D572B"/>
    <w:rsid w:val="00443C64"/>
    <w:rsid w:val="004A0277"/>
    <w:rsid w:val="004C1E26"/>
    <w:rsid w:val="004E2193"/>
    <w:rsid w:val="00514784"/>
    <w:rsid w:val="005210C0"/>
    <w:rsid w:val="0056665E"/>
    <w:rsid w:val="00581819"/>
    <w:rsid w:val="005C5A04"/>
    <w:rsid w:val="005C6601"/>
    <w:rsid w:val="005D684B"/>
    <w:rsid w:val="005F293E"/>
    <w:rsid w:val="005F67E5"/>
    <w:rsid w:val="006A230B"/>
    <w:rsid w:val="006B35B8"/>
    <w:rsid w:val="006F0BC2"/>
    <w:rsid w:val="007312F1"/>
    <w:rsid w:val="007326A4"/>
    <w:rsid w:val="00775D94"/>
    <w:rsid w:val="007C0EDE"/>
    <w:rsid w:val="007F44AA"/>
    <w:rsid w:val="0081249D"/>
    <w:rsid w:val="00835EC8"/>
    <w:rsid w:val="008A1D60"/>
    <w:rsid w:val="008A23F4"/>
    <w:rsid w:val="008C2275"/>
    <w:rsid w:val="008C3D7D"/>
    <w:rsid w:val="00906267"/>
    <w:rsid w:val="00936E80"/>
    <w:rsid w:val="00945742"/>
    <w:rsid w:val="00A31C4F"/>
    <w:rsid w:val="00A51F98"/>
    <w:rsid w:val="00A9778F"/>
    <w:rsid w:val="00AA11CE"/>
    <w:rsid w:val="00AA54C1"/>
    <w:rsid w:val="00B01137"/>
    <w:rsid w:val="00B071F1"/>
    <w:rsid w:val="00B247E1"/>
    <w:rsid w:val="00B60BC7"/>
    <w:rsid w:val="00B72202"/>
    <w:rsid w:val="00B72BCC"/>
    <w:rsid w:val="00B73D3D"/>
    <w:rsid w:val="00B90D70"/>
    <w:rsid w:val="00B97C5E"/>
    <w:rsid w:val="00BB476B"/>
    <w:rsid w:val="00BF2703"/>
    <w:rsid w:val="00BF7903"/>
    <w:rsid w:val="00BF7DCE"/>
    <w:rsid w:val="00C235CC"/>
    <w:rsid w:val="00C43680"/>
    <w:rsid w:val="00C43736"/>
    <w:rsid w:val="00C63045"/>
    <w:rsid w:val="00C92F5C"/>
    <w:rsid w:val="00CF7125"/>
    <w:rsid w:val="00D17A92"/>
    <w:rsid w:val="00D47291"/>
    <w:rsid w:val="00D73563"/>
    <w:rsid w:val="00D93541"/>
    <w:rsid w:val="00E24442"/>
    <w:rsid w:val="00E44973"/>
    <w:rsid w:val="00F12817"/>
    <w:rsid w:val="00F26A7A"/>
    <w:rsid w:val="00F40419"/>
    <w:rsid w:val="00F45E32"/>
    <w:rsid w:val="00F73179"/>
    <w:rsid w:val="00F956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F387142-1D46-4C96-BD79-0CF486B8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BF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2817"/>
    <w:rPr>
      <w:sz w:val="16"/>
      <w:szCs w:val="16"/>
    </w:rPr>
  </w:style>
  <w:style w:type="paragraph" w:styleId="Textocomentario">
    <w:name w:val="annotation text"/>
    <w:basedOn w:val="Normal"/>
    <w:link w:val="TextocomentarioCar"/>
    <w:uiPriority w:val="99"/>
    <w:semiHidden/>
    <w:unhideWhenUsed/>
    <w:rsid w:val="00F12817"/>
    <w:rPr>
      <w:rFonts w:ascii="Cambria" w:eastAsia="Cambria" w:hAnsi="Cambria" w:cs="Cambria"/>
      <w:sz w:val="20"/>
      <w:szCs w:val="20"/>
      <w:lang w:val="es-ES_tradnl"/>
    </w:rPr>
  </w:style>
  <w:style w:type="character" w:customStyle="1" w:styleId="TextocomentarioCar">
    <w:name w:val="Texto comentario Car"/>
    <w:basedOn w:val="Fuentedeprrafopredeter"/>
    <w:link w:val="Textocomentario"/>
    <w:uiPriority w:val="99"/>
    <w:semiHidden/>
    <w:rsid w:val="00F12817"/>
    <w:rPr>
      <w:rFonts w:ascii="Cambria" w:eastAsia="Cambria" w:hAnsi="Cambria" w:cs="Cambria"/>
      <w:sz w:val="20"/>
      <w:szCs w:val="20"/>
      <w:lang w:val="es-ES_tradnl" w:eastAsia="es-MX"/>
    </w:rPr>
  </w:style>
  <w:style w:type="paragraph" w:styleId="Textodeglobo">
    <w:name w:val="Balloon Text"/>
    <w:basedOn w:val="Normal"/>
    <w:link w:val="TextodegloboCar"/>
    <w:uiPriority w:val="99"/>
    <w:semiHidden/>
    <w:unhideWhenUsed/>
    <w:rsid w:val="00F128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817"/>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15233">
      <w:bodyDiv w:val="1"/>
      <w:marLeft w:val="0"/>
      <w:marRight w:val="0"/>
      <w:marTop w:val="0"/>
      <w:marBottom w:val="0"/>
      <w:divBdr>
        <w:top w:val="none" w:sz="0" w:space="0" w:color="auto"/>
        <w:left w:val="none" w:sz="0" w:space="0" w:color="auto"/>
        <w:bottom w:val="none" w:sz="0" w:space="0" w:color="auto"/>
        <w:right w:val="none" w:sz="0" w:space="0" w:color="auto"/>
      </w:divBdr>
    </w:div>
    <w:div w:id="16473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2366598.page" TargetMode="External"/><Relationship Id="rId18" Type="http://schemas.openxmlformats.org/officeDocument/2006/relationships/hyperlink" Target="https://saimex.org.mx/saimex/solicitud/downloadAttach/2366403.page" TargetMode="External"/><Relationship Id="rId26" Type="http://schemas.openxmlformats.org/officeDocument/2006/relationships/hyperlink" Target="https://saimex.org.mx/saimex/solicitud/downloadAttach/2366391.page" TargetMode="External"/><Relationship Id="rId39" Type="http://schemas.openxmlformats.org/officeDocument/2006/relationships/header" Target="header3.xml"/><Relationship Id="rId21" Type="http://schemas.openxmlformats.org/officeDocument/2006/relationships/hyperlink" Target="https://saimex.org.mx/saimex/solicitud/downloadAttach/2366396.page" TargetMode="Externa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hyperlink" Target="https://saimex.org.mx/saimex/solicitud/downloadAttach/2366612.page" TargetMode="External"/><Relationship Id="rId2" Type="http://schemas.openxmlformats.org/officeDocument/2006/relationships/styles" Target="styles.xml"/><Relationship Id="rId16" Type="http://schemas.openxmlformats.org/officeDocument/2006/relationships/hyperlink" Target="https://saimex.org.mx/saimex/solicitud/downloadAttach/2366408.page" TargetMode="External"/><Relationship Id="rId20" Type="http://schemas.openxmlformats.org/officeDocument/2006/relationships/hyperlink" Target="https://saimex.org.mx/saimex/solicitud/downloadAttach/2366405.page" TargetMode="External"/><Relationship Id="rId29" Type="http://schemas.openxmlformats.org/officeDocument/2006/relationships/hyperlink" Target="https://saimex.org.mx/saimex/solicitud/downloadAttach/2366384.pag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66596.page" TargetMode="External"/><Relationship Id="rId24" Type="http://schemas.openxmlformats.org/officeDocument/2006/relationships/hyperlink" Target="https://saimex.org.mx/saimex/solicitud/downloadAttach/2366389.page" TargetMode="External"/><Relationship Id="rId32" Type="http://schemas.openxmlformats.org/officeDocument/2006/relationships/image" Target="media/image1.png"/><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2366407.page" TargetMode="External"/><Relationship Id="rId23" Type="http://schemas.openxmlformats.org/officeDocument/2006/relationships/hyperlink" Target="https://saimex.org.mx/saimex/solicitud/downloadAttach/2366398.page" TargetMode="External"/><Relationship Id="rId28" Type="http://schemas.openxmlformats.org/officeDocument/2006/relationships/hyperlink" Target="https://saimex.org.mx/saimex/solicitud/downloadAttach/2366383.page" TargetMode="External"/><Relationship Id="rId36" Type="http://schemas.openxmlformats.org/officeDocument/2006/relationships/header" Target="header1.xml"/><Relationship Id="rId10" Type="http://schemas.openxmlformats.org/officeDocument/2006/relationships/hyperlink" Target="https://saimex.org.mx/saimex/solicitud/downloadAttach/2366615.page" TargetMode="External"/><Relationship Id="rId19" Type="http://schemas.openxmlformats.org/officeDocument/2006/relationships/hyperlink" Target="https://saimex.org.mx/saimex/solicitud/downloadAttach/2366404.page" TargetMode="External"/><Relationship Id="rId31" Type="http://schemas.openxmlformats.org/officeDocument/2006/relationships/hyperlink" Target="https://saimex.org.mx/saimex/solicitud/downloadAttach/2366386.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366614.page" TargetMode="External"/><Relationship Id="rId14" Type="http://schemas.openxmlformats.org/officeDocument/2006/relationships/hyperlink" Target="https://saimex.org.mx/saimex/solicitud/downloadAttach/2366599.page" TargetMode="External"/><Relationship Id="rId22" Type="http://schemas.openxmlformats.org/officeDocument/2006/relationships/hyperlink" Target="https://saimex.org.mx/saimex/solicitud/downloadAttach/2366397.page" TargetMode="External"/><Relationship Id="rId27" Type="http://schemas.openxmlformats.org/officeDocument/2006/relationships/hyperlink" Target="https://saimex.org.mx/saimex/solicitud/downloadAttach/2366382.page" TargetMode="External"/><Relationship Id="rId30" Type="http://schemas.openxmlformats.org/officeDocument/2006/relationships/hyperlink" Target="https://saimex.org.mx/saimex/solicitud/downloadAttach/2366385.page" TargetMode="External"/><Relationship Id="rId35" Type="http://schemas.openxmlformats.org/officeDocument/2006/relationships/image" Target="media/image4.png"/><Relationship Id="rId8" Type="http://schemas.openxmlformats.org/officeDocument/2006/relationships/hyperlink" Target="https://saimex.org.mx/saimex/solicitud/downloadAttach/2366613.page" TargetMode="External"/><Relationship Id="rId3" Type="http://schemas.openxmlformats.org/officeDocument/2006/relationships/settings" Target="settings.xml"/><Relationship Id="rId12" Type="http://schemas.openxmlformats.org/officeDocument/2006/relationships/hyperlink" Target="https://saimex.org.mx/saimex/solicitud/downloadAttach/2366597.page" TargetMode="External"/><Relationship Id="rId17" Type="http://schemas.openxmlformats.org/officeDocument/2006/relationships/hyperlink" Target="https://saimex.org.mx/saimex/solicitud/downloadAttach/2366409.page" TargetMode="External"/><Relationship Id="rId25" Type="http://schemas.openxmlformats.org/officeDocument/2006/relationships/hyperlink" Target="https://saimex.org.mx/saimex/solicitud/downloadAttach/2366390.page" TargetMode="External"/><Relationship Id="rId33" Type="http://schemas.openxmlformats.org/officeDocument/2006/relationships/image" Target="media/image2.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73</Pages>
  <Words>19225</Words>
  <Characters>105743</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INFOEM521</dc:creator>
  <cp:keywords/>
  <dc:description/>
  <cp:lastModifiedBy>Cuenta Microsoft</cp:lastModifiedBy>
  <cp:revision>7</cp:revision>
  <cp:lastPrinted>2025-06-27T16:11:00Z</cp:lastPrinted>
  <dcterms:created xsi:type="dcterms:W3CDTF">2025-06-19T21:15:00Z</dcterms:created>
  <dcterms:modified xsi:type="dcterms:W3CDTF">2025-07-01T18:41:00Z</dcterms:modified>
</cp:coreProperties>
</file>