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B028E6" w14:textId="4E00A866" w:rsidR="00247C10" w:rsidRPr="00247C10" w:rsidRDefault="00247C10" w:rsidP="00247C10">
      <w:pPr>
        <w:spacing w:line="360" w:lineRule="auto"/>
        <w:contextualSpacing/>
        <w:jc w:val="both"/>
        <w:rPr>
          <w:rFonts w:ascii="Palatino Linotype" w:hAnsi="Palatino Linotype" w:cs="Palatino Linotype"/>
          <w:color w:val="000000"/>
          <w:sz w:val="24"/>
          <w:szCs w:val="24"/>
          <w:lang w:val="es-ES_tradnl"/>
        </w:rPr>
      </w:pPr>
      <w:r w:rsidRPr="00247C10">
        <w:rPr>
          <w:rFonts w:ascii="Palatino Linotype" w:hAnsi="Palatino Linotype" w:cs="Palatino Linotype"/>
          <w:color w:val="000000"/>
          <w:sz w:val="24"/>
          <w:szCs w:val="24"/>
          <w:lang w:val="es-ES_tradnl"/>
        </w:rPr>
        <w:t xml:space="preserve">Resolución del Pleno del Instituto de Transparencia, Acceso a la Información Pública y Protección de Datos Personales del Estado de México y Municipios, con domicilio en Metepec, Estado de México, a </w:t>
      </w:r>
      <w:r w:rsidR="007A0970">
        <w:rPr>
          <w:rFonts w:ascii="Palatino Linotype" w:hAnsi="Palatino Linotype" w:cs="Palatino Linotype"/>
          <w:color w:val="000000"/>
          <w:sz w:val="24"/>
          <w:szCs w:val="24"/>
          <w:lang w:val="es-ES_tradnl"/>
        </w:rPr>
        <w:t>veintisiete</w:t>
      </w:r>
      <w:r w:rsidR="00AC455D">
        <w:rPr>
          <w:rFonts w:ascii="Palatino Linotype" w:hAnsi="Palatino Linotype" w:cs="Palatino Linotype"/>
          <w:color w:val="000000"/>
          <w:sz w:val="24"/>
          <w:szCs w:val="24"/>
          <w:lang w:val="es-ES_tradnl"/>
        </w:rPr>
        <w:t xml:space="preserve"> de agosto de dos mil veinticinco. </w:t>
      </w:r>
      <w:r w:rsidRPr="00247C10">
        <w:rPr>
          <w:rFonts w:ascii="Palatino Linotype" w:hAnsi="Palatino Linotype" w:cs="Palatino Linotype"/>
          <w:color w:val="000000"/>
          <w:sz w:val="24"/>
          <w:szCs w:val="24"/>
          <w:lang w:val="es-ES_tradnl"/>
        </w:rPr>
        <w:t xml:space="preserve"> </w:t>
      </w:r>
    </w:p>
    <w:p w14:paraId="6B053431" w14:textId="77777777" w:rsidR="00247C10" w:rsidRDefault="00247C10" w:rsidP="00247C10">
      <w:pPr>
        <w:spacing w:line="360" w:lineRule="auto"/>
        <w:contextualSpacing/>
        <w:jc w:val="both"/>
        <w:rPr>
          <w:rFonts w:ascii="Palatino Linotype" w:hAnsi="Palatino Linotype" w:cs="Palatino Linotype"/>
          <w:b/>
          <w:color w:val="000000"/>
          <w:sz w:val="24"/>
          <w:szCs w:val="24"/>
          <w:lang w:val="es-ES_tradnl"/>
        </w:rPr>
      </w:pPr>
    </w:p>
    <w:p w14:paraId="49688253" w14:textId="4A627F02" w:rsidR="00AC455D" w:rsidRPr="00AC455D" w:rsidRDefault="00247C10" w:rsidP="00247C10">
      <w:pPr>
        <w:spacing w:line="360" w:lineRule="auto"/>
        <w:contextualSpacing/>
        <w:jc w:val="both"/>
        <w:rPr>
          <w:rFonts w:ascii="Palatino Linotype" w:hAnsi="Palatino Linotype" w:cs="Palatino Linotype"/>
          <w:bCs/>
          <w:color w:val="000000"/>
          <w:sz w:val="24"/>
          <w:szCs w:val="24"/>
          <w:lang w:val="es-ES_tradnl"/>
        </w:rPr>
      </w:pPr>
      <w:r w:rsidRPr="00247C10">
        <w:rPr>
          <w:rFonts w:ascii="Palatino Linotype" w:hAnsi="Palatino Linotype" w:cs="Palatino Linotype"/>
          <w:b/>
          <w:color w:val="000000"/>
          <w:sz w:val="24"/>
          <w:szCs w:val="24"/>
          <w:lang w:val="es-ES_tradnl"/>
        </w:rPr>
        <w:t>VISTO</w:t>
      </w:r>
      <w:r w:rsidRPr="00247C10">
        <w:rPr>
          <w:rFonts w:ascii="Palatino Linotype" w:hAnsi="Palatino Linotype" w:cs="Palatino Linotype"/>
          <w:color w:val="000000"/>
          <w:sz w:val="24"/>
          <w:szCs w:val="24"/>
          <w:lang w:val="es-ES_tradnl"/>
        </w:rPr>
        <w:t xml:space="preserve"> el expediente electrónico formado con motivo del recurso de revisión número </w:t>
      </w:r>
      <w:r w:rsidR="00AC455D">
        <w:rPr>
          <w:rFonts w:ascii="Palatino Linotype" w:hAnsi="Palatino Linotype" w:cs="Palatino Linotype"/>
          <w:b/>
          <w:color w:val="000000"/>
          <w:sz w:val="24"/>
          <w:szCs w:val="24"/>
          <w:lang w:val="es-ES_tradnl"/>
        </w:rPr>
        <w:t>06435</w:t>
      </w:r>
      <w:r w:rsidRPr="00247C10">
        <w:rPr>
          <w:rFonts w:ascii="Palatino Linotype" w:hAnsi="Palatino Linotype" w:cs="Palatino Linotype"/>
          <w:b/>
          <w:color w:val="000000"/>
          <w:sz w:val="24"/>
          <w:szCs w:val="24"/>
          <w:lang w:val="es-ES_tradnl"/>
        </w:rPr>
        <w:t xml:space="preserve">/INFOEM/IP/RR/2025, </w:t>
      </w:r>
      <w:r w:rsidRPr="00247C10">
        <w:rPr>
          <w:rFonts w:ascii="Palatino Linotype" w:hAnsi="Palatino Linotype" w:cs="Palatino Linotype"/>
          <w:bCs/>
          <w:color w:val="000000"/>
          <w:sz w:val="24"/>
          <w:szCs w:val="24"/>
          <w:lang w:val="es-ES_tradnl"/>
        </w:rPr>
        <w:t xml:space="preserve">interpuesto por </w:t>
      </w:r>
      <w:r w:rsidR="00AC455D">
        <w:rPr>
          <w:rFonts w:ascii="Palatino Linotype" w:hAnsi="Palatino Linotype" w:cs="Palatino Linotype"/>
          <w:bCs/>
          <w:color w:val="000000"/>
          <w:sz w:val="24"/>
          <w:szCs w:val="24"/>
          <w:lang w:val="es-ES_tradnl"/>
        </w:rPr>
        <w:t xml:space="preserve">el </w:t>
      </w:r>
      <w:r w:rsidR="00AC455D">
        <w:rPr>
          <w:rFonts w:ascii="Palatino Linotype" w:hAnsi="Palatino Linotype" w:cs="Palatino Linotype"/>
          <w:b/>
          <w:color w:val="000000"/>
          <w:sz w:val="24"/>
          <w:szCs w:val="24"/>
          <w:lang w:val="es-ES_tradnl"/>
        </w:rPr>
        <w:t xml:space="preserve">C. </w:t>
      </w:r>
      <w:r w:rsidR="007111CB">
        <w:rPr>
          <w:rFonts w:ascii="Palatino Linotype" w:hAnsi="Palatino Linotype" w:cs="Palatino Linotype"/>
          <w:b/>
          <w:color w:val="000000"/>
          <w:sz w:val="24"/>
          <w:szCs w:val="24"/>
          <w:lang w:val="es-ES_tradnl"/>
        </w:rPr>
        <w:t>XXXXXXXXXXXXXXXXXXX</w:t>
      </w:r>
      <w:bookmarkStart w:id="0" w:name="_GoBack"/>
      <w:bookmarkEnd w:id="0"/>
      <w:r w:rsidR="00AC455D">
        <w:rPr>
          <w:rFonts w:ascii="Palatino Linotype" w:hAnsi="Palatino Linotype" w:cs="Palatino Linotype"/>
          <w:b/>
          <w:color w:val="000000"/>
          <w:sz w:val="24"/>
          <w:szCs w:val="24"/>
          <w:lang w:val="es-ES_tradnl"/>
        </w:rPr>
        <w:t xml:space="preserve">, </w:t>
      </w:r>
      <w:r w:rsidR="00AC455D">
        <w:rPr>
          <w:rFonts w:ascii="Palatino Linotype" w:hAnsi="Palatino Linotype" w:cs="Palatino Linotype"/>
          <w:bCs/>
          <w:color w:val="000000"/>
          <w:sz w:val="24"/>
          <w:szCs w:val="24"/>
          <w:lang w:val="es-ES_tradnl"/>
        </w:rPr>
        <w:t xml:space="preserve">en lo sucesivo </w:t>
      </w:r>
      <w:r w:rsidR="00AC455D">
        <w:rPr>
          <w:rFonts w:ascii="Palatino Linotype" w:hAnsi="Palatino Linotype" w:cs="Palatino Linotype"/>
          <w:b/>
          <w:color w:val="000000"/>
          <w:sz w:val="24"/>
          <w:szCs w:val="24"/>
          <w:lang w:val="es-ES_tradnl"/>
        </w:rPr>
        <w:t xml:space="preserve">El Recurrente, </w:t>
      </w:r>
      <w:r w:rsidR="00AC455D">
        <w:rPr>
          <w:rFonts w:ascii="Palatino Linotype" w:hAnsi="Palatino Linotype" w:cs="Palatino Linotype"/>
          <w:bCs/>
          <w:color w:val="000000"/>
          <w:sz w:val="24"/>
          <w:szCs w:val="24"/>
          <w:lang w:val="es-ES_tradnl"/>
        </w:rPr>
        <w:t xml:space="preserve">en contra de la respuesta del </w:t>
      </w:r>
      <w:r w:rsidR="00AC455D">
        <w:rPr>
          <w:rFonts w:ascii="Palatino Linotype" w:hAnsi="Palatino Linotype" w:cs="Palatino Linotype"/>
          <w:b/>
          <w:color w:val="000000"/>
          <w:sz w:val="24"/>
          <w:szCs w:val="24"/>
          <w:lang w:val="es-ES_tradnl"/>
        </w:rPr>
        <w:t xml:space="preserve">Ayuntamiento de </w:t>
      </w:r>
      <w:proofErr w:type="spellStart"/>
      <w:r w:rsidR="00AC455D">
        <w:rPr>
          <w:rFonts w:ascii="Palatino Linotype" w:hAnsi="Palatino Linotype" w:cs="Palatino Linotype"/>
          <w:b/>
          <w:color w:val="000000"/>
          <w:sz w:val="24"/>
          <w:szCs w:val="24"/>
          <w:lang w:val="es-ES_tradnl"/>
        </w:rPr>
        <w:t>Apaxco</w:t>
      </w:r>
      <w:proofErr w:type="spellEnd"/>
      <w:r w:rsidR="00AC455D">
        <w:rPr>
          <w:rFonts w:ascii="Palatino Linotype" w:hAnsi="Palatino Linotype" w:cs="Palatino Linotype"/>
          <w:b/>
          <w:color w:val="000000"/>
          <w:sz w:val="24"/>
          <w:szCs w:val="24"/>
          <w:lang w:val="es-ES_tradnl"/>
        </w:rPr>
        <w:t xml:space="preserve">, </w:t>
      </w:r>
      <w:r w:rsidR="00AC455D">
        <w:rPr>
          <w:rFonts w:ascii="Palatino Linotype" w:hAnsi="Palatino Linotype" w:cs="Palatino Linotype"/>
          <w:bCs/>
          <w:color w:val="000000"/>
          <w:sz w:val="24"/>
          <w:szCs w:val="24"/>
          <w:lang w:val="es-ES_tradnl"/>
        </w:rPr>
        <w:t xml:space="preserve">en lo subsecuente </w:t>
      </w:r>
      <w:r w:rsidR="00AC455D">
        <w:rPr>
          <w:rFonts w:ascii="Palatino Linotype" w:hAnsi="Palatino Linotype" w:cs="Palatino Linotype"/>
          <w:b/>
          <w:color w:val="000000"/>
          <w:sz w:val="24"/>
          <w:szCs w:val="24"/>
          <w:lang w:val="es-ES_tradnl"/>
        </w:rPr>
        <w:t xml:space="preserve">El Sujeto Obligado, </w:t>
      </w:r>
      <w:r w:rsidR="00AC455D">
        <w:rPr>
          <w:rFonts w:ascii="Palatino Linotype" w:hAnsi="Palatino Linotype" w:cs="Palatino Linotype"/>
          <w:bCs/>
          <w:color w:val="000000"/>
          <w:sz w:val="24"/>
          <w:szCs w:val="24"/>
          <w:lang w:val="es-ES_tradnl"/>
        </w:rPr>
        <w:t xml:space="preserve">se procede a dictar la presente resolución. </w:t>
      </w:r>
    </w:p>
    <w:p w14:paraId="7F45E1AA" w14:textId="77777777" w:rsidR="00AC455D" w:rsidRDefault="00AC455D" w:rsidP="00247C10">
      <w:pPr>
        <w:spacing w:line="360" w:lineRule="auto"/>
        <w:contextualSpacing/>
        <w:jc w:val="both"/>
        <w:rPr>
          <w:rFonts w:ascii="Palatino Linotype" w:hAnsi="Palatino Linotype" w:cs="Palatino Linotype"/>
          <w:bCs/>
          <w:color w:val="000000"/>
          <w:sz w:val="24"/>
          <w:szCs w:val="24"/>
          <w:lang w:val="es-ES_tradnl"/>
        </w:rPr>
      </w:pPr>
    </w:p>
    <w:p w14:paraId="101CA423" w14:textId="77777777" w:rsidR="00AC455D" w:rsidRDefault="00AC455D" w:rsidP="00247C10">
      <w:pPr>
        <w:spacing w:line="360" w:lineRule="auto"/>
        <w:contextualSpacing/>
        <w:jc w:val="both"/>
        <w:rPr>
          <w:rFonts w:ascii="Palatino Linotype" w:hAnsi="Palatino Linotype" w:cs="Palatino Linotype"/>
          <w:bCs/>
          <w:color w:val="000000"/>
          <w:sz w:val="24"/>
          <w:szCs w:val="24"/>
          <w:lang w:val="es-ES_tradnl"/>
        </w:rPr>
      </w:pPr>
    </w:p>
    <w:p w14:paraId="239531E5" w14:textId="77777777" w:rsidR="00247C10" w:rsidRPr="00F444C4" w:rsidRDefault="00247C10" w:rsidP="00247C10">
      <w:pPr>
        <w:keepNext/>
        <w:keepLines/>
        <w:spacing w:line="360" w:lineRule="auto"/>
        <w:jc w:val="center"/>
        <w:outlineLvl w:val="0"/>
        <w:rPr>
          <w:rFonts w:ascii="Palatino Linotype" w:hAnsi="Palatino Linotype"/>
          <w:b/>
          <w:color w:val="000000" w:themeColor="text1"/>
          <w:sz w:val="28"/>
          <w:szCs w:val="32"/>
          <w:lang w:val="es-ES_tradnl" w:eastAsia="es-ES"/>
        </w:rPr>
      </w:pPr>
      <w:r w:rsidRPr="00F444C4">
        <w:rPr>
          <w:rFonts w:ascii="Palatino Linotype" w:hAnsi="Palatino Linotype"/>
          <w:b/>
          <w:color w:val="000000" w:themeColor="text1"/>
          <w:sz w:val="28"/>
          <w:szCs w:val="32"/>
          <w:lang w:val="es-ES_tradnl" w:eastAsia="es-ES"/>
        </w:rPr>
        <w:t>A N T E C E D E N T E S</w:t>
      </w:r>
    </w:p>
    <w:p w14:paraId="2DA7DD35" w14:textId="77777777" w:rsidR="00247C10" w:rsidRPr="00F444C4" w:rsidRDefault="00247C10" w:rsidP="00247C10">
      <w:pPr>
        <w:spacing w:line="360" w:lineRule="auto"/>
        <w:contextualSpacing/>
        <w:jc w:val="both"/>
        <w:rPr>
          <w:rFonts w:ascii="Palatino Linotype" w:hAnsi="Palatino Linotype" w:cs="Palatino Linotype"/>
          <w:color w:val="000000"/>
          <w:lang w:val="es-ES_tradnl"/>
        </w:rPr>
      </w:pPr>
    </w:p>
    <w:p w14:paraId="1BDE0AE1" w14:textId="77777777" w:rsidR="00247C10" w:rsidRPr="00F444C4" w:rsidRDefault="00247C10" w:rsidP="00247C10">
      <w:pPr>
        <w:keepNext/>
        <w:keepLines/>
        <w:spacing w:line="360" w:lineRule="auto"/>
        <w:jc w:val="both"/>
        <w:outlineLvl w:val="1"/>
        <w:rPr>
          <w:rFonts w:ascii="Palatino Linotype" w:hAnsi="Palatino Linotype"/>
          <w:b/>
          <w:color w:val="000000" w:themeColor="text1"/>
          <w:sz w:val="26"/>
          <w:szCs w:val="26"/>
          <w:lang w:val="es-ES_tradnl"/>
        </w:rPr>
      </w:pPr>
      <w:r w:rsidRPr="00F444C4">
        <w:rPr>
          <w:rFonts w:ascii="Palatino Linotype" w:hAnsi="Palatino Linotype"/>
          <w:b/>
          <w:color w:val="000000" w:themeColor="text1"/>
          <w:sz w:val="26"/>
          <w:szCs w:val="26"/>
          <w:lang w:val="es-ES_tradnl"/>
        </w:rPr>
        <w:t>PRIMERO. De la Solicitud de Información.</w:t>
      </w:r>
    </w:p>
    <w:p w14:paraId="7CC46718" w14:textId="6FF0C912" w:rsidR="00AC455D" w:rsidRDefault="00247C10" w:rsidP="00247C10">
      <w:pPr>
        <w:spacing w:line="360" w:lineRule="auto"/>
        <w:contextualSpacing/>
        <w:jc w:val="both"/>
        <w:rPr>
          <w:rFonts w:ascii="Palatino Linotype" w:hAnsi="Palatino Linotype" w:cs="Palatino Linotype"/>
          <w:sz w:val="24"/>
          <w:szCs w:val="24"/>
          <w:lang w:val="es-ES_tradnl"/>
        </w:rPr>
      </w:pPr>
      <w:r w:rsidRPr="00247C10">
        <w:rPr>
          <w:rFonts w:ascii="Palatino Linotype" w:hAnsi="Palatino Linotype" w:cs="Palatino Linotype"/>
          <w:color w:val="000000"/>
          <w:sz w:val="24"/>
          <w:szCs w:val="24"/>
          <w:lang w:val="es-ES_tradnl"/>
        </w:rPr>
        <w:t xml:space="preserve">Con fecha </w:t>
      </w:r>
      <w:r w:rsidR="00AC455D">
        <w:rPr>
          <w:rFonts w:ascii="Palatino Linotype" w:hAnsi="Palatino Linotype" w:cs="Palatino Linotype"/>
          <w:b/>
          <w:bCs/>
          <w:color w:val="000000"/>
          <w:sz w:val="24"/>
          <w:szCs w:val="24"/>
          <w:lang w:val="es-ES_tradnl"/>
        </w:rPr>
        <w:t xml:space="preserve">veintiuno de abril de dos mil veinticinco, El Recurrente </w:t>
      </w:r>
      <w:r w:rsidRPr="00247C10">
        <w:rPr>
          <w:rFonts w:ascii="Palatino Linotype" w:hAnsi="Palatino Linotype" w:cs="Palatino Linotype"/>
          <w:color w:val="000000"/>
          <w:sz w:val="24"/>
          <w:szCs w:val="24"/>
          <w:lang w:val="es-ES_tradnl"/>
        </w:rPr>
        <w:t>presentó mediante el Sistema de Acceso a la Información Mexiquense (</w:t>
      </w:r>
      <w:r w:rsidRPr="00247C10">
        <w:rPr>
          <w:rFonts w:ascii="Palatino Linotype" w:hAnsi="Palatino Linotype" w:cs="Palatino Linotype"/>
          <w:b/>
          <w:color w:val="000000"/>
          <w:sz w:val="24"/>
          <w:szCs w:val="24"/>
          <w:lang w:val="es-ES_tradnl"/>
        </w:rPr>
        <w:t>SAIMEX</w:t>
      </w:r>
      <w:r w:rsidRPr="00247C10">
        <w:rPr>
          <w:rFonts w:ascii="Palatino Linotype" w:hAnsi="Palatino Linotype" w:cs="Palatino Linotype"/>
          <w:color w:val="000000"/>
          <w:sz w:val="24"/>
          <w:szCs w:val="24"/>
          <w:lang w:val="es-ES_tradnl"/>
        </w:rPr>
        <w:t xml:space="preserve">), solicitud de información registrada con el número de </w:t>
      </w:r>
      <w:r w:rsidRPr="00247C10">
        <w:rPr>
          <w:rFonts w:ascii="Palatino Linotype" w:hAnsi="Palatino Linotype" w:cs="Palatino Linotype"/>
          <w:sz w:val="24"/>
          <w:szCs w:val="24"/>
          <w:lang w:val="es-ES_tradnl"/>
        </w:rPr>
        <w:t xml:space="preserve">expediente </w:t>
      </w:r>
      <w:r w:rsidR="00AC455D">
        <w:rPr>
          <w:rFonts w:ascii="Palatino Linotype" w:hAnsi="Palatino Linotype" w:cs="Palatino Linotype"/>
          <w:b/>
          <w:bCs/>
          <w:sz w:val="24"/>
          <w:szCs w:val="24"/>
          <w:lang w:val="es-ES_tradnl"/>
        </w:rPr>
        <w:t xml:space="preserve">00027/APAXCO/IP/2025, </w:t>
      </w:r>
      <w:r w:rsidR="00AC455D">
        <w:rPr>
          <w:rFonts w:ascii="Palatino Linotype" w:hAnsi="Palatino Linotype" w:cs="Palatino Linotype"/>
          <w:sz w:val="24"/>
          <w:szCs w:val="24"/>
          <w:lang w:val="es-ES_tradnl"/>
        </w:rPr>
        <w:t>mediante la cual solicitó información en el tenor siguiente:</w:t>
      </w:r>
    </w:p>
    <w:p w14:paraId="5F241ABD" w14:textId="52615689" w:rsidR="00AC455D" w:rsidRPr="00AC455D" w:rsidRDefault="00AC455D" w:rsidP="00AC455D">
      <w:pPr>
        <w:pStyle w:val="Citas"/>
        <w:rPr>
          <w:b/>
          <w:bCs/>
          <w:lang w:val="es-ES_tradnl"/>
        </w:rPr>
      </w:pPr>
      <w:r>
        <w:t>“</w:t>
      </w:r>
      <w:r w:rsidRPr="00AC455D">
        <w:t xml:space="preserve">solicito listado de personal adscrito a las diferentes áreas el Municipio de </w:t>
      </w:r>
      <w:proofErr w:type="spellStart"/>
      <w:r w:rsidRPr="00AC455D">
        <w:t>Apaxco</w:t>
      </w:r>
      <w:proofErr w:type="spellEnd"/>
      <w:r w:rsidRPr="00AC455D">
        <w:t xml:space="preserve">, </w:t>
      </w:r>
      <w:proofErr w:type="gramStart"/>
      <w:r w:rsidRPr="00AC455D">
        <w:t>así</w:t>
      </w:r>
      <w:proofErr w:type="gramEnd"/>
      <w:r w:rsidRPr="00AC455D">
        <w:t xml:space="preserve"> como del Sistema Municipal para el Desarrollo Integral de la Familia de </w:t>
      </w:r>
      <w:proofErr w:type="spellStart"/>
      <w:r w:rsidRPr="00AC455D">
        <w:t>Apaxco</w:t>
      </w:r>
      <w:proofErr w:type="spellEnd"/>
      <w:r w:rsidRPr="00AC455D">
        <w:t xml:space="preserve"> (DIF) de la última quincena de abril 2025, así como recibos de nómina de la primera, segunda quincena de marzo 2025 y primera quincena de abril 2025 del Municipio de </w:t>
      </w:r>
      <w:proofErr w:type="spellStart"/>
      <w:r w:rsidRPr="00AC455D">
        <w:t>Apaxco</w:t>
      </w:r>
      <w:proofErr w:type="spellEnd"/>
      <w:r w:rsidRPr="00AC455D">
        <w:t xml:space="preserve">, del Sistema Municipal para el Desarrollo Integral de la Familia de </w:t>
      </w:r>
      <w:proofErr w:type="spellStart"/>
      <w:r w:rsidRPr="00AC455D">
        <w:lastRenderedPageBreak/>
        <w:t>Apaxco</w:t>
      </w:r>
      <w:proofErr w:type="spellEnd"/>
      <w:r w:rsidRPr="00AC455D">
        <w:t xml:space="preserve"> (DIF), y de Instituto Municipal de Cultura Física y Deporte de </w:t>
      </w:r>
      <w:proofErr w:type="spellStart"/>
      <w:r w:rsidRPr="00AC455D">
        <w:t>Apaxco</w:t>
      </w:r>
      <w:proofErr w:type="spellEnd"/>
      <w:r>
        <w:t xml:space="preserve">” </w:t>
      </w:r>
      <w:r>
        <w:rPr>
          <w:b/>
          <w:bCs/>
        </w:rPr>
        <w:t>(Sic)</w:t>
      </w:r>
    </w:p>
    <w:p w14:paraId="7B53D720" w14:textId="77777777" w:rsidR="00247C10" w:rsidRDefault="00247C10" w:rsidP="00247C10">
      <w:pPr>
        <w:spacing w:line="360" w:lineRule="auto"/>
        <w:contextualSpacing/>
        <w:jc w:val="both"/>
        <w:rPr>
          <w:rFonts w:ascii="Palatino Linotype" w:hAnsi="Palatino Linotype" w:cs="Palatino Linotype"/>
          <w:color w:val="000000"/>
          <w:lang w:val="es-ES_tradnl"/>
        </w:rPr>
      </w:pPr>
      <w:r w:rsidRPr="00BE026B">
        <w:rPr>
          <w:rFonts w:ascii="Palatino Linotype" w:hAnsi="Palatino Linotype" w:cs="Palatino Linotype"/>
          <w:b/>
          <w:bCs/>
          <w:color w:val="000000"/>
          <w:lang w:val="es-ES_tradnl"/>
        </w:rPr>
        <w:t>Modalidad de entrega:</w:t>
      </w:r>
      <w:r w:rsidRPr="00F444C4">
        <w:rPr>
          <w:rFonts w:ascii="Palatino Linotype" w:hAnsi="Palatino Linotype" w:cs="Palatino Linotype"/>
          <w:color w:val="000000"/>
          <w:lang w:val="es-ES_tradnl"/>
        </w:rPr>
        <w:t xml:space="preserve"> </w:t>
      </w:r>
      <w:r w:rsidRPr="00BE026B">
        <w:rPr>
          <w:rFonts w:ascii="Palatino Linotype" w:hAnsi="Palatino Linotype" w:cs="Palatino Linotype"/>
          <w:bCs/>
          <w:color w:val="000000"/>
          <w:lang w:val="es-ES_tradnl"/>
        </w:rPr>
        <w:t>A través del SAIMEX</w:t>
      </w:r>
      <w:r>
        <w:rPr>
          <w:rFonts w:ascii="Palatino Linotype" w:hAnsi="Palatino Linotype" w:cs="Palatino Linotype"/>
          <w:bCs/>
          <w:color w:val="000000"/>
          <w:lang w:val="es-ES_tradnl"/>
        </w:rPr>
        <w:t xml:space="preserve">. </w:t>
      </w:r>
    </w:p>
    <w:p w14:paraId="5A70E3E7" w14:textId="77777777" w:rsidR="00247C10" w:rsidRPr="00306B1E" w:rsidRDefault="00247C10" w:rsidP="00247C10">
      <w:pPr>
        <w:spacing w:line="360" w:lineRule="auto"/>
        <w:contextualSpacing/>
        <w:jc w:val="both"/>
        <w:rPr>
          <w:rFonts w:ascii="Palatino Linotype" w:hAnsi="Palatino Linotype" w:cs="Palatino Linotype"/>
          <w:b/>
          <w:color w:val="000000"/>
          <w:lang w:val="es-ES_tradnl"/>
        </w:rPr>
      </w:pPr>
    </w:p>
    <w:p w14:paraId="7ED325D4" w14:textId="77777777" w:rsidR="00247C10" w:rsidRPr="00BE026B" w:rsidRDefault="00247C10" w:rsidP="00247C10">
      <w:pPr>
        <w:spacing w:line="360" w:lineRule="auto"/>
        <w:contextualSpacing/>
        <w:jc w:val="both"/>
        <w:rPr>
          <w:rFonts w:ascii="Palatino Linotype" w:hAnsi="Palatino Linotype" w:cs="Palatino Linotype"/>
          <w:color w:val="000000"/>
        </w:rPr>
      </w:pPr>
    </w:p>
    <w:p w14:paraId="1B7F956F" w14:textId="77777777" w:rsidR="00AC455D" w:rsidRDefault="00AC455D" w:rsidP="00AC455D">
      <w:pPr>
        <w:spacing w:before="240" w:line="360" w:lineRule="auto"/>
        <w:ind w:right="850"/>
        <w:jc w:val="both"/>
        <w:rPr>
          <w:rFonts w:ascii="Palatino Linotype" w:hAnsi="Palatino Linotype" w:cs="Arial"/>
          <w:b/>
          <w:sz w:val="28"/>
        </w:rPr>
      </w:pPr>
      <w:r w:rsidRPr="0094651B">
        <w:rPr>
          <w:rFonts w:ascii="Palatino Linotype" w:hAnsi="Palatino Linotype" w:cs="Arial"/>
          <w:b/>
          <w:sz w:val="28"/>
        </w:rPr>
        <w:t xml:space="preserve">SEGUNDO. </w:t>
      </w:r>
      <w:r>
        <w:rPr>
          <w:rFonts w:ascii="Palatino Linotype" w:hAnsi="Palatino Linotype" w:cs="Arial"/>
          <w:b/>
          <w:sz w:val="28"/>
        </w:rPr>
        <w:t xml:space="preserve">De la prórroga del Sujeto Obligado. </w:t>
      </w:r>
    </w:p>
    <w:p w14:paraId="089494B3" w14:textId="4FAC713F" w:rsidR="00AC455D" w:rsidRPr="00964B8F" w:rsidRDefault="00AC455D" w:rsidP="00AC455D">
      <w:pPr>
        <w:spacing w:before="240" w:line="360" w:lineRule="auto"/>
        <w:jc w:val="both"/>
        <w:rPr>
          <w:rFonts w:ascii="Palatino Linotype" w:hAnsi="Palatino Linotype" w:cs="Arial"/>
          <w:b/>
          <w:bCs/>
          <w:sz w:val="24"/>
          <w:szCs w:val="24"/>
        </w:rPr>
      </w:pPr>
      <w:r w:rsidRPr="00964B8F">
        <w:rPr>
          <w:rFonts w:ascii="Palatino Linotype" w:hAnsi="Palatino Linotype" w:cs="Arial"/>
          <w:sz w:val="24"/>
          <w:szCs w:val="24"/>
        </w:rPr>
        <w:t xml:space="preserve">De las constancias que obran en el expediente electrónico del recurso de revisión </w:t>
      </w:r>
      <w:r>
        <w:rPr>
          <w:rFonts w:ascii="Palatino Linotype" w:hAnsi="Palatino Linotype" w:cs="Arial"/>
          <w:b/>
          <w:bCs/>
          <w:sz w:val="24"/>
          <w:szCs w:val="24"/>
        </w:rPr>
        <w:t>06435</w:t>
      </w:r>
      <w:r w:rsidRPr="00964B8F">
        <w:rPr>
          <w:rFonts w:ascii="Palatino Linotype" w:hAnsi="Palatino Linotype" w:cs="Arial"/>
          <w:b/>
          <w:bCs/>
          <w:sz w:val="24"/>
          <w:szCs w:val="24"/>
        </w:rPr>
        <w:t xml:space="preserve">/INFOEM/IP/RR/2025, </w:t>
      </w:r>
      <w:r w:rsidRPr="00964B8F">
        <w:rPr>
          <w:rFonts w:ascii="Palatino Linotype" w:hAnsi="Palatino Linotype" w:cs="Arial"/>
          <w:sz w:val="24"/>
          <w:szCs w:val="24"/>
        </w:rPr>
        <w:t>se advierte que en fecha</w:t>
      </w:r>
      <w:r>
        <w:rPr>
          <w:rFonts w:ascii="Palatino Linotype" w:hAnsi="Palatino Linotype" w:cs="Arial"/>
          <w:sz w:val="24"/>
          <w:szCs w:val="24"/>
        </w:rPr>
        <w:t xml:space="preserve"> </w:t>
      </w:r>
      <w:r w:rsidR="00A70A96">
        <w:rPr>
          <w:rFonts w:ascii="Palatino Linotype" w:hAnsi="Palatino Linotype" w:cs="Arial"/>
          <w:b/>
          <w:bCs/>
          <w:sz w:val="24"/>
          <w:szCs w:val="24"/>
        </w:rPr>
        <w:t xml:space="preserve">trece de mayo de dos mil veinticinco, El Sujeto Obligado </w:t>
      </w:r>
      <w:r w:rsidR="00A70A96" w:rsidRPr="00964B8F">
        <w:rPr>
          <w:rFonts w:ascii="Palatino Linotype" w:hAnsi="Palatino Linotype" w:cs="Arial"/>
          <w:sz w:val="24"/>
          <w:szCs w:val="24"/>
        </w:rPr>
        <w:t xml:space="preserve">solicitó prórroga de siete días para recabar la información solicitada y dar cumplimiento a lo requerido por </w:t>
      </w:r>
      <w:r w:rsidR="00A70A96" w:rsidRPr="00964B8F">
        <w:rPr>
          <w:rFonts w:ascii="Palatino Linotype" w:hAnsi="Palatino Linotype" w:cs="Arial"/>
          <w:b/>
          <w:bCs/>
          <w:sz w:val="24"/>
          <w:szCs w:val="24"/>
        </w:rPr>
        <w:t xml:space="preserve">El Recurrente, </w:t>
      </w:r>
      <w:r w:rsidR="00A70A96" w:rsidRPr="00964B8F">
        <w:rPr>
          <w:rFonts w:ascii="Palatino Linotype" w:hAnsi="Palatino Linotype" w:cs="Arial"/>
          <w:sz w:val="24"/>
          <w:szCs w:val="24"/>
        </w:rPr>
        <w:t>advirtiendo que dicha prórroga</w:t>
      </w:r>
      <w:r w:rsidR="00A70A96">
        <w:rPr>
          <w:rFonts w:ascii="Palatino Linotype" w:hAnsi="Palatino Linotype" w:cs="Arial"/>
          <w:sz w:val="24"/>
          <w:szCs w:val="24"/>
        </w:rPr>
        <w:t xml:space="preserve"> </w:t>
      </w:r>
      <w:r w:rsidR="00A70A96">
        <w:rPr>
          <w:rFonts w:ascii="Palatino Linotype" w:hAnsi="Palatino Linotype" w:cs="Arial"/>
          <w:b/>
          <w:bCs/>
          <w:sz w:val="24"/>
          <w:szCs w:val="24"/>
        </w:rPr>
        <w:t xml:space="preserve">SÍ </w:t>
      </w:r>
      <w:r w:rsidR="00A70A96">
        <w:rPr>
          <w:rFonts w:ascii="Palatino Linotype" w:hAnsi="Palatino Linotype" w:cs="Arial"/>
          <w:sz w:val="24"/>
          <w:szCs w:val="24"/>
        </w:rPr>
        <w:t>c</w:t>
      </w:r>
      <w:r w:rsidRPr="00964B8F">
        <w:rPr>
          <w:rFonts w:ascii="Palatino Linotype" w:hAnsi="Palatino Linotype" w:cs="Arial"/>
          <w:sz w:val="24"/>
          <w:szCs w:val="24"/>
        </w:rPr>
        <w:t xml:space="preserve">umple con lo </w:t>
      </w:r>
      <w:r w:rsidRPr="00964B8F">
        <w:rPr>
          <w:rFonts w:ascii="Palatino Linotype" w:hAnsi="Palatino Linotype"/>
          <w:sz w:val="24"/>
          <w:szCs w:val="24"/>
        </w:rPr>
        <w:t xml:space="preserve">establecido en el artículo 49, fracción II, así como en el artículo 163 segundo párrafo, de la </w:t>
      </w:r>
      <w:r w:rsidRPr="00964B8F">
        <w:rPr>
          <w:rFonts w:ascii="Palatino Linotype" w:hAnsi="Palatino Linotype" w:cs="Arial"/>
          <w:sz w:val="24"/>
          <w:szCs w:val="24"/>
        </w:rPr>
        <w:t>Ley de Transparencia y Acceso a la Información Pública del Estado de México y Municipios.</w:t>
      </w:r>
    </w:p>
    <w:p w14:paraId="1FA074D4" w14:textId="77777777" w:rsidR="00AC455D" w:rsidRDefault="00AC455D" w:rsidP="00247C10">
      <w:pPr>
        <w:spacing w:before="240" w:line="360" w:lineRule="auto"/>
        <w:jc w:val="both"/>
        <w:rPr>
          <w:rFonts w:ascii="Palatino Linotype" w:hAnsi="Palatino Linotype" w:cs="Arial"/>
          <w:b/>
          <w:sz w:val="28"/>
        </w:rPr>
      </w:pPr>
    </w:p>
    <w:p w14:paraId="055F3E64" w14:textId="6FE32743" w:rsidR="00247C10" w:rsidRDefault="00A70A96" w:rsidP="00247C10">
      <w:pPr>
        <w:spacing w:before="240" w:line="360" w:lineRule="auto"/>
        <w:jc w:val="both"/>
        <w:rPr>
          <w:rFonts w:ascii="Palatino Linotype" w:hAnsi="Palatino Linotype" w:cs="Arial"/>
          <w:b/>
          <w:sz w:val="28"/>
        </w:rPr>
      </w:pPr>
      <w:r>
        <w:rPr>
          <w:rFonts w:ascii="Palatino Linotype" w:hAnsi="Palatino Linotype" w:cs="Arial"/>
          <w:b/>
          <w:sz w:val="28"/>
        </w:rPr>
        <w:t>TERCERO</w:t>
      </w:r>
      <w:r w:rsidR="00247C10">
        <w:rPr>
          <w:rFonts w:ascii="Palatino Linotype" w:hAnsi="Palatino Linotype" w:cs="Arial"/>
          <w:b/>
          <w:sz w:val="28"/>
        </w:rPr>
        <w:t xml:space="preserve">. </w:t>
      </w:r>
      <w:r w:rsidR="00247C10" w:rsidRPr="00165D6E">
        <w:rPr>
          <w:rFonts w:ascii="Palatino Linotype" w:hAnsi="Palatino Linotype" w:cs="Arial"/>
          <w:b/>
          <w:sz w:val="28"/>
          <w:szCs w:val="20"/>
        </w:rPr>
        <w:t xml:space="preserve">De la respuesta </w:t>
      </w:r>
      <w:r w:rsidR="00247C10">
        <w:rPr>
          <w:rFonts w:ascii="Palatino Linotype" w:hAnsi="Palatino Linotype" w:cs="Arial"/>
          <w:b/>
          <w:sz w:val="28"/>
          <w:szCs w:val="20"/>
        </w:rPr>
        <w:t>del Sujeto Obligado</w:t>
      </w:r>
      <w:r w:rsidR="00247C10" w:rsidRPr="00165D6E">
        <w:rPr>
          <w:rFonts w:ascii="Palatino Linotype" w:hAnsi="Palatino Linotype" w:cs="Arial"/>
          <w:b/>
          <w:sz w:val="28"/>
          <w:szCs w:val="20"/>
        </w:rPr>
        <w:t>.</w:t>
      </w:r>
    </w:p>
    <w:p w14:paraId="001EB57E" w14:textId="6D88E29A" w:rsidR="00A70A96" w:rsidRDefault="00247C10" w:rsidP="00247C10">
      <w:pPr>
        <w:spacing w:before="240" w:line="360" w:lineRule="auto"/>
        <w:jc w:val="both"/>
        <w:rPr>
          <w:rFonts w:ascii="Palatino Linotype" w:hAnsi="Palatino Linotype" w:cs="Arial"/>
          <w:sz w:val="24"/>
          <w:szCs w:val="24"/>
        </w:rPr>
      </w:pPr>
      <w:r w:rsidRPr="00247C10">
        <w:rPr>
          <w:rFonts w:ascii="Palatino Linotype" w:hAnsi="Palatino Linotype" w:cs="Arial"/>
          <w:sz w:val="24"/>
          <w:szCs w:val="24"/>
        </w:rPr>
        <w:t xml:space="preserve">En el expediente electrónico </w:t>
      </w:r>
      <w:r w:rsidRPr="00247C10">
        <w:rPr>
          <w:rFonts w:ascii="Palatino Linotype" w:hAnsi="Palatino Linotype" w:cs="Arial"/>
          <w:b/>
          <w:sz w:val="24"/>
          <w:szCs w:val="24"/>
        </w:rPr>
        <w:t xml:space="preserve">SAIMEX, </w:t>
      </w:r>
      <w:r w:rsidRPr="00247C10">
        <w:rPr>
          <w:rFonts w:ascii="Palatino Linotype" w:hAnsi="Palatino Linotype" w:cs="Arial"/>
          <w:sz w:val="24"/>
          <w:szCs w:val="24"/>
        </w:rPr>
        <w:t xml:space="preserve">se aprecia que el </w:t>
      </w:r>
      <w:r w:rsidR="00A70A96">
        <w:rPr>
          <w:rFonts w:ascii="Palatino Linotype" w:hAnsi="Palatino Linotype" w:cs="Arial"/>
          <w:b/>
          <w:bCs/>
          <w:sz w:val="24"/>
          <w:szCs w:val="24"/>
        </w:rPr>
        <w:t xml:space="preserve">veintitrés de mayo de dos mil veinticinco, El Sujeto Obligado </w:t>
      </w:r>
      <w:r w:rsidR="00A70A96">
        <w:rPr>
          <w:rFonts w:ascii="Palatino Linotype" w:hAnsi="Palatino Linotype" w:cs="Arial"/>
          <w:sz w:val="24"/>
          <w:szCs w:val="24"/>
        </w:rPr>
        <w:t>dio respuesta a la solicitud de información en los siguientes términos:</w:t>
      </w:r>
    </w:p>
    <w:p w14:paraId="7C4BBE13" w14:textId="5B4B2E74" w:rsidR="00A70A96" w:rsidRDefault="00A70A96" w:rsidP="00A70A96">
      <w:pPr>
        <w:pStyle w:val="Citas"/>
      </w:pPr>
      <w:r>
        <w:t>“</w:t>
      </w:r>
      <w:r w:rsidRPr="00A70A96">
        <w:t xml:space="preserve">En respuesta a la solicitud recibida, nos permitimos hacer de su conocimiento que con fundamento en el artículo 53, Fracciones: II, V y VI de la Ley de Transparencia </w:t>
      </w:r>
      <w:r w:rsidRPr="00A70A96">
        <w:lastRenderedPageBreak/>
        <w:t>y Acceso a la Información Pública del Estado de México y Municipios, le contestamos que</w:t>
      </w:r>
    </w:p>
    <w:p w14:paraId="6BAA9020" w14:textId="08133B46" w:rsidR="00A70A96" w:rsidRPr="00A70A96" w:rsidRDefault="00A70A96" w:rsidP="00A70A96">
      <w:pPr>
        <w:pStyle w:val="Citas"/>
        <w:rPr>
          <w:b/>
          <w:bCs/>
        </w:rPr>
      </w:pPr>
      <w:r w:rsidRPr="00A70A96">
        <w:t xml:space="preserve">Con fundamento en lo dispuesto por el artículo 163 párrafo primero, de la Ley de Transparencia y Acceso a la Información Pública del Estado de México y Municipios, se le notifica como respuesta que, se adjunta en formato </w:t>
      </w:r>
      <w:proofErr w:type="spellStart"/>
      <w:r w:rsidRPr="00A70A96">
        <w:t>pdf</w:t>
      </w:r>
      <w:proofErr w:type="spellEnd"/>
      <w:r w:rsidRPr="00A70A96">
        <w:t xml:space="preserve">, el acta de la Séptima Sesión Extraordinaria del Comité de Transparencia de fecha dieciséis de abril de dos mil veinticinco, </w:t>
      </w:r>
      <w:proofErr w:type="spellStart"/>
      <w:r w:rsidRPr="00A70A96">
        <w:t>a si</w:t>
      </w:r>
      <w:proofErr w:type="spellEnd"/>
      <w:r w:rsidRPr="00A70A96">
        <w:t xml:space="preserve"> como el tabulador de sueldos y salarios vigente para el municipio de </w:t>
      </w:r>
      <w:proofErr w:type="spellStart"/>
      <w:r w:rsidRPr="00A70A96">
        <w:t>Apaxco</w:t>
      </w:r>
      <w:proofErr w:type="spellEnd"/>
      <w:r w:rsidRPr="00A70A96">
        <w:t xml:space="preserve"> del Sistema Municipal para el Desarrollo Integral de la Familia, del Ayuntamiento de </w:t>
      </w:r>
      <w:proofErr w:type="spellStart"/>
      <w:r w:rsidRPr="00A70A96">
        <w:t>Apaxco</w:t>
      </w:r>
      <w:proofErr w:type="spellEnd"/>
      <w:r w:rsidRPr="00A70A96">
        <w:t xml:space="preserve"> y del Instituto Municipal de Cultura Física y Deporte; así como, el listado de las personas adscritas a DIF e IMCUFIDE. Finalmente, ponemos a su disposición el número telefónico 599 99 8 27 00 y el correo electrónico coordinaciontransparencia@apaxco.gob.mx para atender cualquier duda o aclaración sobre la respuesta proporcionada, o bien, si requiere información adicional. Asimismo, se hace de su conocimiento que, en caso de inconformidad con la respuesta otorgada, podrá interponer recurso de revisión dentro de los quince días hábiles posterior a la notificación, ante el Instituto de Transparencia, Acceso a la Información Pública y Protección de Datos Personales del Estado de México y Municipios, en términos de lo establecido en los artículos 142 de la Ley General de Transparencia y Acceso a la Información Pública y 178 de la Ley de Transparencia y Acceso a la Información Pública del Estado de México y Municipios</w:t>
      </w:r>
      <w:r>
        <w:t xml:space="preserve">” </w:t>
      </w:r>
      <w:r>
        <w:rPr>
          <w:b/>
          <w:bCs/>
        </w:rPr>
        <w:t>(Sic)</w:t>
      </w:r>
    </w:p>
    <w:p w14:paraId="5067B558" w14:textId="3F831238" w:rsidR="00A70A96" w:rsidRPr="00A70A96" w:rsidRDefault="00A70A96" w:rsidP="00247C10">
      <w:pPr>
        <w:spacing w:before="240" w:line="360" w:lineRule="auto"/>
        <w:jc w:val="both"/>
        <w:rPr>
          <w:rFonts w:ascii="Palatino Linotype" w:hAnsi="Palatino Linotype" w:cs="Arial"/>
          <w:sz w:val="24"/>
          <w:szCs w:val="24"/>
        </w:rPr>
      </w:pPr>
      <w:r>
        <w:rPr>
          <w:rFonts w:ascii="Palatino Linotype" w:hAnsi="Palatino Linotype" w:cs="Arial"/>
          <w:sz w:val="24"/>
          <w:szCs w:val="24"/>
        </w:rPr>
        <w:t>Adjuntando para tal efecto los documentos electrónicos “</w:t>
      </w:r>
      <w:r w:rsidRPr="00A70A96">
        <w:rPr>
          <w:rFonts w:ascii="Palatino Linotype" w:hAnsi="Palatino Linotype" w:cs="Arial"/>
          <w:b/>
          <w:bCs/>
          <w:sz w:val="24"/>
          <w:szCs w:val="24"/>
        </w:rPr>
        <w:t>tabulador imcufide.pdf</w:t>
      </w:r>
      <w:r>
        <w:rPr>
          <w:rFonts w:ascii="Palatino Linotype" w:hAnsi="Palatino Linotype" w:cs="Arial"/>
          <w:b/>
          <w:bCs/>
          <w:sz w:val="24"/>
          <w:szCs w:val="24"/>
        </w:rPr>
        <w:t>”, “</w:t>
      </w:r>
      <w:r w:rsidRPr="00A70A96">
        <w:rPr>
          <w:rFonts w:ascii="Palatino Linotype" w:hAnsi="Palatino Linotype" w:cs="Arial"/>
          <w:b/>
          <w:bCs/>
          <w:sz w:val="24"/>
          <w:szCs w:val="24"/>
        </w:rPr>
        <w:t>RESPUESTA OFICIO DIF 00027.pdf</w:t>
      </w:r>
      <w:r>
        <w:rPr>
          <w:rFonts w:ascii="Palatino Linotype" w:hAnsi="Palatino Linotype" w:cs="Arial"/>
          <w:b/>
          <w:bCs/>
          <w:sz w:val="24"/>
          <w:szCs w:val="24"/>
        </w:rPr>
        <w:t>”, “</w:t>
      </w:r>
      <w:r w:rsidRPr="00A70A96">
        <w:rPr>
          <w:rFonts w:ascii="Palatino Linotype" w:hAnsi="Palatino Linotype" w:cs="Arial"/>
          <w:b/>
          <w:bCs/>
          <w:sz w:val="24"/>
          <w:szCs w:val="24"/>
        </w:rPr>
        <w:t>IMCUFIDE 00027.pdf</w:t>
      </w:r>
      <w:r>
        <w:rPr>
          <w:rFonts w:ascii="Palatino Linotype" w:hAnsi="Palatino Linotype" w:cs="Arial"/>
          <w:b/>
          <w:bCs/>
          <w:sz w:val="24"/>
          <w:szCs w:val="24"/>
        </w:rPr>
        <w:t>”, “</w:t>
      </w:r>
      <w:r w:rsidRPr="00A70A96">
        <w:rPr>
          <w:rFonts w:ascii="Palatino Linotype" w:hAnsi="Palatino Linotype" w:cs="Arial"/>
          <w:b/>
          <w:bCs/>
          <w:sz w:val="24"/>
          <w:szCs w:val="24"/>
        </w:rPr>
        <w:t>LISTADO PERSONAL DIF 00027.pdf</w:t>
      </w:r>
      <w:r>
        <w:rPr>
          <w:rFonts w:ascii="Palatino Linotype" w:hAnsi="Palatino Linotype" w:cs="Arial"/>
          <w:b/>
          <w:bCs/>
          <w:sz w:val="24"/>
          <w:szCs w:val="24"/>
        </w:rPr>
        <w:t>”, “</w:t>
      </w:r>
      <w:r w:rsidRPr="00A70A96">
        <w:rPr>
          <w:rFonts w:ascii="Palatino Linotype" w:hAnsi="Palatino Linotype" w:cs="Arial"/>
          <w:b/>
          <w:bCs/>
          <w:sz w:val="24"/>
          <w:szCs w:val="24"/>
        </w:rPr>
        <w:t>tabulador dif.pdf</w:t>
      </w:r>
      <w:r>
        <w:rPr>
          <w:rFonts w:ascii="Palatino Linotype" w:hAnsi="Palatino Linotype" w:cs="Arial"/>
          <w:b/>
          <w:bCs/>
          <w:sz w:val="24"/>
          <w:szCs w:val="24"/>
        </w:rPr>
        <w:t>”, “</w:t>
      </w:r>
      <w:r w:rsidRPr="00A70A96">
        <w:rPr>
          <w:rFonts w:ascii="Palatino Linotype" w:hAnsi="Palatino Linotype" w:cs="Arial"/>
          <w:b/>
          <w:bCs/>
          <w:sz w:val="24"/>
          <w:szCs w:val="24"/>
        </w:rPr>
        <w:t>TABULADOR DE SUELDOS (1).</w:t>
      </w:r>
      <w:proofErr w:type="spellStart"/>
      <w:r w:rsidRPr="00A70A96">
        <w:rPr>
          <w:rFonts w:ascii="Palatino Linotype" w:hAnsi="Palatino Linotype" w:cs="Arial"/>
          <w:b/>
          <w:bCs/>
          <w:sz w:val="24"/>
          <w:szCs w:val="24"/>
        </w:rPr>
        <w:t>pdf</w:t>
      </w:r>
      <w:proofErr w:type="spellEnd"/>
      <w:r>
        <w:rPr>
          <w:rFonts w:ascii="Palatino Linotype" w:hAnsi="Palatino Linotype" w:cs="Arial"/>
          <w:b/>
          <w:bCs/>
          <w:sz w:val="24"/>
          <w:szCs w:val="24"/>
        </w:rPr>
        <w:t xml:space="preserve">” </w:t>
      </w:r>
      <w:r>
        <w:rPr>
          <w:rFonts w:ascii="Palatino Linotype" w:hAnsi="Palatino Linotype" w:cs="Arial"/>
          <w:sz w:val="24"/>
          <w:szCs w:val="24"/>
        </w:rPr>
        <w:t xml:space="preserve">y </w:t>
      </w:r>
      <w:r>
        <w:rPr>
          <w:rFonts w:ascii="Palatino Linotype" w:hAnsi="Palatino Linotype" w:cs="Arial"/>
          <w:b/>
          <w:bCs/>
          <w:sz w:val="24"/>
          <w:szCs w:val="24"/>
        </w:rPr>
        <w:t>“</w:t>
      </w:r>
      <w:r w:rsidRPr="00A70A96">
        <w:rPr>
          <w:rFonts w:ascii="Palatino Linotype" w:hAnsi="Palatino Linotype" w:cs="Arial"/>
          <w:b/>
          <w:bCs/>
          <w:sz w:val="24"/>
          <w:szCs w:val="24"/>
        </w:rPr>
        <w:t>acta del tabulador.pdf</w:t>
      </w:r>
      <w:r>
        <w:rPr>
          <w:rFonts w:ascii="Palatino Linotype" w:hAnsi="Palatino Linotype" w:cs="Arial"/>
          <w:b/>
          <w:bCs/>
          <w:sz w:val="24"/>
          <w:szCs w:val="24"/>
        </w:rPr>
        <w:t xml:space="preserve">”, </w:t>
      </w:r>
      <w:r>
        <w:rPr>
          <w:rFonts w:ascii="Palatino Linotype" w:hAnsi="Palatino Linotype" w:cs="Arial"/>
          <w:sz w:val="24"/>
          <w:szCs w:val="24"/>
        </w:rPr>
        <w:t xml:space="preserve">cuyo contenido será materia de estudio en el considerando respectivo. </w:t>
      </w:r>
    </w:p>
    <w:p w14:paraId="411AA48D" w14:textId="4FCD5E0A" w:rsidR="00247C10" w:rsidRDefault="00A70A96" w:rsidP="00247C10">
      <w:pPr>
        <w:spacing w:before="240" w:line="360" w:lineRule="auto"/>
        <w:rPr>
          <w:rFonts w:ascii="Palatino Linotype" w:hAnsi="Palatino Linotype" w:cs="Arial"/>
          <w:b/>
          <w:sz w:val="28"/>
        </w:rPr>
      </w:pPr>
      <w:r>
        <w:rPr>
          <w:rFonts w:ascii="Palatino Linotype" w:hAnsi="Palatino Linotype" w:cs="Arial"/>
          <w:b/>
          <w:sz w:val="28"/>
        </w:rPr>
        <w:lastRenderedPageBreak/>
        <w:t>CUARTO</w:t>
      </w:r>
      <w:r w:rsidR="00247C10">
        <w:rPr>
          <w:rFonts w:ascii="Palatino Linotype" w:hAnsi="Palatino Linotype" w:cs="Arial"/>
          <w:b/>
          <w:sz w:val="28"/>
        </w:rPr>
        <w:t xml:space="preserve">. </w:t>
      </w:r>
      <w:r w:rsidR="00247C10">
        <w:rPr>
          <w:rFonts w:ascii="Palatino Linotype" w:hAnsi="Palatino Linotype"/>
          <w:b/>
          <w:sz w:val="28"/>
        </w:rPr>
        <w:t>Del recurso de revisión.</w:t>
      </w:r>
    </w:p>
    <w:p w14:paraId="78CB7B27" w14:textId="71F25FEE" w:rsidR="00A70A96" w:rsidRPr="00A70A96" w:rsidRDefault="00247C10" w:rsidP="00247C10">
      <w:pPr>
        <w:spacing w:before="240" w:line="360" w:lineRule="auto"/>
        <w:jc w:val="both"/>
        <w:rPr>
          <w:rFonts w:ascii="Palatino Linotype" w:hAnsi="Palatino Linotype" w:cs="Arial"/>
          <w:sz w:val="24"/>
          <w:szCs w:val="24"/>
        </w:rPr>
      </w:pPr>
      <w:r w:rsidRPr="00247C10">
        <w:rPr>
          <w:rFonts w:ascii="Palatino Linotype" w:hAnsi="Palatino Linotype" w:cs="Arial"/>
          <w:sz w:val="24"/>
          <w:szCs w:val="24"/>
        </w:rPr>
        <w:t xml:space="preserve">Inconforme con la respuesta por </w:t>
      </w:r>
      <w:r w:rsidRPr="00247C10">
        <w:rPr>
          <w:rFonts w:ascii="Palatino Linotype" w:hAnsi="Palatino Linotype" w:cs="Arial"/>
          <w:b/>
          <w:sz w:val="24"/>
          <w:szCs w:val="24"/>
        </w:rPr>
        <w:t xml:space="preserve">El Sujeto Obligado, El Recurrente </w:t>
      </w:r>
      <w:r w:rsidRPr="00247C10">
        <w:rPr>
          <w:rFonts w:ascii="Palatino Linotype" w:hAnsi="Palatino Linotype" w:cs="Arial"/>
          <w:sz w:val="24"/>
          <w:szCs w:val="24"/>
        </w:rPr>
        <w:t xml:space="preserve">interpuso recurso de revisión, en fecha </w:t>
      </w:r>
      <w:r w:rsidR="00A70A96">
        <w:rPr>
          <w:rFonts w:ascii="Palatino Linotype" w:hAnsi="Palatino Linotype" w:cs="Arial"/>
          <w:b/>
          <w:bCs/>
          <w:sz w:val="24"/>
          <w:szCs w:val="24"/>
        </w:rPr>
        <w:t xml:space="preserve">tres de junio de dos mil veinticinco, </w:t>
      </w:r>
      <w:r w:rsidR="00A70A96">
        <w:rPr>
          <w:rFonts w:ascii="Palatino Linotype" w:hAnsi="Palatino Linotype" w:cs="Arial"/>
          <w:sz w:val="24"/>
          <w:szCs w:val="24"/>
        </w:rPr>
        <w:t xml:space="preserve">el cual fue registrado en el sistema electrónico con el expediente </w:t>
      </w:r>
      <w:r w:rsidR="00A70A96">
        <w:rPr>
          <w:rFonts w:ascii="Palatino Linotype" w:hAnsi="Palatino Linotype" w:cs="Arial"/>
          <w:b/>
          <w:bCs/>
          <w:sz w:val="24"/>
          <w:szCs w:val="24"/>
        </w:rPr>
        <w:t xml:space="preserve">06435/INFOEM/IP/RR/2025, </w:t>
      </w:r>
      <w:r w:rsidR="00A70A96">
        <w:rPr>
          <w:rFonts w:ascii="Palatino Linotype" w:hAnsi="Palatino Linotype" w:cs="Arial"/>
          <w:sz w:val="24"/>
          <w:szCs w:val="24"/>
        </w:rPr>
        <w:t xml:space="preserve">en el cual arguye las siguientes manifestaciones: </w:t>
      </w:r>
    </w:p>
    <w:p w14:paraId="71273106" w14:textId="10057D3A" w:rsidR="00247C10" w:rsidRDefault="00247C10" w:rsidP="00247C10">
      <w:pPr>
        <w:pStyle w:val="Citas"/>
        <w:rPr>
          <w:b/>
          <w:bCs/>
        </w:rPr>
      </w:pPr>
      <w:r w:rsidRPr="00C16092">
        <w:t>“</w:t>
      </w:r>
      <w:r w:rsidR="00A70A96" w:rsidRPr="00A70A96">
        <w:t xml:space="preserve">solicite los recibos de nómina y no se me dieron, siendo que se pueden testar los apellidos de las personas así como los datos sensibles y la información no </w:t>
      </w:r>
      <w:proofErr w:type="spellStart"/>
      <w:r w:rsidR="00A70A96" w:rsidRPr="00A70A96">
        <w:t>esta</w:t>
      </w:r>
      <w:proofErr w:type="spellEnd"/>
      <w:r w:rsidR="00A70A96" w:rsidRPr="00A70A96">
        <w:t xml:space="preserve"> completa, solicite en Excel el listado del personal NO el tabulador, solicito se me proporcione conforme la Ley recibos de nómina de la primera, segunda, tercera y cuarta quincena de ejercicio fiscal 2025 del Sistema Municipal para el Desarrollo Integral de la Familia del Municipio de </w:t>
      </w:r>
      <w:proofErr w:type="spellStart"/>
      <w:r w:rsidR="00A70A96" w:rsidRPr="00A70A96">
        <w:t>Apaxco</w:t>
      </w:r>
      <w:proofErr w:type="spellEnd"/>
      <w:r w:rsidR="00A70A96" w:rsidRPr="00A70A96">
        <w:t xml:space="preserve">, el Municipio de </w:t>
      </w:r>
      <w:proofErr w:type="spellStart"/>
      <w:r w:rsidR="00A70A96" w:rsidRPr="00A70A96">
        <w:t>Apaxco</w:t>
      </w:r>
      <w:proofErr w:type="spellEnd"/>
      <w:r w:rsidR="00A70A96" w:rsidRPr="00A70A96">
        <w:t xml:space="preserve"> y del IMCUFIDEA</w:t>
      </w:r>
      <w:r w:rsidRPr="00C16092">
        <w:t>”</w:t>
      </w:r>
      <w:r>
        <w:t xml:space="preserve"> </w:t>
      </w:r>
      <w:r>
        <w:rPr>
          <w:b/>
          <w:bCs/>
        </w:rPr>
        <w:t>(Sic)</w:t>
      </w:r>
    </w:p>
    <w:p w14:paraId="7D12696A" w14:textId="77777777" w:rsidR="00A70A96" w:rsidRPr="00CE3EB5" w:rsidRDefault="00A70A96" w:rsidP="00247C10">
      <w:pPr>
        <w:pStyle w:val="Citas"/>
        <w:rPr>
          <w:b/>
          <w:bCs/>
        </w:rPr>
      </w:pPr>
    </w:p>
    <w:p w14:paraId="54447386" w14:textId="5F085DD5" w:rsidR="00247C10" w:rsidRDefault="00A70A96" w:rsidP="00247C10">
      <w:pPr>
        <w:spacing w:before="240" w:line="360" w:lineRule="auto"/>
        <w:jc w:val="both"/>
        <w:rPr>
          <w:rFonts w:ascii="Palatino Linotype" w:hAnsi="Palatino Linotype" w:cs="Arial"/>
          <w:b/>
        </w:rPr>
      </w:pPr>
      <w:r>
        <w:rPr>
          <w:rFonts w:ascii="Palatino Linotype" w:hAnsi="Palatino Linotype" w:cs="Arial"/>
          <w:b/>
          <w:sz w:val="28"/>
        </w:rPr>
        <w:t>QUINTO</w:t>
      </w:r>
      <w:r w:rsidR="00247C10" w:rsidRPr="008551ED">
        <w:rPr>
          <w:rFonts w:ascii="Palatino Linotype" w:hAnsi="Palatino Linotype" w:cs="Arial"/>
          <w:b/>
        </w:rPr>
        <w:t xml:space="preserve">. </w:t>
      </w:r>
      <w:r w:rsidR="00247C10" w:rsidRPr="0087163A">
        <w:rPr>
          <w:rFonts w:ascii="Palatino Linotype" w:hAnsi="Palatino Linotype" w:cs="Arial"/>
          <w:b/>
          <w:sz w:val="28"/>
          <w:szCs w:val="28"/>
        </w:rPr>
        <w:t>Del turno del recurso de revisión.</w:t>
      </w:r>
    </w:p>
    <w:p w14:paraId="6110C254" w14:textId="46AAC8E0" w:rsidR="00247C10" w:rsidRPr="00247C10" w:rsidRDefault="00247C10" w:rsidP="00247C10">
      <w:pPr>
        <w:spacing w:before="240" w:line="360" w:lineRule="auto"/>
        <w:jc w:val="both"/>
        <w:rPr>
          <w:rFonts w:ascii="Palatino Linotype" w:hAnsi="Palatino Linotype" w:cs="Arial"/>
          <w:sz w:val="24"/>
          <w:szCs w:val="24"/>
        </w:rPr>
      </w:pPr>
      <w:r w:rsidRPr="00247C10">
        <w:rPr>
          <w:rFonts w:ascii="Palatino Linotype" w:hAnsi="Palatino Linotype" w:cs="Arial"/>
          <w:sz w:val="24"/>
          <w:szCs w:val="24"/>
        </w:rPr>
        <w:t xml:space="preserve">Medio de impugnación que le fue turnado al Comisionado presidente </w:t>
      </w:r>
      <w:r w:rsidRPr="00247C10">
        <w:rPr>
          <w:rFonts w:ascii="Palatino Linotype" w:hAnsi="Palatino Linotype" w:cs="Arial"/>
          <w:b/>
          <w:sz w:val="24"/>
          <w:szCs w:val="24"/>
        </w:rPr>
        <w:t xml:space="preserve">José Martínez Vilchis, </w:t>
      </w:r>
      <w:r w:rsidRPr="00247C10">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A70A96">
        <w:rPr>
          <w:rFonts w:ascii="Palatino Linotype" w:hAnsi="Palatino Linotype" w:cs="Arial"/>
          <w:b/>
          <w:bCs/>
          <w:sz w:val="24"/>
          <w:szCs w:val="24"/>
        </w:rPr>
        <w:t>cinco de junio</w:t>
      </w:r>
      <w:r w:rsidRPr="00247C10">
        <w:rPr>
          <w:rFonts w:ascii="Palatino Linotype" w:hAnsi="Palatino Linotype" w:cs="Arial"/>
          <w:b/>
          <w:bCs/>
          <w:sz w:val="24"/>
          <w:szCs w:val="24"/>
        </w:rPr>
        <w:t xml:space="preserve"> de dos mil veinticinco, </w:t>
      </w:r>
      <w:r w:rsidRPr="00247C10">
        <w:rPr>
          <w:rFonts w:ascii="Palatino Linotype" w:hAnsi="Palatino Linotype" w:cs="Arial"/>
          <w:sz w:val="24"/>
          <w:szCs w:val="24"/>
        </w:rPr>
        <w:t>determinándose en él, un plazo de siete días para que las partes manifestaran lo que a su derecho corresponda en términos del numeral ya citado.</w:t>
      </w:r>
    </w:p>
    <w:p w14:paraId="5AFC0ADF" w14:textId="77777777" w:rsidR="00247C10" w:rsidRDefault="00247C10" w:rsidP="00247C10">
      <w:pPr>
        <w:spacing w:before="240" w:line="360" w:lineRule="auto"/>
        <w:jc w:val="both"/>
        <w:rPr>
          <w:rFonts w:ascii="Palatino Linotype" w:hAnsi="Palatino Linotype" w:cs="Arial"/>
        </w:rPr>
      </w:pPr>
    </w:p>
    <w:p w14:paraId="1239FE9B" w14:textId="7A4288C0" w:rsidR="00247C10" w:rsidRPr="00247C10" w:rsidRDefault="00F109DA" w:rsidP="00247C10">
      <w:pPr>
        <w:pStyle w:val="Prrafodelista"/>
        <w:ind w:left="0"/>
        <w:rPr>
          <w:rFonts w:ascii="Palatino Linotype" w:hAnsi="Palatino Linotype" w:cs="Arial"/>
          <w:b/>
        </w:rPr>
      </w:pPr>
      <w:r>
        <w:rPr>
          <w:rFonts w:ascii="Palatino Linotype" w:hAnsi="Palatino Linotype" w:cs="Arial"/>
          <w:b/>
          <w:sz w:val="28"/>
        </w:rPr>
        <w:lastRenderedPageBreak/>
        <w:t>SEXTO</w:t>
      </w:r>
      <w:r w:rsidR="00247C10" w:rsidRPr="00247C10">
        <w:rPr>
          <w:rFonts w:ascii="Palatino Linotype" w:hAnsi="Palatino Linotype" w:cs="Arial"/>
          <w:b/>
          <w:sz w:val="28"/>
          <w:szCs w:val="28"/>
        </w:rPr>
        <w:t>. De la etapa de instrucción.</w:t>
      </w:r>
    </w:p>
    <w:p w14:paraId="40D9400B" w14:textId="77777777" w:rsidR="00F109DA" w:rsidRDefault="00F109DA" w:rsidP="00247C10">
      <w:pPr>
        <w:spacing w:line="360" w:lineRule="auto"/>
        <w:jc w:val="both"/>
        <w:rPr>
          <w:rFonts w:ascii="Palatino Linotype" w:hAnsi="Palatino Linotype" w:cs="Arial"/>
          <w:sz w:val="24"/>
          <w:szCs w:val="24"/>
        </w:rPr>
      </w:pPr>
    </w:p>
    <w:p w14:paraId="12FD8C6F" w14:textId="65852B41" w:rsidR="00A70A96" w:rsidRPr="00247C10" w:rsidRDefault="00247C10" w:rsidP="00247C10">
      <w:pPr>
        <w:spacing w:line="360" w:lineRule="auto"/>
        <w:jc w:val="both"/>
        <w:rPr>
          <w:rFonts w:ascii="Palatino Linotype" w:hAnsi="Palatino Linotype" w:cs="Arial"/>
          <w:sz w:val="24"/>
          <w:szCs w:val="24"/>
        </w:rPr>
      </w:pPr>
      <w:r w:rsidRPr="00247C10">
        <w:rPr>
          <w:rFonts w:ascii="Palatino Linotype" w:hAnsi="Palatino Linotype" w:cs="Arial"/>
          <w:sz w:val="24"/>
          <w:szCs w:val="24"/>
        </w:rPr>
        <w:t xml:space="preserve">Así, en la etapa de instrucción, de las constancias que obran en los expedientes electrónicos de los recursos de revisión se advierte que </w:t>
      </w:r>
      <w:r w:rsidRPr="00247C10">
        <w:rPr>
          <w:rFonts w:ascii="Palatino Linotype" w:hAnsi="Palatino Linotype" w:cs="Arial"/>
          <w:b/>
          <w:bCs/>
          <w:sz w:val="24"/>
          <w:szCs w:val="24"/>
        </w:rPr>
        <w:t xml:space="preserve">El Sujeto Obligado </w:t>
      </w:r>
      <w:r w:rsidR="00F109DA">
        <w:rPr>
          <w:rFonts w:ascii="Palatino Linotype" w:hAnsi="Palatino Linotype" w:cs="Arial"/>
          <w:sz w:val="24"/>
          <w:szCs w:val="24"/>
        </w:rPr>
        <w:t xml:space="preserve">rindió su informe justificado en fecha </w:t>
      </w:r>
      <w:r w:rsidR="00F109DA">
        <w:rPr>
          <w:rFonts w:ascii="Palatino Linotype" w:hAnsi="Palatino Linotype" w:cs="Arial"/>
          <w:b/>
          <w:bCs/>
          <w:sz w:val="24"/>
          <w:szCs w:val="24"/>
        </w:rPr>
        <w:t xml:space="preserve">dieciséis de junio, </w:t>
      </w:r>
      <w:r w:rsidR="00F109DA">
        <w:rPr>
          <w:rFonts w:ascii="Palatino Linotype" w:hAnsi="Palatino Linotype" w:cs="Arial"/>
          <w:sz w:val="24"/>
          <w:szCs w:val="24"/>
        </w:rPr>
        <w:t xml:space="preserve">mismo que fue puesto a la vista el </w:t>
      </w:r>
      <w:r w:rsidR="00F109DA">
        <w:rPr>
          <w:rFonts w:ascii="Palatino Linotype" w:hAnsi="Palatino Linotype" w:cs="Arial"/>
          <w:b/>
          <w:bCs/>
          <w:sz w:val="24"/>
          <w:szCs w:val="24"/>
        </w:rPr>
        <w:t xml:space="preserve">dieciocho de junio de dos mil veinticinco. </w:t>
      </w:r>
    </w:p>
    <w:p w14:paraId="00D65E24" w14:textId="66D21392" w:rsidR="00247C10" w:rsidRPr="00247C10" w:rsidRDefault="00247C10" w:rsidP="00247C10">
      <w:pPr>
        <w:spacing w:line="360" w:lineRule="auto"/>
        <w:jc w:val="both"/>
        <w:rPr>
          <w:rFonts w:ascii="Palatino Linotype" w:hAnsi="Palatino Linotype" w:cs="Arial"/>
          <w:sz w:val="24"/>
          <w:szCs w:val="24"/>
        </w:rPr>
      </w:pPr>
      <w:r w:rsidRPr="00247C10">
        <w:rPr>
          <w:rFonts w:ascii="Palatino Linotype" w:hAnsi="Palatino Linotype" w:cs="Arial"/>
          <w:bCs/>
          <w:sz w:val="24"/>
          <w:szCs w:val="24"/>
        </w:rPr>
        <w:t xml:space="preserve">Por lo cual se decretó el cierre de instrucción con fecha </w:t>
      </w:r>
      <w:r w:rsidR="00F109DA">
        <w:rPr>
          <w:rFonts w:ascii="Palatino Linotype" w:hAnsi="Palatino Linotype" w:cs="Arial"/>
          <w:b/>
          <w:sz w:val="24"/>
          <w:szCs w:val="24"/>
        </w:rPr>
        <w:t>treinta de junio</w:t>
      </w:r>
      <w:r w:rsidRPr="00247C10">
        <w:rPr>
          <w:rFonts w:ascii="Palatino Linotype" w:hAnsi="Palatino Linotype" w:cs="Arial"/>
          <w:b/>
          <w:sz w:val="24"/>
          <w:szCs w:val="24"/>
        </w:rPr>
        <w:t xml:space="preserve"> de dos mil veinticinco, </w:t>
      </w:r>
      <w:r w:rsidRPr="00247C10">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3AE62CB9" w14:textId="77777777" w:rsidR="00247C10" w:rsidRPr="00247C10" w:rsidRDefault="00247C10" w:rsidP="00247C10">
      <w:pPr>
        <w:spacing w:line="360" w:lineRule="auto"/>
        <w:contextualSpacing/>
        <w:jc w:val="both"/>
        <w:rPr>
          <w:rFonts w:ascii="Palatino Linotype" w:hAnsi="Palatino Linotype" w:cs="Palatino Linotype"/>
          <w:color w:val="000000"/>
          <w:sz w:val="24"/>
          <w:szCs w:val="24"/>
        </w:rPr>
      </w:pPr>
    </w:p>
    <w:p w14:paraId="2B4E7E0A" w14:textId="58AF5B4C" w:rsidR="00247C10" w:rsidRPr="00247C10" w:rsidRDefault="00247C10" w:rsidP="00247C10">
      <w:pPr>
        <w:spacing w:line="360" w:lineRule="auto"/>
        <w:jc w:val="both"/>
        <w:rPr>
          <w:rFonts w:ascii="Palatino Linotype" w:hAnsi="Palatino Linotype" w:cs="Arial"/>
          <w:sz w:val="24"/>
          <w:szCs w:val="24"/>
        </w:rPr>
      </w:pPr>
      <w:bookmarkStart w:id="1" w:name="_Hlk197597279"/>
      <w:r w:rsidRPr="00247C10">
        <w:rPr>
          <w:rFonts w:ascii="Palatino Linotype" w:hAnsi="Palatino Linotype" w:cs="Arial"/>
          <w:sz w:val="24"/>
          <w:szCs w:val="24"/>
        </w:rPr>
        <w:t xml:space="preserve">El día </w:t>
      </w:r>
      <w:r w:rsidR="00F109DA">
        <w:rPr>
          <w:rFonts w:ascii="Palatino Linotype" w:hAnsi="Palatino Linotype" w:cs="Arial"/>
          <w:b/>
          <w:bCs/>
          <w:sz w:val="24"/>
          <w:szCs w:val="24"/>
        </w:rPr>
        <w:t>dieciséis de julio</w:t>
      </w:r>
      <w:r w:rsidRPr="00247C10">
        <w:rPr>
          <w:rFonts w:ascii="Palatino Linotype" w:hAnsi="Palatino Linotype" w:cs="Arial"/>
          <w:b/>
          <w:bCs/>
          <w:sz w:val="24"/>
          <w:szCs w:val="24"/>
        </w:rPr>
        <w:t xml:space="preserve"> del año en curso, </w:t>
      </w:r>
      <w:r w:rsidRPr="00247C10">
        <w:rPr>
          <w:rFonts w:ascii="Palatino Linotype" w:hAnsi="Palatino Linotype" w:cs="Arial"/>
          <w:sz w:val="24"/>
          <w:szCs w:val="24"/>
        </w:rPr>
        <w:t xml:space="preserve">con fundamento en el artículo 181, párrafo tercero, de la Ley de Transparencia y Acceso a la Información Pública del Estado de México y Municipios, se amplió por un periodo de quince días, el plazo para resolver el citado medio de impugnación, con el fin de contar con los elementos suficientes para proponer al Pleno de este Instituto la resolución que en derecho corresponda. </w:t>
      </w:r>
    </w:p>
    <w:bookmarkEnd w:id="1"/>
    <w:p w14:paraId="2554E3F5" w14:textId="77777777" w:rsidR="00F109DA" w:rsidRDefault="00F109DA" w:rsidP="00D17D85">
      <w:pPr>
        <w:spacing w:before="240" w:line="360" w:lineRule="auto"/>
        <w:jc w:val="center"/>
        <w:rPr>
          <w:rFonts w:ascii="Palatino Linotype" w:hAnsi="Palatino Linotype" w:cs="Arial"/>
          <w:b/>
          <w:sz w:val="24"/>
        </w:rPr>
      </w:pPr>
    </w:p>
    <w:p w14:paraId="23C77BF7" w14:textId="697AC142" w:rsidR="00D17D85" w:rsidRPr="00C95BC8" w:rsidRDefault="00D17D85" w:rsidP="00D17D85">
      <w:pPr>
        <w:spacing w:before="240" w:line="360" w:lineRule="auto"/>
        <w:jc w:val="center"/>
        <w:rPr>
          <w:rFonts w:ascii="Palatino Linotype" w:hAnsi="Palatino Linotype" w:cs="Arial"/>
          <w:b/>
          <w:sz w:val="24"/>
        </w:rPr>
      </w:pPr>
      <w:r w:rsidRPr="00C95BC8">
        <w:rPr>
          <w:rFonts w:ascii="Palatino Linotype" w:hAnsi="Palatino Linotype" w:cs="Arial"/>
          <w:b/>
          <w:sz w:val="24"/>
        </w:rPr>
        <w:t xml:space="preserve">C O N S I D E R A N D O </w:t>
      </w:r>
    </w:p>
    <w:p w14:paraId="36EB8B26" w14:textId="77777777" w:rsidR="00D17D85" w:rsidRPr="00C95BC8" w:rsidRDefault="00D17D85" w:rsidP="00D17D85">
      <w:pPr>
        <w:spacing w:before="240" w:line="360" w:lineRule="auto"/>
        <w:jc w:val="both"/>
        <w:rPr>
          <w:rFonts w:ascii="Palatino Linotype" w:hAnsi="Palatino Linotype" w:cs="Arial"/>
          <w:sz w:val="28"/>
          <w:szCs w:val="28"/>
        </w:rPr>
      </w:pPr>
      <w:r w:rsidRPr="00C95BC8">
        <w:rPr>
          <w:rFonts w:ascii="Palatino Linotype" w:hAnsi="Palatino Linotype" w:cs="Arial"/>
          <w:b/>
          <w:sz w:val="28"/>
        </w:rPr>
        <w:t>PRIMERO.</w:t>
      </w:r>
      <w:r w:rsidRPr="00C95BC8">
        <w:rPr>
          <w:rFonts w:ascii="Palatino Linotype" w:hAnsi="Palatino Linotype" w:cs="Arial"/>
          <w:b/>
        </w:rPr>
        <w:t xml:space="preserve"> </w:t>
      </w:r>
      <w:r w:rsidRPr="00C95BC8">
        <w:rPr>
          <w:rFonts w:ascii="Palatino Linotype" w:hAnsi="Palatino Linotype" w:cs="Arial"/>
          <w:b/>
          <w:sz w:val="28"/>
          <w:szCs w:val="28"/>
        </w:rPr>
        <w:t>De la competencia</w:t>
      </w:r>
      <w:r w:rsidRPr="00C95BC8">
        <w:rPr>
          <w:rFonts w:ascii="Palatino Linotype" w:hAnsi="Palatino Linotype" w:cs="Arial"/>
          <w:sz w:val="28"/>
          <w:szCs w:val="28"/>
        </w:rPr>
        <w:t>.</w:t>
      </w:r>
    </w:p>
    <w:p w14:paraId="0545F12C" w14:textId="77777777" w:rsidR="00D17D85" w:rsidRPr="008A2022" w:rsidRDefault="00D17D85" w:rsidP="00D17D85">
      <w:pPr>
        <w:spacing w:line="360" w:lineRule="auto"/>
        <w:jc w:val="both"/>
        <w:rPr>
          <w:rFonts w:ascii="Palatino Linotype" w:hAnsi="Palatino Linotype"/>
          <w:sz w:val="24"/>
          <w:szCs w:val="24"/>
        </w:rPr>
      </w:pPr>
      <w:r w:rsidRPr="008A2022">
        <w:rPr>
          <w:rFonts w:ascii="Palatino Linotype" w:hAnsi="Palatino Linotype"/>
          <w:sz w:val="24"/>
          <w:szCs w:val="24"/>
        </w:rPr>
        <w:t xml:space="preserve">Este Instituto de Transparencia, Acceso a la Información Pública y Protección de Datos Personales del Estado de México y Municipios es </w:t>
      </w:r>
      <w:r w:rsidRPr="004C380A">
        <w:rPr>
          <w:rFonts w:ascii="Palatino Linotype" w:hAnsi="Palatino Linotype"/>
          <w:sz w:val="24"/>
          <w:szCs w:val="24"/>
        </w:rPr>
        <w:t xml:space="preserve">competente para conocer y resolver </w:t>
      </w:r>
      <w:r w:rsidRPr="004C380A">
        <w:rPr>
          <w:rFonts w:ascii="Palatino Linotype" w:hAnsi="Palatino Linotype"/>
          <w:sz w:val="24"/>
          <w:szCs w:val="24"/>
        </w:rPr>
        <w:lastRenderedPageBreak/>
        <w:t xml:space="preserve">el presente Recurso de Revisión, </w:t>
      </w:r>
      <w:r w:rsidRPr="00AC7F7A">
        <w:rPr>
          <w:rFonts w:ascii="Palatino Linotype" w:hAnsi="Palatino Linotype"/>
          <w:sz w:val="24"/>
          <w:szCs w:val="24"/>
        </w:rPr>
        <w:t>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w:t>
      </w:r>
      <w:r w:rsidRPr="008A2022">
        <w:rPr>
          <w:rFonts w:ascii="Palatino Linotype" w:hAnsi="Palatino Linotype"/>
          <w:sz w:val="24"/>
          <w:szCs w:val="24"/>
        </w:rPr>
        <w:t xml:space="preserve">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sz w:val="24"/>
          <w:szCs w:val="24"/>
        </w:rPr>
        <w:t xml:space="preserve">. </w:t>
      </w:r>
    </w:p>
    <w:p w14:paraId="6741D995" w14:textId="77777777" w:rsidR="00D17D85" w:rsidRPr="00C95BC8" w:rsidRDefault="00D17D85" w:rsidP="00D17D85">
      <w:pPr>
        <w:pStyle w:val="Prrafodelista"/>
        <w:autoSpaceDE w:val="0"/>
        <w:autoSpaceDN w:val="0"/>
        <w:adjustRightInd w:val="0"/>
        <w:spacing w:before="240" w:after="160" w:line="360" w:lineRule="auto"/>
        <w:ind w:left="0"/>
        <w:jc w:val="both"/>
        <w:rPr>
          <w:rFonts w:ascii="Palatino Linotype" w:hAnsi="Palatino Linotype" w:cs="Arial"/>
          <w:bCs/>
          <w:lang w:val="es-MX"/>
        </w:rPr>
      </w:pPr>
    </w:p>
    <w:p w14:paraId="64451699" w14:textId="77777777" w:rsidR="00D17D85" w:rsidRPr="00C95BC8" w:rsidRDefault="00D17D85" w:rsidP="00D17D85">
      <w:pPr>
        <w:pStyle w:val="Prrafodelista"/>
        <w:autoSpaceDE w:val="0"/>
        <w:autoSpaceDN w:val="0"/>
        <w:adjustRightInd w:val="0"/>
        <w:spacing w:before="240" w:after="160" w:line="360" w:lineRule="auto"/>
        <w:ind w:left="0"/>
        <w:jc w:val="both"/>
        <w:rPr>
          <w:rFonts w:ascii="Palatino Linotype" w:hAnsi="Palatino Linotype" w:cs="Arial"/>
          <w:b/>
          <w:lang w:val="es-MX"/>
        </w:rPr>
      </w:pPr>
      <w:r w:rsidRPr="00C95BC8">
        <w:rPr>
          <w:rFonts w:ascii="Palatino Linotype" w:hAnsi="Palatino Linotype" w:cs="Arial"/>
          <w:b/>
          <w:sz w:val="28"/>
          <w:lang w:val="es-MX"/>
        </w:rPr>
        <w:t>SEGUNDO</w:t>
      </w:r>
      <w:r w:rsidRPr="00C95BC8">
        <w:rPr>
          <w:rFonts w:ascii="Palatino Linotype" w:hAnsi="Palatino Linotype" w:cs="Arial"/>
          <w:b/>
          <w:lang w:val="es-MX"/>
        </w:rPr>
        <w:t xml:space="preserve">. </w:t>
      </w:r>
      <w:r w:rsidRPr="00C95BC8">
        <w:rPr>
          <w:rFonts w:ascii="Palatino Linotype" w:hAnsi="Palatino Linotype" w:cs="Arial"/>
          <w:b/>
          <w:sz w:val="28"/>
          <w:szCs w:val="28"/>
          <w:lang w:val="es-MX"/>
        </w:rPr>
        <w:t>Sobre los alcances del recurso de revisión.</w:t>
      </w:r>
      <w:r w:rsidRPr="00C95BC8">
        <w:rPr>
          <w:rFonts w:ascii="Palatino Linotype" w:hAnsi="Palatino Linotype" w:cs="Arial"/>
          <w:b/>
          <w:lang w:val="es-MX"/>
        </w:rPr>
        <w:t xml:space="preserve"> </w:t>
      </w:r>
    </w:p>
    <w:p w14:paraId="4980D3E2" w14:textId="77777777" w:rsidR="00D17D85" w:rsidRPr="00C95BC8" w:rsidRDefault="00D17D85" w:rsidP="00D17D85">
      <w:pPr>
        <w:pStyle w:val="Prrafodelista"/>
        <w:autoSpaceDE w:val="0"/>
        <w:autoSpaceDN w:val="0"/>
        <w:adjustRightInd w:val="0"/>
        <w:spacing w:before="240" w:after="160" w:line="360" w:lineRule="auto"/>
        <w:ind w:left="0"/>
        <w:jc w:val="both"/>
        <w:rPr>
          <w:rFonts w:ascii="Palatino Linotype" w:hAnsi="Palatino Linotype" w:cs="Arial"/>
          <w:lang w:val="es-MX"/>
        </w:rPr>
      </w:pPr>
      <w:r w:rsidRPr="00C95BC8">
        <w:rPr>
          <w:rFonts w:ascii="Palatino Linotype" w:hAnsi="Palatino Linotype" w:cs="Arial"/>
          <w:lang w:val="es-MX"/>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E4D58F2" w14:textId="77777777" w:rsidR="00D17D85" w:rsidRPr="00C95BC8" w:rsidRDefault="00D17D85" w:rsidP="00D17D85">
      <w:pPr>
        <w:pStyle w:val="Prrafodelista"/>
        <w:autoSpaceDE w:val="0"/>
        <w:autoSpaceDN w:val="0"/>
        <w:adjustRightInd w:val="0"/>
        <w:spacing w:before="240" w:after="160" w:line="360" w:lineRule="auto"/>
        <w:ind w:left="0"/>
        <w:jc w:val="both"/>
        <w:rPr>
          <w:rFonts w:ascii="Palatino Linotype" w:hAnsi="Palatino Linotype" w:cs="Arial"/>
          <w:lang w:val="es-MX"/>
        </w:rPr>
      </w:pPr>
    </w:p>
    <w:p w14:paraId="22602E4C" w14:textId="77777777" w:rsidR="00F109DA" w:rsidRPr="007922BF" w:rsidRDefault="00F109DA" w:rsidP="00F109DA">
      <w:pPr>
        <w:pStyle w:val="Prrafodelista"/>
        <w:autoSpaceDE w:val="0"/>
        <w:autoSpaceDN w:val="0"/>
        <w:adjustRightInd w:val="0"/>
        <w:spacing w:before="240" w:after="160" w:line="360" w:lineRule="auto"/>
        <w:ind w:left="0"/>
        <w:jc w:val="both"/>
        <w:rPr>
          <w:rFonts w:ascii="Palatino Linotype" w:hAnsi="Palatino Linotype" w:cs="Arial"/>
          <w:b/>
          <w:sz w:val="28"/>
          <w:szCs w:val="28"/>
          <w:lang w:val="es-MX"/>
        </w:rPr>
      </w:pPr>
      <w:r w:rsidRPr="007922BF">
        <w:rPr>
          <w:rFonts w:ascii="Palatino Linotype" w:hAnsi="Palatino Linotype" w:cs="Arial"/>
          <w:b/>
          <w:sz w:val="28"/>
          <w:lang w:val="es-MX"/>
        </w:rPr>
        <w:t>TERCERO</w:t>
      </w:r>
      <w:r w:rsidRPr="007922BF">
        <w:rPr>
          <w:rFonts w:ascii="Palatino Linotype" w:hAnsi="Palatino Linotype" w:cs="Arial"/>
          <w:b/>
          <w:lang w:val="es-MX"/>
        </w:rPr>
        <w:t xml:space="preserve">. </w:t>
      </w:r>
      <w:r w:rsidRPr="007922BF">
        <w:rPr>
          <w:rFonts w:ascii="Palatino Linotype" w:hAnsi="Palatino Linotype" w:cs="Arial"/>
          <w:b/>
          <w:sz w:val="28"/>
          <w:szCs w:val="28"/>
          <w:lang w:val="es-MX"/>
        </w:rPr>
        <w:t>De las causas de improcedencia.</w:t>
      </w:r>
    </w:p>
    <w:p w14:paraId="5EDCCE22" w14:textId="77777777" w:rsidR="00F109DA" w:rsidRPr="007922BF" w:rsidRDefault="00F109DA" w:rsidP="00F109DA">
      <w:pPr>
        <w:pStyle w:val="Prrafodelista"/>
        <w:autoSpaceDE w:val="0"/>
        <w:autoSpaceDN w:val="0"/>
        <w:adjustRightInd w:val="0"/>
        <w:spacing w:before="240" w:after="160" w:line="360" w:lineRule="auto"/>
        <w:ind w:left="0"/>
        <w:jc w:val="both"/>
        <w:rPr>
          <w:rFonts w:ascii="Palatino Linotype" w:hAnsi="Palatino Linotype" w:cs="Arial"/>
          <w:lang w:val="es-MX"/>
        </w:rPr>
      </w:pPr>
      <w:r w:rsidRPr="007922BF">
        <w:rPr>
          <w:rFonts w:ascii="Palatino Linotype" w:hAnsi="Palatino Linotype" w:cs="Arial"/>
          <w:lang w:val="es-MX"/>
        </w:rPr>
        <w:lastRenderedPageBreak/>
        <w:t xml:space="preserve">En el procedimiento de acceso a la información y de los medios de impugnación de la materia, se advierten diversos supuestos de </w:t>
      </w:r>
      <w:proofErr w:type="spellStart"/>
      <w:r w:rsidRPr="007922BF">
        <w:rPr>
          <w:rFonts w:ascii="Palatino Linotype" w:hAnsi="Palatino Linotype" w:cs="Arial"/>
          <w:lang w:val="es-MX"/>
        </w:rPr>
        <w:t>procedibilidad</w:t>
      </w:r>
      <w:proofErr w:type="spellEnd"/>
      <w:r w:rsidRPr="007922BF">
        <w:rPr>
          <w:rFonts w:ascii="Palatino Linotype" w:hAnsi="Palatino Linotype" w:cs="Arial"/>
          <w:lang w:val="es-MX"/>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7DCD4DA" w14:textId="77777777" w:rsidR="00F109DA" w:rsidRPr="007922BF" w:rsidRDefault="00F109DA" w:rsidP="00F109DA">
      <w:pPr>
        <w:pStyle w:val="Prrafodelista"/>
        <w:autoSpaceDE w:val="0"/>
        <w:autoSpaceDN w:val="0"/>
        <w:adjustRightInd w:val="0"/>
        <w:spacing w:line="360" w:lineRule="auto"/>
        <w:ind w:left="0"/>
        <w:jc w:val="both"/>
        <w:rPr>
          <w:rFonts w:ascii="Palatino Linotype" w:hAnsi="Palatino Linotype" w:cs="Arial"/>
          <w:lang w:val="es-MX"/>
        </w:rPr>
      </w:pPr>
      <w:r w:rsidRPr="007922BF">
        <w:rPr>
          <w:rFonts w:ascii="Palatino Linotype" w:hAnsi="Palatino Linotype" w:cs="Arial"/>
          <w:lang w:val="es-MX"/>
        </w:rPr>
        <w:t xml:space="preserve">Siendo facultad de este Órgano entrar al estudio de las causas de improcedencia que hagan valer las partes o que se adviertan de oficio por este </w:t>
      </w:r>
      <w:proofErr w:type="spellStart"/>
      <w:r w:rsidRPr="007922BF">
        <w:rPr>
          <w:rFonts w:ascii="Palatino Linotype" w:hAnsi="Palatino Linotype" w:cs="Arial"/>
          <w:lang w:val="es-MX"/>
        </w:rPr>
        <w:t>Resolutor</w:t>
      </w:r>
      <w:proofErr w:type="spellEnd"/>
      <w:r w:rsidRPr="007922BF">
        <w:rPr>
          <w:rFonts w:ascii="Palatino Linotype" w:hAnsi="Palatino Linotype" w:cs="Arial"/>
          <w:lang w:val="es-MX"/>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7922BF">
        <w:rPr>
          <w:rStyle w:val="Refdenotaalpie"/>
          <w:rFonts w:ascii="Palatino Linotype" w:hAnsi="Palatino Linotype" w:cs="Arial"/>
          <w:lang w:val="es-MX"/>
        </w:rPr>
        <w:footnoteReference w:id="1"/>
      </w:r>
      <w:r w:rsidRPr="007922BF">
        <w:rPr>
          <w:rFonts w:ascii="Palatino Linotype" w:hAnsi="Palatino Linotype" w:cs="Arial"/>
          <w:lang w:val="es-MX"/>
        </w:rPr>
        <w:t xml:space="preserve">. Así las cosas, del análisis de los </w:t>
      </w:r>
      <w:r w:rsidRPr="007922BF">
        <w:rPr>
          <w:rFonts w:ascii="Palatino Linotype" w:hAnsi="Palatino Linotype" w:cs="Arial"/>
          <w:lang w:val="es-MX"/>
        </w:rPr>
        <w:lastRenderedPageBreak/>
        <w:t>expedientes electrónicos no se advierte ninguna causa de improcedencia que se actualice ni mucho menos alguna hecha valer por alguna de las partes, procediendo al estudio del fondo del asunto, en los siguientes términos.</w:t>
      </w:r>
    </w:p>
    <w:p w14:paraId="255EC980" w14:textId="77777777" w:rsidR="00F109DA" w:rsidRPr="00C95BC8" w:rsidRDefault="00F109DA" w:rsidP="00D17D85">
      <w:pPr>
        <w:tabs>
          <w:tab w:val="left" w:pos="709"/>
        </w:tabs>
        <w:spacing w:before="240" w:line="360" w:lineRule="auto"/>
        <w:ind w:right="51"/>
        <w:jc w:val="both"/>
        <w:rPr>
          <w:rFonts w:ascii="Palatino Linotype" w:hAnsi="Palatino Linotype"/>
          <w:b/>
          <w:sz w:val="28"/>
          <w:szCs w:val="28"/>
        </w:rPr>
      </w:pPr>
    </w:p>
    <w:p w14:paraId="6C278E15" w14:textId="77777777" w:rsidR="00D17D85" w:rsidRPr="00C95BC8" w:rsidRDefault="00D17D85" w:rsidP="00D17D85">
      <w:pPr>
        <w:tabs>
          <w:tab w:val="left" w:pos="709"/>
        </w:tabs>
        <w:spacing w:before="240" w:line="360" w:lineRule="auto"/>
        <w:ind w:right="51"/>
        <w:jc w:val="both"/>
        <w:rPr>
          <w:rFonts w:ascii="Palatino Linotype" w:hAnsi="Palatino Linotype"/>
          <w:b/>
          <w:sz w:val="28"/>
          <w:szCs w:val="28"/>
        </w:rPr>
      </w:pPr>
      <w:r w:rsidRPr="00C95BC8">
        <w:rPr>
          <w:rFonts w:ascii="Palatino Linotype" w:hAnsi="Palatino Linotype"/>
          <w:b/>
          <w:sz w:val="28"/>
          <w:szCs w:val="28"/>
        </w:rPr>
        <w:t xml:space="preserve">CUARTO. Estudio y resolución del asunto </w:t>
      </w:r>
      <w:r w:rsidRPr="00C95BC8">
        <w:rPr>
          <w:rFonts w:ascii="Palatino Linotype" w:hAnsi="Palatino Linotype"/>
          <w:b/>
          <w:sz w:val="28"/>
          <w:szCs w:val="28"/>
        </w:rPr>
        <w:tab/>
      </w:r>
    </w:p>
    <w:p w14:paraId="4482A008" w14:textId="77777777" w:rsidR="00D17D85" w:rsidRPr="00C95BC8" w:rsidRDefault="00D17D85" w:rsidP="00D17D85">
      <w:pPr>
        <w:pStyle w:val="Prrafodelista"/>
        <w:autoSpaceDE w:val="0"/>
        <w:autoSpaceDN w:val="0"/>
        <w:adjustRightInd w:val="0"/>
        <w:spacing w:before="240" w:after="160" w:line="360" w:lineRule="auto"/>
        <w:ind w:left="0"/>
        <w:jc w:val="both"/>
        <w:rPr>
          <w:rFonts w:ascii="Palatino Linotype" w:hAnsi="Palatino Linotype" w:cs="Arial"/>
          <w:lang w:val="es-MX"/>
        </w:rPr>
      </w:pPr>
      <w:r w:rsidRPr="00C95BC8">
        <w:rPr>
          <w:rFonts w:ascii="Palatino Linotype" w:hAnsi="Palatino Linotype" w:cs="Arial"/>
          <w:lang w:val="es-MX"/>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62423C07" w14:textId="77777777" w:rsidR="00D17D85" w:rsidRPr="00C95BC8" w:rsidRDefault="00D17D85" w:rsidP="00D17D85">
      <w:pPr>
        <w:spacing w:after="0" w:line="360" w:lineRule="auto"/>
        <w:jc w:val="both"/>
        <w:rPr>
          <w:rFonts w:ascii="Palatino Linotype" w:eastAsia="Times New Roman" w:hAnsi="Palatino Linotype" w:cs="Times New Roman"/>
          <w:sz w:val="24"/>
          <w:szCs w:val="24"/>
          <w:lang w:eastAsia="es-ES"/>
        </w:rPr>
      </w:pPr>
      <w:r w:rsidRPr="00C95BC8">
        <w:rPr>
          <w:rFonts w:ascii="Palatino Linotype" w:hAnsi="Palatino Linotype" w:cs="Arial"/>
          <w:sz w:val="24"/>
          <w:szCs w:val="24"/>
        </w:rPr>
        <w:t xml:space="preserve">En este tenor, es necesario subrayar que </w:t>
      </w:r>
      <w:r w:rsidRPr="00C95BC8">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205D2AE" w14:textId="77777777" w:rsidR="00D17D85" w:rsidRPr="00C95BC8" w:rsidRDefault="00D17D85" w:rsidP="00D17D85">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b/>
          <w:i/>
          <w:lang w:eastAsia="es-ES"/>
        </w:rPr>
        <w:lastRenderedPageBreak/>
        <w:t>“Artículo 4.</w:t>
      </w:r>
      <w:r w:rsidRPr="00C95BC8">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4701388" w14:textId="77777777" w:rsidR="00D17D85" w:rsidRPr="00C95BC8" w:rsidRDefault="00D17D85" w:rsidP="00D17D85">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AAA3CB1" w14:textId="77777777" w:rsidR="00D17D85" w:rsidRPr="00C95BC8" w:rsidRDefault="00D17D85" w:rsidP="00D17D85">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FE74EE9" w14:textId="77777777" w:rsidR="00D17D85" w:rsidRPr="00C95BC8" w:rsidRDefault="00D17D85" w:rsidP="00D17D85">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b/>
          <w:i/>
          <w:lang w:eastAsia="es-ES"/>
        </w:rPr>
        <w:t>Artículo 12.</w:t>
      </w:r>
      <w:r w:rsidRPr="00C95BC8">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7CAF6BF" w14:textId="77777777" w:rsidR="00D17D85" w:rsidRPr="00C95BC8" w:rsidRDefault="00D17D85" w:rsidP="00D17D85">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068B669" w14:textId="77777777" w:rsidR="00D17D85" w:rsidRPr="00C95BC8" w:rsidRDefault="00D17D85" w:rsidP="00D17D85">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w:t>
      </w:r>
    </w:p>
    <w:p w14:paraId="1C2A9664" w14:textId="77777777" w:rsidR="00D17D85" w:rsidRPr="00C95BC8" w:rsidRDefault="00D17D85" w:rsidP="00D17D85">
      <w:pPr>
        <w:spacing w:before="240" w:line="360" w:lineRule="auto"/>
        <w:ind w:left="851" w:right="851"/>
        <w:jc w:val="both"/>
        <w:rPr>
          <w:rFonts w:ascii="Palatino Linotype" w:eastAsia="Times New Roman" w:hAnsi="Palatino Linotype" w:cs="Times New Roman"/>
          <w:b/>
          <w:i/>
          <w:lang w:eastAsia="es-ES"/>
        </w:rPr>
      </w:pPr>
      <w:r w:rsidRPr="00C95BC8">
        <w:rPr>
          <w:rFonts w:ascii="Palatino Linotype" w:eastAsia="Times New Roman" w:hAnsi="Palatino Linotype" w:cs="Times New Roman"/>
          <w:b/>
          <w:i/>
          <w:lang w:eastAsia="es-ES"/>
        </w:rPr>
        <w:lastRenderedPageBreak/>
        <w:t xml:space="preserve">Artículo 24. </w:t>
      </w:r>
    </w:p>
    <w:p w14:paraId="28D82F4E" w14:textId="77777777" w:rsidR="00D17D85" w:rsidRPr="00C95BC8" w:rsidRDefault="00D17D85" w:rsidP="00D17D85">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w:t>
      </w:r>
    </w:p>
    <w:p w14:paraId="089B86ED" w14:textId="77777777" w:rsidR="00D17D85" w:rsidRPr="00C95BC8" w:rsidRDefault="00D17D85" w:rsidP="00D17D85">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5193DF6E" w14:textId="77777777" w:rsidR="00D17D85" w:rsidRPr="00C95BC8" w:rsidRDefault="00D17D85" w:rsidP="00D17D85">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w:t>
      </w:r>
    </w:p>
    <w:p w14:paraId="30EF54AE" w14:textId="77777777" w:rsidR="00D17D85" w:rsidRPr="00C95BC8" w:rsidRDefault="00D17D85" w:rsidP="00D17D85">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b/>
          <w:i/>
          <w:lang w:eastAsia="es-ES"/>
        </w:rPr>
        <w:t>Artículo 160.</w:t>
      </w:r>
      <w:r w:rsidRPr="00C95BC8">
        <w:rPr>
          <w:rFonts w:ascii="Palatino Linotype" w:eastAsia="Times New Roman" w:hAnsi="Palatino Linotype" w:cs="Times New Roman"/>
          <w:i/>
          <w:lang w:eastAsia="es-ES"/>
        </w:rPr>
        <w:t xml:space="preserve"> Los sujetos obligados deberán otorgar acceso a los documentos que se </w:t>
      </w:r>
      <w:r w:rsidRPr="00C95BC8">
        <w:rPr>
          <w:rFonts w:ascii="Palatino Linotype" w:eastAsia="Times New Roman" w:hAnsi="Palatino Linotype" w:cs="Times New Roman"/>
          <w:b/>
          <w:i/>
          <w:lang w:eastAsia="es-ES"/>
        </w:rPr>
        <w:t xml:space="preserve"> </w:t>
      </w:r>
      <w:r w:rsidRPr="00C95BC8">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8906941" w14:textId="77777777" w:rsidR="00D17D85" w:rsidRPr="00C95BC8" w:rsidRDefault="00D17D85" w:rsidP="00D17D85">
      <w:pPr>
        <w:spacing w:before="240" w:line="360" w:lineRule="auto"/>
        <w:ind w:left="851" w:right="851"/>
        <w:jc w:val="both"/>
        <w:rPr>
          <w:rFonts w:ascii="Palatino Linotype" w:eastAsia="Times New Roman" w:hAnsi="Palatino Linotype" w:cs="Times New Roman"/>
          <w:b/>
          <w:i/>
          <w:lang w:eastAsia="es-ES"/>
        </w:rPr>
      </w:pPr>
      <w:r w:rsidRPr="00C95BC8">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C95BC8">
        <w:rPr>
          <w:rFonts w:ascii="Palatino Linotype" w:eastAsia="Times New Roman" w:hAnsi="Palatino Linotype" w:cs="Times New Roman"/>
          <w:b/>
          <w:i/>
          <w:lang w:eastAsia="es-ES"/>
        </w:rPr>
        <w:t>[Sic]</w:t>
      </w:r>
    </w:p>
    <w:p w14:paraId="0722DED9" w14:textId="77777777" w:rsidR="00D17D85" w:rsidRPr="00C95BC8" w:rsidRDefault="00D17D85" w:rsidP="00D17D85">
      <w:pPr>
        <w:spacing w:after="0" w:line="360" w:lineRule="auto"/>
        <w:jc w:val="both"/>
        <w:rPr>
          <w:rFonts w:ascii="Palatino Linotype" w:eastAsia="Times New Roman" w:hAnsi="Palatino Linotype" w:cs="Times New Roman"/>
          <w:sz w:val="24"/>
          <w:szCs w:val="24"/>
          <w:lang w:eastAsia="es-ES"/>
        </w:rPr>
      </w:pPr>
    </w:p>
    <w:p w14:paraId="5FCBE473" w14:textId="77777777" w:rsidR="00D17D85" w:rsidRPr="00C95BC8" w:rsidRDefault="00D17D85" w:rsidP="00D17D85">
      <w:pPr>
        <w:spacing w:after="0" w:line="360" w:lineRule="auto"/>
        <w:jc w:val="both"/>
        <w:rPr>
          <w:rFonts w:ascii="Palatino Linotype" w:eastAsia="Times New Roman" w:hAnsi="Palatino Linotype" w:cs="Times New Roman"/>
          <w:sz w:val="24"/>
          <w:szCs w:val="24"/>
          <w:lang w:eastAsia="es-ES"/>
        </w:rPr>
      </w:pPr>
      <w:r w:rsidRPr="00C95BC8">
        <w:rPr>
          <w:rFonts w:ascii="Palatino Linotype" w:eastAsia="Times New Roman" w:hAnsi="Palatino Linotype" w:cs="Times New Roman"/>
          <w:sz w:val="24"/>
          <w:szCs w:val="24"/>
          <w:lang w:eastAsia="es-ES"/>
        </w:rPr>
        <w:t xml:space="preserve">Así que la obligación de los </w:t>
      </w:r>
      <w:r w:rsidRPr="00C95BC8">
        <w:rPr>
          <w:rFonts w:ascii="Palatino Linotype" w:eastAsia="Times New Roman" w:hAnsi="Palatino Linotype" w:cs="Times New Roman"/>
          <w:b/>
          <w:sz w:val="24"/>
          <w:szCs w:val="24"/>
          <w:lang w:eastAsia="es-ES"/>
        </w:rPr>
        <w:t>Sujetos Obligados</w:t>
      </w:r>
      <w:r w:rsidRPr="00C95BC8">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C95BC8">
        <w:rPr>
          <w:rFonts w:ascii="Palatino Linotype" w:eastAsia="Times New Roman" w:hAnsi="Palatino Linotype" w:cs="Times New Roman"/>
          <w:bCs/>
          <w:sz w:val="24"/>
          <w:szCs w:val="24"/>
          <w:lang w:eastAsia="es-ES"/>
        </w:rPr>
        <w:t>de la Ley local en la materia, que se reproduce de la siguiente forma</w:t>
      </w:r>
      <w:r w:rsidRPr="00C95BC8">
        <w:rPr>
          <w:rFonts w:ascii="Palatino Linotype" w:eastAsia="Times New Roman" w:hAnsi="Palatino Linotype" w:cs="Times New Roman"/>
          <w:sz w:val="24"/>
          <w:szCs w:val="24"/>
          <w:lang w:eastAsia="es-ES"/>
        </w:rPr>
        <w:t>:</w:t>
      </w:r>
    </w:p>
    <w:p w14:paraId="2C0803C5" w14:textId="77777777" w:rsidR="00D17D85" w:rsidRDefault="00D17D85" w:rsidP="00D17D85">
      <w:pPr>
        <w:spacing w:before="240" w:line="360" w:lineRule="auto"/>
        <w:ind w:left="851" w:right="851"/>
        <w:jc w:val="both"/>
        <w:rPr>
          <w:rFonts w:ascii="Palatino Linotype" w:eastAsia="Times New Roman" w:hAnsi="Palatino Linotype" w:cs="Arial"/>
          <w:b/>
          <w:i/>
          <w:lang w:eastAsia="es-ES"/>
        </w:rPr>
      </w:pPr>
      <w:r w:rsidRPr="00C95BC8">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C95BC8">
        <w:rPr>
          <w:rFonts w:ascii="Palatino Linotype" w:eastAsia="Times New Roman" w:hAnsi="Palatino Linotype" w:cs="Arial"/>
          <w:b/>
          <w:i/>
          <w:lang w:eastAsia="es-ES"/>
        </w:rPr>
        <w:t>[Sic]</w:t>
      </w:r>
    </w:p>
    <w:p w14:paraId="66C6F033" w14:textId="77777777" w:rsidR="00713826" w:rsidRDefault="00713826" w:rsidP="00836EF0">
      <w:pPr>
        <w:spacing w:before="240" w:line="360" w:lineRule="auto"/>
        <w:ind w:right="851"/>
        <w:jc w:val="both"/>
        <w:rPr>
          <w:rFonts w:ascii="Palatino Linotype" w:eastAsia="Times New Roman" w:hAnsi="Palatino Linotype" w:cs="Arial"/>
          <w:bCs/>
          <w:iCs/>
          <w:sz w:val="24"/>
          <w:szCs w:val="24"/>
          <w:lang w:eastAsia="es-ES"/>
        </w:rPr>
      </w:pPr>
    </w:p>
    <w:p w14:paraId="26B4A30B" w14:textId="07766BC8" w:rsidR="00836EF0" w:rsidRPr="00713826" w:rsidRDefault="00836EF0" w:rsidP="00836EF0">
      <w:pPr>
        <w:autoSpaceDE w:val="0"/>
        <w:autoSpaceDN w:val="0"/>
        <w:adjustRightInd w:val="0"/>
        <w:spacing w:before="240" w:line="360" w:lineRule="auto"/>
        <w:jc w:val="both"/>
        <w:rPr>
          <w:rFonts w:ascii="Palatino Linotype" w:hAnsi="Palatino Linotype" w:cs="Arial"/>
          <w:sz w:val="24"/>
          <w:szCs w:val="24"/>
        </w:rPr>
      </w:pPr>
      <w:r w:rsidRPr="0037314A">
        <w:rPr>
          <w:rFonts w:ascii="Palatino Linotype" w:hAnsi="Palatino Linotype" w:cs="Arial"/>
          <w:sz w:val="24"/>
          <w:szCs w:val="24"/>
        </w:rPr>
        <w:lastRenderedPageBreak/>
        <w:t>En una aproximación inicial, con relación a la</w:t>
      </w:r>
      <w:r>
        <w:rPr>
          <w:rFonts w:ascii="Palatino Linotype" w:hAnsi="Palatino Linotype" w:cs="Arial"/>
          <w:sz w:val="24"/>
          <w:szCs w:val="24"/>
        </w:rPr>
        <w:t xml:space="preserve"> solicitud de información </w:t>
      </w:r>
      <w:r w:rsidR="00F109DA">
        <w:rPr>
          <w:rFonts w:ascii="Palatino Linotype" w:hAnsi="Palatino Linotype" w:cs="Arial"/>
          <w:b/>
          <w:bCs/>
          <w:sz w:val="24"/>
          <w:szCs w:val="24"/>
        </w:rPr>
        <w:t>00027/APAXCO/IP/2025</w:t>
      </w:r>
      <w:r>
        <w:rPr>
          <w:rFonts w:ascii="Palatino Linotype" w:hAnsi="Palatino Linotype" w:cs="Arial"/>
          <w:b/>
          <w:bCs/>
          <w:sz w:val="24"/>
          <w:szCs w:val="24"/>
        </w:rPr>
        <w:t xml:space="preserve"> </w:t>
      </w:r>
      <w:r>
        <w:rPr>
          <w:rFonts w:ascii="Palatino Linotype" w:hAnsi="Palatino Linotype" w:cs="Arial"/>
          <w:sz w:val="24"/>
          <w:szCs w:val="24"/>
        </w:rPr>
        <w:t xml:space="preserve">se desprenden las siguientes consideraciones: </w:t>
      </w:r>
    </w:p>
    <w:p w14:paraId="7ADF9A6F" w14:textId="77777777" w:rsidR="00836EF0" w:rsidRPr="0037314A" w:rsidRDefault="00836EF0" w:rsidP="002151B7">
      <w:pPr>
        <w:pStyle w:val="Prrafodelista"/>
        <w:numPr>
          <w:ilvl w:val="0"/>
          <w:numId w:val="2"/>
        </w:numPr>
        <w:autoSpaceDE w:val="0"/>
        <w:autoSpaceDN w:val="0"/>
        <w:adjustRightInd w:val="0"/>
        <w:spacing w:before="240" w:line="360" w:lineRule="auto"/>
        <w:jc w:val="both"/>
        <w:rPr>
          <w:rFonts w:ascii="Palatino Linotype" w:hAnsi="Palatino Linotype" w:cs="Arial"/>
          <w:lang w:val="es-MX"/>
        </w:rPr>
      </w:pPr>
      <w:r w:rsidRPr="0037314A">
        <w:rPr>
          <w:rFonts w:ascii="Palatino Linotype" w:hAnsi="Palatino Linotype" w:cs="Arial"/>
          <w:lang w:val="es-MX"/>
        </w:rPr>
        <w:t xml:space="preserve">Que el derecho de acceso a la información pública estriba en la prerrogativa de carácter constitucional que reconoce la potestad de los ciudadanos para solicitar soportes documentales generados, poseídos o administrados por los </w:t>
      </w:r>
      <w:r w:rsidRPr="0037314A">
        <w:rPr>
          <w:rFonts w:ascii="Palatino Linotype" w:hAnsi="Palatino Linotype" w:cs="Arial"/>
          <w:b/>
          <w:bCs/>
          <w:lang w:val="es-MX"/>
        </w:rPr>
        <w:t xml:space="preserve">Sujetos Obligados. </w:t>
      </w:r>
    </w:p>
    <w:p w14:paraId="6F666E40" w14:textId="45EEE1F3" w:rsidR="00F109DA" w:rsidRPr="00F109DA" w:rsidRDefault="00836EF0" w:rsidP="002151B7">
      <w:pPr>
        <w:pStyle w:val="Prrafodelista"/>
        <w:numPr>
          <w:ilvl w:val="0"/>
          <w:numId w:val="1"/>
        </w:numPr>
        <w:autoSpaceDE w:val="0"/>
        <w:autoSpaceDN w:val="0"/>
        <w:adjustRightInd w:val="0"/>
        <w:spacing w:before="240" w:line="360" w:lineRule="auto"/>
        <w:jc w:val="both"/>
        <w:rPr>
          <w:color w:val="000000"/>
          <w:lang w:val="es-MX"/>
        </w:rPr>
      </w:pPr>
      <w:r w:rsidRPr="0037314A">
        <w:rPr>
          <w:rFonts w:ascii="Palatino Linotype" w:hAnsi="Palatino Linotype" w:cs="Arial"/>
          <w:lang w:val="es-MX"/>
        </w:rPr>
        <w:t xml:space="preserve">Que </w:t>
      </w:r>
      <w:r w:rsidR="00F109DA">
        <w:rPr>
          <w:rFonts w:ascii="Palatino Linotype" w:hAnsi="Palatino Linotype" w:cs="Arial"/>
          <w:lang w:val="es-MX"/>
        </w:rPr>
        <w:t xml:space="preserve">fueron formulados </w:t>
      </w:r>
      <w:r w:rsidR="00F109DA">
        <w:rPr>
          <w:rFonts w:ascii="Palatino Linotype" w:hAnsi="Palatino Linotype" w:cs="Arial"/>
          <w:b/>
          <w:bCs/>
          <w:lang w:val="es-MX"/>
        </w:rPr>
        <w:t xml:space="preserve">2 -dos- </w:t>
      </w:r>
      <w:r w:rsidR="00F109DA">
        <w:rPr>
          <w:rFonts w:ascii="Palatino Linotype" w:hAnsi="Palatino Linotype" w:cs="Arial"/>
          <w:lang w:val="es-MX"/>
        </w:rPr>
        <w:t xml:space="preserve">requerimientos que giran </w:t>
      </w:r>
      <w:proofErr w:type="spellStart"/>
      <w:r w:rsidR="00F109DA">
        <w:rPr>
          <w:rFonts w:ascii="Palatino Linotype" w:hAnsi="Palatino Linotype" w:cs="Arial"/>
          <w:lang w:val="es-MX"/>
        </w:rPr>
        <w:t>entorno</w:t>
      </w:r>
      <w:proofErr w:type="spellEnd"/>
      <w:r w:rsidR="00F109DA">
        <w:rPr>
          <w:rFonts w:ascii="Palatino Linotype" w:hAnsi="Palatino Linotype" w:cs="Arial"/>
          <w:lang w:val="es-MX"/>
        </w:rPr>
        <w:t xml:space="preserve"> al derecho de acceso a la información pública. </w:t>
      </w:r>
    </w:p>
    <w:p w14:paraId="4472A383" w14:textId="28604E28" w:rsidR="00F109DA" w:rsidRDefault="00F109DA" w:rsidP="002151B7">
      <w:pPr>
        <w:pStyle w:val="Prrafodelista"/>
        <w:numPr>
          <w:ilvl w:val="0"/>
          <w:numId w:val="1"/>
        </w:numPr>
        <w:autoSpaceDE w:val="0"/>
        <w:autoSpaceDN w:val="0"/>
        <w:adjustRightInd w:val="0"/>
        <w:spacing w:before="240" w:line="360" w:lineRule="auto"/>
        <w:jc w:val="both"/>
        <w:rPr>
          <w:rFonts w:ascii="Palatino Linotype" w:hAnsi="Palatino Linotype" w:cs="Arial"/>
          <w:lang w:val="es-MX"/>
        </w:rPr>
      </w:pPr>
      <w:r w:rsidRPr="00F109DA">
        <w:rPr>
          <w:rFonts w:ascii="Palatino Linotype" w:hAnsi="Palatino Linotype"/>
          <w:color w:val="000000"/>
          <w:lang w:val="es-MX"/>
        </w:rPr>
        <w:t xml:space="preserve">Que, con relación al primer requerimiento, el particular fijó como elemento temporal </w:t>
      </w:r>
      <w:r w:rsidRPr="00F109DA">
        <w:rPr>
          <w:rFonts w:ascii="Palatino Linotype" w:hAnsi="Palatino Linotype"/>
          <w:i/>
          <w:iCs/>
          <w:color w:val="000000"/>
          <w:lang w:val="es-MX"/>
        </w:rPr>
        <w:t xml:space="preserve">“de la última quincena de abril 2025”, </w:t>
      </w:r>
      <w:r w:rsidRPr="00F109DA">
        <w:rPr>
          <w:rFonts w:ascii="Palatino Linotype" w:hAnsi="Palatino Linotype" w:cs="Arial"/>
          <w:lang w:val="es-MX"/>
        </w:rPr>
        <w:t xml:space="preserve">En este sentido, con relación al primer requerimiento de la solicitud, al tomar en consideración que el derecho de acceso a la información pública fue ejercido </w:t>
      </w:r>
      <w:r>
        <w:rPr>
          <w:rFonts w:ascii="Palatino Linotype" w:hAnsi="Palatino Linotype" w:cs="Arial"/>
          <w:lang w:val="es-MX"/>
        </w:rPr>
        <w:t xml:space="preserve">quince de abril, resulta inconcuso que fue requerida información del periodo comprendido del uno al quince de abril de dos mil veinticinco. </w:t>
      </w:r>
    </w:p>
    <w:p w14:paraId="0E92D545" w14:textId="77777777" w:rsidR="00F109DA" w:rsidRPr="00F109DA" w:rsidRDefault="00F109DA" w:rsidP="006665B1">
      <w:pPr>
        <w:pStyle w:val="Prrafodelista"/>
        <w:autoSpaceDE w:val="0"/>
        <w:autoSpaceDN w:val="0"/>
        <w:adjustRightInd w:val="0"/>
        <w:spacing w:before="240" w:line="360" w:lineRule="auto"/>
        <w:ind w:left="720"/>
        <w:jc w:val="both"/>
        <w:rPr>
          <w:color w:val="000000"/>
          <w:lang w:val="es-MX"/>
        </w:rPr>
      </w:pPr>
    </w:p>
    <w:p w14:paraId="6F34926D" w14:textId="23DF2D82" w:rsidR="00836EF0" w:rsidRPr="00836EF0" w:rsidRDefault="006665B1" w:rsidP="002151B7">
      <w:pPr>
        <w:pStyle w:val="Prrafodelista"/>
        <w:numPr>
          <w:ilvl w:val="0"/>
          <w:numId w:val="1"/>
        </w:numPr>
        <w:autoSpaceDE w:val="0"/>
        <w:autoSpaceDN w:val="0"/>
        <w:adjustRightInd w:val="0"/>
        <w:spacing w:before="240" w:line="360" w:lineRule="auto"/>
        <w:jc w:val="both"/>
        <w:rPr>
          <w:color w:val="000000"/>
          <w:lang w:val="es-MX"/>
        </w:rPr>
      </w:pPr>
      <w:r>
        <w:rPr>
          <w:rFonts w:ascii="Palatino Linotype" w:hAnsi="Palatino Linotype" w:cs="Arial"/>
          <w:lang w:val="es-MX"/>
        </w:rPr>
        <w:t>En referencia al segundo requerimiento fueron solicitados los “</w:t>
      </w:r>
      <w:r>
        <w:rPr>
          <w:rFonts w:ascii="Palatino Linotype" w:hAnsi="Palatino Linotype" w:cs="Arial"/>
          <w:i/>
          <w:iCs/>
          <w:lang w:val="es-MX"/>
        </w:rPr>
        <w:t>r</w:t>
      </w:r>
      <w:r w:rsidR="00836EF0">
        <w:rPr>
          <w:rFonts w:ascii="Palatino Linotype" w:hAnsi="Palatino Linotype" w:cs="Arial"/>
          <w:i/>
          <w:iCs/>
          <w:lang w:val="es-MX"/>
        </w:rPr>
        <w:t>ecibos de n</w:t>
      </w:r>
      <w:r>
        <w:rPr>
          <w:rFonts w:ascii="Palatino Linotype" w:hAnsi="Palatino Linotype" w:cs="Arial"/>
          <w:i/>
          <w:iCs/>
          <w:lang w:val="es-MX"/>
        </w:rPr>
        <w:t>ó</w:t>
      </w:r>
      <w:r w:rsidR="00836EF0">
        <w:rPr>
          <w:rFonts w:ascii="Palatino Linotype" w:hAnsi="Palatino Linotype" w:cs="Arial"/>
          <w:i/>
          <w:iCs/>
          <w:lang w:val="es-MX"/>
        </w:rPr>
        <w:t xml:space="preserve">mina”, </w:t>
      </w:r>
      <w:r w:rsidR="00836EF0">
        <w:rPr>
          <w:rFonts w:ascii="Palatino Linotype" w:hAnsi="Palatino Linotype" w:cs="Arial"/>
          <w:lang w:val="es-MX"/>
        </w:rPr>
        <w:t xml:space="preserve">resulta necesario señalar que el particular no resulta experto en terminología de administración pública o incluso transparencia, en este sentido, se comprende que resultan de su interés los recibos, comprobantes de pago o CFDI por concepto de pago de nómina. </w:t>
      </w:r>
      <w:r>
        <w:rPr>
          <w:rFonts w:ascii="Palatino Linotype" w:hAnsi="Palatino Linotype" w:cs="Arial"/>
          <w:lang w:val="es-MX"/>
        </w:rPr>
        <w:t xml:space="preserve">Respecto de los cuales fueron delimitado como elemento temporal </w:t>
      </w:r>
      <w:r>
        <w:rPr>
          <w:rFonts w:ascii="Palatino Linotype" w:hAnsi="Palatino Linotype" w:cs="Arial"/>
          <w:i/>
          <w:iCs/>
          <w:lang w:val="es-MX"/>
        </w:rPr>
        <w:t>“</w:t>
      </w:r>
      <w:r w:rsidRPr="006665B1">
        <w:rPr>
          <w:rFonts w:ascii="Palatino Linotype" w:hAnsi="Palatino Linotype" w:cs="Arial"/>
          <w:i/>
          <w:iCs/>
          <w:lang w:val="es-MX"/>
        </w:rPr>
        <w:t xml:space="preserve">primera, segunda quincena de marzo 2025 y </w:t>
      </w:r>
      <w:r w:rsidRPr="006665B1">
        <w:rPr>
          <w:rFonts w:ascii="Palatino Linotype" w:hAnsi="Palatino Linotype" w:cs="Arial"/>
          <w:i/>
          <w:iCs/>
          <w:lang w:val="es-MX"/>
        </w:rPr>
        <w:lastRenderedPageBreak/>
        <w:t>primera quincena de abril 2025</w:t>
      </w:r>
      <w:r>
        <w:rPr>
          <w:rFonts w:ascii="Palatino Linotype" w:hAnsi="Palatino Linotype" w:cs="Arial"/>
          <w:i/>
          <w:iCs/>
          <w:lang w:val="es-MX"/>
        </w:rPr>
        <w:t xml:space="preserve">”, </w:t>
      </w:r>
      <w:r>
        <w:rPr>
          <w:rFonts w:ascii="Palatino Linotype" w:hAnsi="Palatino Linotype" w:cs="Arial"/>
          <w:lang w:val="es-MX"/>
        </w:rPr>
        <w:t xml:space="preserve">es decir del periodo comprendido del uno de marzo al quince de abril de dos mil veinticinco. </w:t>
      </w:r>
    </w:p>
    <w:p w14:paraId="72A825CC" w14:textId="77777777" w:rsidR="00247C10" w:rsidRDefault="00247C10" w:rsidP="00084E22">
      <w:pPr>
        <w:spacing w:before="240" w:line="360" w:lineRule="auto"/>
        <w:jc w:val="both"/>
        <w:rPr>
          <w:rFonts w:ascii="Palatino Linotype" w:hAnsi="Palatino Linotype"/>
          <w:sz w:val="24"/>
          <w:szCs w:val="24"/>
        </w:rPr>
      </w:pPr>
    </w:p>
    <w:p w14:paraId="12304190" w14:textId="5F950330" w:rsidR="00084E22" w:rsidRPr="0051062B" w:rsidRDefault="00084E22" w:rsidP="00084E22">
      <w:pPr>
        <w:spacing w:before="240" w:line="360" w:lineRule="auto"/>
        <w:jc w:val="both"/>
        <w:rPr>
          <w:rFonts w:ascii="Palatino Linotype" w:hAnsi="Palatino Linotype"/>
          <w:sz w:val="24"/>
          <w:szCs w:val="24"/>
        </w:rPr>
      </w:pPr>
      <w:r w:rsidRPr="00A44FBE">
        <w:rPr>
          <w:rFonts w:ascii="Palatino Linotype" w:hAnsi="Palatino Linotype"/>
          <w:sz w:val="24"/>
          <w:szCs w:val="24"/>
        </w:rPr>
        <w:t xml:space="preserve">Dichas precisiones, con fundamento </w:t>
      </w:r>
      <w:r w:rsidRPr="0051062B">
        <w:rPr>
          <w:rFonts w:ascii="Palatino Linotype" w:hAnsi="Palatino Linotype"/>
          <w:sz w:val="24"/>
          <w:szCs w:val="24"/>
        </w:rPr>
        <w:t xml:space="preserve">en los artículos 13 y 181 cuarto párrafo de la Ley en materia, los cuales a la letra rezan: </w:t>
      </w:r>
    </w:p>
    <w:p w14:paraId="604FDC52" w14:textId="77777777" w:rsidR="00084E22" w:rsidRPr="0051062B" w:rsidRDefault="00084E22" w:rsidP="00084E22">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72C419AA" w14:textId="77777777" w:rsidR="00084E22" w:rsidRPr="0051062B" w:rsidRDefault="00084E22" w:rsidP="00084E22">
      <w:pPr>
        <w:pStyle w:val="Citas"/>
        <w:rPr>
          <w:b/>
        </w:rPr>
      </w:pPr>
      <w:r w:rsidRPr="0051062B">
        <w:rPr>
          <w:b/>
        </w:rPr>
        <w:t xml:space="preserve">Artículo 181. … </w:t>
      </w:r>
    </w:p>
    <w:p w14:paraId="681993D4" w14:textId="77777777" w:rsidR="00084E22" w:rsidRDefault="00084E22" w:rsidP="00084E22">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62F4CC5F" w14:textId="77777777" w:rsidR="00084E22" w:rsidRDefault="00084E22" w:rsidP="00084E22">
      <w:pPr>
        <w:spacing w:before="240" w:line="360" w:lineRule="auto"/>
        <w:jc w:val="both"/>
        <w:rPr>
          <w:rFonts w:ascii="Palatino Linotype" w:hAnsi="Palatino Linotype"/>
          <w:sz w:val="24"/>
          <w:szCs w:val="24"/>
        </w:rPr>
      </w:pPr>
    </w:p>
    <w:p w14:paraId="38491CA2" w14:textId="3296EC52" w:rsidR="00084E22" w:rsidRPr="00084E22" w:rsidRDefault="00084E22" w:rsidP="00084E22">
      <w:pPr>
        <w:spacing w:before="240" w:line="360" w:lineRule="auto"/>
        <w:jc w:val="both"/>
        <w:rPr>
          <w:rFonts w:ascii="Palatino Linotype" w:hAnsi="Palatino Linotype"/>
          <w:sz w:val="24"/>
          <w:szCs w:val="24"/>
        </w:rPr>
      </w:pPr>
      <w:r w:rsidRPr="00084E22">
        <w:rPr>
          <w:rFonts w:ascii="Palatino Linotype" w:hAnsi="Palatino Linotype"/>
          <w:sz w:val="24"/>
          <w:szCs w:val="24"/>
        </w:rPr>
        <w:t xml:space="preserve">Bajo estas líneas argumentativas, al retomar y delimitar los requerimientos formulados por el ahora </w:t>
      </w:r>
      <w:r w:rsidRPr="00084E22">
        <w:rPr>
          <w:rFonts w:ascii="Palatino Linotype" w:hAnsi="Palatino Linotype"/>
          <w:b/>
          <w:bCs/>
          <w:sz w:val="24"/>
          <w:szCs w:val="24"/>
        </w:rPr>
        <w:t xml:space="preserve">Recurrente, </w:t>
      </w:r>
      <w:r w:rsidRPr="00084E22">
        <w:rPr>
          <w:rFonts w:ascii="Palatino Linotype" w:hAnsi="Palatino Linotype"/>
          <w:sz w:val="24"/>
          <w:szCs w:val="24"/>
        </w:rPr>
        <w:t xml:space="preserve">de manera objetiva se precisa que versa en conocer la siguiente información: </w:t>
      </w:r>
    </w:p>
    <w:p w14:paraId="2B445478" w14:textId="2407BFAF" w:rsidR="006665B1" w:rsidRDefault="006665B1" w:rsidP="002151B7">
      <w:pPr>
        <w:pStyle w:val="Prrafodelista"/>
        <w:numPr>
          <w:ilvl w:val="0"/>
          <w:numId w:val="3"/>
        </w:numPr>
        <w:autoSpaceDE w:val="0"/>
        <w:autoSpaceDN w:val="0"/>
        <w:adjustRightInd w:val="0"/>
        <w:spacing w:before="240" w:line="360" w:lineRule="auto"/>
        <w:jc w:val="both"/>
        <w:rPr>
          <w:rFonts w:ascii="Palatino Linotype" w:hAnsi="Palatino Linotype"/>
          <w:color w:val="000000"/>
        </w:rPr>
      </w:pPr>
      <w:r>
        <w:rPr>
          <w:rFonts w:ascii="Palatino Linotype" w:hAnsi="Palatino Linotype"/>
          <w:color w:val="000000"/>
        </w:rPr>
        <w:t xml:space="preserve">El o los documentos donde conste el listado de personal adscrito al municipio de </w:t>
      </w:r>
      <w:proofErr w:type="spellStart"/>
      <w:r>
        <w:rPr>
          <w:rFonts w:ascii="Palatino Linotype" w:hAnsi="Palatino Linotype"/>
          <w:color w:val="000000"/>
        </w:rPr>
        <w:t>Apaxco</w:t>
      </w:r>
      <w:proofErr w:type="spellEnd"/>
      <w:r>
        <w:rPr>
          <w:rFonts w:ascii="Palatino Linotype" w:hAnsi="Palatino Linotype"/>
          <w:color w:val="000000"/>
        </w:rPr>
        <w:t xml:space="preserve">, </w:t>
      </w:r>
      <w:r w:rsidR="00313952">
        <w:rPr>
          <w:rFonts w:ascii="Palatino Linotype" w:hAnsi="Palatino Linotype"/>
          <w:color w:val="000000"/>
        </w:rPr>
        <w:t>incluyendo</w:t>
      </w:r>
      <w:r>
        <w:rPr>
          <w:rFonts w:ascii="Palatino Linotype" w:hAnsi="Palatino Linotype"/>
          <w:color w:val="000000"/>
        </w:rPr>
        <w:t xml:space="preserve"> al Sistema municipal para el desarrollo integral de la familia (DIF), del periodo comprendido del uno al quince de abril de dos mil veinticinco. </w:t>
      </w:r>
    </w:p>
    <w:p w14:paraId="4BFFF2A2" w14:textId="0D818D3C" w:rsidR="006665B1" w:rsidRDefault="00084E22" w:rsidP="002151B7">
      <w:pPr>
        <w:pStyle w:val="Prrafodelista"/>
        <w:numPr>
          <w:ilvl w:val="0"/>
          <w:numId w:val="3"/>
        </w:numPr>
        <w:autoSpaceDE w:val="0"/>
        <w:autoSpaceDN w:val="0"/>
        <w:adjustRightInd w:val="0"/>
        <w:spacing w:before="240" w:line="360" w:lineRule="auto"/>
        <w:jc w:val="both"/>
        <w:rPr>
          <w:rFonts w:ascii="Palatino Linotype" w:hAnsi="Palatino Linotype"/>
          <w:color w:val="000000"/>
        </w:rPr>
      </w:pPr>
      <w:r w:rsidRPr="00084E22">
        <w:rPr>
          <w:rFonts w:ascii="Palatino Linotype" w:hAnsi="Palatino Linotype"/>
          <w:color w:val="000000"/>
        </w:rPr>
        <w:lastRenderedPageBreak/>
        <w:t xml:space="preserve">Recibos, comprobantes de pago o </w:t>
      </w:r>
      <w:r>
        <w:rPr>
          <w:rFonts w:ascii="Palatino Linotype" w:hAnsi="Palatino Linotype"/>
          <w:color w:val="000000"/>
        </w:rPr>
        <w:t xml:space="preserve">CFDI expedidos a favor de los servidores públicos </w:t>
      </w:r>
      <w:r w:rsidR="006665B1">
        <w:rPr>
          <w:rFonts w:ascii="Palatino Linotype" w:hAnsi="Palatino Linotype"/>
          <w:color w:val="000000"/>
        </w:rPr>
        <w:t xml:space="preserve">adscritos al municipio de </w:t>
      </w:r>
      <w:proofErr w:type="spellStart"/>
      <w:r w:rsidR="006665B1">
        <w:rPr>
          <w:rFonts w:ascii="Palatino Linotype" w:hAnsi="Palatino Linotype"/>
          <w:color w:val="000000"/>
        </w:rPr>
        <w:t>Apaxco</w:t>
      </w:r>
      <w:proofErr w:type="spellEnd"/>
      <w:r w:rsidR="006665B1">
        <w:rPr>
          <w:rFonts w:ascii="Palatino Linotype" w:hAnsi="Palatino Linotype"/>
          <w:color w:val="000000"/>
        </w:rPr>
        <w:t xml:space="preserve">, </w:t>
      </w:r>
      <w:r w:rsidR="00313952">
        <w:rPr>
          <w:rFonts w:ascii="Palatino Linotype" w:hAnsi="Palatino Linotype"/>
          <w:color w:val="000000"/>
        </w:rPr>
        <w:t xml:space="preserve">incluyendo al </w:t>
      </w:r>
      <w:r w:rsidR="006665B1">
        <w:rPr>
          <w:rFonts w:ascii="Palatino Linotype" w:hAnsi="Palatino Linotype"/>
          <w:color w:val="000000"/>
        </w:rPr>
        <w:t xml:space="preserve">sistema municipal para el desarrollo integral de la familia (DIF) y al Instituto Municipal de Cultura Física y Deporte de </w:t>
      </w:r>
      <w:proofErr w:type="spellStart"/>
      <w:r w:rsidR="006665B1">
        <w:rPr>
          <w:rFonts w:ascii="Palatino Linotype" w:hAnsi="Palatino Linotype"/>
          <w:color w:val="000000"/>
        </w:rPr>
        <w:t>Apaxco</w:t>
      </w:r>
      <w:proofErr w:type="spellEnd"/>
      <w:r w:rsidR="006665B1">
        <w:rPr>
          <w:rFonts w:ascii="Palatino Linotype" w:hAnsi="Palatino Linotype"/>
          <w:color w:val="000000"/>
        </w:rPr>
        <w:t xml:space="preserve">, del periodo comprendido del uno de marzo al quince de abril de dos mil veinticinco. </w:t>
      </w:r>
    </w:p>
    <w:p w14:paraId="73C4A7D3" w14:textId="0A636986" w:rsidR="00084E22" w:rsidRDefault="00084E22" w:rsidP="00084E22">
      <w:pPr>
        <w:autoSpaceDE w:val="0"/>
        <w:autoSpaceDN w:val="0"/>
        <w:adjustRightInd w:val="0"/>
        <w:spacing w:before="240" w:line="360" w:lineRule="auto"/>
        <w:jc w:val="both"/>
        <w:rPr>
          <w:rFonts w:ascii="Palatino Linotype" w:hAnsi="Palatino Linotype"/>
          <w:color w:val="000000"/>
        </w:rPr>
      </w:pPr>
    </w:p>
    <w:p w14:paraId="0330A6DE" w14:textId="6B5B76C7" w:rsidR="00084E22" w:rsidRDefault="006665B1" w:rsidP="00084E22">
      <w:pPr>
        <w:spacing w:after="0" w:line="360" w:lineRule="auto"/>
        <w:jc w:val="both"/>
        <w:rPr>
          <w:bCs/>
          <w:sz w:val="24"/>
          <w:szCs w:val="24"/>
        </w:rPr>
      </w:pPr>
      <w:r w:rsidRPr="006665B1">
        <w:rPr>
          <w:rFonts w:ascii="Palatino Linotype" w:hAnsi="Palatino Linotype" w:cs="Arial"/>
          <w:noProof/>
          <w:sz w:val="24"/>
          <w:szCs w:val="24"/>
          <w:lang w:eastAsia="es-MX"/>
        </w:rPr>
        <w:drawing>
          <wp:anchor distT="0" distB="0" distL="114300" distR="114300" simplePos="0" relativeHeight="251728896" behindDoc="0" locked="0" layoutInCell="1" allowOverlap="1" wp14:anchorId="4C4A8F3D" wp14:editId="2D27D6A4">
            <wp:simplePos x="0" y="0"/>
            <wp:positionH relativeFrom="page">
              <wp:align>center</wp:align>
            </wp:positionH>
            <wp:positionV relativeFrom="paragraph">
              <wp:posOffset>1283970</wp:posOffset>
            </wp:positionV>
            <wp:extent cx="5760720" cy="3397250"/>
            <wp:effectExtent l="19050" t="19050" r="11430" b="12700"/>
            <wp:wrapThrough wrapText="bothSides">
              <wp:wrapPolygon edited="0">
                <wp:start x="-71" y="-121"/>
                <wp:lineTo x="-71" y="21560"/>
                <wp:lineTo x="21571" y="21560"/>
                <wp:lineTo x="21571" y="-121"/>
                <wp:lineTo x="-71" y="-121"/>
              </wp:wrapPolygon>
            </wp:wrapThrough>
            <wp:docPr id="139941788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417881" name="Picture 1" descr="A screenshot of a computer&#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3972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084E22">
        <w:rPr>
          <w:rFonts w:ascii="Palatino Linotype" w:hAnsi="Palatino Linotype" w:cs="Arial"/>
          <w:sz w:val="24"/>
          <w:szCs w:val="24"/>
        </w:rPr>
        <w:t>Bajo este contexto, a efecto de identificar las unidades administrativas competentes se traen a colación las siguientes imágenes ilustrativas, correspondientes al organigrama del sujeto obligado:</w:t>
      </w:r>
    </w:p>
    <w:p w14:paraId="4563BBB4" w14:textId="220E775E" w:rsidR="00084E22" w:rsidRPr="00084E22" w:rsidRDefault="00084E22" w:rsidP="00084E22">
      <w:pPr>
        <w:autoSpaceDE w:val="0"/>
        <w:autoSpaceDN w:val="0"/>
        <w:adjustRightInd w:val="0"/>
        <w:spacing w:before="240" w:line="360" w:lineRule="auto"/>
        <w:jc w:val="both"/>
        <w:rPr>
          <w:rFonts w:ascii="Palatino Linotype" w:hAnsi="Palatino Linotype"/>
          <w:color w:val="000000"/>
        </w:rPr>
      </w:pPr>
    </w:p>
    <w:p w14:paraId="22C5FAB7" w14:textId="215CCA49" w:rsidR="006665B1" w:rsidRDefault="00A664F2" w:rsidP="00084E22">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mc:AlternateContent>
          <mc:Choice Requires="wps">
            <w:drawing>
              <wp:anchor distT="0" distB="0" distL="114300" distR="114300" simplePos="0" relativeHeight="251734016" behindDoc="0" locked="0" layoutInCell="1" allowOverlap="1" wp14:anchorId="7FC90864" wp14:editId="0BCF4A47">
                <wp:simplePos x="0" y="0"/>
                <wp:positionH relativeFrom="margin">
                  <wp:align>center</wp:align>
                </wp:positionH>
                <wp:positionV relativeFrom="paragraph">
                  <wp:posOffset>4683125</wp:posOffset>
                </wp:positionV>
                <wp:extent cx="5362575" cy="533400"/>
                <wp:effectExtent l="0" t="0" r="28575" b="19050"/>
                <wp:wrapNone/>
                <wp:docPr id="437810421" name="Rectangle 6"/>
                <wp:cNvGraphicFramePr/>
                <a:graphic xmlns:a="http://schemas.openxmlformats.org/drawingml/2006/main">
                  <a:graphicData uri="http://schemas.microsoft.com/office/word/2010/wordprocessingShape">
                    <wps:wsp>
                      <wps:cNvSpPr/>
                      <wps:spPr>
                        <a:xfrm>
                          <a:off x="0" y="0"/>
                          <a:ext cx="5362575" cy="533400"/>
                        </a:xfrm>
                        <a:prstGeom prst="rect">
                          <a:avLst/>
                        </a:prstGeom>
                        <a:noFill/>
                        <a:ln w="1905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0A7DFA9" id="Rectangle 6" o:spid="_x0000_s1026" style="position:absolute;margin-left:0;margin-top:368.75pt;width:422.25pt;height:42pt;z-index:25173401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" filled="f" strokecolor="#e00" strokeweight="1.5pt">
                <w10:wrap anchorx="margin"/>
              </v:rect>
            </w:pict>
          </mc:Fallback>
        </mc:AlternateContent>
      </w:r>
      <w:r>
        <w:rPr>
          <w:rFonts w:ascii="Palatino Linotype" w:hAnsi="Palatino Linotype" w:cs="Arial"/>
          <w:noProof/>
          <w:sz w:val="24"/>
          <w:szCs w:val="24"/>
          <w:lang w:eastAsia="es-MX"/>
        </w:rPr>
        <mc:AlternateContent>
          <mc:Choice Requires="wps">
            <w:drawing>
              <wp:anchor distT="0" distB="0" distL="114300" distR="114300" simplePos="0" relativeHeight="251731968" behindDoc="0" locked="0" layoutInCell="1" allowOverlap="1" wp14:anchorId="2657A3C3" wp14:editId="6C088920">
                <wp:simplePos x="0" y="0"/>
                <wp:positionH relativeFrom="column">
                  <wp:posOffset>110490</wp:posOffset>
                </wp:positionH>
                <wp:positionV relativeFrom="paragraph">
                  <wp:posOffset>1527810</wp:posOffset>
                </wp:positionV>
                <wp:extent cx="5362575" cy="533400"/>
                <wp:effectExtent l="0" t="0" r="28575" b="19050"/>
                <wp:wrapNone/>
                <wp:docPr id="978413296" name="Rectangle 6"/>
                <wp:cNvGraphicFramePr/>
                <a:graphic xmlns:a="http://schemas.openxmlformats.org/drawingml/2006/main">
                  <a:graphicData uri="http://schemas.microsoft.com/office/word/2010/wordprocessingShape">
                    <wps:wsp>
                      <wps:cNvSpPr/>
                      <wps:spPr>
                        <a:xfrm>
                          <a:off x="0" y="0"/>
                          <a:ext cx="5362575" cy="533400"/>
                        </a:xfrm>
                        <a:prstGeom prst="rect">
                          <a:avLst/>
                        </a:prstGeom>
                        <a:noFill/>
                        <a:ln w="1905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53812E2" id="Rectangle 6" o:spid="_x0000_s1026" style="position:absolute;margin-left:8.7pt;margin-top:120.3pt;width:422.25pt;height:42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" filled="f" strokecolor="#e00" strokeweight="1.5pt"/>
            </w:pict>
          </mc:Fallback>
        </mc:AlternateContent>
      </w:r>
      <w:r w:rsidR="006665B1" w:rsidRPr="006665B1">
        <w:rPr>
          <w:rFonts w:ascii="Palatino Linotype" w:hAnsi="Palatino Linotype" w:cs="Arial"/>
          <w:noProof/>
          <w:sz w:val="24"/>
          <w:szCs w:val="24"/>
          <w:lang w:eastAsia="es-MX"/>
        </w:rPr>
        <w:drawing>
          <wp:anchor distT="0" distB="0" distL="114300" distR="114300" simplePos="0" relativeHeight="251730944" behindDoc="0" locked="0" layoutInCell="1" allowOverlap="1" wp14:anchorId="4AEBCF34" wp14:editId="6F6E949B">
            <wp:simplePos x="0" y="0"/>
            <wp:positionH relativeFrom="page">
              <wp:align>center</wp:align>
            </wp:positionH>
            <wp:positionV relativeFrom="paragraph">
              <wp:posOffset>3756660</wp:posOffset>
            </wp:positionV>
            <wp:extent cx="5760720" cy="3409950"/>
            <wp:effectExtent l="19050" t="19050" r="11430" b="19050"/>
            <wp:wrapThrough wrapText="bothSides">
              <wp:wrapPolygon edited="0">
                <wp:start x="-71" y="-121"/>
                <wp:lineTo x="-71" y="21600"/>
                <wp:lineTo x="21571" y="21600"/>
                <wp:lineTo x="21571" y="-121"/>
                <wp:lineTo x="-71" y="-121"/>
              </wp:wrapPolygon>
            </wp:wrapThrough>
            <wp:docPr id="13088325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83258" name="Picture 1" descr="A screenshot of a computer&#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34099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6665B1" w:rsidRPr="006665B1">
        <w:rPr>
          <w:rFonts w:ascii="Palatino Linotype" w:hAnsi="Palatino Linotype" w:cs="Arial"/>
          <w:noProof/>
          <w:sz w:val="24"/>
          <w:szCs w:val="24"/>
          <w:lang w:eastAsia="es-MX"/>
        </w:rPr>
        <w:drawing>
          <wp:anchor distT="0" distB="0" distL="114300" distR="114300" simplePos="0" relativeHeight="251729920" behindDoc="0" locked="0" layoutInCell="1" allowOverlap="1" wp14:anchorId="46CEFBDA" wp14:editId="17CEB125">
            <wp:simplePos x="0" y="0"/>
            <wp:positionH relativeFrom="page">
              <wp:align>center</wp:align>
            </wp:positionH>
            <wp:positionV relativeFrom="paragraph">
              <wp:posOffset>19050</wp:posOffset>
            </wp:positionV>
            <wp:extent cx="5760720" cy="3409950"/>
            <wp:effectExtent l="19050" t="19050" r="11430" b="19050"/>
            <wp:wrapThrough wrapText="bothSides">
              <wp:wrapPolygon edited="0">
                <wp:start x="-71" y="-121"/>
                <wp:lineTo x="-71" y="21600"/>
                <wp:lineTo x="21571" y="21600"/>
                <wp:lineTo x="21571" y="-121"/>
                <wp:lineTo x="-71" y="-121"/>
              </wp:wrapPolygon>
            </wp:wrapThrough>
            <wp:docPr id="172345024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450248" name="Picture 1" descr="A screenshot of a computer&#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720" cy="34099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5726A2AA" w14:textId="039D8A3B" w:rsidR="00084E22" w:rsidRDefault="00084E22" w:rsidP="00084E22">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De lo expuesto con anterioridad, se desprende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se auxilia de diversas Coordinaciones, Direcciones y Departamentos para cumplir con sus fines y objetivos, resultando de nuestro interés la Tesorería, así como la Dirección de Administración. </w:t>
      </w:r>
    </w:p>
    <w:p w14:paraId="71E6FAD1" w14:textId="11CECD18" w:rsidR="00A664F2" w:rsidRDefault="00084E22" w:rsidP="00084E22">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este sentido, para ilustrar su esfera competencial se traen a colación el artículo 95 de la Ley Orgánica Municipal del Estado de México, así como </w:t>
      </w:r>
      <w:r w:rsidR="00E33199">
        <w:rPr>
          <w:rFonts w:ascii="Palatino Linotype" w:hAnsi="Palatino Linotype" w:cs="Arial"/>
          <w:sz w:val="24"/>
          <w:szCs w:val="24"/>
        </w:rPr>
        <w:t xml:space="preserve">el </w:t>
      </w:r>
      <w:r w:rsidR="00A664F2">
        <w:rPr>
          <w:rFonts w:ascii="Palatino Linotype" w:hAnsi="Palatino Linotype" w:cs="Arial"/>
          <w:sz w:val="24"/>
          <w:szCs w:val="24"/>
        </w:rPr>
        <w:t xml:space="preserve">numeral 50 del bando municipal de </w:t>
      </w:r>
      <w:proofErr w:type="spellStart"/>
      <w:r w:rsidR="00A664F2">
        <w:rPr>
          <w:rFonts w:ascii="Palatino Linotype" w:hAnsi="Palatino Linotype" w:cs="Arial"/>
          <w:sz w:val="24"/>
          <w:szCs w:val="24"/>
        </w:rPr>
        <w:t>Apaxco</w:t>
      </w:r>
      <w:proofErr w:type="spellEnd"/>
      <w:r w:rsidR="00A664F2">
        <w:rPr>
          <w:rFonts w:ascii="Palatino Linotype" w:hAnsi="Palatino Linotype" w:cs="Arial"/>
          <w:sz w:val="24"/>
          <w:szCs w:val="24"/>
        </w:rPr>
        <w:t xml:space="preserve">, porciones normativas que disponen a la literalidad lo siguiente: </w:t>
      </w:r>
    </w:p>
    <w:p w14:paraId="6EE054F2" w14:textId="77777777" w:rsidR="00084E22" w:rsidRPr="00A0321B" w:rsidRDefault="00084E22" w:rsidP="00084E22">
      <w:pPr>
        <w:pStyle w:val="Citas"/>
        <w:jc w:val="center"/>
        <w:rPr>
          <w:b/>
          <w:bCs/>
          <w:i w:val="0"/>
          <w:iCs/>
        </w:rPr>
      </w:pPr>
      <w:r w:rsidRPr="00A0321B">
        <w:rPr>
          <w:b/>
          <w:bCs/>
          <w:i w:val="0"/>
          <w:iCs/>
        </w:rPr>
        <w:t>LEY ORGÁNICA MUNICIPAL DEL ESTADO DE MÉXICO</w:t>
      </w:r>
    </w:p>
    <w:p w14:paraId="2F27C51F" w14:textId="77777777" w:rsidR="00084E22" w:rsidRPr="00FE41D4" w:rsidRDefault="00084E22" w:rsidP="00084E22">
      <w:pPr>
        <w:pStyle w:val="Citas"/>
        <w:rPr>
          <w:b/>
          <w:bCs/>
          <w:u w:val="single"/>
        </w:rPr>
      </w:pPr>
      <w:r w:rsidRPr="00A0321B">
        <w:t>“</w:t>
      </w:r>
      <w:r w:rsidRPr="00FE41D4">
        <w:rPr>
          <w:b/>
          <w:bCs/>
          <w:u w:val="single"/>
        </w:rPr>
        <w:t>Artículo 95.- Son atribuciones del tesorero municipal:</w:t>
      </w:r>
    </w:p>
    <w:p w14:paraId="23C1FDD2" w14:textId="77777777" w:rsidR="00084E22" w:rsidRDefault="00084E22" w:rsidP="00084E22">
      <w:pPr>
        <w:pStyle w:val="Citas"/>
      </w:pPr>
      <w:r>
        <w:t>I. Administrar la hacienda pública municipal, de conformidad con las disposiciones legales aplicables;</w:t>
      </w:r>
    </w:p>
    <w:p w14:paraId="643326AC" w14:textId="77777777" w:rsidR="00084E22" w:rsidRDefault="00084E22" w:rsidP="00084E22">
      <w:pPr>
        <w:pStyle w:val="Citas"/>
      </w:pPr>
      <w:r>
        <w:t xml:space="preserve"> II. Determinar, liquidar, recaudar, fiscalizar y administrar las contribuciones en los términos de los ordenamientos jurídicos aplicables y, en su caso, aplicar el procedimiento administrativo de ejecución en términos de las disposiciones aplicables;</w:t>
      </w:r>
    </w:p>
    <w:p w14:paraId="195F75F8" w14:textId="77777777" w:rsidR="00084E22" w:rsidRDefault="00084E22" w:rsidP="00084E22">
      <w:pPr>
        <w:pStyle w:val="Citas"/>
      </w:pPr>
      <w:r>
        <w:t>(…)</w:t>
      </w:r>
    </w:p>
    <w:p w14:paraId="7E3D6AA1" w14:textId="77777777" w:rsidR="00084E22" w:rsidRDefault="00084E22" w:rsidP="00084E22">
      <w:pPr>
        <w:pStyle w:val="Citas"/>
      </w:pPr>
      <w:r>
        <w:t>IV. Llevar los registros contables, financieros y administrativos de los ingresos, egresos, e inventarios;</w:t>
      </w:r>
    </w:p>
    <w:p w14:paraId="1530A3E4" w14:textId="3EFDE34B" w:rsidR="00084E22" w:rsidRDefault="00084E22" w:rsidP="00084E22">
      <w:pPr>
        <w:pStyle w:val="Citas"/>
        <w:rPr>
          <w:b/>
          <w:bCs/>
        </w:rPr>
      </w:pPr>
      <w:r>
        <w:t>(…)</w:t>
      </w:r>
      <w:r w:rsidR="00E33199">
        <w:t xml:space="preserve">” </w:t>
      </w:r>
      <w:r w:rsidR="00E33199">
        <w:rPr>
          <w:b/>
          <w:bCs/>
        </w:rPr>
        <w:t>(Sic)</w:t>
      </w:r>
    </w:p>
    <w:p w14:paraId="2FCE094E" w14:textId="77777777" w:rsidR="00247C10" w:rsidRPr="00E33199" w:rsidRDefault="00247C10" w:rsidP="00084E22">
      <w:pPr>
        <w:pStyle w:val="Citas"/>
        <w:rPr>
          <w:b/>
          <w:bCs/>
        </w:rPr>
      </w:pPr>
    </w:p>
    <w:p w14:paraId="59EE543A" w14:textId="787E2FA2" w:rsidR="00E33199" w:rsidRPr="00E33199" w:rsidRDefault="00A664F2" w:rsidP="00A664F2">
      <w:pPr>
        <w:pStyle w:val="Citas"/>
        <w:jc w:val="center"/>
        <w:rPr>
          <w:b/>
          <w:bCs/>
          <w:i w:val="0"/>
          <w:iCs/>
        </w:rPr>
      </w:pPr>
      <w:r>
        <w:rPr>
          <w:b/>
          <w:bCs/>
          <w:i w:val="0"/>
          <w:iCs/>
        </w:rPr>
        <w:lastRenderedPageBreak/>
        <w:t>BANDO MUNICIPAL DE APAXCO</w:t>
      </w:r>
    </w:p>
    <w:p w14:paraId="0399F03A" w14:textId="03F307E1" w:rsidR="00A664F2" w:rsidRDefault="00A664F2" w:rsidP="00A664F2">
      <w:pPr>
        <w:pStyle w:val="CitasINFOEM"/>
      </w:pPr>
      <w:r>
        <w:t>“ARTÍCULO 50.- A la Dirección de Administración le corresponde planear, establecer y difundir entre las dependencias de la Administración Pública Municipal, las políticas procedimientos y estrategias necesarios para el buen funcionamiento de las áreas que la integran.</w:t>
      </w:r>
    </w:p>
    <w:p w14:paraId="5AD106A9" w14:textId="420475D7" w:rsidR="00E33199" w:rsidRPr="00A664F2" w:rsidRDefault="00A664F2" w:rsidP="00A664F2">
      <w:pPr>
        <w:pStyle w:val="CitasINFOEM"/>
        <w:rPr>
          <w:b/>
          <w:bCs/>
        </w:rPr>
      </w:pPr>
      <w:r>
        <w:t xml:space="preserve">A través de la Coordinación de Capital Humano, registrar, seleccionar, supervisar y llevar el control del personal que integra la Administración Pública Municipal, Proporcionar servicios generales a las dependencias y unidades administrativas de todas las adscripciones, para satisfacer las necesidades generales que constituyen el objeto de los servicios y funciones públicas.” </w:t>
      </w:r>
      <w:r>
        <w:rPr>
          <w:b/>
          <w:bCs/>
        </w:rPr>
        <w:t>(Sic)</w:t>
      </w:r>
    </w:p>
    <w:p w14:paraId="6BFE2937" w14:textId="77777777" w:rsidR="00A664F2" w:rsidRDefault="00A664F2" w:rsidP="00E33199">
      <w:pPr>
        <w:pStyle w:val="CitasINFOEM"/>
        <w:ind w:left="0"/>
      </w:pPr>
    </w:p>
    <w:p w14:paraId="3FF0D325" w14:textId="3928E2AB" w:rsidR="00E33199" w:rsidRPr="00E33199" w:rsidRDefault="00E33199" w:rsidP="00E33199">
      <w:pPr>
        <w:pStyle w:val="CitasINFOEM"/>
        <w:ind w:left="0" w:right="0"/>
        <w:rPr>
          <w:i w:val="0"/>
          <w:iCs/>
          <w:sz w:val="24"/>
        </w:rPr>
      </w:pPr>
      <w:r>
        <w:rPr>
          <w:i w:val="0"/>
          <w:iCs/>
          <w:sz w:val="24"/>
        </w:rPr>
        <w:t xml:space="preserve">De ahí que deba arribarse a la premisa de que la tesorería tiene competencia para dar cuenta de ingresos, egresos, cuenta pública, entre otras atribuciones. En contraste, la dirección de administración regula diversas aristas tales como altas, bajas, pago de remuneraciones, entre otros. </w:t>
      </w:r>
    </w:p>
    <w:p w14:paraId="3C6704C6" w14:textId="77777777" w:rsidR="00653714" w:rsidRPr="00811D16" w:rsidRDefault="00653714" w:rsidP="00653714">
      <w:pPr>
        <w:spacing w:before="240" w:line="360" w:lineRule="auto"/>
        <w:jc w:val="both"/>
        <w:rPr>
          <w:rFonts w:ascii="Palatino Linotype" w:hAnsi="Palatino Linotype" w:cs="Arial"/>
          <w:sz w:val="24"/>
          <w:szCs w:val="24"/>
          <w:lang w:val="es-ES"/>
        </w:rPr>
      </w:pPr>
      <w:r>
        <w:rPr>
          <w:rFonts w:ascii="Palatino Linotype" w:hAnsi="Palatino Linotype" w:cs="Arial"/>
          <w:color w:val="000000"/>
          <w:sz w:val="24"/>
          <w:szCs w:val="24"/>
        </w:rPr>
        <w:t xml:space="preserve">De manera complementaria, </w:t>
      </w:r>
      <w:r w:rsidRPr="00811D16">
        <w:rPr>
          <w:rFonts w:ascii="Palatino Linotype" w:hAnsi="Palatino Linotype" w:cs="Arial"/>
          <w:color w:val="000000"/>
          <w:sz w:val="24"/>
          <w:szCs w:val="24"/>
        </w:rPr>
        <w:t xml:space="preserve"> toda vez que el particular solicita </w:t>
      </w:r>
      <w:r>
        <w:rPr>
          <w:rFonts w:ascii="Palatino Linotype" w:hAnsi="Palatino Linotype" w:cs="Arial"/>
          <w:color w:val="000000"/>
          <w:sz w:val="24"/>
          <w:szCs w:val="24"/>
        </w:rPr>
        <w:t xml:space="preserve">recibos de </w:t>
      </w:r>
      <w:r w:rsidRPr="00811D16">
        <w:rPr>
          <w:rFonts w:ascii="Palatino Linotype" w:hAnsi="Palatino Linotype" w:cs="Arial"/>
          <w:color w:val="000000"/>
          <w:sz w:val="24"/>
          <w:szCs w:val="24"/>
        </w:rPr>
        <w:t xml:space="preserve">nómina de </w:t>
      </w:r>
      <w:r>
        <w:rPr>
          <w:rFonts w:ascii="Palatino Linotype" w:hAnsi="Palatino Linotype" w:cs="Arial"/>
          <w:color w:val="000000"/>
          <w:sz w:val="24"/>
          <w:szCs w:val="24"/>
        </w:rPr>
        <w:t>las quincenas referidas</w:t>
      </w:r>
      <w:r w:rsidRPr="00811D16">
        <w:rPr>
          <w:rFonts w:ascii="Palatino Linotype" w:hAnsi="Palatino Linotype" w:cs="Arial"/>
          <w:color w:val="000000"/>
          <w:sz w:val="24"/>
          <w:szCs w:val="24"/>
        </w:rPr>
        <w:t xml:space="preserve">, </w:t>
      </w:r>
      <w:r w:rsidRPr="00811D16">
        <w:rPr>
          <w:rFonts w:ascii="Palatino Linotype" w:hAnsi="Palatino Linotype"/>
          <w:sz w:val="24"/>
          <w:szCs w:val="24"/>
          <w:lang w:val="es-ES"/>
        </w:rPr>
        <w:t xml:space="preserve">conviene precisar que </w:t>
      </w:r>
      <w:r w:rsidRPr="00811D16">
        <w:rPr>
          <w:rFonts w:ascii="Palatino Linotype" w:hAnsi="Palatino Linotype" w:cs="Arial"/>
          <w:sz w:val="24"/>
          <w:szCs w:val="24"/>
          <w:lang w:val="es-ES"/>
        </w:rPr>
        <w:t xml:space="preserve">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w:t>
      </w:r>
      <w:proofErr w:type="spellStart"/>
      <w:r w:rsidRPr="00811D16">
        <w:rPr>
          <w:rFonts w:ascii="Palatino Linotype" w:hAnsi="Palatino Linotype" w:cs="Arial"/>
          <w:sz w:val="24"/>
          <w:szCs w:val="24"/>
          <w:lang w:val="es-ES"/>
        </w:rPr>
        <w:t>Presupuestación</w:t>
      </w:r>
      <w:proofErr w:type="spellEnd"/>
      <w:r w:rsidRPr="00811D16">
        <w:rPr>
          <w:rFonts w:ascii="Palatino Linotype" w:hAnsi="Palatino Linotype" w:cs="Arial"/>
          <w:sz w:val="24"/>
          <w:szCs w:val="24"/>
          <w:lang w:val="es-ES"/>
        </w:rPr>
        <w:t xml:space="preserve"> y Evaluación en la Administración Pública”, elaborado por el Grupo de Trabajo de Sistemas de </w:t>
      </w:r>
      <w:r w:rsidRPr="00811D16">
        <w:rPr>
          <w:rFonts w:ascii="Palatino Linotype" w:hAnsi="Palatino Linotype" w:cs="Arial"/>
          <w:sz w:val="24"/>
          <w:szCs w:val="24"/>
          <w:lang w:val="es-ES"/>
        </w:rPr>
        <w:lastRenderedPageBreak/>
        <w:t>Información Financiera, Contable y Presupuestal de la Comisión Permanente de Funcionarios Fiscales del Instituto para el Desarrollo Técnico de las Haciendas Públicas (INDETEC) señalan la siguiente definición de la palabra nómina:</w:t>
      </w:r>
    </w:p>
    <w:p w14:paraId="572F0276" w14:textId="77777777" w:rsidR="00653714" w:rsidRDefault="00653714" w:rsidP="00653714">
      <w:pPr>
        <w:spacing w:before="240" w:line="360" w:lineRule="auto"/>
        <w:ind w:left="851" w:right="851"/>
        <w:jc w:val="both"/>
        <w:rPr>
          <w:rFonts w:ascii="Palatino Linotype" w:hAnsi="Palatino Linotype" w:cs="Arial"/>
          <w:b/>
          <w:i/>
          <w:lang w:val="es-ES"/>
        </w:rPr>
      </w:pPr>
      <w:r w:rsidRPr="00F975C8">
        <w:rPr>
          <w:rFonts w:ascii="Palatino Linotype" w:hAnsi="Palatino Linotype" w:cs="Arial"/>
          <w:b/>
          <w:bCs/>
          <w:i/>
          <w:lang w:val="es-ES"/>
        </w:rPr>
        <w:t xml:space="preserve">“NÓMINA </w:t>
      </w:r>
      <w:r w:rsidRPr="00F975C8">
        <w:rPr>
          <w:rFonts w:ascii="Palatino Linotype" w:hAnsi="Palatino Linotype" w:cs="Arial"/>
          <w:i/>
          <w:lang w:val="es-ES"/>
        </w:rPr>
        <w:t>Listado general de los trabajadores de una institución, en</w:t>
      </w:r>
      <w:r w:rsidRPr="00F975C8">
        <w:rPr>
          <w:rFonts w:ascii="Palatino Linotype" w:hAnsi="Palatino Linotype" w:cs="Arial"/>
          <w:b/>
          <w:bCs/>
          <w:i/>
          <w:lang w:val="es-ES"/>
        </w:rPr>
        <w:t xml:space="preserve"> </w:t>
      </w:r>
      <w:r w:rsidRPr="00F975C8">
        <w:rPr>
          <w:rFonts w:ascii="Palatino Linotype" w:hAnsi="Palatino Linotype" w:cs="Arial"/>
          <w:i/>
          <w:lang w:val="es-ES"/>
        </w:rPr>
        <w:t>el cual se asientan las percepciones brutas, deducciones y</w:t>
      </w:r>
      <w:r w:rsidRPr="00F975C8">
        <w:rPr>
          <w:rFonts w:ascii="Palatino Linotype" w:hAnsi="Palatino Linotype" w:cs="Arial"/>
          <w:b/>
          <w:bCs/>
          <w:i/>
          <w:lang w:val="es-ES"/>
        </w:rPr>
        <w:t xml:space="preserve"> </w:t>
      </w:r>
      <w:r w:rsidRPr="00F975C8">
        <w:rPr>
          <w:rFonts w:ascii="Palatino Linotype" w:hAnsi="Palatino Linotype" w:cs="Arial"/>
          <w:i/>
          <w:lang w:val="es-ES"/>
        </w:rPr>
        <w:t xml:space="preserve">alcance neto </w:t>
      </w:r>
      <w:r w:rsidRPr="00F975C8">
        <w:rPr>
          <w:rFonts w:ascii="Palatino Linotype" w:hAnsi="Palatino Linotype" w:cs="Arial"/>
          <w:i/>
          <w:color w:val="000000"/>
          <w:lang w:val="es-ES"/>
        </w:rPr>
        <w:t>de</w:t>
      </w:r>
      <w:r w:rsidRPr="00F975C8">
        <w:rPr>
          <w:rFonts w:ascii="Palatino Linotype" w:hAnsi="Palatino Linotype" w:cs="Arial"/>
          <w:i/>
          <w:lang w:val="es-ES"/>
        </w:rPr>
        <w:t xml:space="preserve"> las mismas; la nómina es utilizada para</w:t>
      </w:r>
      <w:r w:rsidRPr="00F975C8">
        <w:rPr>
          <w:rFonts w:ascii="Palatino Linotype" w:hAnsi="Palatino Linotype" w:cs="Arial"/>
          <w:b/>
          <w:bCs/>
          <w:i/>
          <w:lang w:val="es-ES"/>
        </w:rPr>
        <w:t xml:space="preserve"> </w:t>
      </w:r>
      <w:r w:rsidRPr="00F975C8">
        <w:rPr>
          <w:rFonts w:ascii="Palatino Linotype" w:hAnsi="Palatino Linotype" w:cs="Arial"/>
          <w:i/>
          <w:lang w:val="es-ES"/>
        </w:rPr>
        <w:t>efectuar los pagos periódicos (semanales, quincenales o</w:t>
      </w:r>
      <w:r w:rsidRPr="00F975C8">
        <w:rPr>
          <w:rFonts w:ascii="Palatino Linotype" w:hAnsi="Palatino Linotype" w:cs="Arial"/>
          <w:b/>
          <w:bCs/>
          <w:i/>
          <w:lang w:val="es-ES"/>
        </w:rPr>
        <w:t xml:space="preserve"> </w:t>
      </w:r>
      <w:r w:rsidRPr="00F975C8">
        <w:rPr>
          <w:rFonts w:ascii="Palatino Linotype" w:hAnsi="Palatino Linotype" w:cs="Arial"/>
          <w:i/>
          <w:lang w:val="es-ES"/>
        </w:rPr>
        <w:t>mensuales) a los trabajadores por concepto de sueldos y</w:t>
      </w:r>
      <w:r w:rsidRPr="00F975C8">
        <w:rPr>
          <w:rFonts w:ascii="Palatino Linotype" w:hAnsi="Palatino Linotype" w:cs="Arial"/>
          <w:b/>
          <w:bCs/>
          <w:i/>
          <w:lang w:val="es-ES"/>
        </w:rPr>
        <w:t xml:space="preserve"> </w:t>
      </w:r>
      <w:r w:rsidRPr="00F975C8">
        <w:rPr>
          <w:rFonts w:ascii="Palatino Linotype" w:hAnsi="Palatino Linotype" w:cs="Arial"/>
          <w:i/>
          <w:lang w:val="es-ES"/>
        </w:rPr>
        <w:t>salarios.”</w:t>
      </w:r>
      <w:r>
        <w:rPr>
          <w:rFonts w:ascii="Palatino Linotype" w:hAnsi="Palatino Linotype" w:cs="Arial"/>
          <w:i/>
          <w:lang w:val="es-ES"/>
        </w:rPr>
        <w:t xml:space="preserve"> </w:t>
      </w:r>
      <w:r>
        <w:rPr>
          <w:rFonts w:ascii="Palatino Linotype" w:hAnsi="Palatino Linotype" w:cs="Arial"/>
          <w:b/>
          <w:i/>
          <w:lang w:val="es-ES"/>
        </w:rPr>
        <w:t>[Sic]</w:t>
      </w:r>
    </w:p>
    <w:p w14:paraId="417E3D3D" w14:textId="77777777" w:rsidR="00653714" w:rsidRDefault="00653714" w:rsidP="00653714">
      <w:pPr>
        <w:spacing w:before="240" w:line="360" w:lineRule="auto"/>
        <w:ind w:left="851" w:right="851"/>
        <w:jc w:val="both"/>
        <w:rPr>
          <w:rFonts w:ascii="Palatino Linotype" w:hAnsi="Palatino Linotype" w:cs="Arial"/>
          <w:b/>
          <w:i/>
          <w:lang w:val="es-ES"/>
        </w:rPr>
      </w:pPr>
    </w:p>
    <w:p w14:paraId="230014DE" w14:textId="77777777" w:rsidR="00653714" w:rsidRPr="005E4EB4" w:rsidRDefault="00653714" w:rsidP="00653714">
      <w:pPr>
        <w:spacing w:line="360" w:lineRule="auto"/>
        <w:jc w:val="both"/>
        <w:rPr>
          <w:rFonts w:ascii="Palatino Linotype" w:hAnsi="Palatino Linotype" w:cs="Arial"/>
          <w:sz w:val="24"/>
          <w:szCs w:val="24"/>
          <w:lang w:eastAsia="es-MX"/>
        </w:rPr>
      </w:pPr>
      <w:r w:rsidRPr="005E4EB4">
        <w:rPr>
          <w:rFonts w:ascii="Palatino Linotype" w:hAnsi="Palatino Linotype" w:cs="Arial"/>
          <w:sz w:val="24"/>
          <w:szCs w:val="24"/>
        </w:rPr>
        <w:t>Como ya se apuntó, si bien es cierto nuestra legislación no establece la definición de “nómina”,</w:t>
      </w:r>
      <w:r w:rsidRPr="005E4EB4">
        <w:rPr>
          <w:rFonts w:ascii="Palatino Linotype" w:hAnsi="Palatino Linotype" w:cs="Arial"/>
          <w:b/>
          <w:sz w:val="24"/>
          <w:szCs w:val="24"/>
        </w:rPr>
        <w:t xml:space="preserve"> </w:t>
      </w:r>
      <w:r w:rsidRPr="005E4EB4">
        <w:rPr>
          <w:rFonts w:ascii="Palatino Linotype" w:hAnsi="Palatino Linotype" w:cs="Arial"/>
          <w:sz w:val="24"/>
          <w:szCs w:val="24"/>
          <w:lang w:eastAsia="es-MX"/>
        </w:rPr>
        <w:t xml:space="preserve">este término es </w:t>
      </w:r>
      <w:r w:rsidRPr="005E4EB4">
        <w:rPr>
          <w:rFonts w:ascii="Palatino Linotype" w:hAnsi="Palatino Linotype" w:cs="Arial"/>
          <w:sz w:val="24"/>
          <w:szCs w:val="24"/>
        </w:rPr>
        <w:t>mencionado</w:t>
      </w:r>
      <w:r w:rsidRPr="005E4EB4">
        <w:rPr>
          <w:rFonts w:ascii="Palatino Linotype" w:hAnsi="Palatino Linotype" w:cs="Arial"/>
          <w:sz w:val="24"/>
          <w:szCs w:val="24"/>
          <w:lang w:eastAsia="es-MX"/>
        </w:rPr>
        <w:t xml:space="preserve"> en diferentes ordenamientos legales; resultando de nuestro interés el artículo 804 fracción II de la Ley Federal de Trabajo, el cual a la letra reza: </w:t>
      </w:r>
    </w:p>
    <w:p w14:paraId="552D5BF8" w14:textId="77777777" w:rsidR="00653714" w:rsidRPr="00F975C8" w:rsidRDefault="00653714" w:rsidP="00653714">
      <w:pPr>
        <w:spacing w:before="240" w:line="360" w:lineRule="auto"/>
        <w:ind w:left="851" w:right="851"/>
        <w:jc w:val="both"/>
        <w:rPr>
          <w:rFonts w:ascii="Palatino Linotype" w:hAnsi="Palatino Linotype" w:cs="Arial"/>
          <w:i/>
          <w:szCs w:val="20"/>
          <w:lang w:eastAsia="es-MX"/>
        </w:rPr>
      </w:pPr>
      <w:r w:rsidRPr="00F975C8">
        <w:rPr>
          <w:rFonts w:ascii="Palatino Linotype" w:hAnsi="Palatino Linotype" w:cs="Arial"/>
          <w:bCs/>
          <w:i/>
          <w:szCs w:val="20"/>
          <w:lang w:eastAsia="es-MX"/>
        </w:rPr>
        <w:t>“</w:t>
      </w:r>
      <w:r w:rsidRPr="00F975C8">
        <w:rPr>
          <w:rFonts w:ascii="Palatino Linotype" w:hAnsi="Palatino Linotype" w:cs="Arial"/>
          <w:b/>
          <w:i/>
          <w:szCs w:val="20"/>
          <w:lang w:eastAsia="es-MX"/>
        </w:rPr>
        <w:t>Artículo 804.-</w:t>
      </w:r>
      <w:r w:rsidRPr="00F975C8">
        <w:rPr>
          <w:rFonts w:ascii="Palatino Linotype" w:hAnsi="Palatino Linotype" w:cs="Arial"/>
          <w:i/>
          <w:szCs w:val="20"/>
          <w:lang w:eastAsia="es-MX"/>
        </w:rPr>
        <w:t xml:space="preserve"> </w:t>
      </w:r>
      <w:r w:rsidRPr="00F975C8">
        <w:rPr>
          <w:rFonts w:ascii="Palatino Linotype" w:hAnsi="Palatino Linotype" w:cs="Arial"/>
          <w:b/>
          <w:i/>
          <w:szCs w:val="20"/>
          <w:u w:val="single"/>
          <w:lang w:eastAsia="es-MX"/>
        </w:rPr>
        <w:t>El patrón tiene obligación de conservar y exhibir en juicio los documentos que a continuación se precisan</w:t>
      </w:r>
      <w:r w:rsidRPr="00F975C8">
        <w:rPr>
          <w:rFonts w:ascii="Palatino Linotype" w:hAnsi="Palatino Linotype" w:cs="Arial"/>
          <w:i/>
          <w:szCs w:val="20"/>
          <w:lang w:eastAsia="es-MX"/>
        </w:rPr>
        <w:t xml:space="preserve">: </w:t>
      </w:r>
    </w:p>
    <w:p w14:paraId="482E1255" w14:textId="77777777" w:rsidR="00653714" w:rsidRPr="00F975C8" w:rsidRDefault="00653714" w:rsidP="00653714">
      <w:pPr>
        <w:spacing w:before="240" w:line="36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r w:rsidRPr="00F975C8">
        <w:rPr>
          <w:rFonts w:ascii="Palatino Linotype" w:hAnsi="Palatino Linotype" w:cs="Arial"/>
          <w:i/>
          <w:szCs w:val="20"/>
          <w:lang w:eastAsia="es-MX"/>
        </w:rPr>
        <w:t>…</w:t>
      </w:r>
      <w:r>
        <w:rPr>
          <w:rFonts w:ascii="Palatino Linotype" w:hAnsi="Palatino Linotype" w:cs="Arial"/>
          <w:i/>
          <w:szCs w:val="20"/>
          <w:lang w:eastAsia="es-MX"/>
        </w:rPr>
        <w:t>)</w:t>
      </w:r>
    </w:p>
    <w:p w14:paraId="2A822D88" w14:textId="77777777" w:rsidR="00653714" w:rsidRPr="00F975C8" w:rsidRDefault="00653714" w:rsidP="00653714">
      <w:pPr>
        <w:spacing w:before="240" w:line="360" w:lineRule="auto"/>
        <w:ind w:left="851" w:right="851"/>
        <w:jc w:val="both"/>
        <w:rPr>
          <w:rFonts w:ascii="Palatino Linotype" w:hAnsi="Palatino Linotype" w:cs="Arial"/>
          <w:i/>
          <w:szCs w:val="20"/>
          <w:lang w:eastAsia="es-MX"/>
        </w:rPr>
      </w:pPr>
      <w:r w:rsidRPr="00F975C8">
        <w:rPr>
          <w:rFonts w:ascii="Palatino Linotype" w:hAnsi="Palatino Linotype" w:cs="Arial"/>
          <w:i/>
          <w:szCs w:val="20"/>
          <w:lang w:eastAsia="es-MX"/>
        </w:rPr>
        <w:t xml:space="preserve">II. </w:t>
      </w:r>
      <w:r w:rsidRPr="00F975C8">
        <w:rPr>
          <w:rFonts w:ascii="Palatino Linotype" w:hAnsi="Palatino Linotype" w:cs="Arial"/>
          <w:b/>
          <w:i/>
          <w:szCs w:val="20"/>
          <w:u w:val="single"/>
          <w:lang w:eastAsia="es-MX"/>
        </w:rPr>
        <w:t>Listas de raya o nómina de personal</w:t>
      </w:r>
      <w:r w:rsidRPr="00F975C8">
        <w:rPr>
          <w:rFonts w:ascii="Palatino Linotype" w:hAnsi="Palatino Linotype" w:cs="Arial"/>
          <w:i/>
          <w:szCs w:val="20"/>
          <w:lang w:eastAsia="es-MX"/>
        </w:rPr>
        <w:t xml:space="preserve">, cuando se lleven en el centro de trabajo; o recibos de pagos de salarios; </w:t>
      </w:r>
    </w:p>
    <w:p w14:paraId="5F198E66" w14:textId="77777777" w:rsidR="00653714" w:rsidRPr="00F975C8" w:rsidRDefault="00653714" w:rsidP="00653714">
      <w:pPr>
        <w:spacing w:before="240" w:line="36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r w:rsidRPr="00F975C8">
        <w:rPr>
          <w:rFonts w:ascii="Palatino Linotype" w:hAnsi="Palatino Linotype" w:cs="Arial"/>
          <w:i/>
          <w:szCs w:val="20"/>
          <w:lang w:eastAsia="es-MX"/>
        </w:rPr>
        <w:t>…</w:t>
      </w:r>
      <w:r>
        <w:rPr>
          <w:rFonts w:ascii="Palatino Linotype" w:hAnsi="Palatino Linotype" w:cs="Arial"/>
          <w:i/>
          <w:szCs w:val="20"/>
          <w:lang w:eastAsia="es-MX"/>
        </w:rPr>
        <w:t>)</w:t>
      </w:r>
    </w:p>
    <w:p w14:paraId="7278D0A5" w14:textId="77777777" w:rsidR="00653714" w:rsidRDefault="00653714" w:rsidP="00653714">
      <w:pPr>
        <w:spacing w:before="240" w:line="360" w:lineRule="auto"/>
        <w:ind w:left="851" w:right="851"/>
        <w:jc w:val="both"/>
        <w:rPr>
          <w:rFonts w:ascii="Palatino Linotype" w:hAnsi="Palatino Linotype" w:cs="Arial"/>
          <w:b/>
          <w:i/>
          <w:szCs w:val="20"/>
          <w:lang w:eastAsia="es-MX"/>
        </w:rPr>
      </w:pPr>
      <w:r w:rsidRPr="00F975C8">
        <w:rPr>
          <w:rFonts w:ascii="Palatino Linotype" w:hAnsi="Palatino Linotype" w:cs="Arial"/>
          <w:b/>
          <w:i/>
          <w:szCs w:val="20"/>
          <w:u w:val="single"/>
          <w:lang w:eastAsia="es-MX"/>
        </w:rPr>
        <w:t>Los documentos</w:t>
      </w:r>
      <w:r w:rsidRPr="00F975C8">
        <w:rPr>
          <w:rFonts w:ascii="Palatino Linotype" w:hAnsi="Palatino Linotype" w:cs="Arial"/>
          <w:i/>
          <w:szCs w:val="20"/>
          <w:lang w:eastAsia="es-MX"/>
        </w:rPr>
        <w:t xml:space="preserve"> señalados en la fracción I </w:t>
      </w:r>
      <w:r w:rsidRPr="00F975C8">
        <w:rPr>
          <w:rFonts w:ascii="Palatino Linotype" w:hAnsi="Palatino Linotype" w:cs="Arial"/>
          <w:b/>
          <w:i/>
          <w:szCs w:val="20"/>
          <w:u w:val="single"/>
          <w:lang w:eastAsia="es-MX"/>
        </w:rPr>
        <w:t>deberán conservarse</w:t>
      </w:r>
      <w:r w:rsidRPr="00F975C8">
        <w:rPr>
          <w:rFonts w:ascii="Palatino Linotype" w:hAnsi="Palatino Linotype" w:cs="Arial"/>
          <w:i/>
          <w:szCs w:val="20"/>
          <w:lang w:eastAsia="es-MX"/>
        </w:rPr>
        <w:t xml:space="preserve"> mientras dure la relación laboral y hasta un año después; los </w:t>
      </w:r>
      <w:r w:rsidRPr="00F975C8">
        <w:rPr>
          <w:rFonts w:ascii="Palatino Linotype" w:hAnsi="Palatino Linotype" w:cs="Arial"/>
          <w:b/>
          <w:i/>
          <w:szCs w:val="20"/>
          <w:u w:val="single"/>
          <w:lang w:eastAsia="es-MX"/>
        </w:rPr>
        <w:t>señalados en las fracciones II</w:t>
      </w:r>
      <w:r w:rsidRPr="00F975C8">
        <w:rPr>
          <w:rFonts w:ascii="Palatino Linotype" w:hAnsi="Palatino Linotype" w:cs="Arial"/>
          <w:i/>
          <w:szCs w:val="20"/>
          <w:lang w:eastAsia="es-MX"/>
        </w:rPr>
        <w:t xml:space="preserve">, III y IV, </w:t>
      </w:r>
      <w:r w:rsidRPr="00F975C8">
        <w:rPr>
          <w:rFonts w:ascii="Palatino Linotype" w:hAnsi="Palatino Linotype" w:cs="Arial"/>
          <w:b/>
          <w:i/>
          <w:szCs w:val="20"/>
          <w:u w:val="single"/>
          <w:lang w:eastAsia="es-MX"/>
        </w:rPr>
        <w:t xml:space="preserve">durante el último año y un año después de que se extinga la relación </w:t>
      </w:r>
      <w:r w:rsidRPr="00F975C8">
        <w:rPr>
          <w:rFonts w:ascii="Palatino Linotype" w:hAnsi="Palatino Linotype" w:cs="Arial"/>
          <w:b/>
          <w:i/>
          <w:szCs w:val="20"/>
          <w:u w:val="single"/>
          <w:lang w:eastAsia="es-MX"/>
        </w:rPr>
        <w:lastRenderedPageBreak/>
        <w:t>laboral</w:t>
      </w:r>
      <w:r w:rsidRPr="00F975C8">
        <w:rPr>
          <w:rFonts w:ascii="Palatino Linotype" w:hAnsi="Palatino Linotype" w:cs="Arial"/>
          <w:i/>
          <w:szCs w:val="20"/>
          <w:lang w:eastAsia="es-MX"/>
        </w:rPr>
        <w:t>; y los mencionados en la fracción V, conforme lo se</w:t>
      </w:r>
      <w:r>
        <w:rPr>
          <w:rFonts w:ascii="Palatino Linotype" w:hAnsi="Palatino Linotype" w:cs="Arial"/>
          <w:i/>
          <w:szCs w:val="20"/>
          <w:lang w:eastAsia="es-MX"/>
        </w:rPr>
        <w:t xml:space="preserve">ñalen las Leyes que los rijan.” </w:t>
      </w:r>
      <w:r>
        <w:rPr>
          <w:rFonts w:ascii="Palatino Linotype" w:hAnsi="Palatino Linotype" w:cs="Arial"/>
          <w:b/>
          <w:i/>
          <w:szCs w:val="20"/>
          <w:lang w:eastAsia="es-MX"/>
        </w:rPr>
        <w:t>(Sic)</w:t>
      </w:r>
    </w:p>
    <w:p w14:paraId="1FE931DF" w14:textId="77777777" w:rsidR="00653714" w:rsidRDefault="00653714" w:rsidP="00653714">
      <w:pPr>
        <w:tabs>
          <w:tab w:val="right" w:leader="dot" w:pos="8505"/>
        </w:tabs>
        <w:spacing w:before="240" w:after="240" w:line="360" w:lineRule="auto"/>
        <w:jc w:val="both"/>
        <w:rPr>
          <w:rFonts w:ascii="Palatino Linotype" w:hAnsi="Palatino Linotype" w:cs="Arial"/>
          <w:sz w:val="24"/>
          <w:szCs w:val="24"/>
          <w:lang w:eastAsia="es-MX"/>
        </w:rPr>
      </w:pPr>
    </w:p>
    <w:p w14:paraId="502AE917" w14:textId="77777777" w:rsidR="00653714" w:rsidRPr="005E4EB4" w:rsidRDefault="00653714" w:rsidP="00653714">
      <w:pPr>
        <w:tabs>
          <w:tab w:val="right" w:leader="dot" w:pos="8505"/>
        </w:tabs>
        <w:spacing w:before="240" w:after="240" w:line="360" w:lineRule="auto"/>
        <w:jc w:val="both"/>
        <w:rPr>
          <w:rFonts w:ascii="Palatino Linotype" w:hAnsi="Palatino Linotype" w:cs="Arial"/>
          <w:sz w:val="24"/>
          <w:szCs w:val="24"/>
          <w:lang w:eastAsia="es-MX"/>
        </w:rPr>
      </w:pPr>
      <w:r w:rsidRPr="005E4EB4">
        <w:rPr>
          <w:rFonts w:ascii="Palatino Linotype" w:hAnsi="Palatino Linotype" w:cs="Arial"/>
          <w:sz w:val="24"/>
          <w:szCs w:val="24"/>
          <w:lang w:eastAsia="es-MX"/>
        </w:rPr>
        <w:t>De lo antes señalado, es dable concluir que los recibos de pago,</w:t>
      </w:r>
      <w:r>
        <w:rPr>
          <w:rFonts w:ascii="Palatino Linotype" w:hAnsi="Palatino Linotype" w:cs="Arial"/>
          <w:sz w:val="24"/>
          <w:szCs w:val="24"/>
          <w:lang w:eastAsia="es-MX"/>
        </w:rPr>
        <w:t xml:space="preserve"> </w:t>
      </w:r>
      <w:r w:rsidRPr="005E4EB4">
        <w:rPr>
          <w:rFonts w:ascii="Palatino Linotype" w:hAnsi="Palatino Linotype" w:cs="Arial"/>
          <w:sz w:val="24"/>
          <w:szCs w:val="24"/>
          <w:lang w:eastAsia="es-MX"/>
        </w:rPr>
        <w:t xml:space="preserve">consisten en un registro conformado por el conjunto de trabajadores a los cuales se les va a remunerar por los </w:t>
      </w:r>
      <w:hyperlink r:id="rId11" w:history="1">
        <w:r w:rsidRPr="005E4EB4">
          <w:rPr>
            <w:rFonts w:ascii="Palatino Linotype" w:hAnsi="Palatino Linotype" w:cs="Arial"/>
            <w:sz w:val="24"/>
            <w:szCs w:val="24"/>
            <w:lang w:eastAsia="es-MX"/>
          </w:rPr>
          <w:t>servicios</w:t>
        </w:r>
      </w:hyperlink>
      <w:r w:rsidRPr="005E4EB4">
        <w:rPr>
          <w:rFonts w:ascii="Palatino Linotype" w:hAnsi="Palatino Linotype" w:cs="Arial"/>
          <w:sz w:val="24"/>
          <w:szCs w:val="24"/>
          <w:lang w:eastAsia="es-MX"/>
        </w:rPr>
        <w:t xml:space="preserve"> que éstos le prestan al patrón, en el cual se asientan las percepciones brutas, deducciones y el neto a recibir de dichos trabajadores.</w:t>
      </w:r>
    </w:p>
    <w:p w14:paraId="193CF039" w14:textId="77777777" w:rsidR="00653714" w:rsidRPr="005E4EB4" w:rsidRDefault="00653714" w:rsidP="00653714">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t>De lo establecido en dicho precepto legal, se puede llegar a la conclusión de que los recibos de pago, consisten en un registro conformado por el conjunto de trabajadores a los cuales se les va a remunerar por los servicios que éstos le prestan al patrón, en el cual se asientan las percepciones brutas, deducciones y el neto a recibir de dichos trabajadores.</w:t>
      </w:r>
    </w:p>
    <w:p w14:paraId="51D87E84" w14:textId="77777777" w:rsidR="00653714" w:rsidRPr="005E4EB4" w:rsidRDefault="00653714" w:rsidP="00653714">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t xml:space="preserve">En relación a ello, el artículo 50 de la Ley del Trabajo de los Servidores Públicos </w:t>
      </w:r>
      <w:r>
        <w:rPr>
          <w:rFonts w:ascii="Palatino Linotype" w:hAnsi="Palatino Linotype" w:cs="Arial"/>
          <w:sz w:val="24"/>
          <w:szCs w:val="24"/>
        </w:rPr>
        <w:t>del Estado y Municipios, dispone a la literalidad:</w:t>
      </w:r>
    </w:p>
    <w:p w14:paraId="797A768D" w14:textId="77777777" w:rsidR="00653714" w:rsidRPr="00F975C8" w:rsidRDefault="00653714" w:rsidP="00653714">
      <w:pPr>
        <w:spacing w:before="240" w:line="360" w:lineRule="auto"/>
        <w:ind w:left="851" w:right="851"/>
        <w:jc w:val="both"/>
        <w:rPr>
          <w:rFonts w:ascii="Palatino Linotype" w:hAnsi="Palatino Linotype"/>
          <w:i/>
        </w:rPr>
      </w:pPr>
      <w:r w:rsidRPr="00F975C8">
        <w:rPr>
          <w:rFonts w:ascii="Palatino Linotype" w:hAnsi="Palatino Linotype"/>
          <w:i/>
        </w:rPr>
        <w:t>“</w:t>
      </w:r>
      <w:r w:rsidRPr="00F975C8">
        <w:rPr>
          <w:rFonts w:ascii="Palatino Linotype" w:hAnsi="Palatino Linotype"/>
          <w:b/>
          <w:i/>
        </w:rPr>
        <w:t>ARTÍCULO 50</w:t>
      </w:r>
      <w:r w:rsidRPr="00F975C8">
        <w:rPr>
          <w:rFonts w:ascii="Palatino Linotype" w:hAnsi="Palatino Linotype"/>
          <w:i/>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6A22EEF0" w14:textId="77777777" w:rsidR="00653714" w:rsidRDefault="00653714" w:rsidP="00653714">
      <w:pPr>
        <w:spacing w:before="240" w:line="360" w:lineRule="auto"/>
        <w:ind w:left="851" w:right="851"/>
        <w:jc w:val="both"/>
        <w:rPr>
          <w:rFonts w:ascii="Palatino Linotype" w:hAnsi="Palatino Linotype"/>
          <w:b/>
          <w:i/>
        </w:rPr>
      </w:pPr>
      <w:r w:rsidRPr="00F975C8">
        <w:rPr>
          <w:rFonts w:ascii="Palatino Linotype" w:hAnsi="Palatino Linotype"/>
          <w:i/>
        </w:rPr>
        <w:t xml:space="preserve">Iguales consecuencias se generarán para todos </w:t>
      </w:r>
      <w:r w:rsidRPr="0039245A">
        <w:rPr>
          <w:rFonts w:ascii="Palatino Linotype" w:hAnsi="Palatino Linotype"/>
          <w:i/>
          <w:u w:val="single"/>
        </w:rPr>
        <w:t xml:space="preserve">los </w:t>
      </w:r>
      <w:r w:rsidRPr="0039245A">
        <w:rPr>
          <w:rFonts w:ascii="Palatino Linotype" w:hAnsi="Palatino Linotype"/>
          <w:b/>
          <w:i/>
          <w:u w:val="single"/>
        </w:rPr>
        <w:t>servidores públicos, cuando la relación de trabajo se formalice mediante un contrato o por encontrarse en lista de raya</w:t>
      </w:r>
      <w:r w:rsidRPr="0039245A">
        <w:rPr>
          <w:rFonts w:ascii="Palatino Linotype" w:hAnsi="Palatino Linotype"/>
          <w:i/>
          <w:u w:val="single"/>
        </w:rPr>
        <w:t>.”</w:t>
      </w:r>
      <w:r>
        <w:rPr>
          <w:rFonts w:ascii="Palatino Linotype" w:hAnsi="Palatino Linotype"/>
          <w:i/>
        </w:rPr>
        <w:t xml:space="preserve"> </w:t>
      </w:r>
      <w:r>
        <w:rPr>
          <w:rFonts w:ascii="Palatino Linotype" w:hAnsi="Palatino Linotype"/>
          <w:b/>
          <w:i/>
        </w:rPr>
        <w:t>[Sic]</w:t>
      </w:r>
    </w:p>
    <w:p w14:paraId="70B57261" w14:textId="77777777" w:rsidR="00653714" w:rsidRPr="005E4EB4" w:rsidRDefault="00653714" w:rsidP="00653714">
      <w:pPr>
        <w:spacing w:before="240" w:after="360" w:line="360" w:lineRule="auto"/>
        <w:ind w:right="49"/>
        <w:jc w:val="both"/>
        <w:rPr>
          <w:rFonts w:ascii="Palatino Linotype" w:hAnsi="Palatino Linotype" w:cs="Arial"/>
          <w:sz w:val="24"/>
          <w:szCs w:val="24"/>
        </w:rPr>
      </w:pPr>
      <w:r>
        <w:rPr>
          <w:rFonts w:ascii="Palatino Linotype" w:hAnsi="Palatino Linotype" w:cs="Arial"/>
          <w:sz w:val="24"/>
          <w:szCs w:val="24"/>
        </w:rPr>
        <w:lastRenderedPageBreak/>
        <w:t>Luego entonces</w:t>
      </w:r>
      <w:r w:rsidRPr="005E4EB4">
        <w:rPr>
          <w:rFonts w:ascii="Palatino Linotype" w:hAnsi="Palatino Linotype" w:cs="Arial"/>
          <w:sz w:val="24"/>
          <w:szCs w:val="24"/>
        </w:rPr>
        <w:t>, se advierte que la relación laboral entre un servidor público y el Estado se formaliza mediante nombramiento, contrato, formato único de movimientos de personal o por encontrarse en lista de raya.</w:t>
      </w:r>
      <w:r>
        <w:rPr>
          <w:rFonts w:ascii="Palatino Linotype" w:hAnsi="Palatino Linotype" w:cs="Arial"/>
          <w:sz w:val="24"/>
          <w:szCs w:val="24"/>
        </w:rPr>
        <w:t xml:space="preserve"> </w:t>
      </w:r>
      <w:r w:rsidRPr="005E4EB4">
        <w:rPr>
          <w:rFonts w:ascii="Palatino Linotype" w:hAnsi="Palatino Linotype" w:cs="Arial"/>
          <w:sz w:val="24"/>
          <w:szCs w:val="24"/>
        </w:rPr>
        <w:t>Bajo esta óptica, tratándose de servidores públicos de los Municipios la Ley del Trabajo de los Servidores Públicos del Estado y Municipios, en su artículo 220-K, establece lo siguiente:</w:t>
      </w:r>
    </w:p>
    <w:p w14:paraId="7BF1DE02" w14:textId="77777777" w:rsidR="00653714" w:rsidRPr="00F975C8" w:rsidRDefault="00653714" w:rsidP="00653714">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
          <w:bCs/>
          <w:i/>
        </w:rPr>
        <w:t>“ARTÍCULO 220 K.-</w:t>
      </w:r>
      <w:r w:rsidRPr="00F975C8">
        <w:rPr>
          <w:rFonts w:ascii="Palatino Linotype" w:hAnsi="Palatino Linotype"/>
          <w:bCs/>
          <w:i/>
        </w:rPr>
        <w:t xml:space="preserve"> La institución o dependencia pública tiene la obligación de conservar y exhibir en el proceso los documentos que a continuación se precisan:</w:t>
      </w:r>
    </w:p>
    <w:p w14:paraId="08DEECCA" w14:textId="77777777" w:rsidR="00653714" w:rsidRPr="00F975C8" w:rsidRDefault="00653714" w:rsidP="00653714">
      <w:pPr>
        <w:tabs>
          <w:tab w:val="left" w:pos="9072"/>
        </w:tabs>
        <w:spacing w:before="240" w:line="360" w:lineRule="auto"/>
        <w:ind w:left="851" w:right="902"/>
        <w:jc w:val="both"/>
        <w:rPr>
          <w:rFonts w:ascii="Palatino Linotype" w:hAnsi="Palatino Linotype"/>
          <w:bCs/>
          <w:i/>
        </w:rPr>
      </w:pPr>
      <w:r>
        <w:rPr>
          <w:rFonts w:ascii="Palatino Linotype" w:hAnsi="Palatino Linotype"/>
          <w:bCs/>
          <w:i/>
        </w:rPr>
        <w:t>(</w:t>
      </w:r>
      <w:r w:rsidRPr="00F975C8">
        <w:rPr>
          <w:rFonts w:ascii="Palatino Linotype" w:hAnsi="Palatino Linotype"/>
          <w:bCs/>
          <w:i/>
        </w:rPr>
        <w:t>…</w:t>
      </w:r>
      <w:r>
        <w:rPr>
          <w:rFonts w:ascii="Palatino Linotype" w:hAnsi="Palatino Linotype"/>
          <w:bCs/>
          <w:i/>
        </w:rPr>
        <w:t>)</w:t>
      </w:r>
    </w:p>
    <w:p w14:paraId="6B2EB0CF" w14:textId="77777777" w:rsidR="00653714" w:rsidRPr="00F975C8" w:rsidRDefault="00653714" w:rsidP="00653714">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Cs/>
          <w:i/>
        </w:rPr>
        <w:t xml:space="preserve">II. </w:t>
      </w:r>
      <w:r w:rsidRPr="00F9164E">
        <w:rPr>
          <w:rFonts w:ascii="Palatino Linotype" w:hAnsi="Palatino Linotype"/>
          <w:b/>
          <w:i/>
          <w:u w:val="single"/>
        </w:rPr>
        <w:t xml:space="preserve">Recibos de pagos de salarios </w:t>
      </w:r>
      <w:r w:rsidRPr="0039245A">
        <w:rPr>
          <w:rFonts w:ascii="Palatino Linotype" w:hAnsi="Palatino Linotype"/>
          <w:b/>
          <w:i/>
          <w:u w:val="single"/>
        </w:rPr>
        <w:t xml:space="preserve">o las constancias documentales del pago de salario </w:t>
      </w:r>
      <w:r w:rsidRPr="00F975C8">
        <w:rPr>
          <w:rFonts w:ascii="Palatino Linotype" w:hAnsi="Palatino Linotype"/>
          <w:bCs/>
          <w:i/>
        </w:rPr>
        <w:t>cuando sea por depósito o mediante información electrónica;</w:t>
      </w:r>
    </w:p>
    <w:p w14:paraId="7941F493" w14:textId="77777777" w:rsidR="00653714" w:rsidRPr="00F975C8" w:rsidRDefault="00653714" w:rsidP="00653714">
      <w:pPr>
        <w:tabs>
          <w:tab w:val="left" w:pos="9072"/>
        </w:tabs>
        <w:spacing w:before="240" w:line="360" w:lineRule="auto"/>
        <w:ind w:left="851" w:right="902"/>
        <w:jc w:val="both"/>
        <w:rPr>
          <w:rFonts w:ascii="Palatino Linotype" w:hAnsi="Palatino Linotype"/>
          <w:bCs/>
          <w:i/>
        </w:rPr>
      </w:pPr>
      <w:r>
        <w:rPr>
          <w:rFonts w:ascii="Palatino Linotype" w:hAnsi="Palatino Linotype"/>
          <w:bCs/>
          <w:i/>
        </w:rPr>
        <w:t>(</w:t>
      </w:r>
      <w:r w:rsidRPr="00F975C8">
        <w:rPr>
          <w:rFonts w:ascii="Palatino Linotype" w:hAnsi="Palatino Linotype"/>
          <w:bCs/>
          <w:i/>
        </w:rPr>
        <w:t>…</w:t>
      </w:r>
      <w:r>
        <w:rPr>
          <w:rFonts w:ascii="Palatino Linotype" w:hAnsi="Palatino Linotype"/>
          <w:bCs/>
          <w:i/>
        </w:rPr>
        <w:t>)</w:t>
      </w:r>
    </w:p>
    <w:p w14:paraId="7250A382" w14:textId="77777777" w:rsidR="00653714" w:rsidRPr="00F975C8" w:rsidRDefault="00653714" w:rsidP="00653714">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Cs/>
          <w:i/>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1A9DB906" w14:textId="77777777" w:rsidR="00653714" w:rsidRDefault="00653714" w:rsidP="00653714">
      <w:pPr>
        <w:tabs>
          <w:tab w:val="left" w:pos="9072"/>
        </w:tabs>
        <w:spacing w:before="240" w:line="360" w:lineRule="auto"/>
        <w:ind w:left="851" w:right="902"/>
        <w:jc w:val="both"/>
        <w:rPr>
          <w:rFonts w:ascii="Palatino Linotype" w:hAnsi="Palatino Linotype"/>
          <w:b/>
          <w:bCs/>
          <w:i/>
        </w:rPr>
      </w:pPr>
      <w:r w:rsidRPr="00F975C8">
        <w:rPr>
          <w:rFonts w:ascii="Palatino Linotype" w:hAnsi="Palatino Linotype"/>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F975C8">
        <w:rPr>
          <w:rFonts w:ascii="Palatino Linotype" w:hAnsi="Palatino Linotype"/>
          <w:b/>
          <w:bCs/>
          <w:i/>
        </w:rPr>
        <w:t>”</w:t>
      </w:r>
      <w:r>
        <w:rPr>
          <w:rFonts w:ascii="Palatino Linotype" w:hAnsi="Palatino Linotype"/>
          <w:b/>
          <w:bCs/>
          <w:i/>
        </w:rPr>
        <w:t xml:space="preserve"> [Sic]</w:t>
      </w:r>
    </w:p>
    <w:p w14:paraId="2FCFEC54" w14:textId="77777777" w:rsidR="00653714" w:rsidRDefault="00653714" w:rsidP="00653714">
      <w:pPr>
        <w:tabs>
          <w:tab w:val="left" w:pos="9072"/>
        </w:tabs>
        <w:spacing w:before="240" w:line="360" w:lineRule="auto"/>
        <w:ind w:left="851" w:right="902"/>
        <w:jc w:val="both"/>
        <w:rPr>
          <w:rFonts w:ascii="Palatino Linotype" w:hAnsi="Palatino Linotype"/>
          <w:b/>
          <w:bCs/>
          <w:i/>
        </w:rPr>
      </w:pPr>
    </w:p>
    <w:p w14:paraId="56AA217D" w14:textId="77777777" w:rsidR="00653714" w:rsidRPr="007658D5" w:rsidRDefault="00653714" w:rsidP="00653714">
      <w:pPr>
        <w:spacing w:before="240" w:after="240" w:line="360" w:lineRule="auto"/>
        <w:ind w:right="49"/>
        <w:jc w:val="both"/>
        <w:rPr>
          <w:rFonts w:ascii="Palatino Linotype" w:hAnsi="Palatino Linotype" w:cs="Arial"/>
          <w:sz w:val="24"/>
          <w:szCs w:val="24"/>
        </w:rPr>
      </w:pPr>
      <w:r>
        <w:rPr>
          <w:rFonts w:ascii="Palatino Linotype" w:hAnsi="Palatino Linotype" w:cs="Arial"/>
          <w:sz w:val="24"/>
          <w:szCs w:val="24"/>
        </w:rPr>
        <w:lastRenderedPageBreak/>
        <w:t>En consecuencia</w:t>
      </w:r>
      <w:r w:rsidRPr="007658D5">
        <w:rPr>
          <w:rFonts w:ascii="Palatino Linotype" w:hAnsi="Palatino Linotype" w:cs="Arial"/>
          <w:sz w:val="24"/>
          <w:szCs w:val="24"/>
        </w:rPr>
        <w:t>, se advierte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14:paraId="57D3A37B" w14:textId="77777777" w:rsidR="00653714" w:rsidRPr="007658D5" w:rsidRDefault="00653714" w:rsidP="00653714">
      <w:pPr>
        <w:tabs>
          <w:tab w:val="right" w:leader="dot" w:pos="8505"/>
        </w:tabs>
        <w:spacing w:before="240" w:after="240" w:line="360" w:lineRule="auto"/>
        <w:jc w:val="both"/>
        <w:rPr>
          <w:rStyle w:val="apple-style-span"/>
          <w:rFonts w:ascii="Palatino Linotype" w:hAnsi="Palatino Linotype"/>
          <w:color w:val="000000"/>
          <w:sz w:val="24"/>
          <w:szCs w:val="24"/>
        </w:rPr>
      </w:pPr>
      <w:r w:rsidRPr="007658D5">
        <w:rPr>
          <w:rFonts w:ascii="Palatino Linotype" w:hAnsi="Palatino Linotype"/>
          <w:color w:val="000000"/>
          <w:sz w:val="24"/>
          <w:szCs w:val="24"/>
        </w:rPr>
        <w:t xml:space="preserve">Por ende, para conocer lo que debe contener la información correspondiente a la “Nómina”, es necesario señalar </w:t>
      </w:r>
      <w:r w:rsidRPr="007658D5">
        <w:rPr>
          <w:rStyle w:val="apple-style-span"/>
          <w:rFonts w:ascii="Palatino Linotype" w:hAnsi="Palatino Linotype" w:cs="Arial"/>
          <w:color w:val="000000"/>
          <w:sz w:val="24"/>
          <w:szCs w:val="24"/>
        </w:rPr>
        <w:t xml:space="preserve">la fracción II del artículo 4 de la Ley de Fiscalización Superior del Estado de México, la cual señala: </w:t>
      </w:r>
    </w:p>
    <w:p w14:paraId="6D33952D" w14:textId="77777777" w:rsidR="00653714" w:rsidRPr="00F975C8" w:rsidRDefault="00653714" w:rsidP="00653714">
      <w:pPr>
        <w:autoSpaceDE w:val="0"/>
        <w:autoSpaceDN w:val="0"/>
        <w:adjustRightInd w:val="0"/>
        <w:spacing w:before="240" w:line="360" w:lineRule="auto"/>
        <w:ind w:left="851" w:right="851"/>
        <w:jc w:val="both"/>
        <w:rPr>
          <w:rFonts w:ascii="Palatino Linotype" w:hAnsi="Palatino Linotype" w:cs="Arial"/>
          <w:i/>
          <w:lang w:eastAsia="es-MX"/>
        </w:rPr>
      </w:pPr>
      <w:r w:rsidRPr="00F975C8">
        <w:rPr>
          <w:rFonts w:ascii="Palatino Linotype" w:hAnsi="Palatino Linotype" w:cs="Arial"/>
          <w:b/>
          <w:bCs/>
          <w:i/>
          <w:lang w:eastAsia="es-MX"/>
        </w:rPr>
        <w:t xml:space="preserve">“Artículo 4. </w:t>
      </w:r>
      <w:r w:rsidRPr="00F975C8">
        <w:rPr>
          <w:rFonts w:ascii="Palatino Linotype" w:hAnsi="Palatino Linotype" w:cs="Arial"/>
          <w:i/>
          <w:lang w:eastAsia="es-MX"/>
        </w:rPr>
        <w:t>Son sujetos de fiscalización:</w:t>
      </w:r>
    </w:p>
    <w:p w14:paraId="6EEEC3F9" w14:textId="77777777" w:rsidR="00653714" w:rsidRPr="000A0968" w:rsidRDefault="00653714" w:rsidP="002151B7">
      <w:pPr>
        <w:numPr>
          <w:ilvl w:val="0"/>
          <w:numId w:val="4"/>
        </w:numPr>
        <w:autoSpaceDE w:val="0"/>
        <w:autoSpaceDN w:val="0"/>
        <w:adjustRightInd w:val="0"/>
        <w:spacing w:before="240" w:line="360" w:lineRule="auto"/>
        <w:ind w:left="851" w:right="851" w:firstLine="0"/>
        <w:jc w:val="both"/>
        <w:rPr>
          <w:rFonts w:ascii="Palatino Linotype" w:hAnsi="Palatino Linotype" w:cs="Arial"/>
          <w:b/>
          <w:i/>
          <w:u w:val="single"/>
          <w:lang w:eastAsia="es-MX"/>
        </w:rPr>
      </w:pPr>
      <w:r w:rsidRPr="000A0968">
        <w:rPr>
          <w:rFonts w:ascii="Palatino Linotype" w:hAnsi="Palatino Linotype" w:cs="Arial"/>
          <w:b/>
          <w:i/>
          <w:u w:val="single"/>
          <w:lang w:eastAsia="es-MX"/>
        </w:rPr>
        <w:t>Los municipios del Estado de México;</w:t>
      </w:r>
    </w:p>
    <w:p w14:paraId="58E1258F" w14:textId="77777777" w:rsidR="00653714" w:rsidRDefault="00653714" w:rsidP="00653714">
      <w:pPr>
        <w:autoSpaceDE w:val="0"/>
        <w:autoSpaceDN w:val="0"/>
        <w:adjustRightInd w:val="0"/>
        <w:spacing w:before="240" w:line="360" w:lineRule="auto"/>
        <w:ind w:left="851" w:right="851"/>
        <w:jc w:val="both"/>
        <w:rPr>
          <w:rFonts w:ascii="Palatino Linotype" w:hAnsi="Palatino Linotype" w:cs="Arial"/>
          <w:b/>
          <w:i/>
          <w:lang w:eastAsia="es-MX"/>
        </w:rPr>
      </w:pP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 xml:space="preserve"> </w:t>
      </w:r>
      <w:r>
        <w:rPr>
          <w:rFonts w:ascii="Palatino Linotype" w:hAnsi="Palatino Linotype" w:cs="Arial"/>
          <w:b/>
          <w:i/>
          <w:lang w:eastAsia="es-MX"/>
        </w:rPr>
        <w:t>[Sic]</w:t>
      </w:r>
    </w:p>
    <w:p w14:paraId="506AD3C3" w14:textId="77777777" w:rsidR="00653714" w:rsidRDefault="00653714" w:rsidP="00653714">
      <w:pPr>
        <w:autoSpaceDE w:val="0"/>
        <w:autoSpaceDN w:val="0"/>
        <w:adjustRightInd w:val="0"/>
        <w:spacing w:line="360" w:lineRule="auto"/>
        <w:ind w:right="49"/>
        <w:jc w:val="both"/>
        <w:rPr>
          <w:rStyle w:val="apple-style-span"/>
          <w:rFonts w:ascii="Palatino Linotype" w:hAnsi="Palatino Linotype" w:cs="Arial"/>
          <w:color w:val="000000"/>
          <w:sz w:val="24"/>
          <w:szCs w:val="24"/>
        </w:rPr>
      </w:pPr>
    </w:p>
    <w:p w14:paraId="2D4AC080" w14:textId="77777777" w:rsidR="00653714" w:rsidRPr="003E0BC5" w:rsidRDefault="00653714" w:rsidP="00653714">
      <w:pPr>
        <w:autoSpaceDE w:val="0"/>
        <w:autoSpaceDN w:val="0"/>
        <w:adjustRightInd w:val="0"/>
        <w:spacing w:line="360" w:lineRule="auto"/>
        <w:ind w:right="49"/>
        <w:jc w:val="both"/>
        <w:rPr>
          <w:rStyle w:val="apple-style-span"/>
          <w:rFonts w:ascii="Palatino Linotype" w:hAnsi="Palatino Linotype" w:cs="Arial"/>
          <w:bCs/>
          <w:color w:val="000000"/>
          <w:sz w:val="24"/>
          <w:szCs w:val="24"/>
        </w:rPr>
      </w:pPr>
      <w:r w:rsidRPr="003E0BC5">
        <w:rPr>
          <w:rStyle w:val="apple-style-span"/>
          <w:rFonts w:ascii="Palatino Linotype" w:hAnsi="Palatino Linotype" w:cs="Arial"/>
          <w:color w:val="000000"/>
          <w:sz w:val="24"/>
          <w:szCs w:val="24"/>
        </w:rPr>
        <w:t xml:space="preserve">Razón por la que, al Órgano Superior de Fiscalización de esta entidad federativa, le asiste la facultad de emitir los </w:t>
      </w:r>
      <w:r w:rsidRPr="003E0BC5">
        <w:rPr>
          <w:rStyle w:val="apple-style-span"/>
          <w:rFonts w:ascii="Palatino Linotype" w:hAnsi="Palatino Linotype" w:cs="Arial"/>
          <w:b/>
          <w:color w:val="000000"/>
          <w:sz w:val="24"/>
          <w:szCs w:val="24"/>
        </w:rPr>
        <w:t>Lineamientos para la Integración del Informe Mensual</w:t>
      </w:r>
      <w:r w:rsidRPr="003E0BC5">
        <w:rPr>
          <w:rStyle w:val="apple-style-span"/>
          <w:rFonts w:ascii="Palatino Linotype" w:hAnsi="Palatino Linotype" w:cs="Arial"/>
          <w:color w:val="000000"/>
          <w:sz w:val="24"/>
          <w:szCs w:val="24"/>
        </w:rPr>
        <w:t xml:space="preserve">, en términos la fracción XI del artículo 8 de la Ley de Fiscalización Superior del Estado de México, que señalan: </w:t>
      </w:r>
    </w:p>
    <w:p w14:paraId="27C7AE1E" w14:textId="77777777" w:rsidR="00653714" w:rsidRPr="00F975C8" w:rsidRDefault="00653714" w:rsidP="00653714">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“Artículo 8. </w:t>
      </w:r>
      <w:r w:rsidRPr="00F975C8">
        <w:rPr>
          <w:rFonts w:ascii="Palatino Linotype" w:hAnsi="Palatino Linotype" w:cs="Arial"/>
          <w:i/>
        </w:rPr>
        <w:t>El Órgano Superior tendrá las siguientes atribuciones:</w:t>
      </w:r>
    </w:p>
    <w:p w14:paraId="326F708B" w14:textId="77777777" w:rsidR="00653714" w:rsidRPr="00F975C8" w:rsidRDefault="00653714" w:rsidP="00653714">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XI. </w:t>
      </w:r>
      <w:r w:rsidRPr="00F975C8">
        <w:rPr>
          <w:rFonts w:ascii="Palatino Linotype" w:hAnsi="Palatino Linotype" w:cs="Arial"/>
          <w:i/>
        </w:rPr>
        <w:t>Establecer los lineamientos, criterios, procedimientos, métodos y sistemas para las acciones de control y evaluación, necesarios para la fiscalización de las cuentas públicas y los informes trimestrales;</w:t>
      </w:r>
    </w:p>
    <w:p w14:paraId="783D4E72" w14:textId="77777777" w:rsidR="00653714" w:rsidRDefault="00653714" w:rsidP="00653714">
      <w:pPr>
        <w:autoSpaceDE w:val="0"/>
        <w:autoSpaceDN w:val="0"/>
        <w:adjustRightInd w:val="0"/>
        <w:spacing w:before="240" w:line="360" w:lineRule="auto"/>
        <w:ind w:left="851" w:right="851"/>
        <w:jc w:val="both"/>
        <w:rPr>
          <w:rStyle w:val="apple-style-span"/>
          <w:rFonts w:ascii="Palatino Linotype" w:hAnsi="Palatino Linotype" w:cs="Arial"/>
          <w:b/>
          <w:i/>
          <w:color w:val="000000"/>
        </w:rPr>
      </w:pPr>
      <w:r>
        <w:rPr>
          <w:rStyle w:val="apple-style-span"/>
          <w:rFonts w:ascii="Palatino Linotype" w:hAnsi="Palatino Linotype" w:cs="Arial"/>
          <w:color w:val="000000"/>
        </w:rPr>
        <w:lastRenderedPageBreak/>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 xml:space="preserve"> </w:t>
      </w:r>
      <w:r w:rsidRPr="003E0BC5">
        <w:rPr>
          <w:rStyle w:val="apple-style-span"/>
          <w:rFonts w:ascii="Palatino Linotype" w:hAnsi="Palatino Linotype" w:cs="Arial"/>
          <w:b/>
          <w:i/>
          <w:color w:val="000000"/>
        </w:rPr>
        <w:t>[Sic]</w:t>
      </w:r>
    </w:p>
    <w:p w14:paraId="62F77654" w14:textId="77777777" w:rsidR="00653714" w:rsidRDefault="00653714" w:rsidP="00653714">
      <w:pPr>
        <w:autoSpaceDE w:val="0"/>
        <w:autoSpaceDN w:val="0"/>
        <w:adjustRightInd w:val="0"/>
        <w:spacing w:before="240" w:line="360" w:lineRule="auto"/>
        <w:ind w:left="851" w:right="851"/>
        <w:jc w:val="both"/>
        <w:rPr>
          <w:rStyle w:val="apple-style-span"/>
          <w:rFonts w:ascii="Palatino Linotype" w:hAnsi="Palatino Linotype" w:cs="Arial"/>
          <w:b/>
          <w:color w:val="000000"/>
        </w:rPr>
      </w:pPr>
    </w:p>
    <w:p w14:paraId="4A836BBA" w14:textId="77777777" w:rsidR="00653714" w:rsidRPr="003E0BC5" w:rsidRDefault="00653714" w:rsidP="00653714">
      <w:pPr>
        <w:spacing w:line="360" w:lineRule="auto"/>
        <w:jc w:val="both"/>
        <w:rPr>
          <w:rFonts w:ascii="Palatino Linotype" w:hAnsi="Palatino Linotype"/>
          <w:sz w:val="24"/>
          <w:szCs w:val="24"/>
        </w:rPr>
      </w:pPr>
      <w:r w:rsidRPr="003E0BC5">
        <w:rPr>
          <w:rFonts w:ascii="Palatino Linotype" w:hAnsi="Palatino Linotype"/>
          <w:sz w:val="24"/>
          <w:szCs w:val="24"/>
        </w:rPr>
        <w:t>De esta forma, el Órgano Superior de Fiscalización del Estado de México (OSFEM), emite anualmente los Lineamientos para definir los criterios, formatos y documentación necesaria para presentar los informes, dentro de los cuales d</w:t>
      </w:r>
      <w:r>
        <w:rPr>
          <w:rFonts w:ascii="Palatino Linotype" w:hAnsi="Palatino Linotype"/>
          <w:sz w:val="24"/>
          <w:szCs w:val="24"/>
        </w:rPr>
        <w:t>estaca</w:t>
      </w:r>
      <w:r w:rsidRPr="003E0BC5">
        <w:rPr>
          <w:rFonts w:ascii="Palatino Linotype" w:hAnsi="Palatino Linotype"/>
          <w:sz w:val="24"/>
          <w:szCs w:val="24"/>
        </w:rPr>
        <w:t xml:space="preserve"> –en relación con el análisis que nos ocupa-, </w:t>
      </w:r>
      <w:r>
        <w:rPr>
          <w:rFonts w:ascii="Palatino Linotype" w:hAnsi="Palatino Linotype"/>
          <w:sz w:val="24"/>
          <w:szCs w:val="24"/>
        </w:rPr>
        <w:t xml:space="preserve">recibos de nómina. </w:t>
      </w:r>
    </w:p>
    <w:p w14:paraId="2EC89809" w14:textId="77777777" w:rsidR="00653714" w:rsidRPr="003E0BC5" w:rsidRDefault="00653714" w:rsidP="00653714">
      <w:pPr>
        <w:spacing w:line="360" w:lineRule="auto"/>
        <w:jc w:val="both"/>
        <w:rPr>
          <w:rFonts w:ascii="Palatino Linotype" w:hAnsi="Palatino Linotype"/>
          <w:sz w:val="24"/>
          <w:szCs w:val="24"/>
        </w:rPr>
      </w:pPr>
      <w:r w:rsidRPr="003E0BC5">
        <w:rPr>
          <w:rFonts w:ascii="Palatino Linotype" w:hAnsi="Palatino Linotype"/>
          <w:sz w:val="24"/>
          <w:szCs w:val="24"/>
        </w:rPr>
        <w:t>Resulta preciso señalar que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14:paraId="607D6676" w14:textId="77777777" w:rsidR="00653714" w:rsidRPr="00F975C8" w:rsidRDefault="00653714" w:rsidP="00653714">
      <w:pPr>
        <w:spacing w:before="240" w:line="360" w:lineRule="auto"/>
        <w:ind w:left="851" w:right="851"/>
        <w:jc w:val="both"/>
        <w:rPr>
          <w:rFonts w:ascii="Palatino Linotype" w:hAnsi="Palatino Linotype"/>
          <w:i/>
        </w:rPr>
      </w:pPr>
      <w:r w:rsidRPr="00F975C8">
        <w:rPr>
          <w:rFonts w:ascii="Palatino Linotype" w:hAnsi="Palatino Linotype"/>
          <w:b/>
          <w:i/>
        </w:rPr>
        <w:t>“Artículo 32.-</w:t>
      </w:r>
      <w:r w:rsidRPr="00F975C8">
        <w:rPr>
          <w:rFonts w:ascii="Palatino Linotype" w:hAnsi="Palatino Linotype"/>
          <w:i/>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45D0AADD" w14:textId="77777777" w:rsidR="00653714" w:rsidRPr="00A535E3" w:rsidRDefault="00653714" w:rsidP="00653714">
      <w:pPr>
        <w:spacing w:before="240" w:line="360" w:lineRule="auto"/>
        <w:ind w:left="851" w:right="851"/>
        <w:jc w:val="both"/>
        <w:rPr>
          <w:rFonts w:ascii="Palatino Linotype" w:hAnsi="Palatino Linotype"/>
          <w:b/>
          <w:i/>
        </w:rPr>
      </w:pPr>
      <w:r w:rsidRPr="00F975C8">
        <w:rPr>
          <w:rFonts w:ascii="Palatino Linotype" w:hAnsi="Palatino Linotype"/>
          <w:b/>
          <w:i/>
        </w:rPr>
        <w:t>Los Presidentes Municipales presentarán a la Legislatura las cuentas públicas anuales</w:t>
      </w:r>
      <w:r w:rsidRPr="00F975C8">
        <w:rPr>
          <w:rFonts w:ascii="Palatino Linotype" w:hAnsi="Palatino Linotype"/>
          <w:i/>
        </w:rPr>
        <w:t xml:space="preserve"> de sus respectivos municipios, del ejercicio fiscal inmediato anterior, </w:t>
      </w:r>
      <w:r w:rsidRPr="00F975C8">
        <w:rPr>
          <w:rFonts w:ascii="Palatino Linotype" w:hAnsi="Palatino Linotype"/>
          <w:b/>
          <w:i/>
        </w:rPr>
        <w:t>dentro de los quince primeros días del mes de marzo</w:t>
      </w:r>
      <w:r w:rsidRPr="00F975C8">
        <w:rPr>
          <w:rFonts w:ascii="Palatino Linotype" w:hAnsi="Palatino Linotype"/>
          <w:i/>
        </w:rPr>
        <w:t xml:space="preserve"> de cada año; </w:t>
      </w:r>
      <w:r w:rsidRPr="00F975C8">
        <w:rPr>
          <w:rFonts w:ascii="Palatino Linotype" w:hAnsi="Palatino Linotype"/>
          <w:b/>
          <w:i/>
        </w:rPr>
        <w:t>asimism</w:t>
      </w:r>
      <w:r w:rsidRPr="00F975C8">
        <w:rPr>
          <w:rFonts w:ascii="Palatino Linotype" w:hAnsi="Palatino Linotype"/>
          <w:i/>
        </w:rPr>
        <w:t xml:space="preserve">o, </w:t>
      </w:r>
      <w:r w:rsidRPr="00F975C8">
        <w:rPr>
          <w:rFonts w:ascii="Palatino Linotype" w:hAnsi="Palatino Linotype"/>
          <w:b/>
          <w:i/>
          <w:u w:val="single"/>
        </w:rPr>
        <w:t>los informes mensuales</w:t>
      </w:r>
      <w:r w:rsidRPr="00F975C8">
        <w:rPr>
          <w:rFonts w:ascii="Palatino Linotype" w:hAnsi="Palatino Linotype"/>
          <w:i/>
        </w:rPr>
        <w:t xml:space="preserve"> los deberán presentar </w:t>
      </w:r>
      <w:r w:rsidRPr="00F975C8">
        <w:rPr>
          <w:rFonts w:ascii="Palatino Linotype" w:hAnsi="Palatino Linotype"/>
          <w:b/>
          <w:i/>
          <w:u w:val="single"/>
        </w:rPr>
        <w:t>dentro de los veinte días posteriores al término del mes correspondiente.”</w:t>
      </w:r>
      <w:r>
        <w:rPr>
          <w:rFonts w:ascii="Palatino Linotype" w:hAnsi="Palatino Linotype"/>
          <w:b/>
          <w:i/>
          <w:u w:val="single"/>
        </w:rPr>
        <w:t xml:space="preserve"> </w:t>
      </w:r>
      <w:r>
        <w:rPr>
          <w:rFonts w:ascii="Palatino Linotype" w:hAnsi="Palatino Linotype"/>
          <w:b/>
          <w:i/>
        </w:rPr>
        <w:t>[Sic]</w:t>
      </w:r>
    </w:p>
    <w:p w14:paraId="7FE6C692" w14:textId="77777777" w:rsidR="00653714" w:rsidRDefault="00653714" w:rsidP="00653714">
      <w:pPr>
        <w:spacing w:before="240" w:after="240" w:line="360" w:lineRule="auto"/>
        <w:ind w:right="-91"/>
        <w:jc w:val="both"/>
        <w:rPr>
          <w:rFonts w:ascii="Palatino Linotype" w:hAnsi="Palatino Linotype"/>
          <w:sz w:val="24"/>
          <w:szCs w:val="24"/>
        </w:rPr>
      </w:pPr>
      <w:r w:rsidRPr="003E0BC5">
        <w:rPr>
          <w:rFonts w:ascii="Palatino Linotype" w:hAnsi="Palatino Linotype"/>
          <w:sz w:val="24"/>
          <w:szCs w:val="24"/>
        </w:rPr>
        <w:lastRenderedPageBreak/>
        <w:t xml:space="preserve">La información </w:t>
      </w:r>
      <w:r w:rsidRPr="003E0BC5">
        <w:rPr>
          <w:rFonts w:ascii="Palatino Linotype" w:hAnsi="Palatino Linotype"/>
          <w:b/>
          <w:sz w:val="24"/>
          <w:szCs w:val="24"/>
        </w:rPr>
        <w:t>documental comprobatoria</w:t>
      </w:r>
      <w:r w:rsidRPr="003E0BC5">
        <w:rPr>
          <w:rFonts w:ascii="Palatino Linotype" w:hAnsi="Palatino Linotype"/>
          <w:sz w:val="24"/>
          <w:szCs w:val="24"/>
        </w:rPr>
        <w:t xml:space="preserve">, </w:t>
      </w:r>
      <w:r w:rsidRPr="003E0BC5">
        <w:rPr>
          <w:rFonts w:ascii="Palatino Linotype" w:hAnsi="Palatino Linotype"/>
          <w:b/>
          <w:sz w:val="24"/>
          <w:szCs w:val="24"/>
          <w:u w:val="single"/>
        </w:rPr>
        <w:t>deberá conservarse en los archivos de la entidad fiscalizada –Municipio</w:t>
      </w:r>
      <w:r w:rsidRPr="003E0BC5">
        <w:rPr>
          <w:rFonts w:ascii="Palatino Linotype" w:hAnsi="Palatino Linotype"/>
          <w:sz w:val="24"/>
          <w:szCs w:val="24"/>
        </w:rPr>
        <w:t>-, en original y debidamente integrada en términos de los lineamientos de referencia, pues son susceptibles de revisión directa por el órgano Superior de Fiscalización.</w:t>
      </w:r>
      <w:r>
        <w:rPr>
          <w:rFonts w:ascii="Palatino Linotype" w:hAnsi="Palatino Linotype"/>
          <w:sz w:val="24"/>
          <w:szCs w:val="24"/>
        </w:rPr>
        <w:t xml:space="preserve"> </w:t>
      </w:r>
      <w:r w:rsidRPr="003E0BC5">
        <w:rPr>
          <w:rFonts w:ascii="Palatino Linotype" w:hAnsi="Palatino Linotype" w:cs="Arial"/>
          <w:sz w:val="24"/>
          <w:szCs w:val="24"/>
          <w:lang w:val="es-ES"/>
        </w:rPr>
        <w:t xml:space="preserve">Una vez puntualizado esto, se advierte que </w:t>
      </w:r>
      <w:r>
        <w:rPr>
          <w:rFonts w:ascii="Palatino Linotype" w:hAnsi="Palatino Linotype" w:cs="Arial"/>
          <w:sz w:val="24"/>
          <w:szCs w:val="24"/>
          <w:lang w:val="es-ES"/>
        </w:rPr>
        <w:t xml:space="preserve">los recibos de nómina </w:t>
      </w:r>
      <w:r w:rsidRPr="003E0BC5">
        <w:rPr>
          <w:rFonts w:ascii="Palatino Linotype" w:hAnsi="Palatino Linotype" w:cs="Arial"/>
          <w:sz w:val="24"/>
          <w:szCs w:val="24"/>
          <w:lang w:val="es-ES"/>
        </w:rPr>
        <w:t>contiene</w:t>
      </w:r>
      <w:r>
        <w:rPr>
          <w:rFonts w:ascii="Palatino Linotype" w:hAnsi="Palatino Linotype" w:cs="Arial"/>
          <w:sz w:val="24"/>
          <w:szCs w:val="24"/>
          <w:lang w:val="es-ES"/>
        </w:rPr>
        <w:t>n</w:t>
      </w:r>
      <w:r w:rsidRPr="003E0BC5">
        <w:rPr>
          <w:rFonts w:ascii="Palatino Linotype" w:hAnsi="Palatino Linotype" w:cs="Arial"/>
          <w:sz w:val="24"/>
          <w:szCs w:val="24"/>
          <w:lang w:val="es-ES"/>
        </w:rPr>
        <w:t xml:space="preserve"> la información relativa a las remuneraciones de los servidores públicos.</w:t>
      </w:r>
      <w:r>
        <w:rPr>
          <w:rFonts w:ascii="Palatino Linotype" w:hAnsi="Palatino Linotype" w:cs="Arial"/>
          <w:sz w:val="24"/>
          <w:szCs w:val="24"/>
          <w:lang w:val="es-ES"/>
        </w:rPr>
        <w:t xml:space="preserve"> </w:t>
      </w:r>
      <w:r w:rsidRPr="003E0BC5">
        <w:rPr>
          <w:rFonts w:ascii="Palatino Linotype" w:hAnsi="Palatino Linotype"/>
          <w:sz w:val="24"/>
          <w:szCs w:val="24"/>
        </w:rPr>
        <w:t xml:space="preserve">Aunado a lo anterior, </w:t>
      </w:r>
      <w:r>
        <w:rPr>
          <w:rFonts w:ascii="Palatino Linotype" w:hAnsi="Palatino Linotype"/>
          <w:sz w:val="24"/>
          <w:szCs w:val="24"/>
        </w:rPr>
        <w:t xml:space="preserve">los Lineamientos para la Integración del informe trimestral de los Sujetos de Fiscalización Municipales para el Ejercicio, visibles en la página oficial del Órgano Superior de Fiscalización del Estado de México (OSFEM) en el sitio de internet: </w:t>
      </w:r>
    </w:p>
    <w:p w14:paraId="535CDBD4" w14:textId="77777777" w:rsidR="00653714" w:rsidRDefault="00653714" w:rsidP="00653714">
      <w:pPr>
        <w:spacing w:before="240" w:after="240" w:line="360" w:lineRule="auto"/>
        <w:ind w:right="-91"/>
        <w:jc w:val="both"/>
        <w:rPr>
          <w:rFonts w:ascii="Palatino Linotype" w:hAnsi="Palatino Linotype"/>
          <w:sz w:val="24"/>
          <w:szCs w:val="24"/>
        </w:rPr>
      </w:pPr>
      <w:r>
        <w:rPr>
          <w:rFonts w:ascii="Palatino Linotype" w:hAnsi="Palatino Linotype"/>
          <w:noProof/>
          <w:sz w:val="24"/>
          <w:szCs w:val="24"/>
          <w:lang w:eastAsia="es-MX"/>
        </w:rPr>
        <w:drawing>
          <wp:anchor distT="0" distB="0" distL="114300" distR="114300" simplePos="0" relativeHeight="251726848" behindDoc="0" locked="0" layoutInCell="1" allowOverlap="1" wp14:anchorId="628A2139" wp14:editId="68297B9E">
            <wp:simplePos x="0" y="0"/>
            <wp:positionH relativeFrom="page">
              <wp:align>center</wp:align>
            </wp:positionH>
            <wp:positionV relativeFrom="paragraph">
              <wp:posOffset>35983</wp:posOffset>
            </wp:positionV>
            <wp:extent cx="5692140" cy="3225165"/>
            <wp:effectExtent l="19050" t="19050" r="22860" b="13335"/>
            <wp:wrapThrough wrapText="bothSides">
              <wp:wrapPolygon edited="0">
                <wp:start x="-72" y="-128"/>
                <wp:lineTo x="-72" y="21562"/>
                <wp:lineTo x="21614" y="21562"/>
                <wp:lineTo x="21614" y="-128"/>
                <wp:lineTo x="-72" y="-128"/>
              </wp:wrapPolygon>
            </wp:wrapThrough>
            <wp:docPr id="8" name="Imagen 9" descr="A screenshot of a computer scree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9" descr="A screenshot of a computer screen&#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92140" cy="322516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C6A398C" w14:textId="77777777" w:rsidR="00653714" w:rsidRPr="0078693A" w:rsidRDefault="00653714" w:rsidP="00653714">
      <w:pPr>
        <w:spacing w:before="240" w:after="240" w:line="360" w:lineRule="auto"/>
        <w:jc w:val="both"/>
        <w:rPr>
          <w:rFonts w:ascii="Palatino Linotype" w:hAnsi="Palatino Linotype" w:cs="Arial"/>
          <w:b/>
          <w:sz w:val="24"/>
          <w:szCs w:val="24"/>
          <w:lang w:val="es-ES"/>
        </w:rPr>
      </w:pPr>
      <w:r>
        <w:rPr>
          <w:rFonts w:ascii="Palatino Linotype" w:hAnsi="Palatino Linotype"/>
          <w:i/>
          <w:noProof/>
          <w:sz w:val="24"/>
          <w:szCs w:val="24"/>
          <w:lang w:eastAsia="es-MX"/>
        </w:rPr>
        <mc:AlternateContent>
          <mc:Choice Requires="wps">
            <w:drawing>
              <wp:anchor distT="0" distB="0" distL="114300" distR="114300" simplePos="0" relativeHeight="251725824" behindDoc="0" locked="0" layoutInCell="1" allowOverlap="1" wp14:anchorId="1A785C87" wp14:editId="168271C0">
                <wp:simplePos x="0" y="0"/>
                <wp:positionH relativeFrom="column">
                  <wp:posOffset>316865</wp:posOffset>
                </wp:positionH>
                <wp:positionV relativeFrom="paragraph">
                  <wp:posOffset>8944610</wp:posOffset>
                </wp:positionV>
                <wp:extent cx="4724400" cy="276225"/>
                <wp:effectExtent l="0" t="0" r="19050" b="28575"/>
                <wp:wrapNone/>
                <wp:docPr id="5" name="Rectángulo 16"/>
                <wp:cNvGraphicFramePr/>
                <a:graphic xmlns:a="http://schemas.openxmlformats.org/drawingml/2006/main">
                  <a:graphicData uri="http://schemas.microsoft.com/office/word/2010/wordprocessingShape">
                    <wps:wsp>
                      <wps:cNvSpPr/>
                      <wps:spPr>
                        <a:xfrm>
                          <a:off x="0" y="0"/>
                          <a:ext cx="4724400" cy="276225"/>
                        </a:xfrm>
                        <a:prstGeom prst="rect">
                          <a:avLst/>
                        </a:prstGeom>
                        <a:noFill/>
                        <a:ln w="190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7920E01" id="Rectángulo 16" o:spid="_x0000_s1026" style="position:absolute;margin-left:24.95pt;margin-top:704.3pt;width:372pt;height:21.75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" filled="f" strokecolor="red" strokeweight="1.5pt"/>
            </w:pict>
          </mc:Fallback>
        </mc:AlternateContent>
      </w:r>
      <w:r>
        <w:rPr>
          <w:rFonts w:ascii="Palatino Linotype" w:hAnsi="Palatino Linotype" w:cs="Arial"/>
          <w:sz w:val="24"/>
          <w:szCs w:val="24"/>
          <w:lang w:val="es-ES"/>
        </w:rPr>
        <w:t>A</w:t>
      </w:r>
      <w:r w:rsidRPr="00B272A6">
        <w:rPr>
          <w:rFonts w:ascii="Palatino Linotype" w:hAnsi="Palatino Linotype" w:cs="Arial"/>
          <w:sz w:val="24"/>
          <w:szCs w:val="24"/>
          <w:lang w:val="es-ES"/>
        </w:rPr>
        <w:t xml:space="preserve">tento a lo anterior, resulta claro que existe la obligación por parte del </w:t>
      </w:r>
      <w:r>
        <w:rPr>
          <w:rFonts w:ascii="Palatino Linotype" w:hAnsi="Palatino Linotype" w:cs="Arial"/>
          <w:b/>
          <w:sz w:val="24"/>
          <w:szCs w:val="24"/>
          <w:lang w:val="es-ES"/>
        </w:rPr>
        <w:t>Sujeto Obligado</w:t>
      </w:r>
      <w:r w:rsidRPr="00B272A6">
        <w:rPr>
          <w:rFonts w:ascii="Palatino Linotype" w:hAnsi="Palatino Linotype" w:cs="Arial"/>
          <w:sz w:val="24"/>
          <w:szCs w:val="24"/>
          <w:lang w:val="es-ES"/>
        </w:rPr>
        <w:t xml:space="preserve">, de entregar los informes </w:t>
      </w:r>
      <w:r>
        <w:rPr>
          <w:rFonts w:ascii="Palatino Linotype" w:hAnsi="Palatino Linotype" w:cs="Arial"/>
          <w:sz w:val="24"/>
          <w:szCs w:val="24"/>
          <w:lang w:val="es-ES"/>
        </w:rPr>
        <w:t>trimestrales</w:t>
      </w:r>
      <w:r w:rsidRPr="00B272A6">
        <w:rPr>
          <w:rFonts w:ascii="Palatino Linotype" w:hAnsi="Palatino Linotype" w:cs="Arial"/>
          <w:sz w:val="24"/>
          <w:szCs w:val="24"/>
          <w:lang w:val="es-ES"/>
        </w:rPr>
        <w:t xml:space="preserve"> al Órgano Superior de Fiscalización </w:t>
      </w:r>
      <w:r w:rsidRPr="00B272A6">
        <w:rPr>
          <w:rFonts w:ascii="Palatino Linotype" w:hAnsi="Palatino Linotype" w:cs="Arial"/>
          <w:sz w:val="24"/>
          <w:szCs w:val="24"/>
          <w:lang w:val="es-ES"/>
        </w:rPr>
        <w:lastRenderedPageBreak/>
        <w:t>del Estado de México de conformidad con el artículo 32 de la Ley de Fiscalización Superior del Estado de México, en los cua</w:t>
      </w:r>
      <w:r>
        <w:rPr>
          <w:rFonts w:ascii="Palatino Linotype" w:hAnsi="Palatino Linotype" w:cs="Arial"/>
          <w:sz w:val="24"/>
          <w:szCs w:val="24"/>
          <w:lang w:val="es-ES"/>
        </w:rPr>
        <w:t xml:space="preserve">les se incluye lo referente a los Comprobantes Fiscales Digitales por Internet por concepto de Nómina, en consecuencia, la información solicitada debe de obrar en los archivos del </w:t>
      </w:r>
      <w:r>
        <w:rPr>
          <w:rFonts w:ascii="Palatino Linotype" w:hAnsi="Palatino Linotype" w:cs="Arial"/>
          <w:b/>
          <w:sz w:val="24"/>
          <w:szCs w:val="24"/>
          <w:lang w:val="es-ES"/>
        </w:rPr>
        <w:t xml:space="preserve">Sujeto Obligado. </w:t>
      </w:r>
    </w:p>
    <w:p w14:paraId="022E680F" w14:textId="77777777" w:rsidR="00653714" w:rsidRPr="00B272A6" w:rsidRDefault="00653714" w:rsidP="00653714">
      <w:pPr>
        <w:spacing w:line="360" w:lineRule="auto"/>
        <w:jc w:val="both"/>
        <w:rPr>
          <w:rFonts w:ascii="Palatino Linotype" w:hAnsi="Palatino Linotype" w:cs="Arial"/>
          <w:bCs/>
          <w:sz w:val="24"/>
          <w:szCs w:val="24"/>
          <w:lang w:val="es-ES"/>
        </w:rPr>
      </w:pPr>
      <w:r w:rsidRPr="00B272A6">
        <w:rPr>
          <w:rFonts w:ascii="Palatino Linotype" w:hAnsi="Palatino Linotype" w:cs="Arial"/>
          <w:sz w:val="24"/>
          <w:szCs w:val="24"/>
          <w:lang w:val="es-ES"/>
        </w:rPr>
        <w:t>En este sentido, de acuerdo a la naturaleza de la información solicitada se concluye que ésta es de</w:t>
      </w:r>
      <w:r w:rsidRPr="00B272A6">
        <w:rPr>
          <w:rFonts w:ascii="Palatino Linotype" w:hAnsi="Palatino Linotype" w:cs="Arial"/>
          <w:bCs/>
          <w:sz w:val="24"/>
          <w:szCs w:val="24"/>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B272A6">
        <w:rPr>
          <w:rFonts w:ascii="Palatino Linotype" w:hAnsi="Palatino Linotype" w:cs="Arial"/>
          <w:sz w:val="24"/>
          <w:szCs w:val="24"/>
          <w:lang w:val="es-ES"/>
        </w:rPr>
        <w:t xml:space="preserve"> </w:t>
      </w:r>
      <w:r w:rsidRPr="00B272A6">
        <w:rPr>
          <w:rFonts w:ascii="Palatino Linotype" w:hAnsi="Palatino Linotype" w:cs="Arial"/>
          <w:bCs/>
          <w:sz w:val="24"/>
          <w:szCs w:val="24"/>
          <w:lang w:val="es-E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14:paraId="495AC3C4" w14:textId="77777777" w:rsidR="00653714" w:rsidRPr="00F975C8" w:rsidRDefault="00653714" w:rsidP="00653714">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Cs/>
          <w:i/>
          <w:lang w:val="es-ES"/>
        </w:rPr>
        <w:t>“</w:t>
      </w:r>
      <w:r w:rsidRPr="00F975C8">
        <w:rPr>
          <w:rFonts w:ascii="Palatino Linotype" w:hAnsi="Palatino Linotype" w:cs="Arial"/>
          <w:b/>
          <w:bCs/>
          <w:i/>
          <w:lang w:val="es-ES"/>
        </w:rPr>
        <w:t>Artículo 23</w:t>
      </w:r>
      <w:r w:rsidRPr="00F975C8">
        <w:rPr>
          <w:rFonts w:ascii="Palatino Linotype" w:hAnsi="Palatino Linotype" w:cs="Arial"/>
          <w:bCs/>
          <w:i/>
          <w:lang w:val="es-ES"/>
        </w:rPr>
        <w:t xml:space="preserve"> Son </w:t>
      </w:r>
      <w:r w:rsidRPr="00F975C8">
        <w:rPr>
          <w:rFonts w:ascii="Palatino Linotype" w:eastAsia="MS Mincho" w:hAnsi="Palatino Linotype" w:cs="Arial"/>
          <w:i/>
          <w:lang w:val="es-ES"/>
        </w:rPr>
        <w:t>sujetos</w:t>
      </w:r>
      <w:r w:rsidRPr="00F975C8">
        <w:rPr>
          <w:rFonts w:ascii="Palatino Linotype" w:hAnsi="Palatino Linotype" w:cs="Arial"/>
          <w:bCs/>
          <w:i/>
          <w:lang w:val="es-ES"/>
        </w:rPr>
        <w:t xml:space="preserve"> obligados a transparentar y permitir el acceso a su información y proteger los datos personales que obren en su poder:</w:t>
      </w:r>
    </w:p>
    <w:p w14:paraId="3A151883" w14:textId="77777777" w:rsidR="00653714" w:rsidRPr="00F975C8" w:rsidRDefault="00653714" w:rsidP="00653714">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
          <w:bCs/>
          <w:i/>
          <w:lang w:val="es-ES"/>
        </w:rPr>
        <w:t>IV.</w:t>
      </w:r>
      <w:r w:rsidRPr="00F975C8">
        <w:rPr>
          <w:rFonts w:ascii="Palatino Linotype" w:hAnsi="Palatino Linotype" w:cs="Arial"/>
          <w:bCs/>
          <w:i/>
          <w:lang w:val="es-ES"/>
        </w:rPr>
        <w:t xml:space="preserve"> Los ayuntamientos </w:t>
      </w:r>
      <w:r w:rsidRPr="00F975C8">
        <w:rPr>
          <w:rFonts w:ascii="Palatino Linotype" w:hAnsi="Palatino Linotype" w:cs="Arial"/>
          <w:b/>
          <w:bCs/>
          <w:i/>
          <w:u w:val="single"/>
          <w:lang w:val="es-ES"/>
        </w:rPr>
        <w:t>y las dependencias, organismos, órganos y entidades de la administración municipal;</w:t>
      </w:r>
    </w:p>
    <w:p w14:paraId="565A300E" w14:textId="77777777" w:rsidR="00653714" w:rsidRPr="00B272A6" w:rsidRDefault="00653714" w:rsidP="00653714">
      <w:pPr>
        <w:spacing w:before="240" w:line="360" w:lineRule="auto"/>
        <w:ind w:left="851" w:right="851"/>
        <w:jc w:val="both"/>
        <w:rPr>
          <w:rFonts w:ascii="Palatino Linotype" w:hAnsi="Palatino Linotype" w:cs="Arial"/>
          <w:b/>
          <w:bCs/>
          <w:i/>
          <w:lang w:val="es-ES"/>
        </w:rPr>
      </w:pPr>
      <w:r w:rsidRPr="00F975C8">
        <w:rPr>
          <w:rFonts w:ascii="Palatino Linotype" w:hAnsi="Palatino Linotype" w:cs="Arial"/>
          <w:bCs/>
          <w:i/>
          <w:lang w:val="es-ES"/>
        </w:rPr>
        <w:t xml:space="preserve">Los sujetos obligados deberán hacer pública toda aquella información relativa a los montos y las personas a quienes entreguen, por cualquier motivo, recursos públicos, </w:t>
      </w:r>
      <w:r w:rsidRPr="00F975C8">
        <w:rPr>
          <w:rFonts w:ascii="Palatino Linotype" w:hAnsi="Palatino Linotype" w:cs="Arial"/>
          <w:bCs/>
          <w:i/>
          <w:lang w:val="es-ES"/>
        </w:rPr>
        <w:lastRenderedPageBreak/>
        <w:t>así como los informes que dichas personas les entreguen sobre el uso y destino de dichos recursos.”</w:t>
      </w:r>
      <w:r>
        <w:rPr>
          <w:rFonts w:ascii="Palatino Linotype" w:hAnsi="Palatino Linotype" w:cs="Arial"/>
          <w:bCs/>
          <w:i/>
          <w:lang w:val="es-ES"/>
        </w:rPr>
        <w:t xml:space="preserve"> </w:t>
      </w:r>
      <w:r>
        <w:rPr>
          <w:rFonts w:ascii="Palatino Linotype" w:hAnsi="Palatino Linotype" w:cs="Arial"/>
          <w:b/>
          <w:bCs/>
          <w:i/>
          <w:lang w:val="es-ES"/>
        </w:rPr>
        <w:t>[Sic]</w:t>
      </w:r>
    </w:p>
    <w:p w14:paraId="5CF27A73" w14:textId="77777777" w:rsidR="00653714" w:rsidRDefault="00653714" w:rsidP="00653714">
      <w:pPr>
        <w:spacing w:line="360" w:lineRule="auto"/>
        <w:jc w:val="both"/>
        <w:rPr>
          <w:rFonts w:ascii="Palatino Linotype" w:hAnsi="Palatino Linotype" w:cs="Arial"/>
          <w:sz w:val="24"/>
          <w:szCs w:val="24"/>
          <w:lang w:val="es-ES"/>
        </w:rPr>
      </w:pPr>
    </w:p>
    <w:p w14:paraId="5D508729" w14:textId="77777777" w:rsidR="00653714" w:rsidRDefault="00653714" w:rsidP="00653714">
      <w:pPr>
        <w:spacing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Sirve de sustento por analogía, para justificar la publicidad sobre los datos relativos a los montos por concepto de pago de las remuneraciones, los criterios </w:t>
      </w:r>
      <w:r w:rsidRPr="00B272A6">
        <w:rPr>
          <w:rFonts w:ascii="Palatino Linotype" w:hAnsi="Palatino Linotype" w:cs="Arial"/>
          <w:b/>
          <w:sz w:val="24"/>
          <w:szCs w:val="24"/>
          <w:lang w:val="es-ES"/>
        </w:rPr>
        <w:t>01/2003</w:t>
      </w:r>
      <w:r w:rsidRPr="00B272A6">
        <w:rPr>
          <w:rFonts w:ascii="Palatino Linotype" w:hAnsi="Palatino Linotype" w:cs="Arial"/>
          <w:sz w:val="24"/>
          <w:szCs w:val="24"/>
          <w:lang w:val="es-ES"/>
        </w:rPr>
        <w:t xml:space="preserve"> y </w:t>
      </w:r>
      <w:r w:rsidRPr="00B272A6">
        <w:rPr>
          <w:rFonts w:ascii="Palatino Linotype" w:hAnsi="Palatino Linotype" w:cs="Arial"/>
          <w:b/>
          <w:sz w:val="24"/>
          <w:szCs w:val="24"/>
          <w:lang w:val="es-ES"/>
        </w:rPr>
        <w:t>02/2003</w:t>
      </w:r>
      <w:r w:rsidRPr="00B272A6">
        <w:rPr>
          <w:rFonts w:ascii="Palatino Linotype" w:hAnsi="Palatino Linotype" w:cs="Arial"/>
          <w:sz w:val="24"/>
          <w:szCs w:val="24"/>
          <w:lang w:val="es-ES"/>
        </w:rPr>
        <w:t xml:space="preserve"> emitidos por el Comité de Acceso a la Información Pública y Protección de Datos Personales de la Suprema Corte de Justicia de la Nación que a continuación se citan: </w:t>
      </w:r>
    </w:p>
    <w:p w14:paraId="755E139F" w14:textId="77777777" w:rsidR="00653714" w:rsidRPr="00F975C8" w:rsidRDefault="00653714" w:rsidP="00653714">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01/2003.</w:t>
      </w:r>
    </w:p>
    <w:p w14:paraId="3523B1E6" w14:textId="77777777" w:rsidR="00653714" w:rsidRPr="0039245A" w:rsidRDefault="00653714" w:rsidP="00653714">
      <w:pPr>
        <w:spacing w:before="240" w:line="360" w:lineRule="auto"/>
        <w:ind w:left="851" w:right="851"/>
        <w:jc w:val="both"/>
        <w:rPr>
          <w:rFonts w:ascii="Palatino Linotype" w:hAnsi="Palatino Linotype" w:cs="Arial"/>
          <w:b/>
          <w:bCs/>
          <w:i/>
          <w:lang w:val="es-ES"/>
        </w:rPr>
      </w:pPr>
      <w:r>
        <w:rPr>
          <w:rFonts w:ascii="Palatino Linotype" w:hAnsi="Palatino Linotype" w:cs="Arial"/>
          <w:b/>
          <w:i/>
          <w:lang w:val="es-ES"/>
        </w:rPr>
        <w:t>“</w:t>
      </w:r>
      <w:r w:rsidRPr="00F975C8">
        <w:rPr>
          <w:rFonts w:ascii="Palatino Linotype" w:hAnsi="Palatino Linotype" w:cs="Arial"/>
          <w:b/>
          <w:i/>
          <w:lang w:val="es-ES"/>
        </w:rPr>
        <w:t>INGRESOS DE LOS SERVIDORES PÚBLICOS. CONSTITUYEN INFORMACIÓN PÚBLICA AÚN Y CUANDO SU DIFUSIÓN PUEDE AFECTAR LA VIDA O LA SEGURIDAD DE AQUELLOS.</w:t>
      </w:r>
      <w:r w:rsidRPr="00F975C8">
        <w:rPr>
          <w:rFonts w:ascii="Palatino Linotype" w:hAnsi="Palatino Linotype" w:cs="Arial"/>
          <w:i/>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39245A">
        <w:rPr>
          <w:rFonts w:ascii="Palatino Linotype" w:hAnsi="Palatino Linotype" w:cs="Arial"/>
          <w:b/>
          <w:i/>
          <w:u w:val="single"/>
          <w:lang w:val="es-ES"/>
        </w:rPr>
        <w:t xml:space="preserve">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w:t>
      </w:r>
      <w:r w:rsidRPr="0039245A">
        <w:rPr>
          <w:rFonts w:ascii="Palatino Linotype" w:hAnsi="Palatino Linotype" w:cs="Arial"/>
          <w:b/>
          <w:i/>
          <w:u w:val="single"/>
          <w:lang w:val="es-ES"/>
        </w:rPr>
        <w:lastRenderedPageBreak/>
        <w:t>encuentran su origen en mayor medida en las contribuciones aportados por los gobernados</w:t>
      </w:r>
      <w:r w:rsidRPr="0039245A">
        <w:rPr>
          <w:rFonts w:ascii="Palatino Linotype" w:hAnsi="Palatino Linotype" w:cs="Arial"/>
          <w:i/>
          <w:u w:val="single"/>
          <w:lang w:val="es-ES"/>
        </w:rPr>
        <w:t>…”</w:t>
      </w:r>
      <w:r>
        <w:rPr>
          <w:rFonts w:ascii="Palatino Linotype" w:hAnsi="Palatino Linotype" w:cs="Arial"/>
          <w:i/>
          <w:lang w:val="es-ES"/>
        </w:rPr>
        <w:t xml:space="preserve"> </w:t>
      </w:r>
      <w:r>
        <w:rPr>
          <w:rFonts w:ascii="Palatino Linotype" w:hAnsi="Palatino Linotype" w:cs="Arial"/>
          <w:b/>
          <w:bCs/>
          <w:i/>
          <w:lang w:val="es-ES"/>
        </w:rPr>
        <w:t>[Sic]</w:t>
      </w:r>
    </w:p>
    <w:p w14:paraId="356C9734" w14:textId="77777777" w:rsidR="00653714" w:rsidRPr="00F975C8" w:rsidRDefault="00653714" w:rsidP="00653714">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02/2003.</w:t>
      </w:r>
    </w:p>
    <w:p w14:paraId="21F166C8" w14:textId="77777777" w:rsidR="00653714" w:rsidRPr="00B272A6" w:rsidRDefault="00653714" w:rsidP="00653714">
      <w:pPr>
        <w:spacing w:before="240" w:line="360" w:lineRule="auto"/>
        <w:ind w:left="851" w:right="851"/>
        <w:jc w:val="both"/>
        <w:rPr>
          <w:rFonts w:ascii="Palatino Linotype" w:hAnsi="Palatino Linotype" w:cs="Arial"/>
          <w:b/>
          <w:i/>
          <w:lang w:val="es-ES"/>
        </w:rPr>
      </w:pPr>
      <w:r>
        <w:rPr>
          <w:rFonts w:ascii="Palatino Linotype" w:hAnsi="Palatino Linotype" w:cs="Arial"/>
          <w:b/>
          <w:i/>
          <w:lang w:val="es-ES"/>
        </w:rPr>
        <w:t>“</w:t>
      </w:r>
      <w:r w:rsidRPr="00F975C8">
        <w:rPr>
          <w:rFonts w:ascii="Palatino Linotype" w:hAnsi="Palatino Linotype" w:cs="Arial"/>
          <w:b/>
          <w:i/>
          <w:lang w:val="es-ES"/>
        </w:rPr>
        <w:t>INGRESOS DE LOS SERVIDORES PÚBLICOS, SON INFORMACIÓN PÚBLICA AÚN Y CUANDO CONSTITUYEN DATOS PERSONALES QUE SE REFIEREN AL PATRIMONIO DE AQUÉLLOS.</w:t>
      </w:r>
      <w:r w:rsidRPr="00F975C8">
        <w:rPr>
          <w:rFonts w:ascii="Palatino Linotype" w:hAnsi="Palatino Linotype" w:cs="Arial"/>
          <w:i/>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39245A">
        <w:rPr>
          <w:rFonts w:ascii="Palatino Linotype" w:hAnsi="Palatino Linotype" w:cs="Arial"/>
          <w:b/>
          <w:i/>
          <w:u w:val="single"/>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F975C8">
        <w:rPr>
          <w:rFonts w:ascii="Palatino Linotype" w:hAnsi="Palatino Linotype" w:cs="Arial"/>
          <w:i/>
          <w:lang w:val="es-ES"/>
        </w:rPr>
        <w:t xml:space="preserve"> el sistema de compensación…”</w:t>
      </w:r>
      <w:r>
        <w:rPr>
          <w:rFonts w:ascii="Palatino Linotype" w:hAnsi="Palatino Linotype" w:cs="Arial"/>
          <w:i/>
          <w:lang w:val="es-ES"/>
        </w:rPr>
        <w:t xml:space="preserve"> </w:t>
      </w:r>
      <w:r>
        <w:rPr>
          <w:rFonts w:ascii="Palatino Linotype" w:hAnsi="Palatino Linotype" w:cs="Arial"/>
          <w:b/>
          <w:i/>
          <w:lang w:val="es-ES"/>
        </w:rPr>
        <w:t>[Sic]</w:t>
      </w:r>
    </w:p>
    <w:p w14:paraId="4500C5AC" w14:textId="77777777" w:rsidR="00653714" w:rsidRDefault="00653714" w:rsidP="00653714">
      <w:pPr>
        <w:spacing w:before="240" w:after="240" w:line="360" w:lineRule="auto"/>
        <w:jc w:val="both"/>
        <w:rPr>
          <w:rFonts w:ascii="Palatino Linotype" w:hAnsi="Palatino Linotype" w:cs="Arial"/>
          <w:sz w:val="24"/>
          <w:szCs w:val="24"/>
          <w:lang w:val="es-ES"/>
        </w:rPr>
      </w:pPr>
    </w:p>
    <w:p w14:paraId="49AC281B" w14:textId="77777777" w:rsidR="00653714" w:rsidRPr="00B272A6" w:rsidRDefault="00653714" w:rsidP="00653714">
      <w:pPr>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En este sentido, </w:t>
      </w:r>
      <w:r w:rsidRPr="00B272A6">
        <w:rPr>
          <w:rFonts w:ascii="Palatino Linotype" w:hAnsi="Palatino Linotype" w:cs="Arial"/>
          <w:b/>
          <w:sz w:val="24"/>
          <w:szCs w:val="24"/>
          <w:lang w:val="es-ES"/>
        </w:rPr>
        <w:t>E</w:t>
      </w:r>
      <w:r>
        <w:rPr>
          <w:rFonts w:ascii="Palatino Linotype" w:hAnsi="Palatino Linotype" w:cs="Arial"/>
          <w:b/>
          <w:sz w:val="24"/>
          <w:szCs w:val="24"/>
          <w:lang w:val="es-ES"/>
        </w:rPr>
        <w:t>l</w:t>
      </w:r>
      <w:r w:rsidRPr="00B272A6">
        <w:rPr>
          <w:rFonts w:ascii="Palatino Linotype" w:hAnsi="Palatino Linotype" w:cs="Arial"/>
          <w:b/>
          <w:sz w:val="24"/>
          <w:szCs w:val="24"/>
          <w:lang w:val="es-ES"/>
        </w:rPr>
        <w:t xml:space="preserve"> </w:t>
      </w:r>
      <w:r>
        <w:rPr>
          <w:rFonts w:ascii="Palatino Linotype" w:hAnsi="Palatino Linotype" w:cs="Arial"/>
          <w:b/>
          <w:sz w:val="24"/>
          <w:szCs w:val="24"/>
          <w:lang w:val="es-ES"/>
        </w:rPr>
        <w:t>Sujeto</w:t>
      </w:r>
      <w:r w:rsidRPr="00B272A6">
        <w:rPr>
          <w:rFonts w:ascii="Palatino Linotype" w:hAnsi="Palatino Linotype" w:cs="Arial"/>
          <w:b/>
          <w:sz w:val="24"/>
          <w:szCs w:val="24"/>
          <w:lang w:val="es-ES"/>
        </w:rPr>
        <w:t xml:space="preserve"> </w:t>
      </w:r>
      <w:r>
        <w:rPr>
          <w:rFonts w:ascii="Palatino Linotype" w:hAnsi="Palatino Linotype" w:cs="Arial"/>
          <w:b/>
          <w:sz w:val="24"/>
          <w:szCs w:val="24"/>
          <w:lang w:val="es-ES"/>
        </w:rPr>
        <w:t>Obligado</w:t>
      </w:r>
      <w:r w:rsidRPr="00B272A6">
        <w:rPr>
          <w:rFonts w:ascii="Palatino Linotype" w:hAnsi="Palatino Linotype" w:cs="Arial"/>
          <w:sz w:val="24"/>
          <w:szCs w:val="24"/>
          <w:lang w:val="es-ES"/>
        </w:rPr>
        <w:t xml:space="preserve"> se encuentra constreñido a entregar la información solicitada por </w:t>
      </w:r>
      <w:r>
        <w:rPr>
          <w:rFonts w:ascii="Palatino Linotype" w:hAnsi="Palatino Linotype" w:cs="Arial"/>
          <w:b/>
          <w:color w:val="000000"/>
          <w:sz w:val="24"/>
          <w:szCs w:val="24"/>
          <w:lang w:val="es-ES" w:eastAsia="es-MX"/>
        </w:rPr>
        <w:t>El</w:t>
      </w:r>
      <w:r w:rsidRPr="00B272A6">
        <w:rPr>
          <w:rFonts w:ascii="Palatino Linotype" w:hAnsi="Palatino Linotype" w:cs="Arial"/>
          <w:b/>
          <w:color w:val="000000"/>
          <w:sz w:val="24"/>
          <w:szCs w:val="24"/>
          <w:lang w:eastAsia="es-MX"/>
        </w:rPr>
        <w:t xml:space="preserve"> R</w:t>
      </w:r>
      <w:r>
        <w:rPr>
          <w:rFonts w:ascii="Palatino Linotype" w:hAnsi="Palatino Linotype" w:cs="Arial"/>
          <w:b/>
          <w:color w:val="000000"/>
          <w:sz w:val="24"/>
          <w:szCs w:val="24"/>
          <w:lang w:eastAsia="es-MX"/>
        </w:rPr>
        <w:t>ecurrente</w:t>
      </w:r>
      <w:r w:rsidRPr="00B272A6">
        <w:rPr>
          <w:rFonts w:ascii="Palatino Linotype" w:hAnsi="Palatino Linotype" w:cs="Arial"/>
          <w:sz w:val="24"/>
          <w:szCs w:val="24"/>
          <w:lang w:val="es-ES"/>
        </w:rPr>
        <w:t xml:space="preserve">, de acuerdo con lo dispuesto por los artículos 3, fracción XI y 12 </w:t>
      </w:r>
      <w:r w:rsidRPr="00B272A6">
        <w:rPr>
          <w:rFonts w:ascii="Palatino Linotype" w:hAnsi="Palatino Linotype" w:cs="Arial"/>
          <w:bCs/>
          <w:sz w:val="24"/>
          <w:szCs w:val="24"/>
          <w:lang w:val="es-ES"/>
        </w:rPr>
        <w:t>de la Ley de Transparencia y Acceso a la Información Pública del Estado de México y Municipios</w:t>
      </w:r>
      <w:r w:rsidRPr="00B272A6">
        <w:rPr>
          <w:rFonts w:ascii="Palatino Linotype" w:hAnsi="Palatino Linotype" w:cs="Arial"/>
          <w:sz w:val="24"/>
          <w:szCs w:val="24"/>
          <w:lang w:val="es-ES"/>
        </w:rPr>
        <w:t>, de los cuales se desprende que es información pública la contenida en los documentos que los Sujetos Obligados generen, administren o se encuentre en su posesión en ejercicio de sus atribuciones.</w:t>
      </w:r>
    </w:p>
    <w:p w14:paraId="6C8B7EBB" w14:textId="77777777" w:rsidR="00653714" w:rsidRDefault="00653714" w:rsidP="00653714">
      <w:pPr>
        <w:autoSpaceDE w:val="0"/>
        <w:autoSpaceDN w:val="0"/>
        <w:adjustRightInd w:val="0"/>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lastRenderedPageBreak/>
        <w:t xml:space="preserve">Siendo aplicable, el criterio </w:t>
      </w:r>
      <w:r w:rsidRPr="00B272A6">
        <w:rPr>
          <w:rFonts w:ascii="Palatino Linotype" w:hAnsi="Palatino Linotype" w:cs="Arial"/>
          <w:bCs/>
          <w:sz w:val="24"/>
          <w:szCs w:val="24"/>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B272A6">
        <w:rPr>
          <w:rFonts w:ascii="Palatino Linotype" w:hAnsi="Palatino Linotype" w:cs="Arial"/>
          <w:sz w:val="24"/>
          <w:szCs w:val="24"/>
          <w:lang w:val="es-ES"/>
        </w:rPr>
        <w:t>cuyo rubro y texto dispone:</w:t>
      </w:r>
    </w:p>
    <w:p w14:paraId="3E89AD7E" w14:textId="77777777" w:rsidR="00653714" w:rsidRPr="00F975C8" w:rsidRDefault="00653714" w:rsidP="00653714">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0002-11</w:t>
      </w:r>
    </w:p>
    <w:p w14:paraId="42D1816E" w14:textId="77777777" w:rsidR="00653714" w:rsidRPr="00F975C8" w:rsidRDefault="00653714" w:rsidP="00653714">
      <w:pPr>
        <w:spacing w:before="240" w:line="360" w:lineRule="auto"/>
        <w:ind w:left="851" w:right="851"/>
        <w:jc w:val="both"/>
        <w:rPr>
          <w:rFonts w:ascii="Palatino Linotype" w:hAnsi="Palatino Linotype" w:cs="Arial"/>
          <w:i/>
          <w:lang w:val="es-ES"/>
        </w:rPr>
      </w:pPr>
      <w:r>
        <w:rPr>
          <w:rFonts w:ascii="Palatino Linotype" w:hAnsi="Palatino Linotype" w:cs="Arial"/>
          <w:b/>
          <w:i/>
          <w:lang w:val="es-ES"/>
        </w:rPr>
        <w:t>“</w:t>
      </w:r>
      <w:r w:rsidRPr="00F975C8">
        <w:rPr>
          <w:rFonts w:ascii="Palatino Linotype" w:hAnsi="Palatino Linotype" w:cs="Arial"/>
          <w:b/>
          <w:i/>
          <w:lang w:val="es-ES"/>
        </w:rPr>
        <w:t xml:space="preserve">INFORMACIÓN PÚBLICA, CONCEPTO DE, EN MATERIA DE TRANSPARENCIA. INTERPRETACIÓN TEMÁTICA DE LOS ARTÍCULOS 2 2, FRACCIÓN </w:t>
      </w:r>
      <w:r w:rsidRPr="00F975C8">
        <w:rPr>
          <w:rFonts w:ascii="Palatino Linotype" w:hAnsi="Palatino Linotype" w:cs="Arial"/>
          <w:b/>
          <w:bCs/>
          <w:i/>
          <w:lang w:val="es-ES"/>
        </w:rPr>
        <w:t xml:space="preserve">V, XV, Y XVI, </w:t>
      </w:r>
      <w:r w:rsidRPr="00F975C8">
        <w:rPr>
          <w:rFonts w:ascii="Palatino Linotype" w:hAnsi="Palatino Linotype" w:cs="Arial"/>
          <w:b/>
          <w:i/>
          <w:lang w:val="es-ES"/>
        </w:rPr>
        <w:t>32, 4,11 Y 41.</w:t>
      </w:r>
      <w:r w:rsidRPr="00F975C8">
        <w:rPr>
          <w:rFonts w:ascii="Palatino Linotype" w:hAnsi="Palatino Linotype" w:cs="Arial"/>
          <w:i/>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A5F3DD0" w14:textId="77777777" w:rsidR="00653714" w:rsidRPr="00F975C8" w:rsidRDefault="00653714" w:rsidP="00653714">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En consecuencia el acceso a la información se refiere a que se cumplan cualquiera de los siguientes tres supuestos:</w:t>
      </w:r>
    </w:p>
    <w:p w14:paraId="32D34122" w14:textId="77777777" w:rsidR="00653714" w:rsidRPr="0039245A" w:rsidRDefault="00653714" w:rsidP="00653714">
      <w:pPr>
        <w:spacing w:before="240" w:line="360" w:lineRule="auto"/>
        <w:ind w:left="851" w:right="851"/>
        <w:jc w:val="both"/>
        <w:rPr>
          <w:rFonts w:ascii="Palatino Linotype" w:hAnsi="Palatino Linotype" w:cs="Arial"/>
          <w:b/>
          <w:i/>
          <w:u w:val="single"/>
          <w:lang w:val="es-ES"/>
        </w:rPr>
      </w:pPr>
      <w:r w:rsidRPr="0039245A">
        <w:rPr>
          <w:rFonts w:ascii="Palatino Linotype" w:hAnsi="Palatino Linotype" w:cs="Arial"/>
          <w:b/>
          <w:i/>
          <w:u w:val="single"/>
          <w:lang w:val="es-ES"/>
        </w:rPr>
        <w:t>1) Que se trate de información registrada en cualquier soporte documental, que en ejercicio de las atribuciones conferidas, sea generada por los Sujetos Obligados;</w:t>
      </w:r>
    </w:p>
    <w:p w14:paraId="6D7696D5" w14:textId="77777777" w:rsidR="00653714" w:rsidRPr="00F975C8" w:rsidRDefault="00653714" w:rsidP="00653714">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2) Que se trate de información registrada en cualquier soporte documental, que en ejercicio de las atribuciones conferidas, sea administrada por los Sujetos Obligados, y</w:t>
      </w:r>
    </w:p>
    <w:p w14:paraId="79854F47" w14:textId="77777777" w:rsidR="00653714" w:rsidRPr="00B272A6" w:rsidRDefault="00653714" w:rsidP="00653714">
      <w:pPr>
        <w:spacing w:before="240" w:line="360" w:lineRule="auto"/>
        <w:ind w:left="851" w:right="851"/>
        <w:jc w:val="both"/>
        <w:rPr>
          <w:rFonts w:ascii="Palatino Linotype" w:hAnsi="Palatino Linotype" w:cs="Arial"/>
          <w:b/>
          <w:i/>
          <w:lang w:val="es-ES"/>
        </w:rPr>
      </w:pPr>
      <w:r w:rsidRPr="00F975C8">
        <w:rPr>
          <w:rFonts w:ascii="Palatino Linotype" w:hAnsi="Palatino Linotype" w:cs="Arial"/>
          <w:i/>
          <w:lang w:val="es-ES"/>
        </w:rPr>
        <w:lastRenderedPageBreak/>
        <w:t xml:space="preserve">3) Que se trate de información registrada en cualquier soporte documental, que en ejercicio de las atribuciones conferidas, se encuentre en posesión de los Sujetos Obligados.” </w:t>
      </w:r>
      <w:r>
        <w:rPr>
          <w:rFonts w:ascii="Palatino Linotype" w:hAnsi="Palatino Linotype" w:cs="Arial"/>
          <w:b/>
          <w:i/>
          <w:lang w:val="es-ES"/>
        </w:rPr>
        <w:t>[Sic]</w:t>
      </w:r>
    </w:p>
    <w:p w14:paraId="0A3F5833" w14:textId="77777777" w:rsidR="00653714" w:rsidRDefault="00653714" w:rsidP="00653714">
      <w:pPr>
        <w:autoSpaceDE w:val="0"/>
        <w:autoSpaceDN w:val="0"/>
        <w:adjustRightInd w:val="0"/>
        <w:spacing w:before="240" w:line="360" w:lineRule="auto"/>
        <w:jc w:val="both"/>
        <w:rPr>
          <w:rFonts w:ascii="Palatino Linotype" w:hAnsi="Palatino Linotype" w:cs="Arial"/>
          <w:sz w:val="24"/>
          <w:szCs w:val="24"/>
        </w:rPr>
      </w:pPr>
    </w:p>
    <w:p w14:paraId="3B274451" w14:textId="0672B594" w:rsidR="00653714" w:rsidRDefault="00653714" w:rsidP="00653714">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manera complementaria, resulta oportuno traer a colación los artículos 24 fracción XII y 92 </w:t>
      </w:r>
      <w:proofErr w:type="gramStart"/>
      <w:r>
        <w:rPr>
          <w:rFonts w:ascii="Palatino Linotype" w:hAnsi="Palatino Linotype" w:cs="Arial"/>
          <w:sz w:val="24"/>
          <w:szCs w:val="24"/>
        </w:rPr>
        <w:t>fracción</w:t>
      </w:r>
      <w:proofErr w:type="gramEnd"/>
      <w:r>
        <w:rPr>
          <w:rFonts w:ascii="Palatino Linotype" w:hAnsi="Palatino Linotype" w:cs="Arial"/>
          <w:sz w:val="24"/>
          <w:szCs w:val="24"/>
        </w:rPr>
        <w:t xml:space="preserve"> VIII de la Ley de Transparencia y Acceso a la Información Pública del Estado de México y Municipios, cuyo contenido literal es el siguiente: </w:t>
      </w:r>
    </w:p>
    <w:p w14:paraId="6C749C35" w14:textId="77777777" w:rsidR="00653714" w:rsidRPr="00FA7CFC" w:rsidRDefault="00653714" w:rsidP="00653714">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“Artículo 24. </w:t>
      </w:r>
      <w:r w:rsidRPr="00FA7CFC">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509993B7" w14:textId="77777777" w:rsidR="00653714" w:rsidRPr="00FA7CFC" w:rsidRDefault="00653714" w:rsidP="00653714">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XII. </w:t>
      </w:r>
      <w:r w:rsidRPr="00FA7CFC">
        <w:rPr>
          <w:rFonts w:ascii="Palatino Linotype" w:hAnsi="Palatino Linotype"/>
          <w:b/>
          <w:i/>
          <w:sz w:val="22"/>
          <w:szCs w:val="22"/>
          <w:u w:val="single"/>
        </w:rPr>
        <w:t>Publicar y mantener actualizada la información relativa a las obligaciones generales de transparencia</w:t>
      </w:r>
      <w:r w:rsidRPr="00FA7CFC">
        <w:rPr>
          <w:rFonts w:ascii="Palatino Linotype" w:hAnsi="Palatino Linotype"/>
          <w:i/>
          <w:sz w:val="22"/>
          <w:szCs w:val="22"/>
        </w:rPr>
        <w:t xml:space="preserve"> previstas en la presente Ley o determinadas así por el Instituto, y en general aquella que sea de interés público;</w:t>
      </w:r>
    </w:p>
    <w:p w14:paraId="2EC4B410" w14:textId="77777777" w:rsidR="00653714" w:rsidRDefault="00653714" w:rsidP="00653714">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Artículo 92. </w:t>
      </w:r>
      <w:r w:rsidRPr="00FA7CFC">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4B3CA8D2" w14:textId="77777777" w:rsidR="00653714" w:rsidRDefault="00653714" w:rsidP="00653714">
      <w:pPr>
        <w:pStyle w:val="Default"/>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7125666A" w14:textId="77777777" w:rsidR="00653714" w:rsidRDefault="00653714" w:rsidP="00653714">
      <w:pPr>
        <w:autoSpaceDE w:val="0"/>
        <w:autoSpaceDN w:val="0"/>
        <w:adjustRightInd w:val="0"/>
        <w:spacing w:before="240" w:line="360" w:lineRule="auto"/>
        <w:ind w:left="851" w:right="851"/>
        <w:jc w:val="both"/>
        <w:rPr>
          <w:rFonts w:ascii="Palatino Linotype" w:hAnsi="Palatino Linotype"/>
          <w:b/>
          <w:i/>
          <w:u w:val="single"/>
        </w:rPr>
      </w:pPr>
      <w:r w:rsidRPr="00682B6F">
        <w:rPr>
          <w:rFonts w:ascii="Palatino Linotype" w:hAnsi="Palatino Linotype"/>
          <w:b/>
          <w:bCs/>
          <w:i/>
          <w:u w:val="single"/>
        </w:rPr>
        <w:t xml:space="preserve">VIII. </w:t>
      </w:r>
      <w:r w:rsidRPr="00682B6F">
        <w:rPr>
          <w:rFonts w:ascii="Palatino Linotype" w:hAnsi="Palatino Linotype"/>
          <w:b/>
          <w:i/>
          <w:u w:val="single"/>
        </w:rPr>
        <w:t xml:space="preserve">La remuneración bruta y neta de todos los servidores públicos de base o de confianza, de todas las percepciones, incluyendo sueldos, prestaciones, gratificaciones, primas, comisiones, dietas, bonos, estímulos, ingresos y </w:t>
      </w:r>
      <w:r w:rsidRPr="00682B6F">
        <w:rPr>
          <w:rFonts w:ascii="Palatino Linotype" w:hAnsi="Palatino Linotype"/>
          <w:b/>
          <w:i/>
          <w:u w:val="single"/>
        </w:rPr>
        <w:lastRenderedPageBreak/>
        <w:t>sistemas de compensación, señalando la periodicidad de dicha remuneración;</w:t>
      </w:r>
    </w:p>
    <w:p w14:paraId="42D6E073" w14:textId="77777777" w:rsidR="00653714" w:rsidRPr="00682B6F" w:rsidRDefault="00653714" w:rsidP="00653714">
      <w:pPr>
        <w:autoSpaceDE w:val="0"/>
        <w:autoSpaceDN w:val="0"/>
        <w:adjustRightInd w:val="0"/>
        <w:spacing w:before="240" w:line="360" w:lineRule="auto"/>
        <w:ind w:left="851" w:right="851"/>
        <w:jc w:val="both"/>
        <w:rPr>
          <w:rFonts w:ascii="Palatino Linotype" w:hAnsi="Palatino Linotype"/>
          <w:b/>
          <w:i/>
          <w:u w:val="single"/>
        </w:rPr>
      </w:pPr>
      <w:r>
        <w:rPr>
          <w:rFonts w:ascii="Palatino Linotype" w:hAnsi="Palatino Linotype"/>
          <w:b/>
          <w:i/>
          <w:u w:val="single"/>
        </w:rPr>
        <w:t>(…)</w:t>
      </w:r>
      <w:r w:rsidRPr="00682B6F">
        <w:rPr>
          <w:rFonts w:ascii="Palatino Linotype" w:hAnsi="Palatino Linotype"/>
          <w:b/>
          <w:i/>
          <w:u w:val="single"/>
        </w:rPr>
        <w:t>”</w:t>
      </w:r>
      <w:r w:rsidRPr="00682B6F">
        <w:rPr>
          <w:rFonts w:ascii="Palatino Linotype" w:hAnsi="Palatino Linotype"/>
          <w:i/>
          <w:u w:val="single"/>
        </w:rPr>
        <w:t xml:space="preserve"> </w:t>
      </w:r>
      <w:r w:rsidRPr="00682B6F">
        <w:rPr>
          <w:rFonts w:ascii="Palatino Linotype" w:hAnsi="Palatino Linotype"/>
          <w:b/>
          <w:i/>
          <w:u w:val="single"/>
        </w:rPr>
        <w:t>[Sic]</w:t>
      </w:r>
    </w:p>
    <w:p w14:paraId="486D8401" w14:textId="77777777" w:rsidR="00653714" w:rsidRDefault="00653714" w:rsidP="00653714">
      <w:pPr>
        <w:autoSpaceDE w:val="0"/>
        <w:autoSpaceDN w:val="0"/>
        <w:adjustRightInd w:val="0"/>
        <w:spacing w:before="240" w:line="360" w:lineRule="auto"/>
        <w:ind w:right="851"/>
        <w:jc w:val="both"/>
        <w:rPr>
          <w:rFonts w:ascii="Palatino Linotype" w:hAnsi="Palatino Linotype"/>
          <w:b/>
          <w:i/>
        </w:rPr>
      </w:pPr>
    </w:p>
    <w:p w14:paraId="2C6DE73E" w14:textId="77777777" w:rsidR="00653714" w:rsidRDefault="00653714" w:rsidP="00653714">
      <w:pPr>
        <w:spacing w:line="360" w:lineRule="auto"/>
        <w:contextualSpacing/>
        <w:jc w:val="both"/>
        <w:rPr>
          <w:rFonts w:ascii="Palatino Linotype" w:eastAsia="MS Mincho" w:hAnsi="Palatino Linotype" w:cs="Times New Roman"/>
          <w:sz w:val="24"/>
          <w:szCs w:val="24"/>
        </w:rPr>
      </w:pPr>
      <w:r w:rsidRPr="0039245A">
        <w:rPr>
          <w:rFonts w:ascii="Palatino Linotype" w:eastAsia="MS Mincho" w:hAnsi="Palatino Linotype" w:cs="Tahoma"/>
          <w:sz w:val="24"/>
          <w:szCs w:val="24"/>
        </w:rPr>
        <w:t>Así</w:t>
      </w:r>
      <w:r>
        <w:rPr>
          <w:rFonts w:ascii="Palatino Linotype" w:eastAsia="MS Mincho" w:hAnsi="Palatino Linotype" w:cs="Tahoma"/>
          <w:sz w:val="24"/>
          <w:szCs w:val="24"/>
        </w:rPr>
        <w:t>,</w:t>
      </w:r>
      <w:r w:rsidRPr="0039245A">
        <w:rPr>
          <w:rFonts w:ascii="Palatino Linotype" w:eastAsia="MS Mincho" w:hAnsi="Palatino Linotype" w:cs="Tahoma"/>
          <w:sz w:val="24"/>
          <w:szCs w:val="24"/>
        </w:rPr>
        <w:t xml:space="preserve"> la Ley de Transparencia y Acceso a la Información Pública del Estado de México y Municipios </w:t>
      </w:r>
      <w:r w:rsidRPr="0039245A">
        <w:rPr>
          <w:rFonts w:ascii="Palatino Linotype" w:eastAsia="Arial Unicode MS" w:hAnsi="Palatino Linotype" w:cs="Arial"/>
          <w:sz w:val="24"/>
          <w:szCs w:val="24"/>
        </w:rPr>
        <w:t xml:space="preserve">en el artículo 92 </w:t>
      </w:r>
      <w:r w:rsidRPr="0039245A">
        <w:rPr>
          <w:rFonts w:ascii="Palatino Linotype" w:eastAsia="Arial Unicode MS" w:hAnsi="Palatino Linotype" w:cs="Times New Roman"/>
          <w:sz w:val="24"/>
          <w:szCs w:val="24"/>
        </w:rPr>
        <w:t>fracción VIII, señala que</w:t>
      </w:r>
      <w:r w:rsidRPr="0039245A">
        <w:rPr>
          <w:rFonts w:ascii="Palatino Linotype" w:eastAsia="MS Mincho" w:hAnsi="Palatino Linotype" w:cs="Tahoma"/>
          <w:sz w:val="24"/>
          <w:szCs w:val="24"/>
        </w:rPr>
        <w:t xml:space="preserve"> la </w:t>
      </w:r>
      <w:r w:rsidRPr="0039245A">
        <w:rPr>
          <w:rFonts w:ascii="Palatino Linotype" w:eastAsia="Times New Roman" w:hAnsi="Palatino Linotype" w:cs="Arial"/>
          <w:sz w:val="24"/>
          <w:szCs w:val="24"/>
        </w:rPr>
        <w:t xml:space="preserve">información solicitada respecto de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r w:rsidRPr="0039245A">
        <w:rPr>
          <w:rFonts w:ascii="Palatino Linotype" w:eastAsia="Arial Unicode MS" w:hAnsi="Palatino Linotype" w:cs="Arial"/>
          <w:sz w:val="24"/>
          <w:szCs w:val="24"/>
        </w:rPr>
        <w:t xml:space="preserve">se trata de las obligaciones de transparencia comunes, esto es, información que por su naturaleza es pública y que los </w:t>
      </w:r>
      <w:r w:rsidRPr="0039245A">
        <w:rPr>
          <w:rFonts w:ascii="Palatino Linotype" w:eastAsia="MS Mincho" w:hAnsi="Palatino Linotype" w:cs="Times New Roman"/>
          <w:sz w:val="24"/>
          <w:szCs w:val="24"/>
        </w:rPr>
        <w:t xml:space="preserve">sujetos obligados deben poner a disposición del público de manera permanente y por tanto deberán mantenerla actualizada, en los respectivos medios electrónicos, de acuerdo con sus facultades, atribuciones, funciones u objeto </w:t>
      </w:r>
      <w:r w:rsidRPr="00C82D1D">
        <w:rPr>
          <w:rFonts w:ascii="Palatino Linotype" w:eastAsia="MS Mincho" w:hAnsi="Palatino Linotype" w:cs="Times New Roman"/>
          <w:sz w:val="24"/>
          <w:szCs w:val="24"/>
        </w:rPr>
        <w:t xml:space="preserve">social. </w:t>
      </w:r>
    </w:p>
    <w:p w14:paraId="0F4CF6F0" w14:textId="77777777" w:rsidR="00653714" w:rsidRDefault="00653714" w:rsidP="00653714">
      <w:pPr>
        <w:spacing w:line="360" w:lineRule="auto"/>
        <w:contextualSpacing/>
        <w:jc w:val="both"/>
        <w:rPr>
          <w:rFonts w:ascii="Palatino Linotype" w:eastAsia="MS Mincho" w:hAnsi="Palatino Linotype" w:cs="Times New Roman"/>
          <w:sz w:val="24"/>
          <w:szCs w:val="24"/>
        </w:rPr>
      </w:pPr>
    </w:p>
    <w:p w14:paraId="16AA1E9F" w14:textId="77777777" w:rsidR="00653714" w:rsidRDefault="00653714" w:rsidP="00653714">
      <w:pPr>
        <w:spacing w:after="240" w:line="360" w:lineRule="auto"/>
        <w:jc w:val="both"/>
        <w:rPr>
          <w:rFonts w:ascii="Palatino Linotype" w:hAnsi="Palatino Linotype" w:cs="Arial"/>
          <w:b/>
          <w:sz w:val="24"/>
          <w:szCs w:val="24"/>
        </w:rPr>
      </w:pPr>
      <w:r w:rsidRPr="00F40B51">
        <w:rPr>
          <w:rFonts w:ascii="Palatino Linotype" w:hAnsi="Palatino Linotype" w:cs="Arial"/>
          <w:sz w:val="24"/>
          <w:szCs w:val="24"/>
        </w:rPr>
        <w:t xml:space="preserve">Atento a lo anterior, resulta claro que existe la obligación del </w:t>
      </w:r>
      <w:r w:rsidRPr="00F40B51">
        <w:rPr>
          <w:rFonts w:ascii="Palatino Linotype" w:hAnsi="Palatino Linotype" w:cs="Arial"/>
          <w:b/>
          <w:sz w:val="24"/>
          <w:szCs w:val="24"/>
        </w:rPr>
        <w:t>Sujeto Obligado</w:t>
      </w:r>
      <w:r w:rsidRPr="00F40B51">
        <w:rPr>
          <w:rFonts w:ascii="Palatino Linotype" w:hAnsi="Palatino Linotype" w:cs="Arial"/>
          <w:sz w:val="24"/>
          <w:szCs w:val="24"/>
        </w:rPr>
        <w:t xml:space="preserve">, de entregar los informes </w:t>
      </w:r>
      <w:r>
        <w:rPr>
          <w:rFonts w:ascii="Palatino Linotype" w:hAnsi="Palatino Linotype" w:cs="Arial"/>
          <w:sz w:val="24"/>
          <w:szCs w:val="24"/>
        </w:rPr>
        <w:t>trimestrales</w:t>
      </w:r>
      <w:r w:rsidRPr="00F40B51">
        <w:rPr>
          <w:rFonts w:ascii="Palatino Linotype" w:hAnsi="Palatino Linotype" w:cs="Arial"/>
          <w:sz w:val="24"/>
          <w:szCs w:val="24"/>
        </w:rPr>
        <w:t xml:space="preserve"> al Órgano Superior de Fiscalización del Estado de México, en los cuales se incluye la información relativa </w:t>
      </w:r>
      <w:r>
        <w:rPr>
          <w:rFonts w:ascii="Palatino Linotype" w:hAnsi="Palatino Linotype" w:cs="Arial"/>
          <w:sz w:val="24"/>
          <w:szCs w:val="24"/>
        </w:rPr>
        <w:t>a los recibos de nómina correspondientes</w:t>
      </w:r>
      <w:r w:rsidRPr="00F40B51">
        <w:rPr>
          <w:rFonts w:ascii="Palatino Linotype" w:hAnsi="Palatino Linotype" w:cs="Arial"/>
          <w:sz w:val="24"/>
          <w:szCs w:val="24"/>
        </w:rPr>
        <w:t xml:space="preserve"> a un periodo determinado; en consecuencia, la información solicitada por </w:t>
      </w:r>
      <w:r>
        <w:rPr>
          <w:rFonts w:ascii="Palatino Linotype" w:hAnsi="Palatino Linotype" w:cs="Arial"/>
          <w:b/>
          <w:sz w:val="24"/>
          <w:szCs w:val="24"/>
        </w:rPr>
        <w:t>El</w:t>
      </w:r>
      <w:r w:rsidRPr="00F40B51">
        <w:rPr>
          <w:rFonts w:ascii="Palatino Linotype" w:hAnsi="Palatino Linotype" w:cs="Arial"/>
          <w:b/>
          <w:sz w:val="24"/>
          <w:szCs w:val="24"/>
        </w:rPr>
        <w:t xml:space="preserve"> </w:t>
      </w:r>
      <w:r>
        <w:rPr>
          <w:rFonts w:ascii="Palatino Linotype" w:hAnsi="Palatino Linotype" w:cs="Arial"/>
          <w:b/>
          <w:sz w:val="24"/>
          <w:szCs w:val="24"/>
        </w:rPr>
        <w:t>Recurrente</w:t>
      </w:r>
      <w:r w:rsidRPr="00F40B51">
        <w:rPr>
          <w:rFonts w:ascii="Palatino Linotype" w:hAnsi="Palatino Linotype" w:cs="Arial"/>
          <w:b/>
          <w:sz w:val="24"/>
          <w:szCs w:val="24"/>
        </w:rPr>
        <w:t xml:space="preserve"> </w:t>
      </w:r>
      <w:r w:rsidRPr="00F40B51">
        <w:rPr>
          <w:rFonts w:ascii="Palatino Linotype" w:hAnsi="Palatino Linotype" w:cs="Arial"/>
          <w:sz w:val="24"/>
          <w:szCs w:val="24"/>
        </w:rPr>
        <w:t xml:space="preserve">debe obrar en los archivos del </w:t>
      </w:r>
      <w:r>
        <w:rPr>
          <w:rFonts w:ascii="Palatino Linotype" w:hAnsi="Palatino Linotype" w:cs="Arial"/>
          <w:b/>
          <w:sz w:val="24"/>
          <w:szCs w:val="24"/>
        </w:rPr>
        <w:t xml:space="preserve">Sujeto Obligado. </w:t>
      </w:r>
    </w:p>
    <w:p w14:paraId="17656D8A" w14:textId="77777777" w:rsidR="00653714" w:rsidRPr="006F373D" w:rsidRDefault="00653714" w:rsidP="00653714">
      <w:pPr>
        <w:autoSpaceDE w:val="0"/>
        <w:autoSpaceDN w:val="0"/>
        <w:adjustRightInd w:val="0"/>
        <w:spacing w:before="240" w:line="360" w:lineRule="auto"/>
        <w:jc w:val="both"/>
        <w:rPr>
          <w:rFonts w:ascii="Palatino Linotype" w:hAnsi="Palatino Linotype" w:cs="Arial"/>
          <w:bCs/>
          <w:sz w:val="24"/>
          <w:szCs w:val="24"/>
          <w:lang w:eastAsia="es-MX"/>
        </w:rPr>
      </w:pPr>
      <w:bookmarkStart w:id="2" w:name="_Hlk174960738"/>
      <w:r w:rsidRPr="006F373D">
        <w:rPr>
          <w:rFonts w:ascii="Palatino Linotype" w:hAnsi="Palatino Linotype" w:cs="Arial"/>
          <w:bCs/>
          <w:sz w:val="24"/>
          <w:szCs w:val="24"/>
          <w:lang w:eastAsia="es-MX"/>
        </w:rPr>
        <w:t xml:space="preserve">Asimismo, se puntualiza que expedir recibos de nómina, comprobantes de pago o CFDI se trata de una obligación común de todos los patrones, quienes deberán de observar los numerales 29 y 29A del Código Fiscal de la Federación, así como la </w:t>
      </w:r>
      <w:r w:rsidRPr="006F373D">
        <w:rPr>
          <w:rFonts w:ascii="Palatino Linotype" w:hAnsi="Palatino Linotype" w:cs="Arial"/>
          <w:bCs/>
          <w:sz w:val="24"/>
          <w:szCs w:val="24"/>
          <w:lang w:eastAsia="es-MX"/>
        </w:rPr>
        <w:lastRenderedPageBreak/>
        <w:t>Resolución Miscelánea Fiscal, porciones normativas que prevén como requisitos de los documentos en cita, los siguientes:</w:t>
      </w:r>
    </w:p>
    <w:p w14:paraId="29280E51" w14:textId="77777777" w:rsidR="00653714" w:rsidRDefault="00653714" w:rsidP="002151B7">
      <w:pPr>
        <w:pStyle w:val="Prrafodelista"/>
        <w:numPr>
          <w:ilvl w:val="0"/>
          <w:numId w:val="5"/>
        </w:numPr>
        <w:autoSpaceDE w:val="0"/>
        <w:autoSpaceDN w:val="0"/>
        <w:adjustRightInd w:val="0"/>
        <w:spacing w:before="240" w:line="360" w:lineRule="auto"/>
        <w:jc w:val="both"/>
        <w:rPr>
          <w:rFonts w:ascii="Palatino Linotype" w:hAnsi="Palatino Linotype" w:cs="Arial"/>
          <w:bCs/>
          <w:lang w:eastAsia="es-MX"/>
        </w:rPr>
      </w:pPr>
      <w:r>
        <w:rPr>
          <w:rFonts w:ascii="Palatino Linotype" w:hAnsi="Palatino Linotype" w:cs="Arial"/>
          <w:bCs/>
          <w:lang w:eastAsia="es-MX"/>
        </w:rPr>
        <w:t>Registro Federal de Contribuyentes, nombre o razón social de quien los expida y el régimen fiscal en que tributen.</w:t>
      </w:r>
    </w:p>
    <w:p w14:paraId="00BA0256" w14:textId="77777777" w:rsidR="00653714" w:rsidRPr="00AE403B" w:rsidRDefault="00653714" w:rsidP="002151B7">
      <w:pPr>
        <w:pStyle w:val="Prrafodelista"/>
        <w:numPr>
          <w:ilvl w:val="0"/>
          <w:numId w:val="5"/>
        </w:numPr>
        <w:autoSpaceDE w:val="0"/>
        <w:autoSpaceDN w:val="0"/>
        <w:adjustRightInd w:val="0"/>
        <w:spacing w:before="240" w:line="360" w:lineRule="auto"/>
        <w:jc w:val="both"/>
        <w:rPr>
          <w:rFonts w:ascii="Palatino Linotype" w:hAnsi="Palatino Linotype" w:cs="Arial"/>
          <w:bCs/>
          <w:lang w:eastAsia="es-MX"/>
        </w:rPr>
      </w:pPr>
      <w:r w:rsidRPr="00AE403B">
        <w:rPr>
          <w:rFonts w:ascii="Palatino Linotype" w:hAnsi="Palatino Linotype" w:cs="Arial"/>
          <w:bCs/>
          <w:lang w:eastAsia="es-MX"/>
        </w:rPr>
        <w:t>Número de folio y sello digital del Servicio de Administración Tributaria.</w:t>
      </w:r>
    </w:p>
    <w:p w14:paraId="7AF84699" w14:textId="77777777" w:rsidR="00653714" w:rsidRDefault="00653714" w:rsidP="002151B7">
      <w:pPr>
        <w:pStyle w:val="Prrafodelista"/>
        <w:numPr>
          <w:ilvl w:val="0"/>
          <w:numId w:val="5"/>
        </w:numPr>
        <w:autoSpaceDE w:val="0"/>
        <w:autoSpaceDN w:val="0"/>
        <w:adjustRightInd w:val="0"/>
        <w:spacing w:before="240" w:line="360" w:lineRule="auto"/>
        <w:jc w:val="both"/>
        <w:rPr>
          <w:rFonts w:ascii="Palatino Linotype" w:hAnsi="Palatino Linotype" w:cs="Arial"/>
          <w:bCs/>
          <w:lang w:eastAsia="es-MX"/>
        </w:rPr>
      </w:pPr>
      <w:r>
        <w:rPr>
          <w:rFonts w:ascii="Palatino Linotype" w:hAnsi="Palatino Linotype" w:cs="Arial"/>
          <w:bCs/>
          <w:lang w:eastAsia="es-MX"/>
        </w:rPr>
        <w:t xml:space="preserve">Lugar y fecha de expedición. </w:t>
      </w:r>
    </w:p>
    <w:p w14:paraId="21B965FA" w14:textId="77777777" w:rsidR="00653714" w:rsidRDefault="00653714" w:rsidP="002151B7">
      <w:pPr>
        <w:pStyle w:val="Prrafodelista"/>
        <w:numPr>
          <w:ilvl w:val="0"/>
          <w:numId w:val="5"/>
        </w:numPr>
        <w:autoSpaceDE w:val="0"/>
        <w:autoSpaceDN w:val="0"/>
        <w:adjustRightInd w:val="0"/>
        <w:spacing w:before="240" w:line="360" w:lineRule="auto"/>
        <w:jc w:val="both"/>
        <w:rPr>
          <w:rFonts w:ascii="Palatino Linotype" w:hAnsi="Palatino Linotype" w:cs="Arial"/>
          <w:bCs/>
          <w:lang w:eastAsia="es-MX"/>
        </w:rPr>
      </w:pPr>
      <w:r>
        <w:rPr>
          <w:rFonts w:ascii="Palatino Linotype" w:hAnsi="Palatino Linotype" w:cs="Arial"/>
          <w:bCs/>
          <w:lang w:eastAsia="es-MX"/>
        </w:rPr>
        <w:t xml:space="preserve">Registro Federal de Contribuyentes, nombre o razón social, así como el código postal del domicilio fiscal de la persona a favor de quien se expida. </w:t>
      </w:r>
    </w:p>
    <w:p w14:paraId="6089F9B7" w14:textId="77777777" w:rsidR="00653714" w:rsidRDefault="00653714" w:rsidP="002151B7">
      <w:pPr>
        <w:pStyle w:val="Prrafodelista"/>
        <w:numPr>
          <w:ilvl w:val="0"/>
          <w:numId w:val="5"/>
        </w:numPr>
        <w:autoSpaceDE w:val="0"/>
        <w:autoSpaceDN w:val="0"/>
        <w:adjustRightInd w:val="0"/>
        <w:spacing w:before="240" w:line="360" w:lineRule="auto"/>
        <w:jc w:val="both"/>
        <w:rPr>
          <w:rFonts w:ascii="Palatino Linotype" w:hAnsi="Palatino Linotype" w:cs="Arial"/>
          <w:bCs/>
          <w:lang w:eastAsia="es-MX"/>
        </w:rPr>
      </w:pPr>
      <w:r>
        <w:rPr>
          <w:rFonts w:ascii="Palatino Linotype" w:hAnsi="Palatino Linotype" w:cs="Arial"/>
          <w:bCs/>
          <w:lang w:eastAsia="es-MX"/>
        </w:rPr>
        <w:t xml:space="preserve">Cantidad, unidad de medida, clase de bienes o mercancías, o descripción del servicio. </w:t>
      </w:r>
    </w:p>
    <w:p w14:paraId="283DCFC7" w14:textId="77777777" w:rsidR="00653714" w:rsidRDefault="00653714" w:rsidP="002151B7">
      <w:pPr>
        <w:pStyle w:val="Prrafodelista"/>
        <w:numPr>
          <w:ilvl w:val="0"/>
          <w:numId w:val="5"/>
        </w:numPr>
        <w:autoSpaceDE w:val="0"/>
        <w:autoSpaceDN w:val="0"/>
        <w:adjustRightInd w:val="0"/>
        <w:spacing w:before="240" w:line="360" w:lineRule="auto"/>
        <w:jc w:val="both"/>
        <w:rPr>
          <w:rFonts w:ascii="Palatino Linotype" w:hAnsi="Palatino Linotype" w:cs="Arial"/>
          <w:bCs/>
          <w:lang w:eastAsia="es-MX"/>
        </w:rPr>
      </w:pPr>
      <w:r>
        <w:rPr>
          <w:rFonts w:ascii="Palatino Linotype" w:hAnsi="Palatino Linotype" w:cs="Arial"/>
          <w:bCs/>
          <w:lang w:eastAsia="es-MX"/>
        </w:rPr>
        <w:t>Valor unitario consignado en número</w:t>
      </w:r>
    </w:p>
    <w:p w14:paraId="6658C727" w14:textId="77777777" w:rsidR="00653714" w:rsidRDefault="00653714" w:rsidP="002151B7">
      <w:pPr>
        <w:pStyle w:val="Prrafodelista"/>
        <w:numPr>
          <w:ilvl w:val="0"/>
          <w:numId w:val="5"/>
        </w:numPr>
        <w:autoSpaceDE w:val="0"/>
        <w:autoSpaceDN w:val="0"/>
        <w:adjustRightInd w:val="0"/>
        <w:spacing w:before="240" w:line="360" w:lineRule="auto"/>
        <w:jc w:val="both"/>
        <w:rPr>
          <w:rFonts w:ascii="Palatino Linotype" w:hAnsi="Palatino Linotype" w:cs="Arial"/>
          <w:bCs/>
          <w:lang w:eastAsia="es-MX"/>
        </w:rPr>
      </w:pPr>
      <w:r>
        <w:rPr>
          <w:rFonts w:ascii="Palatino Linotype" w:hAnsi="Palatino Linotype" w:cs="Arial"/>
          <w:bCs/>
          <w:lang w:eastAsia="es-MX"/>
        </w:rPr>
        <w:t xml:space="preserve">Importe total consignado en número o letra. </w:t>
      </w:r>
    </w:p>
    <w:p w14:paraId="76DD1668" w14:textId="77777777" w:rsidR="00653714" w:rsidRDefault="00653714" w:rsidP="002151B7">
      <w:pPr>
        <w:pStyle w:val="Prrafodelista"/>
        <w:numPr>
          <w:ilvl w:val="0"/>
          <w:numId w:val="5"/>
        </w:numPr>
        <w:autoSpaceDE w:val="0"/>
        <w:autoSpaceDN w:val="0"/>
        <w:adjustRightInd w:val="0"/>
        <w:spacing w:before="240" w:line="360" w:lineRule="auto"/>
        <w:jc w:val="both"/>
        <w:rPr>
          <w:rFonts w:ascii="Palatino Linotype" w:hAnsi="Palatino Linotype" w:cs="Arial"/>
          <w:bCs/>
          <w:lang w:eastAsia="es-MX"/>
        </w:rPr>
      </w:pPr>
      <w:r>
        <w:rPr>
          <w:rFonts w:ascii="Palatino Linotype" w:hAnsi="Palatino Linotype" w:cs="Arial"/>
          <w:bCs/>
          <w:lang w:eastAsia="es-MX"/>
        </w:rPr>
        <w:t xml:space="preserve">Otros. </w:t>
      </w:r>
    </w:p>
    <w:p w14:paraId="1AB17B8F" w14:textId="77777777" w:rsidR="00653714" w:rsidRPr="00BB7454" w:rsidRDefault="00653714" w:rsidP="00653714">
      <w:pPr>
        <w:autoSpaceDE w:val="0"/>
        <w:autoSpaceDN w:val="0"/>
        <w:adjustRightInd w:val="0"/>
        <w:spacing w:before="240" w:line="360" w:lineRule="auto"/>
        <w:jc w:val="both"/>
        <w:rPr>
          <w:rFonts w:ascii="Palatino Linotype" w:hAnsi="Palatino Linotype" w:cs="Arial"/>
          <w:bCs/>
          <w:sz w:val="24"/>
          <w:szCs w:val="24"/>
          <w:lang w:eastAsia="es-MX"/>
        </w:rPr>
      </w:pPr>
      <w:r w:rsidRPr="00BB7454">
        <w:rPr>
          <w:rFonts w:ascii="Palatino Linotype" w:hAnsi="Palatino Linotype" w:cs="Arial"/>
          <w:bCs/>
          <w:sz w:val="24"/>
          <w:szCs w:val="24"/>
          <w:lang w:eastAsia="es-MX"/>
        </w:rPr>
        <w:t>Además, deben de contener los siguientes datos:</w:t>
      </w:r>
    </w:p>
    <w:p w14:paraId="25DDE675" w14:textId="77777777" w:rsidR="00653714" w:rsidRDefault="00653714" w:rsidP="002151B7">
      <w:pPr>
        <w:pStyle w:val="Prrafodelista"/>
        <w:numPr>
          <w:ilvl w:val="0"/>
          <w:numId w:val="6"/>
        </w:numPr>
        <w:autoSpaceDE w:val="0"/>
        <w:autoSpaceDN w:val="0"/>
        <w:adjustRightInd w:val="0"/>
        <w:spacing w:before="240" w:line="360" w:lineRule="auto"/>
        <w:jc w:val="both"/>
        <w:rPr>
          <w:rFonts w:ascii="Palatino Linotype" w:hAnsi="Palatino Linotype" w:cs="Arial"/>
          <w:bCs/>
          <w:lang w:eastAsia="es-MX"/>
        </w:rPr>
      </w:pPr>
      <w:r>
        <w:rPr>
          <w:rFonts w:ascii="Palatino Linotype" w:hAnsi="Palatino Linotype" w:cs="Arial"/>
          <w:bCs/>
          <w:lang w:eastAsia="es-MX"/>
        </w:rPr>
        <w:t>Fecha y hora de certificación.</w:t>
      </w:r>
    </w:p>
    <w:p w14:paraId="4CDED13F" w14:textId="77777777" w:rsidR="00653714" w:rsidRDefault="00653714" w:rsidP="002151B7">
      <w:pPr>
        <w:pStyle w:val="Prrafodelista"/>
        <w:numPr>
          <w:ilvl w:val="0"/>
          <w:numId w:val="6"/>
        </w:numPr>
        <w:autoSpaceDE w:val="0"/>
        <w:autoSpaceDN w:val="0"/>
        <w:adjustRightInd w:val="0"/>
        <w:spacing w:before="240" w:line="360" w:lineRule="auto"/>
        <w:jc w:val="both"/>
        <w:rPr>
          <w:rFonts w:ascii="Palatino Linotype" w:hAnsi="Palatino Linotype" w:cs="Arial"/>
          <w:bCs/>
          <w:lang w:eastAsia="es-MX"/>
        </w:rPr>
      </w:pPr>
      <w:r>
        <w:rPr>
          <w:rFonts w:ascii="Palatino Linotype" w:hAnsi="Palatino Linotype" w:cs="Arial"/>
          <w:bCs/>
          <w:lang w:eastAsia="es-MX"/>
        </w:rPr>
        <w:t xml:space="preserve">Número de serie del certificado digital del SAT con el que se realizó el sellado. </w:t>
      </w:r>
    </w:p>
    <w:p w14:paraId="1B0E4750" w14:textId="77777777" w:rsidR="00653714" w:rsidRDefault="00653714" w:rsidP="00653714">
      <w:pPr>
        <w:autoSpaceDE w:val="0"/>
        <w:autoSpaceDN w:val="0"/>
        <w:adjustRightInd w:val="0"/>
        <w:spacing w:before="240" w:line="360" w:lineRule="auto"/>
        <w:jc w:val="both"/>
        <w:rPr>
          <w:rFonts w:ascii="Palatino Linotype" w:hAnsi="Palatino Linotype" w:cs="Arial"/>
          <w:bCs/>
          <w:sz w:val="24"/>
          <w:szCs w:val="24"/>
          <w:lang w:eastAsia="es-MX"/>
        </w:rPr>
      </w:pPr>
      <w:r w:rsidRPr="00AF47F4">
        <w:rPr>
          <w:rFonts w:ascii="Palatino Linotype" w:hAnsi="Palatino Linotype" w:cs="Arial"/>
          <w:bCs/>
          <w:sz w:val="24"/>
          <w:szCs w:val="24"/>
          <w:lang w:eastAsia="es-MX"/>
        </w:rPr>
        <w:t xml:space="preserve">De manera complementaria, </w:t>
      </w:r>
      <w:r>
        <w:rPr>
          <w:rFonts w:ascii="Palatino Linotype" w:hAnsi="Palatino Linotype" w:cs="Arial"/>
          <w:bCs/>
          <w:sz w:val="24"/>
          <w:szCs w:val="24"/>
          <w:lang w:eastAsia="es-MX"/>
        </w:rPr>
        <w:t>la representación impresa además debe contener los requisitos contenidos en la Resolución Miscelánea Vigente:</w:t>
      </w:r>
    </w:p>
    <w:p w14:paraId="0DD29159" w14:textId="77777777" w:rsidR="00653714" w:rsidRPr="00AF47F4" w:rsidRDefault="00653714" w:rsidP="002151B7">
      <w:pPr>
        <w:pStyle w:val="Prrafodelista"/>
        <w:numPr>
          <w:ilvl w:val="0"/>
          <w:numId w:val="7"/>
        </w:numPr>
        <w:spacing w:line="360" w:lineRule="auto"/>
        <w:ind w:right="901"/>
        <w:jc w:val="both"/>
        <w:rPr>
          <w:rFonts w:ascii="Palatino Linotype" w:hAnsi="Palatino Linotype" w:cs="Arial"/>
          <w:color w:val="000000"/>
          <w:lang w:val="es-ES_tradnl"/>
        </w:rPr>
      </w:pPr>
      <w:r w:rsidRPr="00AF47F4">
        <w:rPr>
          <w:rFonts w:ascii="Palatino Linotype" w:hAnsi="Palatino Linotype" w:cs="Arial"/>
          <w:color w:val="000000"/>
          <w:lang w:val="es-ES_tradnl"/>
        </w:rPr>
        <w:lastRenderedPageBreak/>
        <w:t>Código de barras generado conforme al rubro I.D del Anexo 20 o el número de folio fiscal del comprobante.</w:t>
      </w:r>
    </w:p>
    <w:p w14:paraId="621EA92B" w14:textId="77777777" w:rsidR="00653714" w:rsidRPr="00AF47F4" w:rsidRDefault="00653714" w:rsidP="002151B7">
      <w:pPr>
        <w:pStyle w:val="Prrafodelista"/>
        <w:numPr>
          <w:ilvl w:val="0"/>
          <w:numId w:val="7"/>
        </w:numPr>
        <w:spacing w:line="360" w:lineRule="auto"/>
        <w:ind w:right="901"/>
        <w:jc w:val="both"/>
        <w:rPr>
          <w:rFonts w:ascii="Palatino Linotype" w:hAnsi="Palatino Linotype" w:cs="Arial"/>
          <w:color w:val="000000"/>
          <w:lang w:val="es-ES_tradnl"/>
        </w:rPr>
      </w:pPr>
      <w:r w:rsidRPr="00AF47F4">
        <w:rPr>
          <w:rFonts w:ascii="Palatino Linotype" w:hAnsi="Palatino Linotype" w:cs="Arial"/>
          <w:color w:val="000000"/>
          <w:lang w:val="es-ES_tradnl"/>
        </w:rPr>
        <w:t>Número de serie del CSD del emisor y del SAT.</w:t>
      </w:r>
    </w:p>
    <w:p w14:paraId="4D4CCC68" w14:textId="77777777" w:rsidR="00653714" w:rsidRPr="00AF47F4" w:rsidRDefault="00653714" w:rsidP="002151B7">
      <w:pPr>
        <w:pStyle w:val="Prrafodelista"/>
        <w:numPr>
          <w:ilvl w:val="0"/>
          <w:numId w:val="7"/>
        </w:numPr>
        <w:spacing w:line="360" w:lineRule="auto"/>
        <w:ind w:right="901"/>
        <w:jc w:val="both"/>
        <w:rPr>
          <w:rFonts w:ascii="Palatino Linotype" w:hAnsi="Palatino Linotype" w:cs="Arial"/>
          <w:color w:val="000000"/>
          <w:lang w:val="es-ES_tradnl"/>
        </w:rPr>
      </w:pPr>
      <w:r w:rsidRPr="00AF47F4">
        <w:rPr>
          <w:rFonts w:ascii="Palatino Linotype" w:hAnsi="Palatino Linotype" w:cs="Arial"/>
          <w:color w:val="000000"/>
          <w:lang w:val="es-ES_tradnl"/>
        </w:rPr>
        <w:t>La leyenda “Este documento es una representación impresa de un CFDI”.</w:t>
      </w:r>
    </w:p>
    <w:p w14:paraId="164AA04E" w14:textId="77777777" w:rsidR="00653714" w:rsidRPr="00AF47F4" w:rsidRDefault="00653714" w:rsidP="002151B7">
      <w:pPr>
        <w:pStyle w:val="Prrafodelista"/>
        <w:numPr>
          <w:ilvl w:val="0"/>
          <w:numId w:val="7"/>
        </w:numPr>
        <w:spacing w:line="360" w:lineRule="auto"/>
        <w:ind w:right="901"/>
        <w:jc w:val="both"/>
        <w:rPr>
          <w:rFonts w:ascii="Palatino Linotype" w:hAnsi="Palatino Linotype" w:cs="Arial"/>
          <w:color w:val="000000"/>
          <w:lang w:val="es-ES_tradnl"/>
        </w:rPr>
      </w:pPr>
      <w:r w:rsidRPr="00AF47F4">
        <w:rPr>
          <w:rFonts w:ascii="Palatino Linotype" w:hAnsi="Palatino Linotype" w:cs="Arial"/>
          <w:color w:val="000000"/>
          <w:lang w:val="es-ES_tradnl"/>
        </w:rPr>
        <w:t>Fecha y hora de emisión y de certificación de la Factura en adición a lo señalado en el artículo 29-A, fracción III del CFF.</w:t>
      </w:r>
    </w:p>
    <w:p w14:paraId="47F480BD" w14:textId="77777777" w:rsidR="00653714" w:rsidRPr="006F373D" w:rsidRDefault="00653714" w:rsidP="002151B7">
      <w:pPr>
        <w:pStyle w:val="Prrafodelista"/>
        <w:numPr>
          <w:ilvl w:val="0"/>
          <w:numId w:val="7"/>
        </w:numPr>
        <w:spacing w:line="360" w:lineRule="auto"/>
        <w:jc w:val="both"/>
        <w:rPr>
          <w:rFonts w:ascii="Palatino Linotype" w:hAnsi="Palatino Linotype"/>
        </w:rPr>
      </w:pPr>
      <w:r w:rsidRPr="006F373D">
        <w:rPr>
          <w:rFonts w:ascii="Palatino Linotype" w:hAnsi="Palatino Linotype" w:cs="Arial"/>
          <w:color w:val="000000"/>
          <w:lang w:val="es-ES_tradnl"/>
        </w:rPr>
        <w:t xml:space="preserve">Cadena original del complemento de certificación digital del </w:t>
      </w:r>
      <w:r w:rsidRPr="006F373D">
        <w:rPr>
          <w:rFonts w:ascii="Palatino Linotype" w:hAnsi="Palatino Linotype" w:cs="Arial"/>
          <w:b/>
          <w:bCs/>
          <w:color w:val="000000"/>
          <w:lang w:val="es-ES_tradnl"/>
        </w:rPr>
        <w:t>SAT.</w:t>
      </w:r>
    </w:p>
    <w:bookmarkEnd w:id="2"/>
    <w:p w14:paraId="6C405904" w14:textId="77777777" w:rsidR="00653714" w:rsidRDefault="00653714" w:rsidP="00653714">
      <w:pPr>
        <w:spacing w:line="360" w:lineRule="auto"/>
        <w:jc w:val="both"/>
        <w:rPr>
          <w:rFonts w:ascii="Palatino Linotype" w:hAnsi="Palatino Linotype"/>
          <w:sz w:val="24"/>
          <w:szCs w:val="24"/>
        </w:rPr>
      </w:pPr>
    </w:p>
    <w:p w14:paraId="09FBB98A" w14:textId="5F376C3D" w:rsidR="00653714" w:rsidRDefault="00653714" w:rsidP="00653714">
      <w:pPr>
        <w:spacing w:line="360" w:lineRule="auto"/>
        <w:jc w:val="both"/>
        <w:rPr>
          <w:rFonts w:ascii="Palatino Linotype" w:hAnsi="Palatino Linotype" w:cs="Arial"/>
          <w:sz w:val="24"/>
          <w:szCs w:val="24"/>
        </w:rPr>
      </w:pPr>
      <w:r>
        <w:rPr>
          <w:rFonts w:ascii="Palatino Linotype" w:hAnsi="Palatino Linotype"/>
          <w:sz w:val="24"/>
          <w:szCs w:val="24"/>
        </w:rPr>
        <w:t xml:space="preserve">Con base en lo anteriormente expuesto, se desprende que la esfera competencial del </w:t>
      </w:r>
      <w:r>
        <w:rPr>
          <w:rFonts w:ascii="Palatino Linotype" w:hAnsi="Palatino Linotype"/>
          <w:b/>
          <w:bCs/>
          <w:sz w:val="24"/>
          <w:szCs w:val="24"/>
        </w:rPr>
        <w:t xml:space="preserve">Sujeto Obligado </w:t>
      </w:r>
      <w:r>
        <w:rPr>
          <w:rFonts w:ascii="Palatino Linotype" w:hAnsi="Palatino Linotype"/>
          <w:sz w:val="24"/>
          <w:szCs w:val="24"/>
        </w:rPr>
        <w:t xml:space="preserve">le constriñe a generar, poseer y administrar la información requerida. </w:t>
      </w:r>
      <w:r>
        <w:rPr>
          <w:rFonts w:ascii="Palatino Linotype" w:hAnsi="Palatino Linotype" w:cs="Arial"/>
          <w:sz w:val="24"/>
          <w:szCs w:val="24"/>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1909A5AC" w14:textId="77777777" w:rsidR="00653714" w:rsidRDefault="00653714" w:rsidP="00653714">
      <w:pPr>
        <w:pStyle w:val="Citas"/>
      </w:pPr>
      <w:r>
        <w:t xml:space="preserve">“Artículo 18. Los sujetos obligados deberán documentar todo acto que derive del ejercicio de sus facultades, competencias o funciones, considerando desde su origen la eventual publicidad y reutilización de la información que generen. </w:t>
      </w:r>
    </w:p>
    <w:p w14:paraId="2225765A" w14:textId="77777777" w:rsidR="00653714" w:rsidRDefault="00653714" w:rsidP="00653714">
      <w:pPr>
        <w:pStyle w:val="Citas"/>
      </w:pPr>
      <w:r>
        <w:t xml:space="preserve">Artículo 19. Se presume que la información debe existir si se refiere a las facultades, competencias y funciones que los ordenamientos jurídicos aplicables otorgan a los sujetos obligados. </w:t>
      </w:r>
    </w:p>
    <w:p w14:paraId="123A1D62" w14:textId="77777777" w:rsidR="00653714" w:rsidRDefault="00653714" w:rsidP="00653714">
      <w:pPr>
        <w:pStyle w:val="Citas"/>
      </w:pPr>
      <w:r>
        <w:t xml:space="preserve">En los casos en que ciertas facultades, competencias o funciones no se hayan ejercido, se debe motivar la respuesta en función de las causas que motiven tal circunstancia. </w:t>
      </w:r>
    </w:p>
    <w:p w14:paraId="5A860567" w14:textId="77777777" w:rsidR="00653714" w:rsidRPr="00407C65" w:rsidRDefault="00653714" w:rsidP="00653714">
      <w:pPr>
        <w:pStyle w:val="Citas"/>
        <w:rPr>
          <w:b/>
          <w:bCs/>
          <w:sz w:val="24"/>
          <w:szCs w:val="24"/>
        </w:rPr>
      </w:pPr>
      <w:r>
        <w:lastRenderedPageBreak/>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Pr>
          <w:b/>
          <w:bCs/>
        </w:rPr>
        <w:t>(Sic)</w:t>
      </w:r>
    </w:p>
    <w:p w14:paraId="30A9304C" w14:textId="77777777" w:rsidR="00836EF0" w:rsidRDefault="00836EF0" w:rsidP="00836EF0">
      <w:pPr>
        <w:autoSpaceDE w:val="0"/>
        <w:autoSpaceDN w:val="0"/>
        <w:adjustRightInd w:val="0"/>
        <w:spacing w:before="240" w:line="360" w:lineRule="auto"/>
        <w:jc w:val="both"/>
        <w:rPr>
          <w:color w:val="000000"/>
        </w:rPr>
      </w:pPr>
    </w:p>
    <w:p w14:paraId="707CA350" w14:textId="516EEED3" w:rsidR="00A664F2" w:rsidRDefault="00653714" w:rsidP="00653714">
      <w:pPr>
        <w:spacing w:after="240" w:line="360" w:lineRule="auto"/>
        <w:jc w:val="both"/>
        <w:rPr>
          <w:rFonts w:ascii="Palatino Linotype" w:hAnsi="Palatino Linotype" w:cs="Arial"/>
          <w:color w:val="000000"/>
          <w:sz w:val="24"/>
          <w:lang w:val="es-ES_tradnl"/>
        </w:rPr>
      </w:pPr>
      <w:r w:rsidRPr="00114DCB">
        <w:rPr>
          <w:rFonts w:ascii="Palatino Linotype" w:hAnsi="Palatino Linotype" w:cs="Arial"/>
          <w:color w:val="000000"/>
          <w:sz w:val="24"/>
          <w:lang w:val="es-ES_tradnl"/>
        </w:rPr>
        <w:t xml:space="preserve">Una vez sentado lo anterior, como se mencionó en el antecedente </w:t>
      </w:r>
      <w:r w:rsidR="00A664F2">
        <w:rPr>
          <w:rFonts w:ascii="Palatino Linotype" w:hAnsi="Palatino Linotype" w:cs="Arial"/>
          <w:color w:val="000000"/>
          <w:sz w:val="24"/>
          <w:lang w:val="es-ES_tradnl"/>
        </w:rPr>
        <w:t>tercero</w:t>
      </w:r>
      <w:r w:rsidRPr="00114DCB">
        <w:rPr>
          <w:rFonts w:ascii="Palatino Linotype" w:hAnsi="Palatino Linotype" w:cs="Arial"/>
          <w:color w:val="000000"/>
          <w:sz w:val="24"/>
          <w:lang w:val="es-ES_tradnl"/>
        </w:rPr>
        <w:t xml:space="preserve">, </w:t>
      </w:r>
      <w:r w:rsidRPr="00114DCB">
        <w:rPr>
          <w:rFonts w:ascii="Palatino Linotype" w:hAnsi="Palatino Linotype" w:cs="Arial"/>
          <w:b/>
          <w:color w:val="000000"/>
          <w:sz w:val="24"/>
          <w:lang w:val="es-ES_tradnl"/>
        </w:rPr>
        <w:t xml:space="preserve">El Sujeto Obligado </w:t>
      </w:r>
      <w:r w:rsidRPr="00114DCB">
        <w:rPr>
          <w:rFonts w:ascii="Palatino Linotype" w:hAnsi="Palatino Linotype" w:cs="Arial"/>
          <w:color w:val="000000"/>
          <w:sz w:val="24"/>
          <w:lang w:val="es-ES_tradnl"/>
        </w:rPr>
        <w:t>en fecha</w:t>
      </w:r>
      <w:r w:rsidR="00A664F2">
        <w:rPr>
          <w:rFonts w:ascii="Palatino Linotype" w:hAnsi="Palatino Linotype" w:cs="Arial"/>
          <w:color w:val="000000"/>
          <w:sz w:val="24"/>
          <w:lang w:val="es-ES_tradnl"/>
        </w:rPr>
        <w:t xml:space="preserve"> </w:t>
      </w:r>
      <w:r w:rsidR="00A664F2">
        <w:rPr>
          <w:rFonts w:ascii="Palatino Linotype" w:hAnsi="Palatino Linotype" w:cs="Arial"/>
          <w:b/>
          <w:bCs/>
          <w:color w:val="000000"/>
          <w:sz w:val="24"/>
          <w:lang w:val="es-ES_tradnl"/>
        </w:rPr>
        <w:t xml:space="preserve">veintitrés de junio de dos mil veinticinco, </w:t>
      </w:r>
      <w:r w:rsidR="00A664F2">
        <w:rPr>
          <w:rFonts w:ascii="Palatino Linotype" w:hAnsi="Palatino Linotype" w:cs="Arial"/>
          <w:color w:val="000000"/>
          <w:sz w:val="24"/>
          <w:lang w:val="es-ES_tradnl"/>
        </w:rPr>
        <w:t>rindió su respuesta a la solicitud de información formulada por el particular en los siguientes términos:</w:t>
      </w:r>
    </w:p>
    <w:p w14:paraId="6EF4C345" w14:textId="6ADB139F" w:rsidR="00A664F2" w:rsidRPr="002F6990" w:rsidRDefault="00A664F2" w:rsidP="002151B7">
      <w:pPr>
        <w:pStyle w:val="Prrafodelista"/>
        <w:numPr>
          <w:ilvl w:val="0"/>
          <w:numId w:val="9"/>
        </w:numPr>
        <w:spacing w:after="240" w:line="360" w:lineRule="auto"/>
        <w:jc w:val="both"/>
        <w:rPr>
          <w:rFonts w:ascii="Palatino Linotype" w:hAnsi="Palatino Linotype" w:cs="Arial"/>
          <w:b/>
          <w:bCs/>
          <w:color w:val="000000"/>
          <w:lang w:val="es-ES_tradnl"/>
        </w:rPr>
      </w:pPr>
      <w:r>
        <w:rPr>
          <w:rFonts w:ascii="Palatino Linotype" w:hAnsi="Palatino Linotype" w:cs="Arial"/>
          <w:b/>
          <w:bCs/>
          <w:color w:val="000000"/>
          <w:lang w:val="es-ES_tradnl"/>
        </w:rPr>
        <w:t>“</w:t>
      </w:r>
      <w:r>
        <w:rPr>
          <w:rFonts w:ascii="Palatino Linotype" w:hAnsi="Palatino Linotype" w:cs="Arial"/>
        </w:rPr>
        <w:t>“</w:t>
      </w:r>
      <w:r w:rsidRPr="00A70A96">
        <w:rPr>
          <w:rFonts w:ascii="Palatino Linotype" w:eastAsia="Calibri" w:hAnsi="Palatino Linotype" w:cs="Arial"/>
          <w:b/>
          <w:bCs/>
        </w:rPr>
        <w:t>tabulador imcufide.pdf</w:t>
      </w:r>
      <w:r>
        <w:rPr>
          <w:rFonts w:ascii="Palatino Linotype" w:hAnsi="Palatino Linotype" w:cs="Arial"/>
          <w:b/>
          <w:bCs/>
        </w:rPr>
        <w:t xml:space="preserve">: </w:t>
      </w:r>
      <w:r w:rsidR="002F6990">
        <w:rPr>
          <w:rFonts w:ascii="Palatino Linotype" w:hAnsi="Palatino Linotype" w:cs="Arial"/>
        </w:rPr>
        <w:t xml:space="preserve">Formato PbRM-05 “Tabulador de sueldos” del </w:t>
      </w:r>
      <w:r w:rsidR="002F6990" w:rsidRPr="002F6990">
        <w:rPr>
          <w:rFonts w:ascii="Palatino Linotype" w:hAnsi="Palatino Linotype" w:cs="Arial"/>
          <w:b/>
          <w:bCs/>
        </w:rPr>
        <w:t>IMCUFIDE</w:t>
      </w:r>
      <w:r w:rsidR="00E812F4">
        <w:rPr>
          <w:rFonts w:ascii="Palatino Linotype" w:hAnsi="Palatino Linotype" w:cs="Arial"/>
          <w:b/>
          <w:bCs/>
        </w:rPr>
        <w:t xml:space="preserve"> </w:t>
      </w:r>
      <w:proofErr w:type="spellStart"/>
      <w:r w:rsidR="00E812F4">
        <w:rPr>
          <w:rFonts w:ascii="Palatino Linotype" w:hAnsi="Palatino Linotype" w:cs="Arial"/>
        </w:rPr>
        <w:t>Apaxco</w:t>
      </w:r>
      <w:proofErr w:type="spellEnd"/>
      <w:r w:rsidR="002F6990">
        <w:rPr>
          <w:rFonts w:ascii="Palatino Linotype" w:hAnsi="Palatino Linotype" w:cs="Arial"/>
        </w:rPr>
        <w:t xml:space="preserve">, correspondiente al periodo uno de enero al treinta y uno de diciembre de dos mil veinticinco. </w:t>
      </w:r>
    </w:p>
    <w:p w14:paraId="65F8785E" w14:textId="77777777" w:rsidR="002F6990" w:rsidRPr="00A664F2" w:rsidRDefault="002F6990" w:rsidP="002F6990">
      <w:pPr>
        <w:pStyle w:val="Prrafodelista"/>
        <w:spacing w:after="240" w:line="360" w:lineRule="auto"/>
        <w:ind w:left="720"/>
        <w:jc w:val="both"/>
        <w:rPr>
          <w:rFonts w:ascii="Palatino Linotype" w:hAnsi="Palatino Linotype" w:cs="Arial"/>
          <w:b/>
          <w:bCs/>
          <w:color w:val="000000"/>
          <w:lang w:val="es-ES_tradnl"/>
        </w:rPr>
      </w:pPr>
    </w:p>
    <w:p w14:paraId="41F3BC55" w14:textId="0145E891" w:rsidR="00A664F2" w:rsidRPr="002F6990" w:rsidRDefault="00A664F2" w:rsidP="002151B7">
      <w:pPr>
        <w:pStyle w:val="Prrafodelista"/>
        <w:numPr>
          <w:ilvl w:val="0"/>
          <w:numId w:val="9"/>
        </w:numPr>
        <w:spacing w:after="240" w:line="360" w:lineRule="auto"/>
        <w:jc w:val="both"/>
        <w:rPr>
          <w:rFonts w:ascii="Palatino Linotype" w:hAnsi="Palatino Linotype" w:cs="Arial"/>
          <w:b/>
          <w:bCs/>
          <w:color w:val="000000"/>
          <w:lang w:val="es-ES_tradnl"/>
        </w:rPr>
      </w:pPr>
      <w:r>
        <w:rPr>
          <w:rFonts w:ascii="Palatino Linotype" w:hAnsi="Palatino Linotype" w:cs="Arial"/>
          <w:b/>
          <w:bCs/>
        </w:rPr>
        <w:t xml:space="preserve"> “</w:t>
      </w:r>
      <w:r w:rsidRPr="00A70A96">
        <w:rPr>
          <w:rFonts w:ascii="Palatino Linotype" w:eastAsia="Calibri" w:hAnsi="Palatino Linotype" w:cs="Arial"/>
          <w:b/>
          <w:bCs/>
        </w:rPr>
        <w:t>RESPUESTA OFICIO DIF 00027.pdf</w:t>
      </w:r>
      <w:r>
        <w:rPr>
          <w:rFonts w:ascii="Palatino Linotype" w:hAnsi="Palatino Linotype" w:cs="Arial"/>
          <w:b/>
          <w:bCs/>
        </w:rPr>
        <w:t>”</w:t>
      </w:r>
      <w:r w:rsidR="002F6990">
        <w:rPr>
          <w:rFonts w:ascii="Palatino Linotype" w:hAnsi="Palatino Linotype" w:cs="Arial"/>
          <w:b/>
          <w:bCs/>
        </w:rPr>
        <w:t xml:space="preserve">: </w:t>
      </w:r>
      <w:r w:rsidR="002F6990">
        <w:rPr>
          <w:rFonts w:ascii="Palatino Linotype" w:hAnsi="Palatino Linotype" w:cs="Arial"/>
        </w:rPr>
        <w:t xml:space="preserve">Oficio número </w:t>
      </w:r>
      <w:r w:rsidR="002F6990">
        <w:rPr>
          <w:rFonts w:ascii="Palatino Linotype" w:hAnsi="Palatino Linotype" w:cs="Arial"/>
          <w:b/>
          <w:bCs/>
        </w:rPr>
        <w:t xml:space="preserve">SMDIF/DIR/0250/2025 </w:t>
      </w:r>
      <w:r w:rsidR="002F6990">
        <w:rPr>
          <w:rFonts w:ascii="Palatino Linotype" w:hAnsi="Palatino Linotype" w:cs="Arial"/>
        </w:rPr>
        <w:t xml:space="preserve">signado por la directora del sistema municipal DIF, dirigido al titular de la unidad de transparencia, de fecha dieciséis de mayo de dos mil veinticinco, refiere adjuntar listado de personal y tabulador de sueldos, al considerar que los recibos de nómina reflejan datos personales sensibles como número de seguridad social, entre otros. </w:t>
      </w:r>
    </w:p>
    <w:p w14:paraId="427FD155" w14:textId="77777777" w:rsidR="002F6990" w:rsidRPr="002F6990" w:rsidRDefault="002F6990" w:rsidP="002F6990">
      <w:pPr>
        <w:pStyle w:val="Prrafodelista"/>
        <w:rPr>
          <w:rFonts w:ascii="Palatino Linotype" w:hAnsi="Palatino Linotype" w:cs="Arial"/>
          <w:b/>
          <w:bCs/>
          <w:color w:val="000000"/>
          <w:lang w:val="es-ES_tradnl"/>
        </w:rPr>
      </w:pPr>
    </w:p>
    <w:p w14:paraId="6234F013" w14:textId="074B5DA8" w:rsidR="002F6990" w:rsidRPr="002F6990" w:rsidRDefault="00A664F2" w:rsidP="002151B7">
      <w:pPr>
        <w:pStyle w:val="Prrafodelista"/>
        <w:numPr>
          <w:ilvl w:val="0"/>
          <w:numId w:val="9"/>
        </w:numPr>
        <w:spacing w:after="240" w:line="360" w:lineRule="auto"/>
        <w:jc w:val="both"/>
        <w:rPr>
          <w:rFonts w:ascii="Palatino Linotype" w:hAnsi="Palatino Linotype" w:cs="Arial"/>
          <w:b/>
          <w:bCs/>
          <w:color w:val="000000"/>
          <w:lang w:val="es-ES_tradnl"/>
        </w:rPr>
      </w:pPr>
      <w:r>
        <w:rPr>
          <w:rFonts w:ascii="Palatino Linotype" w:hAnsi="Palatino Linotype" w:cs="Arial"/>
          <w:b/>
          <w:bCs/>
        </w:rPr>
        <w:t>“</w:t>
      </w:r>
      <w:r w:rsidRPr="00A70A96">
        <w:rPr>
          <w:rFonts w:ascii="Palatino Linotype" w:eastAsia="Calibri" w:hAnsi="Palatino Linotype" w:cs="Arial"/>
          <w:b/>
          <w:bCs/>
        </w:rPr>
        <w:t>IMCUFIDE 00027.pdf</w:t>
      </w:r>
      <w:r>
        <w:rPr>
          <w:rFonts w:ascii="Palatino Linotype" w:hAnsi="Palatino Linotype" w:cs="Arial"/>
          <w:b/>
          <w:bCs/>
        </w:rPr>
        <w:t>”</w:t>
      </w:r>
      <w:r w:rsidR="002F6990">
        <w:rPr>
          <w:rFonts w:ascii="Palatino Linotype" w:hAnsi="Palatino Linotype" w:cs="Arial"/>
          <w:b/>
          <w:bCs/>
        </w:rPr>
        <w:t xml:space="preserve">: </w:t>
      </w:r>
      <w:r w:rsidR="002F6990">
        <w:rPr>
          <w:rFonts w:ascii="Palatino Linotype" w:hAnsi="Palatino Linotype" w:cs="Arial"/>
        </w:rPr>
        <w:t xml:space="preserve">Compila lo siguiente: </w:t>
      </w:r>
    </w:p>
    <w:p w14:paraId="23EAF480" w14:textId="77777777" w:rsidR="002F6990" w:rsidRPr="002F6990" w:rsidRDefault="002F6990" w:rsidP="002F6990">
      <w:pPr>
        <w:pStyle w:val="Prrafodelista"/>
        <w:rPr>
          <w:rFonts w:ascii="Palatino Linotype" w:hAnsi="Palatino Linotype" w:cs="Arial"/>
        </w:rPr>
      </w:pPr>
    </w:p>
    <w:p w14:paraId="23DF45AA" w14:textId="27F0AC6D" w:rsidR="00A664F2" w:rsidRPr="002F6990" w:rsidRDefault="002F6990" w:rsidP="002151B7">
      <w:pPr>
        <w:pStyle w:val="Prrafodelista"/>
        <w:numPr>
          <w:ilvl w:val="0"/>
          <w:numId w:val="5"/>
        </w:numPr>
        <w:spacing w:after="240" w:line="360" w:lineRule="auto"/>
        <w:jc w:val="both"/>
        <w:rPr>
          <w:rFonts w:ascii="Palatino Linotype" w:hAnsi="Palatino Linotype" w:cs="Arial"/>
          <w:b/>
          <w:bCs/>
          <w:color w:val="000000"/>
          <w:lang w:val="es-ES_tradnl"/>
        </w:rPr>
      </w:pPr>
      <w:r>
        <w:rPr>
          <w:rFonts w:ascii="Palatino Linotype" w:hAnsi="Palatino Linotype" w:cs="Arial"/>
        </w:rPr>
        <w:lastRenderedPageBreak/>
        <w:t xml:space="preserve">Oficio número </w:t>
      </w:r>
      <w:r>
        <w:rPr>
          <w:rFonts w:ascii="Palatino Linotype" w:hAnsi="Palatino Linotype" w:cs="Arial"/>
          <w:b/>
          <w:bCs/>
        </w:rPr>
        <w:t xml:space="preserve">IMC/APA/0258/2025 </w:t>
      </w:r>
      <w:r>
        <w:rPr>
          <w:rFonts w:ascii="Palatino Linotype" w:hAnsi="Palatino Linotype" w:cs="Arial"/>
        </w:rPr>
        <w:t xml:space="preserve">signado por el director general del IMCUFIDE, dirigido al titular de la unidad de transparencia, de fecha veintiuno de mayo de dos mil veinticinco, refiere adjuntar listado de personal y tabulador de sueldos. </w:t>
      </w:r>
    </w:p>
    <w:p w14:paraId="27010C3E" w14:textId="444842BA" w:rsidR="002F6990" w:rsidRPr="002F6990" w:rsidRDefault="002F6990" w:rsidP="002151B7">
      <w:pPr>
        <w:pStyle w:val="Prrafodelista"/>
        <w:numPr>
          <w:ilvl w:val="0"/>
          <w:numId w:val="5"/>
        </w:numPr>
        <w:spacing w:after="240" w:line="360" w:lineRule="auto"/>
        <w:jc w:val="both"/>
        <w:rPr>
          <w:rFonts w:ascii="Palatino Linotype" w:hAnsi="Palatino Linotype" w:cs="Arial"/>
          <w:b/>
          <w:bCs/>
          <w:color w:val="000000"/>
          <w:lang w:val="es-ES_tradnl"/>
        </w:rPr>
      </w:pPr>
      <w:r>
        <w:rPr>
          <w:rFonts w:ascii="Palatino Linotype" w:hAnsi="Palatino Linotype" w:cs="Arial"/>
        </w:rPr>
        <w:t xml:space="preserve">Listado de personal 2025-2027 del Instituto municipal de cultura física y deporte de </w:t>
      </w:r>
      <w:proofErr w:type="spellStart"/>
      <w:r>
        <w:rPr>
          <w:rFonts w:ascii="Palatino Linotype" w:hAnsi="Palatino Linotype" w:cs="Arial"/>
        </w:rPr>
        <w:t>Apaxco</w:t>
      </w:r>
      <w:proofErr w:type="spellEnd"/>
      <w:r>
        <w:rPr>
          <w:rFonts w:ascii="Palatino Linotype" w:hAnsi="Palatino Linotype" w:cs="Arial"/>
        </w:rPr>
        <w:t xml:space="preserve">, refleja número progresivo, nombre y cargo o comisión. </w:t>
      </w:r>
    </w:p>
    <w:p w14:paraId="41E1BA8A" w14:textId="77777777" w:rsidR="002F6990" w:rsidRPr="002F6990" w:rsidRDefault="002F6990" w:rsidP="002F6990">
      <w:pPr>
        <w:spacing w:after="240" w:line="360" w:lineRule="auto"/>
        <w:jc w:val="both"/>
        <w:rPr>
          <w:rFonts w:ascii="Palatino Linotype" w:hAnsi="Palatino Linotype" w:cs="Arial"/>
          <w:b/>
          <w:bCs/>
          <w:color w:val="000000"/>
          <w:lang w:val="es-ES_tradnl"/>
        </w:rPr>
      </w:pPr>
    </w:p>
    <w:p w14:paraId="4DE34894" w14:textId="5C7E2392" w:rsidR="00A664F2" w:rsidRPr="002F6990" w:rsidRDefault="00A664F2" w:rsidP="002151B7">
      <w:pPr>
        <w:pStyle w:val="Prrafodelista"/>
        <w:numPr>
          <w:ilvl w:val="0"/>
          <w:numId w:val="9"/>
        </w:numPr>
        <w:spacing w:after="240" w:line="360" w:lineRule="auto"/>
        <w:jc w:val="both"/>
        <w:rPr>
          <w:rFonts w:ascii="Palatino Linotype" w:hAnsi="Palatino Linotype" w:cs="Arial"/>
          <w:b/>
          <w:bCs/>
          <w:color w:val="000000"/>
          <w:lang w:val="es-ES_tradnl"/>
        </w:rPr>
      </w:pPr>
      <w:r>
        <w:rPr>
          <w:rFonts w:ascii="Palatino Linotype" w:hAnsi="Palatino Linotype" w:cs="Arial"/>
          <w:b/>
          <w:bCs/>
        </w:rPr>
        <w:t>“</w:t>
      </w:r>
      <w:r w:rsidRPr="00A70A96">
        <w:rPr>
          <w:rFonts w:ascii="Palatino Linotype" w:eastAsia="Calibri" w:hAnsi="Palatino Linotype" w:cs="Arial"/>
          <w:b/>
          <w:bCs/>
        </w:rPr>
        <w:t>LISTADO PERSONAL DIF 00027.pdf</w:t>
      </w:r>
      <w:r>
        <w:rPr>
          <w:rFonts w:ascii="Palatino Linotype" w:hAnsi="Palatino Linotype" w:cs="Arial"/>
          <w:b/>
          <w:bCs/>
        </w:rPr>
        <w:t>”</w:t>
      </w:r>
      <w:r w:rsidR="002F6990">
        <w:rPr>
          <w:rFonts w:ascii="Palatino Linotype" w:hAnsi="Palatino Linotype" w:cs="Arial"/>
          <w:b/>
          <w:bCs/>
        </w:rPr>
        <w:t xml:space="preserve">: </w:t>
      </w:r>
      <w:r w:rsidR="002F6990">
        <w:rPr>
          <w:rFonts w:ascii="Palatino Linotype" w:hAnsi="Palatino Linotype" w:cs="Arial"/>
        </w:rPr>
        <w:t xml:space="preserve">Listado de personal del sistema municipal DIF, refleja nombre del trabajador, departamento y puesto. </w:t>
      </w:r>
    </w:p>
    <w:p w14:paraId="7EF7407A" w14:textId="77777777" w:rsidR="002F6990" w:rsidRDefault="002F6990" w:rsidP="002F6990">
      <w:pPr>
        <w:pStyle w:val="Prrafodelista"/>
        <w:spacing w:after="240" w:line="360" w:lineRule="auto"/>
        <w:ind w:left="720"/>
        <w:jc w:val="both"/>
        <w:rPr>
          <w:rFonts w:ascii="Palatino Linotype" w:hAnsi="Palatino Linotype" w:cs="Arial"/>
          <w:b/>
          <w:bCs/>
          <w:color w:val="000000"/>
          <w:lang w:val="es-ES_tradnl"/>
        </w:rPr>
      </w:pPr>
    </w:p>
    <w:p w14:paraId="17EC1C82" w14:textId="6F77BC75" w:rsidR="00A664F2" w:rsidRPr="00E812F4" w:rsidRDefault="00A664F2" w:rsidP="002151B7">
      <w:pPr>
        <w:pStyle w:val="Prrafodelista"/>
        <w:numPr>
          <w:ilvl w:val="0"/>
          <w:numId w:val="9"/>
        </w:numPr>
        <w:spacing w:after="240" w:line="360" w:lineRule="auto"/>
        <w:jc w:val="both"/>
        <w:rPr>
          <w:rFonts w:ascii="Palatino Linotype" w:hAnsi="Palatino Linotype" w:cs="Arial"/>
          <w:b/>
          <w:bCs/>
          <w:color w:val="000000"/>
          <w:lang w:val="es-ES_tradnl"/>
        </w:rPr>
      </w:pPr>
      <w:r>
        <w:rPr>
          <w:rFonts w:ascii="Palatino Linotype" w:hAnsi="Palatino Linotype" w:cs="Arial"/>
          <w:b/>
          <w:bCs/>
        </w:rPr>
        <w:t xml:space="preserve"> “</w:t>
      </w:r>
      <w:r w:rsidRPr="00A70A96">
        <w:rPr>
          <w:rFonts w:ascii="Palatino Linotype" w:eastAsia="Calibri" w:hAnsi="Palatino Linotype" w:cs="Arial"/>
          <w:b/>
          <w:bCs/>
        </w:rPr>
        <w:t>tabulador dif.pdf</w:t>
      </w:r>
      <w:r>
        <w:rPr>
          <w:rFonts w:ascii="Palatino Linotype" w:hAnsi="Palatino Linotype" w:cs="Arial"/>
          <w:b/>
          <w:bCs/>
        </w:rPr>
        <w:t>”</w:t>
      </w:r>
      <w:r w:rsidR="00E812F4">
        <w:rPr>
          <w:rFonts w:ascii="Palatino Linotype" w:hAnsi="Palatino Linotype" w:cs="Arial"/>
          <w:b/>
          <w:bCs/>
        </w:rPr>
        <w:t>:</w:t>
      </w:r>
      <w:r w:rsidR="00E812F4">
        <w:rPr>
          <w:rFonts w:ascii="Palatino Linotype" w:hAnsi="Palatino Linotype" w:cs="Arial"/>
          <w:b/>
          <w:bCs/>
          <w:color w:val="000000"/>
          <w:lang w:val="es-ES_tradnl"/>
        </w:rPr>
        <w:t xml:space="preserve"> </w:t>
      </w:r>
      <w:r w:rsidR="00E812F4">
        <w:rPr>
          <w:rFonts w:ascii="Palatino Linotype" w:hAnsi="Palatino Linotype" w:cs="Arial"/>
          <w:color w:val="000000"/>
          <w:lang w:val="es-ES_tradnl"/>
        </w:rPr>
        <w:t xml:space="preserve">Formato PbRM-05 “Tabulador de sueldos” del sistema municipal DIF de </w:t>
      </w:r>
      <w:proofErr w:type="spellStart"/>
      <w:r w:rsidR="00E812F4">
        <w:rPr>
          <w:rFonts w:ascii="Palatino Linotype" w:hAnsi="Palatino Linotype" w:cs="Arial"/>
          <w:color w:val="000000"/>
          <w:lang w:val="es-ES_tradnl"/>
        </w:rPr>
        <w:t>Apaxco</w:t>
      </w:r>
      <w:proofErr w:type="spellEnd"/>
      <w:r w:rsidR="00E812F4">
        <w:rPr>
          <w:rFonts w:ascii="Palatino Linotype" w:hAnsi="Palatino Linotype" w:cs="Arial"/>
          <w:color w:val="000000"/>
          <w:lang w:val="es-ES_tradnl"/>
        </w:rPr>
        <w:t xml:space="preserve">, correspondiente al periodo uno de enero al treinta y uno de diciembre de dos mil veinticinco. </w:t>
      </w:r>
    </w:p>
    <w:p w14:paraId="15FB3809" w14:textId="77777777" w:rsidR="00E812F4" w:rsidRPr="00E812F4" w:rsidRDefault="00E812F4" w:rsidP="00E812F4">
      <w:pPr>
        <w:pStyle w:val="Prrafodelista"/>
        <w:rPr>
          <w:rFonts w:ascii="Palatino Linotype" w:hAnsi="Palatino Linotype" w:cs="Arial"/>
          <w:b/>
          <w:bCs/>
          <w:color w:val="000000"/>
          <w:lang w:val="es-ES_tradnl"/>
        </w:rPr>
      </w:pPr>
    </w:p>
    <w:p w14:paraId="3045BAC6" w14:textId="7DB1B595" w:rsidR="00A664F2" w:rsidRPr="0025038A" w:rsidRDefault="00A664F2" w:rsidP="002151B7">
      <w:pPr>
        <w:pStyle w:val="Prrafodelista"/>
        <w:numPr>
          <w:ilvl w:val="0"/>
          <w:numId w:val="9"/>
        </w:numPr>
        <w:spacing w:after="240" w:line="360" w:lineRule="auto"/>
        <w:jc w:val="both"/>
        <w:rPr>
          <w:rFonts w:ascii="Palatino Linotype" w:hAnsi="Palatino Linotype" w:cs="Arial"/>
          <w:b/>
          <w:bCs/>
          <w:color w:val="000000"/>
          <w:lang w:val="es-ES_tradnl"/>
        </w:rPr>
      </w:pPr>
      <w:r>
        <w:rPr>
          <w:rFonts w:ascii="Palatino Linotype" w:hAnsi="Palatino Linotype" w:cs="Arial"/>
          <w:b/>
          <w:bCs/>
        </w:rPr>
        <w:t xml:space="preserve"> “</w:t>
      </w:r>
      <w:r w:rsidRPr="00A70A96">
        <w:rPr>
          <w:rFonts w:ascii="Palatino Linotype" w:eastAsia="Calibri" w:hAnsi="Palatino Linotype" w:cs="Arial"/>
          <w:b/>
          <w:bCs/>
        </w:rPr>
        <w:t>TABULADOR DE SUELDOS (1).</w:t>
      </w:r>
      <w:proofErr w:type="spellStart"/>
      <w:r w:rsidRPr="00A70A96">
        <w:rPr>
          <w:rFonts w:ascii="Palatino Linotype" w:eastAsia="Calibri" w:hAnsi="Palatino Linotype" w:cs="Arial"/>
          <w:b/>
          <w:bCs/>
        </w:rPr>
        <w:t>pdf</w:t>
      </w:r>
      <w:proofErr w:type="spellEnd"/>
      <w:r>
        <w:rPr>
          <w:rFonts w:ascii="Palatino Linotype" w:hAnsi="Palatino Linotype" w:cs="Arial"/>
          <w:b/>
          <w:bCs/>
        </w:rPr>
        <w:t>”</w:t>
      </w:r>
      <w:r w:rsidR="00E812F4">
        <w:rPr>
          <w:rFonts w:ascii="Palatino Linotype" w:hAnsi="Palatino Linotype" w:cs="Arial"/>
          <w:b/>
          <w:bCs/>
        </w:rPr>
        <w:t xml:space="preserve">: </w:t>
      </w:r>
      <w:r w:rsidR="0025038A">
        <w:rPr>
          <w:rFonts w:ascii="Palatino Linotype" w:hAnsi="Palatino Linotype" w:cs="Arial"/>
        </w:rPr>
        <w:t xml:space="preserve">Formato PbRM-05 “Tabulador de sueldos” del Ayuntamiento de </w:t>
      </w:r>
      <w:proofErr w:type="spellStart"/>
      <w:r w:rsidR="0025038A">
        <w:rPr>
          <w:rFonts w:ascii="Palatino Linotype" w:hAnsi="Palatino Linotype" w:cs="Arial"/>
        </w:rPr>
        <w:t>Apaxco</w:t>
      </w:r>
      <w:proofErr w:type="spellEnd"/>
      <w:r w:rsidR="0025038A">
        <w:rPr>
          <w:rFonts w:ascii="Palatino Linotype" w:hAnsi="Palatino Linotype" w:cs="Arial"/>
        </w:rPr>
        <w:t xml:space="preserve">, correspondiente al periodo comprendido del uno de enero al treinta y uno de diciembre de dos mil veinticinco. </w:t>
      </w:r>
    </w:p>
    <w:p w14:paraId="2B7B1FF4" w14:textId="77777777" w:rsidR="0025038A" w:rsidRPr="0025038A" w:rsidRDefault="0025038A" w:rsidP="0025038A">
      <w:pPr>
        <w:pStyle w:val="Prrafodelista"/>
        <w:rPr>
          <w:rFonts w:ascii="Palatino Linotype" w:hAnsi="Palatino Linotype" w:cs="Arial"/>
          <w:b/>
          <w:bCs/>
          <w:color w:val="000000"/>
          <w:lang w:val="es-ES_tradnl"/>
        </w:rPr>
      </w:pPr>
    </w:p>
    <w:p w14:paraId="7E8C8AEC" w14:textId="1FE1D31F" w:rsidR="00A664F2" w:rsidRPr="0025038A" w:rsidRDefault="00A664F2" w:rsidP="002151B7">
      <w:pPr>
        <w:pStyle w:val="Prrafodelista"/>
        <w:numPr>
          <w:ilvl w:val="0"/>
          <w:numId w:val="9"/>
        </w:numPr>
        <w:spacing w:after="240" w:line="360" w:lineRule="auto"/>
        <w:jc w:val="both"/>
        <w:rPr>
          <w:rFonts w:ascii="Palatino Linotype" w:hAnsi="Palatino Linotype" w:cs="Arial"/>
          <w:b/>
          <w:bCs/>
          <w:color w:val="000000"/>
          <w:lang w:val="es-ES_tradnl"/>
        </w:rPr>
      </w:pPr>
      <w:r>
        <w:rPr>
          <w:rFonts w:ascii="Palatino Linotype" w:hAnsi="Palatino Linotype" w:cs="Arial"/>
        </w:rPr>
        <w:lastRenderedPageBreak/>
        <w:t xml:space="preserve"> </w:t>
      </w:r>
      <w:r>
        <w:rPr>
          <w:rFonts w:ascii="Palatino Linotype" w:hAnsi="Palatino Linotype" w:cs="Arial"/>
          <w:b/>
          <w:bCs/>
        </w:rPr>
        <w:t>“</w:t>
      </w:r>
      <w:r w:rsidRPr="00A70A96">
        <w:rPr>
          <w:rFonts w:ascii="Palatino Linotype" w:eastAsia="Calibri" w:hAnsi="Palatino Linotype" w:cs="Arial"/>
          <w:b/>
          <w:bCs/>
        </w:rPr>
        <w:t>acta del tabulador.pdf</w:t>
      </w:r>
      <w:r>
        <w:rPr>
          <w:rFonts w:ascii="Palatino Linotype" w:hAnsi="Palatino Linotype" w:cs="Arial"/>
          <w:b/>
          <w:bCs/>
        </w:rPr>
        <w:t>”</w:t>
      </w:r>
      <w:r w:rsidR="0025038A">
        <w:rPr>
          <w:rFonts w:ascii="Palatino Linotype" w:hAnsi="Palatino Linotype" w:cs="Arial"/>
          <w:b/>
          <w:bCs/>
        </w:rPr>
        <w:t xml:space="preserve">: </w:t>
      </w:r>
      <w:r w:rsidR="0025038A">
        <w:rPr>
          <w:rFonts w:ascii="Palatino Linotype" w:hAnsi="Palatino Linotype" w:cs="Arial"/>
        </w:rPr>
        <w:t>Acta de la séptima sesión extraordinaria del comité de transparencia, de fecha dieciséis de abril de dos mil veinticinco, resulta de nuestro interés el siguiente extracto:</w:t>
      </w:r>
    </w:p>
    <w:p w14:paraId="3BF0A4B7" w14:textId="77777777" w:rsidR="0025038A" w:rsidRPr="0025038A" w:rsidRDefault="0025038A" w:rsidP="0025038A">
      <w:pPr>
        <w:pStyle w:val="Prrafodelista"/>
        <w:rPr>
          <w:rFonts w:ascii="Palatino Linotype" w:hAnsi="Palatino Linotype" w:cs="Arial"/>
          <w:b/>
          <w:bCs/>
          <w:color w:val="000000"/>
          <w:lang w:val="es-ES_tradnl"/>
        </w:rPr>
      </w:pPr>
    </w:p>
    <w:p w14:paraId="33B82F05" w14:textId="433BCBE0" w:rsidR="0025038A" w:rsidRDefault="0025038A" w:rsidP="0025038A">
      <w:pPr>
        <w:pStyle w:val="Prrafodelista"/>
        <w:spacing w:after="240" w:line="360" w:lineRule="auto"/>
        <w:ind w:left="720"/>
        <w:jc w:val="both"/>
        <w:rPr>
          <w:rFonts w:ascii="Palatino Linotype" w:hAnsi="Palatino Linotype" w:cs="Arial"/>
          <w:i/>
          <w:iCs/>
          <w:color w:val="000000"/>
          <w:lang w:val="es-ES_tradnl"/>
        </w:rPr>
      </w:pPr>
      <w:r>
        <w:rPr>
          <w:rFonts w:ascii="Palatino Linotype" w:hAnsi="Palatino Linotype" w:cs="Arial"/>
          <w:i/>
          <w:iCs/>
          <w:color w:val="000000"/>
          <w:lang w:val="es-ES_tradnl"/>
        </w:rPr>
        <w:t>“ACUERDO.</w:t>
      </w:r>
    </w:p>
    <w:p w14:paraId="40D96658" w14:textId="337C195D" w:rsidR="0025038A" w:rsidRDefault="0025038A" w:rsidP="0025038A">
      <w:pPr>
        <w:pStyle w:val="Prrafodelista"/>
        <w:spacing w:after="240" w:line="360" w:lineRule="auto"/>
        <w:ind w:left="720"/>
        <w:jc w:val="both"/>
        <w:rPr>
          <w:rFonts w:ascii="Palatino Linotype" w:hAnsi="Palatino Linotype" w:cs="Arial"/>
          <w:i/>
          <w:iCs/>
          <w:color w:val="000000"/>
          <w:lang w:val="es-ES_tradnl"/>
        </w:rPr>
      </w:pPr>
      <w:r>
        <w:rPr>
          <w:rFonts w:ascii="Palatino Linotype" w:hAnsi="Palatino Linotype" w:cs="Arial"/>
          <w:i/>
          <w:iCs/>
          <w:color w:val="000000"/>
          <w:lang w:val="es-ES_tradnl"/>
        </w:rPr>
        <w:t>(…)</w:t>
      </w:r>
    </w:p>
    <w:p w14:paraId="1D082F6A" w14:textId="4B747B93" w:rsidR="0025038A" w:rsidRPr="0025038A" w:rsidRDefault="0025038A" w:rsidP="0025038A">
      <w:pPr>
        <w:pStyle w:val="Prrafodelista"/>
        <w:spacing w:after="240" w:line="360" w:lineRule="auto"/>
        <w:ind w:left="720"/>
        <w:jc w:val="both"/>
        <w:rPr>
          <w:rFonts w:ascii="Palatino Linotype" w:hAnsi="Palatino Linotype" w:cs="Arial"/>
          <w:i/>
          <w:iCs/>
          <w:color w:val="000000"/>
          <w:lang w:val="es-ES_tradnl"/>
        </w:rPr>
      </w:pPr>
      <w:r>
        <w:rPr>
          <w:rFonts w:ascii="Palatino Linotype" w:hAnsi="Palatino Linotype" w:cs="Arial"/>
          <w:i/>
          <w:iCs/>
          <w:color w:val="000000"/>
          <w:lang w:val="es-ES_tradnl"/>
        </w:rPr>
        <w:t xml:space="preserve">SEGUNDO.- Se confirma publicar el tabulador de sueldos y salarios vigente del Ayuntamiento de </w:t>
      </w:r>
      <w:proofErr w:type="spellStart"/>
      <w:r>
        <w:rPr>
          <w:rFonts w:ascii="Palatino Linotype" w:hAnsi="Palatino Linotype" w:cs="Arial"/>
          <w:i/>
          <w:iCs/>
          <w:color w:val="000000"/>
          <w:lang w:val="es-ES_tradnl"/>
        </w:rPr>
        <w:t>Apaxco</w:t>
      </w:r>
      <w:proofErr w:type="spellEnd"/>
      <w:r>
        <w:rPr>
          <w:rFonts w:ascii="Palatino Linotype" w:hAnsi="Palatino Linotype" w:cs="Arial"/>
          <w:i/>
          <w:iCs/>
          <w:color w:val="000000"/>
          <w:lang w:val="es-ES_tradnl"/>
        </w:rPr>
        <w:t xml:space="preserve">, para el efecto de que en lo subsecuente, al solicitar el recibo de nómina de un servidor público, pueda ser exhibido el tabulador de sueldos y salarios, ya que en los recibos de nómina contiene información confidencial concernientes a ser identificada o identificable a una persona, de conformidad con lo establecido en el artículo 113 de la Ley General de Transparencia y Acceso a la Información Pública, en relación al numeral 146 de la Ley de Transparencia y Acceso a la Información Pública del Estado de México y Municipios” </w:t>
      </w:r>
      <w:r>
        <w:rPr>
          <w:rFonts w:ascii="Palatino Linotype" w:hAnsi="Palatino Linotype" w:cs="Arial"/>
          <w:b/>
          <w:bCs/>
          <w:i/>
          <w:iCs/>
          <w:color w:val="000000"/>
          <w:lang w:val="es-ES_tradnl"/>
        </w:rPr>
        <w:t xml:space="preserve">(Sic) </w:t>
      </w:r>
      <w:r>
        <w:rPr>
          <w:rFonts w:ascii="Palatino Linotype" w:hAnsi="Palatino Linotype" w:cs="Arial"/>
          <w:i/>
          <w:iCs/>
          <w:color w:val="000000"/>
          <w:lang w:val="es-ES_tradnl"/>
        </w:rPr>
        <w:tab/>
      </w:r>
    </w:p>
    <w:p w14:paraId="17EC947E" w14:textId="77777777" w:rsidR="00A664F2" w:rsidRDefault="00A664F2" w:rsidP="00653714">
      <w:pPr>
        <w:spacing w:after="240" w:line="360" w:lineRule="auto"/>
        <w:jc w:val="both"/>
        <w:rPr>
          <w:rFonts w:ascii="Palatino Linotype" w:hAnsi="Palatino Linotype" w:cs="Arial"/>
          <w:color w:val="000000"/>
          <w:sz w:val="24"/>
          <w:lang w:val="es-ES_tradnl"/>
        </w:rPr>
      </w:pPr>
    </w:p>
    <w:p w14:paraId="247FE250" w14:textId="248CCFDC" w:rsidR="0025038A" w:rsidRDefault="0025038A" w:rsidP="00653714">
      <w:pPr>
        <w:spacing w:before="240" w:line="360" w:lineRule="auto"/>
        <w:jc w:val="both"/>
        <w:rPr>
          <w:rFonts w:ascii="Palatino Linotype" w:hAnsi="Palatino Linotype"/>
          <w:sz w:val="24"/>
          <w:szCs w:val="24"/>
        </w:rPr>
      </w:pPr>
      <w:r>
        <w:rPr>
          <w:rFonts w:ascii="Palatino Linotype" w:hAnsi="Palatino Linotype"/>
          <w:sz w:val="24"/>
          <w:szCs w:val="24"/>
        </w:rPr>
        <w:t xml:space="preserve">Visto de esta forma, el requerimiento identificado con el numeral </w:t>
      </w:r>
      <w:r>
        <w:rPr>
          <w:rFonts w:ascii="Palatino Linotype" w:hAnsi="Palatino Linotype"/>
          <w:b/>
          <w:bCs/>
          <w:sz w:val="24"/>
          <w:szCs w:val="24"/>
        </w:rPr>
        <w:t xml:space="preserve">1 -uno-, </w:t>
      </w:r>
      <w:r>
        <w:rPr>
          <w:rFonts w:ascii="Palatino Linotype" w:hAnsi="Palatino Linotype"/>
          <w:sz w:val="24"/>
          <w:szCs w:val="24"/>
        </w:rPr>
        <w:t>se tiene por atendido en términos parciales, bajo la consideración de que fueron remitidos los listados de</w:t>
      </w:r>
      <w:r w:rsidR="0039748B">
        <w:rPr>
          <w:rFonts w:ascii="Palatino Linotype" w:hAnsi="Palatino Linotype"/>
          <w:sz w:val="24"/>
          <w:szCs w:val="24"/>
        </w:rPr>
        <w:t>l</w:t>
      </w:r>
      <w:r>
        <w:rPr>
          <w:rFonts w:ascii="Palatino Linotype" w:hAnsi="Palatino Linotype"/>
          <w:sz w:val="24"/>
          <w:szCs w:val="24"/>
        </w:rPr>
        <w:t xml:space="preserve"> personal adscrito al sistema municipal DIF, así como al IMCUFIDE. </w:t>
      </w:r>
    </w:p>
    <w:p w14:paraId="5D8D3D29" w14:textId="6FEFB6CD" w:rsidR="0039748B" w:rsidRDefault="0039748B" w:rsidP="00653714">
      <w:pPr>
        <w:spacing w:before="240" w:line="360" w:lineRule="auto"/>
        <w:jc w:val="both"/>
        <w:rPr>
          <w:rFonts w:ascii="Palatino Linotype" w:hAnsi="Palatino Linotype"/>
          <w:sz w:val="24"/>
          <w:szCs w:val="24"/>
        </w:rPr>
      </w:pPr>
      <w:r>
        <w:rPr>
          <w:rFonts w:ascii="Palatino Linotype" w:hAnsi="Palatino Linotype"/>
          <w:sz w:val="24"/>
          <w:szCs w:val="24"/>
        </w:rPr>
        <w:t xml:space="preserve">En contraste, el requerimiento identificado con el numeral </w:t>
      </w:r>
      <w:r>
        <w:rPr>
          <w:rFonts w:ascii="Palatino Linotype" w:hAnsi="Palatino Linotype"/>
          <w:b/>
          <w:bCs/>
          <w:sz w:val="24"/>
          <w:szCs w:val="24"/>
        </w:rPr>
        <w:t xml:space="preserve">2 -dos- </w:t>
      </w:r>
      <w:r>
        <w:rPr>
          <w:rFonts w:ascii="Palatino Linotype" w:hAnsi="Palatino Linotype"/>
          <w:sz w:val="24"/>
          <w:szCs w:val="24"/>
        </w:rPr>
        <w:t xml:space="preserve">no se tiene por colmado, al hacer entrega de información que no corresponde con lo solicitado, bajo la premisa de que el soporte documental requerido refleja datos personales. Dicho en </w:t>
      </w:r>
      <w:r>
        <w:rPr>
          <w:rFonts w:ascii="Palatino Linotype" w:hAnsi="Palatino Linotype"/>
          <w:sz w:val="24"/>
          <w:szCs w:val="24"/>
        </w:rPr>
        <w:lastRenderedPageBreak/>
        <w:t xml:space="preserve">otras palabras, para atender el requerimiento en cita, </w:t>
      </w:r>
      <w:r>
        <w:rPr>
          <w:rFonts w:ascii="Palatino Linotype" w:hAnsi="Palatino Linotype"/>
          <w:b/>
          <w:bCs/>
          <w:sz w:val="24"/>
          <w:szCs w:val="24"/>
        </w:rPr>
        <w:t xml:space="preserve">El Sujeto Obligado </w:t>
      </w:r>
      <w:r>
        <w:rPr>
          <w:rFonts w:ascii="Palatino Linotype" w:hAnsi="Palatino Linotype"/>
          <w:sz w:val="24"/>
          <w:szCs w:val="24"/>
        </w:rPr>
        <w:t>inobservó el numeral 137 de la Ley de Transparencia local, cuyo contenido dispone lo siguiente:</w:t>
      </w:r>
    </w:p>
    <w:p w14:paraId="1D0686F1" w14:textId="5963BAB3" w:rsidR="0039748B" w:rsidRPr="0039748B" w:rsidRDefault="0039748B" w:rsidP="0039748B">
      <w:pPr>
        <w:pStyle w:val="Citas"/>
        <w:rPr>
          <w:b/>
          <w:bCs/>
        </w:rPr>
      </w:pPr>
      <w:r>
        <w:t>“</w:t>
      </w:r>
      <w:r w:rsidRPr="0039748B">
        <w:t>Artículo 137. Cuando un mismo medio, impreso o electrónico, contenga información pública y</w:t>
      </w:r>
      <w:r>
        <w:t xml:space="preserve"> </w:t>
      </w:r>
      <w:r w:rsidRPr="0039748B">
        <w:t>reservada o confidencial, la Unidad de Transparencia para efectos de atender una solicitud de</w:t>
      </w:r>
      <w:r>
        <w:t xml:space="preserve"> </w:t>
      </w:r>
      <w:r w:rsidRPr="0039748B">
        <w:t>información, deberán elaborar una versión pública en la que se testen las partes o secciones</w:t>
      </w:r>
      <w:r>
        <w:t xml:space="preserve"> </w:t>
      </w:r>
      <w:r w:rsidRPr="0039748B">
        <w:t>clasificadas, indicando su contenido de manera genérica y fundando y motivando su clasificación</w:t>
      </w:r>
      <w:r>
        <w:t xml:space="preserve">” </w:t>
      </w:r>
      <w:r>
        <w:rPr>
          <w:b/>
          <w:bCs/>
        </w:rPr>
        <w:t>(Sic)</w:t>
      </w:r>
    </w:p>
    <w:p w14:paraId="3FE28296" w14:textId="77777777" w:rsidR="0025038A" w:rsidRDefault="0025038A" w:rsidP="00653714">
      <w:pPr>
        <w:spacing w:before="240" w:line="360" w:lineRule="auto"/>
        <w:jc w:val="both"/>
        <w:rPr>
          <w:rFonts w:ascii="Palatino Linotype" w:hAnsi="Palatino Linotype"/>
          <w:sz w:val="24"/>
          <w:szCs w:val="24"/>
        </w:rPr>
      </w:pPr>
    </w:p>
    <w:p w14:paraId="0613C024" w14:textId="77777777" w:rsidR="0095210D" w:rsidRDefault="00653714" w:rsidP="0095210D">
      <w:pPr>
        <w:pStyle w:val="Prrafodelista"/>
        <w:autoSpaceDE w:val="0"/>
        <w:autoSpaceDN w:val="0"/>
        <w:adjustRightInd w:val="0"/>
        <w:spacing w:before="240" w:after="160" w:line="360" w:lineRule="auto"/>
        <w:ind w:left="0"/>
        <w:jc w:val="both"/>
        <w:rPr>
          <w:rFonts w:ascii="Palatino Linotype" w:hAnsi="Palatino Linotype" w:cs="Arial"/>
          <w:lang w:val="es-MX"/>
        </w:rPr>
      </w:pPr>
      <w:r>
        <w:rPr>
          <w:rFonts w:ascii="Palatino Linotype" w:hAnsi="Palatino Linotype"/>
        </w:rPr>
        <w:t xml:space="preserve">Inconforme con la respuesta del </w:t>
      </w:r>
      <w:r>
        <w:rPr>
          <w:rFonts w:ascii="Palatino Linotype" w:hAnsi="Palatino Linotype"/>
          <w:b/>
          <w:bCs/>
        </w:rPr>
        <w:t xml:space="preserve">Sujeto Obligado, El Recurrente </w:t>
      </w:r>
      <w:r>
        <w:rPr>
          <w:rFonts w:ascii="Palatino Linotype" w:hAnsi="Palatino Linotype"/>
        </w:rPr>
        <w:t>interpuso recurso de revisión en fecha</w:t>
      </w:r>
      <w:r w:rsidR="0039748B">
        <w:rPr>
          <w:rFonts w:ascii="Palatino Linotype" w:hAnsi="Palatino Linotype"/>
        </w:rPr>
        <w:t xml:space="preserve"> </w:t>
      </w:r>
      <w:r w:rsidR="0039748B">
        <w:rPr>
          <w:rFonts w:ascii="Palatino Linotype" w:hAnsi="Palatino Linotype"/>
          <w:b/>
          <w:bCs/>
        </w:rPr>
        <w:t xml:space="preserve">tres de junio, </w:t>
      </w:r>
      <w:r w:rsidR="0039748B">
        <w:rPr>
          <w:rFonts w:ascii="Palatino Linotype" w:hAnsi="Palatino Linotype"/>
        </w:rPr>
        <w:t xml:space="preserve">admitiéndose el </w:t>
      </w:r>
      <w:r w:rsidR="0039748B">
        <w:rPr>
          <w:rFonts w:ascii="Palatino Linotype" w:hAnsi="Palatino Linotype"/>
          <w:b/>
          <w:bCs/>
        </w:rPr>
        <w:t xml:space="preserve">cinco de junio, ambos de dos mil </w:t>
      </w:r>
      <w:r w:rsidR="0039748B" w:rsidRPr="0095210D">
        <w:rPr>
          <w:rFonts w:ascii="Palatino Linotype" w:hAnsi="Palatino Linotype"/>
          <w:b/>
          <w:bCs/>
        </w:rPr>
        <w:t xml:space="preserve">veinticinco. </w:t>
      </w:r>
      <w:r w:rsidR="0095210D" w:rsidRPr="0095210D">
        <w:rPr>
          <w:rFonts w:ascii="Palatino Linotype" w:hAnsi="Palatino Linotype" w:cs="Arial"/>
          <w:lang w:val="es-MX"/>
        </w:rPr>
        <w:t>Para su mejor entendimiento, la información solicitada, el acto impugnado y los motivos de inconformidad se muestran a continuación:</w:t>
      </w:r>
      <w:r w:rsidR="0095210D">
        <w:rPr>
          <w:rFonts w:ascii="Palatino Linotype" w:hAnsi="Palatino Linotype" w:cs="Arial"/>
          <w:lang w:val="es-MX"/>
        </w:rPr>
        <w:t xml:space="preserve"> </w:t>
      </w:r>
    </w:p>
    <w:p w14:paraId="70D2E6EC" w14:textId="181F0306" w:rsidR="0039748B" w:rsidRDefault="0039748B" w:rsidP="00653714">
      <w:pPr>
        <w:spacing w:before="240" w:line="360" w:lineRule="auto"/>
        <w:jc w:val="both"/>
        <w:rPr>
          <w:rFonts w:ascii="Palatino Linotype" w:hAnsi="Palatino Linotype"/>
          <w:sz w:val="24"/>
          <w:szCs w:val="24"/>
        </w:rPr>
      </w:pPr>
      <w:r>
        <w:rPr>
          <w:rFonts w:ascii="Palatino Linotype" w:hAnsi="Palatino Linotype"/>
          <w:sz w:val="24"/>
          <w:szCs w:val="24"/>
        </w:rPr>
        <w:t>Señalando como acto impugnado y como razones o motivos de inconformidad:</w:t>
      </w:r>
    </w:p>
    <w:tbl>
      <w:tblPr>
        <w:tblStyle w:val="Tablaconcuadrcula"/>
        <w:tblW w:w="0" w:type="auto"/>
        <w:tblLook w:val="04A0" w:firstRow="1" w:lastRow="0" w:firstColumn="1" w:lastColumn="0" w:noHBand="0" w:noVBand="1"/>
      </w:tblPr>
      <w:tblGrid>
        <w:gridCol w:w="4235"/>
        <w:gridCol w:w="4827"/>
      </w:tblGrid>
      <w:tr w:rsidR="00F85A17" w14:paraId="6D6ED5A6" w14:textId="77777777" w:rsidTr="00F85A17">
        <w:tc>
          <w:tcPr>
            <w:tcW w:w="4235" w:type="dxa"/>
            <w:tcBorders>
              <w:right w:val="single" w:sz="12" w:space="0" w:color="FFFFFF" w:themeColor="background1"/>
            </w:tcBorders>
            <w:shd w:val="clear" w:color="auto" w:fill="000000" w:themeFill="text1"/>
            <w:vAlign w:val="center"/>
          </w:tcPr>
          <w:p w14:paraId="742E4049" w14:textId="77777777" w:rsidR="00F85A17" w:rsidRPr="001F0525" w:rsidRDefault="00F85A17" w:rsidP="00C70B43">
            <w:pPr>
              <w:pStyle w:val="Prrafodelista"/>
              <w:autoSpaceDE w:val="0"/>
              <w:autoSpaceDN w:val="0"/>
              <w:adjustRightInd w:val="0"/>
              <w:spacing w:before="240" w:after="160" w:line="360" w:lineRule="auto"/>
              <w:ind w:left="0"/>
              <w:jc w:val="center"/>
              <w:rPr>
                <w:rFonts w:ascii="Palatino Linotype" w:hAnsi="Palatino Linotype" w:cs="Arial"/>
                <w:b/>
                <w:bCs/>
                <w:lang w:val="es-MX"/>
              </w:rPr>
            </w:pPr>
            <w:r w:rsidRPr="001F0525">
              <w:rPr>
                <w:rFonts w:ascii="Palatino Linotype" w:hAnsi="Palatino Linotype" w:cs="Arial"/>
                <w:b/>
                <w:bCs/>
                <w:lang w:val="es-MX"/>
              </w:rPr>
              <w:t>INFORMACIÓN SOLICITADA</w:t>
            </w:r>
          </w:p>
        </w:tc>
        <w:tc>
          <w:tcPr>
            <w:tcW w:w="4827" w:type="dxa"/>
            <w:tcBorders>
              <w:left w:val="single" w:sz="12" w:space="0" w:color="FFFFFF" w:themeColor="background1"/>
            </w:tcBorders>
            <w:shd w:val="clear" w:color="auto" w:fill="000000" w:themeFill="text1"/>
            <w:vAlign w:val="center"/>
          </w:tcPr>
          <w:p w14:paraId="09F79C24" w14:textId="77777777" w:rsidR="00F85A17" w:rsidRPr="001F0525" w:rsidRDefault="00F85A17" w:rsidP="00C70B43">
            <w:pPr>
              <w:pStyle w:val="Prrafodelista"/>
              <w:autoSpaceDE w:val="0"/>
              <w:autoSpaceDN w:val="0"/>
              <w:adjustRightInd w:val="0"/>
              <w:spacing w:before="240" w:after="160" w:line="360" w:lineRule="auto"/>
              <w:ind w:left="0"/>
              <w:jc w:val="center"/>
              <w:rPr>
                <w:rFonts w:ascii="Palatino Linotype" w:hAnsi="Palatino Linotype" w:cs="Arial"/>
                <w:b/>
                <w:bCs/>
                <w:lang w:val="es-MX"/>
              </w:rPr>
            </w:pPr>
            <w:r w:rsidRPr="001F0525">
              <w:rPr>
                <w:rFonts w:ascii="Palatino Linotype" w:hAnsi="Palatino Linotype" w:cs="Arial"/>
                <w:b/>
                <w:bCs/>
                <w:lang w:val="es-MX"/>
              </w:rPr>
              <w:t>ACTO IMPUGNADO</w:t>
            </w:r>
          </w:p>
          <w:p w14:paraId="1C89CC49" w14:textId="3D448D90" w:rsidR="00F85A17" w:rsidRPr="001F0525" w:rsidRDefault="00F85A17" w:rsidP="00C70B43">
            <w:pPr>
              <w:pStyle w:val="Prrafodelista"/>
              <w:autoSpaceDE w:val="0"/>
              <w:autoSpaceDN w:val="0"/>
              <w:adjustRightInd w:val="0"/>
              <w:spacing w:before="240" w:after="160" w:line="360" w:lineRule="auto"/>
              <w:ind w:left="0"/>
              <w:jc w:val="center"/>
              <w:rPr>
                <w:rFonts w:ascii="Palatino Linotype" w:hAnsi="Palatino Linotype" w:cs="Arial"/>
                <w:b/>
                <w:bCs/>
                <w:lang w:val="es-MX"/>
              </w:rPr>
            </w:pPr>
            <w:r w:rsidRPr="001F0525">
              <w:rPr>
                <w:rFonts w:ascii="Palatino Linotype" w:hAnsi="Palatino Linotype" w:cs="Arial"/>
                <w:b/>
                <w:bCs/>
                <w:lang w:val="es-MX"/>
              </w:rPr>
              <w:t>RAZONES O MOTIVOS DE INCONFORMIDAD</w:t>
            </w:r>
          </w:p>
        </w:tc>
      </w:tr>
      <w:tr w:rsidR="0095210D" w14:paraId="4B2481E6" w14:textId="77777777" w:rsidTr="00F85A17">
        <w:tc>
          <w:tcPr>
            <w:tcW w:w="4235" w:type="dxa"/>
          </w:tcPr>
          <w:p w14:paraId="3D471991" w14:textId="75AC87F5" w:rsidR="0095210D" w:rsidRPr="00A5460E" w:rsidRDefault="0095210D" w:rsidP="00F85A17">
            <w:pPr>
              <w:pStyle w:val="Prrafodelista"/>
              <w:autoSpaceDE w:val="0"/>
              <w:autoSpaceDN w:val="0"/>
              <w:adjustRightInd w:val="0"/>
              <w:spacing w:before="240" w:after="160" w:line="360" w:lineRule="auto"/>
              <w:ind w:left="0"/>
              <w:jc w:val="both"/>
              <w:rPr>
                <w:rFonts w:ascii="Palatino Linotype" w:hAnsi="Palatino Linotype" w:cs="Arial"/>
                <w:i/>
                <w:sz w:val="22"/>
                <w:szCs w:val="22"/>
                <w:highlight w:val="cyan"/>
                <w:lang w:val="es-MX"/>
              </w:rPr>
            </w:pPr>
            <w:r w:rsidRPr="0095210D">
              <w:rPr>
                <w:rFonts w:ascii="Palatino Linotype" w:hAnsi="Palatino Linotype" w:cs="Arial"/>
                <w:i/>
                <w:sz w:val="22"/>
                <w:szCs w:val="22"/>
                <w:lang w:val="es-MX"/>
              </w:rPr>
              <w:t xml:space="preserve">solicito listado de personal adscrito a las diferentes áreas el Municipio de </w:t>
            </w:r>
            <w:proofErr w:type="spellStart"/>
            <w:r w:rsidRPr="0095210D">
              <w:rPr>
                <w:rFonts w:ascii="Palatino Linotype" w:hAnsi="Palatino Linotype" w:cs="Arial"/>
                <w:i/>
                <w:sz w:val="22"/>
                <w:szCs w:val="22"/>
                <w:lang w:val="es-MX"/>
              </w:rPr>
              <w:t>Apaxco</w:t>
            </w:r>
            <w:proofErr w:type="spellEnd"/>
            <w:r w:rsidRPr="0095210D">
              <w:rPr>
                <w:rFonts w:ascii="Palatino Linotype" w:hAnsi="Palatino Linotype" w:cs="Arial"/>
                <w:i/>
                <w:sz w:val="22"/>
                <w:szCs w:val="22"/>
                <w:lang w:val="es-MX"/>
              </w:rPr>
              <w:t xml:space="preserve">, así como del Sistema Municipal para el Desarrollo Integral de la Familia de </w:t>
            </w:r>
            <w:proofErr w:type="spellStart"/>
            <w:r w:rsidRPr="0095210D">
              <w:rPr>
                <w:rFonts w:ascii="Palatino Linotype" w:hAnsi="Palatino Linotype" w:cs="Arial"/>
                <w:i/>
                <w:sz w:val="22"/>
                <w:szCs w:val="22"/>
                <w:lang w:val="es-MX"/>
              </w:rPr>
              <w:t>Apaxco</w:t>
            </w:r>
            <w:proofErr w:type="spellEnd"/>
            <w:r w:rsidRPr="0095210D">
              <w:rPr>
                <w:rFonts w:ascii="Palatino Linotype" w:hAnsi="Palatino Linotype" w:cs="Arial"/>
                <w:i/>
                <w:sz w:val="22"/>
                <w:szCs w:val="22"/>
                <w:lang w:val="es-MX"/>
              </w:rPr>
              <w:t xml:space="preserve"> </w:t>
            </w:r>
            <w:r w:rsidRPr="0095210D">
              <w:rPr>
                <w:rFonts w:ascii="Palatino Linotype" w:hAnsi="Palatino Linotype" w:cs="Arial"/>
                <w:i/>
                <w:sz w:val="22"/>
                <w:szCs w:val="22"/>
                <w:lang w:val="es-MX"/>
              </w:rPr>
              <w:lastRenderedPageBreak/>
              <w:t xml:space="preserve">(DIF) de la última quincena de abril 2025, así como </w:t>
            </w:r>
            <w:r w:rsidRPr="00F85A17">
              <w:rPr>
                <w:rFonts w:ascii="Palatino Linotype" w:hAnsi="Palatino Linotype" w:cs="Arial"/>
                <w:b/>
                <w:bCs/>
                <w:i/>
                <w:sz w:val="22"/>
                <w:szCs w:val="22"/>
                <w:u w:val="single"/>
                <w:lang w:val="es-MX"/>
              </w:rPr>
              <w:t>recibos de nómina de la primera, segunda quincena de marzo 2025 y primera quincena de abril 2025</w:t>
            </w:r>
            <w:r w:rsidRPr="0095210D">
              <w:rPr>
                <w:rFonts w:ascii="Palatino Linotype" w:hAnsi="Palatino Linotype" w:cs="Arial"/>
                <w:i/>
                <w:sz w:val="22"/>
                <w:szCs w:val="22"/>
                <w:lang w:val="es-MX"/>
              </w:rPr>
              <w:t xml:space="preserve"> del Municipio de </w:t>
            </w:r>
            <w:proofErr w:type="spellStart"/>
            <w:r w:rsidRPr="0095210D">
              <w:rPr>
                <w:rFonts w:ascii="Palatino Linotype" w:hAnsi="Palatino Linotype" w:cs="Arial"/>
                <w:i/>
                <w:sz w:val="22"/>
                <w:szCs w:val="22"/>
                <w:lang w:val="es-MX"/>
              </w:rPr>
              <w:t>Apaxco</w:t>
            </w:r>
            <w:proofErr w:type="spellEnd"/>
            <w:r w:rsidRPr="0095210D">
              <w:rPr>
                <w:rFonts w:ascii="Palatino Linotype" w:hAnsi="Palatino Linotype" w:cs="Arial"/>
                <w:i/>
                <w:sz w:val="22"/>
                <w:szCs w:val="22"/>
                <w:lang w:val="es-MX"/>
              </w:rPr>
              <w:t xml:space="preserve">, del Sistema Municipal para el Desarrollo Integral de la Familia de </w:t>
            </w:r>
            <w:proofErr w:type="spellStart"/>
            <w:r w:rsidRPr="0095210D">
              <w:rPr>
                <w:rFonts w:ascii="Palatino Linotype" w:hAnsi="Palatino Linotype" w:cs="Arial"/>
                <w:i/>
                <w:sz w:val="22"/>
                <w:szCs w:val="22"/>
                <w:lang w:val="es-MX"/>
              </w:rPr>
              <w:t>Apaxco</w:t>
            </w:r>
            <w:proofErr w:type="spellEnd"/>
            <w:r w:rsidRPr="0095210D">
              <w:rPr>
                <w:rFonts w:ascii="Palatino Linotype" w:hAnsi="Palatino Linotype" w:cs="Arial"/>
                <w:i/>
                <w:sz w:val="22"/>
                <w:szCs w:val="22"/>
                <w:lang w:val="es-MX"/>
              </w:rPr>
              <w:t xml:space="preserve"> (DIF), y de Instituto Municipal de Cultura Física y Deporte de </w:t>
            </w:r>
            <w:proofErr w:type="spellStart"/>
            <w:r w:rsidRPr="0095210D">
              <w:rPr>
                <w:rFonts w:ascii="Palatino Linotype" w:hAnsi="Palatino Linotype" w:cs="Arial"/>
                <w:i/>
                <w:sz w:val="22"/>
                <w:szCs w:val="22"/>
                <w:lang w:val="es-MX"/>
              </w:rPr>
              <w:t>Apaxco</w:t>
            </w:r>
            <w:proofErr w:type="spellEnd"/>
          </w:p>
        </w:tc>
        <w:tc>
          <w:tcPr>
            <w:tcW w:w="4827" w:type="dxa"/>
          </w:tcPr>
          <w:p w14:paraId="7D42D3C9" w14:textId="77777777" w:rsidR="0095210D" w:rsidRDefault="0095210D" w:rsidP="00F85A17">
            <w:pPr>
              <w:pStyle w:val="Citas"/>
              <w:ind w:left="0" w:right="168"/>
              <w:rPr>
                <w:b/>
                <w:bCs/>
              </w:rPr>
            </w:pPr>
            <w:r w:rsidRPr="00C16092">
              <w:lastRenderedPageBreak/>
              <w:t>“</w:t>
            </w:r>
            <w:r w:rsidRPr="00A70A96">
              <w:t xml:space="preserve">solicite los recibos de nómina y no se me dieron, siendo que se pueden testar los apellidos de las personas así como los datos sensibles y la información no </w:t>
            </w:r>
            <w:proofErr w:type="spellStart"/>
            <w:r w:rsidRPr="00A70A96">
              <w:t>esta</w:t>
            </w:r>
            <w:proofErr w:type="spellEnd"/>
            <w:r w:rsidRPr="00A70A96">
              <w:t xml:space="preserve"> completa, </w:t>
            </w:r>
            <w:r w:rsidRPr="00313952">
              <w:rPr>
                <w:b/>
                <w:bCs/>
                <w:u w:val="single"/>
              </w:rPr>
              <w:t xml:space="preserve">solicite en Excel el </w:t>
            </w:r>
            <w:r w:rsidRPr="00313952">
              <w:rPr>
                <w:b/>
                <w:bCs/>
                <w:u w:val="single"/>
              </w:rPr>
              <w:lastRenderedPageBreak/>
              <w:t xml:space="preserve">listado del personal NO el tabulador, </w:t>
            </w:r>
            <w:r w:rsidRPr="00F85A17">
              <w:rPr>
                <w:b/>
                <w:bCs/>
                <w:u w:val="single"/>
              </w:rPr>
              <w:t>solicito se me proporcione conforme la Ley recibos de nómina de la primera, segunda, tercera y cuarta quincena de ejercicio fiscal 2025</w:t>
            </w:r>
            <w:r w:rsidRPr="00A70A96">
              <w:t xml:space="preserve"> del Sistema Municipal para el Desarrollo Integral de la Familia del Municipio de </w:t>
            </w:r>
            <w:proofErr w:type="spellStart"/>
            <w:r w:rsidRPr="00A70A96">
              <w:t>Apaxco</w:t>
            </w:r>
            <w:proofErr w:type="spellEnd"/>
            <w:r w:rsidRPr="00A70A96">
              <w:t xml:space="preserve">, el Municipio de </w:t>
            </w:r>
            <w:proofErr w:type="spellStart"/>
            <w:r w:rsidRPr="00A70A96">
              <w:t>Apaxco</w:t>
            </w:r>
            <w:proofErr w:type="spellEnd"/>
            <w:r w:rsidRPr="00A70A96">
              <w:t xml:space="preserve"> y del IMCUFIDEA</w:t>
            </w:r>
            <w:r w:rsidRPr="00C16092">
              <w:t>”</w:t>
            </w:r>
            <w:r>
              <w:t xml:space="preserve"> </w:t>
            </w:r>
            <w:r>
              <w:rPr>
                <w:b/>
                <w:bCs/>
              </w:rPr>
              <w:t>(Sic)</w:t>
            </w:r>
          </w:p>
          <w:p w14:paraId="442E9C07" w14:textId="77777777" w:rsidR="0095210D" w:rsidRPr="00A5460E" w:rsidRDefault="0095210D" w:rsidP="00C70B43">
            <w:pPr>
              <w:pStyle w:val="Prrafodelista"/>
              <w:autoSpaceDE w:val="0"/>
              <w:autoSpaceDN w:val="0"/>
              <w:adjustRightInd w:val="0"/>
              <w:spacing w:before="240" w:after="160"/>
              <w:ind w:left="0"/>
              <w:jc w:val="both"/>
              <w:rPr>
                <w:rFonts w:ascii="Palatino Linotype" w:hAnsi="Palatino Linotype" w:cs="Arial"/>
                <w:b/>
                <w:bCs/>
                <w:i/>
                <w:sz w:val="22"/>
                <w:szCs w:val="22"/>
                <w:highlight w:val="cyan"/>
                <w:lang w:val="es-MX"/>
              </w:rPr>
            </w:pPr>
          </w:p>
        </w:tc>
      </w:tr>
    </w:tbl>
    <w:p w14:paraId="529827B9" w14:textId="77777777" w:rsidR="0039748B" w:rsidRDefault="0039748B" w:rsidP="0039748B">
      <w:pPr>
        <w:spacing w:before="240" w:line="360" w:lineRule="auto"/>
        <w:jc w:val="both"/>
        <w:rPr>
          <w:rFonts w:ascii="Palatino Linotype" w:hAnsi="Palatino Linotype" w:cs="Arial"/>
          <w:b/>
          <w:sz w:val="24"/>
        </w:rPr>
      </w:pPr>
    </w:p>
    <w:p w14:paraId="3238D5E0" w14:textId="57C10185" w:rsidR="0039748B" w:rsidRPr="00F85A17" w:rsidRDefault="0039748B" w:rsidP="0039748B">
      <w:pPr>
        <w:pStyle w:val="Prrafodelista"/>
        <w:spacing w:line="360" w:lineRule="auto"/>
        <w:ind w:left="0"/>
        <w:contextualSpacing/>
        <w:jc w:val="both"/>
        <w:rPr>
          <w:rFonts w:ascii="Palatino Linotype" w:hAnsi="Palatino Linotype"/>
          <w:b/>
          <w:bCs/>
          <w:color w:val="000000"/>
          <w:lang w:val="es-ES_tradnl"/>
        </w:rPr>
      </w:pPr>
      <w:r w:rsidRPr="00F85A17">
        <w:rPr>
          <w:rFonts w:ascii="Palatino Linotype" w:hAnsi="Palatino Linotype" w:cs="Arial"/>
          <w:bCs/>
        </w:rPr>
        <w:t xml:space="preserve">En este sentido, con relación a </w:t>
      </w:r>
      <w:r w:rsidRPr="003221F7">
        <w:rPr>
          <w:rFonts w:ascii="Palatino Linotype" w:hAnsi="Palatino Linotype" w:cs="Arial"/>
          <w:bCs/>
          <w:i/>
          <w:iCs/>
        </w:rPr>
        <w:t>“</w:t>
      </w:r>
      <w:r w:rsidR="003221F7" w:rsidRPr="00313952">
        <w:rPr>
          <w:rFonts w:ascii="Palatino Linotype" w:hAnsi="Palatino Linotype"/>
          <w:b/>
          <w:bCs/>
          <w:i/>
          <w:iCs/>
          <w:u w:val="single"/>
        </w:rPr>
        <w:t>solicite en Excel</w:t>
      </w:r>
      <w:r w:rsidR="003221F7" w:rsidRPr="003221F7">
        <w:rPr>
          <w:rFonts w:ascii="Palatino Linotype" w:hAnsi="Palatino Linotype"/>
          <w:i/>
          <w:iCs/>
        </w:rPr>
        <w:t xml:space="preserve"> el listado del personal</w:t>
      </w:r>
      <w:r w:rsidR="003221F7" w:rsidRPr="003221F7">
        <w:rPr>
          <w:rFonts w:ascii="Palatino Linotype" w:hAnsi="Palatino Linotype"/>
          <w:bCs/>
          <w:i/>
          <w:iCs/>
        </w:rPr>
        <w:t>”</w:t>
      </w:r>
      <w:r w:rsidR="003221F7">
        <w:rPr>
          <w:rFonts w:ascii="Palatino Linotype" w:hAnsi="Palatino Linotype"/>
          <w:bCs/>
          <w:i/>
          <w:iCs/>
        </w:rPr>
        <w:t xml:space="preserve"> </w:t>
      </w:r>
      <w:r w:rsidR="003221F7">
        <w:rPr>
          <w:rFonts w:ascii="Palatino Linotype" w:hAnsi="Palatino Linotype"/>
          <w:bCs/>
        </w:rPr>
        <w:t xml:space="preserve">y </w:t>
      </w:r>
      <w:r w:rsidR="00F85A17" w:rsidRPr="00F85A17">
        <w:rPr>
          <w:rFonts w:ascii="Palatino Linotype" w:hAnsi="Palatino Linotype"/>
          <w:bCs/>
          <w:i/>
          <w:iCs/>
        </w:rPr>
        <w:t>recibos de nómina de la primera, segunda, tercera y cuarta quincena de ejercicio fiscal 2025”</w:t>
      </w:r>
      <w:r w:rsidR="003221F7">
        <w:rPr>
          <w:rFonts w:ascii="Palatino Linotype" w:hAnsi="Palatino Linotype"/>
          <w:bCs/>
          <w:i/>
          <w:iCs/>
        </w:rPr>
        <w:t xml:space="preserve"> </w:t>
      </w:r>
      <w:r w:rsidR="003221F7">
        <w:rPr>
          <w:rFonts w:ascii="Palatino Linotype" w:hAnsi="Palatino Linotype"/>
          <w:bCs/>
        </w:rPr>
        <w:t xml:space="preserve">y </w:t>
      </w:r>
      <w:r w:rsidR="003221F7">
        <w:rPr>
          <w:rFonts w:ascii="Palatino Linotype" w:hAnsi="Palatino Linotype"/>
          <w:bCs/>
          <w:i/>
          <w:iCs/>
        </w:rPr>
        <w:t>“</w:t>
      </w:r>
      <w:r w:rsidR="00F85A17" w:rsidRPr="00F85A17">
        <w:rPr>
          <w:rFonts w:ascii="Palatino Linotype" w:hAnsi="Palatino Linotype"/>
          <w:bCs/>
        </w:rPr>
        <w:t xml:space="preserve">resulta claro que </w:t>
      </w:r>
      <w:r w:rsidRPr="00F85A17">
        <w:rPr>
          <w:rFonts w:ascii="Palatino Linotype" w:hAnsi="Palatino Linotype"/>
          <w:color w:val="000000"/>
          <w:lang w:val="es-ES_tradnl"/>
        </w:rPr>
        <w:t xml:space="preserve">se añade un nuevo punto a su solicitud de información y se aleja de la materia que dio origen a la respuesta del </w:t>
      </w:r>
      <w:r w:rsidRPr="00F85A17">
        <w:rPr>
          <w:rFonts w:ascii="Palatino Linotype" w:hAnsi="Palatino Linotype"/>
          <w:b/>
          <w:bCs/>
          <w:color w:val="000000"/>
          <w:lang w:val="es-ES_tradnl"/>
        </w:rPr>
        <w:t xml:space="preserve">Sujeto Obligado. </w:t>
      </w:r>
    </w:p>
    <w:p w14:paraId="4971BAE8" w14:textId="46830117" w:rsidR="0039748B" w:rsidRPr="00F85A17" w:rsidRDefault="0039748B" w:rsidP="0039748B">
      <w:pPr>
        <w:spacing w:before="240" w:line="360" w:lineRule="auto"/>
        <w:jc w:val="both"/>
        <w:rPr>
          <w:rFonts w:ascii="Palatino Linotype" w:hAnsi="Palatino Linotype"/>
          <w:color w:val="000000"/>
          <w:sz w:val="24"/>
          <w:szCs w:val="24"/>
          <w:lang w:val="es-ES_tradnl"/>
        </w:rPr>
      </w:pPr>
      <w:r w:rsidRPr="00F85A17">
        <w:rPr>
          <w:rFonts w:ascii="Palatino Linotype" w:hAnsi="Palatino Linotype"/>
          <w:color w:val="000000"/>
          <w:sz w:val="24"/>
          <w:szCs w:val="24"/>
          <w:lang w:val="es-ES_tradnl"/>
        </w:rPr>
        <w:t xml:space="preserve">A mayor abundamiento, el nuevo punto de la solicitud </w:t>
      </w:r>
      <w:r w:rsidR="00F85A17" w:rsidRPr="00F85A17">
        <w:rPr>
          <w:rFonts w:ascii="Palatino Linotype" w:hAnsi="Palatino Linotype"/>
          <w:b/>
          <w:bCs/>
          <w:color w:val="000000"/>
          <w:sz w:val="24"/>
          <w:szCs w:val="24"/>
          <w:lang w:val="es-ES_tradnl"/>
        </w:rPr>
        <w:t>–</w:t>
      </w:r>
      <w:r w:rsidR="002E27EC">
        <w:rPr>
          <w:rFonts w:ascii="Palatino Linotype" w:hAnsi="Palatino Linotype"/>
          <w:b/>
          <w:bCs/>
          <w:color w:val="000000"/>
          <w:sz w:val="24"/>
          <w:szCs w:val="24"/>
          <w:lang w:val="es-ES_tradnl"/>
        </w:rPr>
        <w:t xml:space="preserve">listado de personal en formato EXCEL y </w:t>
      </w:r>
      <w:r w:rsidR="00F85A17" w:rsidRPr="00F85A17">
        <w:rPr>
          <w:rFonts w:ascii="Palatino Linotype" w:hAnsi="Palatino Linotype"/>
          <w:b/>
          <w:bCs/>
          <w:sz w:val="24"/>
          <w:szCs w:val="24"/>
        </w:rPr>
        <w:t xml:space="preserve">recibos de nómina de la primera, segunda, tercera y cuarta quincena de ejercicio fiscal 2025-, </w:t>
      </w:r>
      <w:r w:rsidRPr="00F85A17">
        <w:rPr>
          <w:rFonts w:ascii="Palatino Linotype" w:hAnsi="Palatino Linotype"/>
          <w:color w:val="000000"/>
          <w:sz w:val="24"/>
          <w:szCs w:val="24"/>
          <w:lang w:val="es-ES_tradnl"/>
        </w:rPr>
        <w:t xml:space="preserve">es considerado como </w:t>
      </w:r>
      <w:r w:rsidRPr="00F85A17">
        <w:rPr>
          <w:rFonts w:ascii="Palatino Linotype" w:hAnsi="Palatino Linotype"/>
          <w:b/>
          <w:bCs/>
          <w:i/>
          <w:iCs/>
          <w:color w:val="000000"/>
          <w:sz w:val="24"/>
          <w:szCs w:val="24"/>
          <w:lang w:val="es-ES_tradnl"/>
        </w:rPr>
        <w:t xml:space="preserve">plus </w:t>
      </w:r>
      <w:proofErr w:type="spellStart"/>
      <w:r w:rsidRPr="00F85A17">
        <w:rPr>
          <w:rFonts w:ascii="Palatino Linotype" w:hAnsi="Palatino Linotype"/>
          <w:b/>
          <w:bCs/>
          <w:i/>
          <w:iCs/>
          <w:color w:val="000000"/>
          <w:sz w:val="24"/>
          <w:szCs w:val="24"/>
          <w:lang w:val="es-ES_tradnl"/>
        </w:rPr>
        <w:t>petitio</w:t>
      </w:r>
      <w:proofErr w:type="spellEnd"/>
      <w:r w:rsidRPr="00F85A17">
        <w:rPr>
          <w:rFonts w:ascii="Palatino Linotype" w:hAnsi="Palatino Linotype"/>
          <w:b/>
          <w:bCs/>
          <w:i/>
          <w:iCs/>
          <w:color w:val="000000"/>
          <w:sz w:val="24"/>
          <w:szCs w:val="24"/>
          <w:lang w:val="es-ES_tradnl"/>
        </w:rPr>
        <w:t xml:space="preserve"> </w:t>
      </w:r>
      <w:r w:rsidRPr="00F85A17">
        <w:rPr>
          <w:rFonts w:ascii="Palatino Linotype" w:hAnsi="Palatino Linotype"/>
          <w:color w:val="000000"/>
          <w:sz w:val="24"/>
          <w:szCs w:val="24"/>
          <w:lang w:val="es-ES_tradnl"/>
        </w:rPr>
        <w:t xml:space="preserve">y no es susceptible de ser valorado. </w:t>
      </w:r>
    </w:p>
    <w:p w14:paraId="2B1C2987" w14:textId="77777777" w:rsidR="0039748B" w:rsidRPr="00F85A17" w:rsidRDefault="0039748B" w:rsidP="0039748B">
      <w:pPr>
        <w:pStyle w:val="Prrafodelista"/>
        <w:tabs>
          <w:tab w:val="left" w:pos="7088"/>
        </w:tabs>
        <w:autoSpaceDE w:val="0"/>
        <w:autoSpaceDN w:val="0"/>
        <w:adjustRightInd w:val="0"/>
        <w:spacing w:line="360" w:lineRule="auto"/>
        <w:ind w:left="0"/>
        <w:jc w:val="both"/>
        <w:rPr>
          <w:rFonts w:ascii="Palatino Linotype" w:hAnsi="Palatino Linotype" w:cs="Arial"/>
        </w:rPr>
      </w:pPr>
      <w:r w:rsidRPr="00F85A17">
        <w:rPr>
          <w:rFonts w:ascii="Palatino Linotype" w:hAnsi="Palatino Linotype" w:cs="Arial"/>
        </w:rPr>
        <w:t xml:space="preserve">Viene a colación, el artículo 36 fracción II de la Ley de Transparencia y Acceso a la Información Pública del Estado de México y Municipios, por el cual este Instituto no está facultado para resolver con respecto a ampliaciones a solicitudes de información presentadas por medios distintos a los que señala el artículo 155 del multicitado ordenamiento, por lo que el recurso de revisión no constituye un medio válido para solicitar información adicional.  </w:t>
      </w:r>
    </w:p>
    <w:p w14:paraId="7271F250" w14:textId="77777777" w:rsidR="0039748B" w:rsidRPr="00F85A17" w:rsidRDefault="0039748B" w:rsidP="0039748B">
      <w:pPr>
        <w:tabs>
          <w:tab w:val="left" w:pos="7088"/>
        </w:tabs>
        <w:spacing w:before="240" w:line="360" w:lineRule="auto"/>
        <w:jc w:val="both"/>
        <w:rPr>
          <w:rFonts w:ascii="Palatino Linotype" w:hAnsi="Palatino Linotype" w:cs="Arial"/>
          <w:bCs/>
          <w:sz w:val="24"/>
          <w:szCs w:val="24"/>
          <w:lang w:eastAsia="es-MX"/>
        </w:rPr>
      </w:pPr>
      <w:r w:rsidRPr="00F85A17">
        <w:rPr>
          <w:rFonts w:ascii="Palatino Linotype" w:hAnsi="Palatino Linotype" w:cs="Arial"/>
          <w:bCs/>
          <w:sz w:val="24"/>
          <w:szCs w:val="24"/>
          <w:lang w:eastAsia="es-MX"/>
        </w:rPr>
        <w:lastRenderedPageBreak/>
        <w:t>Sirve de apoyo a lo anterior por analogía, la Jurisprudencia No. 29 visible a foja 19 del Apéndice al Semanario Judicial de la Federación 1917-1995, Tomo IV, Materia Común, Primera Parte, Tesis de la Suprema Corte de Justicia, que señala:</w:t>
      </w:r>
    </w:p>
    <w:p w14:paraId="1869D1D7" w14:textId="77777777" w:rsidR="0039748B" w:rsidRPr="00F85A17" w:rsidRDefault="0039748B" w:rsidP="0039748B">
      <w:pPr>
        <w:spacing w:before="240" w:line="360" w:lineRule="auto"/>
        <w:ind w:left="851" w:right="851"/>
        <w:jc w:val="both"/>
        <w:rPr>
          <w:rFonts w:ascii="Palatino Linotype" w:hAnsi="Palatino Linotype" w:cs="Arial"/>
          <w:b/>
          <w:bCs/>
          <w:i/>
          <w:lang w:eastAsia="es-MX"/>
        </w:rPr>
      </w:pPr>
      <w:r w:rsidRPr="00F85A17">
        <w:rPr>
          <w:rFonts w:ascii="Palatino Linotype" w:hAnsi="Palatino Linotype" w:cs="Arial"/>
          <w:b/>
          <w:bCs/>
          <w:i/>
          <w:lang w:eastAsia="es-MX"/>
        </w:rPr>
        <w:t>“AGRAVIOS EN LA REVISIÓN. DEBEN ESTAR EN RELACIÓN DIRECTA CON LOS FUNDAMENTOS Y CONSIDERACIONES DE LA SENTENCIA</w:t>
      </w:r>
    </w:p>
    <w:p w14:paraId="2EA3D270" w14:textId="77777777" w:rsidR="0039748B" w:rsidRPr="00F85A17" w:rsidRDefault="0039748B" w:rsidP="0039748B">
      <w:pPr>
        <w:tabs>
          <w:tab w:val="left" w:pos="7797"/>
        </w:tabs>
        <w:spacing w:before="240" w:line="360" w:lineRule="auto"/>
        <w:ind w:left="851" w:right="851"/>
        <w:jc w:val="both"/>
        <w:rPr>
          <w:rFonts w:ascii="Palatino Linotype" w:hAnsi="Palatino Linotype" w:cs="Arial"/>
          <w:bCs/>
          <w:i/>
          <w:lang w:eastAsia="es-MX"/>
        </w:rPr>
      </w:pPr>
      <w:r w:rsidRPr="00F85A17">
        <w:rPr>
          <w:rFonts w:ascii="Palatino Linotype" w:hAnsi="Palatino Linotype" w:cs="Arial"/>
          <w:b/>
          <w:bCs/>
          <w:i/>
          <w:u w:val="single"/>
          <w:lang w:eastAsia="es-MX"/>
        </w:rPr>
        <w:t>Los agravios deben estar en relación directa e inmediata con los fundamentos contenidos en la sentencia que se recurre</w:t>
      </w:r>
      <w:r w:rsidRPr="00F85A17">
        <w:rPr>
          <w:rFonts w:ascii="Palatino Linotype" w:hAnsi="Palatino Linotype" w:cs="Arial"/>
          <w:bCs/>
          <w:i/>
          <w:lang w:eastAsia="es-MX"/>
        </w:rPr>
        <w:t xml:space="preserv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 </w:t>
      </w:r>
      <w:r w:rsidRPr="00F85A17">
        <w:rPr>
          <w:rFonts w:ascii="Palatino Linotype" w:eastAsia="Times New Roman" w:hAnsi="Palatino Linotype" w:cs="Times New Roman"/>
          <w:b/>
          <w:i/>
          <w:sz w:val="24"/>
          <w:szCs w:val="24"/>
          <w:lang w:val="es-ES_tradnl" w:eastAsia="es-ES"/>
        </w:rPr>
        <w:t>[Sic]</w:t>
      </w:r>
    </w:p>
    <w:p w14:paraId="5DCCE867" w14:textId="77777777" w:rsidR="0039748B" w:rsidRPr="00F85A17" w:rsidRDefault="0039748B" w:rsidP="0039748B">
      <w:pPr>
        <w:tabs>
          <w:tab w:val="left" w:pos="1301"/>
        </w:tabs>
        <w:spacing w:before="240" w:line="360" w:lineRule="auto"/>
        <w:ind w:right="51"/>
        <w:jc w:val="both"/>
        <w:rPr>
          <w:rFonts w:ascii="Palatino Linotype" w:hAnsi="Palatino Linotype" w:cs="Arial"/>
          <w:sz w:val="24"/>
          <w:szCs w:val="24"/>
        </w:rPr>
      </w:pPr>
      <w:r w:rsidRPr="00F85A17">
        <w:rPr>
          <w:rFonts w:ascii="Palatino Linotype" w:hAnsi="Palatino Linotype" w:cs="Arial"/>
          <w:sz w:val="24"/>
          <w:szCs w:val="24"/>
        </w:rPr>
        <w:tab/>
      </w:r>
    </w:p>
    <w:p w14:paraId="18FCAFD5" w14:textId="77777777" w:rsidR="0039748B" w:rsidRPr="00F85A17" w:rsidRDefault="0039748B" w:rsidP="0039748B">
      <w:pPr>
        <w:tabs>
          <w:tab w:val="left" w:pos="7088"/>
          <w:tab w:val="left" w:pos="7230"/>
        </w:tabs>
        <w:spacing w:before="240" w:line="360" w:lineRule="auto"/>
        <w:jc w:val="both"/>
        <w:rPr>
          <w:rFonts w:ascii="Palatino Linotype" w:hAnsi="Palatino Linotype" w:cs="Arial"/>
          <w:bCs/>
          <w:sz w:val="24"/>
          <w:szCs w:val="24"/>
          <w:lang w:eastAsia="es-MX"/>
        </w:rPr>
      </w:pPr>
      <w:r w:rsidRPr="00F85A17">
        <w:rPr>
          <w:rFonts w:ascii="Palatino Linotype" w:hAnsi="Palatino Linotype" w:cs="Arial"/>
          <w:bCs/>
          <w:sz w:val="24"/>
          <w:szCs w:val="24"/>
          <w:lang w:eastAsia="es-MX"/>
        </w:rPr>
        <w:t xml:space="preserve">Por lo anterior, se establece que dentro del recurso de revisión presentado por </w:t>
      </w:r>
      <w:r w:rsidRPr="00F85A17">
        <w:rPr>
          <w:rFonts w:ascii="Palatino Linotype" w:hAnsi="Palatino Linotype" w:cs="Arial"/>
          <w:b/>
          <w:bCs/>
          <w:sz w:val="24"/>
          <w:szCs w:val="24"/>
          <w:lang w:eastAsia="es-MX"/>
        </w:rPr>
        <w:t xml:space="preserve">El Recurrente </w:t>
      </w:r>
      <w:r w:rsidRPr="00F85A17">
        <w:rPr>
          <w:rFonts w:ascii="Palatino Linotype" w:hAnsi="Palatino Linotype" w:cs="Arial"/>
          <w:bCs/>
          <w:sz w:val="24"/>
          <w:szCs w:val="24"/>
          <w:lang w:eastAsia="es-MX"/>
        </w:rPr>
        <w:t xml:space="preserve">no debe variar el fondo de </w:t>
      </w:r>
      <w:r w:rsidRPr="00F85A17">
        <w:rPr>
          <w:rFonts w:ascii="Palatino Linotype" w:hAnsi="Palatino Linotype" w:cs="Arial"/>
          <w:bCs/>
          <w:i/>
          <w:sz w:val="24"/>
          <w:szCs w:val="24"/>
          <w:lang w:eastAsia="es-MX"/>
        </w:rPr>
        <w:t xml:space="preserve">la </w:t>
      </w:r>
      <w:proofErr w:type="spellStart"/>
      <w:r w:rsidRPr="00F85A17">
        <w:rPr>
          <w:rFonts w:ascii="Palatino Linotype" w:hAnsi="Palatino Linotype" w:cs="Arial"/>
          <w:bCs/>
          <w:i/>
          <w:sz w:val="24"/>
          <w:szCs w:val="24"/>
          <w:lang w:eastAsia="es-MX"/>
        </w:rPr>
        <w:t>litis</w:t>
      </w:r>
      <w:proofErr w:type="spellEnd"/>
      <w:r w:rsidRPr="00F85A17">
        <w:rPr>
          <w:rFonts w:ascii="Palatino Linotype" w:hAnsi="Palatino Linotype" w:cs="Arial"/>
          <w:bCs/>
          <w:i/>
          <w:sz w:val="24"/>
          <w:szCs w:val="24"/>
          <w:lang w:eastAsia="es-MX"/>
        </w:rPr>
        <w:t>,</w:t>
      </w:r>
      <w:r w:rsidRPr="00F85A17">
        <w:rPr>
          <w:rFonts w:ascii="Palatino Linotype" w:hAnsi="Palatino Linotype" w:cs="Arial"/>
          <w:bCs/>
          <w:sz w:val="24"/>
          <w:szCs w:val="24"/>
          <w:lang w:eastAsia="es-MX"/>
        </w:rPr>
        <w:t xml:space="preserve"> de tal manera que la manifestación a que se ha hecho referencia y que fue vertida en sus motivos de inconformidad, resulta notoriamente improcedente, pues este Órgano Garante se encuentra imposibilitado para satisfacer requerimientos que no fueron formulados en tiempo y forma. </w:t>
      </w:r>
    </w:p>
    <w:p w14:paraId="30F22DE2" w14:textId="77777777" w:rsidR="0039748B" w:rsidRPr="00F85A17" w:rsidRDefault="0039748B" w:rsidP="0039748B">
      <w:pPr>
        <w:tabs>
          <w:tab w:val="left" w:pos="7088"/>
          <w:tab w:val="left" w:pos="7230"/>
        </w:tabs>
        <w:spacing w:before="240" w:line="360" w:lineRule="auto"/>
        <w:jc w:val="both"/>
        <w:rPr>
          <w:rFonts w:ascii="Palatino Linotype" w:hAnsi="Palatino Linotype" w:cs="Arial"/>
          <w:bCs/>
          <w:sz w:val="24"/>
          <w:szCs w:val="24"/>
          <w:lang w:eastAsia="es-MX"/>
        </w:rPr>
      </w:pPr>
      <w:r w:rsidRPr="00F85A17">
        <w:rPr>
          <w:rFonts w:ascii="Palatino Linotype" w:hAnsi="Palatino Linotype" w:cs="Arial"/>
          <w:bCs/>
          <w:sz w:val="24"/>
          <w:szCs w:val="24"/>
          <w:lang w:eastAsia="es-MX"/>
        </w:rPr>
        <w:t xml:space="preserve">De igual manera, tiene aplicación al respecto por analogía, la tesis aislada número I.8o.A.136 A, de la Novena Época, publicada en el Seminario Oficial de la Federación </w:t>
      </w:r>
      <w:r w:rsidRPr="00F85A17">
        <w:rPr>
          <w:rFonts w:ascii="Palatino Linotype" w:hAnsi="Palatino Linotype" w:cs="Arial"/>
          <w:bCs/>
          <w:sz w:val="24"/>
          <w:szCs w:val="24"/>
          <w:lang w:eastAsia="es-MX"/>
        </w:rPr>
        <w:lastRenderedPageBreak/>
        <w:t>y su Gaceta Tomo XXIX, Marzo de 2009, página 2887, con número de registro 167607, que lleva por rubro y texto los siguientes:</w:t>
      </w:r>
    </w:p>
    <w:p w14:paraId="55D71715" w14:textId="77777777" w:rsidR="0039748B" w:rsidRPr="00F85A17" w:rsidRDefault="0039748B" w:rsidP="0039748B">
      <w:pPr>
        <w:tabs>
          <w:tab w:val="left" w:pos="6237"/>
        </w:tabs>
        <w:spacing w:before="240" w:line="360" w:lineRule="auto"/>
        <w:ind w:left="851" w:right="851"/>
        <w:jc w:val="both"/>
        <w:rPr>
          <w:rFonts w:ascii="Palatino Linotype" w:hAnsi="Palatino Linotype" w:cs="Arial"/>
          <w:b/>
          <w:bCs/>
          <w:i/>
          <w:u w:val="single"/>
          <w:lang w:eastAsia="es-MX"/>
        </w:rPr>
      </w:pPr>
      <w:r w:rsidRPr="00F85A17">
        <w:rPr>
          <w:rFonts w:ascii="Palatino Linotype" w:hAnsi="Palatino Linotype" w:cs="Arial"/>
          <w:b/>
          <w:bCs/>
          <w:i/>
          <w:lang w:eastAsia="es-MX"/>
        </w:rPr>
        <w:t xml:space="preserve">“TRANSPARENCIA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w:t>
      </w:r>
      <w:r w:rsidRPr="00F85A17">
        <w:rPr>
          <w:rFonts w:ascii="Palatino Linotype" w:hAnsi="Palatino Linotype" w:cs="Arial"/>
          <w:b/>
          <w:bCs/>
          <w:i/>
          <w:u w:val="single"/>
          <w:lang w:eastAsia="es-MX"/>
        </w:rPr>
        <w:t xml:space="preserve">O SEAN DISTINTOS A LOS DE SU PETICIÓN INICIAL. </w:t>
      </w:r>
    </w:p>
    <w:p w14:paraId="379D749E" w14:textId="77777777" w:rsidR="0039748B" w:rsidRPr="00F85A17" w:rsidRDefault="0039748B" w:rsidP="0039748B">
      <w:pPr>
        <w:tabs>
          <w:tab w:val="left" w:pos="6237"/>
        </w:tabs>
        <w:spacing w:before="240" w:line="360" w:lineRule="auto"/>
        <w:ind w:left="851" w:right="851"/>
        <w:jc w:val="both"/>
        <w:rPr>
          <w:rFonts w:ascii="Palatino Linotype" w:hAnsi="Palatino Linotype" w:cs="Arial"/>
          <w:b/>
          <w:bCs/>
          <w:i/>
          <w:lang w:eastAsia="es-MX"/>
        </w:rPr>
      </w:pPr>
      <w:r w:rsidRPr="00F85A17">
        <w:rPr>
          <w:rFonts w:ascii="Palatino Linotype" w:hAnsi="Palatino Linotype" w:cs="Arial"/>
          <w:bCs/>
          <w:i/>
          <w:lang w:eastAsia="es-MX"/>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w:t>
      </w:r>
      <w:r w:rsidRPr="00F85A17">
        <w:rPr>
          <w:rFonts w:ascii="Palatino Linotype" w:hAnsi="Palatino Linotype" w:cs="Arial"/>
          <w:b/>
          <w:bCs/>
          <w:i/>
          <w:u w:val="single"/>
          <w:lang w:eastAsia="es-MX"/>
        </w:rPr>
        <w:t>el precepto 6 de la propia legislación prevé el principio de máxima publicidad y disponibilidad de la información en posesión de los sujetos obligados;</w:t>
      </w:r>
      <w:r w:rsidRPr="00F85A17">
        <w:rPr>
          <w:rFonts w:ascii="Palatino Linotype" w:hAnsi="Palatino Linotype" w:cs="Arial"/>
          <w:bCs/>
          <w:i/>
          <w:lang w:eastAsia="es-MX"/>
        </w:rPr>
        <w:t xml:space="preserve"> también lo es que ello no implica que tales numerales deban interpretarse en el sentido de permitir al gobernado que a su arbitrio solicite copia de documentos que no obren en los expedientes de los sujetos obligados</w:t>
      </w:r>
      <w:r w:rsidRPr="00F85A17">
        <w:rPr>
          <w:rFonts w:ascii="Palatino Linotype" w:hAnsi="Palatino Linotype" w:cs="Arial"/>
          <w:b/>
          <w:bCs/>
          <w:i/>
          <w:lang w:eastAsia="es-MX"/>
        </w:rPr>
        <w:t xml:space="preserve">, </w:t>
      </w:r>
      <w:r w:rsidRPr="00F85A17">
        <w:rPr>
          <w:rFonts w:ascii="Palatino Linotype" w:hAnsi="Palatino Linotype" w:cs="Arial"/>
          <w:b/>
          <w:bCs/>
          <w:i/>
          <w:u w:val="single"/>
          <w:lang w:eastAsia="es-MX"/>
        </w:rPr>
        <w:t xml:space="preserve">o sean distintos a los de su petición inicial, pues ello contravendría el artículo 42 de la citada ley, que señala que las dependencias y entidades sólo estarán obligadas a entregar los documentos que se encuentran en sus archivos –los solicitados- y que la obligación de acceso a la información se dará por </w:t>
      </w:r>
      <w:r w:rsidRPr="00F85A17">
        <w:rPr>
          <w:rFonts w:ascii="Palatino Linotype" w:hAnsi="Palatino Linotype" w:cs="Arial"/>
          <w:b/>
          <w:bCs/>
          <w:i/>
          <w:u w:val="single"/>
          <w:lang w:eastAsia="es-MX"/>
        </w:rPr>
        <w:lastRenderedPageBreak/>
        <w:t>cumplida cuando se pongan a disposición del solicitante para consulta en el sitio donde se encuentren.</w:t>
      </w:r>
    </w:p>
    <w:p w14:paraId="2E8FB222" w14:textId="77777777" w:rsidR="0039748B" w:rsidRPr="00F85A17" w:rsidRDefault="0039748B" w:rsidP="0039748B">
      <w:pPr>
        <w:tabs>
          <w:tab w:val="left" w:pos="6237"/>
        </w:tabs>
        <w:spacing w:before="240" w:line="360" w:lineRule="auto"/>
        <w:ind w:left="851" w:right="851"/>
        <w:jc w:val="both"/>
        <w:rPr>
          <w:rFonts w:ascii="Palatino Linotype" w:hAnsi="Palatino Linotype" w:cs="Arial"/>
          <w:bCs/>
          <w:i/>
          <w:lang w:eastAsia="es-MX"/>
        </w:rPr>
      </w:pPr>
      <w:r w:rsidRPr="00F85A17">
        <w:rPr>
          <w:rFonts w:ascii="Palatino Linotype" w:hAnsi="Palatino Linotype" w:cs="Arial"/>
          <w:bCs/>
          <w:i/>
          <w:lang w:eastAsia="es-MX"/>
        </w:rPr>
        <w:t xml:space="preserve">OCTAVO TRIBUNAL COLEGIADO EN MATERIA ADMINISTRATIVA DEL PRIMER CIRCUITO.” </w:t>
      </w:r>
      <w:r w:rsidRPr="00F85A17">
        <w:rPr>
          <w:rFonts w:ascii="Palatino Linotype" w:eastAsia="Times New Roman" w:hAnsi="Palatino Linotype" w:cs="Times New Roman"/>
          <w:b/>
          <w:i/>
          <w:sz w:val="24"/>
          <w:szCs w:val="24"/>
          <w:lang w:val="es-ES_tradnl" w:eastAsia="es-ES"/>
        </w:rPr>
        <w:t>[Sic]</w:t>
      </w:r>
    </w:p>
    <w:p w14:paraId="59B188EF" w14:textId="77777777" w:rsidR="0039748B" w:rsidRPr="00F85A17" w:rsidRDefault="0039748B" w:rsidP="0039748B">
      <w:pPr>
        <w:spacing w:before="240" w:line="360" w:lineRule="auto"/>
        <w:jc w:val="both"/>
        <w:rPr>
          <w:rFonts w:ascii="Palatino Linotype" w:hAnsi="Palatino Linotype" w:cs="Arial"/>
          <w:bCs/>
          <w:sz w:val="24"/>
          <w:szCs w:val="24"/>
          <w:lang w:eastAsia="es-MX"/>
        </w:rPr>
      </w:pPr>
    </w:p>
    <w:p w14:paraId="0ADF16B7" w14:textId="77777777" w:rsidR="0039748B" w:rsidRPr="00F85A17" w:rsidRDefault="0039748B" w:rsidP="0039748B">
      <w:pPr>
        <w:spacing w:before="240" w:line="360" w:lineRule="auto"/>
        <w:jc w:val="both"/>
        <w:rPr>
          <w:rFonts w:ascii="Palatino Linotype" w:hAnsi="Palatino Linotype" w:cs="Arial"/>
          <w:bCs/>
          <w:sz w:val="24"/>
          <w:szCs w:val="24"/>
          <w:lang w:eastAsia="es-MX"/>
        </w:rPr>
      </w:pPr>
      <w:r w:rsidRPr="00F85A17">
        <w:rPr>
          <w:rFonts w:ascii="Palatino Linotype" w:hAnsi="Palatino Linotype" w:cs="Arial"/>
          <w:bCs/>
          <w:sz w:val="24"/>
          <w:szCs w:val="24"/>
          <w:lang w:eastAsia="es-MX"/>
        </w:rPr>
        <w:t xml:space="preserve">De manera complementaria, el entonces Instituto Nacional de Transparencia, Acceso a la Información y Protección de Datos Personales ha sostenido la improcedencia de ampliar las solicitudes de información pública o de datos personales a través de la interposición del recurso de revisión, como se estima acontece en el anterior asunto. Lo anterior de conformidad con el criterio orientador  27/10; por lo que este Órgano Garante insiste en la imposibilidad de entrar al estudio de información novedosa. Criterio que es de la literalidad siguiente: </w:t>
      </w:r>
    </w:p>
    <w:p w14:paraId="2B770E73" w14:textId="77777777" w:rsidR="0039748B" w:rsidRPr="00F85A17" w:rsidRDefault="0039748B" w:rsidP="0039748B">
      <w:pPr>
        <w:tabs>
          <w:tab w:val="left" w:pos="7513"/>
        </w:tabs>
        <w:spacing w:before="240" w:line="360" w:lineRule="auto"/>
        <w:ind w:left="851" w:right="851"/>
        <w:jc w:val="both"/>
        <w:rPr>
          <w:rFonts w:ascii="Palatino Linotype" w:hAnsi="Palatino Linotype" w:cs="Arial"/>
          <w:b/>
          <w:bCs/>
          <w:i/>
          <w:lang w:eastAsia="es-MX"/>
        </w:rPr>
      </w:pPr>
      <w:r w:rsidRPr="00F85A17">
        <w:rPr>
          <w:rFonts w:ascii="Palatino Linotype" w:hAnsi="Palatino Linotype" w:cs="Arial"/>
          <w:b/>
          <w:bCs/>
          <w:i/>
          <w:lang w:eastAsia="es-MX"/>
        </w:rPr>
        <w:t>“ES IMPROCEDENTE AMPLIAR LAS SOLICITUDES DE ACCESO A INFORMACIÓN PÚBLICA O DATOS PERSONALES, A TRAVÉS DE LA INTERPOSICIÓN DEL RECURSO DE REVISIÓN</w:t>
      </w:r>
    </w:p>
    <w:p w14:paraId="11720C73" w14:textId="77777777" w:rsidR="0039748B" w:rsidRPr="00F85A17" w:rsidRDefault="0039748B" w:rsidP="0039748B">
      <w:pPr>
        <w:tabs>
          <w:tab w:val="left" w:pos="7513"/>
        </w:tabs>
        <w:spacing w:before="240" w:line="360" w:lineRule="auto"/>
        <w:ind w:left="851" w:right="851"/>
        <w:jc w:val="both"/>
        <w:rPr>
          <w:rFonts w:ascii="Palatino Linotype" w:hAnsi="Palatino Linotype" w:cs="Arial"/>
          <w:bCs/>
          <w:i/>
          <w:lang w:eastAsia="es-MX"/>
        </w:rPr>
      </w:pPr>
      <w:r w:rsidRPr="00F85A17">
        <w:rPr>
          <w:rFonts w:ascii="Palatino Linotype" w:hAnsi="Palatino Linotype" w:cs="Arial"/>
          <w:b/>
          <w:bCs/>
          <w:i/>
          <w:u w:val="single"/>
          <w:lang w:eastAsia="es-MX"/>
        </w:rPr>
        <w:t>En aquellos casos en los que los recurrentes amplíen los alcances de la solicitud de información o acceso a datos personales a través de un recurso de revisión, esta</w:t>
      </w:r>
      <w:r w:rsidRPr="00F85A17">
        <w:rPr>
          <w:rFonts w:ascii="Palatino Linotype" w:hAnsi="Palatino Linotype" w:cs="Arial"/>
          <w:bCs/>
          <w:i/>
          <w:u w:val="single"/>
          <w:lang w:eastAsia="es-MX"/>
        </w:rPr>
        <w:t xml:space="preserve"> </w:t>
      </w:r>
      <w:r w:rsidRPr="00F85A17">
        <w:rPr>
          <w:rFonts w:ascii="Palatino Linotype" w:hAnsi="Palatino Linotype" w:cs="Arial"/>
          <w:b/>
          <w:bCs/>
          <w:i/>
          <w:u w:val="single"/>
          <w:lang w:eastAsia="es-MX"/>
        </w:rPr>
        <w:t>ampliación no podrá constituir materia del procedimiento a sustanciarse</w:t>
      </w:r>
      <w:r w:rsidRPr="00F85A17">
        <w:rPr>
          <w:rFonts w:ascii="Palatino Linotype" w:hAnsi="Palatino Linotype" w:cs="Arial"/>
          <w:bCs/>
          <w:i/>
          <w:lang w:eastAsia="es-MX"/>
        </w:rPr>
        <w:t xml:space="preserve"> por el Instituto Federal de Acceso a la Información y Protección de Datos. Lo anterior, sin perjuicio de que los recurrentes puedan ejercer su derecho a realizar una nueva solicitud en términos de la Ley de la materia. </w:t>
      </w:r>
    </w:p>
    <w:p w14:paraId="5F5453DE" w14:textId="77777777" w:rsidR="0039748B" w:rsidRPr="00F85A17" w:rsidRDefault="0039748B" w:rsidP="0039748B">
      <w:pPr>
        <w:tabs>
          <w:tab w:val="left" w:pos="7513"/>
        </w:tabs>
        <w:spacing w:before="240" w:line="360" w:lineRule="auto"/>
        <w:ind w:left="851" w:right="851"/>
        <w:jc w:val="both"/>
        <w:rPr>
          <w:rFonts w:ascii="Palatino Linotype" w:hAnsi="Palatino Linotype" w:cs="Arial"/>
          <w:bCs/>
          <w:i/>
          <w:lang w:eastAsia="es-MX"/>
        </w:rPr>
      </w:pPr>
      <w:r w:rsidRPr="00F85A17">
        <w:rPr>
          <w:rFonts w:ascii="Palatino Linotype" w:hAnsi="Palatino Linotype" w:cs="Arial"/>
          <w:bCs/>
          <w:i/>
          <w:lang w:eastAsia="es-MX"/>
        </w:rPr>
        <w:lastRenderedPageBreak/>
        <w:t xml:space="preserve">Expedientes: 5871/08 Secretaría de Educación Pública –Alonso Gómez- Robledo Verduzco 3468/09 Instituto de Seguridad y Servicios Sociales de los Trabajadores del Estado – Ángel Trinidad Zaldívar 5417/09 Procuraduría General de la República  - María </w:t>
      </w:r>
      <w:proofErr w:type="spellStart"/>
      <w:r w:rsidRPr="00F85A17">
        <w:rPr>
          <w:rFonts w:ascii="Palatino Linotype" w:hAnsi="Palatino Linotype" w:cs="Arial"/>
          <w:bCs/>
          <w:i/>
          <w:lang w:eastAsia="es-MX"/>
        </w:rPr>
        <w:t>Marván</w:t>
      </w:r>
      <w:proofErr w:type="spellEnd"/>
      <w:r w:rsidRPr="00F85A17">
        <w:rPr>
          <w:rFonts w:ascii="Palatino Linotype" w:hAnsi="Palatino Linotype" w:cs="Arial"/>
          <w:bCs/>
          <w:i/>
          <w:lang w:eastAsia="es-MX"/>
        </w:rPr>
        <w:t xml:space="preserve"> Laborde1523 1006/10 Instituto Mexicano del Seguro Social – Sigrid </w:t>
      </w:r>
      <w:proofErr w:type="spellStart"/>
      <w:r w:rsidRPr="00F85A17">
        <w:rPr>
          <w:rFonts w:ascii="Palatino Linotype" w:hAnsi="Palatino Linotype" w:cs="Arial"/>
          <w:bCs/>
          <w:i/>
          <w:lang w:eastAsia="es-MX"/>
        </w:rPr>
        <w:t>Arzt</w:t>
      </w:r>
      <w:proofErr w:type="spellEnd"/>
      <w:r w:rsidRPr="00F85A17">
        <w:rPr>
          <w:rFonts w:ascii="Palatino Linotype" w:hAnsi="Palatino Linotype" w:cs="Arial"/>
          <w:bCs/>
          <w:i/>
          <w:lang w:eastAsia="es-MX"/>
        </w:rPr>
        <w:t xml:space="preserve"> Colunga 1378/10 Instituto de Seguridad y Servicios Sociales de los Trabajadores del Estado – María Elena Pérez-Jaén Zermeño.” </w:t>
      </w:r>
      <w:r w:rsidRPr="00F85A17">
        <w:rPr>
          <w:rFonts w:ascii="Palatino Linotype" w:eastAsia="Times New Roman" w:hAnsi="Palatino Linotype" w:cs="Times New Roman"/>
          <w:b/>
          <w:i/>
          <w:sz w:val="24"/>
          <w:szCs w:val="24"/>
          <w:lang w:val="es-ES_tradnl" w:eastAsia="es-ES"/>
        </w:rPr>
        <w:t>[Sic]</w:t>
      </w:r>
    </w:p>
    <w:p w14:paraId="41225F6A" w14:textId="77777777" w:rsidR="0039748B" w:rsidRPr="00F85A17" w:rsidRDefault="0039748B" w:rsidP="0039748B">
      <w:pPr>
        <w:pStyle w:val="Sinespaciado"/>
        <w:spacing w:line="360" w:lineRule="auto"/>
        <w:ind w:right="141"/>
        <w:jc w:val="both"/>
        <w:rPr>
          <w:rFonts w:ascii="Palatino Linotype" w:hAnsi="Palatino Linotype"/>
          <w:bCs/>
        </w:rPr>
      </w:pPr>
    </w:p>
    <w:p w14:paraId="5EB33155" w14:textId="3DF0A06F" w:rsidR="0039748B" w:rsidRPr="00EA378A" w:rsidRDefault="0039748B" w:rsidP="0039748B">
      <w:pPr>
        <w:pStyle w:val="Sinespaciado"/>
        <w:spacing w:line="360" w:lineRule="auto"/>
        <w:ind w:right="141"/>
        <w:jc w:val="both"/>
        <w:rPr>
          <w:rFonts w:ascii="Palatino Linotype" w:hAnsi="Palatino Linotype"/>
          <w:bCs/>
        </w:rPr>
      </w:pPr>
      <w:r w:rsidRPr="00F85A17">
        <w:rPr>
          <w:rFonts w:ascii="Palatino Linotype" w:hAnsi="Palatino Linotype"/>
          <w:bCs/>
        </w:rPr>
        <w:t xml:space="preserve">En consecuencia, </w:t>
      </w:r>
      <w:r w:rsidRPr="00F85A17">
        <w:rPr>
          <w:rFonts w:ascii="Palatino Linotype" w:hAnsi="Palatino Linotype"/>
          <w:b/>
          <w:bCs/>
        </w:rPr>
        <w:t>El Sujeto Obligado</w:t>
      </w:r>
      <w:r w:rsidRPr="00F85A17">
        <w:rPr>
          <w:rFonts w:ascii="Palatino Linotype" w:hAnsi="Palatino Linotype"/>
          <w:bCs/>
        </w:rPr>
        <w:t xml:space="preserve"> no se encontraba en condiciones de proporcionar la información antes señalada consistente en </w:t>
      </w:r>
      <w:r w:rsidR="003221F7" w:rsidRPr="003221F7">
        <w:rPr>
          <w:rFonts w:ascii="Palatino Linotype" w:hAnsi="Palatino Linotype" w:cs="Arial"/>
          <w:bCs/>
          <w:i/>
          <w:iCs/>
        </w:rPr>
        <w:t>“</w:t>
      </w:r>
      <w:r w:rsidR="003221F7" w:rsidRPr="003221F7">
        <w:rPr>
          <w:rFonts w:ascii="Palatino Linotype" w:hAnsi="Palatino Linotype"/>
          <w:b/>
          <w:bCs/>
          <w:i/>
          <w:iCs/>
          <w:u w:val="single"/>
        </w:rPr>
        <w:t>solicite en Excel</w:t>
      </w:r>
      <w:r w:rsidR="003221F7" w:rsidRPr="003221F7">
        <w:rPr>
          <w:rFonts w:ascii="Palatino Linotype" w:hAnsi="Palatino Linotype"/>
          <w:i/>
          <w:iCs/>
        </w:rPr>
        <w:t xml:space="preserve"> el listado del personal</w:t>
      </w:r>
      <w:r w:rsidR="003221F7" w:rsidRPr="003221F7">
        <w:rPr>
          <w:rFonts w:ascii="Palatino Linotype" w:hAnsi="Palatino Linotype"/>
          <w:bCs/>
          <w:i/>
          <w:iCs/>
        </w:rPr>
        <w:t>”</w:t>
      </w:r>
      <w:r w:rsidR="003221F7">
        <w:rPr>
          <w:rFonts w:ascii="Palatino Linotype" w:hAnsi="Palatino Linotype"/>
          <w:bCs/>
          <w:i/>
          <w:iCs/>
        </w:rPr>
        <w:t xml:space="preserve"> </w:t>
      </w:r>
      <w:r w:rsidR="003221F7">
        <w:rPr>
          <w:rFonts w:ascii="Palatino Linotype" w:hAnsi="Palatino Linotype"/>
          <w:bCs/>
        </w:rPr>
        <w:t xml:space="preserve">y </w:t>
      </w:r>
      <w:r w:rsidR="003221F7" w:rsidRPr="00F85A17">
        <w:rPr>
          <w:rFonts w:ascii="Palatino Linotype" w:hAnsi="Palatino Linotype"/>
          <w:bCs/>
          <w:i/>
          <w:iCs/>
        </w:rPr>
        <w:t>recibos de nómina de la primera, segunda, tercera y cuarta quincena de ejercicio fiscal 2025”</w:t>
      </w:r>
      <w:r w:rsidR="003221F7">
        <w:rPr>
          <w:rFonts w:ascii="Palatino Linotype" w:hAnsi="Palatino Linotype"/>
          <w:bCs/>
          <w:i/>
          <w:iCs/>
        </w:rPr>
        <w:t xml:space="preserve">; </w:t>
      </w:r>
      <w:r w:rsidRPr="00F85A17">
        <w:rPr>
          <w:rFonts w:ascii="Palatino Linotype" w:hAnsi="Palatino Linotype"/>
          <w:color w:val="000000"/>
          <w:lang w:val="es-ES_tradnl"/>
        </w:rPr>
        <w:t>en razón de que dich</w:t>
      </w:r>
      <w:r w:rsidR="002E27EC">
        <w:rPr>
          <w:rFonts w:ascii="Palatino Linotype" w:hAnsi="Palatino Linotype"/>
          <w:color w:val="000000"/>
          <w:lang w:val="es-ES_tradnl"/>
        </w:rPr>
        <w:t xml:space="preserve">o formato (Excel) e </w:t>
      </w:r>
      <w:r w:rsidRPr="00F85A17">
        <w:rPr>
          <w:rFonts w:ascii="Palatino Linotype" w:hAnsi="Palatino Linotype"/>
          <w:color w:val="000000"/>
          <w:lang w:val="es-ES_tradnl"/>
        </w:rPr>
        <w:t xml:space="preserve"> información solicitada en los motivos de inconformidad, no fue requerida en la solicitud de información primigenia, resultando injustificado examinar tales argumentos pues </w:t>
      </w:r>
      <w:r w:rsidRPr="00F85A17">
        <w:rPr>
          <w:rFonts w:ascii="Palatino Linotype" w:hAnsi="Palatino Linotype"/>
          <w:bCs/>
        </w:rPr>
        <w:t xml:space="preserve">éstos no fueron del conocimiento del </w:t>
      </w:r>
      <w:r w:rsidRPr="00F85A17">
        <w:rPr>
          <w:rFonts w:ascii="Palatino Linotype" w:hAnsi="Palatino Linotype"/>
          <w:b/>
          <w:bCs/>
        </w:rPr>
        <w:t>Sujeto Obligado</w:t>
      </w:r>
      <w:r w:rsidRPr="00F85A17">
        <w:rPr>
          <w:rFonts w:ascii="Palatino Linotype" w:hAnsi="Palatino Linotype"/>
          <w:bCs/>
        </w:rPr>
        <w:t xml:space="preserve"> inicialmente, por lo que este no tuvo la oportunidad legal de analizarla ni de pronunciarse sobre la misma. Lo anterior, al tomar en consideración que únicamente fueron requeridas las remuneraciones por puesto.</w:t>
      </w:r>
      <w:r>
        <w:rPr>
          <w:rFonts w:ascii="Palatino Linotype" w:hAnsi="Palatino Linotype"/>
          <w:bCs/>
        </w:rPr>
        <w:t xml:space="preserve">  </w:t>
      </w:r>
    </w:p>
    <w:p w14:paraId="1B788331" w14:textId="34153BD2" w:rsidR="0039748B" w:rsidRDefault="0039748B" w:rsidP="0039748B">
      <w:pPr>
        <w:pStyle w:val="infoemcitas"/>
        <w:tabs>
          <w:tab w:val="left" w:pos="7655"/>
        </w:tabs>
        <w:ind w:left="0" w:right="0"/>
        <w:rPr>
          <w:rFonts w:cs="Arial"/>
          <w:i w:val="0"/>
          <w:noProof/>
          <w:color w:val="000000"/>
          <w:sz w:val="24"/>
          <w:lang w:eastAsia="es-MX"/>
        </w:rPr>
      </w:pPr>
      <w:r>
        <w:rPr>
          <w:i w:val="0"/>
          <w:sz w:val="24"/>
          <w:szCs w:val="24"/>
        </w:rPr>
        <w:t xml:space="preserve">Así las cosas, hasta aquí lo expuesto, resulta inconcuso que </w:t>
      </w:r>
      <w:r>
        <w:rPr>
          <w:b/>
          <w:i w:val="0"/>
          <w:sz w:val="24"/>
          <w:szCs w:val="24"/>
        </w:rPr>
        <w:t>El Sujeto Obligado</w:t>
      </w:r>
      <w:r w:rsidRPr="00535EDD">
        <w:rPr>
          <w:b/>
          <w:i w:val="0"/>
          <w:sz w:val="24"/>
          <w:szCs w:val="24"/>
        </w:rPr>
        <w:t xml:space="preserve"> </w:t>
      </w:r>
      <w:r w:rsidRPr="00535EDD">
        <w:rPr>
          <w:rFonts w:cs="Arial"/>
          <w:i w:val="0"/>
          <w:noProof/>
          <w:color w:val="000000"/>
          <w:sz w:val="24"/>
          <w:lang w:eastAsia="es-MX"/>
        </w:rPr>
        <w:t xml:space="preserve">no satisfizo el derecho de acceso a la información pública ejercido por </w:t>
      </w:r>
      <w:r>
        <w:rPr>
          <w:rFonts w:cs="Arial"/>
          <w:b/>
          <w:i w:val="0"/>
          <w:noProof/>
          <w:color w:val="000000"/>
          <w:sz w:val="24"/>
          <w:lang w:eastAsia="es-MX"/>
        </w:rPr>
        <w:t xml:space="preserve">El </w:t>
      </w:r>
      <w:r w:rsidRPr="00535EDD">
        <w:rPr>
          <w:rFonts w:cs="Arial"/>
          <w:b/>
          <w:i w:val="0"/>
          <w:noProof/>
          <w:color w:val="000000"/>
          <w:sz w:val="24"/>
          <w:lang w:eastAsia="es-MX"/>
        </w:rPr>
        <w:t xml:space="preserve">Recurrente, </w:t>
      </w:r>
      <w:r w:rsidRPr="00535EDD">
        <w:rPr>
          <w:rFonts w:cs="Arial"/>
          <w:i w:val="0"/>
          <w:noProof/>
          <w:color w:val="000000"/>
          <w:sz w:val="24"/>
          <w:lang w:eastAsia="es-MX"/>
        </w:rPr>
        <w:t>al tenerse por actualizada</w:t>
      </w:r>
      <w:r>
        <w:rPr>
          <w:rFonts w:cs="Arial"/>
          <w:i w:val="0"/>
          <w:noProof/>
          <w:color w:val="000000"/>
          <w:sz w:val="24"/>
          <w:lang w:eastAsia="es-MX"/>
        </w:rPr>
        <w:t xml:space="preserve"> la hipotesis prevista en el artículo 179, fracciones I</w:t>
      </w:r>
      <w:r w:rsidR="003221F7">
        <w:rPr>
          <w:rFonts w:cs="Arial"/>
          <w:i w:val="0"/>
          <w:noProof/>
          <w:color w:val="000000"/>
          <w:sz w:val="24"/>
          <w:lang w:eastAsia="es-MX"/>
        </w:rPr>
        <w:t xml:space="preserve">, </w:t>
      </w:r>
      <w:r>
        <w:rPr>
          <w:rFonts w:cs="Arial"/>
          <w:i w:val="0"/>
          <w:noProof/>
          <w:color w:val="000000"/>
          <w:sz w:val="24"/>
          <w:lang w:eastAsia="es-MX"/>
        </w:rPr>
        <w:t>V</w:t>
      </w:r>
      <w:r w:rsidR="003221F7">
        <w:rPr>
          <w:rFonts w:cs="Arial"/>
          <w:i w:val="0"/>
          <w:noProof/>
          <w:color w:val="000000"/>
          <w:sz w:val="24"/>
          <w:lang w:eastAsia="es-MX"/>
        </w:rPr>
        <w:t xml:space="preserve"> y VI</w:t>
      </w:r>
      <w:r>
        <w:rPr>
          <w:rFonts w:cs="Arial"/>
          <w:i w:val="0"/>
          <w:noProof/>
          <w:color w:val="000000"/>
          <w:sz w:val="24"/>
          <w:lang w:eastAsia="es-MX"/>
        </w:rPr>
        <w:t xml:space="preserve"> de la Ley de Transparencia y Acceso a la Información Pública del Estado de México y Municipios, cuyo contenido literal es el siguiente:</w:t>
      </w:r>
    </w:p>
    <w:p w14:paraId="794DA532" w14:textId="77777777" w:rsidR="0039748B" w:rsidRDefault="0039748B" w:rsidP="0039748B">
      <w:pPr>
        <w:pStyle w:val="Citas"/>
      </w:pPr>
      <w:r>
        <w:lastRenderedPageBreak/>
        <w:t>“Artículo 179. El recurso de revisión es un medio de protección que la Ley otorga a los particulares, para hacer valer su derecho de acceso a la información pública, y procederá en contra de las siguientes causas:</w:t>
      </w:r>
    </w:p>
    <w:p w14:paraId="32C76A6C" w14:textId="77777777" w:rsidR="0039748B" w:rsidRDefault="0039748B" w:rsidP="0039748B">
      <w:pPr>
        <w:pStyle w:val="Citas"/>
      </w:pPr>
      <w:r>
        <w:t>I. La negativa a la información solicitada;</w:t>
      </w:r>
    </w:p>
    <w:p w14:paraId="274A836F" w14:textId="77777777" w:rsidR="0039748B" w:rsidRDefault="0039748B" w:rsidP="0039748B">
      <w:pPr>
        <w:pStyle w:val="Citas"/>
      </w:pPr>
      <w:r>
        <w:t>(…)</w:t>
      </w:r>
    </w:p>
    <w:p w14:paraId="70A0F6C3" w14:textId="77777777" w:rsidR="0039748B" w:rsidRDefault="0039748B" w:rsidP="0039748B">
      <w:pPr>
        <w:pStyle w:val="Citas"/>
      </w:pPr>
      <w:r w:rsidRPr="00A865EC">
        <w:t>V. La entrega de información incompleta;</w:t>
      </w:r>
    </w:p>
    <w:p w14:paraId="22110F5F" w14:textId="21059B36" w:rsidR="00F85A17" w:rsidRDefault="00F85A17" w:rsidP="0039748B">
      <w:pPr>
        <w:pStyle w:val="Citas"/>
      </w:pPr>
      <w:r w:rsidRPr="00F85A17">
        <w:t>VI. La entrega de información que no corresponda con lo solicitado</w:t>
      </w:r>
    </w:p>
    <w:p w14:paraId="6A2794F1" w14:textId="77777777" w:rsidR="0039748B" w:rsidRDefault="0039748B" w:rsidP="0039748B">
      <w:pPr>
        <w:pStyle w:val="Citas"/>
        <w:rPr>
          <w:b/>
          <w:bCs/>
          <w:noProof/>
          <w:color w:val="000000"/>
          <w:sz w:val="24"/>
          <w:lang w:eastAsia="es-MX"/>
        </w:rPr>
      </w:pPr>
      <w:r>
        <w:rPr>
          <w:noProof/>
          <w:color w:val="000000"/>
          <w:sz w:val="24"/>
          <w:lang w:eastAsia="es-MX"/>
        </w:rPr>
        <w:t xml:space="preserve">(…)” </w:t>
      </w:r>
      <w:r>
        <w:rPr>
          <w:b/>
          <w:bCs/>
          <w:noProof/>
          <w:color w:val="000000"/>
          <w:sz w:val="24"/>
          <w:lang w:eastAsia="es-MX"/>
        </w:rPr>
        <w:t>(Sic)</w:t>
      </w:r>
    </w:p>
    <w:p w14:paraId="0B89D65E" w14:textId="77777777" w:rsidR="0039748B" w:rsidRDefault="0039748B" w:rsidP="0039748B">
      <w:pPr>
        <w:pStyle w:val="Citas"/>
        <w:ind w:left="0" w:right="0"/>
        <w:rPr>
          <w:i w:val="0"/>
          <w:sz w:val="24"/>
          <w:szCs w:val="24"/>
        </w:rPr>
      </w:pPr>
    </w:p>
    <w:p w14:paraId="41F18E71" w14:textId="77777777" w:rsidR="0039748B" w:rsidRDefault="0039748B" w:rsidP="0039748B">
      <w:pPr>
        <w:pStyle w:val="Citas"/>
        <w:ind w:left="0" w:right="0"/>
        <w:rPr>
          <w:i w:val="0"/>
          <w:sz w:val="24"/>
          <w:szCs w:val="24"/>
        </w:rPr>
      </w:pPr>
      <w:r w:rsidRPr="006F373D">
        <w:rPr>
          <w:i w:val="0"/>
          <w:sz w:val="24"/>
          <w:szCs w:val="24"/>
        </w:rPr>
        <w:t xml:space="preserve">Por otra parte, como fue referido en el antecedente quinto, </w:t>
      </w:r>
      <w:r w:rsidRPr="006F373D">
        <w:rPr>
          <w:b/>
          <w:bCs/>
          <w:i w:val="0"/>
          <w:sz w:val="24"/>
          <w:szCs w:val="24"/>
        </w:rPr>
        <w:t>El Sujeto Obligado</w:t>
      </w:r>
      <w:r>
        <w:rPr>
          <w:b/>
          <w:bCs/>
          <w:i w:val="0"/>
          <w:sz w:val="24"/>
          <w:szCs w:val="24"/>
        </w:rPr>
        <w:t xml:space="preserve"> </w:t>
      </w:r>
      <w:r>
        <w:rPr>
          <w:i w:val="0"/>
          <w:sz w:val="24"/>
          <w:szCs w:val="24"/>
        </w:rPr>
        <w:t>rindió su informe justificado en los siguientes términos:</w:t>
      </w:r>
    </w:p>
    <w:p w14:paraId="3E2B612B" w14:textId="399AF055" w:rsidR="00F85A17" w:rsidRPr="00F85A17" w:rsidRDefault="00F85A17" w:rsidP="002151B7">
      <w:pPr>
        <w:pStyle w:val="Citas"/>
        <w:numPr>
          <w:ilvl w:val="0"/>
          <w:numId w:val="10"/>
        </w:numPr>
        <w:ind w:right="0"/>
        <w:rPr>
          <w:b/>
          <w:bCs/>
          <w:i w:val="0"/>
          <w:sz w:val="24"/>
          <w:szCs w:val="24"/>
        </w:rPr>
      </w:pPr>
      <w:r>
        <w:rPr>
          <w:b/>
          <w:bCs/>
          <w:i w:val="0"/>
          <w:sz w:val="24"/>
          <w:szCs w:val="24"/>
        </w:rPr>
        <w:t>“</w:t>
      </w:r>
      <w:r w:rsidR="00E46E2F">
        <w:rPr>
          <w:b/>
          <w:bCs/>
          <w:i w:val="0"/>
          <w:sz w:val="24"/>
          <w:szCs w:val="24"/>
        </w:rPr>
        <w:t xml:space="preserve">Informe justificado 00027.pdf”: </w:t>
      </w:r>
      <w:r w:rsidR="00E46E2F">
        <w:rPr>
          <w:i w:val="0"/>
          <w:sz w:val="24"/>
          <w:szCs w:val="24"/>
        </w:rPr>
        <w:t xml:space="preserve">Oficio número </w:t>
      </w:r>
      <w:r w:rsidR="00E46E2F">
        <w:rPr>
          <w:b/>
          <w:bCs/>
          <w:i w:val="0"/>
          <w:sz w:val="24"/>
          <w:szCs w:val="24"/>
        </w:rPr>
        <w:t>STP/</w:t>
      </w:r>
      <w:proofErr w:type="spellStart"/>
      <w:r w:rsidR="00E46E2F">
        <w:rPr>
          <w:b/>
          <w:bCs/>
          <w:i w:val="0"/>
          <w:sz w:val="24"/>
          <w:szCs w:val="24"/>
        </w:rPr>
        <w:t>UTyAIP</w:t>
      </w:r>
      <w:proofErr w:type="spellEnd"/>
      <w:r w:rsidR="00E46E2F">
        <w:rPr>
          <w:b/>
          <w:bCs/>
          <w:i w:val="0"/>
          <w:sz w:val="24"/>
          <w:szCs w:val="24"/>
        </w:rPr>
        <w:t xml:space="preserve">/145/2025 </w:t>
      </w:r>
      <w:r w:rsidR="00E46E2F">
        <w:rPr>
          <w:i w:val="0"/>
          <w:sz w:val="24"/>
          <w:szCs w:val="24"/>
        </w:rPr>
        <w:t xml:space="preserve">signado por el titular de la unidad de transparencia y acceso a la información pública, dirigido al comisionado presidente, de fecha trece de junio de dos mil veinticinco, </w:t>
      </w:r>
      <w:r w:rsidR="00EC64EB">
        <w:rPr>
          <w:i w:val="0"/>
          <w:sz w:val="24"/>
          <w:szCs w:val="24"/>
        </w:rPr>
        <w:t xml:space="preserve">ratifica la respuesta primigenia. </w:t>
      </w:r>
    </w:p>
    <w:p w14:paraId="602A74D3" w14:textId="77777777" w:rsidR="0039748B" w:rsidRPr="0039748B" w:rsidRDefault="0039748B" w:rsidP="00653714">
      <w:pPr>
        <w:spacing w:before="240" w:line="360" w:lineRule="auto"/>
        <w:jc w:val="both"/>
        <w:rPr>
          <w:rFonts w:ascii="Palatino Linotype" w:hAnsi="Palatino Linotype"/>
          <w:sz w:val="24"/>
          <w:szCs w:val="24"/>
        </w:rPr>
      </w:pPr>
    </w:p>
    <w:p w14:paraId="71557420" w14:textId="5CA87B29" w:rsidR="00EC64EB" w:rsidRDefault="00EC64EB" w:rsidP="00653714">
      <w:pPr>
        <w:tabs>
          <w:tab w:val="left" w:pos="709"/>
        </w:tabs>
        <w:spacing w:after="0" w:line="360" w:lineRule="auto"/>
        <w:jc w:val="both"/>
        <w:rPr>
          <w:rFonts w:ascii="Palatino Linotype" w:hAnsi="Palatino Linotype"/>
          <w:iCs/>
          <w:sz w:val="24"/>
          <w:szCs w:val="24"/>
        </w:rPr>
      </w:pPr>
      <w:r>
        <w:rPr>
          <w:rFonts w:ascii="Palatino Linotype" w:hAnsi="Palatino Linotype"/>
          <w:sz w:val="24"/>
          <w:szCs w:val="24"/>
        </w:rPr>
        <w:t xml:space="preserve">Luego entonces </w:t>
      </w:r>
      <w:r w:rsidR="00653714">
        <w:rPr>
          <w:rFonts w:ascii="Palatino Linotype" w:hAnsi="Palatino Linotype"/>
          <w:iCs/>
          <w:sz w:val="24"/>
          <w:szCs w:val="24"/>
        </w:rPr>
        <w:t>es</w:t>
      </w:r>
      <w:r>
        <w:rPr>
          <w:rFonts w:ascii="Palatino Linotype" w:hAnsi="Palatino Linotype"/>
          <w:iCs/>
          <w:sz w:val="24"/>
          <w:szCs w:val="24"/>
        </w:rPr>
        <w:t xml:space="preserve"> posible advertir que </w:t>
      </w:r>
      <w:r>
        <w:rPr>
          <w:rFonts w:ascii="Palatino Linotype" w:hAnsi="Palatino Linotype"/>
          <w:b/>
          <w:bCs/>
          <w:iCs/>
          <w:sz w:val="24"/>
          <w:szCs w:val="24"/>
        </w:rPr>
        <w:t xml:space="preserve">El Sujeto Obligado </w:t>
      </w:r>
      <w:r>
        <w:rPr>
          <w:rFonts w:ascii="Palatino Linotype" w:hAnsi="Palatino Linotype"/>
          <w:iCs/>
          <w:sz w:val="24"/>
          <w:szCs w:val="24"/>
        </w:rPr>
        <w:t>no subsanó la violación al derecho de acceso a la información pública, resultando procedente ordenar una búsqueda exhaustiva y razonable de la siguiente información:</w:t>
      </w:r>
    </w:p>
    <w:p w14:paraId="5FB565AB" w14:textId="39D17112" w:rsidR="00EC64EB" w:rsidRDefault="00EC64EB" w:rsidP="002151B7">
      <w:pPr>
        <w:pStyle w:val="Prrafodelista"/>
        <w:numPr>
          <w:ilvl w:val="0"/>
          <w:numId w:val="11"/>
        </w:numPr>
        <w:autoSpaceDE w:val="0"/>
        <w:autoSpaceDN w:val="0"/>
        <w:adjustRightInd w:val="0"/>
        <w:spacing w:before="240" w:line="360" w:lineRule="auto"/>
        <w:jc w:val="both"/>
        <w:rPr>
          <w:rFonts w:ascii="Palatino Linotype" w:hAnsi="Palatino Linotype"/>
          <w:color w:val="000000"/>
        </w:rPr>
      </w:pPr>
      <w:r>
        <w:rPr>
          <w:rFonts w:ascii="Palatino Linotype" w:hAnsi="Palatino Linotype"/>
          <w:color w:val="000000"/>
        </w:rPr>
        <w:lastRenderedPageBreak/>
        <w:t xml:space="preserve">El o los documentos donde conste el listado de personal adscrito al municipio de </w:t>
      </w:r>
      <w:proofErr w:type="spellStart"/>
      <w:r>
        <w:rPr>
          <w:rFonts w:ascii="Palatino Linotype" w:hAnsi="Palatino Linotype"/>
          <w:color w:val="000000"/>
        </w:rPr>
        <w:t>Apaxco</w:t>
      </w:r>
      <w:proofErr w:type="spellEnd"/>
      <w:r>
        <w:rPr>
          <w:rFonts w:ascii="Palatino Linotype" w:hAnsi="Palatino Linotype"/>
          <w:color w:val="000000"/>
        </w:rPr>
        <w:t xml:space="preserve">, del periodo comprendido del uno al quince de abril de dos mil veinticinco, únicamente por cuanto hace a la información que no fue remitida mediante respuesta e informe justificado. </w:t>
      </w:r>
    </w:p>
    <w:p w14:paraId="4D0A38E5" w14:textId="63F9F105" w:rsidR="00EC64EB" w:rsidRDefault="00EC64EB" w:rsidP="002151B7">
      <w:pPr>
        <w:pStyle w:val="Prrafodelista"/>
        <w:numPr>
          <w:ilvl w:val="0"/>
          <w:numId w:val="11"/>
        </w:numPr>
        <w:autoSpaceDE w:val="0"/>
        <w:autoSpaceDN w:val="0"/>
        <w:adjustRightInd w:val="0"/>
        <w:spacing w:before="240" w:line="360" w:lineRule="auto"/>
        <w:jc w:val="both"/>
        <w:rPr>
          <w:rFonts w:ascii="Palatino Linotype" w:hAnsi="Palatino Linotype"/>
          <w:color w:val="000000"/>
        </w:rPr>
      </w:pPr>
      <w:r w:rsidRPr="00084E22">
        <w:rPr>
          <w:rFonts w:ascii="Palatino Linotype" w:hAnsi="Palatino Linotype"/>
          <w:color w:val="000000"/>
        </w:rPr>
        <w:t xml:space="preserve">Recibos, comprobantes de pago o </w:t>
      </w:r>
      <w:r>
        <w:rPr>
          <w:rFonts w:ascii="Palatino Linotype" w:hAnsi="Palatino Linotype"/>
          <w:color w:val="000000"/>
        </w:rPr>
        <w:t xml:space="preserve">CFDI expedidos a favor de los servidores públicos adscritos al municipio de </w:t>
      </w:r>
      <w:proofErr w:type="spellStart"/>
      <w:r>
        <w:rPr>
          <w:rFonts w:ascii="Palatino Linotype" w:hAnsi="Palatino Linotype"/>
          <w:color w:val="000000"/>
        </w:rPr>
        <w:t>Apaxco</w:t>
      </w:r>
      <w:proofErr w:type="spellEnd"/>
      <w:r>
        <w:rPr>
          <w:rFonts w:ascii="Palatino Linotype" w:hAnsi="Palatino Linotype"/>
          <w:color w:val="000000"/>
        </w:rPr>
        <w:t xml:space="preserve">, incluyendo el sistema municipal para el desarrollo integral de la familia (DIF) y al Instituto Municipal de Cultura Física y Deporte de </w:t>
      </w:r>
      <w:proofErr w:type="spellStart"/>
      <w:r>
        <w:rPr>
          <w:rFonts w:ascii="Palatino Linotype" w:hAnsi="Palatino Linotype"/>
          <w:color w:val="000000"/>
        </w:rPr>
        <w:t>Apaxco</w:t>
      </w:r>
      <w:proofErr w:type="spellEnd"/>
      <w:r>
        <w:rPr>
          <w:rFonts w:ascii="Palatino Linotype" w:hAnsi="Palatino Linotype"/>
          <w:color w:val="000000"/>
        </w:rPr>
        <w:t xml:space="preserve">, del periodo comprendido del uno de marzo al quince de abril de dos mil veinticinco. </w:t>
      </w:r>
    </w:p>
    <w:p w14:paraId="2AC3D801" w14:textId="77777777" w:rsidR="00EC64EB" w:rsidRPr="00EC64EB" w:rsidRDefault="00EC64EB" w:rsidP="00653714">
      <w:pPr>
        <w:tabs>
          <w:tab w:val="left" w:pos="709"/>
        </w:tabs>
        <w:spacing w:after="0" w:line="360" w:lineRule="auto"/>
        <w:jc w:val="both"/>
        <w:rPr>
          <w:rFonts w:ascii="Palatino Linotype" w:hAnsi="Palatino Linotype"/>
          <w:iCs/>
          <w:sz w:val="24"/>
          <w:szCs w:val="24"/>
          <w:lang w:val="es-ES"/>
        </w:rPr>
      </w:pPr>
    </w:p>
    <w:p w14:paraId="2E29FEA7" w14:textId="77777777" w:rsidR="00EC64EB" w:rsidRDefault="00EC64EB" w:rsidP="00653714">
      <w:pPr>
        <w:tabs>
          <w:tab w:val="left" w:pos="709"/>
        </w:tabs>
        <w:spacing w:after="0" w:line="360" w:lineRule="auto"/>
        <w:jc w:val="both"/>
        <w:rPr>
          <w:rFonts w:ascii="Palatino Linotype" w:hAnsi="Palatino Linotype"/>
          <w:iCs/>
          <w:sz w:val="24"/>
          <w:szCs w:val="24"/>
        </w:rPr>
      </w:pPr>
    </w:p>
    <w:p w14:paraId="54A04F70" w14:textId="77777777" w:rsidR="00F82F8D" w:rsidRPr="00C22506" w:rsidRDefault="00F82F8D" w:rsidP="00F82F8D">
      <w:pPr>
        <w:spacing w:before="240" w:after="240" w:line="360" w:lineRule="auto"/>
        <w:jc w:val="both"/>
        <w:rPr>
          <w:rFonts w:ascii="Palatino Linotype" w:hAnsi="Palatino Linotype"/>
          <w:b/>
          <w:sz w:val="28"/>
          <w:szCs w:val="28"/>
        </w:rPr>
      </w:pPr>
      <w:r w:rsidRPr="00BA2D85">
        <w:rPr>
          <w:rFonts w:ascii="Palatino Linotype" w:hAnsi="Palatino Linotype"/>
          <w:b/>
          <w:bCs/>
          <w:sz w:val="28"/>
          <w:szCs w:val="28"/>
        </w:rPr>
        <w:t>De la</w:t>
      </w:r>
      <w:r w:rsidRPr="002975F6">
        <w:rPr>
          <w:rFonts w:ascii="Palatino Linotype" w:hAnsi="Palatino Linotype"/>
          <w:bCs/>
          <w:sz w:val="24"/>
          <w:szCs w:val="24"/>
        </w:rPr>
        <w:t xml:space="preserve"> </w:t>
      </w:r>
      <w:r w:rsidRPr="00C22506">
        <w:rPr>
          <w:rFonts w:ascii="Palatino Linotype" w:hAnsi="Palatino Linotype"/>
          <w:b/>
          <w:sz w:val="28"/>
          <w:szCs w:val="28"/>
        </w:rPr>
        <w:t xml:space="preserve">Versión Pública </w:t>
      </w:r>
    </w:p>
    <w:p w14:paraId="25146BC8" w14:textId="77777777" w:rsidR="00F82F8D" w:rsidRPr="001571EB" w:rsidRDefault="00F82F8D" w:rsidP="00F82F8D">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1B77A74F" w14:textId="77777777" w:rsidR="00F82F8D" w:rsidRPr="00E60DEF" w:rsidRDefault="00F82F8D" w:rsidP="00F82F8D">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585A3865" w14:textId="77777777" w:rsidR="00F82F8D" w:rsidRPr="00E60DEF" w:rsidRDefault="00F82F8D" w:rsidP="00F82F8D">
      <w:pPr>
        <w:spacing w:before="240" w:line="360" w:lineRule="auto"/>
        <w:ind w:left="851" w:right="851"/>
        <w:jc w:val="both"/>
        <w:rPr>
          <w:rFonts w:ascii="Palatino Linotype" w:hAnsi="Palatino Linotype" w:cs="Arial"/>
          <w:i/>
        </w:rPr>
      </w:pPr>
      <w:r>
        <w:rPr>
          <w:rFonts w:ascii="Palatino Linotype" w:hAnsi="Palatino Linotype" w:cs="Arial"/>
          <w:i/>
        </w:rPr>
        <w:lastRenderedPageBreak/>
        <w:t>(</w:t>
      </w:r>
      <w:r w:rsidRPr="00E60DEF">
        <w:rPr>
          <w:rFonts w:ascii="Palatino Linotype" w:hAnsi="Palatino Linotype" w:cs="Arial"/>
          <w:i/>
        </w:rPr>
        <w:t>…</w:t>
      </w:r>
      <w:r>
        <w:rPr>
          <w:rFonts w:ascii="Palatino Linotype" w:hAnsi="Palatino Linotype" w:cs="Arial"/>
          <w:i/>
        </w:rPr>
        <w:t>)</w:t>
      </w:r>
    </w:p>
    <w:p w14:paraId="18326B76" w14:textId="77777777" w:rsidR="00F82F8D" w:rsidRPr="001571EB" w:rsidRDefault="00F82F8D" w:rsidP="00F82F8D">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61514F81" w14:textId="77777777" w:rsidR="00F82F8D" w:rsidRPr="001571EB" w:rsidRDefault="00F82F8D" w:rsidP="00F82F8D">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0763E634" w14:textId="77777777" w:rsidR="00F82F8D" w:rsidRPr="001571EB" w:rsidRDefault="00F82F8D" w:rsidP="00F82F8D">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1E83004E" w14:textId="77777777" w:rsidR="00F82F8D" w:rsidRPr="001571EB" w:rsidRDefault="00F82F8D" w:rsidP="00F82F8D">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22AF78A5" w14:textId="77777777" w:rsidR="00F82F8D" w:rsidRPr="001571EB" w:rsidRDefault="00F82F8D" w:rsidP="00F82F8D">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40B41048" w14:textId="77777777" w:rsidR="00F82F8D" w:rsidRPr="001571EB" w:rsidRDefault="00F82F8D" w:rsidP="00F82F8D">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56E178CA" w14:textId="77777777" w:rsidR="00F82F8D" w:rsidRPr="001571EB" w:rsidRDefault="00F82F8D" w:rsidP="00F82F8D">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22E3C709" w14:textId="77777777" w:rsidR="00F82F8D" w:rsidRPr="00E60DEF" w:rsidRDefault="00F82F8D" w:rsidP="00F82F8D">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17575C18" w14:textId="77777777" w:rsidR="00F82F8D" w:rsidRPr="001571EB" w:rsidRDefault="00F82F8D" w:rsidP="00F82F8D">
      <w:pPr>
        <w:spacing w:before="240" w:line="360" w:lineRule="auto"/>
        <w:ind w:left="851" w:right="851"/>
        <w:jc w:val="both"/>
        <w:rPr>
          <w:rFonts w:ascii="Palatino Linotype" w:hAnsi="Palatino Linotype" w:cs="Arial"/>
          <w:b/>
          <w:i/>
        </w:rPr>
      </w:pPr>
      <w:r>
        <w:rPr>
          <w:rFonts w:ascii="Palatino Linotype" w:hAnsi="Palatino Linotype" w:cs="Arial"/>
          <w:b/>
          <w:i/>
        </w:rPr>
        <w:t>(…)</w:t>
      </w:r>
    </w:p>
    <w:p w14:paraId="0D74C490" w14:textId="77777777" w:rsidR="00F82F8D" w:rsidRDefault="00F82F8D" w:rsidP="00F82F8D">
      <w:pPr>
        <w:spacing w:before="240" w:line="360" w:lineRule="auto"/>
        <w:ind w:left="851" w:right="851"/>
        <w:jc w:val="both"/>
        <w:rPr>
          <w:rFonts w:ascii="Palatino Linotype" w:hAnsi="Palatino Linotype" w:cs="Arial"/>
          <w:b/>
          <w:i/>
        </w:rPr>
      </w:pPr>
      <w:r w:rsidRPr="00E60DEF">
        <w:rPr>
          <w:rFonts w:ascii="Palatino Linotype" w:hAnsi="Palatino Linotype" w:cs="Arial"/>
          <w:i/>
        </w:rPr>
        <w:t xml:space="preserve">Artículo 137. Cuando un mismo medio, impreso o electrónico, contenga información pública y reservada o confidencial, la Unidad de Transparencia para efectos de atender una solicitud de información, deberán elaborar una versión pública en la que </w:t>
      </w:r>
      <w:r w:rsidRPr="00E60DEF">
        <w:rPr>
          <w:rFonts w:ascii="Palatino Linotype" w:hAnsi="Palatino Linotype" w:cs="Arial"/>
          <w:i/>
        </w:rPr>
        <w:lastRenderedPageBreak/>
        <w:t>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53A5727F" w14:textId="77777777" w:rsidR="00F82F8D" w:rsidRDefault="00F82F8D" w:rsidP="00F82F8D">
      <w:pPr>
        <w:spacing w:after="0" w:line="360" w:lineRule="auto"/>
        <w:ind w:right="51"/>
        <w:jc w:val="both"/>
        <w:rPr>
          <w:rFonts w:ascii="Palatino Linotype" w:eastAsia="Arial Unicode MS" w:hAnsi="Palatino Linotype" w:cs="Arial"/>
          <w:sz w:val="24"/>
          <w:szCs w:val="24"/>
        </w:rPr>
      </w:pPr>
    </w:p>
    <w:p w14:paraId="0D265618" w14:textId="77777777" w:rsidR="00F82F8D" w:rsidRPr="001571EB" w:rsidRDefault="00F82F8D" w:rsidP="00F82F8D">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12C19609" w14:textId="77777777" w:rsidR="00F82F8D" w:rsidRPr="001571EB" w:rsidRDefault="00F82F8D" w:rsidP="00F82F8D">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27A59D67" w14:textId="77777777" w:rsidR="00F82F8D" w:rsidRPr="001571EB" w:rsidRDefault="00F82F8D" w:rsidP="00F82F8D">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179452DC" w14:textId="77777777" w:rsidR="00F82F8D" w:rsidRDefault="00F82F8D" w:rsidP="00F82F8D">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303B7E9D" w14:textId="77777777" w:rsidR="00F82F8D" w:rsidRDefault="00F82F8D" w:rsidP="00F82F8D">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75752BD1" w14:textId="77777777" w:rsidR="00F82F8D" w:rsidRPr="001571EB" w:rsidRDefault="00F82F8D" w:rsidP="00F82F8D">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lastRenderedPageBreak/>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2B1EE883" w14:textId="77777777" w:rsidR="00F82F8D" w:rsidRPr="001571EB" w:rsidRDefault="00F82F8D" w:rsidP="00F82F8D">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5BCABF88" w14:textId="77777777" w:rsidR="00F82F8D" w:rsidRPr="001571EB" w:rsidRDefault="00F82F8D" w:rsidP="00F82F8D">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0C22AB5C" w14:textId="77777777" w:rsidR="00F82F8D" w:rsidRPr="001571EB" w:rsidRDefault="00F82F8D" w:rsidP="00F82F8D">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2914B1EE" w14:textId="77777777" w:rsidR="00F82F8D" w:rsidRPr="00EE0180" w:rsidRDefault="00F82F8D" w:rsidP="00F82F8D">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19FAB235" w14:textId="77777777" w:rsidR="00F82F8D" w:rsidRPr="001571EB" w:rsidRDefault="00F82F8D" w:rsidP="00F82F8D">
      <w:pPr>
        <w:autoSpaceDE w:val="0"/>
        <w:autoSpaceDN w:val="0"/>
        <w:adjustRightInd w:val="0"/>
        <w:spacing w:before="120" w:after="120"/>
        <w:ind w:left="567" w:right="850"/>
        <w:jc w:val="both"/>
        <w:rPr>
          <w:rFonts w:ascii="Palatino Linotype" w:eastAsia="Times New Roman" w:hAnsi="Palatino Linotype" w:cs="Arial"/>
          <w:i/>
        </w:rPr>
      </w:pPr>
    </w:p>
    <w:p w14:paraId="41935E51" w14:textId="77777777" w:rsidR="00F82F8D" w:rsidRPr="001571EB" w:rsidRDefault="00F82F8D" w:rsidP="00F82F8D">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4D9612B5" w14:textId="77777777" w:rsidR="00F82F8D" w:rsidRPr="001571EB" w:rsidRDefault="00F82F8D" w:rsidP="00F82F8D">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115875F6" w14:textId="77777777" w:rsidR="00F82F8D" w:rsidRDefault="00F82F8D" w:rsidP="00F82F8D">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lastRenderedPageBreak/>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09B2076E" w14:textId="77777777" w:rsidR="00F82F8D" w:rsidRDefault="00F82F8D" w:rsidP="00F82F8D">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0DD3CF1F" w14:textId="77777777" w:rsidR="00F82F8D" w:rsidRPr="001571EB" w:rsidRDefault="00F82F8D" w:rsidP="00F82F8D">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1BD88AB" w14:textId="77777777" w:rsidR="00F82F8D" w:rsidRPr="001571EB" w:rsidRDefault="00F82F8D" w:rsidP="00F82F8D">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2F30C8A3" w14:textId="77777777" w:rsidR="00F82F8D" w:rsidRPr="001571EB" w:rsidRDefault="00F82F8D" w:rsidP="00F82F8D">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7D8DD7BF" w14:textId="77777777" w:rsidR="00F82F8D" w:rsidRPr="001571EB" w:rsidRDefault="00F82F8D" w:rsidP="00F82F8D">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459AC5FA" w14:textId="77777777" w:rsidR="00F82F8D" w:rsidRDefault="00F82F8D" w:rsidP="00F82F8D">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5DA9F0F1" w14:textId="77777777" w:rsidR="00F82F8D" w:rsidRDefault="00F82F8D" w:rsidP="00F82F8D">
      <w:pPr>
        <w:spacing w:after="0" w:line="360" w:lineRule="auto"/>
        <w:ind w:right="51"/>
        <w:jc w:val="both"/>
        <w:rPr>
          <w:rFonts w:ascii="Palatino Linotype" w:hAnsi="Palatino Linotype" w:cs="Arial"/>
          <w:sz w:val="24"/>
          <w:szCs w:val="24"/>
        </w:rPr>
      </w:pPr>
    </w:p>
    <w:p w14:paraId="5B8D47AF" w14:textId="77777777" w:rsidR="00F82F8D" w:rsidRPr="00C45135" w:rsidRDefault="00F82F8D" w:rsidP="00F82F8D">
      <w:pPr>
        <w:spacing w:line="360" w:lineRule="auto"/>
        <w:jc w:val="both"/>
        <w:rPr>
          <w:rFonts w:ascii="Palatino Linotype" w:hAnsi="Palatino Linotype"/>
          <w:sz w:val="24"/>
          <w:szCs w:val="24"/>
        </w:rPr>
      </w:pPr>
      <w:r w:rsidRPr="00C45135">
        <w:rPr>
          <w:rFonts w:ascii="Palatino Linotype" w:hAnsi="Palatino Linotype"/>
          <w:sz w:val="24"/>
          <w:szCs w:val="24"/>
        </w:rPr>
        <w:t xml:space="preserve">Por cuanto hace a la </w:t>
      </w:r>
      <w:r w:rsidRPr="00C45135">
        <w:rPr>
          <w:rFonts w:ascii="Palatino Linotype" w:hAnsi="Palatino Linotype"/>
          <w:b/>
          <w:sz w:val="24"/>
          <w:szCs w:val="24"/>
        </w:rPr>
        <w:t>Clave de cualquier tipo de seguridad social</w:t>
      </w:r>
      <w:r w:rsidRPr="00C45135">
        <w:rPr>
          <w:rFonts w:ascii="Palatino Linotype" w:hAnsi="Palatino Linotype"/>
          <w:sz w:val="24"/>
          <w:szCs w:val="24"/>
        </w:rPr>
        <w:t xml:space="preserve"> (ISSEMYM u otros), está integrado por una </w:t>
      </w:r>
      <w:r w:rsidRPr="00C45135">
        <w:rPr>
          <w:rFonts w:ascii="Palatino Linotype" w:hAnsi="Palatino Linotype"/>
          <w:bCs/>
          <w:sz w:val="24"/>
          <w:szCs w:val="24"/>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C45135">
        <w:rPr>
          <w:rFonts w:ascii="Palatino Linotype" w:hAnsi="Palatino Linotype"/>
          <w:sz w:val="24"/>
          <w:szCs w:val="24"/>
        </w:rPr>
        <w:t xml:space="preserve">dato que únicamente le atañe al servidor público, por lo que </w:t>
      </w:r>
      <w:r w:rsidRPr="00C45135">
        <w:rPr>
          <w:rFonts w:ascii="Palatino Linotype" w:hAnsi="Palatino Linotype"/>
          <w:sz w:val="24"/>
          <w:szCs w:val="24"/>
        </w:rPr>
        <w:lastRenderedPageBreak/>
        <w:t xml:space="preserve">constituye un dato personal que concierne a una persona física identificada e identificable en términos de los artículos 2 fracción II de la Ley de Transparencia y Acceso a la Información Pública del Estado de México y Municipios y  </w:t>
      </w:r>
      <w:r w:rsidRPr="00C45135">
        <w:rPr>
          <w:rFonts w:ascii="Palatino Linotype" w:eastAsia="Arial Unicode MS" w:hAnsi="Palatino Linotype"/>
          <w:sz w:val="24"/>
          <w:szCs w:val="24"/>
        </w:rPr>
        <w:t>4 fracción XI de la Ley de Protección de Datos Personales en Posesión de Sujetos Obligados del Estado de México y Municipios</w:t>
      </w:r>
      <w:r w:rsidRPr="00C45135">
        <w:rPr>
          <w:rFonts w:ascii="Palatino Linotype" w:hAnsi="Palatino Linotype"/>
          <w:sz w:val="24"/>
          <w:szCs w:val="24"/>
        </w:rPr>
        <w:t>.</w:t>
      </w:r>
    </w:p>
    <w:p w14:paraId="5603E142" w14:textId="77777777" w:rsidR="00F82F8D" w:rsidRPr="00C45135" w:rsidRDefault="00F82F8D" w:rsidP="00F82F8D">
      <w:pPr>
        <w:spacing w:line="360" w:lineRule="auto"/>
        <w:jc w:val="both"/>
        <w:rPr>
          <w:rFonts w:ascii="Palatino Linotype" w:hAnsi="Palatino Linotype"/>
          <w:sz w:val="24"/>
          <w:szCs w:val="24"/>
        </w:rPr>
      </w:pPr>
      <w:r w:rsidRPr="00C45135">
        <w:rPr>
          <w:rFonts w:ascii="Palatino Linotype" w:hAnsi="Palatino Linotype"/>
          <w:sz w:val="24"/>
          <w:szCs w:val="24"/>
        </w:rPr>
        <w:t xml:space="preserve">Respecto de los </w:t>
      </w:r>
      <w:r w:rsidRPr="00C45135">
        <w:rPr>
          <w:rFonts w:ascii="Palatino Linotype" w:hAnsi="Palatino Linotype"/>
          <w:b/>
          <w:sz w:val="24"/>
          <w:szCs w:val="24"/>
        </w:rPr>
        <w:t>préstamos o descuentos</w:t>
      </w:r>
      <w:r w:rsidRPr="00C45135">
        <w:rPr>
          <w:rFonts w:ascii="Palatino Linotype" w:hAnsi="Palatino Linotype"/>
          <w:sz w:val="24"/>
          <w:szCs w:val="24"/>
        </w:rPr>
        <w:t xml:space="preserve"> </w:t>
      </w:r>
      <w:r w:rsidRPr="00C45135">
        <w:rPr>
          <w:rFonts w:ascii="Palatino Linotype" w:hAnsi="Palatino Linotype"/>
          <w:b/>
          <w:sz w:val="24"/>
          <w:szCs w:val="24"/>
        </w:rPr>
        <w:t>de carácter personal</w:t>
      </w:r>
      <w:r w:rsidRPr="00C45135">
        <w:rPr>
          <w:rFonts w:ascii="Palatino Linotype" w:hAnsi="Palatino Linotype"/>
          <w:sz w:val="24"/>
          <w:szCs w:val="24"/>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6DE59543" w14:textId="77777777" w:rsidR="00F82F8D" w:rsidRPr="00C45135" w:rsidRDefault="00F82F8D" w:rsidP="00F82F8D">
      <w:pPr>
        <w:spacing w:line="360" w:lineRule="auto"/>
        <w:jc w:val="both"/>
        <w:rPr>
          <w:rFonts w:ascii="Palatino Linotype" w:hAnsi="Palatino Linotype"/>
          <w:sz w:val="24"/>
          <w:szCs w:val="24"/>
        </w:rPr>
      </w:pPr>
      <w:r w:rsidRPr="00C45135">
        <w:rPr>
          <w:rFonts w:ascii="Palatino Linotype" w:hAnsi="Palatino Linotype"/>
          <w:sz w:val="24"/>
          <w:szCs w:val="24"/>
        </w:rPr>
        <w:t>Por su parte, el artículo 84 de la Ley del Trabajo de los Servidores Públicos del Estado y Municipios, señala:</w:t>
      </w:r>
    </w:p>
    <w:p w14:paraId="1B9C27F3" w14:textId="77777777" w:rsidR="00F82F8D" w:rsidRPr="002639E6" w:rsidRDefault="00F82F8D" w:rsidP="00F82F8D">
      <w:pPr>
        <w:pStyle w:val="Citas"/>
        <w:rPr>
          <w:noProof/>
        </w:rPr>
      </w:pPr>
      <w:r>
        <w:rPr>
          <w:b/>
          <w:noProof/>
        </w:rPr>
        <w:t>“</w:t>
      </w:r>
      <w:r w:rsidRPr="002639E6">
        <w:rPr>
          <w:b/>
          <w:noProof/>
        </w:rPr>
        <w:t>ARTÍCULO 84.</w:t>
      </w:r>
      <w:r w:rsidRPr="002639E6">
        <w:rPr>
          <w:noProof/>
        </w:rPr>
        <w:t xml:space="preserve"> Sólo podrán hacerse retenciones, descuentos o deducciones al sueldo de los servidores públicos por concepto de:</w:t>
      </w:r>
    </w:p>
    <w:p w14:paraId="50B54B73" w14:textId="77777777" w:rsidR="00F82F8D" w:rsidRPr="002639E6" w:rsidRDefault="00F82F8D" w:rsidP="00F82F8D">
      <w:pPr>
        <w:pStyle w:val="Citas"/>
        <w:rPr>
          <w:noProof/>
        </w:rPr>
      </w:pPr>
      <w:r w:rsidRPr="002639E6">
        <w:rPr>
          <w:noProof/>
        </w:rPr>
        <w:t>I. Gravámenes fiscales relacionados con el sueldo;</w:t>
      </w:r>
    </w:p>
    <w:p w14:paraId="561C6121" w14:textId="77777777" w:rsidR="00F82F8D" w:rsidRPr="002639E6" w:rsidRDefault="00F82F8D" w:rsidP="00F82F8D">
      <w:pPr>
        <w:pStyle w:val="Citas"/>
        <w:rPr>
          <w:noProof/>
        </w:rPr>
      </w:pPr>
      <w:r w:rsidRPr="002639E6">
        <w:rPr>
          <w:noProof/>
        </w:rPr>
        <w:t>II. Deudas contraídas con las instituciones públicas o dependencias por concepto de anticipos de sueldo, pagos hechos con exceso, errores o pérdidas debidamente comprobados;</w:t>
      </w:r>
    </w:p>
    <w:p w14:paraId="19C70D7A" w14:textId="77777777" w:rsidR="00F82F8D" w:rsidRPr="002639E6" w:rsidRDefault="00F82F8D" w:rsidP="00F82F8D">
      <w:pPr>
        <w:pStyle w:val="Citas"/>
        <w:rPr>
          <w:noProof/>
        </w:rPr>
      </w:pPr>
      <w:r w:rsidRPr="002639E6">
        <w:rPr>
          <w:noProof/>
        </w:rPr>
        <w:t>III. Cuotas sindicales;</w:t>
      </w:r>
    </w:p>
    <w:p w14:paraId="045CB6AC" w14:textId="77777777" w:rsidR="00F82F8D" w:rsidRPr="002639E6" w:rsidRDefault="00F82F8D" w:rsidP="00F82F8D">
      <w:pPr>
        <w:pStyle w:val="Citas"/>
        <w:rPr>
          <w:noProof/>
        </w:rPr>
      </w:pPr>
      <w:r w:rsidRPr="002639E6">
        <w:rPr>
          <w:noProof/>
        </w:rPr>
        <w:lastRenderedPageBreak/>
        <w:t>IV. Cuotas de aportación a fondos para la constitución de cooperativas y de cajas de ahorro, siempre que el servidor público hubiese manifestado previamente, de manera expresa, su conformidad;</w:t>
      </w:r>
    </w:p>
    <w:p w14:paraId="73D8A48C" w14:textId="77777777" w:rsidR="00F82F8D" w:rsidRPr="002639E6" w:rsidRDefault="00F82F8D" w:rsidP="00F82F8D">
      <w:pPr>
        <w:pStyle w:val="Citas"/>
        <w:rPr>
          <w:noProof/>
        </w:rPr>
      </w:pPr>
      <w:r w:rsidRPr="002639E6">
        <w:rPr>
          <w:noProof/>
        </w:rPr>
        <w:t>V. Descuentos ordenados por el Instituto de Seguridad Social del Estado de México y Municipios, con motivo de cuotas y obligaciones contraídas con éste por los servidores públicos;</w:t>
      </w:r>
    </w:p>
    <w:p w14:paraId="592D7450" w14:textId="77777777" w:rsidR="00F82F8D" w:rsidRPr="002639E6" w:rsidRDefault="00F82F8D" w:rsidP="00F82F8D">
      <w:pPr>
        <w:pStyle w:val="Citas"/>
        <w:rPr>
          <w:noProof/>
        </w:rPr>
      </w:pPr>
      <w:r w:rsidRPr="002639E6">
        <w:rPr>
          <w:noProof/>
        </w:rPr>
        <w:t>VI. Obligaciones a cargo del servidor público con las que haya consentido, derivadas de la adquisición o del uso de habitaciones consideradas como de interés social;</w:t>
      </w:r>
    </w:p>
    <w:p w14:paraId="3FD3F8CE" w14:textId="77777777" w:rsidR="00F82F8D" w:rsidRPr="002639E6" w:rsidRDefault="00F82F8D" w:rsidP="00F82F8D">
      <w:pPr>
        <w:pStyle w:val="Citas"/>
        <w:rPr>
          <w:noProof/>
        </w:rPr>
      </w:pPr>
      <w:r w:rsidRPr="002639E6">
        <w:rPr>
          <w:noProof/>
        </w:rPr>
        <w:t>VII. Faltas de puntualidad o de asistencia injustificadas;</w:t>
      </w:r>
    </w:p>
    <w:p w14:paraId="41FCC536" w14:textId="77777777" w:rsidR="00F82F8D" w:rsidRPr="002639E6" w:rsidRDefault="00F82F8D" w:rsidP="00F82F8D">
      <w:pPr>
        <w:pStyle w:val="Citas"/>
        <w:rPr>
          <w:noProof/>
        </w:rPr>
      </w:pPr>
      <w:r w:rsidRPr="002639E6">
        <w:rPr>
          <w:noProof/>
        </w:rPr>
        <w:t>VIII. Pensiones alimenticias ordenadas por la autoridad judicial; o</w:t>
      </w:r>
    </w:p>
    <w:p w14:paraId="1926824F" w14:textId="77777777" w:rsidR="00F82F8D" w:rsidRPr="002639E6" w:rsidRDefault="00F82F8D" w:rsidP="00F82F8D">
      <w:pPr>
        <w:pStyle w:val="Citas"/>
        <w:rPr>
          <w:noProof/>
        </w:rPr>
      </w:pPr>
      <w:r w:rsidRPr="002639E6">
        <w:rPr>
          <w:noProof/>
        </w:rPr>
        <w:t>IX. Cualquier otro convenido con instituciones de servicios y aceptado por el servidor público.</w:t>
      </w:r>
    </w:p>
    <w:p w14:paraId="7561D46E" w14:textId="77777777" w:rsidR="00F82F8D" w:rsidRPr="003F50F0" w:rsidRDefault="00F82F8D" w:rsidP="00F82F8D">
      <w:pPr>
        <w:pStyle w:val="Citas"/>
        <w:rPr>
          <w:b/>
          <w:bCs/>
        </w:rPr>
      </w:pPr>
      <w:r w:rsidRPr="002639E6">
        <w:rPr>
          <w:noProof/>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r>
        <w:rPr>
          <w:noProof/>
        </w:rPr>
        <w:t xml:space="preserve">” </w:t>
      </w:r>
      <w:r>
        <w:rPr>
          <w:b/>
          <w:bCs/>
          <w:noProof/>
        </w:rPr>
        <w:t>(Sic)</w:t>
      </w:r>
    </w:p>
    <w:p w14:paraId="451F87F5" w14:textId="77777777" w:rsidR="00F82F8D" w:rsidRPr="002639E6" w:rsidRDefault="00F82F8D" w:rsidP="00F82F8D">
      <w:pPr>
        <w:pStyle w:val="Citas"/>
        <w:rPr>
          <w:szCs w:val="24"/>
        </w:rPr>
      </w:pPr>
    </w:p>
    <w:p w14:paraId="65AF8F8D" w14:textId="77777777" w:rsidR="00F82F8D" w:rsidRPr="003F50F0" w:rsidRDefault="00F82F8D" w:rsidP="00F82F8D">
      <w:pPr>
        <w:spacing w:line="360" w:lineRule="auto"/>
        <w:jc w:val="both"/>
        <w:rPr>
          <w:rFonts w:ascii="Palatino Linotype" w:hAnsi="Palatino Linotype"/>
          <w:sz w:val="24"/>
          <w:szCs w:val="24"/>
        </w:rPr>
      </w:pPr>
      <w:r w:rsidRPr="003F50F0">
        <w:rPr>
          <w:rFonts w:ascii="Palatino Linotype" w:hAnsi="Palatino Linotype"/>
          <w:sz w:val="24"/>
          <w:szCs w:val="24"/>
        </w:rPr>
        <w:t xml:space="preserve">Derivado de lo anterior, la Ley establece claramente cuáles son esos descuentos o gravámenes que directamente se relacionan con las obligaciones adquiridas como </w:t>
      </w:r>
      <w:r w:rsidRPr="003F50F0">
        <w:rPr>
          <w:rFonts w:ascii="Palatino Linotype" w:hAnsi="Palatino Linotype"/>
          <w:sz w:val="24"/>
          <w:szCs w:val="24"/>
        </w:rPr>
        <w:lastRenderedPageBreak/>
        <w:t>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1B23145A" w14:textId="77777777" w:rsidR="00F82F8D" w:rsidRPr="001E20F2" w:rsidRDefault="00F82F8D" w:rsidP="00F82F8D">
      <w:pPr>
        <w:spacing w:line="360" w:lineRule="auto"/>
        <w:jc w:val="both"/>
        <w:rPr>
          <w:rFonts w:ascii="Palatino Linotype" w:hAnsi="Palatino Linotype"/>
          <w:sz w:val="24"/>
          <w:szCs w:val="24"/>
        </w:rPr>
      </w:pPr>
      <w:r w:rsidRPr="003F50F0">
        <w:rPr>
          <w:rFonts w:ascii="Palatino Linotype" w:hAnsi="Palatino Linotype"/>
          <w:sz w:val="24"/>
          <w:szCs w:val="24"/>
        </w:rPr>
        <w:t xml:space="preserve">No obstante, el denominado </w:t>
      </w:r>
      <w:r w:rsidRPr="003F50F0">
        <w:rPr>
          <w:rFonts w:ascii="Palatino Linotype" w:hAnsi="Palatino Linotype"/>
          <w:b/>
          <w:sz w:val="24"/>
          <w:szCs w:val="24"/>
        </w:rPr>
        <w:t>Sistema de Capitalización Individual</w:t>
      </w:r>
      <w:r w:rsidRPr="003F50F0">
        <w:rPr>
          <w:rFonts w:ascii="Palatino Linotype" w:hAnsi="Palatino Linotype"/>
          <w:sz w:val="24"/>
          <w:szCs w:val="24"/>
        </w:rPr>
        <w:t xml:space="preserve"> se define como el mecanismo de ahorro mediante el cual los servidores públicos y las instituciones públicas acumulan recursos para la etapa de retiro, adicionales a la pensión y que serán entregados conforme a lo establecido en la Ley de Seguridad Social para los Servidores Públicos del Estado de México y Municipios; por ende, se considera que es un descuento establecido por Ley y no debe considerarse como un dato personal, ya que no encuadra en ninguno de los supuestos </w:t>
      </w:r>
      <w:r w:rsidRPr="001E20F2">
        <w:rPr>
          <w:rFonts w:ascii="Palatino Linotype" w:hAnsi="Palatino Linotype"/>
          <w:sz w:val="24"/>
          <w:szCs w:val="24"/>
        </w:rPr>
        <w:t>referidos en el párrafo anterior.</w:t>
      </w:r>
    </w:p>
    <w:p w14:paraId="2BD08B66" w14:textId="77777777" w:rsidR="00F82F8D" w:rsidRPr="001E20F2" w:rsidRDefault="00F82F8D" w:rsidP="00F82F8D">
      <w:pPr>
        <w:spacing w:line="360" w:lineRule="auto"/>
        <w:jc w:val="both"/>
        <w:rPr>
          <w:rFonts w:ascii="Palatino Linotype" w:hAnsi="Palatino Linotype"/>
          <w:sz w:val="24"/>
          <w:szCs w:val="24"/>
        </w:rPr>
      </w:pPr>
      <w:r w:rsidRPr="001E20F2">
        <w:rPr>
          <w:rFonts w:ascii="Palatino Linotype" w:eastAsia="Arial Unicode MS" w:hAnsi="Palatino Linotype"/>
          <w:sz w:val="24"/>
          <w:szCs w:val="24"/>
        </w:rPr>
        <w:t xml:space="preserve">Por otra parte, </w:t>
      </w:r>
      <w:r w:rsidRPr="001E20F2">
        <w:rPr>
          <w:rFonts w:ascii="Palatino Linotype" w:hAnsi="Palatino Linotype"/>
          <w:sz w:val="24"/>
          <w:szCs w:val="24"/>
        </w:rPr>
        <w:t xml:space="preserve">las </w:t>
      </w:r>
      <w:r w:rsidRPr="001E20F2">
        <w:rPr>
          <w:rFonts w:ascii="Palatino Linotype" w:hAnsi="Palatino Linotype"/>
          <w:b/>
          <w:sz w:val="24"/>
          <w:szCs w:val="24"/>
        </w:rPr>
        <w:t xml:space="preserve">Cadenas Originales </w:t>
      </w:r>
      <w:r w:rsidRPr="001E20F2">
        <w:rPr>
          <w:rFonts w:ascii="Palatino Linotype" w:hAnsi="Palatino Linotype"/>
          <w:sz w:val="24"/>
          <w:szCs w:val="24"/>
        </w:rPr>
        <w:t xml:space="preserve">y </w:t>
      </w:r>
      <w:r w:rsidRPr="001E20F2">
        <w:rPr>
          <w:rFonts w:ascii="Palatino Linotype" w:hAnsi="Palatino Linotype"/>
          <w:b/>
          <w:sz w:val="24"/>
          <w:szCs w:val="24"/>
        </w:rPr>
        <w:t>Sellos</w:t>
      </w:r>
      <w:r w:rsidRPr="001E20F2">
        <w:rPr>
          <w:rFonts w:ascii="Palatino Linotype" w:hAnsi="Palatino Linotype"/>
          <w:sz w:val="24"/>
          <w:szCs w:val="24"/>
        </w:rPr>
        <w:t xml:space="preserve"> </w:t>
      </w:r>
      <w:r w:rsidRPr="001E20F2">
        <w:rPr>
          <w:rFonts w:ascii="Palatino Linotype" w:hAnsi="Palatino Linotype"/>
          <w:b/>
          <w:sz w:val="24"/>
          <w:szCs w:val="24"/>
        </w:rPr>
        <w:t>Digitales</w:t>
      </w:r>
      <w:r w:rsidRPr="001E20F2">
        <w:rPr>
          <w:rFonts w:ascii="Palatino Linotype" w:hAnsi="Palatino Linotype"/>
          <w:sz w:val="24"/>
          <w:szCs w:val="24"/>
        </w:rPr>
        <w:t xml:space="preserve"> forman parte del certificado de sello digital, los cuales son documentos electrónicos que de conformidad con el artículo 17-G y 29 del Código Fiscal de la Federación le permiten a la autoridad hacendaria federal garantizar una </w:t>
      </w:r>
      <w:r w:rsidRPr="001E20F2">
        <w:rPr>
          <w:rFonts w:ascii="Palatino Linotype" w:hAnsi="Palatino Linotype"/>
          <w:b/>
          <w:sz w:val="24"/>
          <w:szCs w:val="24"/>
        </w:rPr>
        <w:t xml:space="preserve">vinculación </w:t>
      </w:r>
      <w:r w:rsidRPr="001E20F2">
        <w:rPr>
          <w:rFonts w:ascii="Palatino Linotype" w:hAnsi="Palatino Linotype"/>
          <w:sz w:val="24"/>
          <w:szCs w:val="24"/>
        </w:rPr>
        <w:t xml:space="preserve">entre la </w:t>
      </w:r>
      <w:r w:rsidRPr="001E20F2">
        <w:rPr>
          <w:rFonts w:ascii="Palatino Linotype" w:hAnsi="Palatino Linotype"/>
          <w:b/>
          <w:sz w:val="24"/>
          <w:szCs w:val="24"/>
        </w:rPr>
        <w:t>identidad de un sujeto o entidad</w:t>
      </w:r>
      <w:r w:rsidRPr="001E20F2">
        <w:rPr>
          <w:rFonts w:ascii="Palatino Linotype" w:hAnsi="Palatino Linotype"/>
          <w:sz w:val="24"/>
          <w:szCs w:val="24"/>
        </w:rPr>
        <w:t xml:space="preserve"> con su clave pública, lo que hace identificable a una persona o entidad, además de que dichos certificados tienen como finalidad o propósito específico firmar digitalmente las facturas electrónicas </w:t>
      </w:r>
      <w:r w:rsidRPr="001E20F2">
        <w:rPr>
          <w:rFonts w:ascii="Palatino Linotype" w:hAnsi="Palatino Linotype"/>
          <w:b/>
          <w:sz w:val="24"/>
          <w:szCs w:val="24"/>
        </w:rPr>
        <w:t>para acreditar la autoría de los comprobantes fiscales digitales</w:t>
      </w:r>
      <w:r w:rsidRPr="001E20F2">
        <w:rPr>
          <w:rFonts w:ascii="Palatino Linotype" w:hAnsi="Palatino Linotype"/>
          <w:sz w:val="24"/>
          <w:szCs w:val="24"/>
        </w:rPr>
        <w:t>. En ese tenor se transcriben los artículos señalados con antelación para mejor ilustración:</w:t>
      </w:r>
    </w:p>
    <w:p w14:paraId="7A80A590" w14:textId="77777777" w:rsidR="00F82F8D" w:rsidRPr="001E20F2" w:rsidRDefault="00F82F8D" w:rsidP="00F82F8D">
      <w:pPr>
        <w:pStyle w:val="Citas"/>
        <w:rPr>
          <w:noProof/>
        </w:rPr>
      </w:pPr>
      <w:r w:rsidRPr="001E20F2">
        <w:rPr>
          <w:b/>
          <w:noProof/>
        </w:rPr>
        <w:t xml:space="preserve">“Artículo 17-G.- </w:t>
      </w:r>
      <w:r w:rsidRPr="001E20F2">
        <w:rPr>
          <w:noProof/>
        </w:rPr>
        <w:t xml:space="preserve">Los certificados que emita el Servicio de Administración Tributaria para ser considerados válidos deberán contener los datos siguientes: </w:t>
      </w:r>
    </w:p>
    <w:p w14:paraId="345C7987" w14:textId="77777777" w:rsidR="00F82F8D" w:rsidRPr="001E20F2" w:rsidRDefault="00F82F8D" w:rsidP="00F82F8D">
      <w:pPr>
        <w:pStyle w:val="Citas"/>
        <w:rPr>
          <w:noProof/>
        </w:rPr>
      </w:pPr>
      <w:r w:rsidRPr="001E20F2">
        <w:rPr>
          <w:noProof/>
        </w:rPr>
        <w:lastRenderedPageBreak/>
        <w:t>I. La mención de que se expiden como tales. Tratándose de certificados de sellos digitales, se deberán especificar las limitantes que tengan para su uso.</w:t>
      </w:r>
    </w:p>
    <w:p w14:paraId="5AAEFF64" w14:textId="77777777" w:rsidR="00F82F8D" w:rsidRPr="001E20F2" w:rsidRDefault="00F82F8D" w:rsidP="00F82F8D">
      <w:pPr>
        <w:pStyle w:val="Citas"/>
        <w:rPr>
          <w:noProof/>
        </w:rPr>
      </w:pPr>
      <w:r w:rsidRPr="001E20F2">
        <w:rPr>
          <w:b/>
          <w:noProof/>
        </w:rPr>
        <w:t>Artículo 29.</w:t>
      </w:r>
      <w:r w:rsidRPr="001E20F2">
        <w:rPr>
          <w:noProof/>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068886E2" w14:textId="77777777" w:rsidR="00F82F8D" w:rsidRPr="001E20F2" w:rsidRDefault="00F82F8D" w:rsidP="00F82F8D">
      <w:pPr>
        <w:pStyle w:val="Citas"/>
        <w:rPr>
          <w:noProof/>
        </w:rPr>
      </w:pPr>
      <w:r w:rsidRPr="001E20F2">
        <w:rPr>
          <w:noProof/>
        </w:rPr>
        <w:t>Los contribuyentes a que se refiere el párrafo anterior deberán cumplir con las obligaciones siguientes:</w:t>
      </w:r>
    </w:p>
    <w:p w14:paraId="3EAB40A0" w14:textId="77777777" w:rsidR="00F82F8D" w:rsidRPr="001E20F2" w:rsidRDefault="00F82F8D" w:rsidP="00F82F8D">
      <w:pPr>
        <w:pStyle w:val="Citas"/>
        <w:rPr>
          <w:noProof/>
        </w:rPr>
      </w:pPr>
      <w:r w:rsidRPr="001E20F2">
        <w:rPr>
          <w:noProof/>
        </w:rPr>
        <w:t>(…)</w:t>
      </w:r>
    </w:p>
    <w:p w14:paraId="4ADB20A0" w14:textId="77777777" w:rsidR="00F82F8D" w:rsidRPr="001E20F2" w:rsidRDefault="00F82F8D" w:rsidP="00F82F8D">
      <w:pPr>
        <w:pStyle w:val="Citas"/>
        <w:rPr>
          <w:noProof/>
        </w:rPr>
      </w:pPr>
      <w:r w:rsidRPr="001E20F2">
        <w:rPr>
          <w:noProof/>
        </w:rPr>
        <w:t>II. Tramitar ante el Servicio de Administración Tributaria el certificado para el uso de los sellos digitales.</w:t>
      </w:r>
    </w:p>
    <w:p w14:paraId="537F868C" w14:textId="77777777" w:rsidR="00F82F8D" w:rsidRPr="001E20F2" w:rsidRDefault="00F82F8D" w:rsidP="00F82F8D">
      <w:pPr>
        <w:pStyle w:val="Citas"/>
        <w:rPr>
          <w:b/>
          <w:bCs/>
          <w:noProof/>
        </w:rPr>
      </w:pPr>
      <w:r w:rsidRPr="001E20F2">
        <w:rPr>
          <w:noProof/>
        </w:rPr>
        <w:t xml:space="preserve">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 </w:t>
      </w:r>
      <w:r w:rsidRPr="001E20F2">
        <w:rPr>
          <w:b/>
          <w:bCs/>
          <w:noProof/>
        </w:rPr>
        <w:t>(Sic)</w:t>
      </w:r>
    </w:p>
    <w:p w14:paraId="5E597C54" w14:textId="77777777" w:rsidR="00F82F8D" w:rsidRPr="001E20F2" w:rsidRDefault="00F82F8D" w:rsidP="00F82F8D">
      <w:pPr>
        <w:rPr>
          <w:szCs w:val="24"/>
        </w:rPr>
      </w:pPr>
    </w:p>
    <w:p w14:paraId="2A0389B2" w14:textId="77777777" w:rsidR="00F82F8D" w:rsidRPr="001E20F2" w:rsidRDefault="00F82F8D" w:rsidP="00F82F8D">
      <w:pPr>
        <w:spacing w:line="360" w:lineRule="auto"/>
        <w:jc w:val="both"/>
        <w:rPr>
          <w:rFonts w:ascii="Palatino Linotype" w:hAnsi="Palatino Linotype"/>
          <w:sz w:val="24"/>
          <w:szCs w:val="24"/>
        </w:rPr>
      </w:pPr>
      <w:r w:rsidRPr="001E20F2">
        <w:rPr>
          <w:rFonts w:ascii="Palatino Linotype" w:hAnsi="Palatino Linotype"/>
          <w:sz w:val="24"/>
          <w:szCs w:val="24"/>
        </w:rPr>
        <w:lastRenderedPageBreak/>
        <w:t>Por ende, debe considerarse que esta información incluida en los documentos fiscales, constituyen un elemento adicional que permite a cualquier persona verificar la legitimidad del documento entregado en una solicitud de acceso a la información y, pues dichos datos son de utilidad de manera directa a la secretaria de Hacienda y Crédito Público y por tanto son públicos. Por el contrario, cuando de la secuencia de números y letras de las cadenas y sellos digitales se advierta un Registro Federal de Contribuyentes o una Clave Única de Registro de Población, que pueda hacer identificable al titular del dato personal, procederá su debida clasificación como confidencial.</w:t>
      </w:r>
    </w:p>
    <w:p w14:paraId="64C629B5" w14:textId="77777777" w:rsidR="00F82F8D" w:rsidRPr="001E20F2" w:rsidRDefault="00F82F8D" w:rsidP="00F82F8D">
      <w:pPr>
        <w:spacing w:line="360" w:lineRule="auto"/>
        <w:jc w:val="both"/>
        <w:rPr>
          <w:rFonts w:ascii="Palatino Linotype" w:hAnsi="Palatino Linotype"/>
          <w:sz w:val="24"/>
          <w:szCs w:val="24"/>
        </w:rPr>
      </w:pPr>
      <w:r w:rsidRPr="001E20F2">
        <w:rPr>
          <w:rFonts w:ascii="Palatino Linotype" w:hAnsi="Palatino Linotype"/>
          <w:sz w:val="24"/>
          <w:szCs w:val="24"/>
        </w:rPr>
        <w:t xml:space="preserve">Por lo que hace a los </w:t>
      </w:r>
      <w:r w:rsidRPr="001E20F2">
        <w:rPr>
          <w:rFonts w:ascii="Palatino Linotype" w:hAnsi="Palatino Linotype"/>
          <w:b/>
          <w:sz w:val="24"/>
          <w:szCs w:val="24"/>
        </w:rPr>
        <w:t>Códigos Bidimensionales</w:t>
      </w:r>
      <w:r w:rsidRPr="001E20F2">
        <w:rPr>
          <w:rFonts w:ascii="Palatino Linotype" w:hAnsi="Palatino Linotype"/>
          <w:sz w:val="24"/>
          <w:szCs w:val="24"/>
        </w:rPr>
        <w:t xml:space="preserve"> y los denominados </w:t>
      </w:r>
      <w:r w:rsidRPr="001E20F2">
        <w:rPr>
          <w:rFonts w:ascii="Palatino Linotype" w:hAnsi="Palatino Linotype"/>
          <w:b/>
          <w:sz w:val="24"/>
          <w:szCs w:val="24"/>
        </w:rPr>
        <w:t>Códigos QR</w:t>
      </w:r>
      <w:r w:rsidRPr="001E20F2">
        <w:rPr>
          <w:rFonts w:ascii="Palatino Linotype" w:hAnsi="Palatino Linotype"/>
          <w:sz w:val="24"/>
          <w:szCs w:val="24"/>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los que al tratarse de recibos de nómina, generalmente, corresponde a datos personales como lo son el </w:t>
      </w:r>
      <w:r w:rsidRPr="001E20F2">
        <w:rPr>
          <w:rFonts w:ascii="Palatino Linotype" w:hAnsi="Palatino Linotype"/>
          <w:b/>
          <w:sz w:val="24"/>
          <w:szCs w:val="24"/>
        </w:rPr>
        <w:t>Registro Federal de Contribuyentes</w:t>
      </w:r>
      <w:r w:rsidRPr="001E20F2">
        <w:rPr>
          <w:rFonts w:ascii="Palatino Linotype" w:hAnsi="Palatino Linotype"/>
          <w:sz w:val="24"/>
          <w:szCs w:val="24"/>
        </w:rPr>
        <w:t xml:space="preserve"> (RFC) y la </w:t>
      </w:r>
      <w:r w:rsidRPr="001E20F2">
        <w:rPr>
          <w:rFonts w:ascii="Palatino Linotype" w:hAnsi="Palatino Linotype"/>
          <w:b/>
          <w:sz w:val="24"/>
          <w:szCs w:val="24"/>
        </w:rPr>
        <w:t>Clave Única de Registro de Población</w:t>
      </w:r>
      <w:r w:rsidRPr="001E20F2">
        <w:rPr>
          <w:rFonts w:ascii="Palatino Linotype" w:hAnsi="Palatino Linotype"/>
          <w:sz w:val="24"/>
          <w:szCs w:val="24"/>
        </w:rPr>
        <w:t xml:space="preserve"> (CURP), por lo cual, deberán ser protegidos.</w:t>
      </w:r>
    </w:p>
    <w:p w14:paraId="213AFFDD" w14:textId="77777777" w:rsidR="00F82F8D" w:rsidRPr="001E20F2" w:rsidRDefault="00F82F8D" w:rsidP="00F82F8D">
      <w:pPr>
        <w:spacing w:line="360" w:lineRule="auto"/>
        <w:jc w:val="both"/>
        <w:rPr>
          <w:rFonts w:ascii="Palatino Linotype" w:hAnsi="Palatino Linotype"/>
          <w:sz w:val="24"/>
          <w:szCs w:val="24"/>
        </w:rPr>
      </w:pPr>
      <w:r w:rsidRPr="001E20F2">
        <w:rPr>
          <w:rFonts w:ascii="Palatino Linotype" w:hAnsi="Palatino Linotype"/>
          <w:b/>
          <w:sz w:val="24"/>
          <w:szCs w:val="24"/>
        </w:rPr>
        <w:t>De lo anterior se desprende que cuando de la secuencia de números y letras no se advierta un Registro Federal de Contribuyentes o una Clave Única de Registro de Población, que pueda hacer identificable al titular del dato personal, no puede tenerse como dato personal y por ende información confidencial</w:t>
      </w:r>
      <w:r w:rsidRPr="001E20F2">
        <w:rPr>
          <w:rFonts w:ascii="Palatino Linotype" w:hAnsi="Palatino Linotype"/>
          <w:sz w:val="24"/>
          <w:szCs w:val="24"/>
        </w:rPr>
        <w:t xml:space="preserve">. Por el contrario, debe considerarse que esta información incluida en los documentos fiscales, constituyen un elemento adicional que permite a cualquier persona verificar la </w:t>
      </w:r>
      <w:r w:rsidRPr="001E20F2">
        <w:rPr>
          <w:rFonts w:ascii="Palatino Linotype" w:hAnsi="Palatino Linotype"/>
          <w:sz w:val="24"/>
          <w:szCs w:val="24"/>
        </w:rPr>
        <w:lastRenderedPageBreak/>
        <w:t>legitimidad del documento entregado en una solicitud de acceso a la información y, por sí solos no contienen datos personales susceptibles de clasificación, ya que no hacen identificado o identificable a su titular, pues dichos datos sólo son de utilidad de manera directa a la Secretaria de Hacienda y Crédito Público y si bien, dichas cadenas sí derivan de la información personal de los contribuyentes, esta se encontrara encriptada.</w:t>
      </w:r>
    </w:p>
    <w:p w14:paraId="6F768578" w14:textId="77777777" w:rsidR="00F82F8D" w:rsidRPr="001E20F2" w:rsidRDefault="00F82F8D" w:rsidP="00F82F8D">
      <w:pPr>
        <w:spacing w:line="360" w:lineRule="auto"/>
        <w:jc w:val="both"/>
        <w:rPr>
          <w:rFonts w:ascii="Palatino Linotype" w:hAnsi="Palatino Linotype"/>
          <w:sz w:val="24"/>
          <w:szCs w:val="24"/>
        </w:rPr>
      </w:pPr>
      <w:r w:rsidRPr="001E20F2">
        <w:rPr>
          <w:rFonts w:ascii="Palatino Linotype" w:hAnsi="Palatino Linotype"/>
          <w:sz w:val="24"/>
          <w:szCs w:val="24"/>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30EB31AC" w14:textId="77777777" w:rsidR="00F82F8D" w:rsidRPr="001E20F2" w:rsidRDefault="00F82F8D" w:rsidP="00F82F8D">
      <w:pPr>
        <w:spacing w:line="360" w:lineRule="auto"/>
        <w:jc w:val="both"/>
        <w:rPr>
          <w:rFonts w:ascii="Palatino Linotype" w:hAnsi="Palatino Linotype"/>
          <w:sz w:val="24"/>
          <w:szCs w:val="24"/>
        </w:rPr>
      </w:pPr>
      <w:r w:rsidRPr="001E20F2">
        <w:rPr>
          <w:rFonts w:ascii="Palatino Linotype" w:hAnsi="Palatino Linotype"/>
          <w:sz w:val="24"/>
          <w:szCs w:val="24"/>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49DD6EAC" w14:textId="77777777" w:rsidR="00F82F8D" w:rsidRPr="001E20F2" w:rsidRDefault="00F82F8D" w:rsidP="00F82F8D">
      <w:pPr>
        <w:spacing w:line="360" w:lineRule="auto"/>
        <w:jc w:val="both"/>
        <w:rPr>
          <w:rFonts w:ascii="Palatino Linotype" w:hAnsi="Palatino Linotype"/>
          <w:sz w:val="24"/>
          <w:szCs w:val="24"/>
        </w:rPr>
      </w:pPr>
      <w:r w:rsidRPr="001E20F2">
        <w:rPr>
          <w:rFonts w:ascii="Palatino Linotype" w:hAnsi="Palatino Linotype"/>
          <w:sz w:val="24"/>
          <w:szCs w:val="24"/>
        </w:rPr>
        <w:t xml:space="preserve">Ahora bien, por lo que hace al número de serie y folio interno, la Guía de llenado del CFDI global Versión 3.3 del CFDI, emitida por el Servicio de Administración Tributaria </w:t>
      </w:r>
      <w:r w:rsidRPr="001E20F2">
        <w:rPr>
          <w:rFonts w:ascii="Palatino Linotype" w:hAnsi="Palatino Linotype"/>
          <w:sz w:val="24"/>
          <w:szCs w:val="24"/>
        </w:rPr>
        <w:lastRenderedPageBreak/>
        <w:t>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14:paraId="4EEB987F" w14:textId="77777777" w:rsidR="00F82F8D" w:rsidRPr="001E20F2" w:rsidRDefault="00F82F8D" w:rsidP="00F82F8D">
      <w:pPr>
        <w:spacing w:line="360" w:lineRule="auto"/>
        <w:jc w:val="both"/>
        <w:rPr>
          <w:rFonts w:ascii="Palatino Linotype" w:hAnsi="Palatino Linotype"/>
          <w:sz w:val="24"/>
          <w:szCs w:val="24"/>
        </w:rPr>
      </w:pPr>
      <w:r w:rsidRPr="001E20F2">
        <w:rPr>
          <w:rFonts w:ascii="Palatino Linotype" w:hAnsi="Palatino Linotype"/>
          <w:sz w:val="24"/>
          <w:szCs w:val="24"/>
        </w:rPr>
        <w:t xml:space="preserve">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w:t>
      </w:r>
      <w:proofErr w:type="spellStart"/>
      <w:r w:rsidRPr="001E20F2">
        <w:rPr>
          <w:rFonts w:ascii="Palatino Linotype" w:hAnsi="Palatino Linotype"/>
          <w:sz w:val="24"/>
          <w:szCs w:val="24"/>
        </w:rPr>
        <w:t>AAAA-MM-DDThh:mm:ss</w:t>
      </w:r>
      <w:proofErr w:type="spellEnd"/>
      <w:r w:rsidRPr="001E20F2">
        <w:rPr>
          <w:rFonts w:ascii="Palatino Linotype" w:hAnsi="Palatino Linotype"/>
          <w:sz w:val="24"/>
          <w:szCs w:val="24"/>
        </w:rPr>
        <w:t>.</w:t>
      </w:r>
    </w:p>
    <w:p w14:paraId="3F461C13" w14:textId="77777777" w:rsidR="00F82F8D" w:rsidRPr="001E20F2" w:rsidRDefault="00F82F8D" w:rsidP="00F82F8D">
      <w:pPr>
        <w:spacing w:line="360" w:lineRule="auto"/>
        <w:jc w:val="both"/>
        <w:rPr>
          <w:rFonts w:ascii="Palatino Linotype" w:hAnsi="Palatino Linotype"/>
          <w:sz w:val="24"/>
          <w:szCs w:val="24"/>
        </w:rPr>
      </w:pPr>
      <w:r w:rsidRPr="001E20F2">
        <w:rPr>
          <w:rFonts w:ascii="Palatino Linotype" w:hAnsi="Palatino Linotype"/>
          <w:sz w:val="24"/>
          <w:szCs w:val="24"/>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14:paraId="7FAFD9DE" w14:textId="77777777" w:rsidR="00F82F8D" w:rsidRPr="001E20F2" w:rsidRDefault="00F82F8D" w:rsidP="00F82F8D">
      <w:pPr>
        <w:spacing w:line="360" w:lineRule="auto"/>
        <w:jc w:val="both"/>
        <w:rPr>
          <w:rFonts w:ascii="Palatino Linotype" w:hAnsi="Palatino Linotype"/>
          <w:sz w:val="24"/>
          <w:szCs w:val="24"/>
        </w:rPr>
      </w:pPr>
      <w:r w:rsidRPr="001E20F2">
        <w:rPr>
          <w:rFonts w:ascii="Palatino Linotype" w:hAnsi="Palatino Linotype"/>
          <w:sz w:val="24"/>
          <w:szCs w:val="24"/>
        </w:rPr>
        <w:t xml:space="preserve">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w:t>
      </w:r>
      <w:r w:rsidRPr="001E20F2">
        <w:rPr>
          <w:rFonts w:ascii="Palatino Linotype" w:hAnsi="Palatino Linotype"/>
          <w:sz w:val="24"/>
          <w:szCs w:val="24"/>
        </w:rPr>
        <w:lastRenderedPageBreak/>
        <w:t>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1846191B" w14:textId="77777777" w:rsidR="00F82F8D" w:rsidRPr="001E20F2" w:rsidRDefault="00F82F8D" w:rsidP="00F82F8D">
      <w:pPr>
        <w:spacing w:line="360" w:lineRule="auto"/>
        <w:jc w:val="both"/>
        <w:rPr>
          <w:rFonts w:ascii="Palatino Linotype" w:hAnsi="Palatino Linotype"/>
          <w:sz w:val="24"/>
          <w:szCs w:val="24"/>
        </w:rPr>
      </w:pPr>
      <w:r w:rsidRPr="001E20F2">
        <w:rPr>
          <w:rFonts w:ascii="Palatino Linotype" w:hAnsi="Palatino Linotype"/>
          <w:sz w:val="24"/>
          <w:szCs w:val="24"/>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543DD33C" w14:textId="77777777" w:rsidR="00F82F8D" w:rsidRPr="001E20F2" w:rsidRDefault="00F82F8D" w:rsidP="00F82F8D">
      <w:pPr>
        <w:spacing w:line="360" w:lineRule="auto"/>
        <w:jc w:val="both"/>
        <w:rPr>
          <w:rFonts w:ascii="Palatino Linotype" w:hAnsi="Palatino Linotype"/>
          <w:sz w:val="24"/>
          <w:szCs w:val="24"/>
        </w:rPr>
      </w:pPr>
      <w:r w:rsidRPr="001E20F2">
        <w:rPr>
          <w:rFonts w:ascii="Palatino Linotype" w:hAnsi="Palatino Linotype"/>
          <w:sz w:val="24"/>
          <w:szCs w:val="24"/>
        </w:rPr>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62DD8800" w14:textId="77777777" w:rsidR="00F82F8D" w:rsidRPr="001E20F2" w:rsidRDefault="00F82F8D" w:rsidP="00F82F8D">
      <w:pPr>
        <w:pStyle w:val="Citas"/>
      </w:pPr>
      <w:r w:rsidRPr="001E20F2">
        <w:rPr>
          <w:b/>
        </w:rPr>
        <w:t xml:space="preserve">“Artículo 49. </w:t>
      </w:r>
      <w:r w:rsidRPr="001E20F2">
        <w:t>Los Comités de Transparencia tendrán las siguientes atribuciones:</w:t>
      </w:r>
    </w:p>
    <w:p w14:paraId="67B754B8" w14:textId="77777777" w:rsidR="00F82F8D" w:rsidRPr="001E20F2" w:rsidRDefault="00F82F8D" w:rsidP="00F82F8D">
      <w:pPr>
        <w:pStyle w:val="Citas"/>
        <w:rPr>
          <w:bCs/>
        </w:rPr>
      </w:pPr>
      <w:r w:rsidRPr="001E20F2">
        <w:rPr>
          <w:bCs/>
        </w:rPr>
        <w:lastRenderedPageBreak/>
        <w:t>(…)</w:t>
      </w:r>
    </w:p>
    <w:p w14:paraId="7F3A062F" w14:textId="77777777" w:rsidR="00F82F8D" w:rsidRPr="001E20F2" w:rsidRDefault="00F82F8D" w:rsidP="00F82F8D">
      <w:pPr>
        <w:pStyle w:val="Citas"/>
      </w:pPr>
      <w:r w:rsidRPr="001E20F2">
        <w:rPr>
          <w:b/>
        </w:rPr>
        <w:t>VIII.</w:t>
      </w:r>
      <w:r w:rsidRPr="001E20F2">
        <w:t xml:space="preserve"> Aprobar, modificar o revocar la clasificación de la información;</w:t>
      </w:r>
    </w:p>
    <w:p w14:paraId="700C3620" w14:textId="77777777" w:rsidR="00F82F8D" w:rsidRPr="001E20F2" w:rsidRDefault="00F82F8D" w:rsidP="00F82F8D">
      <w:pPr>
        <w:pStyle w:val="Citas"/>
        <w:rPr>
          <w:bCs/>
        </w:rPr>
      </w:pPr>
      <w:r w:rsidRPr="001E20F2">
        <w:rPr>
          <w:bCs/>
        </w:rPr>
        <w:t>(…)</w:t>
      </w:r>
    </w:p>
    <w:p w14:paraId="1F856FF9" w14:textId="77777777" w:rsidR="00F82F8D" w:rsidRPr="001E20F2" w:rsidRDefault="00F82F8D" w:rsidP="00F82F8D">
      <w:pPr>
        <w:pStyle w:val="Citas"/>
      </w:pPr>
      <w:r w:rsidRPr="001E20F2">
        <w:rPr>
          <w:b/>
        </w:rPr>
        <w:t>Artículo 132.</w:t>
      </w:r>
      <w:r w:rsidRPr="001E20F2">
        <w:t xml:space="preserve"> La clasificación de la información se llevará a cabo en el momento en que:</w:t>
      </w:r>
    </w:p>
    <w:p w14:paraId="5D257128" w14:textId="77777777" w:rsidR="00F82F8D" w:rsidRPr="001E20F2" w:rsidRDefault="00F82F8D" w:rsidP="00F82F8D">
      <w:pPr>
        <w:pStyle w:val="Citas"/>
      </w:pPr>
      <w:r w:rsidRPr="001E20F2">
        <w:rPr>
          <w:b/>
        </w:rPr>
        <w:t>I.</w:t>
      </w:r>
      <w:r w:rsidRPr="001E20F2">
        <w:t xml:space="preserve"> Se reciba una solicitud de acceso a la información;</w:t>
      </w:r>
    </w:p>
    <w:p w14:paraId="0072F33C" w14:textId="77777777" w:rsidR="00F82F8D" w:rsidRPr="001E20F2" w:rsidRDefault="00F82F8D" w:rsidP="00F82F8D">
      <w:pPr>
        <w:pStyle w:val="Citas"/>
      </w:pPr>
      <w:r w:rsidRPr="001E20F2">
        <w:rPr>
          <w:b/>
        </w:rPr>
        <w:t>II.</w:t>
      </w:r>
      <w:r w:rsidRPr="001E20F2">
        <w:t xml:space="preserve"> Se determine mediante resolución de autoridad competente; o</w:t>
      </w:r>
    </w:p>
    <w:p w14:paraId="54EA0742" w14:textId="77777777" w:rsidR="00F82F8D" w:rsidRPr="001E20F2" w:rsidRDefault="00F82F8D" w:rsidP="00F82F8D">
      <w:pPr>
        <w:pStyle w:val="Citas"/>
        <w:rPr>
          <w:b/>
        </w:rPr>
      </w:pPr>
      <w:r w:rsidRPr="001E20F2">
        <w:rPr>
          <w:b/>
          <w:bCs/>
        </w:rPr>
        <w:t>III.</w:t>
      </w:r>
      <w:r w:rsidRPr="001E20F2">
        <w:t xml:space="preserve"> Se generen versiones públicas para dar cumplimiento a las obligaciones de transparencia previstas en esta Ley.</w:t>
      </w:r>
      <w:r w:rsidRPr="001E20F2">
        <w:rPr>
          <w:b/>
        </w:rPr>
        <w:t>”</w:t>
      </w:r>
    </w:p>
    <w:p w14:paraId="31254D3D" w14:textId="77777777" w:rsidR="00F82F8D" w:rsidRPr="001E20F2" w:rsidRDefault="00F82F8D" w:rsidP="00F82F8D">
      <w:pPr>
        <w:pStyle w:val="Citas"/>
      </w:pPr>
      <w:r w:rsidRPr="001E20F2">
        <w:rPr>
          <w:b/>
        </w:rPr>
        <w:t>Segundo.-</w:t>
      </w:r>
      <w:r w:rsidRPr="001E20F2">
        <w:t xml:space="preserve"> Para efectos de los presentes Lineamientos Generales, se entenderá por:</w:t>
      </w:r>
    </w:p>
    <w:p w14:paraId="7F10EF6E" w14:textId="77777777" w:rsidR="00F82F8D" w:rsidRPr="001E20F2" w:rsidRDefault="00F82F8D" w:rsidP="00F82F8D">
      <w:pPr>
        <w:pStyle w:val="Citas"/>
      </w:pPr>
      <w:r w:rsidRPr="001E20F2">
        <w:t>(…)</w:t>
      </w:r>
    </w:p>
    <w:p w14:paraId="47BE39BC" w14:textId="77777777" w:rsidR="00F82F8D" w:rsidRPr="001E20F2" w:rsidRDefault="00F82F8D" w:rsidP="00F82F8D">
      <w:pPr>
        <w:pStyle w:val="Citas"/>
      </w:pPr>
      <w:r w:rsidRPr="001E20F2">
        <w:rPr>
          <w:b/>
        </w:rPr>
        <w:t>XVIII.</w:t>
      </w:r>
      <w:r w:rsidRPr="001E20F2">
        <w:t xml:space="preserve"> </w:t>
      </w:r>
      <w:r w:rsidRPr="001E20F2">
        <w:rPr>
          <w:b/>
        </w:rPr>
        <w:t>Versión pública:</w:t>
      </w:r>
      <w:r w:rsidRPr="001E20F2">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7B9B4FD" w14:textId="77777777" w:rsidR="00F82F8D" w:rsidRPr="001E20F2" w:rsidRDefault="00F82F8D" w:rsidP="00F82F8D">
      <w:pPr>
        <w:pStyle w:val="Citas"/>
      </w:pPr>
      <w:r w:rsidRPr="001E20F2">
        <w:rPr>
          <w:b/>
        </w:rPr>
        <w:t>Cuarto.</w:t>
      </w:r>
      <w:r w:rsidRPr="001E20F2">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A6149FD" w14:textId="77777777" w:rsidR="00F82F8D" w:rsidRPr="001E20F2" w:rsidRDefault="00F82F8D" w:rsidP="00F82F8D">
      <w:pPr>
        <w:pStyle w:val="Citas"/>
      </w:pPr>
      <w:r w:rsidRPr="001E20F2">
        <w:lastRenderedPageBreak/>
        <w:t>Los sujetos obligados deberán aplicar, de manera estricta, las excepciones al derecho de acceso a la información y sólo podrán invocarlas cuando acrediten su procedencia.</w:t>
      </w:r>
    </w:p>
    <w:p w14:paraId="61606751" w14:textId="77777777" w:rsidR="00F82F8D" w:rsidRPr="001E20F2" w:rsidRDefault="00F82F8D" w:rsidP="00F82F8D">
      <w:pPr>
        <w:pStyle w:val="Citas"/>
      </w:pPr>
      <w:r w:rsidRPr="001E20F2">
        <w:rPr>
          <w:b/>
        </w:rPr>
        <w:t>Quinto.</w:t>
      </w:r>
      <w:r w:rsidRPr="001E20F2">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A688AA8" w14:textId="77777777" w:rsidR="00F82F8D" w:rsidRPr="001E20F2" w:rsidRDefault="00F82F8D" w:rsidP="00F82F8D">
      <w:pPr>
        <w:pStyle w:val="Citas"/>
      </w:pPr>
      <w:r w:rsidRPr="001E20F2">
        <w:rPr>
          <w:b/>
        </w:rPr>
        <w:t>Séptimo.</w:t>
      </w:r>
      <w:r w:rsidRPr="001E20F2">
        <w:t xml:space="preserve"> La clasificación de la información se llevará a cabo en el momento en que:</w:t>
      </w:r>
    </w:p>
    <w:p w14:paraId="279C2F04" w14:textId="77777777" w:rsidR="00F82F8D" w:rsidRPr="001E20F2" w:rsidRDefault="00F82F8D" w:rsidP="00F82F8D">
      <w:pPr>
        <w:pStyle w:val="Citas"/>
      </w:pPr>
      <w:r w:rsidRPr="001E20F2">
        <w:rPr>
          <w:b/>
        </w:rPr>
        <w:t>I.</w:t>
      </w:r>
      <w:r w:rsidRPr="001E20F2">
        <w:t xml:space="preserve"> Se reciba una solicitud de acceso a la información;</w:t>
      </w:r>
    </w:p>
    <w:p w14:paraId="2DC47A15" w14:textId="77777777" w:rsidR="00F82F8D" w:rsidRPr="001E20F2" w:rsidRDefault="00F82F8D" w:rsidP="00F82F8D">
      <w:pPr>
        <w:pStyle w:val="Citas"/>
      </w:pPr>
      <w:r w:rsidRPr="001E20F2">
        <w:rPr>
          <w:b/>
        </w:rPr>
        <w:t>II.</w:t>
      </w:r>
      <w:r w:rsidRPr="001E20F2">
        <w:t xml:space="preserve"> Se determine mediante resolución del Comité de </w:t>
      </w:r>
      <w:proofErr w:type="spellStart"/>
      <w:r w:rsidRPr="001E20F2">
        <w:t>Transparnecia</w:t>
      </w:r>
      <w:proofErr w:type="spellEnd"/>
      <w:r w:rsidRPr="001E20F2">
        <w:t>, el órgano garante competente, o en cumplimiento a una sentencia del Poder Judicial; o</w:t>
      </w:r>
    </w:p>
    <w:p w14:paraId="658C31FF" w14:textId="77777777" w:rsidR="00F82F8D" w:rsidRPr="001E20F2" w:rsidRDefault="00F82F8D" w:rsidP="00F82F8D">
      <w:pPr>
        <w:pStyle w:val="Citas"/>
      </w:pPr>
      <w:r w:rsidRPr="001E20F2">
        <w:rPr>
          <w:b/>
        </w:rPr>
        <w:t>III.</w:t>
      </w:r>
      <w:r w:rsidRPr="001E20F2">
        <w:t xml:space="preserve"> Se generen versiones públicas para dar cumplimiento a las obligaciones de transparencia previstas en la Ley General, la Ley Federal y las correspondientes de las entidades federativas.</w:t>
      </w:r>
    </w:p>
    <w:p w14:paraId="4E66F095" w14:textId="77777777" w:rsidR="00F82F8D" w:rsidRPr="001E20F2" w:rsidRDefault="00F82F8D" w:rsidP="00F82F8D">
      <w:pPr>
        <w:pStyle w:val="Citas"/>
      </w:pPr>
      <w:r w:rsidRPr="001E20F2">
        <w:t>Los titulares de las áreas deberán revisar la información requerida al momento de la recepción de una solicitud de acceso, para verificar si encuadra en una causal de reserva o de confidencialidad.</w:t>
      </w:r>
    </w:p>
    <w:p w14:paraId="5E286203" w14:textId="77777777" w:rsidR="00F82F8D" w:rsidRPr="001E20F2" w:rsidRDefault="00F82F8D" w:rsidP="00F82F8D">
      <w:pPr>
        <w:pStyle w:val="Citas"/>
      </w:pPr>
      <w:r w:rsidRPr="001E20F2">
        <w:rPr>
          <w:b/>
        </w:rPr>
        <w:t>Octavo.</w:t>
      </w:r>
      <w:r w:rsidRPr="001E20F2">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E44FDC8" w14:textId="77777777" w:rsidR="00F82F8D" w:rsidRPr="001E20F2" w:rsidRDefault="00F82F8D" w:rsidP="00F82F8D">
      <w:pPr>
        <w:pStyle w:val="Citas"/>
      </w:pPr>
      <w:r w:rsidRPr="001E20F2">
        <w:lastRenderedPageBreak/>
        <w:t>Para motivar la clasificación se deberán señalar las razones o circunstancias especiales que lo llevaron a concluir que el caso particular se ajusta al supuesto previsto por la norma legal invocada como fundamento.</w:t>
      </w:r>
    </w:p>
    <w:p w14:paraId="47C8C2B0" w14:textId="77777777" w:rsidR="00F82F8D" w:rsidRPr="001E20F2" w:rsidRDefault="00F82F8D" w:rsidP="00F82F8D">
      <w:pPr>
        <w:pStyle w:val="Citas"/>
      </w:pPr>
      <w:r w:rsidRPr="001E20F2">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7BE1BC64" w14:textId="77777777" w:rsidR="00F82F8D" w:rsidRPr="001E20F2" w:rsidRDefault="00F82F8D" w:rsidP="00F82F8D">
      <w:pPr>
        <w:pStyle w:val="Citas"/>
      </w:pPr>
      <w:r w:rsidRPr="001E20F2">
        <w:rPr>
          <w:b/>
        </w:rPr>
        <w:t>Noveno.</w:t>
      </w:r>
      <w:r w:rsidRPr="001E20F2">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E053C18" w14:textId="77777777" w:rsidR="00F82F8D" w:rsidRPr="001E20F2" w:rsidRDefault="00F82F8D" w:rsidP="00F82F8D">
      <w:pPr>
        <w:pStyle w:val="Citas"/>
      </w:pPr>
      <w:r w:rsidRPr="001E20F2">
        <w:rPr>
          <w:b/>
        </w:rPr>
        <w:t>Décimo.</w:t>
      </w:r>
      <w:r w:rsidRPr="001E20F2">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49DF309F" w14:textId="77777777" w:rsidR="00F82F8D" w:rsidRPr="001E20F2" w:rsidRDefault="00F82F8D" w:rsidP="00F82F8D">
      <w:pPr>
        <w:pStyle w:val="Citas"/>
      </w:pPr>
      <w:r w:rsidRPr="001E20F2">
        <w:t>En ausencia de los titulares de las áreas, la información será clasificada o desclasificada por la persona que lo supla, en términos de la normativa que rija la actuación del sujeto obligado.</w:t>
      </w:r>
    </w:p>
    <w:p w14:paraId="12591DAE" w14:textId="77777777" w:rsidR="00F82F8D" w:rsidRPr="001E20F2" w:rsidRDefault="00F82F8D" w:rsidP="00F82F8D">
      <w:pPr>
        <w:pStyle w:val="Citas"/>
        <w:rPr>
          <w:b/>
          <w:bCs/>
        </w:rPr>
      </w:pPr>
      <w:r w:rsidRPr="001E20F2">
        <w:rPr>
          <w:b/>
        </w:rPr>
        <w:t>Décimo primero.</w:t>
      </w:r>
      <w:r w:rsidRPr="001E20F2">
        <w:t xml:space="preserve"> En el intercambio de información entre Sujetos Obligados para el ejercicio de sus atribuciones, los documentos que se encuentren clasificados deberán </w:t>
      </w:r>
      <w:r w:rsidRPr="001E20F2">
        <w:lastRenderedPageBreak/>
        <w:t xml:space="preserve">llevar la leyenda correspondiente de conformidad con lo dispuesto en el Capítulo VIII de los presentes lineamientos.” </w:t>
      </w:r>
      <w:r w:rsidRPr="001E20F2">
        <w:rPr>
          <w:b/>
          <w:bCs/>
        </w:rPr>
        <w:t>(Sic)</w:t>
      </w:r>
    </w:p>
    <w:p w14:paraId="7FD44E7C" w14:textId="77777777" w:rsidR="00F82F8D" w:rsidRPr="001E20F2" w:rsidRDefault="00F82F8D" w:rsidP="00F82F8D">
      <w:pPr>
        <w:rPr>
          <w:rFonts w:cs="Arial"/>
          <w:i/>
          <w:szCs w:val="24"/>
        </w:rPr>
      </w:pPr>
    </w:p>
    <w:p w14:paraId="0ED3E6AF" w14:textId="77777777" w:rsidR="00F82F8D" w:rsidRPr="001E20F2" w:rsidRDefault="00F82F8D" w:rsidP="00F82F8D">
      <w:pPr>
        <w:spacing w:line="360" w:lineRule="auto"/>
        <w:jc w:val="both"/>
        <w:rPr>
          <w:rFonts w:ascii="Palatino Linotype" w:hAnsi="Palatino Linotype"/>
          <w:sz w:val="24"/>
          <w:szCs w:val="24"/>
        </w:rPr>
      </w:pPr>
      <w:r w:rsidRPr="001E20F2">
        <w:rPr>
          <w:rFonts w:ascii="Palatino Linotype" w:hAnsi="Palatino Linotype"/>
          <w:sz w:val="24"/>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éste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72456FF5" w14:textId="77777777" w:rsidR="00F82F8D" w:rsidRPr="001E20F2" w:rsidRDefault="00F82F8D" w:rsidP="00F82F8D">
      <w:pPr>
        <w:spacing w:line="360" w:lineRule="auto"/>
        <w:jc w:val="both"/>
        <w:rPr>
          <w:rFonts w:ascii="Palatino Linotype" w:hAnsi="Palatino Linotype"/>
          <w:sz w:val="24"/>
          <w:szCs w:val="24"/>
        </w:rPr>
      </w:pPr>
      <w:r w:rsidRPr="001E20F2">
        <w:rPr>
          <w:rFonts w:ascii="Palatino Linotype" w:hAnsi="Palatino Linotype"/>
          <w:sz w:val="24"/>
          <w:szCs w:val="24"/>
        </w:rPr>
        <w:t>Por tanto, la fundamentación y motivación consiste en la obligación que tiene todo ente público de expresar los preceptos jurídicos aplicables al asunto motivo del acto y las razones o argumentos de su actuar.</w:t>
      </w:r>
    </w:p>
    <w:p w14:paraId="6CE50688" w14:textId="77777777" w:rsidR="00F82F8D" w:rsidRPr="001E20F2" w:rsidRDefault="00F82F8D" w:rsidP="00F82F8D">
      <w:pPr>
        <w:spacing w:line="360" w:lineRule="auto"/>
        <w:jc w:val="both"/>
        <w:rPr>
          <w:rFonts w:ascii="Palatino Linotype" w:hAnsi="Palatino Linotype"/>
          <w:sz w:val="24"/>
          <w:szCs w:val="24"/>
        </w:rPr>
      </w:pPr>
      <w:r w:rsidRPr="001E20F2">
        <w:rPr>
          <w:rFonts w:ascii="Palatino Linotype" w:hAnsi="Palatino Linotype"/>
          <w:sz w:val="24"/>
          <w:szCs w:val="24"/>
        </w:rPr>
        <w:t>Al respecto, el máximo tribunal del país ha establecido jurisprudencia respecto a qué debe entenderse por fundamentación y motivación, en los siguientes términos:</w:t>
      </w:r>
    </w:p>
    <w:p w14:paraId="29388B6A" w14:textId="77777777" w:rsidR="00F82F8D" w:rsidRPr="001E20F2" w:rsidRDefault="00F82F8D" w:rsidP="00F82F8D">
      <w:pPr>
        <w:pStyle w:val="Citas"/>
        <w:rPr>
          <w:b/>
          <w:bCs/>
        </w:rPr>
      </w:pPr>
      <w:r w:rsidRPr="001E20F2">
        <w:rPr>
          <w:b/>
          <w:bCs/>
        </w:rPr>
        <w:t xml:space="preserve">“FUNDAMENTACIÓN Y MOTIVACIÓN. </w:t>
      </w:r>
    </w:p>
    <w:p w14:paraId="79492CA8" w14:textId="77777777" w:rsidR="00F82F8D" w:rsidRPr="001E20F2" w:rsidRDefault="00F82F8D" w:rsidP="00F82F8D">
      <w:pPr>
        <w:pStyle w:val="Citas"/>
        <w:rPr>
          <w:b/>
          <w:bCs/>
        </w:rPr>
      </w:pPr>
      <w:r w:rsidRPr="001E20F2">
        <w:t xml:space="preserve">La debida fundamentación y motivación legal, deben entenderse, por lo primero, la cita del precepto legal aplicable al caso, y por lo segundo, las razones, motivos o circunstancias especiales que llevaron a la autoridad a concluir que el caso particular </w:t>
      </w:r>
      <w:r w:rsidRPr="001E20F2">
        <w:lastRenderedPageBreak/>
        <w:t xml:space="preserve">encuadra en el supuesto previsto por la norma legal invocada como fundamento.” </w:t>
      </w:r>
      <w:r w:rsidRPr="001E20F2">
        <w:rPr>
          <w:b/>
          <w:bCs/>
        </w:rPr>
        <w:t>(Sic)</w:t>
      </w:r>
    </w:p>
    <w:p w14:paraId="0743305B" w14:textId="77777777" w:rsidR="00F82F8D" w:rsidRPr="001E20F2" w:rsidRDefault="00F82F8D" w:rsidP="00F82F8D">
      <w:pPr>
        <w:rPr>
          <w:szCs w:val="24"/>
        </w:rPr>
      </w:pPr>
    </w:p>
    <w:p w14:paraId="37A2C855" w14:textId="77777777" w:rsidR="00F82F8D" w:rsidRPr="001E20F2" w:rsidRDefault="00F82F8D" w:rsidP="00F82F8D">
      <w:pPr>
        <w:spacing w:line="360" w:lineRule="auto"/>
        <w:jc w:val="both"/>
        <w:rPr>
          <w:rFonts w:ascii="Palatino Linotype" w:hAnsi="Palatino Linotype"/>
          <w:sz w:val="24"/>
          <w:szCs w:val="24"/>
        </w:rPr>
      </w:pPr>
      <w:r w:rsidRPr="001E20F2">
        <w:rPr>
          <w:rFonts w:ascii="Palatino Linotype" w:hAnsi="Palatino Linotype"/>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AEC4456" w14:textId="77777777" w:rsidR="00F82F8D" w:rsidRPr="001E20F2" w:rsidRDefault="00F82F8D" w:rsidP="00F82F8D">
      <w:pPr>
        <w:spacing w:line="360" w:lineRule="auto"/>
        <w:jc w:val="both"/>
        <w:rPr>
          <w:rFonts w:ascii="Palatino Linotype" w:hAnsi="Palatino Linotype"/>
          <w:sz w:val="24"/>
          <w:szCs w:val="24"/>
        </w:rPr>
      </w:pPr>
      <w:r w:rsidRPr="001E20F2">
        <w:rPr>
          <w:rFonts w:ascii="Palatino Linotype" w:hAnsi="Palatino Linotype"/>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550680D1" w14:textId="77777777" w:rsidR="00F82F8D" w:rsidRPr="001E20F2" w:rsidRDefault="00F82F8D" w:rsidP="00F82F8D">
      <w:pPr>
        <w:pStyle w:val="Citas"/>
        <w:rPr>
          <w:b/>
          <w:bCs/>
        </w:rPr>
      </w:pPr>
      <w:r w:rsidRPr="001E20F2">
        <w:rPr>
          <w:b/>
          <w:bCs/>
        </w:rPr>
        <w:t xml:space="preserve">“FUNDAMENTACIÓN Y MOTIVACIÓN. EL ASPECTO FORMAL DE LA GARANTÍA Y SU FINALIDAD SE TRADUCEN EN EXPLICAR, JUSTIFICAR, POSIBILITAR LA DEFENSA Y COMUNICAR LA DECISIÓN. </w:t>
      </w:r>
    </w:p>
    <w:p w14:paraId="7588A937" w14:textId="77777777" w:rsidR="00F82F8D" w:rsidRPr="001E20F2" w:rsidRDefault="00F82F8D" w:rsidP="00F82F8D">
      <w:pPr>
        <w:pStyle w:val="Citas"/>
      </w:pPr>
      <w:r w:rsidRPr="001E20F2">
        <w:t xml:space="preserve">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w:t>
      </w:r>
      <w:r w:rsidRPr="001E20F2">
        <w:lastRenderedPageBreak/>
        <w:t>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16D09446" w14:textId="77777777" w:rsidR="00F82F8D" w:rsidRPr="001E20F2" w:rsidRDefault="00F82F8D" w:rsidP="00F82F8D">
      <w:pPr>
        <w:spacing w:line="360" w:lineRule="auto"/>
        <w:jc w:val="both"/>
        <w:rPr>
          <w:rFonts w:ascii="Palatino Linotype" w:hAnsi="Palatino Linotype"/>
          <w:sz w:val="24"/>
          <w:szCs w:val="24"/>
        </w:rPr>
      </w:pPr>
    </w:p>
    <w:p w14:paraId="5AD50D7B" w14:textId="77777777" w:rsidR="00F82F8D" w:rsidRDefault="00F82F8D" w:rsidP="00F82F8D">
      <w:pPr>
        <w:spacing w:line="360" w:lineRule="auto"/>
        <w:jc w:val="both"/>
        <w:rPr>
          <w:rFonts w:ascii="Palatino Linotype" w:hAnsi="Palatino Linotype"/>
          <w:sz w:val="24"/>
          <w:szCs w:val="24"/>
        </w:rPr>
      </w:pPr>
      <w:r w:rsidRPr="001E20F2">
        <w:rPr>
          <w:rFonts w:ascii="Palatino Linotype" w:hAnsi="Palatino Linotype"/>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3A730F89" w14:textId="77777777" w:rsidR="00F82F8D" w:rsidRPr="0070449C" w:rsidRDefault="00F82F8D" w:rsidP="00F82F8D">
      <w:pPr>
        <w:spacing w:line="360" w:lineRule="auto"/>
        <w:jc w:val="both"/>
        <w:rPr>
          <w:rFonts w:ascii="Palatino Linotype" w:hAnsi="Palatino Linotype"/>
          <w:sz w:val="24"/>
          <w:szCs w:val="24"/>
        </w:rPr>
      </w:pPr>
      <w:r w:rsidRPr="001E20F2">
        <w:rPr>
          <w:rFonts w:ascii="Palatino Linotype" w:hAnsi="Palatino Linotype"/>
          <w:sz w:val="24"/>
          <w:szCs w:val="24"/>
        </w:rPr>
        <w:t>Por lo tanto, la entrega de documentos en su versión pública debe acompañarse necesariamente del Acuerdo del Comité de Transparencia del Sujeto Obligado</w:t>
      </w:r>
      <w:r w:rsidRPr="001E20F2">
        <w:rPr>
          <w:rFonts w:ascii="Palatino Linotype" w:hAnsi="Palatino Linotype"/>
          <w:b/>
          <w:sz w:val="24"/>
          <w:szCs w:val="24"/>
        </w:rPr>
        <w:t xml:space="preserve"> </w:t>
      </w:r>
      <w:r w:rsidRPr="001E20F2">
        <w:rPr>
          <w:rFonts w:ascii="Palatino Linotype" w:hAnsi="Palatino Linotype"/>
          <w:sz w:val="24"/>
          <w:szCs w:val="24"/>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w:t>
      </w:r>
      <w:r w:rsidRPr="0070449C">
        <w:rPr>
          <w:rFonts w:ascii="Palatino Linotype" w:hAnsi="Palatino Linotype"/>
          <w:sz w:val="24"/>
          <w:szCs w:val="24"/>
        </w:rPr>
        <w:t>documentación respectiva, es decir, si no se exponen de manera puntual las razones de ello se estaría violentando desde un inicio el derecho de acceso a la información de la solicitante.</w:t>
      </w:r>
    </w:p>
    <w:p w14:paraId="6B27CB2A" w14:textId="77777777" w:rsidR="00F82F8D" w:rsidRPr="0070449C" w:rsidRDefault="00F82F8D" w:rsidP="00F82F8D">
      <w:pPr>
        <w:spacing w:after="0" w:line="360" w:lineRule="auto"/>
        <w:jc w:val="both"/>
        <w:rPr>
          <w:rFonts w:ascii="Palatino Linotype" w:hAnsi="Palatino Linotype" w:cs="Arial"/>
          <w:sz w:val="24"/>
          <w:szCs w:val="24"/>
        </w:rPr>
      </w:pPr>
      <w:r w:rsidRPr="0070449C">
        <w:rPr>
          <w:rFonts w:ascii="Palatino Linotype" w:hAnsi="Palatino Linotype"/>
          <w:sz w:val="24"/>
          <w:szCs w:val="24"/>
        </w:rPr>
        <w:lastRenderedPageBreak/>
        <w:t xml:space="preserve">Cabe señalar que también deberá considerarse lo dispuesto por </w:t>
      </w:r>
      <w:r w:rsidRPr="0070449C">
        <w:rPr>
          <w:rFonts w:ascii="Palatino Linotype" w:hAnsi="Palatino Linotype" w:cs="Arial"/>
          <w:sz w:val="24"/>
          <w:szCs w:val="24"/>
        </w:rPr>
        <w:t xml:space="preserve">el artículo 91 de la Ley de la Materia, en el que se dispone que el acceso a la información pública será restringido excepcionalmente, cuando ésta sea clasificada como reservada o confidencial. </w:t>
      </w:r>
    </w:p>
    <w:p w14:paraId="70AA06A3" w14:textId="77777777" w:rsidR="00F82F8D" w:rsidRPr="0070449C" w:rsidRDefault="00F82F8D" w:rsidP="00F82F8D">
      <w:pPr>
        <w:spacing w:after="0" w:line="360" w:lineRule="auto"/>
        <w:jc w:val="both"/>
        <w:rPr>
          <w:rFonts w:ascii="Palatino Linotype" w:hAnsi="Palatino Linotype" w:cs="Arial"/>
          <w:sz w:val="24"/>
          <w:szCs w:val="24"/>
        </w:rPr>
      </w:pPr>
    </w:p>
    <w:p w14:paraId="45CD8922" w14:textId="77777777" w:rsidR="00F82F8D" w:rsidRPr="0070449C" w:rsidRDefault="00F82F8D" w:rsidP="00F82F8D">
      <w:pPr>
        <w:spacing w:after="0" w:line="360" w:lineRule="auto"/>
        <w:jc w:val="both"/>
        <w:rPr>
          <w:rFonts w:ascii="Palatino Linotype" w:hAnsi="Palatino Linotype"/>
          <w:sz w:val="24"/>
          <w:szCs w:val="24"/>
        </w:rPr>
      </w:pPr>
      <w:r w:rsidRPr="0070449C">
        <w:rPr>
          <w:rFonts w:ascii="Palatino Linotype" w:hAnsi="Palatino Linotype" w:cs="Arial"/>
          <w:sz w:val="24"/>
          <w:szCs w:val="24"/>
        </w:rPr>
        <w:t xml:space="preserve">Respecto de ello se destaca que a criterio de este Instituto la información relativa al nombre de los servidores públicos que ocupan un cargo en las dependencias de gobierno encargadas de la seguridad pública, debe ser objeto de un proceso de </w:t>
      </w:r>
      <w:r w:rsidRPr="0070449C">
        <w:rPr>
          <w:rFonts w:ascii="Palatino Linotype" w:hAnsi="Palatino Linotype" w:cs="Arial"/>
          <w:b/>
          <w:sz w:val="24"/>
          <w:szCs w:val="24"/>
          <w:u w:val="single"/>
        </w:rPr>
        <w:t>reserva de la información</w:t>
      </w:r>
      <w:r w:rsidRPr="0070449C">
        <w:rPr>
          <w:rFonts w:ascii="Palatino Linotype" w:hAnsi="Palatino Linotype" w:cs="Arial"/>
          <w:sz w:val="24"/>
          <w:szCs w:val="24"/>
        </w:rPr>
        <w:t>, para no hacer identificable al titular de tal dato personal.</w:t>
      </w:r>
    </w:p>
    <w:p w14:paraId="7912C92C" w14:textId="77777777" w:rsidR="00F82F8D" w:rsidRPr="0070449C" w:rsidRDefault="00F82F8D" w:rsidP="00F82F8D">
      <w:pPr>
        <w:spacing w:after="0" w:line="360" w:lineRule="auto"/>
        <w:jc w:val="both"/>
        <w:rPr>
          <w:rFonts w:ascii="Palatino Linotype" w:hAnsi="Palatino Linotype"/>
          <w:sz w:val="24"/>
          <w:szCs w:val="24"/>
        </w:rPr>
      </w:pPr>
    </w:p>
    <w:p w14:paraId="60BC856F" w14:textId="77777777" w:rsidR="00F82F8D" w:rsidRPr="0070449C" w:rsidRDefault="00F82F8D" w:rsidP="00F82F8D">
      <w:pPr>
        <w:spacing w:after="0" w:line="360" w:lineRule="auto"/>
        <w:jc w:val="both"/>
        <w:rPr>
          <w:rFonts w:ascii="Palatino Linotype" w:hAnsi="Palatino Linotype" w:cs="Arial"/>
          <w:sz w:val="24"/>
          <w:szCs w:val="24"/>
        </w:rPr>
      </w:pPr>
      <w:r w:rsidRPr="0070449C">
        <w:rPr>
          <w:rFonts w:ascii="Palatino Linotype" w:hAnsi="Palatino Linotype" w:cs="Arial"/>
          <w:sz w:val="24"/>
          <w:szCs w:val="24"/>
        </w:rPr>
        <w:t>Ello, conforme al propio concepto de versión pública contenido en el artículo 3, fracción XXIV, de la multicitada Ley se define como:</w:t>
      </w:r>
    </w:p>
    <w:p w14:paraId="3B57D542" w14:textId="77777777" w:rsidR="00F82F8D" w:rsidRPr="0070449C" w:rsidRDefault="00F82F8D" w:rsidP="00F82F8D">
      <w:pPr>
        <w:spacing w:after="0" w:line="360" w:lineRule="auto"/>
        <w:jc w:val="both"/>
        <w:rPr>
          <w:rFonts w:ascii="Palatino Linotype" w:hAnsi="Palatino Linotype"/>
          <w:sz w:val="24"/>
          <w:szCs w:val="24"/>
        </w:rPr>
      </w:pPr>
    </w:p>
    <w:p w14:paraId="339D07F7" w14:textId="77777777" w:rsidR="00F82F8D" w:rsidRPr="0070449C" w:rsidRDefault="00F82F8D" w:rsidP="00F82F8D">
      <w:pPr>
        <w:autoSpaceDE w:val="0"/>
        <w:autoSpaceDN w:val="0"/>
        <w:adjustRightInd w:val="0"/>
        <w:spacing w:after="0" w:line="360" w:lineRule="auto"/>
        <w:ind w:left="851" w:right="900"/>
        <w:jc w:val="both"/>
        <w:rPr>
          <w:rFonts w:ascii="Palatino Linotype" w:hAnsi="Palatino Linotype" w:cs="Arial"/>
          <w:sz w:val="24"/>
          <w:szCs w:val="24"/>
        </w:rPr>
      </w:pPr>
      <w:r w:rsidRPr="0070449C">
        <w:rPr>
          <w:rFonts w:ascii="Palatino Linotype" w:hAnsi="Palatino Linotype" w:cs="Arial"/>
          <w:b/>
          <w:i/>
          <w:sz w:val="24"/>
          <w:szCs w:val="24"/>
        </w:rPr>
        <w:t xml:space="preserve">XXIV. </w:t>
      </w:r>
      <w:r w:rsidRPr="0070449C">
        <w:rPr>
          <w:rFonts w:ascii="Palatino Linotype" w:hAnsi="Palatino Linotype" w:cs="Arial"/>
          <w:b/>
          <w:bCs/>
          <w:i/>
          <w:sz w:val="24"/>
          <w:szCs w:val="24"/>
        </w:rPr>
        <w:t>Información reservada:</w:t>
      </w:r>
      <w:r w:rsidRPr="0070449C">
        <w:rPr>
          <w:rFonts w:ascii="Palatino Linotype" w:hAnsi="Palatino Linotype" w:cs="Arial"/>
          <w:i/>
          <w:sz w:val="24"/>
          <w:szCs w:val="24"/>
        </w:rPr>
        <w:t xml:space="preserve"> La clasificada con este carácter de manera temporal por las disposiciones de esta Ley, cuya divulgación puede causar daño en términos de lo establecido por esta Ley;</w:t>
      </w:r>
    </w:p>
    <w:p w14:paraId="2A47510B" w14:textId="77777777" w:rsidR="00F82F8D" w:rsidRPr="0070449C" w:rsidRDefault="00F82F8D" w:rsidP="00F82F8D">
      <w:pPr>
        <w:autoSpaceDE w:val="0"/>
        <w:autoSpaceDN w:val="0"/>
        <w:adjustRightInd w:val="0"/>
        <w:spacing w:after="0" w:line="360" w:lineRule="auto"/>
        <w:jc w:val="both"/>
        <w:rPr>
          <w:rFonts w:ascii="Palatino Linotype" w:hAnsi="Palatino Linotype" w:cs="Arial"/>
          <w:sz w:val="24"/>
          <w:szCs w:val="24"/>
        </w:rPr>
      </w:pPr>
    </w:p>
    <w:p w14:paraId="0CFCE353" w14:textId="77777777" w:rsidR="00F82F8D" w:rsidRPr="0070449C" w:rsidRDefault="00F82F8D" w:rsidP="00F82F8D">
      <w:pPr>
        <w:autoSpaceDE w:val="0"/>
        <w:autoSpaceDN w:val="0"/>
        <w:adjustRightInd w:val="0"/>
        <w:spacing w:after="0" w:line="360" w:lineRule="auto"/>
        <w:jc w:val="both"/>
        <w:rPr>
          <w:rFonts w:ascii="Palatino Linotype" w:hAnsi="Palatino Linotype" w:cs="Arial"/>
          <w:b/>
          <w:i/>
          <w:sz w:val="24"/>
          <w:szCs w:val="24"/>
        </w:rPr>
      </w:pPr>
      <w:r w:rsidRPr="0070449C">
        <w:rPr>
          <w:rFonts w:ascii="Palatino Linotype" w:hAnsi="Palatino Linotype" w:cs="Arial"/>
          <w:sz w:val="24"/>
          <w:szCs w:val="24"/>
        </w:rPr>
        <w:t xml:space="preserve">No obstante que si bien, por regla general dentro de la </w:t>
      </w:r>
      <w:r w:rsidRPr="0070449C">
        <w:rPr>
          <w:rFonts w:ascii="Palatino Linotype" w:hAnsi="Palatino Linotype" w:cs="Arial"/>
          <w:i/>
          <w:sz w:val="24"/>
          <w:szCs w:val="24"/>
        </w:rPr>
        <w:t xml:space="preserve">nómina </w:t>
      </w:r>
      <w:r w:rsidRPr="0070449C">
        <w:rPr>
          <w:rFonts w:ascii="Palatino Linotype" w:hAnsi="Palatino Linotype" w:cs="Arial"/>
          <w:sz w:val="24"/>
          <w:szCs w:val="24"/>
        </w:rPr>
        <w:t xml:space="preserve">se consideran como datos personales no confidenciales, el nombre del servidor público,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los </w:t>
      </w:r>
      <w:r w:rsidRPr="0070449C">
        <w:rPr>
          <w:rFonts w:ascii="Palatino Linotype" w:hAnsi="Palatino Linotype" w:cs="Arial"/>
          <w:b/>
          <w:bCs/>
          <w:sz w:val="24"/>
          <w:szCs w:val="24"/>
          <w:u w:val="single"/>
        </w:rPr>
        <w:t xml:space="preserve">recibos de nómina de elementos de seguridad pública, la elaboración de versiones públicas pudiera variar, eliminando </w:t>
      </w:r>
      <w:r w:rsidRPr="0070449C">
        <w:rPr>
          <w:rFonts w:ascii="Palatino Linotype" w:hAnsi="Palatino Linotype" w:cs="Arial"/>
          <w:b/>
          <w:bCs/>
          <w:sz w:val="24"/>
          <w:szCs w:val="24"/>
          <w:u w:val="single"/>
        </w:rPr>
        <w:lastRenderedPageBreak/>
        <w:t>información adicional, siempre y cuando se demuestre que pueda poner en riesgo la vida e integridad física con motivo de las funciones de servidores públicos.</w:t>
      </w:r>
    </w:p>
    <w:p w14:paraId="5CA98FD6" w14:textId="77777777" w:rsidR="00F82F8D" w:rsidRPr="0070449C" w:rsidRDefault="00F82F8D" w:rsidP="00F82F8D">
      <w:pPr>
        <w:autoSpaceDE w:val="0"/>
        <w:autoSpaceDN w:val="0"/>
        <w:adjustRightInd w:val="0"/>
        <w:spacing w:after="0" w:line="360" w:lineRule="auto"/>
        <w:jc w:val="both"/>
        <w:rPr>
          <w:rFonts w:ascii="Palatino Linotype" w:hAnsi="Palatino Linotype" w:cs="Arial"/>
          <w:sz w:val="24"/>
          <w:szCs w:val="24"/>
        </w:rPr>
      </w:pPr>
    </w:p>
    <w:p w14:paraId="6FFFF6C8" w14:textId="77777777" w:rsidR="00F82F8D" w:rsidRPr="0070449C" w:rsidRDefault="00F82F8D" w:rsidP="00F82F8D">
      <w:pPr>
        <w:autoSpaceDE w:val="0"/>
        <w:autoSpaceDN w:val="0"/>
        <w:adjustRightInd w:val="0"/>
        <w:spacing w:after="0" w:line="360" w:lineRule="auto"/>
        <w:jc w:val="both"/>
        <w:rPr>
          <w:rFonts w:ascii="Palatino Linotype" w:hAnsi="Palatino Linotype" w:cs="Arial"/>
          <w:sz w:val="24"/>
          <w:szCs w:val="24"/>
        </w:rPr>
      </w:pPr>
      <w:r w:rsidRPr="0070449C">
        <w:rPr>
          <w:rFonts w:ascii="Palatino Linotype" w:hAnsi="Palatino Linotype" w:cs="Arial"/>
          <w:sz w:val="24"/>
          <w:szCs w:val="24"/>
        </w:rPr>
        <w:t xml:space="preserve">Esto es así, ya que el artículo 81, fracción III, de la Ley de Seguridad del Estado de México, establece lo siguiente: </w:t>
      </w:r>
    </w:p>
    <w:p w14:paraId="49AB4207" w14:textId="77777777" w:rsidR="00F82F8D" w:rsidRPr="0070449C" w:rsidRDefault="00F82F8D" w:rsidP="00F82F8D">
      <w:pPr>
        <w:autoSpaceDE w:val="0"/>
        <w:autoSpaceDN w:val="0"/>
        <w:adjustRightInd w:val="0"/>
        <w:spacing w:after="0" w:line="360" w:lineRule="auto"/>
        <w:jc w:val="both"/>
        <w:rPr>
          <w:rFonts w:ascii="Palatino Linotype" w:hAnsi="Palatino Linotype" w:cs="Arial"/>
          <w:sz w:val="24"/>
          <w:szCs w:val="24"/>
        </w:rPr>
      </w:pPr>
    </w:p>
    <w:p w14:paraId="4A10EB9F" w14:textId="77777777" w:rsidR="00F82F8D" w:rsidRPr="0070449C" w:rsidRDefault="00F82F8D" w:rsidP="00F82F8D">
      <w:pPr>
        <w:autoSpaceDE w:val="0"/>
        <w:autoSpaceDN w:val="0"/>
        <w:adjustRightInd w:val="0"/>
        <w:spacing w:after="0" w:line="360" w:lineRule="auto"/>
        <w:ind w:left="567" w:right="616"/>
        <w:jc w:val="both"/>
        <w:rPr>
          <w:rFonts w:ascii="Palatino Linotype" w:hAnsi="Palatino Linotype" w:cs="Arial"/>
          <w:i/>
          <w:sz w:val="24"/>
          <w:szCs w:val="24"/>
        </w:rPr>
      </w:pPr>
      <w:r w:rsidRPr="0070449C">
        <w:rPr>
          <w:rFonts w:ascii="Palatino Linotype" w:hAnsi="Palatino Linotype" w:cs="Arial"/>
          <w:b/>
          <w:i/>
          <w:sz w:val="24"/>
          <w:szCs w:val="24"/>
        </w:rPr>
        <w:t>Artículo 81</w:t>
      </w:r>
      <w:r w:rsidRPr="0070449C">
        <w:rPr>
          <w:rFonts w:ascii="Palatino Linotype" w:hAnsi="Palatino Linotype" w:cs="Arial"/>
          <w:i/>
          <w:sz w:val="24"/>
          <w:szCs w:val="24"/>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w:t>
      </w:r>
      <w:r w:rsidRPr="0070449C">
        <w:rPr>
          <w:rFonts w:ascii="Palatino Linotype" w:hAnsi="Palatino Linotype" w:cs="Arial"/>
          <w:b/>
          <w:i/>
          <w:sz w:val="24"/>
          <w:szCs w:val="24"/>
          <w:u w:val="single"/>
        </w:rPr>
        <w:t>esta información se considerará reservada en los casos siguientes</w:t>
      </w:r>
      <w:r w:rsidRPr="0070449C">
        <w:rPr>
          <w:rFonts w:ascii="Palatino Linotype" w:hAnsi="Palatino Linotype" w:cs="Arial"/>
          <w:i/>
          <w:sz w:val="24"/>
          <w:szCs w:val="24"/>
        </w:rPr>
        <w:t>:</w:t>
      </w:r>
    </w:p>
    <w:p w14:paraId="062C0DE1" w14:textId="77777777" w:rsidR="00F82F8D" w:rsidRPr="0070449C" w:rsidRDefault="00F82F8D" w:rsidP="00F82F8D">
      <w:pPr>
        <w:autoSpaceDE w:val="0"/>
        <w:autoSpaceDN w:val="0"/>
        <w:adjustRightInd w:val="0"/>
        <w:spacing w:after="0" w:line="360" w:lineRule="auto"/>
        <w:ind w:left="567" w:right="616"/>
        <w:jc w:val="both"/>
        <w:rPr>
          <w:rFonts w:ascii="Palatino Linotype" w:hAnsi="Palatino Linotype" w:cs="Arial"/>
          <w:i/>
          <w:sz w:val="24"/>
          <w:szCs w:val="24"/>
        </w:rPr>
      </w:pPr>
      <w:r w:rsidRPr="0070449C">
        <w:rPr>
          <w:rFonts w:ascii="Palatino Linotype" w:hAnsi="Palatino Linotype" w:cs="Arial"/>
          <w:i/>
          <w:sz w:val="24"/>
          <w:szCs w:val="24"/>
        </w:rPr>
        <w:t>(…)</w:t>
      </w:r>
    </w:p>
    <w:p w14:paraId="631D1F6B" w14:textId="77777777" w:rsidR="00F82F8D" w:rsidRPr="0070449C" w:rsidRDefault="00F82F8D" w:rsidP="00F82F8D">
      <w:pPr>
        <w:autoSpaceDE w:val="0"/>
        <w:autoSpaceDN w:val="0"/>
        <w:adjustRightInd w:val="0"/>
        <w:spacing w:after="0" w:line="360" w:lineRule="auto"/>
        <w:ind w:left="567" w:right="616"/>
        <w:jc w:val="both"/>
        <w:rPr>
          <w:rFonts w:ascii="Palatino Linotype" w:hAnsi="Palatino Linotype" w:cs="Arial"/>
          <w:i/>
          <w:sz w:val="24"/>
          <w:szCs w:val="24"/>
        </w:rPr>
      </w:pPr>
      <w:r w:rsidRPr="0070449C">
        <w:rPr>
          <w:rFonts w:ascii="Palatino Linotype" w:hAnsi="Palatino Linotype" w:cs="Arial"/>
          <w:i/>
          <w:sz w:val="24"/>
          <w:szCs w:val="24"/>
        </w:rPr>
        <w:t xml:space="preserve">III. </w:t>
      </w:r>
      <w:r w:rsidRPr="0070449C">
        <w:rPr>
          <w:rFonts w:ascii="Palatino Linotype" w:hAnsi="Palatino Linotype" w:cs="Arial"/>
          <w:b/>
          <w:i/>
          <w:sz w:val="24"/>
          <w:szCs w:val="24"/>
          <w:u w:val="single"/>
        </w:rPr>
        <w:t>La relativa a servidores públicos miembros de las instituciones de seguridad pública, cuya revelación pueda poner en riesgo su vida e integridad física con motivo de sus funciones</w:t>
      </w:r>
      <w:r w:rsidRPr="0070449C">
        <w:rPr>
          <w:rFonts w:ascii="Palatino Linotype" w:hAnsi="Palatino Linotype" w:cs="Arial"/>
          <w:i/>
          <w:sz w:val="24"/>
          <w:szCs w:val="24"/>
        </w:rPr>
        <w:t>;</w:t>
      </w:r>
    </w:p>
    <w:p w14:paraId="6F4B2BED" w14:textId="77777777" w:rsidR="00F82F8D" w:rsidRPr="0070449C" w:rsidRDefault="00F82F8D" w:rsidP="00F82F8D">
      <w:pPr>
        <w:autoSpaceDE w:val="0"/>
        <w:autoSpaceDN w:val="0"/>
        <w:adjustRightInd w:val="0"/>
        <w:spacing w:after="0" w:line="360" w:lineRule="auto"/>
        <w:ind w:left="567" w:right="616"/>
        <w:jc w:val="both"/>
        <w:rPr>
          <w:rFonts w:ascii="Palatino Linotype" w:hAnsi="Palatino Linotype" w:cs="Arial"/>
          <w:sz w:val="24"/>
          <w:szCs w:val="24"/>
        </w:rPr>
      </w:pPr>
    </w:p>
    <w:p w14:paraId="31E11E0E" w14:textId="77777777" w:rsidR="00F82F8D" w:rsidRPr="0070449C" w:rsidRDefault="00F82F8D" w:rsidP="00F82F8D">
      <w:pPr>
        <w:autoSpaceDE w:val="0"/>
        <w:autoSpaceDN w:val="0"/>
        <w:adjustRightInd w:val="0"/>
        <w:spacing w:after="0" w:line="360" w:lineRule="auto"/>
        <w:jc w:val="both"/>
        <w:rPr>
          <w:rFonts w:ascii="Palatino Linotype" w:hAnsi="Palatino Linotype" w:cs="Arial"/>
          <w:sz w:val="24"/>
          <w:szCs w:val="24"/>
        </w:rPr>
      </w:pPr>
      <w:r w:rsidRPr="0070449C">
        <w:rPr>
          <w:rFonts w:ascii="Palatino Linotype" w:hAnsi="Palatino Linotype" w:cs="Arial"/>
          <w:sz w:val="24"/>
          <w:szCs w:val="24"/>
        </w:rPr>
        <w:t xml:space="preserve">Por tanto, el </w:t>
      </w:r>
      <w:r w:rsidRPr="0070449C">
        <w:rPr>
          <w:rFonts w:ascii="Palatino Linotype" w:hAnsi="Palatino Linotype" w:cs="Arial"/>
          <w:bCs/>
          <w:sz w:val="24"/>
          <w:szCs w:val="24"/>
        </w:rPr>
        <w:t>Sujeto Obligado deberá</w:t>
      </w:r>
      <w:r w:rsidRPr="0070449C">
        <w:rPr>
          <w:rFonts w:ascii="Palatino Linotype" w:hAnsi="Palatino Linotype" w:cs="Arial"/>
          <w:sz w:val="24"/>
          <w:szCs w:val="24"/>
        </w:rPr>
        <w:t xml:space="preserve">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w:t>
      </w:r>
      <w:r w:rsidRPr="0070449C">
        <w:rPr>
          <w:rFonts w:ascii="Palatino Linotype" w:hAnsi="Palatino Linotype" w:cs="Arial"/>
          <w:sz w:val="24"/>
          <w:szCs w:val="24"/>
        </w:rPr>
        <w:lastRenderedPageBreak/>
        <w:t>materia de clasificación y desclasificación de la información, así como para la elaboración de versiones públicas.</w:t>
      </w:r>
    </w:p>
    <w:p w14:paraId="244ADBC6" w14:textId="77777777" w:rsidR="00F82F8D" w:rsidRPr="0070449C" w:rsidRDefault="00F82F8D" w:rsidP="00F82F8D">
      <w:pPr>
        <w:autoSpaceDE w:val="0"/>
        <w:autoSpaceDN w:val="0"/>
        <w:adjustRightInd w:val="0"/>
        <w:spacing w:after="0" w:line="360" w:lineRule="auto"/>
        <w:jc w:val="both"/>
        <w:rPr>
          <w:rFonts w:ascii="Palatino Linotype" w:hAnsi="Palatino Linotype" w:cs="Arial"/>
          <w:sz w:val="24"/>
          <w:szCs w:val="24"/>
        </w:rPr>
      </w:pPr>
    </w:p>
    <w:p w14:paraId="66DE08DA" w14:textId="77777777" w:rsidR="00F82F8D" w:rsidRPr="0070449C" w:rsidRDefault="00F82F8D" w:rsidP="00F82F8D">
      <w:pPr>
        <w:autoSpaceDE w:val="0"/>
        <w:autoSpaceDN w:val="0"/>
        <w:adjustRightInd w:val="0"/>
        <w:spacing w:after="0" w:line="360" w:lineRule="auto"/>
        <w:jc w:val="both"/>
        <w:rPr>
          <w:rFonts w:ascii="Palatino Linotype" w:hAnsi="Palatino Linotype" w:cs="Arial"/>
          <w:sz w:val="24"/>
          <w:szCs w:val="24"/>
        </w:rPr>
      </w:pPr>
      <w:r w:rsidRPr="0070449C">
        <w:rPr>
          <w:rFonts w:ascii="Palatino Linotype" w:hAnsi="Palatino Linotype" w:cs="Arial"/>
          <w:sz w:val="24"/>
          <w:szCs w:val="24"/>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6F068FCC" w14:textId="77777777" w:rsidR="00F82F8D" w:rsidRPr="0070449C" w:rsidRDefault="00F82F8D" w:rsidP="00F82F8D">
      <w:pPr>
        <w:autoSpaceDE w:val="0"/>
        <w:autoSpaceDN w:val="0"/>
        <w:adjustRightInd w:val="0"/>
        <w:spacing w:after="0" w:line="360" w:lineRule="auto"/>
        <w:jc w:val="both"/>
        <w:rPr>
          <w:rFonts w:ascii="Palatino Linotype" w:hAnsi="Palatino Linotype" w:cs="Arial"/>
          <w:sz w:val="24"/>
          <w:szCs w:val="24"/>
        </w:rPr>
      </w:pPr>
    </w:p>
    <w:p w14:paraId="69C787EF" w14:textId="77777777" w:rsidR="00F82F8D" w:rsidRPr="0070449C" w:rsidRDefault="00F82F8D" w:rsidP="00F82F8D">
      <w:pPr>
        <w:spacing w:after="0" w:line="360" w:lineRule="auto"/>
        <w:jc w:val="both"/>
        <w:rPr>
          <w:rFonts w:ascii="Palatino Linotype" w:hAnsi="Palatino Linotype" w:cs="Arial"/>
          <w:sz w:val="24"/>
          <w:szCs w:val="24"/>
        </w:rPr>
      </w:pPr>
      <w:r w:rsidRPr="0070449C">
        <w:rPr>
          <w:rFonts w:ascii="Palatino Linotype" w:hAnsi="Palatino Linotype" w:cs="Arial"/>
          <w:sz w:val="24"/>
          <w:szCs w:val="24"/>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26B6BB5C" w14:textId="77777777" w:rsidR="00F82F8D" w:rsidRPr="0070449C" w:rsidRDefault="00F82F8D" w:rsidP="00F82F8D">
      <w:pPr>
        <w:spacing w:after="0" w:line="360" w:lineRule="auto"/>
        <w:jc w:val="both"/>
        <w:rPr>
          <w:rFonts w:ascii="Palatino Linotype" w:hAnsi="Palatino Linotype" w:cs="Arial"/>
          <w:sz w:val="24"/>
          <w:szCs w:val="24"/>
        </w:rPr>
      </w:pPr>
    </w:p>
    <w:p w14:paraId="4B3E829A" w14:textId="232A2BA4" w:rsidR="00F82F8D" w:rsidRPr="0070449C" w:rsidRDefault="00F82F8D" w:rsidP="00F82F8D">
      <w:pPr>
        <w:spacing w:after="0" w:line="360" w:lineRule="auto"/>
        <w:jc w:val="both"/>
        <w:rPr>
          <w:rFonts w:ascii="Palatino Linotype" w:hAnsi="Palatino Linotype"/>
          <w:sz w:val="24"/>
          <w:szCs w:val="24"/>
        </w:rPr>
      </w:pPr>
      <w:r w:rsidRPr="0070449C">
        <w:rPr>
          <w:rFonts w:ascii="Palatino Linotype" w:hAnsi="Palatino Linotype" w:cs="Arial"/>
          <w:sz w:val="24"/>
          <w:szCs w:val="24"/>
        </w:rPr>
        <w:t xml:space="preserve">Resulta alusivo por analogía el criterio </w:t>
      </w:r>
      <w:r w:rsidR="00606E04">
        <w:rPr>
          <w:rFonts w:ascii="Palatino Linotype" w:hAnsi="Palatino Linotype" w:cs="Arial"/>
          <w:sz w:val="24"/>
          <w:szCs w:val="24"/>
        </w:rPr>
        <w:t xml:space="preserve">orientador </w:t>
      </w:r>
      <w:r w:rsidRPr="0070449C">
        <w:rPr>
          <w:rFonts w:ascii="Palatino Linotype" w:hAnsi="Palatino Linotype" w:cs="Arial"/>
          <w:sz w:val="24"/>
          <w:szCs w:val="24"/>
        </w:rPr>
        <w:t xml:space="preserve">06/09 emitido </w:t>
      </w:r>
      <w:r w:rsidRPr="0070449C">
        <w:rPr>
          <w:rFonts w:ascii="Palatino Linotype" w:hAnsi="Palatino Linotype"/>
          <w:sz w:val="24"/>
          <w:szCs w:val="24"/>
        </w:rPr>
        <w:t>por el entonces INAI que a la letra dice:</w:t>
      </w:r>
    </w:p>
    <w:p w14:paraId="3825210B" w14:textId="77777777" w:rsidR="00F82F8D" w:rsidRPr="0070449C" w:rsidRDefault="00F82F8D" w:rsidP="00F82F8D">
      <w:pPr>
        <w:spacing w:after="0" w:line="360" w:lineRule="auto"/>
        <w:jc w:val="both"/>
        <w:rPr>
          <w:rFonts w:ascii="Palatino Linotype" w:hAnsi="Palatino Linotype"/>
          <w:sz w:val="24"/>
          <w:szCs w:val="24"/>
        </w:rPr>
      </w:pPr>
    </w:p>
    <w:p w14:paraId="03716756" w14:textId="220FEA26" w:rsidR="00F82F8D" w:rsidRPr="00606E04" w:rsidRDefault="00606E04" w:rsidP="00F82F8D">
      <w:pPr>
        <w:spacing w:after="0" w:line="360" w:lineRule="auto"/>
        <w:ind w:left="567" w:right="616"/>
        <w:jc w:val="both"/>
        <w:rPr>
          <w:rFonts w:ascii="Palatino Linotype" w:hAnsi="Palatino Linotype"/>
          <w:b/>
          <w:bCs/>
          <w:i/>
          <w:sz w:val="24"/>
          <w:szCs w:val="24"/>
          <w:shd w:val="clear" w:color="auto" w:fill="FFFFFF"/>
        </w:rPr>
      </w:pPr>
      <w:r>
        <w:rPr>
          <w:rFonts w:ascii="Palatino Linotype" w:eastAsia="Arial" w:hAnsi="Palatino Linotype" w:cs="Arial"/>
          <w:b/>
          <w:i/>
          <w:spacing w:val="-1"/>
          <w:sz w:val="24"/>
          <w:szCs w:val="24"/>
        </w:rPr>
        <w:t>“</w:t>
      </w:r>
      <w:r w:rsidR="00F82F8D" w:rsidRPr="0070449C">
        <w:rPr>
          <w:rFonts w:ascii="Palatino Linotype" w:eastAsia="Arial" w:hAnsi="Palatino Linotype" w:cs="Arial"/>
          <w:b/>
          <w:i/>
          <w:spacing w:val="-1"/>
          <w:sz w:val="24"/>
          <w:szCs w:val="24"/>
        </w:rPr>
        <w:t>N</w:t>
      </w:r>
      <w:r w:rsidR="00F82F8D" w:rsidRPr="0070449C">
        <w:rPr>
          <w:rFonts w:ascii="Palatino Linotype" w:eastAsia="Arial" w:hAnsi="Palatino Linotype" w:cs="Arial"/>
          <w:b/>
          <w:i/>
          <w:sz w:val="24"/>
          <w:szCs w:val="24"/>
        </w:rPr>
        <w:t>ombres</w:t>
      </w:r>
      <w:r w:rsidR="00F82F8D" w:rsidRPr="0070449C">
        <w:rPr>
          <w:rFonts w:ascii="Palatino Linotype" w:eastAsia="Arial" w:hAnsi="Palatino Linotype" w:cs="Arial"/>
          <w:b/>
          <w:i/>
          <w:spacing w:val="2"/>
          <w:sz w:val="24"/>
          <w:szCs w:val="24"/>
        </w:rPr>
        <w:t xml:space="preserve"> </w:t>
      </w:r>
      <w:r w:rsidR="00F82F8D" w:rsidRPr="0070449C">
        <w:rPr>
          <w:rFonts w:ascii="Palatino Linotype" w:eastAsia="Arial" w:hAnsi="Palatino Linotype" w:cs="Arial"/>
          <w:b/>
          <w:i/>
          <w:sz w:val="24"/>
          <w:szCs w:val="24"/>
        </w:rPr>
        <w:t>de</w:t>
      </w:r>
      <w:r w:rsidR="00F82F8D" w:rsidRPr="0070449C">
        <w:rPr>
          <w:rFonts w:ascii="Palatino Linotype" w:eastAsia="Arial" w:hAnsi="Palatino Linotype" w:cs="Arial"/>
          <w:b/>
          <w:i/>
          <w:spacing w:val="5"/>
          <w:sz w:val="24"/>
          <w:szCs w:val="24"/>
        </w:rPr>
        <w:t xml:space="preserve"> </w:t>
      </w:r>
      <w:r w:rsidR="00F82F8D" w:rsidRPr="0070449C">
        <w:rPr>
          <w:rFonts w:ascii="Palatino Linotype" w:eastAsia="Arial" w:hAnsi="Palatino Linotype" w:cs="Arial"/>
          <w:b/>
          <w:i/>
          <w:sz w:val="24"/>
          <w:szCs w:val="24"/>
        </w:rPr>
        <w:t>s</w:t>
      </w:r>
      <w:r w:rsidR="00F82F8D" w:rsidRPr="0070449C">
        <w:rPr>
          <w:rFonts w:ascii="Palatino Linotype" w:eastAsia="Arial" w:hAnsi="Palatino Linotype" w:cs="Arial"/>
          <w:b/>
          <w:i/>
          <w:spacing w:val="-3"/>
          <w:sz w:val="24"/>
          <w:szCs w:val="24"/>
        </w:rPr>
        <w:t>e</w:t>
      </w:r>
      <w:r w:rsidR="00F82F8D" w:rsidRPr="0070449C">
        <w:rPr>
          <w:rFonts w:ascii="Palatino Linotype" w:eastAsia="Arial" w:hAnsi="Palatino Linotype" w:cs="Arial"/>
          <w:b/>
          <w:i/>
          <w:sz w:val="24"/>
          <w:szCs w:val="24"/>
        </w:rPr>
        <w:t>r</w:t>
      </w:r>
      <w:r w:rsidR="00F82F8D" w:rsidRPr="0070449C">
        <w:rPr>
          <w:rFonts w:ascii="Palatino Linotype" w:eastAsia="Arial" w:hAnsi="Palatino Linotype" w:cs="Arial"/>
          <w:b/>
          <w:i/>
          <w:spacing w:val="-2"/>
          <w:sz w:val="24"/>
          <w:szCs w:val="24"/>
        </w:rPr>
        <w:t>v</w:t>
      </w:r>
      <w:r w:rsidR="00F82F8D" w:rsidRPr="0070449C">
        <w:rPr>
          <w:rFonts w:ascii="Palatino Linotype" w:eastAsia="Arial" w:hAnsi="Palatino Linotype" w:cs="Arial"/>
          <w:b/>
          <w:i/>
          <w:spacing w:val="1"/>
          <w:sz w:val="24"/>
          <w:szCs w:val="24"/>
        </w:rPr>
        <w:t>i</w:t>
      </w:r>
      <w:r w:rsidR="00F82F8D" w:rsidRPr="0070449C">
        <w:rPr>
          <w:rFonts w:ascii="Palatino Linotype" w:eastAsia="Arial" w:hAnsi="Palatino Linotype" w:cs="Arial"/>
          <w:b/>
          <w:i/>
          <w:sz w:val="24"/>
          <w:szCs w:val="24"/>
        </w:rPr>
        <w:t>d</w:t>
      </w:r>
      <w:r w:rsidR="00F82F8D" w:rsidRPr="0070449C">
        <w:rPr>
          <w:rFonts w:ascii="Palatino Linotype" w:eastAsia="Arial" w:hAnsi="Palatino Linotype" w:cs="Arial"/>
          <w:b/>
          <w:i/>
          <w:spacing w:val="-1"/>
          <w:sz w:val="24"/>
          <w:szCs w:val="24"/>
        </w:rPr>
        <w:t>o</w:t>
      </w:r>
      <w:r w:rsidR="00F82F8D" w:rsidRPr="0070449C">
        <w:rPr>
          <w:rFonts w:ascii="Palatino Linotype" w:eastAsia="Arial" w:hAnsi="Palatino Linotype" w:cs="Arial"/>
          <w:b/>
          <w:i/>
          <w:sz w:val="24"/>
          <w:szCs w:val="24"/>
        </w:rPr>
        <w:t>r</w:t>
      </w:r>
      <w:r w:rsidR="00F82F8D" w:rsidRPr="0070449C">
        <w:rPr>
          <w:rFonts w:ascii="Palatino Linotype" w:eastAsia="Arial" w:hAnsi="Palatino Linotype" w:cs="Arial"/>
          <w:b/>
          <w:i/>
          <w:spacing w:val="-2"/>
          <w:sz w:val="24"/>
          <w:szCs w:val="24"/>
        </w:rPr>
        <w:t>e</w:t>
      </w:r>
      <w:r w:rsidR="00F82F8D" w:rsidRPr="0070449C">
        <w:rPr>
          <w:rFonts w:ascii="Palatino Linotype" w:eastAsia="Arial" w:hAnsi="Palatino Linotype" w:cs="Arial"/>
          <w:b/>
          <w:i/>
          <w:sz w:val="24"/>
          <w:szCs w:val="24"/>
        </w:rPr>
        <w:t>s</w:t>
      </w:r>
      <w:r w:rsidR="00F82F8D" w:rsidRPr="0070449C">
        <w:rPr>
          <w:rFonts w:ascii="Palatino Linotype" w:eastAsia="Arial" w:hAnsi="Palatino Linotype" w:cs="Arial"/>
          <w:b/>
          <w:i/>
          <w:spacing w:val="5"/>
          <w:sz w:val="24"/>
          <w:szCs w:val="24"/>
        </w:rPr>
        <w:t xml:space="preserve"> </w:t>
      </w:r>
      <w:r w:rsidR="00F82F8D" w:rsidRPr="0070449C">
        <w:rPr>
          <w:rFonts w:ascii="Palatino Linotype" w:eastAsia="Arial" w:hAnsi="Palatino Linotype" w:cs="Arial"/>
          <w:b/>
          <w:i/>
          <w:sz w:val="24"/>
          <w:szCs w:val="24"/>
        </w:rPr>
        <w:t>p</w:t>
      </w:r>
      <w:r w:rsidR="00F82F8D" w:rsidRPr="0070449C">
        <w:rPr>
          <w:rFonts w:ascii="Palatino Linotype" w:eastAsia="Arial" w:hAnsi="Palatino Linotype" w:cs="Arial"/>
          <w:b/>
          <w:i/>
          <w:spacing w:val="-1"/>
          <w:sz w:val="24"/>
          <w:szCs w:val="24"/>
        </w:rPr>
        <w:t>ú</w:t>
      </w:r>
      <w:r w:rsidR="00F82F8D" w:rsidRPr="0070449C">
        <w:rPr>
          <w:rFonts w:ascii="Palatino Linotype" w:eastAsia="Arial" w:hAnsi="Palatino Linotype" w:cs="Arial"/>
          <w:b/>
          <w:i/>
          <w:sz w:val="24"/>
          <w:szCs w:val="24"/>
        </w:rPr>
        <w:t>b</w:t>
      </w:r>
      <w:r w:rsidR="00F82F8D" w:rsidRPr="0070449C">
        <w:rPr>
          <w:rFonts w:ascii="Palatino Linotype" w:eastAsia="Arial" w:hAnsi="Palatino Linotype" w:cs="Arial"/>
          <w:b/>
          <w:i/>
          <w:spacing w:val="-2"/>
          <w:sz w:val="24"/>
          <w:szCs w:val="24"/>
        </w:rPr>
        <w:t>l</w:t>
      </w:r>
      <w:r w:rsidR="00F82F8D" w:rsidRPr="0070449C">
        <w:rPr>
          <w:rFonts w:ascii="Palatino Linotype" w:eastAsia="Arial" w:hAnsi="Palatino Linotype" w:cs="Arial"/>
          <w:b/>
          <w:i/>
          <w:spacing w:val="1"/>
          <w:sz w:val="24"/>
          <w:szCs w:val="24"/>
        </w:rPr>
        <w:t>i</w:t>
      </w:r>
      <w:r w:rsidR="00F82F8D" w:rsidRPr="0070449C">
        <w:rPr>
          <w:rFonts w:ascii="Palatino Linotype" w:eastAsia="Arial" w:hAnsi="Palatino Linotype" w:cs="Arial"/>
          <w:b/>
          <w:i/>
          <w:sz w:val="24"/>
          <w:szCs w:val="24"/>
        </w:rPr>
        <w:t>c</w:t>
      </w:r>
      <w:r w:rsidR="00F82F8D" w:rsidRPr="0070449C">
        <w:rPr>
          <w:rFonts w:ascii="Palatino Linotype" w:eastAsia="Arial" w:hAnsi="Palatino Linotype" w:cs="Arial"/>
          <w:b/>
          <w:i/>
          <w:spacing w:val="-1"/>
          <w:sz w:val="24"/>
          <w:szCs w:val="24"/>
        </w:rPr>
        <w:t>o</w:t>
      </w:r>
      <w:r w:rsidR="00F82F8D" w:rsidRPr="0070449C">
        <w:rPr>
          <w:rFonts w:ascii="Palatino Linotype" w:eastAsia="Arial" w:hAnsi="Palatino Linotype" w:cs="Arial"/>
          <w:b/>
          <w:i/>
          <w:sz w:val="24"/>
          <w:szCs w:val="24"/>
        </w:rPr>
        <w:t>s</w:t>
      </w:r>
      <w:r w:rsidR="00F82F8D" w:rsidRPr="0070449C">
        <w:rPr>
          <w:rFonts w:ascii="Palatino Linotype" w:eastAsia="Arial" w:hAnsi="Palatino Linotype" w:cs="Arial"/>
          <w:b/>
          <w:i/>
          <w:spacing w:val="3"/>
          <w:sz w:val="24"/>
          <w:szCs w:val="24"/>
        </w:rPr>
        <w:t xml:space="preserve"> </w:t>
      </w:r>
      <w:r w:rsidR="00F82F8D" w:rsidRPr="0070449C">
        <w:rPr>
          <w:rFonts w:ascii="Palatino Linotype" w:eastAsia="Arial" w:hAnsi="Palatino Linotype" w:cs="Arial"/>
          <w:b/>
          <w:i/>
          <w:sz w:val="24"/>
          <w:szCs w:val="24"/>
        </w:rPr>
        <w:t>d</w:t>
      </w:r>
      <w:r w:rsidR="00F82F8D" w:rsidRPr="0070449C">
        <w:rPr>
          <w:rFonts w:ascii="Palatino Linotype" w:eastAsia="Arial" w:hAnsi="Palatino Linotype" w:cs="Arial"/>
          <w:b/>
          <w:i/>
          <w:spacing w:val="-1"/>
          <w:sz w:val="24"/>
          <w:szCs w:val="24"/>
        </w:rPr>
        <w:t>e</w:t>
      </w:r>
      <w:r w:rsidR="00F82F8D" w:rsidRPr="0070449C">
        <w:rPr>
          <w:rFonts w:ascii="Palatino Linotype" w:eastAsia="Arial" w:hAnsi="Palatino Linotype" w:cs="Arial"/>
          <w:b/>
          <w:i/>
          <w:sz w:val="24"/>
          <w:szCs w:val="24"/>
        </w:rPr>
        <w:t>dica</w:t>
      </w:r>
      <w:r w:rsidR="00F82F8D" w:rsidRPr="0070449C">
        <w:rPr>
          <w:rFonts w:ascii="Palatino Linotype" w:eastAsia="Arial" w:hAnsi="Palatino Linotype" w:cs="Arial"/>
          <w:b/>
          <w:i/>
          <w:spacing w:val="-1"/>
          <w:sz w:val="24"/>
          <w:szCs w:val="24"/>
        </w:rPr>
        <w:t>d</w:t>
      </w:r>
      <w:r w:rsidR="00F82F8D" w:rsidRPr="0070449C">
        <w:rPr>
          <w:rFonts w:ascii="Palatino Linotype" w:eastAsia="Arial" w:hAnsi="Palatino Linotype" w:cs="Arial"/>
          <w:b/>
          <w:i/>
          <w:sz w:val="24"/>
          <w:szCs w:val="24"/>
        </w:rPr>
        <w:t>os a</w:t>
      </w:r>
      <w:r w:rsidR="00F82F8D" w:rsidRPr="0070449C">
        <w:rPr>
          <w:rFonts w:ascii="Palatino Linotype" w:eastAsia="Arial" w:hAnsi="Palatino Linotype" w:cs="Arial"/>
          <w:b/>
          <w:i/>
          <w:spacing w:val="5"/>
          <w:sz w:val="24"/>
          <w:szCs w:val="24"/>
        </w:rPr>
        <w:t xml:space="preserve"> </w:t>
      </w:r>
      <w:r w:rsidR="00F82F8D" w:rsidRPr="0070449C">
        <w:rPr>
          <w:rFonts w:ascii="Palatino Linotype" w:eastAsia="Arial" w:hAnsi="Palatino Linotype" w:cs="Arial"/>
          <w:b/>
          <w:i/>
          <w:sz w:val="24"/>
          <w:szCs w:val="24"/>
        </w:rPr>
        <w:t>a</w:t>
      </w:r>
      <w:r w:rsidR="00F82F8D" w:rsidRPr="0070449C">
        <w:rPr>
          <w:rFonts w:ascii="Palatino Linotype" w:eastAsia="Arial" w:hAnsi="Palatino Linotype" w:cs="Arial"/>
          <w:b/>
          <w:i/>
          <w:spacing w:val="-1"/>
          <w:sz w:val="24"/>
          <w:szCs w:val="24"/>
        </w:rPr>
        <w:t>c</w:t>
      </w:r>
      <w:r w:rsidR="00F82F8D" w:rsidRPr="0070449C">
        <w:rPr>
          <w:rFonts w:ascii="Palatino Linotype" w:eastAsia="Arial" w:hAnsi="Palatino Linotype" w:cs="Arial"/>
          <w:b/>
          <w:i/>
          <w:spacing w:val="-2"/>
          <w:sz w:val="24"/>
          <w:szCs w:val="24"/>
        </w:rPr>
        <w:t>t</w:t>
      </w:r>
      <w:r w:rsidR="00F82F8D" w:rsidRPr="0070449C">
        <w:rPr>
          <w:rFonts w:ascii="Palatino Linotype" w:eastAsia="Arial" w:hAnsi="Palatino Linotype" w:cs="Arial"/>
          <w:b/>
          <w:i/>
          <w:spacing w:val="1"/>
          <w:sz w:val="24"/>
          <w:szCs w:val="24"/>
        </w:rPr>
        <w:t>i</w:t>
      </w:r>
      <w:r w:rsidR="00F82F8D" w:rsidRPr="0070449C">
        <w:rPr>
          <w:rFonts w:ascii="Palatino Linotype" w:eastAsia="Arial" w:hAnsi="Palatino Linotype" w:cs="Arial"/>
          <w:b/>
          <w:i/>
          <w:spacing w:val="-3"/>
          <w:sz w:val="24"/>
          <w:szCs w:val="24"/>
        </w:rPr>
        <w:t>v</w:t>
      </w:r>
      <w:r w:rsidR="00F82F8D" w:rsidRPr="0070449C">
        <w:rPr>
          <w:rFonts w:ascii="Palatino Linotype" w:eastAsia="Arial" w:hAnsi="Palatino Linotype" w:cs="Arial"/>
          <w:b/>
          <w:i/>
          <w:spacing w:val="1"/>
          <w:sz w:val="24"/>
          <w:szCs w:val="24"/>
        </w:rPr>
        <w:t>i</w:t>
      </w:r>
      <w:r w:rsidR="00F82F8D" w:rsidRPr="0070449C">
        <w:rPr>
          <w:rFonts w:ascii="Palatino Linotype" w:eastAsia="Arial" w:hAnsi="Palatino Linotype" w:cs="Arial"/>
          <w:b/>
          <w:i/>
          <w:sz w:val="24"/>
          <w:szCs w:val="24"/>
        </w:rPr>
        <w:t>d</w:t>
      </w:r>
      <w:r w:rsidR="00F82F8D" w:rsidRPr="0070449C">
        <w:rPr>
          <w:rFonts w:ascii="Palatino Linotype" w:eastAsia="Arial" w:hAnsi="Palatino Linotype" w:cs="Arial"/>
          <w:b/>
          <w:i/>
          <w:spacing w:val="-1"/>
          <w:sz w:val="24"/>
          <w:szCs w:val="24"/>
        </w:rPr>
        <w:t>a</w:t>
      </w:r>
      <w:r w:rsidR="00F82F8D" w:rsidRPr="0070449C">
        <w:rPr>
          <w:rFonts w:ascii="Palatino Linotype" w:eastAsia="Arial" w:hAnsi="Palatino Linotype" w:cs="Arial"/>
          <w:b/>
          <w:i/>
          <w:sz w:val="24"/>
          <w:szCs w:val="24"/>
        </w:rPr>
        <w:t>d</w:t>
      </w:r>
      <w:r w:rsidR="00F82F8D" w:rsidRPr="0070449C">
        <w:rPr>
          <w:rFonts w:ascii="Palatino Linotype" w:eastAsia="Arial" w:hAnsi="Palatino Linotype" w:cs="Arial"/>
          <w:b/>
          <w:i/>
          <w:spacing w:val="-1"/>
          <w:sz w:val="24"/>
          <w:szCs w:val="24"/>
        </w:rPr>
        <w:t>e</w:t>
      </w:r>
      <w:r w:rsidR="00F82F8D" w:rsidRPr="0070449C">
        <w:rPr>
          <w:rFonts w:ascii="Palatino Linotype" w:eastAsia="Arial" w:hAnsi="Palatino Linotype" w:cs="Arial"/>
          <w:b/>
          <w:i/>
          <w:sz w:val="24"/>
          <w:szCs w:val="24"/>
        </w:rPr>
        <w:t>s</w:t>
      </w:r>
      <w:r w:rsidR="00F82F8D" w:rsidRPr="0070449C">
        <w:rPr>
          <w:rFonts w:ascii="Palatino Linotype" w:eastAsia="Arial" w:hAnsi="Palatino Linotype" w:cs="Arial"/>
          <w:b/>
          <w:i/>
          <w:spacing w:val="5"/>
          <w:sz w:val="24"/>
          <w:szCs w:val="24"/>
        </w:rPr>
        <w:t xml:space="preserve"> </w:t>
      </w:r>
      <w:r w:rsidR="00F82F8D" w:rsidRPr="0070449C">
        <w:rPr>
          <w:rFonts w:ascii="Palatino Linotype" w:eastAsia="Arial" w:hAnsi="Palatino Linotype" w:cs="Arial"/>
          <w:b/>
          <w:i/>
          <w:sz w:val="24"/>
          <w:szCs w:val="24"/>
        </w:rPr>
        <w:t>en ma</w:t>
      </w:r>
      <w:r w:rsidR="00F82F8D" w:rsidRPr="0070449C">
        <w:rPr>
          <w:rFonts w:ascii="Palatino Linotype" w:eastAsia="Arial" w:hAnsi="Palatino Linotype" w:cs="Arial"/>
          <w:b/>
          <w:i/>
          <w:spacing w:val="1"/>
          <w:sz w:val="24"/>
          <w:szCs w:val="24"/>
        </w:rPr>
        <w:t>t</w:t>
      </w:r>
      <w:r w:rsidR="00F82F8D" w:rsidRPr="0070449C">
        <w:rPr>
          <w:rFonts w:ascii="Palatino Linotype" w:eastAsia="Arial" w:hAnsi="Palatino Linotype" w:cs="Arial"/>
          <w:b/>
          <w:i/>
          <w:spacing w:val="-3"/>
          <w:sz w:val="24"/>
          <w:szCs w:val="24"/>
        </w:rPr>
        <w:t>e</w:t>
      </w:r>
      <w:r w:rsidR="00F82F8D" w:rsidRPr="0070449C">
        <w:rPr>
          <w:rFonts w:ascii="Palatino Linotype" w:eastAsia="Arial" w:hAnsi="Palatino Linotype" w:cs="Arial"/>
          <w:b/>
          <w:i/>
          <w:spacing w:val="-2"/>
          <w:sz w:val="24"/>
          <w:szCs w:val="24"/>
        </w:rPr>
        <w:t>r</w:t>
      </w:r>
      <w:r w:rsidR="00F82F8D" w:rsidRPr="0070449C">
        <w:rPr>
          <w:rFonts w:ascii="Palatino Linotype" w:eastAsia="Arial" w:hAnsi="Palatino Linotype" w:cs="Arial"/>
          <w:b/>
          <w:i/>
          <w:spacing w:val="1"/>
          <w:sz w:val="24"/>
          <w:szCs w:val="24"/>
        </w:rPr>
        <w:t>i</w:t>
      </w:r>
      <w:r w:rsidR="00F82F8D" w:rsidRPr="0070449C">
        <w:rPr>
          <w:rFonts w:ascii="Palatino Linotype" w:eastAsia="Arial" w:hAnsi="Palatino Linotype" w:cs="Arial"/>
          <w:b/>
          <w:i/>
          <w:sz w:val="24"/>
          <w:szCs w:val="24"/>
        </w:rPr>
        <w:t>a</w:t>
      </w:r>
      <w:r w:rsidR="00F82F8D" w:rsidRPr="0070449C">
        <w:rPr>
          <w:rFonts w:ascii="Palatino Linotype" w:eastAsia="Arial" w:hAnsi="Palatino Linotype" w:cs="Arial"/>
          <w:b/>
          <w:i/>
          <w:spacing w:val="5"/>
          <w:sz w:val="24"/>
          <w:szCs w:val="24"/>
        </w:rPr>
        <w:t xml:space="preserve"> </w:t>
      </w:r>
      <w:r w:rsidR="00F82F8D" w:rsidRPr="0070449C">
        <w:rPr>
          <w:rFonts w:ascii="Palatino Linotype" w:eastAsia="Arial" w:hAnsi="Palatino Linotype" w:cs="Arial"/>
          <w:b/>
          <w:i/>
          <w:sz w:val="24"/>
          <w:szCs w:val="24"/>
        </w:rPr>
        <w:t>de</w:t>
      </w:r>
      <w:r w:rsidR="00F82F8D" w:rsidRPr="0070449C">
        <w:rPr>
          <w:rFonts w:ascii="Palatino Linotype" w:eastAsia="Arial" w:hAnsi="Palatino Linotype" w:cs="Arial"/>
          <w:b/>
          <w:i/>
          <w:spacing w:val="2"/>
          <w:sz w:val="24"/>
          <w:szCs w:val="24"/>
        </w:rPr>
        <w:t xml:space="preserve"> </w:t>
      </w:r>
      <w:r w:rsidR="00F82F8D" w:rsidRPr="0070449C">
        <w:rPr>
          <w:rFonts w:ascii="Palatino Linotype" w:eastAsia="Arial" w:hAnsi="Palatino Linotype" w:cs="Arial"/>
          <w:b/>
          <w:i/>
          <w:sz w:val="24"/>
          <w:szCs w:val="24"/>
        </w:rPr>
        <w:t>s</w:t>
      </w:r>
      <w:r w:rsidR="00F82F8D" w:rsidRPr="0070449C">
        <w:rPr>
          <w:rFonts w:ascii="Palatino Linotype" w:eastAsia="Arial" w:hAnsi="Palatino Linotype" w:cs="Arial"/>
          <w:b/>
          <w:i/>
          <w:spacing w:val="-1"/>
          <w:sz w:val="24"/>
          <w:szCs w:val="24"/>
        </w:rPr>
        <w:t>e</w:t>
      </w:r>
      <w:r w:rsidR="00F82F8D" w:rsidRPr="0070449C">
        <w:rPr>
          <w:rFonts w:ascii="Palatino Linotype" w:eastAsia="Arial" w:hAnsi="Palatino Linotype" w:cs="Arial"/>
          <w:b/>
          <w:i/>
          <w:sz w:val="24"/>
          <w:szCs w:val="24"/>
        </w:rPr>
        <w:t>g</w:t>
      </w:r>
      <w:r w:rsidR="00F82F8D" w:rsidRPr="0070449C">
        <w:rPr>
          <w:rFonts w:ascii="Palatino Linotype" w:eastAsia="Arial" w:hAnsi="Palatino Linotype" w:cs="Arial"/>
          <w:b/>
          <w:i/>
          <w:spacing w:val="-3"/>
          <w:sz w:val="24"/>
          <w:szCs w:val="24"/>
        </w:rPr>
        <w:t>u</w:t>
      </w:r>
      <w:r w:rsidR="00F82F8D" w:rsidRPr="0070449C">
        <w:rPr>
          <w:rFonts w:ascii="Palatino Linotype" w:eastAsia="Arial" w:hAnsi="Palatino Linotype" w:cs="Arial"/>
          <w:b/>
          <w:i/>
          <w:sz w:val="24"/>
          <w:szCs w:val="24"/>
        </w:rPr>
        <w:t>r</w:t>
      </w:r>
      <w:r w:rsidR="00F82F8D" w:rsidRPr="0070449C">
        <w:rPr>
          <w:rFonts w:ascii="Palatino Linotype" w:eastAsia="Arial" w:hAnsi="Palatino Linotype" w:cs="Arial"/>
          <w:b/>
          <w:i/>
          <w:spacing w:val="1"/>
          <w:sz w:val="24"/>
          <w:szCs w:val="24"/>
        </w:rPr>
        <w:t>i</w:t>
      </w:r>
      <w:r w:rsidR="00F82F8D" w:rsidRPr="0070449C">
        <w:rPr>
          <w:rFonts w:ascii="Palatino Linotype" w:eastAsia="Arial" w:hAnsi="Palatino Linotype" w:cs="Arial"/>
          <w:b/>
          <w:i/>
          <w:sz w:val="24"/>
          <w:szCs w:val="24"/>
        </w:rPr>
        <w:t>d</w:t>
      </w:r>
      <w:r w:rsidR="00F82F8D" w:rsidRPr="0070449C">
        <w:rPr>
          <w:rFonts w:ascii="Palatino Linotype" w:eastAsia="Arial" w:hAnsi="Palatino Linotype" w:cs="Arial"/>
          <w:b/>
          <w:i/>
          <w:spacing w:val="-1"/>
          <w:sz w:val="24"/>
          <w:szCs w:val="24"/>
        </w:rPr>
        <w:t>a</w:t>
      </w:r>
      <w:r w:rsidR="00F82F8D" w:rsidRPr="0070449C">
        <w:rPr>
          <w:rFonts w:ascii="Palatino Linotype" w:eastAsia="Arial" w:hAnsi="Palatino Linotype" w:cs="Arial"/>
          <w:b/>
          <w:i/>
          <w:spacing w:val="-3"/>
          <w:sz w:val="24"/>
          <w:szCs w:val="24"/>
        </w:rPr>
        <w:t>d</w:t>
      </w:r>
      <w:r w:rsidR="00F82F8D" w:rsidRPr="0070449C">
        <w:rPr>
          <w:rFonts w:ascii="Palatino Linotype" w:eastAsia="Arial" w:hAnsi="Palatino Linotype" w:cs="Arial"/>
          <w:b/>
          <w:i/>
          <w:sz w:val="24"/>
          <w:szCs w:val="24"/>
        </w:rPr>
        <w:t>, p</w:t>
      </w:r>
      <w:r w:rsidR="00F82F8D" w:rsidRPr="0070449C">
        <w:rPr>
          <w:rFonts w:ascii="Palatino Linotype" w:eastAsia="Arial" w:hAnsi="Palatino Linotype" w:cs="Arial"/>
          <w:b/>
          <w:i/>
          <w:spacing w:val="-1"/>
          <w:sz w:val="24"/>
          <w:szCs w:val="24"/>
        </w:rPr>
        <w:t>o</w:t>
      </w:r>
      <w:r w:rsidR="00F82F8D" w:rsidRPr="0070449C">
        <w:rPr>
          <w:rFonts w:ascii="Palatino Linotype" w:eastAsia="Arial" w:hAnsi="Palatino Linotype" w:cs="Arial"/>
          <w:b/>
          <w:i/>
          <w:sz w:val="24"/>
          <w:szCs w:val="24"/>
        </w:rPr>
        <w:t>r</w:t>
      </w:r>
      <w:r w:rsidR="00F82F8D" w:rsidRPr="0070449C">
        <w:rPr>
          <w:rFonts w:ascii="Palatino Linotype" w:eastAsia="Arial" w:hAnsi="Palatino Linotype" w:cs="Arial"/>
          <w:b/>
          <w:i/>
          <w:spacing w:val="11"/>
          <w:sz w:val="24"/>
          <w:szCs w:val="24"/>
        </w:rPr>
        <w:t xml:space="preserve"> </w:t>
      </w:r>
      <w:r w:rsidR="00F82F8D" w:rsidRPr="0070449C">
        <w:rPr>
          <w:rFonts w:ascii="Palatino Linotype" w:eastAsia="Arial" w:hAnsi="Palatino Linotype" w:cs="Arial"/>
          <w:b/>
          <w:i/>
          <w:sz w:val="24"/>
          <w:szCs w:val="24"/>
        </w:rPr>
        <w:t>e</w:t>
      </w:r>
      <w:r w:rsidR="00F82F8D" w:rsidRPr="0070449C">
        <w:rPr>
          <w:rFonts w:ascii="Palatino Linotype" w:eastAsia="Arial" w:hAnsi="Palatino Linotype" w:cs="Arial"/>
          <w:b/>
          <w:i/>
          <w:spacing w:val="-1"/>
          <w:sz w:val="24"/>
          <w:szCs w:val="24"/>
        </w:rPr>
        <w:t>x</w:t>
      </w:r>
      <w:r w:rsidR="00F82F8D" w:rsidRPr="0070449C">
        <w:rPr>
          <w:rFonts w:ascii="Palatino Linotype" w:eastAsia="Arial" w:hAnsi="Palatino Linotype" w:cs="Arial"/>
          <w:b/>
          <w:i/>
          <w:sz w:val="24"/>
          <w:szCs w:val="24"/>
        </w:rPr>
        <w:t>c</w:t>
      </w:r>
      <w:r w:rsidR="00F82F8D" w:rsidRPr="0070449C">
        <w:rPr>
          <w:rFonts w:ascii="Palatino Linotype" w:eastAsia="Arial" w:hAnsi="Palatino Linotype" w:cs="Arial"/>
          <w:b/>
          <w:i/>
          <w:spacing w:val="-1"/>
          <w:sz w:val="24"/>
          <w:szCs w:val="24"/>
        </w:rPr>
        <w:t>e</w:t>
      </w:r>
      <w:r w:rsidR="00F82F8D" w:rsidRPr="0070449C">
        <w:rPr>
          <w:rFonts w:ascii="Palatino Linotype" w:eastAsia="Arial" w:hAnsi="Palatino Linotype" w:cs="Arial"/>
          <w:b/>
          <w:i/>
          <w:sz w:val="24"/>
          <w:szCs w:val="24"/>
        </w:rPr>
        <w:t>p</w:t>
      </w:r>
      <w:r w:rsidR="00F82F8D" w:rsidRPr="0070449C">
        <w:rPr>
          <w:rFonts w:ascii="Palatino Linotype" w:eastAsia="Arial" w:hAnsi="Palatino Linotype" w:cs="Arial"/>
          <w:b/>
          <w:i/>
          <w:spacing w:val="-1"/>
          <w:sz w:val="24"/>
          <w:szCs w:val="24"/>
        </w:rPr>
        <w:t>c</w:t>
      </w:r>
      <w:r w:rsidR="00F82F8D" w:rsidRPr="0070449C">
        <w:rPr>
          <w:rFonts w:ascii="Palatino Linotype" w:eastAsia="Arial" w:hAnsi="Palatino Linotype" w:cs="Arial"/>
          <w:b/>
          <w:i/>
          <w:spacing w:val="1"/>
          <w:sz w:val="24"/>
          <w:szCs w:val="24"/>
        </w:rPr>
        <w:t>i</w:t>
      </w:r>
      <w:r w:rsidR="00F82F8D" w:rsidRPr="0070449C">
        <w:rPr>
          <w:rFonts w:ascii="Palatino Linotype" w:eastAsia="Arial" w:hAnsi="Palatino Linotype" w:cs="Arial"/>
          <w:b/>
          <w:i/>
          <w:sz w:val="24"/>
          <w:szCs w:val="24"/>
        </w:rPr>
        <w:t>ón</w:t>
      </w:r>
      <w:r w:rsidR="00F82F8D" w:rsidRPr="0070449C">
        <w:rPr>
          <w:rFonts w:ascii="Palatino Linotype" w:eastAsia="Arial" w:hAnsi="Palatino Linotype" w:cs="Arial"/>
          <w:b/>
          <w:i/>
          <w:spacing w:val="10"/>
          <w:sz w:val="24"/>
          <w:szCs w:val="24"/>
        </w:rPr>
        <w:t xml:space="preserve"> </w:t>
      </w:r>
      <w:r w:rsidR="00F82F8D" w:rsidRPr="0070449C">
        <w:rPr>
          <w:rFonts w:ascii="Palatino Linotype" w:eastAsia="Arial" w:hAnsi="Palatino Linotype" w:cs="Arial"/>
          <w:b/>
          <w:i/>
          <w:sz w:val="24"/>
          <w:szCs w:val="24"/>
        </w:rPr>
        <w:t>p</w:t>
      </w:r>
      <w:r w:rsidR="00F82F8D" w:rsidRPr="0070449C">
        <w:rPr>
          <w:rFonts w:ascii="Palatino Linotype" w:eastAsia="Arial" w:hAnsi="Palatino Linotype" w:cs="Arial"/>
          <w:b/>
          <w:i/>
          <w:spacing w:val="-1"/>
          <w:sz w:val="24"/>
          <w:szCs w:val="24"/>
        </w:rPr>
        <w:t>u</w:t>
      </w:r>
      <w:r w:rsidR="00F82F8D" w:rsidRPr="0070449C">
        <w:rPr>
          <w:rFonts w:ascii="Palatino Linotype" w:eastAsia="Arial" w:hAnsi="Palatino Linotype" w:cs="Arial"/>
          <w:b/>
          <w:i/>
          <w:sz w:val="24"/>
          <w:szCs w:val="24"/>
        </w:rPr>
        <w:t>e</w:t>
      </w:r>
      <w:r w:rsidR="00F82F8D" w:rsidRPr="0070449C">
        <w:rPr>
          <w:rFonts w:ascii="Palatino Linotype" w:eastAsia="Arial" w:hAnsi="Palatino Linotype" w:cs="Arial"/>
          <w:b/>
          <w:i/>
          <w:spacing w:val="-1"/>
          <w:sz w:val="24"/>
          <w:szCs w:val="24"/>
        </w:rPr>
        <w:t>d</w:t>
      </w:r>
      <w:r w:rsidR="00F82F8D" w:rsidRPr="0070449C">
        <w:rPr>
          <w:rFonts w:ascii="Palatino Linotype" w:eastAsia="Arial" w:hAnsi="Palatino Linotype" w:cs="Arial"/>
          <w:b/>
          <w:i/>
          <w:sz w:val="24"/>
          <w:szCs w:val="24"/>
        </w:rPr>
        <w:t>en</w:t>
      </w:r>
      <w:r w:rsidR="00F82F8D" w:rsidRPr="0070449C">
        <w:rPr>
          <w:rFonts w:ascii="Palatino Linotype" w:eastAsia="Arial" w:hAnsi="Palatino Linotype" w:cs="Arial"/>
          <w:b/>
          <w:i/>
          <w:spacing w:val="7"/>
          <w:sz w:val="24"/>
          <w:szCs w:val="24"/>
        </w:rPr>
        <w:t xml:space="preserve"> </w:t>
      </w:r>
      <w:r w:rsidR="00F82F8D" w:rsidRPr="0070449C">
        <w:rPr>
          <w:rFonts w:ascii="Palatino Linotype" w:eastAsia="Arial" w:hAnsi="Palatino Linotype" w:cs="Arial"/>
          <w:b/>
          <w:i/>
          <w:sz w:val="24"/>
          <w:szCs w:val="24"/>
        </w:rPr>
        <w:t>c</w:t>
      </w:r>
      <w:r w:rsidR="00F82F8D" w:rsidRPr="0070449C">
        <w:rPr>
          <w:rFonts w:ascii="Palatino Linotype" w:eastAsia="Arial" w:hAnsi="Palatino Linotype" w:cs="Arial"/>
          <w:b/>
          <w:i/>
          <w:spacing w:val="-1"/>
          <w:sz w:val="24"/>
          <w:szCs w:val="24"/>
        </w:rPr>
        <w:t>o</w:t>
      </w:r>
      <w:r w:rsidR="00F82F8D" w:rsidRPr="0070449C">
        <w:rPr>
          <w:rFonts w:ascii="Palatino Linotype" w:eastAsia="Arial" w:hAnsi="Palatino Linotype" w:cs="Arial"/>
          <w:b/>
          <w:i/>
          <w:sz w:val="24"/>
          <w:szCs w:val="24"/>
        </w:rPr>
        <w:t>n</w:t>
      </w:r>
      <w:r w:rsidR="00F82F8D" w:rsidRPr="0070449C">
        <w:rPr>
          <w:rFonts w:ascii="Palatino Linotype" w:eastAsia="Arial" w:hAnsi="Palatino Linotype" w:cs="Arial"/>
          <w:b/>
          <w:i/>
          <w:spacing w:val="-1"/>
          <w:sz w:val="24"/>
          <w:szCs w:val="24"/>
        </w:rPr>
        <w:t>s</w:t>
      </w:r>
      <w:r w:rsidR="00F82F8D" w:rsidRPr="0070449C">
        <w:rPr>
          <w:rFonts w:ascii="Palatino Linotype" w:eastAsia="Arial" w:hAnsi="Palatino Linotype" w:cs="Arial"/>
          <w:b/>
          <w:i/>
          <w:spacing w:val="1"/>
          <w:sz w:val="24"/>
          <w:szCs w:val="24"/>
        </w:rPr>
        <w:t>i</w:t>
      </w:r>
      <w:r w:rsidR="00F82F8D" w:rsidRPr="0070449C">
        <w:rPr>
          <w:rFonts w:ascii="Palatino Linotype" w:eastAsia="Arial" w:hAnsi="Palatino Linotype" w:cs="Arial"/>
          <w:b/>
          <w:i/>
          <w:sz w:val="24"/>
          <w:szCs w:val="24"/>
        </w:rPr>
        <w:t>d</w:t>
      </w:r>
      <w:r w:rsidR="00F82F8D" w:rsidRPr="0070449C">
        <w:rPr>
          <w:rFonts w:ascii="Palatino Linotype" w:eastAsia="Arial" w:hAnsi="Palatino Linotype" w:cs="Arial"/>
          <w:b/>
          <w:i/>
          <w:spacing w:val="-1"/>
          <w:sz w:val="24"/>
          <w:szCs w:val="24"/>
        </w:rPr>
        <w:t>e</w:t>
      </w:r>
      <w:r w:rsidR="00F82F8D" w:rsidRPr="0070449C">
        <w:rPr>
          <w:rFonts w:ascii="Palatino Linotype" w:eastAsia="Arial" w:hAnsi="Palatino Linotype" w:cs="Arial"/>
          <w:b/>
          <w:i/>
          <w:sz w:val="24"/>
          <w:szCs w:val="24"/>
        </w:rPr>
        <w:t>rarse</w:t>
      </w:r>
      <w:r w:rsidR="00F82F8D" w:rsidRPr="0070449C">
        <w:rPr>
          <w:rFonts w:ascii="Palatino Linotype" w:eastAsia="Arial" w:hAnsi="Palatino Linotype" w:cs="Arial"/>
          <w:b/>
          <w:i/>
          <w:spacing w:val="8"/>
          <w:sz w:val="24"/>
          <w:szCs w:val="24"/>
        </w:rPr>
        <w:t xml:space="preserve"> </w:t>
      </w:r>
      <w:r w:rsidR="00F82F8D" w:rsidRPr="0070449C">
        <w:rPr>
          <w:rFonts w:ascii="Palatino Linotype" w:eastAsia="Arial" w:hAnsi="Palatino Linotype" w:cs="Arial"/>
          <w:b/>
          <w:i/>
          <w:spacing w:val="1"/>
          <w:sz w:val="24"/>
          <w:szCs w:val="24"/>
        </w:rPr>
        <w:t>i</w:t>
      </w:r>
      <w:r w:rsidR="00F82F8D" w:rsidRPr="0070449C">
        <w:rPr>
          <w:rFonts w:ascii="Palatino Linotype" w:eastAsia="Arial" w:hAnsi="Palatino Linotype" w:cs="Arial"/>
          <w:b/>
          <w:i/>
          <w:spacing w:val="-3"/>
          <w:sz w:val="24"/>
          <w:szCs w:val="24"/>
        </w:rPr>
        <w:t>n</w:t>
      </w:r>
      <w:r w:rsidR="00F82F8D" w:rsidRPr="0070449C">
        <w:rPr>
          <w:rFonts w:ascii="Palatino Linotype" w:eastAsia="Arial" w:hAnsi="Palatino Linotype" w:cs="Arial"/>
          <w:b/>
          <w:i/>
          <w:spacing w:val="1"/>
          <w:sz w:val="24"/>
          <w:szCs w:val="24"/>
        </w:rPr>
        <w:t>f</w:t>
      </w:r>
      <w:r w:rsidR="00F82F8D" w:rsidRPr="0070449C">
        <w:rPr>
          <w:rFonts w:ascii="Palatino Linotype" w:eastAsia="Arial" w:hAnsi="Palatino Linotype" w:cs="Arial"/>
          <w:b/>
          <w:i/>
          <w:sz w:val="24"/>
          <w:szCs w:val="24"/>
        </w:rPr>
        <w:t>orm</w:t>
      </w:r>
      <w:r w:rsidR="00F82F8D" w:rsidRPr="0070449C">
        <w:rPr>
          <w:rFonts w:ascii="Palatino Linotype" w:eastAsia="Arial" w:hAnsi="Palatino Linotype" w:cs="Arial"/>
          <w:b/>
          <w:i/>
          <w:spacing w:val="-2"/>
          <w:sz w:val="24"/>
          <w:szCs w:val="24"/>
        </w:rPr>
        <w:t>a</w:t>
      </w:r>
      <w:r w:rsidR="00F82F8D" w:rsidRPr="0070449C">
        <w:rPr>
          <w:rFonts w:ascii="Palatino Linotype" w:eastAsia="Arial" w:hAnsi="Palatino Linotype" w:cs="Arial"/>
          <w:b/>
          <w:i/>
          <w:sz w:val="24"/>
          <w:szCs w:val="24"/>
        </w:rPr>
        <w:t>ción</w:t>
      </w:r>
      <w:r w:rsidR="00F82F8D" w:rsidRPr="0070449C">
        <w:rPr>
          <w:rFonts w:ascii="Palatino Linotype" w:eastAsia="Arial" w:hAnsi="Palatino Linotype" w:cs="Arial"/>
          <w:b/>
          <w:i/>
          <w:spacing w:val="10"/>
          <w:sz w:val="24"/>
          <w:szCs w:val="24"/>
        </w:rPr>
        <w:t xml:space="preserve"> </w:t>
      </w:r>
      <w:r w:rsidR="00F82F8D" w:rsidRPr="0070449C">
        <w:rPr>
          <w:rFonts w:ascii="Palatino Linotype" w:eastAsia="Arial" w:hAnsi="Palatino Linotype" w:cs="Arial"/>
          <w:b/>
          <w:i/>
          <w:sz w:val="24"/>
          <w:szCs w:val="24"/>
        </w:rPr>
        <w:t>reser</w:t>
      </w:r>
      <w:r w:rsidR="00F82F8D" w:rsidRPr="0070449C">
        <w:rPr>
          <w:rFonts w:ascii="Palatino Linotype" w:eastAsia="Arial" w:hAnsi="Palatino Linotype" w:cs="Arial"/>
          <w:b/>
          <w:i/>
          <w:spacing w:val="-3"/>
          <w:sz w:val="24"/>
          <w:szCs w:val="24"/>
        </w:rPr>
        <w:t>v</w:t>
      </w:r>
      <w:r w:rsidR="00F82F8D" w:rsidRPr="0070449C">
        <w:rPr>
          <w:rFonts w:ascii="Palatino Linotype" w:eastAsia="Arial" w:hAnsi="Palatino Linotype" w:cs="Arial"/>
          <w:b/>
          <w:i/>
          <w:sz w:val="24"/>
          <w:szCs w:val="24"/>
        </w:rPr>
        <w:t>a</w:t>
      </w:r>
      <w:r w:rsidR="00F82F8D" w:rsidRPr="0070449C">
        <w:rPr>
          <w:rFonts w:ascii="Palatino Linotype" w:eastAsia="Arial" w:hAnsi="Palatino Linotype" w:cs="Arial"/>
          <w:b/>
          <w:i/>
          <w:spacing w:val="-1"/>
          <w:sz w:val="24"/>
          <w:szCs w:val="24"/>
        </w:rPr>
        <w:t>d</w:t>
      </w:r>
      <w:r w:rsidR="00F82F8D" w:rsidRPr="0070449C">
        <w:rPr>
          <w:rFonts w:ascii="Palatino Linotype" w:eastAsia="Arial" w:hAnsi="Palatino Linotype" w:cs="Arial"/>
          <w:b/>
          <w:i/>
          <w:sz w:val="24"/>
          <w:szCs w:val="24"/>
        </w:rPr>
        <w:t>a.</w:t>
      </w:r>
      <w:r w:rsidR="00F82F8D" w:rsidRPr="0070449C">
        <w:rPr>
          <w:rFonts w:ascii="Palatino Linotype" w:eastAsia="Arial" w:hAnsi="Palatino Linotype" w:cs="Arial"/>
          <w:b/>
          <w:i/>
          <w:spacing w:val="14"/>
          <w:sz w:val="24"/>
          <w:szCs w:val="24"/>
        </w:rPr>
        <w:t xml:space="preserve"> </w:t>
      </w:r>
      <w:r w:rsidR="00F82F8D" w:rsidRPr="0070449C">
        <w:rPr>
          <w:rFonts w:ascii="Palatino Linotype" w:eastAsia="Arial" w:hAnsi="Palatino Linotype" w:cs="Arial"/>
          <w:i/>
          <w:spacing w:val="-1"/>
          <w:sz w:val="24"/>
          <w:szCs w:val="24"/>
        </w:rPr>
        <w:t>D</w:t>
      </w:r>
      <w:r w:rsidR="00F82F8D" w:rsidRPr="0070449C">
        <w:rPr>
          <w:rFonts w:ascii="Palatino Linotype" w:eastAsia="Arial" w:hAnsi="Palatino Linotype" w:cs="Arial"/>
          <w:i/>
          <w:sz w:val="24"/>
          <w:szCs w:val="24"/>
        </w:rPr>
        <w:t>e</w:t>
      </w:r>
      <w:r w:rsidR="00F82F8D" w:rsidRPr="0070449C">
        <w:rPr>
          <w:rFonts w:ascii="Palatino Linotype" w:eastAsia="Arial" w:hAnsi="Palatino Linotype" w:cs="Arial"/>
          <w:i/>
          <w:spacing w:val="1"/>
          <w:sz w:val="24"/>
          <w:szCs w:val="24"/>
        </w:rPr>
        <w:t xml:space="preserve"> </w:t>
      </w:r>
      <w:r w:rsidR="00F82F8D" w:rsidRPr="0070449C">
        <w:rPr>
          <w:rFonts w:ascii="Palatino Linotype" w:eastAsia="Arial" w:hAnsi="Palatino Linotype" w:cs="Arial"/>
          <w:i/>
          <w:sz w:val="24"/>
          <w:szCs w:val="24"/>
        </w:rPr>
        <w:lastRenderedPageBreak/>
        <w:t>c</w:t>
      </w:r>
      <w:r w:rsidR="00F82F8D" w:rsidRPr="0070449C">
        <w:rPr>
          <w:rFonts w:ascii="Palatino Linotype" w:eastAsia="Arial" w:hAnsi="Palatino Linotype" w:cs="Arial"/>
          <w:i/>
          <w:spacing w:val="-3"/>
          <w:sz w:val="24"/>
          <w:szCs w:val="24"/>
        </w:rPr>
        <w:t>on</w:t>
      </w:r>
      <w:r w:rsidR="00F82F8D" w:rsidRPr="0070449C">
        <w:rPr>
          <w:rFonts w:ascii="Palatino Linotype" w:eastAsia="Arial" w:hAnsi="Palatino Linotype" w:cs="Arial"/>
          <w:i/>
          <w:spacing w:val="3"/>
          <w:sz w:val="24"/>
          <w:szCs w:val="24"/>
        </w:rPr>
        <w:t>f</w:t>
      </w:r>
      <w:r w:rsidR="00F82F8D" w:rsidRPr="0070449C">
        <w:rPr>
          <w:rFonts w:ascii="Palatino Linotype" w:eastAsia="Arial" w:hAnsi="Palatino Linotype" w:cs="Arial"/>
          <w:i/>
          <w:sz w:val="24"/>
          <w:szCs w:val="24"/>
        </w:rPr>
        <w:t>o</w:t>
      </w:r>
      <w:r w:rsidR="00F82F8D" w:rsidRPr="0070449C">
        <w:rPr>
          <w:rFonts w:ascii="Palatino Linotype" w:eastAsia="Arial" w:hAnsi="Palatino Linotype" w:cs="Arial"/>
          <w:i/>
          <w:spacing w:val="-2"/>
          <w:sz w:val="24"/>
          <w:szCs w:val="24"/>
        </w:rPr>
        <w:t>r</w:t>
      </w:r>
      <w:r w:rsidR="00F82F8D" w:rsidRPr="0070449C">
        <w:rPr>
          <w:rFonts w:ascii="Palatino Linotype" w:eastAsia="Arial" w:hAnsi="Palatino Linotype" w:cs="Arial"/>
          <w:i/>
          <w:spacing w:val="1"/>
          <w:sz w:val="24"/>
          <w:szCs w:val="24"/>
        </w:rPr>
        <w:t>m</w:t>
      </w:r>
      <w:r w:rsidR="00F82F8D" w:rsidRPr="0070449C">
        <w:rPr>
          <w:rFonts w:ascii="Palatino Linotype" w:eastAsia="Arial" w:hAnsi="Palatino Linotype" w:cs="Arial"/>
          <w:i/>
          <w:spacing w:val="-1"/>
          <w:sz w:val="24"/>
          <w:szCs w:val="24"/>
        </w:rPr>
        <w:t>i</w:t>
      </w:r>
      <w:r w:rsidR="00F82F8D" w:rsidRPr="0070449C">
        <w:rPr>
          <w:rFonts w:ascii="Palatino Linotype" w:eastAsia="Arial" w:hAnsi="Palatino Linotype" w:cs="Arial"/>
          <w:i/>
          <w:sz w:val="24"/>
          <w:szCs w:val="24"/>
        </w:rPr>
        <w:t>d</w:t>
      </w:r>
      <w:r w:rsidR="00F82F8D" w:rsidRPr="0070449C">
        <w:rPr>
          <w:rFonts w:ascii="Palatino Linotype" w:eastAsia="Arial" w:hAnsi="Palatino Linotype" w:cs="Arial"/>
          <w:i/>
          <w:spacing w:val="-1"/>
          <w:sz w:val="24"/>
          <w:szCs w:val="24"/>
        </w:rPr>
        <w:t>a</w:t>
      </w:r>
      <w:r w:rsidR="00F82F8D" w:rsidRPr="0070449C">
        <w:rPr>
          <w:rFonts w:ascii="Palatino Linotype" w:eastAsia="Arial" w:hAnsi="Palatino Linotype" w:cs="Arial"/>
          <w:i/>
          <w:sz w:val="24"/>
          <w:szCs w:val="24"/>
        </w:rPr>
        <w:t>d</w:t>
      </w:r>
      <w:r w:rsidR="00F82F8D" w:rsidRPr="0070449C">
        <w:rPr>
          <w:rFonts w:ascii="Palatino Linotype" w:eastAsia="Arial" w:hAnsi="Palatino Linotype" w:cs="Arial"/>
          <w:i/>
          <w:spacing w:val="3"/>
          <w:sz w:val="24"/>
          <w:szCs w:val="24"/>
        </w:rPr>
        <w:t xml:space="preserve"> </w:t>
      </w:r>
      <w:r w:rsidR="00F82F8D" w:rsidRPr="0070449C">
        <w:rPr>
          <w:rFonts w:ascii="Palatino Linotype" w:eastAsia="Arial" w:hAnsi="Palatino Linotype" w:cs="Arial"/>
          <w:i/>
          <w:sz w:val="24"/>
          <w:szCs w:val="24"/>
        </w:rPr>
        <w:t>con el ar</w:t>
      </w:r>
      <w:r w:rsidR="00F82F8D" w:rsidRPr="0070449C">
        <w:rPr>
          <w:rFonts w:ascii="Palatino Linotype" w:eastAsia="Arial" w:hAnsi="Palatino Linotype" w:cs="Arial"/>
          <w:i/>
          <w:spacing w:val="1"/>
          <w:sz w:val="24"/>
          <w:szCs w:val="24"/>
        </w:rPr>
        <w:t>t</w:t>
      </w:r>
      <w:r w:rsidR="00F82F8D" w:rsidRPr="0070449C">
        <w:rPr>
          <w:rFonts w:ascii="Palatino Linotype" w:eastAsia="Arial" w:hAnsi="Palatino Linotype" w:cs="Arial"/>
          <w:i/>
          <w:spacing w:val="-4"/>
          <w:sz w:val="24"/>
          <w:szCs w:val="24"/>
        </w:rPr>
        <w:t>í</w:t>
      </w:r>
      <w:r w:rsidR="00F82F8D" w:rsidRPr="0070449C">
        <w:rPr>
          <w:rFonts w:ascii="Palatino Linotype" w:eastAsia="Arial" w:hAnsi="Palatino Linotype" w:cs="Arial"/>
          <w:i/>
          <w:sz w:val="24"/>
          <w:szCs w:val="24"/>
        </w:rPr>
        <w:t>cu</w:t>
      </w:r>
      <w:r w:rsidR="00F82F8D" w:rsidRPr="0070449C">
        <w:rPr>
          <w:rFonts w:ascii="Palatino Linotype" w:eastAsia="Arial" w:hAnsi="Palatino Linotype" w:cs="Arial"/>
          <w:i/>
          <w:spacing w:val="-1"/>
          <w:sz w:val="24"/>
          <w:szCs w:val="24"/>
        </w:rPr>
        <w:t>l</w:t>
      </w:r>
      <w:r w:rsidR="00F82F8D" w:rsidRPr="0070449C">
        <w:rPr>
          <w:rFonts w:ascii="Palatino Linotype" w:eastAsia="Arial" w:hAnsi="Palatino Linotype" w:cs="Arial"/>
          <w:i/>
          <w:sz w:val="24"/>
          <w:szCs w:val="24"/>
        </w:rPr>
        <w:t>o</w:t>
      </w:r>
      <w:r w:rsidR="00F82F8D" w:rsidRPr="0070449C">
        <w:rPr>
          <w:rFonts w:ascii="Palatino Linotype" w:eastAsia="Arial" w:hAnsi="Palatino Linotype" w:cs="Arial"/>
          <w:i/>
          <w:spacing w:val="5"/>
          <w:sz w:val="24"/>
          <w:szCs w:val="24"/>
        </w:rPr>
        <w:t xml:space="preserve"> </w:t>
      </w:r>
      <w:r w:rsidR="00F82F8D" w:rsidRPr="0070449C">
        <w:rPr>
          <w:rFonts w:ascii="Palatino Linotype" w:eastAsia="Arial" w:hAnsi="Palatino Linotype" w:cs="Arial"/>
          <w:i/>
          <w:sz w:val="24"/>
          <w:szCs w:val="24"/>
        </w:rPr>
        <w:t>7,</w:t>
      </w:r>
      <w:r w:rsidR="00F82F8D" w:rsidRPr="0070449C">
        <w:rPr>
          <w:rFonts w:ascii="Palatino Linotype" w:eastAsia="Arial" w:hAnsi="Palatino Linotype" w:cs="Arial"/>
          <w:i/>
          <w:spacing w:val="4"/>
          <w:sz w:val="24"/>
          <w:szCs w:val="24"/>
        </w:rPr>
        <w:t xml:space="preserve"> </w:t>
      </w:r>
      <w:r w:rsidR="00F82F8D" w:rsidRPr="0070449C">
        <w:rPr>
          <w:rFonts w:ascii="Palatino Linotype" w:eastAsia="Arial" w:hAnsi="Palatino Linotype" w:cs="Arial"/>
          <w:i/>
          <w:spacing w:val="1"/>
          <w:sz w:val="24"/>
          <w:szCs w:val="24"/>
        </w:rPr>
        <w:t>fr</w:t>
      </w:r>
      <w:r w:rsidR="00F82F8D" w:rsidRPr="0070449C">
        <w:rPr>
          <w:rFonts w:ascii="Palatino Linotype" w:eastAsia="Arial" w:hAnsi="Palatino Linotype" w:cs="Arial"/>
          <w:i/>
          <w:sz w:val="24"/>
          <w:szCs w:val="24"/>
        </w:rPr>
        <w:t>acc</w:t>
      </w:r>
      <w:r w:rsidR="00F82F8D" w:rsidRPr="0070449C">
        <w:rPr>
          <w:rFonts w:ascii="Palatino Linotype" w:eastAsia="Arial" w:hAnsi="Palatino Linotype" w:cs="Arial"/>
          <w:i/>
          <w:spacing w:val="-1"/>
          <w:sz w:val="24"/>
          <w:szCs w:val="24"/>
        </w:rPr>
        <w:t>i</w:t>
      </w:r>
      <w:r w:rsidR="00F82F8D" w:rsidRPr="0070449C">
        <w:rPr>
          <w:rFonts w:ascii="Palatino Linotype" w:eastAsia="Arial" w:hAnsi="Palatino Linotype" w:cs="Arial"/>
          <w:i/>
          <w:sz w:val="24"/>
          <w:szCs w:val="24"/>
        </w:rPr>
        <w:t>o</w:t>
      </w:r>
      <w:r w:rsidR="00F82F8D" w:rsidRPr="0070449C">
        <w:rPr>
          <w:rFonts w:ascii="Palatino Linotype" w:eastAsia="Arial" w:hAnsi="Palatino Linotype" w:cs="Arial"/>
          <w:i/>
          <w:spacing w:val="-1"/>
          <w:sz w:val="24"/>
          <w:szCs w:val="24"/>
        </w:rPr>
        <w:t>n</w:t>
      </w:r>
      <w:r w:rsidR="00F82F8D" w:rsidRPr="0070449C">
        <w:rPr>
          <w:rFonts w:ascii="Palatino Linotype" w:eastAsia="Arial" w:hAnsi="Palatino Linotype" w:cs="Arial"/>
          <w:i/>
          <w:sz w:val="24"/>
          <w:szCs w:val="24"/>
        </w:rPr>
        <w:t>es</w:t>
      </w:r>
      <w:r w:rsidR="00F82F8D" w:rsidRPr="0070449C">
        <w:rPr>
          <w:rFonts w:ascii="Palatino Linotype" w:eastAsia="Arial" w:hAnsi="Palatino Linotype" w:cs="Arial"/>
          <w:i/>
          <w:spacing w:val="3"/>
          <w:sz w:val="24"/>
          <w:szCs w:val="24"/>
        </w:rPr>
        <w:t xml:space="preserve"> </w:t>
      </w:r>
      <w:r w:rsidR="00F82F8D" w:rsidRPr="0070449C">
        <w:rPr>
          <w:rFonts w:ascii="Palatino Linotype" w:eastAsia="Arial" w:hAnsi="Palatino Linotype" w:cs="Arial"/>
          <w:i/>
          <w:sz w:val="24"/>
          <w:szCs w:val="24"/>
        </w:rPr>
        <w:t>I</w:t>
      </w:r>
      <w:r w:rsidR="00F82F8D" w:rsidRPr="0070449C">
        <w:rPr>
          <w:rFonts w:ascii="Palatino Linotype" w:eastAsia="Arial" w:hAnsi="Palatino Linotype" w:cs="Arial"/>
          <w:i/>
          <w:spacing w:val="7"/>
          <w:sz w:val="24"/>
          <w:szCs w:val="24"/>
        </w:rPr>
        <w:t xml:space="preserve"> </w:t>
      </w:r>
      <w:r w:rsidR="00F82F8D" w:rsidRPr="0070449C">
        <w:rPr>
          <w:rFonts w:ascii="Palatino Linotype" w:eastAsia="Arial" w:hAnsi="Palatino Linotype" w:cs="Arial"/>
          <w:i/>
          <w:sz w:val="24"/>
          <w:szCs w:val="24"/>
        </w:rPr>
        <w:t>y</w:t>
      </w:r>
      <w:r w:rsidR="00F82F8D" w:rsidRPr="0070449C">
        <w:rPr>
          <w:rFonts w:ascii="Palatino Linotype" w:eastAsia="Arial" w:hAnsi="Palatino Linotype" w:cs="Arial"/>
          <w:i/>
          <w:spacing w:val="1"/>
          <w:sz w:val="24"/>
          <w:szCs w:val="24"/>
        </w:rPr>
        <w:t xml:space="preserve"> I</w:t>
      </w:r>
      <w:r w:rsidR="00F82F8D" w:rsidRPr="0070449C">
        <w:rPr>
          <w:rFonts w:ascii="Palatino Linotype" w:eastAsia="Arial" w:hAnsi="Palatino Linotype" w:cs="Arial"/>
          <w:i/>
          <w:spacing w:val="-1"/>
          <w:sz w:val="24"/>
          <w:szCs w:val="24"/>
        </w:rPr>
        <w:t>I</w:t>
      </w:r>
      <w:r w:rsidR="00F82F8D" w:rsidRPr="0070449C">
        <w:rPr>
          <w:rFonts w:ascii="Palatino Linotype" w:eastAsia="Arial" w:hAnsi="Palatino Linotype" w:cs="Arial"/>
          <w:i/>
          <w:sz w:val="24"/>
          <w:szCs w:val="24"/>
        </w:rPr>
        <w:t>I</w:t>
      </w:r>
      <w:r w:rsidR="00F82F8D" w:rsidRPr="0070449C">
        <w:rPr>
          <w:rFonts w:ascii="Palatino Linotype" w:eastAsia="Arial" w:hAnsi="Palatino Linotype" w:cs="Arial"/>
          <w:i/>
          <w:spacing w:val="7"/>
          <w:sz w:val="24"/>
          <w:szCs w:val="24"/>
        </w:rPr>
        <w:t xml:space="preserve"> </w:t>
      </w:r>
      <w:r w:rsidR="00F82F8D" w:rsidRPr="0070449C">
        <w:rPr>
          <w:rFonts w:ascii="Palatino Linotype" w:eastAsia="Arial" w:hAnsi="Palatino Linotype" w:cs="Arial"/>
          <w:i/>
          <w:sz w:val="24"/>
          <w:szCs w:val="24"/>
        </w:rPr>
        <w:t>de</w:t>
      </w:r>
      <w:r w:rsidR="00F82F8D" w:rsidRPr="0070449C">
        <w:rPr>
          <w:rFonts w:ascii="Palatino Linotype" w:eastAsia="Arial" w:hAnsi="Palatino Linotype" w:cs="Arial"/>
          <w:i/>
          <w:spacing w:val="5"/>
          <w:sz w:val="24"/>
          <w:szCs w:val="24"/>
        </w:rPr>
        <w:t xml:space="preserve"> </w:t>
      </w:r>
      <w:r w:rsidR="00F82F8D" w:rsidRPr="0070449C">
        <w:rPr>
          <w:rFonts w:ascii="Palatino Linotype" w:eastAsia="Arial" w:hAnsi="Palatino Linotype" w:cs="Arial"/>
          <w:i/>
          <w:spacing w:val="-1"/>
          <w:sz w:val="24"/>
          <w:szCs w:val="24"/>
        </w:rPr>
        <w:t>l</w:t>
      </w:r>
      <w:r w:rsidR="00F82F8D" w:rsidRPr="0070449C">
        <w:rPr>
          <w:rFonts w:ascii="Palatino Linotype" w:eastAsia="Arial" w:hAnsi="Palatino Linotype" w:cs="Arial"/>
          <w:i/>
          <w:sz w:val="24"/>
          <w:szCs w:val="24"/>
        </w:rPr>
        <w:t>a</w:t>
      </w:r>
      <w:r w:rsidR="00F82F8D" w:rsidRPr="0070449C">
        <w:rPr>
          <w:rFonts w:ascii="Palatino Linotype" w:eastAsia="Arial" w:hAnsi="Palatino Linotype" w:cs="Arial"/>
          <w:i/>
          <w:spacing w:val="3"/>
          <w:sz w:val="24"/>
          <w:szCs w:val="24"/>
        </w:rPr>
        <w:t xml:space="preserve"> </w:t>
      </w:r>
      <w:r w:rsidR="00F82F8D" w:rsidRPr="0070449C">
        <w:rPr>
          <w:rFonts w:ascii="Palatino Linotype" w:eastAsia="Arial" w:hAnsi="Palatino Linotype" w:cs="Arial"/>
          <w:i/>
          <w:sz w:val="24"/>
          <w:szCs w:val="24"/>
        </w:rPr>
        <w:t>L</w:t>
      </w:r>
      <w:r w:rsidR="00F82F8D" w:rsidRPr="0070449C">
        <w:rPr>
          <w:rFonts w:ascii="Palatino Linotype" w:eastAsia="Arial" w:hAnsi="Palatino Linotype" w:cs="Arial"/>
          <w:i/>
          <w:spacing w:val="-1"/>
          <w:sz w:val="24"/>
          <w:szCs w:val="24"/>
        </w:rPr>
        <w:t>e</w:t>
      </w:r>
      <w:r w:rsidR="00F82F8D" w:rsidRPr="0070449C">
        <w:rPr>
          <w:rFonts w:ascii="Palatino Linotype" w:eastAsia="Arial" w:hAnsi="Palatino Linotype" w:cs="Arial"/>
          <w:i/>
          <w:sz w:val="24"/>
          <w:szCs w:val="24"/>
        </w:rPr>
        <w:t>y</w:t>
      </w:r>
      <w:r w:rsidR="00F82F8D" w:rsidRPr="0070449C">
        <w:rPr>
          <w:rFonts w:ascii="Palatino Linotype" w:eastAsia="Arial" w:hAnsi="Palatino Linotype" w:cs="Arial"/>
          <w:i/>
          <w:spacing w:val="3"/>
          <w:sz w:val="24"/>
          <w:szCs w:val="24"/>
        </w:rPr>
        <w:t xml:space="preserve"> </w:t>
      </w:r>
      <w:r w:rsidR="00F82F8D" w:rsidRPr="0070449C">
        <w:rPr>
          <w:rFonts w:ascii="Palatino Linotype" w:eastAsia="Arial" w:hAnsi="Palatino Linotype" w:cs="Arial"/>
          <w:i/>
          <w:sz w:val="24"/>
          <w:szCs w:val="24"/>
        </w:rPr>
        <w:t>F</w:t>
      </w:r>
      <w:r w:rsidR="00F82F8D" w:rsidRPr="0070449C">
        <w:rPr>
          <w:rFonts w:ascii="Palatino Linotype" w:eastAsia="Arial" w:hAnsi="Palatino Linotype" w:cs="Arial"/>
          <w:i/>
          <w:spacing w:val="-1"/>
          <w:sz w:val="24"/>
          <w:szCs w:val="24"/>
        </w:rPr>
        <w:t>e</w:t>
      </w:r>
      <w:r w:rsidR="00F82F8D" w:rsidRPr="0070449C">
        <w:rPr>
          <w:rFonts w:ascii="Palatino Linotype" w:eastAsia="Arial" w:hAnsi="Palatino Linotype" w:cs="Arial"/>
          <w:i/>
          <w:sz w:val="24"/>
          <w:szCs w:val="24"/>
        </w:rPr>
        <w:t>d</w:t>
      </w:r>
      <w:r w:rsidR="00F82F8D" w:rsidRPr="0070449C">
        <w:rPr>
          <w:rFonts w:ascii="Palatino Linotype" w:eastAsia="Arial" w:hAnsi="Palatino Linotype" w:cs="Arial"/>
          <w:i/>
          <w:spacing w:val="-1"/>
          <w:sz w:val="24"/>
          <w:szCs w:val="24"/>
        </w:rPr>
        <w:t>e</w:t>
      </w:r>
      <w:r w:rsidR="00F82F8D" w:rsidRPr="0070449C">
        <w:rPr>
          <w:rFonts w:ascii="Palatino Linotype" w:eastAsia="Arial" w:hAnsi="Palatino Linotype" w:cs="Arial"/>
          <w:i/>
          <w:spacing w:val="1"/>
          <w:sz w:val="24"/>
          <w:szCs w:val="24"/>
        </w:rPr>
        <w:t>r</w:t>
      </w:r>
      <w:r w:rsidR="00F82F8D" w:rsidRPr="0070449C">
        <w:rPr>
          <w:rFonts w:ascii="Palatino Linotype" w:eastAsia="Arial" w:hAnsi="Palatino Linotype" w:cs="Arial"/>
          <w:i/>
          <w:sz w:val="24"/>
          <w:szCs w:val="24"/>
        </w:rPr>
        <w:t>al</w:t>
      </w:r>
      <w:r w:rsidR="00F82F8D" w:rsidRPr="0070449C">
        <w:rPr>
          <w:rFonts w:ascii="Palatino Linotype" w:eastAsia="Arial" w:hAnsi="Palatino Linotype" w:cs="Arial"/>
          <w:i/>
          <w:spacing w:val="4"/>
          <w:sz w:val="24"/>
          <w:szCs w:val="24"/>
        </w:rPr>
        <w:t xml:space="preserve"> </w:t>
      </w:r>
      <w:r w:rsidR="00F82F8D" w:rsidRPr="0070449C">
        <w:rPr>
          <w:rFonts w:ascii="Palatino Linotype" w:eastAsia="Arial" w:hAnsi="Palatino Linotype" w:cs="Arial"/>
          <w:i/>
          <w:sz w:val="24"/>
          <w:szCs w:val="24"/>
        </w:rPr>
        <w:t>de</w:t>
      </w:r>
      <w:r w:rsidR="00F82F8D" w:rsidRPr="0070449C">
        <w:rPr>
          <w:rFonts w:ascii="Palatino Linotype" w:eastAsia="Arial" w:hAnsi="Palatino Linotype" w:cs="Arial"/>
          <w:i/>
          <w:spacing w:val="3"/>
          <w:sz w:val="24"/>
          <w:szCs w:val="24"/>
        </w:rPr>
        <w:t xml:space="preserve"> </w:t>
      </w:r>
      <w:r w:rsidR="00F82F8D" w:rsidRPr="0070449C">
        <w:rPr>
          <w:rFonts w:ascii="Palatino Linotype" w:eastAsia="Arial" w:hAnsi="Palatino Linotype" w:cs="Arial"/>
          <w:i/>
          <w:spacing w:val="2"/>
          <w:sz w:val="24"/>
          <w:szCs w:val="24"/>
        </w:rPr>
        <w:t>T</w:t>
      </w:r>
      <w:r w:rsidR="00F82F8D" w:rsidRPr="0070449C">
        <w:rPr>
          <w:rFonts w:ascii="Palatino Linotype" w:eastAsia="Arial" w:hAnsi="Palatino Linotype" w:cs="Arial"/>
          <w:i/>
          <w:spacing w:val="1"/>
          <w:sz w:val="24"/>
          <w:szCs w:val="24"/>
        </w:rPr>
        <w:t>r</w:t>
      </w:r>
      <w:r w:rsidR="00F82F8D" w:rsidRPr="0070449C">
        <w:rPr>
          <w:rFonts w:ascii="Palatino Linotype" w:eastAsia="Arial" w:hAnsi="Palatino Linotype" w:cs="Arial"/>
          <w:i/>
          <w:spacing w:val="-3"/>
          <w:sz w:val="24"/>
          <w:szCs w:val="24"/>
        </w:rPr>
        <w:t>a</w:t>
      </w:r>
      <w:r w:rsidR="00F82F8D" w:rsidRPr="0070449C">
        <w:rPr>
          <w:rFonts w:ascii="Palatino Linotype" w:eastAsia="Arial" w:hAnsi="Palatino Linotype" w:cs="Arial"/>
          <w:i/>
          <w:sz w:val="24"/>
          <w:szCs w:val="24"/>
        </w:rPr>
        <w:t>ns</w:t>
      </w:r>
      <w:r w:rsidR="00F82F8D" w:rsidRPr="0070449C">
        <w:rPr>
          <w:rFonts w:ascii="Palatino Linotype" w:eastAsia="Arial" w:hAnsi="Palatino Linotype" w:cs="Arial"/>
          <w:i/>
          <w:spacing w:val="-1"/>
          <w:sz w:val="24"/>
          <w:szCs w:val="24"/>
        </w:rPr>
        <w:t>p</w:t>
      </w:r>
      <w:r w:rsidR="00F82F8D" w:rsidRPr="0070449C">
        <w:rPr>
          <w:rFonts w:ascii="Palatino Linotype" w:eastAsia="Arial" w:hAnsi="Palatino Linotype" w:cs="Arial"/>
          <w:i/>
          <w:sz w:val="24"/>
          <w:szCs w:val="24"/>
        </w:rPr>
        <w:t>arenc</w:t>
      </w:r>
      <w:r w:rsidR="00F82F8D" w:rsidRPr="0070449C">
        <w:rPr>
          <w:rFonts w:ascii="Palatino Linotype" w:eastAsia="Arial" w:hAnsi="Palatino Linotype" w:cs="Arial"/>
          <w:i/>
          <w:spacing w:val="-1"/>
          <w:sz w:val="24"/>
          <w:szCs w:val="24"/>
        </w:rPr>
        <w:t>i</w:t>
      </w:r>
      <w:r w:rsidR="00F82F8D" w:rsidRPr="0070449C">
        <w:rPr>
          <w:rFonts w:ascii="Palatino Linotype" w:eastAsia="Arial" w:hAnsi="Palatino Linotype" w:cs="Arial"/>
          <w:i/>
          <w:sz w:val="24"/>
          <w:szCs w:val="24"/>
        </w:rPr>
        <w:t>a</w:t>
      </w:r>
      <w:r w:rsidR="00F82F8D" w:rsidRPr="0070449C">
        <w:rPr>
          <w:rFonts w:ascii="Palatino Linotype" w:eastAsia="Arial" w:hAnsi="Palatino Linotype" w:cs="Arial"/>
          <w:i/>
          <w:spacing w:val="5"/>
          <w:sz w:val="24"/>
          <w:szCs w:val="24"/>
        </w:rPr>
        <w:t xml:space="preserve"> </w:t>
      </w:r>
      <w:r w:rsidR="00F82F8D" w:rsidRPr="0070449C">
        <w:rPr>
          <w:rFonts w:ascii="Palatino Linotype" w:eastAsia="Arial" w:hAnsi="Palatino Linotype" w:cs="Arial"/>
          <w:i/>
          <w:sz w:val="24"/>
          <w:szCs w:val="24"/>
        </w:rPr>
        <w:t>y</w:t>
      </w:r>
      <w:r w:rsidR="00F82F8D" w:rsidRPr="0070449C">
        <w:rPr>
          <w:rFonts w:ascii="Palatino Linotype" w:eastAsia="Arial" w:hAnsi="Palatino Linotype" w:cs="Arial"/>
          <w:i/>
          <w:spacing w:val="3"/>
          <w:sz w:val="24"/>
          <w:szCs w:val="24"/>
        </w:rPr>
        <w:t xml:space="preserve"> </w:t>
      </w:r>
      <w:r w:rsidR="00F82F8D" w:rsidRPr="0070449C">
        <w:rPr>
          <w:rFonts w:ascii="Palatino Linotype" w:eastAsia="Arial" w:hAnsi="Palatino Linotype" w:cs="Arial"/>
          <w:i/>
          <w:spacing w:val="-1"/>
          <w:sz w:val="24"/>
          <w:szCs w:val="24"/>
        </w:rPr>
        <w:t>A</w:t>
      </w:r>
      <w:r w:rsidR="00F82F8D" w:rsidRPr="0070449C">
        <w:rPr>
          <w:rFonts w:ascii="Palatino Linotype" w:eastAsia="Arial" w:hAnsi="Palatino Linotype" w:cs="Arial"/>
          <w:i/>
          <w:sz w:val="24"/>
          <w:szCs w:val="24"/>
        </w:rPr>
        <w:t>cceso a</w:t>
      </w:r>
      <w:r w:rsidR="00F82F8D" w:rsidRPr="0070449C">
        <w:rPr>
          <w:rFonts w:ascii="Palatino Linotype" w:eastAsia="Arial" w:hAnsi="Palatino Linotype" w:cs="Arial"/>
          <w:i/>
          <w:spacing w:val="5"/>
          <w:sz w:val="24"/>
          <w:szCs w:val="24"/>
        </w:rPr>
        <w:t xml:space="preserve"> </w:t>
      </w:r>
      <w:r w:rsidR="00F82F8D" w:rsidRPr="0070449C">
        <w:rPr>
          <w:rFonts w:ascii="Palatino Linotype" w:eastAsia="Arial" w:hAnsi="Palatino Linotype" w:cs="Arial"/>
          <w:i/>
          <w:spacing w:val="-1"/>
          <w:sz w:val="24"/>
          <w:szCs w:val="24"/>
        </w:rPr>
        <w:t>l</w:t>
      </w:r>
      <w:r w:rsidR="00F82F8D" w:rsidRPr="0070449C">
        <w:rPr>
          <w:rFonts w:ascii="Palatino Linotype" w:eastAsia="Arial" w:hAnsi="Palatino Linotype" w:cs="Arial"/>
          <w:i/>
          <w:sz w:val="24"/>
          <w:szCs w:val="24"/>
        </w:rPr>
        <w:t>a</w:t>
      </w:r>
      <w:r w:rsidR="00F82F8D" w:rsidRPr="0070449C">
        <w:rPr>
          <w:rFonts w:ascii="Palatino Linotype" w:eastAsia="Arial" w:hAnsi="Palatino Linotype" w:cs="Arial"/>
          <w:i/>
          <w:spacing w:val="5"/>
          <w:sz w:val="24"/>
          <w:szCs w:val="24"/>
        </w:rPr>
        <w:t xml:space="preserve"> </w:t>
      </w:r>
      <w:r w:rsidR="00F82F8D" w:rsidRPr="0070449C">
        <w:rPr>
          <w:rFonts w:ascii="Palatino Linotype" w:eastAsia="Arial" w:hAnsi="Palatino Linotype" w:cs="Arial"/>
          <w:i/>
          <w:spacing w:val="1"/>
          <w:sz w:val="24"/>
          <w:szCs w:val="24"/>
        </w:rPr>
        <w:t>I</w:t>
      </w:r>
      <w:r w:rsidR="00F82F8D" w:rsidRPr="0070449C">
        <w:rPr>
          <w:rFonts w:ascii="Palatino Linotype" w:eastAsia="Arial" w:hAnsi="Palatino Linotype" w:cs="Arial"/>
          <w:i/>
          <w:spacing w:val="-3"/>
          <w:sz w:val="24"/>
          <w:szCs w:val="24"/>
        </w:rPr>
        <w:t>n</w:t>
      </w:r>
      <w:r w:rsidR="00F82F8D" w:rsidRPr="0070449C">
        <w:rPr>
          <w:rFonts w:ascii="Palatino Linotype" w:eastAsia="Arial" w:hAnsi="Palatino Linotype" w:cs="Arial"/>
          <w:i/>
          <w:spacing w:val="1"/>
          <w:sz w:val="24"/>
          <w:szCs w:val="24"/>
        </w:rPr>
        <w:t>f</w:t>
      </w:r>
      <w:r w:rsidR="00F82F8D" w:rsidRPr="0070449C">
        <w:rPr>
          <w:rFonts w:ascii="Palatino Linotype" w:eastAsia="Arial" w:hAnsi="Palatino Linotype" w:cs="Arial"/>
          <w:i/>
          <w:sz w:val="24"/>
          <w:szCs w:val="24"/>
        </w:rPr>
        <w:t>o</w:t>
      </w:r>
      <w:r w:rsidR="00F82F8D" w:rsidRPr="0070449C">
        <w:rPr>
          <w:rFonts w:ascii="Palatino Linotype" w:eastAsia="Arial" w:hAnsi="Palatino Linotype" w:cs="Arial"/>
          <w:i/>
          <w:spacing w:val="-2"/>
          <w:sz w:val="24"/>
          <w:szCs w:val="24"/>
        </w:rPr>
        <w:t>r</w:t>
      </w:r>
      <w:r w:rsidR="00F82F8D" w:rsidRPr="0070449C">
        <w:rPr>
          <w:rFonts w:ascii="Palatino Linotype" w:eastAsia="Arial" w:hAnsi="Palatino Linotype" w:cs="Arial"/>
          <w:i/>
          <w:spacing w:val="1"/>
          <w:sz w:val="24"/>
          <w:szCs w:val="24"/>
        </w:rPr>
        <w:t>m</w:t>
      </w:r>
      <w:r w:rsidR="00F82F8D" w:rsidRPr="0070449C">
        <w:rPr>
          <w:rFonts w:ascii="Palatino Linotype" w:eastAsia="Arial" w:hAnsi="Palatino Linotype" w:cs="Arial"/>
          <w:i/>
          <w:sz w:val="24"/>
          <w:szCs w:val="24"/>
        </w:rPr>
        <w:t>ac</w:t>
      </w:r>
      <w:r w:rsidR="00F82F8D" w:rsidRPr="0070449C">
        <w:rPr>
          <w:rFonts w:ascii="Palatino Linotype" w:eastAsia="Arial" w:hAnsi="Palatino Linotype" w:cs="Arial"/>
          <w:i/>
          <w:spacing w:val="-1"/>
          <w:sz w:val="24"/>
          <w:szCs w:val="24"/>
        </w:rPr>
        <w:t>i</w:t>
      </w:r>
      <w:r w:rsidR="00F82F8D" w:rsidRPr="0070449C">
        <w:rPr>
          <w:rFonts w:ascii="Palatino Linotype" w:eastAsia="Arial" w:hAnsi="Palatino Linotype" w:cs="Arial"/>
          <w:i/>
          <w:sz w:val="24"/>
          <w:szCs w:val="24"/>
        </w:rPr>
        <w:t xml:space="preserve">ón </w:t>
      </w:r>
      <w:r w:rsidR="00F82F8D" w:rsidRPr="0070449C">
        <w:rPr>
          <w:rFonts w:ascii="Palatino Linotype" w:eastAsia="Arial" w:hAnsi="Palatino Linotype" w:cs="Arial"/>
          <w:i/>
          <w:spacing w:val="-1"/>
          <w:sz w:val="24"/>
          <w:szCs w:val="24"/>
        </w:rPr>
        <w:t>P</w:t>
      </w:r>
      <w:r w:rsidR="00F82F8D" w:rsidRPr="0070449C">
        <w:rPr>
          <w:rFonts w:ascii="Palatino Linotype" w:eastAsia="Arial" w:hAnsi="Palatino Linotype" w:cs="Arial"/>
          <w:i/>
          <w:sz w:val="24"/>
          <w:szCs w:val="24"/>
        </w:rPr>
        <w:t>ú</w:t>
      </w:r>
      <w:r w:rsidR="00F82F8D" w:rsidRPr="0070449C">
        <w:rPr>
          <w:rFonts w:ascii="Palatino Linotype" w:eastAsia="Arial" w:hAnsi="Palatino Linotype" w:cs="Arial"/>
          <w:i/>
          <w:spacing w:val="-1"/>
          <w:sz w:val="24"/>
          <w:szCs w:val="24"/>
        </w:rPr>
        <w:t>bli</w:t>
      </w:r>
      <w:r w:rsidR="00F82F8D" w:rsidRPr="0070449C">
        <w:rPr>
          <w:rFonts w:ascii="Palatino Linotype" w:eastAsia="Arial" w:hAnsi="Palatino Linotype" w:cs="Arial"/>
          <w:i/>
          <w:sz w:val="24"/>
          <w:szCs w:val="24"/>
        </w:rPr>
        <w:t>ca</w:t>
      </w:r>
      <w:r w:rsidR="00F82F8D" w:rsidRPr="0070449C">
        <w:rPr>
          <w:rFonts w:ascii="Palatino Linotype" w:eastAsia="Arial" w:hAnsi="Palatino Linotype" w:cs="Arial"/>
          <w:i/>
          <w:spacing w:val="3"/>
          <w:sz w:val="24"/>
          <w:szCs w:val="24"/>
        </w:rPr>
        <w:t xml:space="preserve"> </w:t>
      </w:r>
      <w:r w:rsidR="00F82F8D" w:rsidRPr="0070449C">
        <w:rPr>
          <w:rFonts w:ascii="Palatino Linotype" w:eastAsia="Arial" w:hAnsi="Palatino Linotype" w:cs="Arial"/>
          <w:i/>
          <w:spacing w:val="1"/>
          <w:sz w:val="24"/>
          <w:szCs w:val="24"/>
        </w:rPr>
        <w:t>G</w:t>
      </w:r>
      <w:r w:rsidR="00F82F8D" w:rsidRPr="0070449C">
        <w:rPr>
          <w:rFonts w:ascii="Palatino Linotype" w:eastAsia="Arial" w:hAnsi="Palatino Linotype" w:cs="Arial"/>
          <w:i/>
          <w:sz w:val="24"/>
          <w:szCs w:val="24"/>
        </w:rPr>
        <w:t>u</w:t>
      </w:r>
      <w:r w:rsidR="00F82F8D" w:rsidRPr="0070449C">
        <w:rPr>
          <w:rFonts w:ascii="Palatino Linotype" w:eastAsia="Arial" w:hAnsi="Palatino Linotype" w:cs="Arial"/>
          <w:i/>
          <w:spacing w:val="-1"/>
          <w:sz w:val="24"/>
          <w:szCs w:val="24"/>
        </w:rPr>
        <w:t>b</w:t>
      </w:r>
      <w:r w:rsidR="00F82F8D" w:rsidRPr="0070449C">
        <w:rPr>
          <w:rFonts w:ascii="Palatino Linotype" w:eastAsia="Arial" w:hAnsi="Palatino Linotype" w:cs="Arial"/>
          <w:i/>
          <w:sz w:val="24"/>
          <w:szCs w:val="24"/>
        </w:rPr>
        <w:t>ern</w:t>
      </w:r>
      <w:r w:rsidR="00F82F8D" w:rsidRPr="0070449C">
        <w:rPr>
          <w:rFonts w:ascii="Palatino Linotype" w:eastAsia="Arial" w:hAnsi="Palatino Linotype" w:cs="Arial"/>
          <w:i/>
          <w:spacing w:val="-3"/>
          <w:sz w:val="24"/>
          <w:szCs w:val="24"/>
        </w:rPr>
        <w:t>a</w:t>
      </w:r>
      <w:r w:rsidR="00F82F8D" w:rsidRPr="0070449C">
        <w:rPr>
          <w:rFonts w:ascii="Palatino Linotype" w:eastAsia="Arial" w:hAnsi="Palatino Linotype" w:cs="Arial"/>
          <w:i/>
          <w:spacing w:val="1"/>
          <w:sz w:val="24"/>
          <w:szCs w:val="24"/>
        </w:rPr>
        <w:t>m</w:t>
      </w:r>
      <w:r w:rsidR="00F82F8D" w:rsidRPr="0070449C">
        <w:rPr>
          <w:rFonts w:ascii="Palatino Linotype" w:eastAsia="Arial" w:hAnsi="Palatino Linotype" w:cs="Arial"/>
          <w:i/>
          <w:sz w:val="24"/>
          <w:szCs w:val="24"/>
        </w:rPr>
        <w:t>e</w:t>
      </w:r>
      <w:r w:rsidR="00F82F8D" w:rsidRPr="0070449C">
        <w:rPr>
          <w:rFonts w:ascii="Palatino Linotype" w:eastAsia="Arial" w:hAnsi="Palatino Linotype" w:cs="Arial"/>
          <w:i/>
          <w:spacing w:val="-1"/>
          <w:sz w:val="24"/>
          <w:szCs w:val="24"/>
        </w:rPr>
        <w:t>n</w:t>
      </w:r>
      <w:r w:rsidR="00F82F8D" w:rsidRPr="0070449C">
        <w:rPr>
          <w:rFonts w:ascii="Palatino Linotype" w:eastAsia="Arial" w:hAnsi="Palatino Linotype" w:cs="Arial"/>
          <w:i/>
          <w:spacing w:val="1"/>
          <w:sz w:val="24"/>
          <w:szCs w:val="24"/>
        </w:rPr>
        <w:t>t</w:t>
      </w:r>
      <w:r w:rsidR="00F82F8D" w:rsidRPr="0070449C">
        <w:rPr>
          <w:rFonts w:ascii="Palatino Linotype" w:eastAsia="Arial" w:hAnsi="Palatino Linotype" w:cs="Arial"/>
          <w:i/>
          <w:sz w:val="24"/>
          <w:szCs w:val="24"/>
        </w:rPr>
        <w:t>al</w:t>
      </w:r>
      <w:r w:rsidR="00F82F8D" w:rsidRPr="0070449C">
        <w:rPr>
          <w:rFonts w:ascii="Palatino Linotype" w:eastAsia="Arial" w:hAnsi="Palatino Linotype" w:cs="Arial"/>
          <w:i/>
          <w:spacing w:val="-2"/>
          <w:sz w:val="24"/>
          <w:szCs w:val="24"/>
        </w:rPr>
        <w:t xml:space="preserve"> </w:t>
      </w:r>
      <w:r w:rsidR="00F82F8D" w:rsidRPr="0070449C">
        <w:rPr>
          <w:rFonts w:ascii="Palatino Linotype" w:eastAsia="Arial" w:hAnsi="Palatino Linotype" w:cs="Arial"/>
          <w:i/>
          <w:sz w:val="24"/>
          <w:szCs w:val="24"/>
        </w:rPr>
        <w:t>el</w:t>
      </w:r>
      <w:r w:rsidR="00F82F8D" w:rsidRPr="0070449C">
        <w:rPr>
          <w:rFonts w:ascii="Palatino Linotype" w:eastAsia="Arial" w:hAnsi="Palatino Linotype" w:cs="Arial"/>
          <w:i/>
          <w:spacing w:val="2"/>
          <w:sz w:val="24"/>
          <w:szCs w:val="24"/>
        </w:rPr>
        <w:t xml:space="preserve"> </w:t>
      </w:r>
      <w:r w:rsidR="00F82F8D" w:rsidRPr="0070449C">
        <w:rPr>
          <w:rFonts w:ascii="Palatino Linotype" w:eastAsia="Arial" w:hAnsi="Palatino Linotype" w:cs="Arial"/>
          <w:i/>
          <w:sz w:val="24"/>
          <w:szCs w:val="24"/>
        </w:rPr>
        <w:t>n</w:t>
      </w:r>
      <w:r w:rsidR="00F82F8D" w:rsidRPr="0070449C">
        <w:rPr>
          <w:rFonts w:ascii="Palatino Linotype" w:eastAsia="Arial" w:hAnsi="Palatino Linotype" w:cs="Arial"/>
          <w:i/>
          <w:spacing w:val="-1"/>
          <w:sz w:val="24"/>
          <w:szCs w:val="24"/>
        </w:rPr>
        <w:t>o</w:t>
      </w:r>
      <w:r w:rsidR="00F82F8D" w:rsidRPr="0070449C">
        <w:rPr>
          <w:rFonts w:ascii="Palatino Linotype" w:eastAsia="Arial" w:hAnsi="Palatino Linotype" w:cs="Arial"/>
          <w:i/>
          <w:spacing w:val="1"/>
          <w:sz w:val="24"/>
          <w:szCs w:val="24"/>
        </w:rPr>
        <w:t>m</w:t>
      </w:r>
      <w:r w:rsidR="00F82F8D" w:rsidRPr="0070449C">
        <w:rPr>
          <w:rFonts w:ascii="Palatino Linotype" w:eastAsia="Arial" w:hAnsi="Palatino Linotype" w:cs="Arial"/>
          <w:i/>
          <w:sz w:val="24"/>
          <w:szCs w:val="24"/>
        </w:rPr>
        <w:t>bre</w:t>
      </w:r>
      <w:r w:rsidR="00F82F8D" w:rsidRPr="0070449C">
        <w:rPr>
          <w:rFonts w:ascii="Palatino Linotype" w:eastAsia="Arial" w:hAnsi="Palatino Linotype" w:cs="Arial"/>
          <w:i/>
          <w:spacing w:val="1"/>
          <w:sz w:val="24"/>
          <w:szCs w:val="24"/>
        </w:rPr>
        <w:t xml:space="preserve"> </w:t>
      </w:r>
      <w:r w:rsidR="00F82F8D" w:rsidRPr="0070449C">
        <w:rPr>
          <w:rFonts w:ascii="Palatino Linotype" w:eastAsia="Arial" w:hAnsi="Palatino Linotype" w:cs="Arial"/>
          <w:i/>
          <w:sz w:val="24"/>
          <w:szCs w:val="24"/>
        </w:rPr>
        <w:t xml:space="preserve">de </w:t>
      </w:r>
      <w:r w:rsidR="00F82F8D" w:rsidRPr="0070449C">
        <w:rPr>
          <w:rFonts w:ascii="Palatino Linotype" w:eastAsia="Arial" w:hAnsi="Palatino Linotype" w:cs="Arial"/>
          <w:i/>
          <w:spacing w:val="-1"/>
          <w:sz w:val="24"/>
          <w:szCs w:val="24"/>
        </w:rPr>
        <w:t>l</w:t>
      </w:r>
      <w:r w:rsidR="00F82F8D" w:rsidRPr="0070449C">
        <w:rPr>
          <w:rFonts w:ascii="Palatino Linotype" w:eastAsia="Arial" w:hAnsi="Palatino Linotype" w:cs="Arial"/>
          <w:i/>
          <w:sz w:val="24"/>
          <w:szCs w:val="24"/>
        </w:rPr>
        <w:t>os</w:t>
      </w:r>
      <w:r w:rsidR="00F82F8D" w:rsidRPr="0070449C">
        <w:rPr>
          <w:rFonts w:ascii="Palatino Linotype" w:eastAsia="Arial" w:hAnsi="Palatino Linotype" w:cs="Arial"/>
          <w:i/>
          <w:spacing w:val="3"/>
          <w:sz w:val="24"/>
          <w:szCs w:val="24"/>
        </w:rPr>
        <w:t xml:space="preserve"> </w:t>
      </w:r>
      <w:r w:rsidR="00F82F8D" w:rsidRPr="0070449C">
        <w:rPr>
          <w:rFonts w:ascii="Palatino Linotype" w:eastAsia="Arial" w:hAnsi="Palatino Linotype" w:cs="Arial"/>
          <w:i/>
          <w:sz w:val="24"/>
          <w:szCs w:val="24"/>
        </w:rPr>
        <w:t>s</w:t>
      </w:r>
      <w:r w:rsidR="00F82F8D" w:rsidRPr="0070449C">
        <w:rPr>
          <w:rFonts w:ascii="Palatino Linotype" w:eastAsia="Arial" w:hAnsi="Palatino Linotype" w:cs="Arial"/>
          <w:i/>
          <w:spacing w:val="-3"/>
          <w:sz w:val="24"/>
          <w:szCs w:val="24"/>
        </w:rPr>
        <w:t>e</w:t>
      </w:r>
      <w:r w:rsidR="00F82F8D" w:rsidRPr="0070449C">
        <w:rPr>
          <w:rFonts w:ascii="Palatino Linotype" w:eastAsia="Arial" w:hAnsi="Palatino Linotype" w:cs="Arial"/>
          <w:i/>
          <w:spacing w:val="1"/>
          <w:sz w:val="24"/>
          <w:szCs w:val="24"/>
        </w:rPr>
        <w:t>r</w:t>
      </w:r>
      <w:r w:rsidR="00F82F8D" w:rsidRPr="0070449C">
        <w:rPr>
          <w:rFonts w:ascii="Palatino Linotype" w:eastAsia="Arial" w:hAnsi="Palatino Linotype" w:cs="Arial"/>
          <w:i/>
          <w:spacing w:val="-2"/>
          <w:sz w:val="24"/>
          <w:szCs w:val="24"/>
        </w:rPr>
        <w:t>v</w:t>
      </w:r>
      <w:r w:rsidR="00F82F8D" w:rsidRPr="0070449C">
        <w:rPr>
          <w:rFonts w:ascii="Palatino Linotype" w:eastAsia="Arial" w:hAnsi="Palatino Linotype" w:cs="Arial"/>
          <w:i/>
          <w:spacing w:val="-1"/>
          <w:sz w:val="24"/>
          <w:szCs w:val="24"/>
        </w:rPr>
        <w:t>i</w:t>
      </w:r>
      <w:r w:rsidR="00F82F8D" w:rsidRPr="0070449C">
        <w:rPr>
          <w:rFonts w:ascii="Palatino Linotype" w:eastAsia="Arial" w:hAnsi="Palatino Linotype" w:cs="Arial"/>
          <w:i/>
          <w:sz w:val="24"/>
          <w:szCs w:val="24"/>
        </w:rPr>
        <w:t>d</w:t>
      </w:r>
      <w:r w:rsidR="00F82F8D" w:rsidRPr="0070449C">
        <w:rPr>
          <w:rFonts w:ascii="Palatino Linotype" w:eastAsia="Arial" w:hAnsi="Palatino Linotype" w:cs="Arial"/>
          <w:i/>
          <w:spacing w:val="-1"/>
          <w:sz w:val="24"/>
          <w:szCs w:val="24"/>
        </w:rPr>
        <w:t>o</w:t>
      </w:r>
      <w:r w:rsidR="00F82F8D" w:rsidRPr="0070449C">
        <w:rPr>
          <w:rFonts w:ascii="Palatino Linotype" w:eastAsia="Arial" w:hAnsi="Palatino Linotype" w:cs="Arial"/>
          <w:i/>
          <w:spacing w:val="1"/>
          <w:sz w:val="24"/>
          <w:szCs w:val="24"/>
        </w:rPr>
        <w:t>r</w:t>
      </w:r>
      <w:r w:rsidR="00F82F8D" w:rsidRPr="0070449C">
        <w:rPr>
          <w:rFonts w:ascii="Palatino Linotype" w:eastAsia="Arial" w:hAnsi="Palatino Linotype" w:cs="Arial"/>
          <w:i/>
          <w:sz w:val="24"/>
          <w:szCs w:val="24"/>
        </w:rPr>
        <w:t>es</w:t>
      </w:r>
      <w:r w:rsidR="00F82F8D" w:rsidRPr="0070449C">
        <w:rPr>
          <w:rFonts w:ascii="Palatino Linotype" w:eastAsia="Arial" w:hAnsi="Palatino Linotype" w:cs="Arial"/>
          <w:i/>
          <w:spacing w:val="3"/>
          <w:sz w:val="24"/>
          <w:szCs w:val="24"/>
        </w:rPr>
        <w:t xml:space="preserve"> </w:t>
      </w:r>
      <w:r w:rsidR="00F82F8D" w:rsidRPr="0070449C">
        <w:rPr>
          <w:rFonts w:ascii="Palatino Linotype" w:eastAsia="Arial" w:hAnsi="Palatino Linotype" w:cs="Arial"/>
          <w:i/>
          <w:sz w:val="24"/>
          <w:szCs w:val="24"/>
        </w:rPr>
        <w:t>p</w:t>
      </w:r>
      <w:r w:rsidR="00F82F8D" w:rsidRPr="0070449C">
        <w:rPr>
          <w:rFonts w:ascii="Palatino Linotype" w:eastAsia="Arial" w:hAnsi="Palatino Linotype" w:cs="Arial"/>
          <w:i/>
          <w:spacing w:val="-1"/>
          <w:sz w:val="24"/>
          <w:szCs w:val="24"/>
        </w:rPr>
        <w:t>ú</w:t>
      </w:r>
      <w:r w:rsidR="00F82F8D" w:rsidRPr="0070449C">
        <w:rPr>
          <w:rFonts w:ascii="Palatino Linotype" w:eastAsia="Arial" w:hAnsi="Palatino Linotype" w:cs="Arial"/>
          <w:i/>
          <w:sz w:val="24"/>
          <w:szCs w:val="24"/>
        </w:rPr>
        <w:t>b</w:t>
      </w:r>
      <w:r w:rsidR="00F82F8D" w:rsidRPr="0070449C">
        <w:rPr>
          <w:rFonts w:ascii="Palatino Linotype" w:eastAsia="Arial" w:hAnsi="Palatino Linotype" w:cs="Arial"/>
          <w:i/>
          <w:spacing w:val="-1"/>
          <w:sz w:val="24"/>
          <w:szCs w:val="24"/>
        </w:rPr>
        <w:t>li</w:t>
      </w:r>
      <w:r w:rsidR="00F82F8D" w:rsidRPr="0070449C">
        <w:rPr>
          <w:rFonts w:ascii="Palatino Linotype" w:eastAsia="Arial" w:hAnsi="Palatino Linotype" w:cs="Arial"/>
          <w:i/>
          <w:sz w:val="24"/>
          <w:szCs w:val="24"/>
        </w:rPr>
        <w:t>cos</w:t>
      </w:r>
      <w:r w:rsidR="00F82F8D" w:rsidRPr="0070449C">
        <w:rPr>
          <w:rFonts w:ascii="Palatino Linotype" w:eastAsia="Arial" w:hAnsi="Palatino Linotype" w:cs="Arial"/>
          <w:i/>
          <w:spacing w:val="1"/>
          <w:sz w:val="24"/>
          <w:szCs w:val="24"/>
        </w:rPr>
        <w:t xml:space="preserve"> </w:t>
      </w:r>
      <w:r w:rsidR="00F82F8D" w:rsidRPr="0070449C">
        <w:rPr>
          <w:rFonts w:ascii="Palatino Linotype" w:eastAsia="Arial" w:hAnsi="Palatino Linotype" w:cs="Arial"/>
          <w:i/>
          <w:sz w:val="24"/>
          <w:szCs w:val="24"/>
        </w:rPr>
        <w:t>es</w:t>
      </w:r>
      <w:r w:rsidR="00F82F8D" w:rsidRPr="0070449C">
        <w:rPr>
          <w:rFonts w:ascii="Palatino Linotype" w:eastAsia="Arial" w:hAnsi="Palatino Linotype" w:cs="Arial"/>
          <w:i/>
          <w:spacing w:val="3"/>
          <w:sz w:val="24"/>
          <w:szCs w:val="24"/>
        </w:rPr>
        <w:t xml:space="preserve"> </w:t>
      </w:r>
      <w:r w:rsidR="00F82F8D" w:rsidRPr="0070449C">
        <w:rPr>
          <w:rFonts w:ascii="Palatino Linotype" w:eastAsia="Arial" w:hAnsi="Palatino Linotype" w:cs="Arial"/>
          <w:i/>
          <w:spacing w:val="-1"/>
          <w:sz w:val="24"/>
          <w:szCs w:val="24"/>
        </w:rPr>
        <w:t>i</w:t>
      </w:r>
      <w:r w:rsidR="00F82F8D" w:rsidRPr="0070449C">
        <w:rPr>
          <w:rFonts w:ascii="Palatino Linotype" w:eastAsia="Arial" w:hAnsi="Palatino Linotype" w:cs="Arial"/>
          <w:i/>
          <w:spacing w:val="-3"/>
          <w:sz w:val="24"/>
          <w:szCs w:val="24"/>
        </w:rPr>
        <w:t>n</w:t>
      </w:r>
      <w:r w:rsidR="00F82F8D" w:rsidRPr="0070449C">
        <w:rPr>
          <w:rFonts w:ascii="Palatino Linotype" w:eastAsia="Arial" w:hAnsi="Palatino Linotype" w:cs="Arial"/>
          <w:i/>
          <w:spacing w:val="1"/>
          <w:sz w:val="24"/>
          <w:szCs w:val="24"/>
        </w:rPr>
        <w:t>f</w:t>
      </w:r>
      <w:r w:rsidR="00F82F8D" w:rsidRPr="0070449C">
        <w:rPr>
          <w:rFonts w:ascii="Palatino Linotype" w:eastAsia="Arial" w:hAnsi="Palatino Linotype" w:cs="Arial"/>
          <w:i/>
          <w:sz w:val="24"/>
          <w:szCs w:val="24"/>
        </w:rPr>
        <w:t>o</w:t>
      </w:r>
      <w:r w:rsidR="00F82F8D" w:rsidRPr="0070449C">
        <w:rPr>
          <w:rFonts w:ascii="Palatino Linotype" w:eastAsia="Arial" w:hAnsi="Palatino Linotype" w:cs="Arial"/>
          <w:i/>
          <w:spacing w:val="-2"/>
          <w:sz w:val="24"/>
          <w:szCs w:val="24"/>
        </w:rPr>
        <w:t>r</w:t>
      </w:r>
      <w:r w:rsidR="00F82F8D" w:rsidRPr="0070449C">
        <w:rPr>
          <w:rFonts w:ascii="Palatino Linotype" w:eastAsia="Arial" w:hAnsi="Palatino Linotype" w:cs="Arial"/>
          <w:i/>
          <w:spacing w:val="1"/>
          <w:sz w:val="24"/>
          <w:szCs w:val="24"/>
        </w:rPr>
        <w:t>m</w:t>
      </w:r>
      <w:r w:rsidR="00F82F8D" w:rsidRPr="0070449C">
        <w:rPr>
          <w:rFonts w:ascii="Palatino Linotype" w:eastAsia="Arial" w:hAnsi="Palatino Linotype" w:cs="Arial"/>
          <w:i/>
          <w:sz w:val="24"/>
          <w:szCs w:val="24"/>
        </w:rPr>
        <w:t>ac</w:t>
      </w:r>
      <w:r w:rsidR="00F82F8D" w:rsidRPr="0070449C">
        <w:rPr>
          <w:rFonts w:ascii="Palatino Linotype" w:eastAsia="Arial" w:hAnsi="Palatino Linotype" w:cs="Arial"/>
          <w:i/>
          <w:spacing w:val="-4"/>
          <w:sz w:val="24"/>
          <w:szCs w:val="24"/>
        </w:rPr>
        <w:t>i</w:t>
      </w:r>
      <w:r w:rsidR="00F82F8D" w:rsidRPr="0070449C">
        <w:rPr>
          <w:rFonts w:ascii="Palatino Linotype" w:eastAsia="Arial" w:hAnsi="Palatino Linotype" w:cs="Arial"/>
          <w:i/>
          <w:sz w:val="24"/>
          <w:szCs w:val="24"/>
        </w:rPr>
        <w:t>ón</w:t>
      </w:r>
      <w:r w:rsidR="00F82F8D" w:rsidRPr="0070449C">
        <w:rPr>
          <w:rFonts w:ascii="Palatino Linotype" w:eastAsia="Arial" w:hAnsi="Palatino Linotype" w:cs="Arial"/>
          <w:i/>
          <w:spacing w:val="3"/>
          <w:sz w:val="24"/>
          <w:szCs w:val="24"/>
        </w:rPr>
        <w:t xml:space="preserve"> </w:t>
      </w:r>
      <w:r w:rsidR="00F82F8D" w:rsidRPr="0070449C">
        <w:rPr>
          <w:rFonts w:ascii="Palatino Linotype" w:eastAsia="Arial" w:hAnsi="Palatino Linotype" w:cs="Arial"/>
          <w:i/>
          <w:sz w:val="24"/>
          <w:szCs w:val="24"/>
        </w:rPr>
        <w:t>de</w:t>
      </w:r>
      <w:r w:rsidR="00F82F8D" w:rsidRPr="0070449C">
        <w:rPr>
          <w:rFonts w:ascii="Palatino Linotype" w:eastAsia="Arial" w:hAnsi="Palatino Linotype" w:cs="Arial"/>
          <w:i/>
          <w:spacing w:val="3"/>
          <w:sz w:val="24"/>
          <w:szCs w:val="24"/>
        </w:rPr>
        <w:t xml:space="preserve"> </w:t>
      </w:r>
      <w:r w:rsidR="00F82F8D" w:rsidRPr="0070449C">
        <w:rPr>
          <w:rFonts w:ascii="Palatino Linotype" w:eastAsia="Arial" w:hAnsi="Palatino Linotype" w:cs="Arial"/>
          <w:i/>
          <w:sz w:val="24"/>
          <w:szCs w:val="24"/>
        </w:rPr>
        <w:t>n</w:t>
      </w:r>
      <w:r w:rsidR="00F82F8D" w:rsidRPr="0070449C">
        <w:rPr>
          <w:rFonts w:ascii="Palatino Linotype" w:eastAsia="Arial" w:hAnsi="Palatino Linotype" w:cs="Arial"/>
          <w:i/>
          <w:spacing w:val="-3"/>
          <w:sz w:val="24"/>
          <w:szCs w:val="24"/>
        </w:rPr>
        <w:t>a</w:t>
      </w:r>
      <w:r w:rsidR="00F82F8D" w:rsidRPr="0070449C">
        <w:rPr>
          <w:rFonts w:ascii="Palatino Linotype" w:eastAsia="Arial" w:hAnsi="Palatino Linotype" w:cs="Arial"/>
          <w:i/>
          <w:spacing w:val="1"/>
          <w:sz w:val="24"/>
          <w:szCs w:val="24"/>
        </w:rPr>
        <w:t>t</w:t>
      </w:r>
      <w:r w:rsidR="00F82F8D" w:rsidRPr="0070449C">
        <w:rPr>
          <w:rFonts w:ascii="Palatino Linotype" w:eastAsia="Arial" w:hAnsi="Palatino Linotype" w:cs="Arial"/>
          <w:i/>
          <w:sz w:val="24"/>
          <w:szCs w:val="24"/>
        </w:rPr>
        <w:t>ura</w:t>
      </w:r>
      <w:r w:rsidR="00F82F8D" w:rsidRPr="0070449C">
        <w:rPr>
          <w:rFonts w:ascii="Palatino Linotype" w:eastAsia="Arial" w:hAnsi="Palatino Linotype" w:cs="Arial"/>
          <w:i/>
          <w:spacing w:val="-1"/>
          <w:sz w:val="24"/>
          <w:szCs w:val="24"/>
        </w:rPr>
        <w:t>l</w:t>
      </w:r>
      <w:r w:rsidR="00F82F8D" w:rsidRPr="0070449C">
        <w:rPr>
          <w:rFonts w:ascii="Palatino Linotype" w:eastAsia="Arial" w:hAnsi="Palatino Linotype" w:cs="Arial"/>
          <w:i/>
          <w:sz w:val="24"/>
          <w:szCs w:val="24"/>
        </w:rPr>
        <w:t>e</w:t>
      </w:r>
      <w:r w:rsidR="00F82F8D" w:rsidRPr="0070449C">
        <w:rPr>
          <w:rFonts w:ascii="Palatino Linotype" w:eastAsia="Arial" w:hAnsi="Palatino Linotype" w:cs="Arial"/>
          <w:i/>
          <w:spacing w:val="-3"/>
          <w:sz w:val="24"/>
          <w:szCs w:val="24"/>
        </w:rPr>
        <w:t>z</w:t>
      </w:r>
      <w:r w:rsidR="00F82F8D" w:rsidRPr="0070449C">
        <w:rPr>
          <w:rFonts w:ascii="Palatino Linotype" w:eastAsia="Arial" w:hAnsi="Palatino Linotype" w:cs="Arial"/>
          <w:i/>
          <w:sz w:val="24"/>
          <w:szCs w:val="24"/>
        </w:rPr>
        <w:t>a p</w:t>
      </w:r>
      <w:r w:rsidR="00F82F8D" w:rsidRPr="0070449C">
        <w:rPr>
          <w:rFonts w:ascii="Palatino Linotype" w:eastAsia="Arial" w:hAnsi="Palatino Linotype" w:cs="Arial"/>
          <w:i/>
          <w:spacing w:val="-1"/>
          <w:sz w:val="24"/>
          <w:szCs w:val="24"/>
        </w:rPr>
        <w:t>ú</w:t>
      </w:r>
      <w:r w:rsidR="00F82F8D" w:rsidRPr="0070449C">
        <w:rPr>
          <w:rFonts w:ascii="Palatino Linotype" w:eastAsia="Arial" w:hAnsi="Palatino Linotype" w:cs="Arial"/>
          <w:i/>
          <w:sz w:val="24"/>
          <w:szCs w:val="24"/>
        </w:rPr>
        <w:t>b</w:t>
      </w:r>
      <w:r w:rsidR="00F82F8D" w:rsidRPr="0070449C">
        <w:rPr>
          <w:rFonts w:ascii="Palatino Linotype" w:eastAsia="Arial" w:hAnsi="Palatino Linotype" w:cs="Arial"/>
          <w:i/>
          <w:spacing w:val="-1"/>
          <w:sz w:val="24"/>
          <w:szCs w:val="24"/>
        </w:rPr>
        <w:t>li</w:t>
      </w:r>
      <w:r w:rsidR="00F82F8D" w:rsidRPr="0070449C">
        <w:rPr>
          <w:rFonts w:ascii="Palatino Linotype" w:eastAsia="Arial" w:hAnsi="Palatino Linotype" w:cs="Arial"/>
          <w:i/>
          <w:sz w:val="24"/>
          <w:szCs w:val="24"/>
        </w:rPr>
        <w:t>ca.</w:t>
      </w:r>
      <w:r w:rsidR="00F82F8D" w:rsidRPr="0070449C">
        <w:rPr>
          <w:rFonts w:ascii="Palatino Linotype" w:eastAsia="Arial" w:hAnsi="Palatino Linotype" w:cs="Arial"/>
          <w:i/>
          <w:spacing w:val="7"/>
          <w:sz w:val="24"/>
          <w:szCs w:val="24"/>
        </w:rPr>
        <w:t xml:space="preserve"> </w:t>
      </w:r>
      <w:r w:rsidR="00F82F8D" w:rsidRPr="0070449C">
        <w:rPr>
          <w:rFonts w:ascii="Palatino Linotype" w:eastAsia="Arial" w:hAnsi="Palatino Linotype" w:cs="Arial"/>
          <w:i/>
          <w:spacing w:val="-1"/>
          <w:sz w:val="24"/>
          <w:szCs w:val="24"/>
        </w:rPr>
        <w:t>N</w:t>
      </w:r>
      <w:r w:rsidR="00F82F8D" w:rsidRPr="0070449C">
        <w:rPr>
          <w:rFonts w:ascii="Palatino Linotype" w:eastAsia="Arial" w:hAnsi="Palatino Linotype" w:cs="Arial"/>
          <w:i/>
          <w:sz w:val="24"/>
          <w:szCs w:val="24"/>
        </w:rPr>
        <w:t>o</w:t>
      </w:r>
      <w:r w:rsidR="00F82F8D" w:rsidRPr="0070449C">
        <w:rPr>
          <w:rFonts w:ascii="Palatino Linotype" w:eastAsia="Arial" w:hAnsi="Palatino Linotype" w:cs="Arial"/>
          <w:i/>
          <w:spacing w:val="3"/>
          <w:sz w:val="24"/>
          <w:szCs w:val="24"/>
        </w:rPr>
        <w:t xml:space="preserve"> </w:t>
      </w:r>
      <w:r w:rsidR="00F82F8D" w:rsidRPr="0070449C">
        <w:rPr>
          <w:rFonts w:ascii="Palatino Linotype" w:eastAsia="Arial" w:hAnsi="Palatino Linotype" w:cs="Arial"/>
          <w:i/>
          <w:sz w:val="24"/>
          <w:szCs w:val="24"/>
        </w:rPr>
        <w:t>o</w:t>
      </w:r>
      <w:r w:rsidR="00F82F8D" w:rsidRPr="0070449C">
        <w:rPr>
          <w:rFonts w:ascii="Palatino Linotype" w:eastAsia="Arial" w:hAnsi="Palatino Linotype" w:cs="Arial"/>
          <w:i/>
          <w:spacing w:val="-1"/>
          <w:sz w:val="24"/>
          <w:szCs w:val="24"/>
        </w:rPr>
        <w:t>b</w:t>
      </w:r>
      <w:r w:rsidR="00F82F8D" w:rsidRPr="0070449C">
        <w:rPr>
          <w:rFonts w:ascii="Palatino Linotype" w:eastAsia="Arial" w:hAnsi="Palatino Linotype" w:cs="Arial"/>
          <w:i/>
          <w:spacing w:val="-2"/>
          <w:sz w:val="24"/>
          <w:szCs w:val="24"/>
        </w:rPr>
        <w:t>s</w:t>
      </w:r>
      <w:r w:rsidR="00F82F8D" w:rsidRPr="0070449C">
        <w:rPr>
          <w:rFonts w:ascii="Palatino Linotype" w:eastAsia="Arial" w:hAnsi="Palatino Linotype" w:cs="Arial"/>
          <w:i/>
          <w:spacing w:val="1"/>
          <w:sz w:val="24"/>
          <w:szCs w:val="24"/>
        </w:rPr>
        <w:t>t</w:t>
      </w:r>
      <w:r w:rsidR="00F82F8D" w:rsidRPr="0070449C">
        <w:rPr>
          <w:rFonts w:ascii="Palatino Linotype" w:eastAsia="Arial" w:hAnsi="Palatino Linotype" w:cs="Arial"/>
          <w:i/>
          <w:sz w:val="24"/>
          <w:szCs w:val="24"/>
        </w:rPr>
        <w:t>a</w:t>
      </w:r>
      <w:r w:rsidR="00F82F8D" w:rsidRPr="0070449C">
        <w:rPr>
          <w:rFonts w:ascii="Palatino Linotype" w:eastAsia="Arial" w:hAnsi="Palatino Linotype" w:cs="Arial"/>
          <w:i/>
          <w:spacing w:val="-1"/>
          <w:sz w:val="24"/>
          <w:szCs w:val="24"/>
        </w:rPr>
        <w:t>n</w:t>
      </w:r>
      <w:r w:rsidR="00F82F8D" w:rsidRPr="0070449C">
        <w:rPr>
          <w:rFonts w:ascii="Palatino Linotype" w:eastAsia="Arial" w:hAnsi="Palatino Linotype" w:cs="Arial"/>
          <w:i/>
          <w:spacing w:val="1"/>
          <w:sz w:val="24"/>
          <w:szCs w:val="24"/>
        </w:rPr>
        <w:t>t</w:t>
      </w:r>
      <w:r w:rsidR="00F82F8D" w:rsidRPr="0070449C">
        <w:rPr>
          <w:rFonts w:ascii="Palatino Linotype" w:eastAsia="Arial" w:hAnsi="Palatino Linotype" w:cs="Arial"/>
          <w:i/>
          <w:sz w:val="24"/>
          <w:szCs w:val="24"/>
        </w:rPr>
        <w:t>e</w:t>
      </w:r>
      <w:r w:rsidR="00F82F8D" w:rsidRPr="0070449C">
        <w:rPr>
          <w:rFonts w:ascii="Palatino Linotype" w:eastAsia="Arial" w:hAnsi="Palatino Linotype" w:cs="Arial"/>
          <w:i/>
          <w:spacing w:val="3"/>
          <w:sz w:val="24"/>
          <w:szCs w:val="24"/>
        </w:rPr>
        <w:t xml:space="preserve"> </w:t>
      </w:r>
      <w:r w:rsidR="00F82F8D" w:rsidRPr="0070449C">
        <w:rPr>
          <w:rFonts w:ascii="Palatino Linotype" w:eastAsia="Arial" w:hAnsi="Palatino Linotype" w:cs="Arial"/>
          <w:i/>
          <w:spacing w:val="-1"/>
          <w:sz w:val="24"/>
          <w:szCs w:val="24"/>
        </w:rPr>
        <w:t>l</w:t>
      </w:r>
      <w:r w:rsidR="00F82F8D" w:rsidRPr="0070449C">
        <w:rPr>
          <w:rFonts w:ascii="Palatino Linotype" w:eastAsia="Arial" w:hAnsi="Palatino Linotype" w:cs="Arial"/>
          <w:i/>
          <w:sz w:val="24"/>
          <w:szCs w:val="24"/>
        </w:rPr>
        <w:t>o</w:t>
      </w:r>
      <w:r w:rsidR="00F82F8D" w:rsidRPr="0070449C">
        <w:rPr>
          <w:rFonts w:ascii="Palatino Linotype" w:eastAsia="Arial" w:hAnsi="Palatino Linotype" w:cs="Arial"/>
          <w:i/>
          <w:spacing w:val="3"/>
          <w:sz w:val="24"/>
          <w:szCs w:val="24"/>
        </w:rPr>
        <w:t xml:space="preserve"> </w:t>
      </w:r>
      <w:r w:rsidR="00F82F8D" w:rsidRPr="0070449C">
        <w:rPr>
          <w:rFonts w:ascii="Palatino Linotype" w:eastAsia="Arial" w:hAnsi="Palatino Linotype" w:cs="Arial"/>
          <w:i/>
          <w:spacing w:val="-3"/>
          <w:sz w:val="24"/>
          <w:szCs w:val="24"/>
        </w:rPr>
        <w:t>a</w:t>
      </w:r>
      <w:r w:rsidR="00F82F8D" w:rsidRPr="0070449C">
        <w:rPr>
          <w:rFonts w:ascii="Palatino Linotype" w:eastAsia="Arial" w:hAnsi="Palatino Linotype" w:cs="Arial"/>
          <w:i/>
          <w:sz w:val="24"/>
          <w:szCs w:val="24"/>
        </w:rPr>
        <w:t>nte</w:t>
      </w:r>
      <w:r w:rsidR="00F82F8D" w:rsidRPr="0070449C">
        <w:rPr>
          <w:rFonts w:ascii="Palatino Linotype" w:eastAsia="Arial" w:hAnsi="Palatino Linotype" w:cs="Arial"/>
          <w:i/>
          <w:spacing w:val="1"/>
          <w:sz w:val="24"/>
          <w:szCs w:val="24"/>
        </w:rPr>
        <w:t>r</w:t>
      </w:r>
      <w:r w:rsidR="00F82F8D" w:rsidRPr="0070449C">
        <w:rPr>
          <w:rFonts w:ascii="Palatino Linotype" w:eastAsia="Arial" w:hAnsi="Palatino Linotype" w:cs="Arial"/>
          <w:i/>
          <w:spacing w:val="-1"/>
          <w:sz w:val="24"/>
          <w:szCs w:val="24"/>
        </w:rPr>
        <w:t>i</w:t>
      </w:r>
      <w:r w:rsidR="00F82F8D" w:rsidRPr="0070449C">
        <w:rPr>
          <w:rFonts w:ascii="Palatino Linotype" w:eastAsia="Arial" w:hAnsi="Palatino Linotype" w:cs="Arial"/>
          <w:i/>
          <w:sz w:val="24"/>
          <w:szCs w:val="24"/>
        </w:rPr>
        <w:t>o</w:t>
      </w:r>
      <w:r w:rsidR="00F82F8D" w:rsidRPr="0070449C">
        <w:rPr>
          <w:rFonts w:ascii="Palatino Linotype" w:eastAsia="Arial" w:hAnsi="Palatino Linotype" w:cs="Arial"/>
          <w:i/>
          <w:spacing w:val="-2"/>
          <w:sz w:val="24"/>
          <w:szCs w:val="24"/>
        </w:rPr>
        <w:t>r</w:t>
      </w:r>
      <w:r w:rsidR="00F82F8D" w:rsidRPr="0070449C">
        <w:rPr>
          <w:rFonts w:ascii="Palatino Linotype" w:eastAsia="Arial" w:hAnsi="Palatino Linotype" w:cs="Arial"/>
          <w:i/>
          <w:sz w:val="24"/>
          <w:szCs w:val="24"/>
        </w:rPr>
        <w:t>,</w:t>
      </w:r>
      <w:r w:rsidR="00F82F8D" w:rsidRPr="0070449C">
        <w:rPr>
          <w:rFonts w:ascii="Palatino Linotype" w:eastAsia="Arial" w:hAnsi="Palatino Linotype" w:cs="Arial"/>
          <w:i/>
          <w:spacing w:val="5"/>
          <w:sz w:val="24"/>
          <w:szCs w:val="24"/>
        </w:rPr>
        <w:t xml:space="preserve"> </w:t>
      </w:r>
      <w:r w:rsidR="00F82F8D" w:rsidRPr="0070449C">
        <w:rPr>
          <w:rFonts w:ascii="Palatino Linotype" w:eastAsia="Arial" w:hAnsi="Palatino Linotype" w:cs="Arial"/>
          <w:i/>
          <w:sz w:val="24"/>
          <w:szCs w:val="24"/>
        </w:rPr>
        <w:t>el</w:t>
      </w:r>
      <w:r w:rsidR="00F82F8D" w:rsidRPr="0070449C">
        <w:rPr>
          <w:rFonts w:ascii="Palatino Linotype" w:eastAsia="Arial" w:hAnsi="Palatino Linotype" w:cs="Arial"/>
          <w:i/>
          <w:spacing w:val="2"/>
          <w:sz w:val="24"/>
          <w:szCs w:val="24"/>
        </w:rPr>
        <w:t xml:space="preserve"> </w:t>
      </w:r>
      <w:r w:rsidR="00F82F8D" w:rsidRPr="0070449C">
        <w:rPr>
          <w:rFonts w:ascii="Palatino Linotype" w:eastAsia="Arial" w:hAnsi="Palatino Linotype" w:cs="Arial"/>
          <w:i/>
          <w:spacing w:val="1"/>
          <w:sz w:val="24"/>
          <w:szCs w:val="24"/>
        </w:rPr>
        <w:t>m</w:t>
      </w:r>
      <w:r w:rsidR="00F82F8D" w:rsidRPr="0070449C">
        <w:rPr>
          <w:rFonts w:ascii="Palatino Linotype" w:eastAsia="Arial" w:hAnsi="Palatino Linotype" w:cs="Arial"/>
          <w:i/>
          <w:spacing w:val="-1"/>
          <w:sz w:val="24"/>
          <w:szCs w:val="24"/>
        </w:rPr>
        <w:t>i</w:t>
      </w:r>
      <w:r w:rsidR="00F82F8D" w:rsidRPr="0070449C">
        <w:rPr>
          <w:rFonts w:ascii="Palatino Linotype" w:eastAsia="Arial" w:hAnsi="Palatino Linotype" w:cs="Arial"/>
          <w:i/>
          <w:sz w:val="24"/>
          <w:szCs w:val="24"/>
        </w:rPr>
        <w:t>s</w:t>
      </w:r>
      <w:r w:rsidR="00F82F8D" w:rsidRPr="0070449C">
        <w:rPr>
          <w:rFonts w:ascii="Palatino Linotype" w:eastAsia="Arial" w:hAnsi="Palatino Linotype" w:cs="Arial"/>
          <w:i/>
          <w:spacing w:val="1"/>
          <w:sz w:val="24"/>
          <w:szCs w:val="24"/>
        </w:rPr>
        <w:t>m</w:t>
      </w:r>
      <w:r w:rsidR="00F82F8D" w:rsidRPr="0070449C">
        <w:rPr>
          <w:rFonts w:ascii="Palatino Linotype" w:eastAsia="Arial" w:hAnsi="Palatino Linotype" w:cs="Arial"/>
          <w:i/>
          <w:sz w:val="24"/>
          <w:szCs w:val="24"/>
        </w:rPr>
        <w:t>o</w:t>
      </w:r>
      <w:r w:rsidR="00F82F8D" w:rsidRPr="0070449C">
        <w:rPr>
          <w:rFonts w:ascii="Palatino Linotype" w:eastAsia="Arial" w:hAnsi="Palatino Linotype" w:cs="Arial"/>
          <w:i/>
          <w:spacing w:val="1"/>
          <w:sz w:val="24"/>
          <w:szCs w:val="24"/>
        </w:rPr>
        <w:t xml:space="preserve"> </w:t>
      </w:r>
      <w:r w:rsidR="00F82F8D" w:rsidRPr="0070449C">
        <w:rPr>
          <w:rFonts w:ascii="Palatino Linotype" w:eastAsia="Arial" w:hAnsi="Palatino Linotype" w:cs="Arial"/>
          <w:i/>
          <w:sz w:val="24"/>
          <w:szCs w:val="24"/>
        </w:rPr>
        <w:t>prece</w:t>
      </w:r>
      <w:r w:rsidR="00F82F8D" w:rsidRPr="0070449C">
        <w:rPr>
          <w:rFonts w:ascii="Palatino Linotype" w:eastAsia="Arial" w:hAnsi="Palatino Linotype" w:cs="Arial"/>
          <w:i/>
          <w:spacing w:val="-3"/>
          <w:sz w:val="24"/>
          <w:szCs w:val="24"/>
        </w:rPr>
        <w:t>p</w:t>
      </w:r>
      <w:r w:rsidR="00F82F8D" w:rsidRPr="0070449C">
        <w:rPr>
          <w:rFonts w:ascii="Palatino Linotype" w:eastAsia="Arial" w:hAnsi="Palatino Linotype" w:cs="Arial"/>
          <w:i/>
          <w:spacing w:val="-1"/>
          <w:sz w:val="24"/>
          <w:szCs w:val="24"/>
        </w:rPr>
        <w:t>t</w:t>
      </w:r>
      <w:r w:rsidR="00F82F8D" w:rsidRPr="0070449C">
        <w:rPr>
          <w:rFonts w:ascii="Palatino Linotype" w:eastAsia="Arial" w:hAnsi="Palatino Linotype" w:cs="Arial"/>
          <w:i/>
          <w:sz w:val="24"/>
          <w:szCs w:val="24"/>
        </w:rPr>
        <w:t>o</w:t>
      </w:r>
      <w:r w:rsidR="00F82F8D" w:rsidRPr="0070449C">
        <w:rPr>
          <w:rFonts w:ascii="Palatino Linotype" w:eastAsia="Arial" w:hAnsi="Palatino Linotype" w:cs="Arial"/>
          <w:i/>
          <w:spacing w:val="6"/>
          <w:sz w:val="24"/>
          <w:szCs w:val="24"/>
        </w:rPr>
        <w:t xml:space="preserve"> </w:t>
      </w:r>
      <w:r w:rsidR="00F82F8D" w:rsidRPr="0070449C">
        <w:rPr>
          <w:rFonts w:ascii="Palatino Linotype" w:eastAsia="Arial" w:hAnsi="Palatino Linotype" w:cs="Arial"/>
          <w:i/>
          <w:sz w:val="24"/>
          <w:szCs w:val="24"/>
        </w:rPr>
        <w:t>e</w:t>
      </w:r>
      <w:r w:rsidR="00F82F8D" w:rsidRPr="0070449C">
        <w:rPr>
          <w:rFonts w:ascii="Palatino Linotype" w:eastAsia="Arial" w:hAnsi="Palatino Linotype" w:cs="Arial"/>
          <w:i/>
          <w:spacing w:val="-3"/>
          <w:sz w:val="24"/>
          <w:szCs w:val="24"/>
        </w:rPr>
        <w:t>s</w:t>
      </w:r>
      <w:r w:rsidR="00F82F8D" w:rsidRPr="0070449C">
        <w:rPr>
          <w:rFonts w:ascii="Palatino Linotype" w:eastAsia="Arial" w:hAnsi="Palatino Linotype" w:cs="Arial"/>
          <w:i/>
          <w:spacing w:val="1"/>
          <w:sz w:val="24"/>
          <w:szCs w:val="24"/>
        </w:rPr>
        <w:t>t</w:t>
      </w:r>
      <w:r w:rsidR="00F82F8D" w:rsidRPr="0070449C">
        <w:rPr>
          <w:rFonts w:ascii="Palatino Linotype" w:eastAsia="Arial" w:hAnsi="Palatino Linotype" w:cs="Arial"/>
          <w:i/>
          <w:sz w:val="24"/>
          <w:szCs w:val="24"/>
        </w:rPr>
        <w:t>a</w:t>
      </w:r>
      <w:r w:rsidR="00F82F8D" w:rsidRPr="0070449C">
        <w:rPr>
          <w:rFonts w:ascii="Palatino Linotype" w:eastAsia="Arial" w:hAnsi="Palatino Linotype" w:cs="Arial"/>
          <w:i/>
          <w:spacing w:val="-1"/>
          <w:sz w:val="24"/>
          <w:szCs w:val="24"/>
        </w:rPr>
        <w:t>bl</w:t>
      </w:r>
      <w:r w:rsidR="00F82F8D" w:rsidRPr="0070449C">
        <w:rPr>
          <w:rFonts w:ascii="Palatino Linotype" w:eastAsia="Arial" w:hAnsi="Palatino Linotype" w:cs="Arial"/>
          <w:i/>
          <w:sz w:val="24"/>
          <w:szCs w:val="24"/>
        </w:rPr>
        <w:t>ece</w:t>
      </w:r>
      <w:r w:rsidR="00F82F8D" w:rsidRPr="0070449C">
        <w:rPr>
          <w:rFonts w:ascii="Palatino Linotype" w:eastAsia="Arial" w:hAnsi="Palatino Linotype" w:cs="Arial"/>
          <w:i/>
          <w:spacing w:val="3"/>
          <w:sz w:val="24"/>
          <w:szCs w:val="24"/>
        </w:rPr>
        <w:t xml:space="preserve"> </w:t>
      </w:r>
      <w:r w:rsidR="00F82F8D" w:rsidRPr="0070449C">
        <w:rPr>
          <w:rFonts w:ascii="Palatino Linotype" w:eastAsia="Arial" w:hAnsi="Palatino Linotype" w:cs="Arial"/>
          <w:i/>
          <w:spacing w:val="-1"/>
          <w:sz w:val="24"/>
          <w:szCs w:val="24"/>
        </w:rPr>
        <w:t>l</w:t>
      </w:r>
      <w:r w:rsidR="00F82F8D" w:rsidRPr="0070449C">
        <w:rPr>
          <w:rFonts w:ascii="Palatino Linotype" w:eastAsia="Arial" w:hAnsi="Palatino Linotype" w:cs="Arial"/>
          <w:i/>
          <w:sz w:val="24"/>
          <w:szCs w:val="24"/>
        </w:rPr>
        <w:t>a</w:t>
      </w:r>
      <w:r w:rsidR="00F82F8D" w:rsidRPr="0070449C">
        <w:rPr>
          <w:rFonts w:ascii="Palatino Linotype" w:eastAsia="Arial" w:hAnsi="Palatino Linotype" w:cs="Arial"/>
          <w:i/>
          <w:spacing w:val="6"/>
          <w:sz w:val="24"/>
          <w:szCs w:val="24"/>
        </w:rPr>
        <w:t xml:space="preserve"> </w:t>
      </w:r>
      <w:r w:rsidR="00F82F8D" w:rsidRPr="0070449C">
        <w:rPr>
          <w:rFonts w:ascii="Palatino Linotype" w:eastAsia="Arial" w:hAnsi="Palatino Linotype" w:cs="Arial"/>
          <w:i/>
          <w:sz w:val="24"/>
          <w:szCs w:val="24"/>
        </w:rPr>
        <w:t>p</w:t>
      </w:r>
      <w:r w:rsidR="00F82F8D" w:rsidRPr="0070449C">
        <w:rPr>
          <w:rFonts w:ascii="Palatino Linotype" w:eastAsia="Arial" w:hAnsi="Palatino Linotype" w:cs="Arial"/>
          <w:i/>
          <w:spacing w:val="-1"/>
          <w:sz w:val="24"/>
          <w:szCs w:val="24"/>
        </w:rPr>
        <w:t>o</w:t>
      </w:r>
      <w:r w:rsidR="00F82F8D" w:rsidRPr="0070449C">
        <w:rPr>
          <w:rFonts w:ascii="Palatino Linotype" w:eastAsia="Arial" w:hAnsi="Palatino Linotype" w:cs="Arial"/>
          <w:i/>
          <w:sz w:val="24"/>
          <w:szCs w:val="24"/>
        </w:rPr>
        <w:t>s</w:t>
      </w:r>
      <w:r w:rsidR="00F82F8D" w:rsidRPr="0070449C">
        <w:rPr>
          <w:rFonts w:ascii="Palatino Linotype" w:eastAsia="Arial" w:hAnsi="Palatino Linotype" w:cs="Arial"/>
          <w:i/>
          <w:spacing w:val="-1"/>
          <w:sz w:val="24"/>
          <w:szCs w:val="24"/>
        </w:rPr>
        <w:t>i</w:t>
      </w:r>
      <w:r w:rsidR="00F82F8D" w:rsidRPr="0070449C">
        <w:rPr>
          <w:rFonts w:ascii="Palatino Linotype" w:eastAsia="Arial" w:hAnsi="Palatino Linotype" w:cs="Arial"/>
          <w:i/>
          <w:sz w:val="24"/>
          <w:szCs w:val="24"/>
        </w:rPr>
        <w:t>b</w:t>
      </w:r>
      <w:r w:rsidR="00F82F8D" w:rsidRPr="0070449C">
        <w:rPr>
          <w:rFonts w:ascii="Palatino Linotype" w:eastAsia="Arial" w:hAnsi="Palatino Linotype" w:cs="Arial"/>
          <w:i/>
          <w:spacing w:val="-1"/>
          <w:sz w:val="24"/>
          <w:szCs w:val="24"/>
        </w:rPr>
        <w:t>ili</w:t>
      </w:r>
      <w:r w:rsidR="00F82F8D" w:rsidRPr="0070449C">
        <w:rPr>
          <w:rFonts w:ascii="Palatino Linotype" w:eastAsia="Arial" w:hAnsi="Palatino Linotype" w:cs="Arial"/>
          <w:i/>
          <w:sz w:val="24"/>
          <w:szCs w:val="24"/>
        </w:rPr>
        <w:t>d</w:t>
      </w:r>
      <w:r w:rsidR="00F82F8D" w:rsidRPr="0070449C">
        <w:rPr>
          <w:rFonts w:ascii="Palatino Linotype" w:eastAsia="Arial" w:hAnsi="Palatino Linotype" w:cs="Arial"/>
          <w:i/>
          <w:spacing w:val="-1"/>
          <w:sz w:val="24"/>
          <w:szCs w:val="24"/>
        </w:rPr>
        <w:t>a</w:t>
      </w:r>
      <w:r w:rsidR="00F82F8D" w:rsidRPr="0070449C">
        <w:rPr>
          <w:rFonts w:ascii="Palatino Linotype" w:eastAsia="Arial" w:hAnsi="Palatino Linotype" w:cs="Arial"/>
          <w:i/>
          <w:sz w:val="24"/>
          <w:szCs w:val="24"/>
        </w:rPr>
        <w:t>d</w:t>
      </w:r>
      <w:r w:rsidR="00F82F8D" w:rsidRPr="0070449C">
        <w:rPr>
          <w:rFonts w:ascii="Palatino Linotype" w:eastAsia="Arial" w:hAnsi="Palatino Linotype" w:cs="Arial"/>
          <w:i/>
          <w:spacing w:val="6"/>
          <w:sz w:val="24"/>
          <w:szCs w:val="24"/>
        </w:rPr>
        <w:t xml:space="preserve"> </w:t>
      </w:r>
      <w:r w:rsidR="00F82F8D" w:rsidRPr="0070449C">
        <w:rPr>
          <w:rFonts w:ascii="Palatino Linotype" w:eastAsia="Arial" w:hAnsi="Palatino Linotype" w:cs="Arial"/>
          <w:i/>
          <w:sz w:val="24"/>
          <w:szCs w:val="24"/>
        </w:rPr>
        <w:t xml:space="preserve">de </w:t>
      </w:r>
      <w:r w:rsidR="00F82F8D" w:rsidRPr="0070449C">
        <w:rPr>
          <w:rFonts w:ascii="Palatino Linotype" w:eastAsia="Arial" w:hAnsi="Palatino Linotype" w:cs="Arial"/>
          <w:i/>
          <w:spacing w:val="2"/>
          <w:sz w:val="24"/>
          <w:szCs w:val="24"/>
        </w:rPr>
        <w:t>q</w:t>
      </w:r>
      <w:r w:rsidR="00F82F8D" w:rsidRPr="0070449C">
        <w:rPr>
          <w:rFonts w:ascii="Palatino Linotype" w:eastAsia="Arial" w:hAnsi="Palatino Linotype" w:cs="Arial"/>
          <w:i/>
          <w:sz w:val="24"/>
          <w:szCs w:val="24"/>
        </w:rPr>
        <w:t>ue</w:t>
      </w:r>
      <w:r w:rsidR="00F82F8D" w:rsidRPr="0070449C">
        <w:rPr>
          <w:rFonts w:ascii="Palatino Linotype" w:eastAsia="Arial" w:hAnsi="Palatino Linotype" w:cs="Arial"/>
          <w:i/>
          <w:spacing w:val="3"/>
          <w:sz w:val="24"/>
          <w:szCs w:val="24"/>
        </w:rPr>
        <w:t xml:space="preserve"> </w:t>
      </w:r>
      <w:r w:rsidR="00F82F8D" w:rsidRPr="0070449C">
        <w:rPr>
          <w:rFonts w:ascii="Palatino Linotype" w:eastAsia="Arial" w:hAnsi="Palatino Linotype" w:cs="Arial"/>
          <w:i/>
          <w:sz w:val="24"/>
          <w:szCs w:val="24"/>
        </w:rPr>
        <w:t>e</w:t>
      </w:r>
      <w:r w:rsidR="00F82F8D" w:rsidRPr="0070449C">
        <w:rPr>
          <w:rFonts w:ascii="Palatino Linotype" w:eastAsia="Arial" w:hAnsi="Palatino Linotype" w:cs="Arial"/>
          <w:i/>
          <w:spacing w:val="-3"/>
          <w:sz w:val="24"/>
          <w:szCs w:val="24"/>
        </w:rPr>
        <w:t>x</w:t>
      </w:r>
      <w:r w:rsidR="00F82F8D" w:rsidRPr="0070449C">
        <w:rPr>
          <w:rFonts w:ascii="Palatino Linotype" w:eastAsia="Arial" w:hAnsi="Palatino Linotype" w:cs="Arial"/>
          <w:i/>
          <w:spacing w:val="-1"/>
          <w:sz w:val="24"/>
          <w:szCs w:val="24"/>
        </w:rPr>
        <w:t>i</w:t>
      </w:r>
      <w:r w:rsidR="00F82F8D" w:rsidRPr="0070449C">
        <w:rPr>
          <w:rFonts w:ascii="Palatino Linotype" w:eastAsia="Arial" w:hAnsi="Palatino Linotype" w:cs="Arial"/>
          <w:i/>
          <w:sz w:val="24"/>
          <w:szCs w:val="24"/>
        </w:rPr>
        <w:t>s</w:t>
      </w:r>
      <w:r w:rsidR="00F82F8D" w:rsidRPr="0070449C">
        <w:rPr>
          <w:rFonts w:ascii="Palatino Linotype" w:eastAsia="Arial" w:hAnsi="Palatino Linotype" w:cs="Arial"/>
          <w:i/>
          <w:spacing w:val="1"/>
          <w:sz w:val="24"/>
          <w:szCs w:val="24"/>
        </w:rPr>
        <w:t>t</w:t>
      </w:r>
      <w:r w:rsidR="00F82F8D" w:rsidRPr="0070449C">
        <w:rPr>
          <w:rFonts w:ascii="Palatino Linotype" w:eastAsia="Arial" w:hAnsi="Palatino Linotype" w:cs="Arial"/>
          <w:i/>
          <w:sz w:val="24"/>
          <w:szCs w:val="24"/>
        </w:rPr>
        <w:t>an e</w:t>
      </w:r>
      <w:r w:rsidR="00F82F8D" w:rsidRPr="0070449C">
        <w:rPr>
          <w:rFonts w:ascii="Palatino Linotype" w:eastAsia="Arial" w:hAnsi="Palatino Linotype" w:cs="Arial"/>
          <w:i/>
          <w:spacing w:val="-3"/>
          <w:sz w:val="24"/>
          <w:szCs w:val="24"/>
        </w:rPr>
        <w:t>x</w:t>
      </w:r>
      <w:r w:rsidR="00F82F8D" w:rsidRPr="0070449C">
        <w:rPr>
          <w:rFonts w:ascii="Palatino Linotype" w:eastAsia="Arial" w:hAnsi="Palatino Linotype" w:cs="Arial"/>
          <w:i/>
          <w:sz w:val="24"/>
          <w:szCs w:val="24"/>
        </w:rPr>
        <w:t>ce</w:t>
      </w:r>
      <w:r w:rsidR="00F82F8D" w:rsidRPr="0070449C">
        <w:rPr>
          <w:rFonts w:ascii="Palatino Linotype" w:eastAsia="Arial" w:hAnsi="Palatino Linotype" w:cs="Arial"/>
          <w:i/>
          <w:spacing w:val="-1"/>
          <w:sz w:val="24"/>
          <w:szCs w:val="24"/>
        </w:rPr>
        <w:t>p</w:t>
      </w:r>
      <w:r w:rsidR="00F82F8D" w:rsidRPr="0070449C">
        <w:rPr>
          <w:rFonts w:ascii="Palatino Linotype" w:eastAsia="Arial" w:hAnsi="Palatino Linotype" w:cs="Arial"/>
          <w:i/>
          <w:sz w:val="24"/>
          <w:szCs w:val="24"/>
        </w:rPr>
        <w:t>c</w:t>
      </w:r>
      <w:r w:rsidR="00F82F8D" w:rsidRPr="0070449C">
        <w:rPr>
          <w:rFonts w:ascii="Palatino Linotype" w:eastAsia="Arial" w:hAnsi="Palatino Linotype" w:cs="Arial"/>
          <w:i/>
          <w:spacing w:val="-1"/>
          <w:sz w:val="24"/>
          <w:szCs w:val="24"/>
        </w:rPr>
        <w:t>i</w:t>
      </w:r>
      <w:r w:rsidR="00F82F8D" w:rsidRPr="0070449C">
        <w:rPr>
          <w:rFonts w:ascii="Palatino Linotype" w:eastAsia="Arial" w:hAnsi="Palatino Linotype" w:cs="Arial"/>
          <w:i/>
          <w:sz w:val="24"/>
          <w:szCs w:val="24"/>
        </w:rPr>
        <w:t>o</w:t>
      </w:r>
      <w:r w:rsidR="00F82F8D" w:rsidRPr="0070449C">
        <w:rPr>
          <w:rFonts w:ascii="Palatino Linotype" w:eastAsia="Arial" w:hAnsi="Palatino Linotype" w:cs="Arial"/>
          <w:i/>
          <w:spacing w:val="-1"/>
          <w:sz w:val="24"/>
          <w:szCs w:val="24"/>
        </w:rPr>
        <w:t>n</w:t>
      </w:r>
      <w:r w:rsidR="00F82F8D" w:rsidRPr="0070449C">
        <w:rPr>
          <w:rFonts w:ascii="Palatino Linotype" w:eastAsia="Arial" w:hAnsi="Palatino Linotype" w:cs="Arial"/>
          <w:i/>
          <w:sz w:val="24"/>
          <w:szCs w:val="24"/>
        </w:rPr>
        <w:t>es</w:t>
      </w:r>
      <w:r w:rsidR="00F82F8D" w:rsidRPr="0070449C">
        <w:rPr>
          <w:rFonts w:ascii="Palatino Linotype" w:eastAsia="Arial" w:hAnsi="Palatino Linotype" w:cs="Arial"/>
          <w:i/>
          <w:spacing w:val="20"/>
          <w:sz w:val="24"/>
          <w:szCs w:val="24"/>
        </w:rPr>
        <w:t xml:space="preserve"> </w:t>
      </w:r>
      <w:r w:rsidR="00F82F8D" w:rsidRPr="0070449C">
        <w:rPr>
          <w:rFonts w:ascii="Palatino Linotype" w:eastAsia="Arial" w:hAnsi="Palatino Linotype" w:cs="Arial"/>
          <w:i/>
          <w:sz w:val="24"/>
          <w:szCs w:val="24"/>
        </w:rPr>
        <w:t>a</w:t>
      </w:r>
      <w:r w:rsidR="00F82F8D" w:rsidRPr="0070449C">
        <w:rPr>
          <w:rFonts w:ascii="Palatino Linotype" w:eastAsia="Arial" w:hAnsi="Palatino Linotype" w:cs="Arial"/>
          <w:i/>
          <w:spacing w:val="20"/>
          <w:sz w:val="24"/>
          <w:szCs w:val="24"/>
        </w:rPr>
        <w:t xml:space="preserve"> </w:t>
      </w:r>
      <w:r w:rsidR="00F82F8D" w:rsidRPr="0070449C">
        <w:rPr>
          <w:rFonts w:ascii="Palatino Linotype" w:eastAsia="Arial" w:hAnsi="Palatino Linotype" w:cs="Arial"/>
          <w:i/>
          <w:spacing w:val="-1"/>
          <w:sz w:val="24"/>
          <w:szCs w:val="24"/>
        </w:rPr>
        <w:t>l</w:t>
      </w:r>
      <w:r w:rsidR="00F82F8D" w:rsidRPr="0070449C">
        <w:rPr>
          <w:rFonts w:ascii="Palatino Linotype" w:eastAsia="Arial" w:hAnsi="Palatino Linotype" w:cs="Arial"/>
          <w:i/>
          <w:sz w:val="24"/>
          <w:szCs w:val="24"/>
        </w:rPr>
        <w:t>as</w:t>
      </w:r>
      <w:r w:rsidR="00F82F8D" w:rsidRPr="0070449C">
        <w:rPr>
          <w:rFonts w:ascii="Palatino Linotype" w:eastAsia="Arial" w:hAnsi="Palatino Linotype" w:cs="Arial"/>
          <w:i/>
          <w:spacing w:val="18"/>
          <w:sz w:val="24"/>
          <w:szCs w:val="24"/>
        </w:rPr>
        <w:t xml:space="preserve"> </w:t>
      </w:r>
      <w:r w:rsidR="00F82F8D" w:rsidRPr="0070449C">
        <w:rPr>
          <w:rFonts w:ascii="Palatino Linotype" w:eastAsia="Arial" w:hAnsi="Palatino Linotype" w:cs="Arial"/>
          <w:i/>
          <w:sz w:val="24"/>
          <w:szCs w:val="24"/>
        </w:rPr>
        <w:t>o</w:t>
      </w:r>
      <w:r w:rsidR="00F82F8D" w:rsidRPr="0070449C">
        <w:rPr>
          <w:rFonts w:ascii="Palatino Linotype" w:eastAsia="Arial" w:hAnsi="Palatino Linotype" w:cs="Arial"/>
          <w:i/>
          <w:spacing w:val="-1"/>
          <w:sz w:val="24"/>
          <w:szCs w:val="24"/>
        </w:rPr>
        <w:t>bli</w:t>
      </w:r>
      <w:r w:rsidR="00F82F8D" w:rsidRPr="0070449C">
        <w:rPr>
          <w:rFonts w:ascii="Palatino Linotype" w:eastAsia="Arial" w:hAnsi="Palatino Linotype" w:cs="Arial"/>
          <w:i/>
          <w:spacing w:val="2"/>
          <w:sz w:val="24"/>
          <w:szCs w:val="24"/>
        </w:rPr>
        <w:t>g</w:t>
      </w:r>
      <w:r w:rsidR="00F82F8D" w:rsidRPr="0070449C">
        <w:rPr>
          <w:rFonts w:ascii="Palatino Linotype" w:eastAsia="Arial" w:hAnsi="Palatino Linotype" w:cs="Arial"/>
          <w:i/>
          <w:spacing w:val="-3"/>
          <w:sz w:val="24"/>
          <w:szCs w:val="24"/>
        </w:rPr>
        <w:t>a</w:t>
      </w:r>
      <w:r w:rsidR="00F82F8D" w:rsidRPr="0070449C">
        <w:rPr>
          <w:rFonts w:ascii="Palatino Linotype" w:eastAsia="Arial" w:hAnsi="Palatino Linotype" w:cs="Arial"/>
          <w:i/>
          <w:sz w:val="24"/>
          <w:szCs w:val="24"/>
        </w:rPr>
        <w:t>c</w:t>
      </w:r>
      <w:r w:rsidR="00F82F8D" w:rsidRPr="0070449C">
        <w:rPr>
          <w:rFonts w:ascii="Palatino Linotype" w:eastAsia="Arial" w:hAnsi="Palatino Linotype" w:cs="Arial"/>
          <w:i/>
          <w:spacing w:val="-1"/>
          <w:sz w:val="24"/>
          <w:szCs w:val="24"/>
        </w:rPr>
        <w:t>i</w:t>
      </w:r>
      <w:r w:rsidR="00F82F8D" w:rsidRPr="0070449C">
        <w:rPr>
          <w:rFonts w:ascii="Palatino Linotype" w:eastAsia="Arial" w:hAnsi="Palatino Linotype" w:cs="Arial"/>
          <w:i/>
          <w:sz w:val="24"/>
          <w:szCs w:val="24"/>
        </w:rPr>
        <w:t>o</w:t>
      </w:r>
      <w:r w:rsidR="00F82F8D" w:rsidRPr="0070449C">
        <w:rPr>
          <w:rFonts w:ascii="Palatino Linotype" w:eastAsia="Arial" w:hAnsi="Palatino Linotype" w:cs="Arial"/>
          <w:i/>
          <w:spacing w:val="-1"/>
          <w:sz w:val="24"/>
          <w:szCs w:val="24"/>
        </w:rPr>
        <w:t>n</w:t>
      </w:r>
      <w:r w:rsidR="00F82F8D" w:rsidRPr="0070449C">
        <w:rPr>
          <w:rFonts w:ascii="Palatino Linotype" w:eastAsia="Arial" w:hAnsi="Palatino Linotype" w:cs="Arial"/>
          <w:i/>
          <w:sz w:val="24"/>
          <w:szCs w:val="24"/>
        </w:rPr>
        <w:t>es</w:t>
      </w:r>
      <w:r w:rsidR="00F82F8D" w:rsidRPr="0070449C">
        <w:rPr>
          <w:rFonts w:ascii="Palatino Linotype" w:eastAsia="Arial" w:hAnsi="Palatino Linotype" w:cs="Arial"/>
          <w:i/>
          <w:spacing w:val="20"/>
          <w:sz w:val="24"/>
          <w:szCs w:val="24"/>
        </w:rPr>
        <w:t xml:space="preserve"> </w:t>
      </w:r>
      <w:r w:rsidR="00F82F8D" w:rsidRPr="0070449C">
        <w:rPr>
          <w:rFonts w:ascii="Palatino Linotype" w:eastAsia="Arial" w:hAnsi="Palatino Linotype" w:cs="Arial"/>
          <w:i/>
          <w:sz w:val="24"/>
          <w:szCs w:val="24"/>
        </w:rPr>
        <w:t>a</w:t>
      </w:r>
      <w:r w:rsidR="00F82F8D" w:rsidRPr="0070449C">
        <w:rPr>
          <w:rFonts w:ascii="Palatino Linotype" w:eastAsia="Arial" w:hAnsi="Palatino Linotype" w:cs="Arial"/>
          <w:i/>
          <w:spacing w:val="-1"/>
          <w:sz w:val="24"/>
          <w:szCs w:val="24"/>
        </w:rPr>
        <w:t>h</w:t>
      </w:r>
      <w:r w:rsidR="00F82F8D" w:rsidRPr="0070449C">
        <w:rPr>
          <w:rFonts w:ascii="Palatino Linotype" w:eastAsia="Arial" w:hAnsi="Palatino Linotype" w:cs="Arial"/>
          <w:i/>
          <w:sz w:val="24"/>
          <w:szCs w:val="24"/>
        </w:rPr>
        <w:t>í</w:t>
      </w:r>
      <w:r w:rsidR="00F82F8D" w:rsidRPr="0070449C">
        <w:rPr>
          <w:rFonts w:ascii="Palatino Linotype" w:eastAsia="Arial" w:hAnsi="Palatino Linotype" w:cs="Arial"/>
          <w:i/>
          <w:spacing w:val="17"/>
          <w:sz w:val="24"/>
          <w:szCs w:val="24"/>
        </w:rPr>
        <w:t xml:space="preserve"> </w:t>
      </w:r>
      <w:r w:rsidR="00F82F8D" w:rsidRPr="0070449C">
        <w:rPr>
          <w:rFonts w:ascii="Palatino Linotype" w:eastAsia="Arial" w:hAnsi="Palatino Linotype" w:cs="Arial"/>
          <w:i/>
          <w:sz w:val="24"/>
          <w:szCs w:val="24"/>
        </w:rPr>
        <w:t>estab</w:t>
      </w:r>
      <w:r w:rsidR="00F82F8D" w:rsidRPr="0070449C">
        <w:rPr>
          <w:rFonts w:ascii="Palatino Linotype" w:eastAsia="Arial" w:hAnsi="Palatino Linotype" w:cs="Arial"/>
          <w:i/>
          <w:spacing w:val="-1"/>
          <w:sz w:val="24"/>
          <w:szCs w:val="24"/>
        </w:rPr>
        <w:t>l</w:t>
      </w:r>
      <w:r w:rsidR="00F82F8D" w:rsidRPr="0070449C">
        <w:rPr>
          <w:rFonts w:ascii="Palatino Linotype" w:eastAsia="Arial" w:hAnsi="Palatino Linotype" w:cs="Arial"/>
          <w:i/>
          <w:sz w:val="24"/>
          <w:szCs w:val="24"/>
        </w:rPr>
        <w:t>ec</w:t>
      </w:r>
      <w:r w:rsidR="00F82F8D" w:rsidRPr="0070449C">
        <w:rPr>
          <w:rFonts w:ascii="Palatino Linotype" w:eastAsia="Arial" w:hAnsi="Palatino Linotype" w:cs="Arial"/>
          <w:i/>
          <w:spacing w:val="-1"/>
          <w:sz w:val="24"/>
          <w:szCs w:val="24"/>
        </w:rPr>
        <w:t>i</w:t>
      </w:r>
      <w:r w:rsidR="00F82F8D" w:rsidRPr="0070449C">
        <w:rPr>
          <w:rFonts w:ascii="Palatino Linotype" w:eastAsia="Arial" w:hAnsi="Palatino Linotype" w:cs="Arial"/>
          <w:i/>
          <w:sz w:val="24"/>
          <w:szCs w:val="24"/>
        </w:rPr>
        <w:t>d</w:t>
      </w:r>
      <w:r w:rsidR="00F82F8D" w:rsidRPr="0070449C">
        <w:rPr>
          <w:rFonts w:ascii="Palatino Linotype" w:eastAsia="Arial" w:hAnsi="Palatino Linotype" w:cs="Arial"/>
          <w:i/>
          <w:spacing w:val="-1"/>
          <w:sz w:val="24"/>
          <w:szCs w:val="24"/>
        </w:rPr>
        <w:t>a</w:t>
      </w:r>
      <w:r w:rsidR="00F82F8D" w:rsidRPr="0070449C">
        <w:rPr>
          <w:rFonts w:ascii="Palatino Linotype" w:eastAsia="Arial" w:hAnsi="Palatino Linotype" w:cs="Arial"/>
          <w:i/>
          <w:sz w:val="24"/>
          <w:szCs w:val="24"/>
        </w:rPr>
        <w:t>s</w:t>
      </w:r>
      <w:r w:rsidR="00F82F8D" w:rsidRPr="0070449C">
        <w:rPr>
          <w:rFonts w:ascii="Palatino Linotype" w:eastAsia="Arial" w:hAnsi="Palatino Linotype" w:cs="Arial"/>
          <w:i/>
          <w:spacing w:val="16"/>
          <w:sz w:val="24"/>
          <w:szCs w:val="24"/>
        </w:rPr>
        <w:t xml:space="preserve"> </w:t>
      </w:r>
      <w:r w:rsidR="00F82F8D" w:rsidRPr="0070449C">
        <w:rPr>
          <w:rFonts w:ascii="Palatino Linotype" w:eastAsia="Arial" w:hAnsi="Palatino Linotype" w:cs="Arial"/>
          <w:i/>
          <w:sz w:val="24"/>
          <w:szCs w:val="24"/>
        </w:rPr>
        <w:t>cu</w:t>
      </w:r>
      <w:r w:rsidR="00F82F8D" w:rsidRPr="0070449C">
        <w:rPr>
          <w:rFonts w:ascii="Palatino Linotype" w:eastAsia="Arial" w:hAnsi="Palatino Linotype" w:cs="Arial"/>
          <w:i/>
          <w:spacing w:val="-1"/>
          <w:sz w:val="24"/>
          <w:szCs w:val="24"/>
        </w:rPr>
        <w:t>a</w:t>
      </w:r>
      <w:r w:rsidR="00F82F8D" w:rsidRPr="0070449C">
        <w:rPr>
          <w:rFonts w:ascii="Palatino Linotype" w:eastAsia="Arial" w:hAnsi="Palatino Linotype" w:cs="Arial"/>
          <w:i/>
          <w:sz w:val="24"/>
          <w:szCs w:val="24"/>
        </w:rPr>
        <w:t>n</w:t>
      </w:r>
      <w:r w:rsidR="00F82F8D" w:rsidRPr="0070449C">
        <w:rPr>
          <w:rFonts w:ascii="Palatino Linotype" w:eastAsia="Arial" w:hAnsi="Palatino Linotype" w:cs="Arial"/>
          <w:i/>
          <w:spacing w:val="-1"/>
          <w:sz w:val="24"/>
          <w:szCs w:val="24"/>
        </w:rPr>
        <w:t>d</w:t>
      </w:r>
      <w:r w:rsidR="00F82F8D" w:rsidRPr="0070449C">
        <w:rPr>
          <w:rFonts w:ascii="Palatino Linotype" w:eastAsia="Arial" w:hAnsi="Palatino Linotype" w:cs="Arial"/>
          <w:i/>
          <w:sz w:val="24"/>
          <w:szCs w:val="24"/>
        </w:rPr>
        <w:t>o</w:t>
      </w:r>
      <w:r w:rsidR="00F82F8D" w:rsidRPr="0070449C">
        <w:rPr>
          <w:rFonts w:ascii="Palatino Linotype" w:eastAsia="Arial" w:hAnsi="Palatino Linotype" w:cs="Arial"/>
          <w:i/>
          <w:spacing w:val="20"/>
          <w:sz w:val="24"/>
          <w:szCs w:val="24"/>
        </w:rPr>
        <w:t xml:space="preserve"> </w:t>
      </w:r>
      <w:r w:rsidR="00F82F8D" w:rsidRPr="0070449C">
        <w:rPr>
          <w:rFonts w:ascii="Palatino Linotype" w:eastAsia="Arial" w:hAnsi="Palatino Linotype" w:cs="Arial"/>
          <w:i/>
          <w:spacing w:val="-1"/>
          <w:sz w:val="24"/>
          <w:szCs w:val="24"/>
        </w:rPr>
        <w:t>l</w:t>
      </w:r>
      <w:r w:rsidR="00F82F8D" w:rsidRPr="0070449C">
        <w:rPr>
          <w:rFonts w:ascii="Palatino Linotype" w:eastAsia="Arial" w:hAnsi="Palatino Linotype" w:cs="Arial"/>
          <w:i/>
          <w:sz w:val="24"/>
          <w:szCs w:val="24"/>
        </w:rPr>
        <w:t>a</w:t>
      </w:r>
      <w:r w:rsidR="00F82F8D" w:rsidRPr="0070449C">
        <w:rPr>
          <w:rFonts w:ascii="Palatino Linotype" w:eastAsia="Arial" w:hAnsi="Palatino Linotype" w:cs="Arial"/>
          <w:i/>
          <w:spacing w:val="18"/>
          <w:sz w:val="24"/>
          <w:szCs w:val="24"/>
        </w:rPr>
        <w:t xml:space="preserve"> </w:t>
      </w:r>
      <w:r w:rsidR="00F82F8D" w:rsidRPr="0070449C">
        <w:rPr>
          <w:rFonts w:ascii="Palatino Linotype" w:eastAsia="Arial" w:hAnsi="Palatino Linotype" w:cs="Arial"/>
          <w:i/>
          <w:spacing w:val="-1"/>
          <w:sz w:val="24"/>
          <w:szCs w:val="24"/>
        </w:rPr>
        <w:t>i</w:t>
      </w:r>
      <w:r w:rsidR="00F82F8D" w:rsidRPr="0070449C">
        <w:rPr>
          <w:rFonts w:ascii="Palatino Linotype" w:eastAsia="Arial" w:hAnsi="Palatino Linotype" w:cs="Arial"/>
          <w:i/>
          <w:spacing w:val="-3"/>
          <w:sz w:val="24"/>
          <w:szCs w:val="24"/>
        </w:rPr>
        <w:t>n</w:t>
      </w:r>
      <w:r w:rsidR="00F82F8D" w:rsidRPr="0070449C">
        <w:rPr>
          <w:rFonts w:ascii="Palatino Linotype" w:eastAsia="Arial" w:hAnsi="Palatino Linotype" w:cs="Arial"/>
          <w:i/>
          <w:spacing w:val="3"/>
          <w:sz w:val="24"/>
          <w:szCs w:val="24"/>
        </w:rPr>
        <w:t>f</w:t>
      </w:r>
      <w:r w:rsidR="00F82F8D" w:rsidRPr="0070449C">
        <w:rPr>
          <w:rFonts w:ascii="Palatino Linotype" w:eastAsia="Arial" w:hAnsi="Palatino Linotype" w:cs="Arial"/>
          <w:i/>
          <w:spacing w:val="-3"/>
          <w:sz w:val="24"/>
          <w:szCs w:val="24"/>
        </w:rPr>
        <w:t>o</w:t>
      </w:r>
      <w:r w:rsidR="00F82F8D" w:rsidRPr="0070449C">
        <w:rPr>
          <w:rFonts w:ascii="Palatino Linotype" w:eastAsia="Arial" w:hAnsi="Palatino Linotype" w:cs="Arial"/>
          <w:i/>
          <w:spacing w:val="1"/>
          <w:sz w:val="24"/>
          <w:szCs w:val="24"/>
        </w:rPr>
        <w:t>rm</w:t>
      </w:r>
      <w:r w:rsidR="00F82F8D" w:rsidRPr="0070449C">
        <w:rPr>
          <w:rFonts w:ascii="Palatino Linotype" w:eastAsia="Arial" w:hAnsi="Palatino Linotype" w:cs="Arial"/>
          <w:i/>
          <w:sz w:val="24"/>
          <w:szCs w:val="24"/>
        </w:rPr>
        <w:t>ac</w:t>
      </w:r>
      <w:r w:rsidR="00F82F8D" w:rsidRPr="0070449C">
        <w:rPr>
          <w:rFonts w:ascii="Palatino Linotype" w:eastAsia="Arial" w:hAnsi="Palatino Linotype" w:cs="Arial"/>
          <w:i/>
          <w:spacing w:val="-1"/>
          <w:sz w:val="24"/>
          <w:szCs w:val="24"/>
        </w:rPr>
        <w:t>i</w:t>
      </w:r>
      <w:r w:rsidR="00F82F8D" w:rsidRPr="0070449C">
        <w:rPr>
          <w:rFonts w:ascii="Palatino Linotype" w:eastAsia="Arial" w:hAnsi="Palatino Linotype" w:cs="Arial"/>
          <w:i/>
          <w:sz w:val="24"/>
          <w:szCs w:val="24"/>
        </w:rPr>
        <w:t>ón</w:t>
      </w:r>
      <w:r w:rsidR="00F82F8D" w:rsidRPr="0070449C">
        <w:rPr>
          <w:rFonts w:ascii="Palatino Linotype" w:eastAsia="Arial" w:hAnsi="Palatino Linotype" w:cs="Arial"/>
          <w:i/>
          <w:spacing w:val="17"/>
          <w:sz w:val="24"/>
          <w:szCs w:val="24"/>
        </w:rPr>
        <w:t xml:space="preserve"> </w:t>
      </w:r>
      <w:r w:rsidR="00F82F8D" w:rsidRPr="0070449C">
        <w:rPr>
          <w:rFonts w:ascii="Palatino Linotype" w:eastAsia="Arial" w:hAnsi="Palatino Linotype" w:cs="Arial"/>
          <w:i/>
          <w:spacing w:val="-3"/>
          <w:sz w:val="24"/>
          <w:szCs w:val="24"/>
        </w:rPr>
        <w:t>a</w:t>
      </w:r>
      <w:r w:rsidR="00F82F8D" w:rsidRPr="0070449C">
        <w:rPr>
          <w:rFonts w:ascii="Palatino Linotype" w:eastAsia="Arial" w:hAnsi="Palatino Linotype" w:cs="Arial"/>
          <w:i/>
          <w:sz w:val="24"/>
          <w:szCs w:val="24"/>
        </w:rPr>
        <w:t>c</w:t>
      </w:r>
      <w:r w:rsidR="00F82F8D" w:rsidRPr="0070449C">
        <w:rPr>
          <w:rFonts w:ascii="Palatino Linotype" w:eastAsia="Arial" w:hAnsi="Palatino Linotype" w:cs="Arial"/>
          <w:i/>
          <w:spacing w:val="1"/>
          <w:sz w:val="24"/>
          <w:szCs w:val="24"/>
        </w:rPr>
        <w:t>t</w:t>
      </w:r>
      <w:r w:rsidR="00F82F8D" w:rsidRPr="0070449C">
        <w:rPr>
          <w:rFonts w:ascii="Palatino Linotype" w:eastAsia="Arial" w:hAnsi="Palatino Linotype" w:cs="Arial"/>
          <w:i/>
          <w:sz w:val="24"/>
          <w:szCs w:val="24"/>
        </w:rPr>
        <w:t>u</w:t>
      </w:r>
      <w:r w:rsidR="00F82F8D" w:rsidRPr="0070449C">
        <w:rPr>
          <w:rFonts w:ascii="Palatino Linotype" w:eastAsia="Arial" w:hAnsi="Palatino Linotype" w:cs="Arial"/>
          <w:i/>
          <w:spacing w:val="-1"/>
          <w:sz w:val="24"/>
          <w:szCs w:val="24"/>
        </w:rPr>
        <w:t>a</w:t>
      </w:r>
      <w:r w:rsidR="00F82F8D" w:rsidRPr="0070449C">
        <w:rPr>
          <w:rFonts w:ascii="Palatino Linotype" w:eastAsia="Arial" w:hAnsi="Palatino Linotype" w:cs="Arial"/>
          <w:i/>
          <w:spacing w:val="4"/>
          <w:sz w:val="24"/>
          <w:szCs w:val="24"/>
        </w:rPr>
        <w:t>l</w:t>
      </w:r>
      <w:r w:rsidR="00F82F8D" w:rsidRPr="0070449C">
        <w:rPr>
          <w:rFonts w:ascii="Palatino Linotype" w:eastAsia="Arial" w:hAnsi="Palatino Linotype" w:cs="Arial"/>
          <w:i/>
          <w:spacing w:val="-1"/>
          <w:sz w:val="24"/>
          <w:szCs w:val="24"/>
        </w:rPr>
        <w:t>i</w:t>
      </w:r>
      <w:r w:rsidR="00F82F8D" w:rsidRPr="0070449C">
        <w:rPr>
          <w:rFonts w:ascii="Palatino Linotype" w:eastAsia="Arial" w:hAnsi="Palatino Linotype" w:cs="Arial"/>
          <w:i/>
          <w:sz w:val="24"/>
          <w:szCs w:val="24"/>
        </w:rPr>
        <w:t>ce</w:t>
      </w:r>
      <w:r w:rsidR="00F82F8D" w:rsidRPr="0070449C">
        <w:rPr>
          <w:rFonts w:ascii="Palatino Linotype" w:eastAsia="Arial" w:hAnsi="Palatino Linotype" w:cs="Arial"/>
          <w:i/>
          <w:spacing w:val="20"/>
          <w:sz w:val="24"/>
          <w:szCs w:val="24"/>
        </w:rPr>
        <w:t xml:space="preserve"> </w:t>
      </w:r>
      <w:r w:rsidR="00F82F8D" w:rsidRPr="0070449C">
        <w:rPr>
          <w:rFonts w:ascii="Palatino Linotype" w:eastAsia="Arial" w:hAnsi="Palatino Linotype" w:cs="Arial"/>
          <w:i/>
          <w:sz w:val="24"/>
          <w:szCs w:val="24"/>
        </w:rPr>
        <w:t>a</w:t>
      </w:r>
      <w:r w:rsidR="00F82F8D" w:rsidRPr="0070449C">
        <w:rPr>
          <w:rFonts w:ascii="Palatino Linotype" w:eastAsia="Arial" w:hAnsi="Palatino Linotype" w:cs="Arial"/>
          <w:i/>
          <w:spacing w:val="-4"/>
          <w:sz w:val="24"/>
          <w:szCs w:val="24"/>
        </w:rPr>
        <w:t>l</w:t>
      </w:r>
      <w:r w:rsidR="00F82F8D" w:rsidRPr="0070449C">
        <w:rPr>
          <w:rFonts w:ascii="Palatino Linotype" w:eastAsia="Arial" w:hAnsi="Palatino Linotype" w:cs="Arial"/>
          <w:i/>
          <w:spacing w:val="2"/>
          <w:sz w:val="24"/>
          <w:szCs w:val="24"/>
        </w:rPr>
        <w:t>g</w:t>
      </w:r>
      <w:r w:rsidR="00F82F8D" w:rsidRPr="0070449C">
        <w:rPr>
          <w:rFonts w:ascii="Palatino Linotype" w:eastAsia="Arial" w:hAnsi="Palatino Linotype" w:cs="Arial"/>
          <w:i/>
          <w:sz w:val="24"/>
          <w:szCs w:val="24"/>
        </w:rPr>
        <w:t>u</w:t>
      </w:r>
      <w:r w:rsidR="00F82F8D" w:rsidRPr="0070449C">
        <w:rPr>
          <w:rFonts w:ascii="Palatino Linotype" w:eastAsia="Arial" w:hAnsi="Palatino Linotype" w:cs="Arial"/>
          <w:i/>
          <w:spacing w:val="-1"/>
          <w:sz w:val="24"/>
          <w:szCs w:val="24"/>
        </w:rPr>
        <w:t>n</w:t>
      </w:r>
      <w:r w:rsidR="00F82F8D" w:rsidRPr="0070449C">
        <w:rPr>
          <w:rFonts w:ascii="Palatino Linotype" w:eastAsia="Arial" w:hAnsi="Palatino Linotype" w:cs="Arial"/>
          <w:i/>
          <w:spacing w:val="-3"/>
          <w:sz w:val="24"/>
          <w:szCs w:val="24"/>
        </w:rPr>
        <w:t>o</w:t>
      </w:r>
      <w:r w:rsidR="00F82F8D" w:rsidRPr="0070449C">
        <w:rPr>
          <w:rFonts w:ascii="Palatino Linotype" w:eastAsia="Arial" w:hAnsi="Palatino Linotype" w:cs="Arial"/>
          <w:i/>
          <w:sz w:val="24"/>
          <w:szCs w:val="24"/>
        </w:rPr>
        <w:t>s de</w:t>
      </w:r>
      <w:r w:rsidR="00F82F8D" w:rsidRPr="0070449C">
        <w:rPr>
          <w:rFonts w:ascii="Palatino Linotype" w:eastAsia="Arial" w:hAnsi="Palatino Linotype" w:cs="Arial"/>
          <w:i/>
          <w:spacing w:val="2"/>
          <w:sz w:val="24"/>
          <w:szCs w:val="24"/>
        </w:rPr>
        <w:t xml:space="preserve"> </w:t>
      </w:r>
      <w:r w:rsidR="00F82F8D" w:rsidRPr="0070449C">
        <w:rPr>
          <w:rFonts w:ascii="Palatino Linotype" w:eastAsia="Arial" w:hAnsi="Palatino Linotype" w:cs="Arial"/>
          <w:i/>
          <w:spacing w:val="-1"/>
          <w:sz w:val="24"/>
          <w:szCs w:val="24"/>
        </w:rPr>
        <w:t>l</w:t>
      </w:r>
      <w:r w:rsidR="00F82F8D" w:rsidRPr="0070449C">
        <w:rPr>
          <w:rFonts w:ascii="Palatino Linotype" w:eastAsia="Arial" w:hAnsi="Palatino Linotype" w:cs="Arial"/>
          <w:i/>
          <w:sz w:val="24"/>
          <w:szCs w:val="24"/>
        </w:rPr>
        <w:t>os</w:t>
      </w:r>
      <w:r w:rsidR="00F82F8D" w:rsidRPr="0070449C">
        <w:rPr>
          <w:rFonts w:ascii="Palatino Linotype" w:eastAsia="Arial" w:hAnsi="Palatino Linotype" w:cs="Arial"/>
          <w:i/>
          <w:spacing w:val="3"/>
          <w:sz w:val="24"/>
          <w:szCs w:val="24"/>
        </w:rPr>
        <w:t xml:space="preserve"> </w:t>
      </w:r>
      <w:r w:rsidR="00F82F8D" w:rsidRPr="0070449C">
        <w:rPr>
          <w:rFonts w:ascii="Palatino Linotype" w:eastAsia="Arial" w:hAnsi="Palatino Linotype" w:cs="Arial"/>
          <w:i/>
          <w:sz w:val="24"/>
          <w:szCs w:val="24"/>
        </w:rPr>
        <w:t>su</w:t>
      </w:r>
      <w:r w:rsidR="00F82F8D" w:rsidRPr="0070449C">
        <w:rPr>
          <w:rFonts w:ascii="Palatino Linotype" w:eastAsia="Arial" w:hAnsi="Palatino Linotype" w:cs="Arial"/>
          <w:i/>
          <w:spacing w:val="-1"/>
          <w:sz w:val="24"/>
          <w:szCs w:val="24"/>
        </w:rPr>
        <w:t>p</w:t>
      </w:r>
      <w:r w:rsidR="00F82F8D" w:rsidRPr="0070449C">
        <w:rPr>
          <w:rFonts w:ascii="Palatino Linotype" w:eastAsia="Arial" w:hAnsi="Palatino Linotype" w:cs="Arial"/>
          <w:i/>
          <w:sz w:val="24"/>
          <w:szCs w:val="24"/>
        </w:rPr>
        <w:t>u</w:t>
      </w:r>
      <w:r w:rsidR="00F82F8D" w:rsidRPr="0070449C">
        <w:rPr>
          <w:rFonts w:ascii="Palatino Linotype" w:eastAsia="Arial" w:hAnsi="Palatino Linotype" w:cs="Arial"/>
          <w:i/>
          <w:spacing w:val="-1"/>
          <w:sz w:val="24"/>
          <w:szCs w:val="24"/>
        </w:rPr>
        <w:t>e</w:t>
      </w:r>
      <w:r w:rsidR="00F82F8D" w:rsidRPr="0070449C">
        <w:rPr>
          <w:rFonts w:ascii="Palatino Linotype" w:eastAsia="Arial" w:hAnsi="Palatino Linotype" w:cs="Arial"/>
          <w:i/>
          <w:sz w:val="24"/>
          <w:szCs w:val="24"/>
        </w:rPr>
        <w:t>s</w:t>
      </w:r>
      <w:r w:rsidR="00F82F8D" w:rsidRPr="0070449C">
        <w:rPr>
          <w:rFonts w:ascii="Palatino Linotype" w:eastAsia="Arial" w:hAnsi="Palatino Linotype" w:cs="Arial"/>
          <w:i/>
          <w:spacing w:val="1"/>
          <w:sz w:val="24"/>
          <w:szCs w:val="24"/>
        </w:rPr>
        <w:t>t</w:t>
      </w:r>
      <w:r w:rsidR="00F82F8D" w:rsidRPr="0070449C">
        <w:rPr>
          <w:rFonts w:ascii="Palatino Linotype" w:eastAsia="Arial" w:hAnsi="Palatino Linotype" w:cs="Arial"/>
          <w:i/>
          <w:sz w:val="24"/>
          <w:szCs w:val="24"/>
        </w:rPr>
        <w:t>os</w:t>
      </w:r>
      <w:r w:rsidR="00F82F8D" w:rsidRPr="0070449C">
        <w:rPr>
          <w:rFonts w:ascii="Palatino Linotype" w:eastAsia="Arial" w:hAnsi="Palatino Linotype" w:cs="Arial"/>
          <w:i/>
          <w:spacing w:val="3"/>
          <w:sz w:val="24"/>
          <w:szCs w:val="24"/>
        </w:rPr>
        <w:t xml:space="preserve"> </w:t>
      </w:r>
      <w:r w:rsidR="00F82F8D" w:rsidRPr="0070449C">
        <w:rPr>
          <w:rFonts w:ascii="Palatino Linotype" w:eastAsia="Arial" w:hAnsi="Palatino Linotype" w:cs="Arial"/>
          <w:i/>
          <w:sz w:val="24"/>
          <w:szCs w:val="24"/>
        </w:rPr>
        <w:t xml:space="preserve">de </w:t>
      </w:r>
      <w:r w:rsidR="00F82F8D" w:rsidRPr="0070449C">
        <w:rPr>
          <w:rFonts w:ascii="Palatino Linotype" w:eastAsia="Arial" w:hAnsi="Palatino Linotype" w:cs="Arial"/>
          <w:i/>
          <w:spacing w:val="1"/>
          <w:sz w:val="24"/>
          <w:szCs w:val="24"/>
        </w:rPr>
        <w:t>r</w:t>
      </w:r>
      <w:r w:rsidR="00F82F8D" w:rsidRPr="0070449C">
        <w:rPr>
          <w:rFonts w:ascii="Palatino Linotype" w:eastAsia="Arial" w:hAnsi="Palatino Linotype" w:cs="Arial"/>
          <w:i/>
          <w:sz w:val="24"/>
          <w:szCs w:val="24"/>
        </w:rPr>
        <w:t>e</w:t>
      </w:r>
      <w:r w:rsidR="00F82F8D" w:rsidRPr="0070449C">
        <w:rPr>
          <w:rFonts w:ascii="Palatino Linotype" w:eastAsia="Arial" w:hAnsi="Palatino Linotype" w:cs="Arial"/>
          <w:i/>
          <w:spacing w:val="-3"/>
          <w:sz w:val="24"/>
          <w:szCs w:val="24"/>
        </w:rPr>
        <w:t>s</w:t>
      </w:r>
      <w:r w:rsidR="00F82F8D" w:rsidRPr="0070449C">
        <w:rPr>
          <w:rFonts w:ascii="Palatino Linotype" w:eastAsia="Arial" w:hAnsi="Palatino Linotype" w:cs="Arial"/>
          <w:i/>
          <w:sz w:val="24"/>
          <w:szCs w:val="24"/>
        </w:rPr>
        <w:t>er</w:t>
      </w:r>
      <w:r w:rsidR="00F82F8D" w:rsidRPr="0070449C">
        <w:rPr>
          <w:rFonts w:ascii="Palatino Linotype" w:eastAsia="Arial" w:hAnsi="Palatino Linotype" w:cs="Arial"/>
          <w:i/>
          <w:spacing w:val="-2"/>
          <w:sz w:val="24"/>
          <w:szCs w:val="24"/>
        </w:rPr>
        <w:t>v</w:t>
      </w:r>
      <w:r w:rsidR="00F82F8D" w:rsidRPr="0070449C">
        <w:rPr>
          <w:rFonts w:ascii="Palatino Linotype" w:eastAsia="Arial" w:hAnsi="Palatino Linotype" w:cs="Arial"/>
          <w:i/>
          <w:sz w:val="24"/>
          <w:szCs w:val="24"/>
        </w:rPr>
        <w:t>a</w:t>
      </w:r>
      <w:r w:rsidR="00F82F8D" w:rsidRPr="0070449C">
        <w:rPr>
          <w:rFonts w:ascii="Palatino Linotype" w:eastAsia="Arial" w:hAnsi="Palatino Linotype" w:cs="Arial"/>
          <w:i/>
          <w:spacing w:val="3"/>
          <w:sz w:val="24"/>
          <w:szCs w:val="24"/>
        </w:rPr>
        <w:t xml:space="preserve"> </w:t>
      </w:r>
      <w:r w:rsidR="00F82F8D" w:rsidRPr="0070449C">
        <w:rPr>
          <w:rFonts w:ascii="Palatino Linotype" w:eastAsia="Arial" w:hAnsi="Palatino Linotype" w:cs="Arial"/>
          <w:i/>
          <w:sz w:val="24"/>
          <w:szCs w:val="24"/>
        </w:rPr>
        <w:t>o</w:t>
      </w:r>
      <w:r w:rsidR="00F82F8D" w:rsidRPr="0070449C">
        <w:rPr>
          <w:rFonts w:ascii="Palatino Linotype" w:eastAsia="Arial" w:hAnsi="Palatino Linotype" w:cs="Arial"/>
          <w:i/>
          <w:spacing w:val="3"/>
          <w:sz w:val="24"/>
          <w:szCs w:val="24"/>
        </w:rPr>
        <w:t xml:space="preserve"> </w:t>
      </w:r>
      <w:r w:rsidR="00F82F8D" w:rsidRPr="0070449C">
        <w:rPr>
          <w:rFonts w:ascii="Palatino Linotype" w:eastAsia="Arial" w:hAnsi="Palatino Linotype" w:cs="Arial"/>
          <w:i/>
          <w:sz w:val="24"/>
          <w:szCs w:val="24"/>
        </w:rPr>
        <w:t>co</w:t>
      </w:r>
      <w:r w:rsidR="00F82F8D" w:rsidRPr="0070449C">
        <w:rPr>
          <w:rFonts w:ascii="Palatino Linotype" w:eastAsia="Arial" w:hAnsi="Palatino Linotype" w:cs="Arial"/>
          <w:i/>
          <w:spacing w:val="-1"/>
          <w:sz w:val="24"/>
          <w:szCs w:val="24"/>
        </w:rPr>
        <w:t>n</w:t>
      </w:r>
      <w:r w:rsidR="00F82F8D" w:rsidRPr="0070449C">
        <w:rPr>
          <w:rFonts w:ascii="Palatino Linotype" w:eastAsia="Arial" w:hAnsi="Palatino Linotype" w:cs="Arial"/>
          <w:i/>
          <w:spacing w:val="3"/>
          <w:sz w:val="24"/>
          <w:szCs w:val="24"/>
        </w:rPr>
        <w:t>f</w:t>
      </w:r>
      <w:r w:rsidR="00F82F8D" w:rsidRPr="0070449C">
        <w:rPr>
          <w:rFonts w:ascii="Palatino Linotype" w:eastAsia="Arial" w:hAnsi="Palatino Linotype" w:cs="Arial"/>
          <w:i/>
          <w:spacing w:val="-1"/>
          <w:sz w:val="24"/>
          <w:szCs w:val="24"/>
        </w:rPr>
        <w:t>i</w:t>
      </w:r>
      <w:r w:rsidR="00F82F8D" w:rsidRPr="0070449C">
        <w:rPr>
          <w:rFonts w:ascii="Palatino Linotype" w:eastAsia="Arial" w:hAnsi="Palatino Linotype" w:cs="Arial"/>
          <w:i/>
          <w:sz w:val="24"/>
          <w:szCs w:val="24"/>
        </w:rPr>
        <w:t>d</w:t>
      </w:r>
      <w:r w:rsidR="00F82F8D" w:rsidRPr="0070449C">
        <w:rPr>
          <w:rFonts w:ascii="Palatino Linotype" w:eastAsia="Arial" w:hAnsi="Palatino Linotype" w:cs="Arial"/>
          <w:i/>
          <w:spacing w:val="-1"/>
          <w:sz w:val="24"/>
          <w:szCs w:val="24"/>
        </w:rPr>
        <w:t>e</w:t>
      </w:r>
      <w:r w:rsidR="00F82F8D" w:rsidRPr="0070449C">
        <w:rPr>
          <w:rFonts w:ascii="Palatino Linotype" w:eastAsia="Arial" w:hAnsi="Palatino Linotype" w:cs="Arial"/>
          <w:i/>
          <w:sz w:val="24"/>
          <w:szCs w:val="24"/>
        </w:rPr>
        <w:t>nc</w:t>
      </w:r>
      <w:r w:rsidR="00F82F8D" w:rsidRPr="0070449C">
        <w:rPr>
          <w:rFonts w:ascii="Palatino Linotype" w:eastAsia="Arial" w:hAnsi="Palatino Linotype" w:cs="Arial"/>
          <w:i/>
          <w:spacing w:val="-1"/>
          <w:sz w:val="24"/>
          <w:szCs w:val="24"/>
        </w:rPr>
        <w:t>i</w:t>
      </w:r>
      <w:r w:rsidR="00F82F8D" w:rsidRPr="0070449C">
        <w:rPr>
          <w:rFonts w:ascii="Palatino Linotype" w:eastAsia="Arial" w:hAnsi="Palatino Linotype" w:cs="Arial"/>
          <w:i/>
          <w:sz w:val="24"/>
          <w:szCs w:val="24"/>
        </w:rPr>
        <w:t>a</w:t>
      </w:r>
      <w:r w:rsidR="00F82F8D" w:rsidRPr="0070449C">
        <w:rPr>
          <w:rFonts w:ascii="Palatino Linotype" w:eastAsia="Arial" w:hAnsi="Palatino Linotype" w:cs="Arial"/>
          <w:i/>
          <w:spacing w:val="-1"/>
          <w:sz w:val="24"/>
          <w:szCs w:val="24"/>
        </w:rPr>
        <w:t>li</w:t>
      </w:r>
      <w:r w:rsidR="00F82F8D" w:rsidRPr="0070449C">
        <w:rPr>
          <w:rFonts w:ascii="Palatino Linotype" w:eastAsia="Arial" w:hAnsi="Palatino Linotype" w:cs="Arial"/>
          <w:i/>
          <w:sz w:val="24"/>
          <w:szCs w:val="24"/>
        </w:rPr>
        <w:t>d</w:t>
      </w:r>
      <w:r w:rsidR="00F82F8D" w:rsidRPr="0070449C">
        <w:rPr>
          <w:rFonts w:ascii="Palatino Linotype" w:eastAsia="Arial" w:hAnsi="Palatino Linotype" w:cs="Arial"/>
          <w:i/>
          <w:spacing w:val="-1"/>
          <w:sz w:val="24"/>
          <w:szCs w:val="24"/>
        </w:rPr>
        <w:t>a</w:t>
      </w:r>
      <w:r w:rsidR="00F82F8D" w:rsidRPr="0070449C">
        <w:rPr>
          <w:rFonts w:ascii="Palatino Linotype" w:eastAsia="Arial" w:hAnsi="Palatino Linotype" w:cs="Arial"/>
          <w:i/>
          <w:sz w:val="24"/>
          <w:szCs w:val="24"/>
        </w:rPr>
        <w:t>d</w:t>
      </w:r>
      <w:r w:rsidR="00F82F8D" w:rsidRPr="0070449C">
        <w:rPr>
          <w:rFonts w:ascii="Palatino Linotype" w:eastAsia="Arial" w:hAnsi="Palatino Linotype" w:cs="Arial"/>
          <w:i/>
          <w:spacing w:val="3"/>
          <w:sz w:val="24"/>
          <w:szCs w:val="24"/>
        </w:rPr>
        <w:t xml:space="preserve"> </w:t>
      </w:r>
      <w:r w:rsidR="00F82F8D" w:rsidRPr="0070449C">
        <w:rPr>
          <w:rFonts w:ascii="Palatino Linotype" w:eastAsia="Arial" w:hAnsi="Palatino Linotype" w:cs="Arial"/>
          <w:i/>
          <w:sz w:val="24"/>
          <w:szCs w:val="24"/>
        </w:rPr>
        <w:t>pre</w:t>
      </w:r>
      <w:r w:rsidR="00F82F8D" w:rsidRPr="0070449C">
        <w:rPr>
          <w:rFonts w:ascii="Palatino Linotype" w:eastAsia="Arial" w:hAnsi="Palatino Linotype" w:cs="Arial"/>
          <w:i/>
          <w:spacing w:val="-2"/>
          <w:sz w:val="24"/>
          <w:szCs w:val="24"/>
        </w:rPr>
        <w:t>v</w:t>
      </w:r>
      <w:r w:rsidR="00F82F8D" w:rsidRPr="0070449C">
        <w:rPr>
          <w:rFonts w:ascii="Palatino Linotype" w:eastAsia="Arial" w:hAnsi="Palatino Linotype" w:cs="Arial"/>
          <w:i/>
          <w:spacing w:val="-1"/>
          <w:sz w:val="24"/>
          <w:szCs w:val="24"/>
        </w:rPr>
        <w:t>i</w:t>
      </w:r>
      <w:r w:rsidR="00F82F8D" w:rsidRPr="0070449C">
        <w:rPr>
          <w:rFonts w:ascii="Palatino Linotype" w:eastAsia="Arial" w:hAnsi="Palatino Linotype" w:cs="Arial"/>
          <w:i/>
          <w:sz w:val="24"/>
          <w:szCs w:val="24"/>
        </w:rPr>
        <w:t>s</w:t>
      </w:r>
      <w:r w:rsidR="00F82F8D" w:rsidRPr="0070449C">
        <w:rPr>
          <w:rFonts w:ascii="Palatino Linotype" w:eastAsia="Arial" w:hAnsi="Palatino Linotype" w:cs="Arial"/>
          <w:i/>
          <w:spacing w:val="1"/>
          <w:sz w:val="24"/>
          <w:szCs w:val="24"/>
        </w:rPr>
        <w:t>t</w:t>
      </w:r>
      <w:r w:rsidR="00F82F8D" w:rsidRPr="0070449C">
        <w:rPr>
          <w:rFonts w:ascii="Palatino Linotype" w:eastAsia="Arial" w:hAnsi="Palatino Linotype" w:cs="Arial"/>
          <w:i/>
          <w:sz w:val="24"/>
          <w:szCs w:val="24"/>
        </w:rPr>
        <w:t>os</w:t>
      </w:r>
      <w:r w:rsidR="00F82F8D" w:rsidRPr="0070449C">
        <w:rPr>
          <w:rFonts w:ascii="Palatino Linotype" w:eastAsia="Arial" w:hAnsi="Palatino Linotype" w:cs="Arial"/>
          <w:i/>
          <w:spacing w:val="3"/>
          <w:sz w:val="24"/>
          <w:szCs w:val="24"/>
        </w:rPr>
        <w:t xml:space="preserve"> </w:t>
      </w:r>
      <w:r w:rsidR="00F82F8D" w:rsidRPr="0070449C">
        <w:rPr>
          <w:rFonts w:ascii="Palatino Linotype" w:eastAsia="Arial" w:hAnsi="Palatino Linotype" w:cs="Arial"/>
          <w:i/>
          <w:sz w:val="24"/>
          <w:szCs w:val="24"/>
        </w:rPr>
        <w:t>en</w:t>
      </w:r>
      <w:r w:rsidR="00F82F8D" w:rsidRPr="0070449C">
        <w:rPr>
          <w:rFonts w:ascii="Palatino Linotype" w:eastAsia="Arial" w:hAnsi="Palatino Linotype" w:cs="Arial"/>
          <w:i/>
          <w:spacing w:val="2"/>
          <w:sz w:val="24"/>
          <w:szCs w:val="24"/>
        </w:rPr>
        <w:t xml:space="preserve"> </w:t>
      </w:r>
      <w:r w:rsidR="00F82F8D" w:rsidRPr="0070449C">
        <w:rPr>
          <w:rFonts w:ascii="Palatino Linotype" w:eastAsia="Arial" w:hAnsi="Palatino Linotype" w:cs="Arial"/>
          <w:i/>
          <w:spacing w:val="-1"/>
          <w:sz w:val="24"/>
          <w:szCs w:val="24"/>
        </w:rPr>
        <w:t>l</w:t>
      </w:r>
      <w:r w:rsidR="00F82F8D" w:rsidRPr="0070449C">
        <w:rPr>
          <w:rFonts w:ascii="Palatino Linotype" w:eastAsia="Arial" w:hAnsi="Palatino Linotype" w:cs="Arial"/>
          <w:i/>
          <w:sz w:val="24"/>
          <w:szCs w:val="24"/>
        </w:rPr>
        <w:t>os</w:t>
      </w:r>
      <w:r w:rsidR="00F82F8D" w:rsidRPr="0070449C">
        <w:rPr>
          <w:rFonts w:ascii="Palatino Linotype" w:eastAsia="Arial" w:hAnsi="Palatino Linotype" w:cs="Arial"/>
          <w:i/>
          <w:spacing w:val="3"/>
          <w:sz w:val="24"/>
          <w:szCs w:val="24"/>
        </w:rPr>
        <w:t xml:space="preserve"> </w:t>
      </w:r>
      <w:r w:rsidR="00F82F8D" w:rsidRPr="0070449C">
        <w:rPr>
          <w:rFonts w:ascii="Palatino Linotype" w:eastAsia="Arial" w:hAnsi="Palatino Linotype" w:cs="Arial"/>
          <w:i/>
          <w:sz w:val="24"/>
          <w:szCs w:val="24"/>
        </w:rPr>
        <w:t>ar</w:t>
      </w:r>
      <w:r w:rsidR="00F82F8D" w:rsidRPr="0070449C">
        <w:rPr>
          <w:rFonts w:ascii="Palatino Linotype" w:eastAsia="Arial" w:hAnsi="Palatino Linotype" w:cs="Arial"/>
          <w:i/>
          <w:spacing w:val="1"/>
          <w:sz w:val="24"/>
          <w:szCs w:val="24"/>
        </w:rPr>
        <w:t>t</w:t>
      </w:r>
      <w:r w:rsidR="00F82F8D" w:rsidRPr="0070449C">
        <w:rPr>
          <w:rFonts w:ascii="Palatino Linotype" w:eastAsia="Arial" w:hAnsi="Palatino Linotype" w:cs="Arial"/>
          <w:i/>
          <w:spacing w:val="-4"/>
          <w:sz w:val="24"/>
          <w:szCs w:val="24"/>
        </w:rPr>
        <w:t>í</w:t>
      </w:r>
      <w:r w:rsidR="00F82F8D" w:rsidRPr="0070449C">
        <w:rPr>
          <w:rFonts w:ascii="Palatino Linotype" w:eastAsia="Arial" w:hAnsi="Palatino Linotype" w:cs="Arial"/>
          <w:i/>
          <w:sz w:val="24"/>
          <w:szCs w:val="24"/>
        </w:rPr>
        <w:t>cu</w:t>
      </w:r>
      <w:r w:rsidR="00F82F8D" w:rsidRPr="0070449C">
        <w:rPr>
          <w:rFonts w:ascii="Palatino Linotype" w:eastAsia="Arial" w:hAnsi="Palatino Linotype" w:cs="Arial"/>
          <w:i/>
          <w:spacing w:val="-1"/>
          <w:sz w:val="24"/>
          <w:szCs w:val="24"/>
        </w:rPr>
        <w:t>l</w:t>
      </w:r>
      <w:r w:rsidR="00F82F8D" w:rsidRPr="0070449C">
        <w:rPr>
          <w:rFonts w:ascii="Palatino Linotype" w:eastAsia="Arial" w:hAnsi="Palatino Linotype" w:cs="Arial"/>
          <w:i/>
          <w:sz w:val="24"/>
          <w:szCs w:val="24"/>
        </w:rPr>
        <w:t>os</w:t>
      </w:r>
      <w:r w:rsidR="00F82F8D" w:rsidRPr="0070449C">
        <w:rPr>
          <w:rFonts w:ascii="Palatino Linotype" w:eastAsia="Arial" w:hAnsi="Palatino Linotype" w:cs="Arial"/>
          <w:i/>
          <w:spacing w:val="3"/>
          <w:sz w:val="24"/>
          <w:szCs w:val="24"/>
        </w:rPr>
        <w:t xml:space="preserve"> </w:t>
      </w:r>
      <w:r w:rsidR="00F82F8D" w:rsidRPr="0070449C">
        <w:rPr>
          <w:rFonts w:ascii="Palatino Linotype" w:eastAsia="Arial" w:hAnsi="Palatino Linotype" w:cs="Arial"/>
          <w:i/>
          <w:sz w:val="24"/>
          <w:szCs w:val="24"/>
        </w:rPr>
        <w:t>1</w:t>
      </w:r>
      <w:r w:rsidR="00F82F8D" w:rsidRPr="0070449C">
        <w:rPr>
          <w:rFonts w:ascii="Palatino Linotype" w:eastAsia="Arial" w:hAnsi="Palatino Linotype" w:cs="Arial"/>
          <w:i/>
          <w:spacing w:val="-1"/>
          <w:sz w:val="24"/>
          <w:szCs w:val="24"/>
        </w:rPr>
        <w:t>3</w:t>
      </w:r>
      <w:r w:rsidR="00F82F8D" w:rsidRPr="0070449C">
        <w:rPr>
          <w:rFonts w:ascii="Palatino Linotype" w:eastAsia="Arial" w:hAnsi="Palatino Linotype" w:cs="Arial"/>
          <w:i/>
          <w:sz w:val="24"/>
          <w:szCs w:val="24"/>
        </w:rPr>
        <w:t>,</w:t>
      </w:r>
      <w:r w:rsidR="00F82F8D" w:rsidRPr="0070449C">
        <w:rPr>
          <w:rFonts w:ascii="Palatino Linotype" w:eastAsia="Arial" w:hAnsi="Palatino Linotype" w:cs="Arial"/>
          <w:i/>
          <w:spacing w:val="4"/>
          <w:sz w:val="24"/>
          <w:szCs w:val="24"/>
        </w:rPr>
        <w:t xml:space="preserve"> </w:t>
      </w:r>
      <w:r w:rsidR="00F82F8D" w:rsidRPr="0070449C">
        <w:rPr>
          <w:rFonts w:ascii="Palatino Linotype" w:eastAsia="Arial" w:hAnsi="Palatino Linotype" w:cs="Arial"/>
          <w:i/>
          <w:sz w:val="24"/>
          <w:szCs w:val="24"/>
        </w:rPr>
        <w:t>14</w:t>
      </w:r>
      <w:r w:rsidR="00F82F8D" w:rsidRPr="0070449C">
        <w:rPr>
          <w:rFonts w:ascii="Palatino Linotype" w:eastAsia="Arial" w:hAnsi="Palatino Linotype" w:cs="Arial"/>
          <w:i/>
          <w:spacing w:val="2"/>
          <w:sz w:val="24"/>
          <w:szCs w:val="24"/>
        </w:rPr>
        <w:t xml:space="preserve"> </w:t>
      </w:r>
      <w:r w:rsidR="00F82F8D" w:rsidRPr="0070449C">
        <w:rPr>
          <w:rFonts w:ascii="Palatino Linotype" w:eastAsia="Arial" w:hAnsi="Palatino Linotype" w:cs="Arial"/>
          <w:i/>
          <w:sz w:val="24"/>
          <w:szCs w:val="24"/>
        </w:rPr>
        <w:t>y</w:t>
      </w:r>
      <w:r w:rsidR="00F82F8D" w:rsidRPr="0070449C">
        <w:rPr>
          <w:rFonts w:ascii="Palatino Linotype" w:eastAsia="Arial" w:hAnsi="Palatino Linotype" w:cs="Arial"/>
          <w:i/>
          <w:spacing w:val="1"/>
          <w:sz w:val="24"/>
          <w:szCs w:val="24"/>
        </w:rPr>
        <w:t xml:space="preserve"> </w:t>
      </w:r>
      <w:r w:rsidR="00F82F8D" w:rsidRPr="0070449C">
        <w:rPr>
          <w:rFonts w:ascii="Palatino Linotype" w:eastAsia="Arial" w:hAnsi="Palatino Linotype" w:cs="Arial"/>
          <w:i/>
          <w:sz w:val="24"/>
          <w:szCs w:val="24"/>
        </w:rPr>
        <w:t>18</w:t>
      </w:r>
      <w:r w:rsidR="00F82F8D" w:rsidRPr="0070449C">
        <w:rPr>
          <w:rFonts w:ascii="Palatino Linotype" w:eastAsia="Arial" w:hAnsi="Palatino Linotype" w:cs="Arial"/>
          <w:i/>
          <w:spacing w:val="2"/>
          <w:sz w:val="24"/>
          <w:szCs w:val="24"/>
        </w:rPr>
        <w:t xml:space="preserve"> </w:t>
      </w:r>
      <w:r w:rsidR="00F82F8D" w:rsidRPr="0070449C">
        <w:rPr>
          <w:rFonts w:ascii="Palatino Linotype" w:eastAsia="Arial" w:hAnsi="Palatino Linotype" w:cs="Arial"/>
          <w:i/>
          <w:sz w:val="24"/>
          <w:szCs w:val="24"/>
        </w:rPr>
        <w:t>de</w:t>
      </w:r>
      <w:r w:rsidR="00F82F8D" w:rsidRPr="0070449C">
        <w:rPr>
          <w:rFonts w:ascii="Palatino Linotype" w:eastAsia="Arial" w:hAnsi="Palatino Linotype" w:cs="Arial"/>
          <w:i/>
          <w:spacing w:val="2"/>
          <w:sz w:val="24"/>
          <w:szCs w:val="24"/>
        </w:rPr>
        <w:t xml:space="preserve"> </w:t>
      </w:r>
      <w:r w:rsidR="00F82F8D" w:rsidRPr="0070449C">
        <w:rPr>
          <w:rFonts w:ascii="Palatino Linotype" w:eastAsia="Arial" w:hAnsi="Palatino Linotype" w:cs="Arial"/>
          <w:i/>
          <w:spacing w:val="-1"/>
          <w:sz w:val="24"/>
          <w:szCs w:val="24"/>
        </w:rPr>
        <w:t>l</w:t>
      </w:r>
      <w:r w:rsidR="00F82F8D" w:rsidRPr="0070449C">
        <w:rPr>
          <w:rFonts w:ascii="Palatino Linotype" w:eastAsia="Arial" w:hAnsi="Palatino Linotype" w:cs="Arial"/>
          <w:i/>
          <w:sz w:val="24"/>
          <w:szCs w:val="24"/>
        </w:rPr>
        <w:t>a c</w:t>
      </w:r>
      <w:r w:rsidR="00F82F8D" w:rsidRPr="0070449C">
        <w:rPr>
          <w:rFonts w:ascii="Palatino Linotype" w:eastAsia="Arial" w:hAnsi="Palatino Linotype" w:cs="Arial"/>
          <w:i/>
          <w:spacing w:val="-1"/>
          <w:sz w:val="24"/>
          <w:szCs w:val="24"/>
        </w:rPr>
        <w:t>i</w:t>
      </w:r>
      <w:r w:rsidR="00F82F8D" w:rsidRPr="0070449C">
        <w:rPr>
          <w:rFonts w:ascii="Palatino Linotype" w:eastAsia="Arial" w:hAnsi="Palatino Linotype" w:cs="Arial"/>
          <w:i/>
          <w:spacing w:val="1"/>
          <w:sz w:val="24"/>
          <w:szCs w:val="24"/>
        </w:rPr>
        <w:t>t</w:t>
      </w:r>
      <w:r w:rsidR="00F82F8D" w:rsidRPr="0070449C">
        <w:rPr>
          <w:rFonts w:ascii="Palatino Linotype" w:eastAsia="Arial" w:hAnsi="Palatino Linotype" w:cs="Arial"/>
          <w:i/>
          <w:sz w:val="24"/>
          <w:szCs w:val="24"/>
        </w:rPr>
        <w:t>a</w:t>
      </w:r>
      <w:r w:rsidR="00F82F8D" w:rsidRPr="0070449C">
        <w:rPr>
          <w:rFonts w:ascii="Palatino Linotype" w:eastAsia="Arial" w:hAnsi="Palatino Linotype" w:cs="Arial"/>
          <w:i/>
          <w:spacing w:val="-1"/>
          <w:sz w:val="24"/>
          <w:szCs w:val="24"/>
        </w:rPr>
        <w:t>d</w:t>
      </w:r>
      <w:r w:rsidR="00F82F8D" w:rsidRPr="0070449C">
        <w:rPr>
          <w:rFonts w:ascii="Palatino Linotype" w:eastAsia="Arial" w:hAnsi="Palatino Linotype" w:cs="Arial"/>
          <w:i/>
          <w:sz w:val="24"/>
          <w:szCs w:val="24"/>
        </w:rPr>
        <w:t>a</w:t>
      </w:r>
      <w:r w:rsidR="00F82F8D" w:rsidRPr="0070449C">
        <w:rPr>
          <w:rFonts w:ascii="Palatino Linotype" w:eastAsia="Arial" w:hAnsi="Palatino Linotype" w:cs="Arial"/>
          <w:i/>
          <w:spacing w:val="2"/>
          <w:sz w:val="24"/>
          <w:szCs w:val="24"/>
        </w:rPr>
        <w:t xml:space="preserve"> </w:t>
      </w:r>
      <w:r w:rsidR="00F82F8D" w:rsidRPr="0070449C">
        <w:rPr>
          <w:rFonts w:ascii="Palatino Linotype" w:eastAsia="Arial" w:hAnsi="Palatino Linotype" w:cs="Arial"/>
          <w:i/>
          <w:spacing w:val="-1"/>
          <w:sz w:val="24"/>
          <w:szCs w:val="24"/>
        </w:rPr>
        <w:t>l</w:t>
      </w:r>
      <w:r w:rsidR="00F82F8D" w:rsidRPr="0070449C">
        <w:rPr>
          <w:rFonts w:ascii="Palatino Linotype" w:eastAsia="Arial" w:hAnsi="Palatino Linotype" w:cs="Arial"/>
          <w:i/>
          <w:sz w:val="24"/>
          <w:szCs w:val="24"/>
        </w:rPr>
        <w:t>e</w:t>
      </w:r>
      <w:r w:rsidR="00F82F8D" w:rsidRPr="0070449C">
        <w:rPr>
          <w:rFonts w:ascii="Palatino Linotype" w:eastAsia="Arial" w:hAnsi="Palatino Linotype" w:cs="Arial"/>
          <w:i/>
          <w:spacing w:val="-3"/>
          <w:sz w:val="24"/>
          <w:szCs w:val="24"/>
        </w:rPr>
        <w:t>y</w:t>
      </w:r>
      <w:r w:rsidR="00F82F8D" w:rsidRPr="0070449C">
        <w:rPr>
          <w:rFonts w:ascii="Palatino Linotype" w:eastAsia="Arial" w:hAnsi="Palatino Linotype" w:cs="Arial"/>
          <w:i/>
          <w:sz w:val="24"/>
          <w:szCs w:val="24"/>
        </w:rPr>
        <w:t>.</w:t>
      </w:r>
      <w:r w:rsidR="00F82F8D" w:rsidRPr="0070449C">
        <w:rPr>
          <w:rFonts w:ascii="Palatino Linotype" w:eastAsia="Arial" w:hAnsi="Palatino Linotype" w:cs="Arial"/>
          <w:i/>
          <w:spacing w:val="4"/>
          <w:sz w:val="24"/>
          <w:szCs w:val="24"/>
        </w:rPr>
        <w:t xml:space="preserve"> </w:t>
      </w:r>
      <w:r w:rsidR="00F82F8D" w:rsidRPr="0070449C">
        <w:rPr>
          <w:rFonts w:ascii="Palatino Linotype" w:eastAsia="Arial" w:hAnsi="Palatino Linotype" w:cs="Arial"/>
          <w:i/>
          <w:spacing w:val="-1"/>
          <w:sz w:val="24"/>
          <w:szCs w:val="24"/>
        </w:rPr>
        <w:t>E</w:t>
      </w:r>
      <w:r w:rsidR="00F82F8D" w:rsidRPr="0070449C">
        <w:rPr>
          <w:rFonts w:ascii="Palatino Linotype" w:eastAsia="Arial" w:hAnsi="Palatino Linotype" w:cs="Arial"/>
          <w:i/>
          <w:sz w:val="24"/>
          <w:szCs w:val="24"/>
        </w:rPr>
        <w:t>n</w:t>
      </w:r>
      <w:r w:rsidR="00F82F8D" w:rsidRPr="0070449C">
        <w:rPr>
          <w:rFonts w:ascii="Palatino Linotype" w:eastAsia="Arial" w:hAnsi="Palatino Linotype" w:cs="Arial"/>
          <w:i/>
          <w:spacing w:val="2"/>
          <w:sz w:val="24"/>
          <w:szCs w:val="24"/>
        </w:rPr>
        <w:t xml:space="preserve"> </w:t>
      </w:r>
      <w:r w:rsidR="00F82F8D" w:rsidRPr="0070449C">
        <w:rPr>
          <w:rFonts w:ascii="Palatino Linotype" w:eastAsia="Arial" w:hAnsi="Palatino Linotype" w:cs="Arial"/>
          <w:i/>
          <w:sz w:val="24"/>
          <w:szCs w:val="24"/>
        </w:rPr>
        <w:t>este</w:t>
      </w:r>
      <w:r w:rsidR="00F82F8D" w:rsidRPr="0070449C">
        <w:rPr>
          <w:rFonts w:ascii="Palatino Linotype" w:eastAsia="Arial" w:hAnsi="Palatino Linotype" w:cs="Arial"/>
          <w:i/>
          <w:spacing w:val="3"/>
          <w:sz w:val="24"/>
          <w:szCs w:val="24"/>
        </w:rPr>
        <w:t xml:space="preserve"> </w:t>
      </w:r>
      <w:r w:rsidR="00F82F8D" w:rsidRPr="0070449C">
        <w:rPr>
          <w:rFonts w:ascii="Palatino Linotype" w:eastAsia="Arial" w:hAnsi="Palatino Linotype" w:cs="Arial"/>
          <w:i/>
          <w:sz w:val="24"/>
          <w:szCs w:val="24"/>
        </w:rPr>
        <w:t>se</w:t>
      </w:r>
      <w:r w:rsidR="00F82F8D" w:rsidRPr="0070449C">
        <w:rPr>
          <w:rFonts w:ascii="Palatino Linotype" w:eastAsia="Arial" w:hAnsi="Palatino Linotype" w:cs="Arial"/>
          <w:i/>
          <w:spacing w:val="-1"/>
          <w:sz w:val="24"/>
          <w:szCs w:val="24"/>
        </w:rPr>
        <w:t>n</w:t>
      </w:r>
      <w:r w:rsidR="00F82F8D" w:rsidRPr="0070449C">
        <w:rPr>
          <w:rFonts w:ascii="Palatino Linotype" w:eastAsia="Arial" w:hAnsi="Palatino Linotype" w:cs="Arial"/>
          <w:i/>
          <w:spacing w:val="1"/>
          <w:sz w:val="24"/>
          <w:szCs w:val="24"/>
        </w:rPr>
        <w:t>t</w:t>
      </w:r>
      <w:r w:rsidR="00F82F8D" w:rsidRPr="0070449C">
        <w:rPr>
          <w:rFonts w:ascii="Palatino Linotype" w:eastAsia="Arial" w:hAnsi="Palatino Linotype" w:cs="Arial"/>
          <w:i/>
          <w:spacing w:val="-3"/>
          <w:sz w:val="24"/>
          <w:szCs w:val="24"/>
        </w:rPr>
        <w:t>i</w:t>
      </w:r>
      <w:r w:rsidR="00F82F8D" w:rsidRPr="0070449C">
        <w:rPr>
          <w:rFonts w:ascii="Palatino Linotype" w:eastAsia="Arial" w:hAnsi="Palatino Linotype" w:cs="Arial"/>
          <w:i/>
          <w:sz w:val="24"/>
          <w:szCs w:val="24"/>
        </w:rPr>
        <w:t>d</w:t>
      </w:r>
      <w:r w:rsidR="00F82F8D" w:rsidRPr="0070449C">
        <w:rPr>
          <w:rFonts w:ascii="Palatino Linotype" w:eastAsia="Arial" w:hAnsi="Palatino Linotype" w:cs="Arial"/>
          <w:i/>
          <w:spacing w:val="-1"/>
          <w:sz w:val="24"/>
          <w:szCs w:val="24"/>
        </w:rPr>
        <w:t>o</w:t>
      </w:r>
      <w:r w:rsidR="00F82F8D" w:rsidRPr="0070449C">
        <w:rPr>
          <w:rFonts w:ascii="Palatino Linotype" w:eastAsia="Arial" w:hAnsi="Palatino Linotype" w:cs="Arial"/>
          <w:i/>
          <w:sz w:val="24"/>
          <w:szCs w:val="24"/>
        </w:rPr>
        <w:t>,</w:t>
      </w:r>
      <w:r w:rsidR="00F82F8D" w:rsidRPr="0070449C">
        <w:rPr>
          <w:rFonts w:ascii="Palatino Linotype" w:eastAsia="Arial" w:hAnsi="Palatino Linotype" w:cs="Arial"/>
          <w:i/>
          <w:spacing w:val="4"/>
          <w:sz w:val="24"/>
          <w:szCs w:val="24"/>
        </w:rPr>
        <w:t xml:space="preserve"> </w:t>
      </w:r>
      <w:r w:rsidR="00F82F8D" w:rsidRPr="0070449C">
        <w:rPr>
          <w:rFonts w:ascii="Palatino Linotype" w:eastAsia="Arial" w:hAnsi="Palatino Linotype" w:cs="Arial"/>
          <w:i/>
          <w:sz w:val="24"/>
          <w:szCs w:val="24"/>
        </w:rPr>
        <w:t>se</w:t>
      </w:r>
      <w:r w:rsidR="00F82F8D" w:rsidRPr="0070449C">
        <w:rPr>
          <w:rFonts w:ascii="Palatino Linotype" w:eastAsia="Arial" w:hAnsi="Palatino Linotype" w:cs="Arial"/>
          <w:i/>
          <w:spacing w:val="2"/>
          <w:sz w:val="24"/>
          <w:szCs w:val="24"/>
        </w:rPr>
        <w:t xml:space="preserve"> </w:t>
      </w:r>
      <w:r w:rsidR="00F82F8D" w:rsidRPr="0070449C">
        <w:rPr>
          <w:rFonts w:ascii="Palatino Linotype" w:eastAsia="Arial" w:hAnsi="Palatino Linotype" w:cs="Arial"/>
          <w:i/>
          <w:sz w:val="24"/>
          <w:szCs w:val="24"/>
        </w:rPr>
        <w:t>d</w:t>
      </w:r>
      <w:r w:rsidR="00F82F8D" w:rsidRPr="0070449C">
        <w:rPr>
          <w:rFonts w:ascii="Palatino Linotype" w:eastAsia="Arial" w:hAnsi="Palatino Linotype" w:cs="Arial"/>
          <w:i/>
          <w:spacing w:val="-1"/>
          <w:sz w:val="24"/>
          <w:szCs w:val="24"/>
        </w:rPr>
        <w:t>e</w:t>
      </w:r>
      <w:r w:rsidR="00F82F8D" w:rsidRPr="0070449C">
        <w:rPr>
          <w:rFonts w:ascii="Palatino Linotype" w:eastAsia="Arial" w:hAnsi="Palatino Linotype" w:cs="Arial"/>
          <w:i/>
          <w:sz w:val="24"/>
          <w:szCs w:val="24"/>
        </w:rPr>
        <w:t>be</w:t>
      </w:r>
      <w:r w:rsidR="00F82F8D" w:rsidRPr="0070449C">
        <w:rPr>
          <w:rFonts w:ascii="Palatino Linotype" w:eastAsia="Arial" w:hAnsi="Palatino Linotype" w:cs="Arial"/>
          <w:i/>
          <w:spacing w:val="2"/>
          <w:sz w:val="24"/>
          <w:szCs w:val="24"/>
        </w:rPr>
        <w:t xml:space="preserve"> </w:t>
      </w:r>
      <w:r w:rsidR="00F82F8D" w:rsidRPr="0070449C">
        <w:rPr>
          <w:rFonts w:ascii="Palatino Linotype" w:eastAsia="Arial" w:hAnsi="Palatino Linotype" w:cs="Arial"/>
          <w:i/>
          <w:sz w:val="24"/>
          <w:szCs w:val="24"/>
        </w:rPr>
        <w:t>se</w:t>
      </w:r>
      <w:r w:rsidR="00F82F8D" w:rsidRPr="0070449C">
        <w:rPr>
          <w:rFonts w:ascii="Palatino Linotype" w:eastAsia="Arial" w:hAnsi="Palatino Linotype" w:cs="Arial"/>
          <w:i/>
          <w:spacing w:val="-1"/>
          <w:sz w:val="24"/>
          <w:szCs w:val="24"/>
        </w:rPr>
        <w:t>ñ</w:t>
      </w:r>
      <w:r w:rsidR="00F82F8D" w:rsidRPr="0070449C">
        <w:rPr>
          <w:rFonts w:ascii="Palatino Linotype" w:eastAsia="Arial" w:hAnsi="Palatino Linotype" w:cs="Arial"/>
          <w:i/>
          <w:sz w:val="24"/>
          <w:szCs w:val="24"/>
        </w:rPr>
        <w:t>a</w:t>
      </w:r>
      <w:r w:rsidR="00F82F8D" w:rsidRPr="0070449C">
        <w:rPr>
          <w:rFonts w:ascii="Palatino Linotype" w:eastAsia="Arial" w:hAnsi="Palatino Linotype" w:cs="Arial"/>
          <w:i/>
          <w:spacing w:val="-1"/>
          <w:sz w:val="24"/>
          <w:szCs w:val="24"/>
        </w:rPr>
        <w:t>l</w:t>
      </w:r>
      <w:r w:rsidR="00F82F8D" w:rsidRPr="0070449C">
        <w:rPr>
          <w:rFonts w:ascii="Palatino Linotype" w:eastAsia="Arial" w:hAnsi="Palatino Linotype" w:cs="Arial"/>
          <w:i/>
          <w:sz w:val="24"/>
          <w:szCs w:val="24"/>
        </w:rPr>
        <w:t>ar</w:t>
      </w:r>
      <w:r w:rsidR="00F82F8D" w:rsidRPr="0070449C">
        <w:rPr>
          <w:rFonts w:ascii="Palatino Linotype" w:eastAsia="Arial" w:hAnsi="Palatino Linotype" w:cs="Arial"/>
          <w:i/>
          <w:spacing w:val="1"/>
          <w:sz w:val="24"/>
          <w:szCs w:val="24"/>
        </w:rPr>
        <w:t xml:space="preserve"> </w:t>
      </w:r>
      <w:r w:rsidR="00F82F8D" w:rsidRPr="0070449C">
        <w:rPr>
          <w:rFonts w:ascii="Palatino Linotype" w:eastAsia="Arial" w:hAnsi="Palatino Linotype" w:cs="Arial"/>
          <w:i/>
          <w:spacing w:val="2"/>
          <w:sz w:val="24"/>
          <w:szCs w:val="24"/>
        </w:rPr>
        <w:t>q</w:t>
      </w:r>
      <w:r w:rsidR="00F82F8D" w:rsidRPr="0070449C">
        <w:rPr>
          <w:rFonts w:ascii="Palatino Linotype" w:eastAsia="Arial" w:hAnsi="Palatino Linotype" w:cs="Arial"/>
          <w:i/>
          <w:sz w:val="24"/>
          <w:szCs w:val="24"/>
        </w:rPr>
        <w:t>ue e</w:t>
      </w:r>
      <w:r w:rsidR="00F82F8D" w:rsidRPr="0070449C">
        <w:rPr>
          <w:rFonts w:ascii="Palatino Linotype" w:eastAsia="Arial" w:hAnsi="Palatino Linotype" w:cs="Arial"/>
          <w:i/>
          <w:spacing w:val="-3"/>
          <w:sz w:val="24"/>
          <w:szCs w:val="24"/>
        </w:rPr>
        <w:t>x</w:t>
      </w:r>
      <w:r w:rsidR="00F82F8D" w:rsidRPr="0070449C">
        <w:rPr>
          <w:rFonts w:ascii="Palatino Linotype" w:eastAsia="Arial" w:hAnsi="Palatino Linotype" w:cs="Arial"/>
          <w:i/>
          <w:spacing w:val="-1"/>
          <w:sz w:val="24"/>
          <w:szCs w:val="24"/>
        </w:rPr>
        <w:t>i</w:t>
      </w:r>
      <w:r w:rsidR="00F82F8D" w:rsidRPr="0070449C">
        <w:rPr>
          <w:rFonts w:ascii="Palatino Linotype" w:eastAsia="Arial" w:hAnsi="Palatino Linotype" w:cs="Arial"/>
          <w:i/>
          <w:sz w:val="24"/>
          <w:szCs w:val="24"/>
        </w:rPr>
        <w:t>s</w:t>
      </w:r>
      <w:r w:rsidR="00F82F8D" w:rsidRPr="0070449C">
        <w:rPr>
          <w:rFonts w:ascii="Palatino Linotype" w:eastAsia="Arial" w:hAnsi="Palatino Linotype" w:cs="Arial"/>
          <w:i/>
          <w:spacing w:val="1"/>
          <w:sz w:val="24"/>
          <w:szCs w:val="24"/>
        </w:rPr>
        <w:t>t</w:t>
      </w:r>
      <w:r w:rsidR="00F82F8D" w:rsidRPr="0070449C">
        <w:rPr>
          <w:rFonts w:ascii="Palatino Linotype" w:eastAsia="Arial" w:hAnsi="Palatino Linotype" w:cs="Arial"/>
          <w:i/>
          <w:sz w:val="24"/>
          <w:szCs w:val="24"/>
        </w:rPr>
        <w:t>en</w:t>
      </w:r>
      <w:r w:rsidR="00F82F8D" w:rsidRPr="0070449C">
        <w:rPr>
          <w:rFonts w:ascii="Palatino Linotype" w:eastAsia="Arial" w:hAnsi="Palatino Linotype" w:cs="Arial"/>
          <w:i/>
          <w:spacing w:val="2"/>
          <w:sz w:val="24"/>
          <w:szCs w:val="24"/>
        </w:rPr>
        <w:t xml:space="preserve"> </w:t>
      </w:r>
      <w:r w:rsidR="00F82F8D" w:rsidRPr="0070449C">
        <w:rPr>
          <w:rFonts w:ascii="Palatino Linotype" w:eastAsia="Arial" w:hAnsi="Palatino Linotype" w:cs="Arial"/>
          <w:i/>
          <w:spacing w:val="3"/>
          <w:sz w:val="24"/>
          <w:szCs w:val="24"/>
        </w:rPr>
        <w:t>f</w:t>
      </w:r>
      <w:r w:rsidR="00F82F8D" w:rsidRPr="0070449C">
        <w:rPr>
          <w:rFonts w:ascii="Palatino Linotype" w:eastAsia="Arial" w:hAnsi="Palatino Linotype" w:cs="Arial"/>
          <w:i/>
          <w:sz w:val="24"/>
          <w:szCs w:val="24"/>
        </w:rPr>
        <w:t>u</w:t>
      </w:r>
      <w:r w:rsidR="00F82F8D" w:rsidRPr="0070449C">
        <w:rPr>
          <w:rFonts w:ascii="Palatino Linotype" w:eastAsia="Arial" w:hAnsi="Palatino Linotype" w:cs="Arial"/>
          <w:i/>
          <w:spacing w:val="-1"/>
          <w:sz w:val="24"/>
          <w:szCs w:val="24"/>
        </w:rPr>
        <w:t>n</w:t>
      </w:r>
      <w:r w:rsidR="00F82F8D" w:rsidRPr="0070449C">
        <w:rPr>
          <w:rFonts w:ascii="Palatino Linotype" w:eastAsia="Arial" w:hAnsi="Palatino Linotype" w:cs="Arial"/>
          <w:i/>
          <w:sz w:val="24"/>
          <w:szCs w:val="24"/>
        </w:rPr>
        <w:t>c</w:t>
      </w:r>
      <w:r w:rsidR="00F82F8D" w:rsidRPr="0070449C">
        <w:rPr>
          <w:rFonts w:ascii="Palatino Linotype" w:eastAsia="Arial" w:hAnsi="Palatino Linotype" w:cs="Arial"/>
          <w:i/>
          <w:spacing w:val="-1"/>
          <w:sz w:val="24"/>
          <w:szCs w:val="24"/>
        </w:rPr>
        <w:t>i</w:t>
      </w:r>
      <w:r w:rsidR="00F82F8D" w:rsidRPr="0070449C">
        <w:rPr>
          <w:rFonts w:ascii="Palatino Linotype" w:eastAsia="Arial" w:hAnsi="Palatino Linotype" w:cs="Arial"/>
          <w:i/>
          <w:sz w:val="24"/>
          <w:szCs w:val="24"/>
        </w:rPr>
        <w:t>o</w:t>
      </w:r>
      <w:r w:rsidR="00F82F8D" w:rsidRPr="0070449C">
        <w:rPr>
          <w:rFonts w:ascii="Palatino Linotype" w:eastAsia="Arial" w:hAnsi="Palatino Linotype" w:cs="Arial"/>
          <w:i/>
          <w:spacing w:val="-1"/>
          <w:sz w:val="24"/>
          <w:szCs w:val="24"/>
        </w:rPr>
        <w:t>n</w:t>
      </w:r>
      <w:r w:rsidR="00F82F8D" w:rsidRPr="0070449C">
        <w:rPr>
          <w:rFonts w:ascii="Palatino Linotype" w:eastAsia="Arial" w:hAnsi="Palatino Linotype" w:cs="Arial"/>
          <w:i/>
          <w:sz w:val="24"/>
          <w:szCs w:val="24"/>
        </w:rPr>
        <w:t>es</w:t>
      </w:r>
      <w:r w:rsidR="00F82F8D" w:rsidRPr="0070449C">
        <w:rPr>
          <w:rFonts w:ascii="Palatino Linotype" w:eastAsia="Arial" w:hAnsi="Palatino Linotype" w:cs="Arial"/>
          <w:i/>
          <w:spacing w:val="2"/>
          <w:sz w:val="24"/>
          <w:szCs w:val="24"/>
        </w:rPr>
        <w:t xml:space="preserve"> </w:t>
      </w:r>
      <w:r w:rsidR="00F82F8D" w:rsidRPr="0070449C">
        <w:rPr>
          <w:rFonts w:ascii="Palatino Linotype" w:eastAsia="Arial" w:hAnsi="Palatino Linotype" w:cs="Arial"/>
          <w:i/>
          <w:sz w:val="24"/>
          <w:szCs w:val="24"/>
        </w:rPr>
        <w:t>a</w:t>
      </w:r>
      <w:r w:rsidR="00F82F8D" w:rsidRPr="0070449C">
        <w:rPr>
          <w:rFonts w:ascii="Palatino Linotype" w:eastAsia="Arial" w:hAnsi="Palatino Linotype" w:cs="Arial"/>
          <w:i/>
          <w:spacing w:val="2"/>
          <w:sz w:val="24"/>
          <w:szCs w:val="24"/>
        </w:rPr>
        <w:t xml:space="preserve"> </w:t>
      </w:r>
      <w:r w:rsidR="00F82F8D" w:rsidRPr="0070449C">
        <w:rPr>
          <w:rFonts w:ascii="Palatino Linotype" w:eastAsia="Arial" w:hAnsi="Palatino Linotype" w:cs="Arial"/>
          <w:i/>
          <w:sz w:val="24"/>
          <w:szCs w:val="24"/>
        </w:rPr>
        <w:t>c</w:t>
      </w:r>
      <w:r w:rsidR="00F82F8D" w:rsidRPr="0070449C">
        <w:rPr>
          <w:rFonts w:ascii="Palatino Linotype" w:eastAsia="Arial" w:hAnsi="Palatino Linotype" w:cs="Arial"/>
          <w:i/>
          <w:spacing w:val="-3"/>
          <w:sz w:val="24"/>
          <w:szCs w:val="24"/>
        </w:rPr>
        <w:t>a</w:t>
      </w:r>
      <w:r w:rsidR="00F82F8D" w:rsidRPr="0070449C">
        <w:rPr>
          <w:rFonts w:ascii="Palatino Linotype" w:eastAsia="Arial" w:hAnsi="Palatino Linotype" w:cs="Arial"/>
          <w:i/>
          <w:spacing w:val="-2"/>
          <w:sz w:val="24"/>
          <w:szCs w:val="24"/>
        </w:rPr>
        <w:t>r</w:t>
      </w:r>
      <w:r w:rsidR="00F82F8D" w:rsidRPr="0070449C">
        <w:rPr>
          <w:rFonts w:ascii="Palatino Linotype" w:eastAsia="Arial" w:hAnsi="Palatino Linotype" w:cs="Arial"/>
          <w:i/>
          <w:spacing w:val="2"/>
          <w:sz w:val="24"/>
          <w:szCs w:val="24"/>
        </w:rPr>
        <w:t>g</w:t>
      </w:r>
      <w:r w:rsidR="00F82F8D" w:rsidRPr="0070449C">
        <w:rPr>
          <w:rFonts w:ascii="Palatino Linotype" w:eastAsia="Arial" w:hAnsi="Palatino Linotype" w:cs="Arial"/>
          <w:i/>
          <w:sz w:val="24"/>
          <w:szCs w:val="24"/>
        </w:rPr>
        <w:t>o</w:t>
      </w:r>
      <w:r w:rsidR="00F82F8D" w:rsidRPr="0070449C">
        <w:rPr>
          <w:rFonts w:ascii="Palatino Linotype" w:eastAsia="Arial" w:hAnsi="Palatino Linotype" w:cs="Arial"/>
          <w:i/>
          <w:spacing w:val="2"/>
          <w:sz w:val="24"/>
          <w:szCs w:val="24"/>
        </w:rPr>
        <w:t xml:space="preserve"> </w:t>
      </w:r>
      <w:r w:rsidR="00F82F8D" w:rsidRPr="0070449C">
        <w:rPr>
          <w:rFonts w:ascii="Palatino Linotype" w:eastAsia="Arial" w:hAnsi="Palatino Linotype" w:cs="Arial"/>
          <w:i/>
          <w:sz w:val="24"/>
          <w:szCs w:val="24"/>
        </w:rPr>
        <w:t>de</w:t>
      </w:r>
      <w:r w:rsidR="00F82F8D" w:rsidRPr="0070449C">
        <w:rPr>
          <w:rFonts w:ascii="Palatino Linotype" w:eastAsia="Arial" w:hAnsi="Palatino Linotype" w:cs="Arial"/>
          <w:i/>
          <w:spacing w:val="2"/>
          <w:sz w:val="24"/>
          <w:szCs w:val="24"/>
        </w:rPr>
        <w:t xml:space="preserve"> </w:t>
      </w:r>
      <w:r w:rsidR="00F82F8D" w:rsidRPr="0070449C">
        <w:rPr>
          <w:rFonts w:ascii="Palatino Linotype" w:eastAsia="Arial" w:hAnsi="Palatino Linotype" w:cs="Arial"/>
          <w:i/>
          <w:sz w:val="24"/>
          <w:szCs w:val="24"/>
        </w:rPr>
        <w:t>s</w:t>
      </w:r>
      <w:r w:rsidR="00F82F8D" w:rsidRPr="0070449C">
        <w:rPr>
          <w:rFonts w:ascii="Palatino Linotype" w:eastAsia="Arial" w:hAnsi="Palatino Linotype" w:cs="Arial"/>
          <w:i/>
          <w:spacing w:val="-3"/>
          <w:sz w:val="24"/>
          <w:szCs w:val="24"/>
        </w:rPr>
        <w:t>e</w:t>
      </w:r>
      <w:r w:rsidR="00F82F8D" w:rsidRPr="0070449C">
        <w:rPr>
          <w:rFonts w:ascii="Palatino Linotype" w:eastAsia="Arial" w:hAnsi="Palatino Linotype" w:cs="Arial"/>
          <w:i/>
          <w:spacing w:val="1"/>
          <w:sz w:val="24"/>
          <w:szCs w:val="24"/>
        </w:rPr>
        <w:t>r</w:t>
      </w:r>
      <w:r w:rsidR="00F82F8D" w:rsidRPr="0070449C">
        <w:rPr>
          <w:rFonts w:ascii="Palatino Linotype" w:eastAsia="Arial" w:hAnsi="Palatino Linotype" w:cs="Arial"/>
          <w:i/>
          <w:spacing w:val="-2"/>
          <w:sz w:val="24"/>
          <w:szCs w:val="24"/>
        </w:rPr>
        <w:t>v</w:t>
      </w:r>
      <w:r w:rsidR="00F82F8D" w:rsidRPr="0070449C">
        <w:rPr>
          <w:rFonts w:ascii="Palatino Linotype" w:eastAsia="Arial" w:hAnsi="Palatino Linotype" w:cs="Arial"/>
          <w:i/>
          <w:spacing w:val="-1"/>
          <w:sz w:val="24"/>
          <w:szCs w:val="24"/>
        </w:rPr>
        <w:t>i</w:t>
      </w:r>
      <w:r w:rsidR="00F82F8D" w:rsidRPr="0070449C">
        <w:rPr>
          <w:rFonts w:ascii="Palatino Linotype" w:eastAsia="Arial" w:hAnsi="Palatino Linotype" w:cs="Arial"/>
          <w:i/>
          <w:sz w:val="24"/>
          <w:szCs w:val="24"/>
        </w:rPr>
        <w:t>d</w:t>
      </w:r>
      <w:r w:rsidR="00F82F8D" w:rsidRPr="0070449C">
        <w:rPr>
          <w:rFonts w:ascii="Palatino Linotype" w:eastAsia="Arial" w:hAnsi="Palatino Linotype" w:cs="Arial"/>
          <w:i/>
          <w:spacing w:val="-1"/>
          <w:sz w:val="24"/>
          <w:szCs w:val="24"/>
        </w:rPr>
        <w:t>o</w:t>
      </w:r>
      <w:r w:rsidR="00F82F8D" w:rsidRPr="0070449C">
        <w:rPr>
          <w:rFonts w:ascii="Palatino Linotype" w:eastAsia="Arial" w:hAnsi="Palatino Linotype" w:cs="Arial"/>
          <w:i/>
          <w:spacing w:val="1"/>
          <w:sz w:val="24"/>
          <w:szCs w:val="24"/>
        </w:rPr>
        <w:t>r</w:t>
      </w:r>
      <w:r w:rsidR="00F82F8D" w:rsidRPr="0070449C">
        <w:rPr>
          <w:rFonts w:ascii="Palatino Linotype" w:eastAsia="Arial" w:hAnsi="Palatino Linotype" w:cs="Arial"/>
          <w:i/>
          <w:sz w:val="24"/>
          <w:szCs w:val="24"/>
        </w:rPr>
        <w:t>es p</w:t>
      </w:r>
      <w:r w:rsidR="00F82F8D" w:rsidRPr="0070449C">
        <w:rPr>
          <w:rFonts w:ascii="Palatino Linotype" w:eastAsia="Arial" w:hAnsi="Palatino Linotype" w:cs="Arial"/>
          <w:i/>
          <w:spacing w:val="-1"/>
          <w:sz w:val="24"/>
          <w:szCs w:val="24"/>
        </w:rPr>
        <w:t>ú</w:t>
      </w:r>
      <w:r w:rsidR="00F82F8D" w:rsidRPr="0070449C">
        <w:rPr>
          <w:rFonts w:ascii="Palatino Linotype" w:eastAsia="Arial" w:hAnsi="Palatino Linotype" w:cs="Arial"/>
          <w:i/>
          <w:sz w:val="24"/>
          <w:szCs w:val="24"/>
        </w:rPr>
        <w:t>b</w:t>
      </w:r>
      <w:r w:rsidR="00F82F8D" w:rsidRPr="0070449C">
        <w:rPr>
          <w:rFonts w:ascii="Palatino Linotype" w:eastAsia="Arial" w:hAnsi="Palatino Linotype" w:cs="Arial"/>
          <w:i/>
          <w:spacing w:val="-1"/>
          <w:sz w:val="24"/>
          <w:szCs w:val="24"/>
        </w:rPr>
        <w:t>li</w:t>
      </w:r>
      <w:r w:rsidR="00F82F8D" w:rsidRPr="0070449C">
        <w:rPr>
          <w:rFonts w:ascii="Palatino Linotype" w:eastAsia="Arial" w:hAnsi="Palatino Linotype" w:cs="Arial"/>
          <w:i/>
          <w:sz w:val="24"/>
          <w:szCs w:val="24"/>
        </w:rPr>
        <w:t>cos,</w:t>
      </w:r>
      <w:r w:rsidR="00F82F8D" w:rsidRPr="0070449C">
        <w:rPr>
          <w:rFonts w:ascii="Palatino Linotype" w:eastAsia="Arial" w:hAnsi="Palatino Linotype" w:cs="Arial"/>
          <w:i/>
          <w:spacing w:val="4"/>
          <w:sz w:val="24"/>
          <w:szCs w:val="24"/>
        </w:rPr>
        <w:t xml:space="preserve"> </w:t>
      </w:r>
      <w:r w:rsidR="00F82F8D" w:rsidRPr="0070449C">
        <w:rPr>
          <w:rFonts w:ascii="Palatino Linotype" w:eastAsia="Arial" w:hAnsi="Palatino Linotype" w:cs="Arial"/>
          <w:i/>
          <w:spacing w:val="1"/>
          <w:sz w:val="24"/>
          <w:szCs w:val="24"/>
        </w:rPr>
        <w:t>t</w:t>
      </w:r>
      <w:r w:rsidR="00F82F8D" w:rsidRPr="0070449C">
        <w:rPr>
          <w:rFonts w:ascii="Palatino Linotype" w:eastAsia="Arial" w:hAnsi="Palatino Linotype" w:cs="Arial"/>
          <w:i/>
          <w:sz w:val="24"/>
          <w:szCs w:val="24"/>
        </w:rPr>
        <w:t>e</w:t>
      </w:r>
      <w:r w:rsidR="00F82F8D" w:rsidRPr="0070449C">
        <w:rPr>
          <w:rFonts w:ascii="Palatino Linotype" w:eastAsia="Arial" w:hAnsi="Palatino Linotype" w:cs="Arial"/>
          <w:i/>
          <w:spacing w:val="-1"/>
          <w:sz w:val="24"/>
          <w:szCs w:val="24"/>
        </w:rPr>
        <w:t>n</w:t>
      </w:r>
      <w:r w:rsidR="00F82F8D" w:rsidRPr="0070449C">
        <w:rPr>
          <w:rFonts w:ascii="Palatino Linotype" w:eastAsia="Arial" w:hAnsi="Palatino Linotype" w:cs="Arial"/>
          <w:i/>
          <w:sz w:val="24"/>
          <w:szCs w:val="24"/>
        </w:rPr>
        <w:t>d</w:t>
      </w:r>
      <w:r w:rsidR="00F82F8D" w:rsidRPr="0070449C">
        <w:rPr>
          <w:rFonts w:ascii="Palatino Linotype" w:eastAsia="Arial" w:hAnsi="Palatino Linotype" w:cs="Arial"/>
          <w:i/>
          <w:spacing w:val="-1"/>
          <w:sz w:val="24"/>
          <w:szCs w:val="24"/>
        </w:rPr>
        <w:t>i</w:t>
      </w:r>
      <w:r w:rsidR="00F82F8D" w:rsidRPr="0070449C">
        <w:rPr>
          <w:rFonts w:ascii="Palatino Linotype" w:eastAsia="Arial" w:hAnsi="Palatino Linotype" w:cs="Arial"/>
          <w:i/>
          <w:sz w:val="24"/>
          <w:szCs w:val="24"/>
        </w:rPr>
        <w:t>e</w:t>
      </w:r>
      <w:r w:rsidR="00F82F8D" w:rsidRPr="0070449C">
        <w:rPr>
          <w:rFonts w:ascii="Palatino Linotype" w:eastAsia="Arial" w:hAnsi="Palatino Linotype" w:cs="Arial"/>
          <w:i/>
          <w:spacing w:val="-1"/>
          <w:sz w:val="24"/>
          <w:szCs w:val="24"/>
        </w:rPr>
        <w:t>n</w:t>
      </w:r>
      <w:r w:rsidR="00F82F8D" w:rsidRPr="0070449C">
        <w:rPr>
          <w:rFonts w:ascii="Palatino Linotype" w:eastAsia="Arial" w:hAnsi="Palatino Linotype" w:cs="Arial"/>
          <w:i/>
          <w:spacing w:val="1"/>
          <w:sz w:val="24"/>
          <w:szCs w:val="24"/>
        </w:rPr>
        <w:t>t</w:t>
      </w:r>
      <w:r w:rsidR="00F82F8D" w:rsidRPr="0070449C">
        <w:rPr>
          <w:rFonts w:ascii="Palatino Linotype" w:eastAsia="Arial" w:hAnsi="Palatino Linotype" w:cs="Arial"/>
          <w:i/>
          <w:sz w:val="24"/>
          <w:szCs w:val="24"/>
        </w:rPr>
        <w:t>es</w:t>
      </w:r>
      <w:r w:rsidR="00F82F8D" w:rsidRPr="0070449C">
        <w:rPr>
          <w:rFonts w:ascii="Palatino Linotype" w:eastAsia="Arial" w:hAnsi="Palatino Linotype" w:cs="Arial"/>
          <w:i/>
          <w:spacing w:val="1"/>
          <w:sz w:val="24"/>
          <w:szCs w:val="24"/>
        </w:rPr>
        <w:t xml:space="preserve"> </w:t>
      </w:r>
      <w:r w:rsidR="00F82F8D" w:rsidRPr="0070449C">
        <w:rPr>
          <w:rFonts w:ascii="Palatino Linotype" w:eastAsia="Arial" w:hAnsi="Palatino Linotype" w:cs="Arial"/>
          <w:i/>
          <w:sz w:val="24"/>
          <w:szCs w:val="24"/>
        </w:rPr>
        <w:t>a</w:t>
      </w:r>
      <w:r w:rsidR="00F82F8D" w:rsidRPr="0070449C">
        <w:rPr>
          <w:rFonts w:ascii="Palatino Linotype" w:eastAsia="Arial" w:hAnsi="Palatino Linotype" w:cs="Arial"/>
          <w:i/>
          <w:spacing w:val="1"/>
          <w:sz w:val="24"/>
          <w:szCs w:val="24"/>
        </w:rPr>
        <w:t xml:space="preserve"> </w:t>
      </w:r>
      <w:r w:rsidR="00F82F8D" w:rsidRPr="0070449C">
        <w:rPr>
          <w:rFonts w:ascii="Palatino Linotype" w:eastAsia="Arial" w:hAnsi="Palatino Linotype" w:cs="Arial"/>
          <w:i/>
          <w:sz w:val="24"/>
          <w:szCs w:val="24"/>
        </w:rPr>
        <w:t>g</w:t>
      </w:r>
      <w:r w:rsidR="00F82F8D" w:rsidRPr="0070449C">
        <w:rPr>
          <w:rFonts w:ascii="Palatino Linotype" w:eastAsia="Arial" w:hAnsi="Palatino Linotype" w:cs="Arial"/>
          <w:i/>
          <w:spacing w:val="-1"/>
          <w:sz w:val="24"/>
          <w:szCs w:val="24"/>
        </w:rPr>
        <w:t>a</w:t>
      </w:r>
      <w:r w:rsidR="00F82F8D" w:rsidRPr="0070449C">
        <w:rPr>
          <w:rFonts w:ascii="Palatino Linotype" w:eastAsia="Arial" w:hAnsi="Palatino Linotype" w:cs="Arial"/>
          <w:i/>
          <w:spacing w:val="1"/>
          <w:sz w:val="24"/>
          <w:szCs w:val="24"/>
        </w:rPr>
        <w:t>r</w:t>
      </w:r>
      <w:r w:rsidR="00F82F8D" w:rsidRPr="0070449C">
        <w:rPr>
          <w:rFonts w:ascii="Palatino Linotype" w:eastAsia="Arial" w:hAnsi="Palatino Linotype" w:cs="Arial"/>
          <w:i/>
          <w:sz w:val="24"/>
          <w:szCs w:val="24"/>
        </w:rPr>
        <w:t>a</w:t>
      </w:r>
      <w:r w:rsidR="00F82F8D" w:rsidRPr="0070449C">
        <w:rPr>
          <w:rFonts w:ascii="Palatino Linotype" w:eastAsia="Arial" w:hAnsi="Palatino Linotype" w:cs="Arial"/>
          <w:i/>
          <w:spacing w:val="-1"/>
          <w:sz w:val="24"/>
          <w:szCs w:val="24"/>
        </w:rPr>
        <w:t>n</w:t>
      </w:r>
      <w:r w:rsidR="00F82F8D" w:rsidRPr="0070449C">
        <w:rPr>
          <w:rFonts w:ascii="Palatino Linotype" w:eastAsia="Arial" w:hAnsi="Palatino Linotype" w:cs="Arial"/>
          <w:i/>
          <w:spacing w:val="1"/>
          <w:sz w:val="24"/>
          <w:szCs w:val="24"/>
        </w:rPr>
        <w:t>t</w:t>
      </w:r>
      <w:r w:rsidR="00F82F8D" w:rsidRPr="0070449C">
        <w:rPr>
          <w:rFonts w:ascii="Palatino Linotype" w:eastAsia="Arial" w:hAnsi="Palatino Linotype" w:cs="Arial"/>
          <w:i/>
          <w:spacing w:val="-1"/>
          <w:sz w:val="24"/>
          <w:szCs w:val="24"/>
        </w:rPr>
        <w:t>i</w:t>
      </w:r>
      <w:r w:rsidR="00F82F8D" w:rsidRPr="0070449C">
        <w:rPr>
          <w:rFonts w:ascii="Palatino Linotype" w:eastAsia="Arial" w:hAnsi="Palatino Linotype" w:cs="Arial"/>
          <w:i/>
          <w:spacing w:val="-2"/>
          <w:sz w:val="24"/>
          <w:szCs w:val="24"/>
        </w:rPr>
        <w:t>z</w:t>
      </w:r>
      <w:r w:rsidR="00F82F8D" w:rsidRPr="0070449C">
        <w:rPr>
          <w:rFonts w:ascii="Palatino Linotype" w:eastAsia="Arial" w:hAnsi="Palatino Linotype" w:cs="Arial"/>
          <w:i/>
          <w:sz w:val="24"/>
          <w:szCs w:val="24"/>
        </w:rPr>
        <w:t>ar</w:t>
      </w:r>
      <w:r w:rsidR="00F82F8D" w:rsidRPr="0070449C">
        <w:rPr>
          <w:rFonts w:ascii="Palatino Linotype" w:eastAsia="Arial" w:hAnsi="Palatino Linotype" w:cs="Arial"/>
          <w:i/>
          <w:spacing w:val="4"/>
          <w:sz w:val="24"/>
          <w:szCs w:val="24"/>
        </w:rPr>
        <w:t xml:space="preserve"> </w:t>
      </w:r>
      <w:r w:rsidR="00F82F8D" w:rsidRPr="0070449C">
        <w:rPr>
          <w:rFonts w:ascii="Palatino Linotype" w:eastAsia="Arial" w:hAnsi="Palatino Linotype" w:cs="Arial"/>
          <w:i/>
          <w:sz w:val="24"/>
          <w:szCs w:val="24"/>
        </w:rPr>
        <w:t xml:space="preserve">de </w:t>
      </w:r>
      <w:r w:rsidR="00F82F8D" w:rsidRPr="0070449C">
        <w:rPr>
          <w:rFonts w:ascii="Palatino Linotype" w:eastAsia="Arial" w:hAnsi="Palatino Linotype" w:cs="Arial"/>
          <w:i/>
          <w:spacing w:val="1"/>
          <w:sz w:val="24"/>
          <w:szCs w:val="24"/>
        </w:rPr>
        <w:t>m</w:t>
      </w:r>
      <w:r w:rsidR="00F82F8D" w:rsidRPr="0070449C">
        <w:rPr>
          <w:rFonts w:ascii="Palatino Linotype" w:eastAsia="Arial" w:hAnsi="Palatino Linotype" w:cs="Arial"/>
          <w:i/>
          <w:sz w:val="24"/>
          <w:szCs w:val="24"/>
        </w:rPr>
        <w:t>a</w:t>
      </w:r>
      <w:r w:rsidR="00F82F8D" w:rsidRPr="0070449C">
        <w:rPr>
          <w:rFonts w:ascii="Palatino Linotype" w:eastAsia="Arial" w:hAnsi="Palatino Linotype" w:cs="Arial"/>
          <w:i/>
          <w:spacing w:val="-1"/>
          <w:sz w:val="24"/>
          <w:szCs w:val="24"/>
        </w:rPr>
        <w:t>n</w:t>
      </w:r>
      <w:r w:rsidR="00F82F8D" w:rsidRPr="0070449C">
        <w:rPr>
          <w:rFonts w:ascii="Palatino Linotype" w:eastAsia="Arial" w:hAnsi="Palatino Linotype" w:cs="Arial"/>
          <w:i/>
          <w:sz w:val="24"/>
          <w:szCs w:val="24"/>
        </w:rPr>
        <w:t>era</w:t>
      </w:r>
      <w:r w:rsidR="00F82F8D" w:rsidRPr="0070449C">
        <w:rPr>
          <w:rFonts w:ascii="Palatino Linotype" w:eastAsia="Arial" w:hAnsi="Palatino Linotype" w:cs="Arial"/>
          <w:i/>
          <w:spacing w:val="1"/>
          <w:sz w:val="24"/>
          <w:szCs w:val="24"/>
        </w:rPr>
        <w:t xml:space="preserve"> </w:t>
      </w:r>
      <w:r w:rsidR="00F82F8D" w:rsidRPr="0070449C">
        <w:rPr>
          <w:rFonts w:ascii="Palatino Linotype" w:eastAsia="Arial" w:hAnsi="Palatino Linotype" w:cs="Arial"/>
          <w:i/>
          <w:sz w:val="24"/>
          <w:szCs w:val="24"/>
        </w:rPr>
        <w:t>d</w:t>
      </w:r>
      <w:r w:rsidR="00F82F8D" w:rsidRPr="0070449C">
        <w:rPr>
          <w:rFonts w:ascii="Palatino Linotype" w:eastAsia="Arial" w:hAnsi="Palatino Linotype" w:cs="Arial"/>
          <w:i/>
          <w:spacing w:val="-1"/>
          <w:sz w:val="24"/>
          <w:szCs w:val="24"/>
        </w:rPr>
        <w:t>i</w:t>
      </w:r>
      <w:r w:rsidR="00F82F8D" w:rsidRPr="0070449C">
        <w:rPr>
          <w:rFonts w:ascii="Palatino Linotype" w:eastAsia="Arial" w:hAnsi="Palatino Linotype" w:cs="Arial"/>
          <w:i/>
          <w:spacing w:val="-2"/>
          <w:sz w:val="24"/>
          <w:szCs w:val="24"/>
        </w:rPr>
        <w:t>r</w:t>
      </w:r>
      <w:r w:rsidR="00F82F8D" w:rsidRPr="0070449C">
        <w:rPr>
          <w:rFonts w:ascii="Palatino Linotype" w:eastAsia="Arial" w:hAnsi="Palatino Linotype" w:cs="Arial"/>
          <w:i/>
          <w:sz w:val="24"/>
          <w:szCs w:val="24"/>
        </w:rPr>
        <w:t>ecta</w:t>
      </w:r>
      <w:r w:rsidR="00F82F8D" w:rsidRPr="0070449C">
        <w:rPr>
          <w:rFonts w:ascii="Palatino Linotype" w:eastAsia="Arial" w:hAnsi="Palatino Linotype" w:cs="Arial"/>
          <w:i/>
          <w:spacing w:val="4"/>
          <w:sz w:val="24"/>
          <w:szCs w:val="24"/>
        </w:rPr>
        <w:t xml:space="preserve"> </w:t>
      </w:r>
      <w:r w:rsidR="00F82F8D" w:rsidRPr="0070449C">
        <w:rPr>
          <w:rFonts w:ascii="Palatino Linotype" w:eastAsia="Arial" w:hAnsi="Palatino Linotype" w:cs="Arial"/>
          <w:i/>
          <w:spacing w:val="-1"/>
          <w:sz w:val="24"/>
          <w:szCs w:val="24"/>
        </w:rPr>
        <w:t>l</w:t>
      </w:r>
      <w:r w:rsidR="00F82F8D" w:rsidRPr="0070449C">
        <w:rPr>
          <w:rFonts w:ascii="Palatino Linotype" w:eastAsia="Arial" w:hAnsi="Palatino Linotype" w:cs="Arial"/>
          <w:i/>
          <w:sz w:val="24"/>
          <w:szCs w:val="24"/>
        </w:rPr>
        <w:t>a</w:t>
      </w:r>
      <w:r w:rsidR="00F82F8D" w:rsidRPr="0070449C">
        <w:rPr>
          <w:rFonts w:ascii="Palatino Linotype" w:eastAsia="Arial" w:hAnsi="Palatino Linotype" w:cs="Arial"/>
          <w:i/>
          <w:spacing w:val="3"/>
          <w:sz w:val="24"/>
          <w:szCs w:val="24"/>
        </w:rPr>
        <w:t xml:space="preserve"> </w:t>
      </w:r>
      <w:r w:rsidR="00F82F8D" w:rsidRPr="0070449C">
        <w:rPr>
          <w:rFonts w:ascii="Palatino Linotype" w:eastAsia="Arial" w:hAnsi="Palatino Linotype" w:cs="Arial"/>
          <w:i/>
          <w:sz w:val="24"/>
          <w:szCs w:val="24"/>
        </w:rPr>
        <w:t>s</w:t>
      </w:r>
      <w:r w:rsidR="00F82F8D" w:rsidRPr="0070449C">
        <w:rPr>
          <w:rFonts w:ascii="Palatino Linotype" w:eastAsia="Arial" w:hAnsi="Palatino Linotype" w:cs="Arial"/>
          <w:i/>
          <w:spacing w:val="-3"/>
          <w:sz w:val="24"/>
          <w:szCs w:val="24"/>
        </w:rPr>
        <w:t>e</w:t>
      </w:r>
      <w:r w:rsidR="00F82F8D" w:rsidRPr="0070449C">
        <w:rPr>
          <w:rFonts w:ascii="Palatino Linotype" w:eastAsia="Arial" w:hAnsi="Palatino Linotype" w:cs="Arial"/>
          <w:i/>
          <w:spacing w:val="2"/>
          <w:sz w:val="24"/>
          <w:szCs w:val="24"/>
        </w:rPr>
        <w:t>g</w:t>
      </w:r>
      <w:r w:rsidR="00F82F8D" w:rsidRPr="0070449C">
        <w:rPr>
          <w:rFonts w:ascii="Palatino Linotype" w:eastAsia="Arial" w:hAnsi="Palatino Linotype" w:cs="Arial"/>
          <w:i/>
          <w:spacing w:val="-3"/>
          <w:sz w:val="24"/>
          <w:szCs w:val="24"/>
        </w:rPr>
        <w:t>u</w:t>
      </w:r>
      <w:r w:rsidR="00F82F8D" w:rsidRPr="0070449C">
        <w:rPr>
          <w:rFonts w:ascii="Palatino Linotype" w:eastAsia="Arial" w:hAnsi="Palatino Linotype" w:cs="Arial"/>
          <w:i/>
          <w:spacing w:val="1"/>
          <w:sz w:val="24"/>
          <w:szCs w:val="24"/>
        </w:rPr>
        <w:t>r</w:t>
      </w:r>
      <w:r w:rsidR="00F82F8D" w:rsidRPr="0070449C">
        <w:rPr>
          <w:rFonts w:ascii="Palatino Linotype" w:eastAsia="Arial" w:hAnsi="Palatino Linotype" w:cs="Arial"/>
          <w:i/>
          <w:spacing w:val="-1"/>
          <w:sz w:val="24"/>
          <w:szCs w:val="24"/>
        </w:rPr>
        <w:t>i</w:t>
      </w:r>
      <w:r w:rsidR="00F82F8D" w:rsidRPr="0070449C">
        <w:rPr>
          <w:rFonts w:ascii="Palatino Linotype" w:eastAsia="Arial" w:hAnsi="Palatino Linotype" w:cs="Arial"/>
          <w:i/>
          <w:sz w:val="24"/>
          <w:szCs w:val="24"/>
        </w:rPr>
        <w:t>d</w:t>
      </w:r>
      <w:r w:rsidR="00F82F8D" w:rsidRPr="0070449C">
        <w:rPr>
          <w:rFonts w:ascii="Palatino Linotype" w:eastAsia="Arial" w:hAnsi="Palatino Linotype" w:cs="Arial"/>
          <w:i/>
          <w:spacing w:val="3"/>
          <w:sz w:val="24"/>
          <w:szCs w:val="24"/>
        </w:rPr>
        <w:t>a</w:t>
      </w:r>
      <w:r w:rsidR="00F82F8D" w:rsidRPr="0070449C">
        <w:rPr>
          <w:rFonts w:ascii="Palatino Linotype" w:eastAsia="Arial" w:hAnsi="Palatino Linotype" w:cs="Arial"/>
          <w:i/>
          <w:sz w:val="24"/>
          <w:szCs w:val="24"/>
        </w:rPr>
        <w:t>d</w:t>
      </w:r>
      <w:r w:rsidR="00F82F8D" w:rsidRPr="0070449C">
        <w:rPr>
          <w:rFonts w:ascii="Palatino Linotype" w:eastAsia="Arial" w:hAnsi="Palatino Linotype" w:cs="Arial"/>
          <w:i/>
          <w:spacing w:val="3"/>
          <w:sz w:val="24"/>
          <w:szCs w:val="24"/>
        </w:rPr>
        <w:t xml:space="preserve"> </w:t>
      </w:r>
      <w:r w:rsidR="00F82F8D" w:rsidRPr="0070449C">
        <w:rPr>
          <w:rFonts w:ascii="Palatino Linotype" w:eastAsia="Arial" w:hAnsi="Palatino Linotype" w:cs="Arial"/>
          <w:i/>
          <w:sz w:val="24"/>
          <w:szCs w:val="24"/>
        </w:rPr>
        <w:t>n</w:t>
      </w:r>
      <w:r w:rsidR="00F82F8D" w:rsidRPr="0070449C">
        <w:rPr>
          <w:rFonts w:ascii="Palatino Linotype" w:eastAsia="Arial" w:hAnsi="Palatino Linotype" w:cs="Arial"/>
          <w:i/>
          <w:spacing w:val="-1"/>
          <w:sz w:val="24"/>
          <w:szCs w:val="24"/>
        </w:rPr>
        <w:t>a</w:t>
      </w:r>
      <w:r w:rsidR="00F82F8D" w:rsidRPr="0070449C">
        <w:rPr>
          <w:rFonts w:ascii="Palatino Linotype" w:eastAsia="Arial" w:hAnsi="Palatino Linotype" w:cs="Arial"/>
          <w:i/>
          <w:sz w:val="24"/>
          <w:szCs w:val="24"/>
        </w:rPr>
        <w:t>c</w:t>
      </w:r>
      <w:r w:rsidR="00F82F8D" w:rsidRPr="0070449C">
        <w:rPr>
          <w:rFonts w:ascii="Palatino Linotype" w:eastAsia="Arial" w:hAnsi="Palatino Linotype" w:cs="Arial"/>
          <w:i/>
          <w:spacing w:val="-1"/>
          <w:sz w:val="24"/>
          <w:szCs w:val="24"/>
        </w:rPr>
        <w:t>i</w:t>
      </w:r>
      <w:r w:rsidR="00F82F8D" w:rsidRPr="0070449C">
        <w:rPr>
          <w:rFonts w:ascii="Palatino Linotype" w:eastAsia="Arial" w:hAnsi="Palatino Linotype" w:cs="Arial"/>
          <w:i/>
          <w:spacing w:val="-3"/>
          <w:sz w:val="24"/>
          <w:szCs w:val="24"/>
        </w:rPr>
        <w:t>o</w:t>
      </w:r>
      <w:r w:rsidR="00F82F8D" w:rsidRPr="0070449C">
        <w:rPr>
          <w:rFonts w:ascii="Palatino Linotype" w:eastAsia="Arial" w:hAnsi="Palatino Linotype" w:cs="Arial"/>
          <w:i/>
          <w:sz w:val="24"/>
          <w:szCs w:val="24"/>
        </w:rPr>
        <w:t>n</w:t>
      </w:r>
      <w:r w:rsidR="00F82F8D" w:rsidRPr="0070449C">
        <w:rPr>
          <w:rFonts w:ascii="Palatino Linotype" w:eastAsia="Arial" w:hAnsi="Palatino Linotype" w:cs="Arial"/>
          <w:i/>
          <w:spacing w:val="-1"/>
          <w:sz w:val="24"/>
          <w:szCs w:val="24"/>
        </w:rPr>
        <w:t>a</w:t>
      </w:r>
      <w:r w:rsidR="00F82F8D" w:rsidRPr="0070449C">
        <w:rPr>
          <w:rFonts w:ascii="Palatino Linotype" w:eastAsia="Arial" w:hAnsi="Palatino Linotype" w:cs="Arial"/>
          <w:i/>
          <w:sz w:val="24"/>
          <w:szCs w:val="24"/>
        </w:rPr>
        <w:t>l</w:t>
      </w:r>
      <w:r w:rsidR="00F82F8D" w:rsidRPr="0070449C">
        <w:rPr>
          <w:rFonts w:ascii="Palatino Linotype" w:eastAsia="Arial" w:hAnsi="Palatino Linotype" w:cs="Arial"/>
          <w:i/>
          <w:spacing w:val="2"/>
          <w:sz w:val="24"/>
          <w:szCs w:val="24"/>
        </w:rPr>
        <w:t xml:space="preserve"> </w:t>
      </w:r>
      <w:r w:rsidR="00F82F8D" w:rsidRPr="0070449C">
        <w:rPr>
          <w:rFonts w:ascii="Palatino Linotype" w:eastAsia="Arial" w:hAnsi="Palatino Linotype" w:cs="Arial"/>
          <w:i/>
          <w:sz w:val="24"/>
          <w:szCs w:val="24"/>
        </w:rPr>
        <w:t>y</w:t>
      </w:r>
      <w:r w:rsidR="00F82F8D" w:rsidRPr="0070449C">
        <w:rPr>
          <w:rFonts w:ascii="Palatino Linotype" w:eastAsia="Arial" w:hAnsi="Palatino Linotype" w:cs="Arial"/>
          <w:i/>
          <w:spacing w:val="1"/>
          <w:sz w:val="24"/>
          <w:szCs w:val="24"/>
        </w:rPr>
        <w:t xml:space="preserve"> </w:t>
      </w:r>
      <w:r w:rsidR="00F82F8D" w:rsidRPr="0070449C">
        <w:rPr>
          <w:rFonts w:ascii="Palatino Linotype" w:eastAsia="Arial" w:hAnsi="Palatino Linotype" w:cs="Arial"/>
          <w:i/>
          <w:sz w:val="24"/>
          <w:szCs w:val="24"/>
        </w:rPr>
        <w:t>p</w:t>
      </w:r>
      <w:r w:rsidR="00F82F8D" w:rsidRPr="0070449C">
        <w:rPr>
          <w:rFonts w:ascii="Palatino Linotype" w:eastAsia="Arial" w:hAnsi="Palatino Linotype" w:cs="Arial"/>
          <w:i/>
          <w:spacing w:val="-1"/>
          <w:sz w:val="24"/>
          <w:szCs w:val="24"/>
        </w:rPr>
        <w:t>ú</w:t>
      </w:r>
      <w:r w:rsidR="00F82F8D" w:rsidRPr="0070449C">
        <w:rPr>
          <w:rFonts w:ascii="Palatino Linotype" w:eastAsia="Arial" w:hAnsi="Palatino Linotype" w:cs="Arial"/>
          <w:i/>
          <w:sz w:val="24"/>
          <w:szCs w:val="24"/>
        </w:rPr>
        <w:t>b</w:t>
      </w:r>
      <w:r w:rsidR="00F82F8D" w:rsidRPr="0070449C">
        <w:rPr>
          <w:rFonts w:ascii="Palatino Linotype" w:eastAsia="Arial" w:hAnsi="Palatino Linotype" w:cs="Arial"/>
          <w:i/>
          <w:spacing w:val="-1"/>
          <w:sz w:val="24"/>
          <w:szCs w:val="24"/>
        </w:rPr>
        <w:t>li</w:t>
      </w:r>
      <w:r w:rsidR="00F82F8D" w:rsidRPr="0070449C">
        <w:rPr>
          <w:rFonts w:ascii="Palatino Linotype" w:eastAsia="Arial" w:hAnsi="Palatino Linotype" w:cs="Arial"/>
          <w:i/>
          <w:sz w:val="24"/>
          <w:szCs w:val="24"/>
        </w:rPr>
        <w:t>ca,</w:t>
      </w:r>
      <w:r w:rsidR="00F82F8D" w:rsidRPr="0070449C">
        <w:rPr>
          <w:rFonts w:ascii="Palatino Linotype" w:eastAsia="Arial" w:hAnsi="Palatino Linotype" w:cs="Arial"/>
          <w:i/>
          <w:spacing w:val="4"/>
          <w:sz w:val="24"/>
          <w:szCs w:val="24"/>
        </w:rPr>
        <w:t xml:space="preserve"> </w:t>
      </w:r>
      <w:r w:rsidR="00F82F8D" w:rsidRPr="0070449C">
        <w:rPr>
          <w:rFonts w:ascii="Palatino Linotype" w:eastAsia="Arial" w:hAnsi="Palatino Linotype" w:cs="Arial"/>
          <w:i/>
          <w:sz w:val="24"/>
          <w:szCs w:val="24"/>
        </w:rPr>
        <w:t xml:space="preserve">a </w:t>
      </w:r>
      <w:r w:rsidR="00F82F8D" w:rsidRPr="0070449C">
        <w:rPr>
          <w:rFonts w:ascii="Palatino Linotype" w:eastAsia="Arial" w:hAnsi="Palatino Linotype" w:cs="Arial"/>
          <w:i/>
          <w:spacing w:val="1"/>
          <w:sz w:val="24"/>
          <w:szCs w:val="24"/>
        </w:rPr>
        <w:t>tr</w:t>
      </w:r>
      <w:r w:rsidR="00F82F8D" w:rsidRPr="0070449C">
        <w:rPr>
          <w:rFonts w:ascii="Palatino Linotype" w:eastAsia="Arial" w:hAnsi="Palatino Linotype" w:cs="Arial"/>
          <w:i/>
          <w:sz w:val="24"/>
          <w:szCs w:val="24"/>
        </w:rPr>
        <w:t>a</w:t>
      </w:r>
      <w:r w:rsidR="00F82F8D" w:rsidRPr="0070449C">
        <w:rPr>
          <w:rFonts w:ascii="Palatino Linotype" w:eastAsia="Arial" w:hAnsi="Palatino Linotype" w:cs="Arial"/>
          <w:i/>
          <w:spacing w:val="-3"/>
          <w:sz w:val="24"/>
          <w:szCs w:val="24"/>
        </w:rPr>
        <w:t>v</w:t>
      </w:r>
      <w:r w:rsidR="00F82F8D" w:rsidRPr="0070449C">
        <w:rPr>
          <w:rFonts w:ascii="Palatino Linotype" w:eastAsia="Arial" w:hAnsi="Palatino Linotype" w:cs="Arial"/>
          <w:i/>
          <w:sz w:val="24"/>
          <w:szCs w:val="24"/>
        </w:rPr>
        <w:t>és</w:t>
      </w:r>
      <w:r w:rsidR="00F82F8D" w:rsidRPr="0070449C">
        <w:rPr>
          <w:rFonts w:ascii="Palatino Linotype" w:eastAsia="Arial" w:hAnsi="Palatino Linotype" w:cs="Arial"/>
          <w:i/>
          <w:spacing w:val="3"/>
          <w:sz w:val="24"/>
          <w:szCs w:val="24"/>
        </w:rPr>
        <w:t xml:space="preserve"> </w:t>
      </w:r>
      <w:r w:rsidR="00F82F8D" w:rsidRPr="0070449C">
        <w:rPr>
          <w:rFonts w:ascii="Palatino Linotype" w:eastAsia="Arial" w:hAnsi="Palatino Linotype" w:cs="Arial"/>
          <w:i/>
          <w:sz w:val="24"/>
          <w:szCs w:val="24"/>
        </w:rPr>
        <w:t>de</w:t>
      </w:r>
      <w:r w:rsidR="00F82F8D" w:rsidRPr="0070449C">
        <w:rPr>
          <w:rFonts w:ascii="Palatino Linotype" w:eastAsia="Arial" w:hAnsi="Palatino Linotype" w:cs="Arial"/>
          <w:i/>
          <w:spacing w:val="2"/>
          <w:sz w:val="24"/>
          <w:szCs w:val="24"/>
        </w:rPr>
        <w:t xml:space="preserve"> </w:t>
      </w:r>
      <w:r w:rsidR="00F82F8D" w:rsidRPr="0070449C">
        <w:rPr>
          <w:rFonts w:ascii="Palatino Linotype" w:eastAsia="Arial" w:hAnsi="Palatino Linotype" w:cs="Arial"/>
          <w:i/>
          <w:sz w:val="24"/>
          <w:szCs w:val="24"/>
        </w:rPr>
        <w:t>a</w:t>
      </w:r>
      <w:r w:rsidR="00F82F8D" w:rsidRPr="0070449C">
        <w:rPr>
          <w:rFonts w:ascii="Palatino Linotype" w:eastAsia="Arial" w:hAnsi="Palatino Linotype" w:cs="Arial"/>
          <w:i/>
          <w:spacing w:val="-3"/>
          <w:sz w:val="24"/>
          <w:szCs w:val="24"/>
        </w:rPr>
        <w:t>c</w:t>
      </w:r>
      <w:r w:rsidR="00F82F8D" w:rsidRPr="0070449C">
        <w:rPr>
          <w:rFonts w:ascii="Palatino Linotype" w:eastAsia="Arial" w:hAnsi="Palatino Linotype" w:cs="Arial"/>
          <w:i/>
          <w:sz w:val="24"/>
          <w:szCs w:val="24"/>
        </w:rPr>
        <w:t>c</w:t>
      </w:r>
      <w:r w:rsidR="00F82F8D" w:rsidRPr="0070449C">
        <w:rPr>
          <w:rFonts w:ascii="Palatino Linotype" w:eastAsia="Arial" w:hAnsi="Palatino Linotype" w:cs="Arial"/>
          <w:i/>
          <w:spacing w:val="-1"/>
          <w:sz w:val="24"/>
          <w:szCs w:val="24"/>
        </w:rPr>
        <w:t>i</w:t>
      </w:r>
      <w:r w:rsidR="00F82F8D" w:rsidRPr="0070449C">
        <w:rPr>
          <w:rFonts w:ascii="Palatino Linotype" w:eastAsia="Arial" w:hAnsi="Palatino Linotype" w:cs="Arial"/>
          <w:i/>
          <w:sz w:val="24"/>
          <w:szCs w:val="24"/>
        </w:rPr>
        <w:t>o</w:t>
      </w:r>
      <w:r w:rsidR="00F82F8D" w:rsidRPr="0070449C">
        <w:rPr>
          <w:rFonts w:ascii="Palatino Linotype" w:eastAsia="Arial" w:hAnsi="Palatino Linotype" w:cs="Arial"/>
          <w:i/>
          <w:spacing w:val="-1"/>
          <w:sz w:val="24"/>
          <w:szCs w:val="24"/>
        </w:rPr>
        <w:t>n</w:t>
      </w:r>
      <w:r w:rsidR="00F82F8D" w:rsidRPr="0070449C">
        <w:rPr>
          <w:rFonts w:ascii="Palatino Linotype" w:eastAsia="Arial" w:hAnsi="Palatino Linotype" w:cs="Arial"/>
          <w:i/>
          <w:sz w:val="24"/>
          <w:szCs w:val="24"/>
        </w:rPr>
        <w:t>es</w:t>
      </w:r>
      <w:r w:rsidR="00F82F8D" w:rsidRPr="0070449C">
        <w:rPr>
          <w:rFonts w:ascii="Palatino Linotype" w:eastAsia="Arial" w:hAnsi="Palatino Linotype" w:cs="Arial"/>
          <w:i/>
          <w:spacing w:val="3"/>
          <w:sz w:val="24"/>
          <w:szCs w:val="24"/>
        </w:rPr>
        <w:t xml:space="preserve"> </w:t>
      </w:r>
      <w:r w:rsidR="00F82F8D" w:rsidRPr="0070449C">
        <w:rPr>
          <w:rFonts w:ascii="Palatino Linotype" w:eastAsia="Arial" w:hAnsi="Palatino Linotype" w:cs="Arial"/>
          <w:i/>
          <w:sz w:val="24"/>
          <w:szCs w:val="24"/>
        </w:rPr>
        <w:t>pre</w:t>
      </w:r>
      <w:r w:rsidR="00F82F8D" w:rsidRPr="0070449C">
        <w:rPr>
          <w:rFonts w:ascii="Palatino Linotype" w:eastAsia="Arial" w:hAnsi="Palatino Linotype" w:cs="Arial"/>
          <w:i/>
          <w:spacing w:val="-5"/>
          <w:sz w:val="24"/>
          <w:szCs w:val="24"/>
        </w:rPr>
        <w:t>v</w:t>
      </w:r>
      <w:r w:rsidR="00F82F8D" w:rsidRPr="0070449C">
        <w:rPr>
          <w:rFonts w:ascii="Palatino Linotype" w:eastAsia="Arial" w:hAnsi="Palatino Linotype" w:cs="Arial"/>
          <w:i/>
          <w:sz w:val="24"/>
          <w:szCs w:val="24"/>
        </w:rPr>
        <w:t>e</w:t>
      </w:r>
      <w:r w:rsidR="00F82F8D" w:rsidRPr="0070449C">
        <w:rPr>
          <w:rFonts w:ascii="Palatino Linotype" w:eastAsia="Arial" w:hAnsi="Palatino Linotype" w:cs="Arial"/>
          <w:i/>
          <w:spacing w:val="-1"/>
          <w:sz w:val="24"/>
          <w:szCs w:val="24"/>
        </w:rPr>
        <w:t>n</w:t>
      </w:r>
      <w:r w:rsidR="00F82F8D" w:rsidRPr="0070449C">
        <w:rPr>
          <w:rFonts w:ascii="Palatino Linotype" w:eastAsia="Arial" w:hAnsi="Palatino Linotype" w:cs="Arial"/>
          <w:i/>
          <w:spacing w:val="1"/>
          <w:sz w:val="24"/>
          <w:szCs w:val="24"/>
        </w:rPr>
        <w:t>t</w:t>
      </w:r>
      <w:r w:rsidR="00F82F8D" w:rsidRPr="0070449C">
        <w:rPr>
          <w:rFonts w:ascii="Palatino Linotype" w:eastAsia="Arial" w:hAnsi="Palatino Linotype" w:cs="Arial"/>
          <w:i/>
          <w:spacing w:val="-1"/>
          <w:sz w:val="24"/>
          <w:szCs w:val="24"/>
        </w:rPr>
        <w:t>i</w:t>
      </w:r>
      <w:r w:rsidR="00F82F8D" w:rsidRPr="0070449C">
        <w:rPr>
          <w:rFonts w:ascii="Palatino Linotype" w:eastAsia="Arial" w:hAnsi="Palatino Linotype" w:cs="Arial"/>
          <w:i/>
          <w:spacing w:val="-2"/>
          <w:sz w:val="24"/>
          <w:szCs w:val="24"/>
        </w:rPr>
        <w:t>v</w:t>
      </w:r>
      <w:r w:rsidR="00F82F8D" w:rsidRPr="0070449C">
        <w:rPr>
          <w:rFonts w:ascii="Palatino Linotype" w:eastAsia="Arial" w:hAnsi="Palatino Linotype" w:cs="Arial"/>
          <w:i/>
          <w:sz w:val="24"/>
          <w:szCs w:val="24"/>
        </w:rPr>
        <w:t>as</w:t>
      </w:r>
      <w:r w:rsidR="00F82F8D" w:rsidRPr="0070449C">
        <w:rPr>
          <w:rFonts w:ascii="Palatino Linotype" w:eastAsia="Arial" w:hAnsi="Palatino Linotype" w:cs="Arial"/>
          <w:i/>
          <w:spacing w:val="3"/>
          <w:sz w:val="24"/>
          <w:szCs w:val="24"/>
        </w:rPr>
        <w:t xml:space="preserve"> </w:t>
      </w:r>
      <w:r w:rsidR="00F82F8D" w:rsidRPr="0070449C">
        <w:rPr>
          <w:rFonts w:ascii="Palatino Linotype" w:eastAsia="Arial" w:hAnsi="Palatino Linotype" w:cs="Arial"/>
          <w:i/>
          <w:sz w:val="24"/>
          <w:szCs w:val="24"/>
        </w:rPr>
        <w:t>y</w:t>
      </w:r>
      <w:r w:rsidR="00F82F8D" w:rsidRPr="0070449C">
        <w:rPr>
          <w:rFonts w:ascii="Palatino Linotype" w:eastAsia="Arial" w:hAnsi="Palatino Linotype" w:cs="Arial"/>
          <w:i/>
          <w:spacing w:val="1"/>
          <w:sz w:val="24"/>
          <w:szCs w:val="24"/>
        </w:rPr>
        <w:t xml:space="preserve"> </w:t>
      </w:r>
      <w:r w:rsidR="00F82F8D" w:rsidRPr="0070449C">
        <w:rPr>
          <w:rFonts w:ascii="Palatino Linotype" w:eastAsia="Arial" w:hAnsi="Palatino Linotype" w:cs="Arial"/>
          <w:i/>
          <w:sz w:val="24"/>
          <w:szCs w:val="24"/>
        </w:rPr>
        <w:t>cor</w:t>
      </w:r>
      <w:r w:rsidR="00F82F8D" w:rsidRPr="0070449C">
        <w:rPr>
          <w:rFonts w:ascii="Palatino Linotype" w:eastAsia="Arial" w:hAnsi="Palatino Linotype" w:cs="Arial"/>
          <w:i/>
          <w:spacing w:val="1"/>
          <w:sz w:val="24"/>
          <w:szCs w:val="24"/>
        </w:rPr>
        <w:t>r</w:t>
      </w:r>
      <w:r w:rsidR="00F82F8D" w:rsidRPr="0070449C">
        <w:rPr>
          <w:rFonts w:ascii="Palatino Linotype" w:eastAsia="Arial" w:hAnsi="Palatino Linotype" w:cs="Arial"/>
          <w:i/>
          <w:sz w:val="24"/>
          <w:szCs w:val="24"/>
        </w:rPr>
        <w:t>ecti</w:t>
      </w:r>
      <w:r w:rsidR="00F82F8D" w:rsidRPr="0070449C">
        <w:rPr>
          <w:rFonts w:ascii="Palatino Linotype" w:eastAsia="Arial" w:hAnsi="Palatino Linotype" w:cs="Arial"/>
          <w:i/>
          <w:spacing w:val="-3"/>
          <w:sz w:val="24"/>
          <w:szCs w:val="24"/>
        </w:rPr>
        <w:t>v</w:t>
      </w:r>
      <w:r w:rsidR="00F82F8D" w:rsidRPr="0070449C">
        <w:rPr>
          <w:rFonts w:ascii="Palatino Linotype" w:eastAsia="Arial" w:hAnsi="Palatino Linotype" w:cs="Arial"/>
          <w:i/>
          <w:sz w:val="24"/>
          <w:szCs w:val="24"/>
        </w:rPr>
        <w:t>as</w:t>
      </w:r>
      <w:r w:rsidR="00F82F8D" w:rsidRPr="0070449C">
        <w:rPr>
          <w:rFonts w:ascii="Palatino Linotype" w:eastAsia="Arial" w:hAnsi="Palatino Linotype" w:cs="Arial"/>
          <w:i/>
          <w:spacing w:val="3"/>
          <w:sz w:val="24"/>
          <w:szCs w:val="24"/>
        </w:rPr>
        <w:t xml:space="preserve"> </w:t>
      </w:r>
      <w:r w:rsidR="00F82F8D" w:rsidRPr="0070449C">
        <w:rPr>
          <w:rFonts w:ascii="Palatino Linotype" w:eastAsia="Arial" w:hAnsi="Palatino Linotype" w:cs="Arial"/>
          <w:i/>
          <w:sz w:val="24"/>
          <w:szCs w:val="24"/>
        </w:rPr>
        <w:t>e</w:t>
      </w:r>
      <w:r w:rsidR="00F82F8D" w:rsidRPr="0070449C">
        <w:rPr>
          <w:rFonts w:ascii="Palatino Linotype" w:eastAsia="Arial" w:hAnsi="Palatino Linotype" w:cs="Arial"/>
          <w:i/>
          <w:spacing w:val="-1"/>
          <w:sz w:val="24"/>
          <w:szCs w:val="24"/>
        </w:rPr>
        <w:t>n</w:t>
      </w:r>
      <w:r w:rsidR="00F82F8D" w:rsidRPr="0070449C">
        <w:rPr>
          <w:rFonts w:ascii="Palatino Linotype" w:eastAsia="Arial" w:hAnsi="Palatino Linotype" w:cs="Arial"/>
          <w:i/>
          <w:spacing w:val="-2"/>
          <w:sz w:val="24"/>
          <w:szCs w:val="24"/>
        </w:rPr>
        <w:t>c</w:t>
      </w:r>
      <w:r w:rsidR="00F82F8D" w:rsidRPr="0070449C">
        <w:rPr>
          <w:rFonts w:ascii="Palatino Linotype" w:eastAsia="Arial" w:hAnsi="Palatino Linotype" w:cs="Arial"/>
          <w:i/>
          <w:sz w:val="24"/>
          <w:szCs w:val="24"/>
        </w:rPr>
        <w:t>ami</w:t>
      </w:r>
      <w:r w:rsidR="00F82F8D" w:rsidRPr="0070449C">
        <w:rPr>
          <w:rFonts w:ascii="Palatino Linotype" w:eastAsia="Arial" w:hAnsi="Palatino Linotype" w:cs="Arial"/>
          <w:i/>
          <w:spacing w:val="-1"/>
          <w:sz w:val="24"/>
          <w:szCs w:val="24"/>
        </w:rPr>
        <w:t>n</w:t>
      </w:r>
      <w:r w:rsidR="00F82F8D" w:rsidRPr="0070449C">
        <w:rPr>
          <w:rFonts w:ascii="Palatino Linotype" w:eastAsia="Arial" w:hAnsi="Palatino Linotype" w:cs="Arial"/>
          <w:i/>
          <w:sz w:val="24"/>
          <w:szCs w:val="24"/>
        </w:rPr>
        <w:t>a</w:t>
      </w:r>
      <w:r w:rsidR="00F82F8D" w:rsidRPr="0070449C">
        <w:rPr>
          <w:rFonts w:ascii="Palatino Linotype" w:eastAsia="Arial" w:hAnsi="Palatino Linotype" w:cs="Arial"/>
          <w:i/>
          <w:spacing w:val="-1"/>
          <w:sz w:val="24"/>
          <w:szCs w:val="24"/>
        </w:rPr>
        <w:t>d</w:t>
      </w:r>
      <w:r w:rsidR="00F82F8D" w:rsidRPr="0070449C">
        <w:rPr>
          <w:rFonts w:ascii="Palatino Linotype" w:eastAsia="Arial" w:hAnsi="Palatino Linotype" w:cs="Arial"/>
          <w:i/>
          <w:sz w:val="24"/>
          <w:szCs w:val="24"/>
        </w:rPr>
        <w:t>as</w:t>
      </w:r>
      <w:r w:rsidR="00F82F8D" w:rsidRPr="0070449C">
        <w:rPr>
          <w:rFonts w:ascii="Palatino Linotype" w:eastAsia="Arial" w:hAnsi="Palatino Linotype" w:cs="Arial"/>
          <w:i/>
          <w:spacing w:val="3"/>
          <w:sz w:val="24"/>
          <w:szCs w:val="24"/>
        </w:rPr>
        <w:t xml:space="preserve"> </w:t>
      </w:r>
      <w:r w:rsidR="00F82F8D" w:rsidRPr="0070449C">
        <w:rPr>
          <w:rFonts w:ascii="Palatino Linotype" w:eastAsia="Arial" w:hAnsi="Palatino Linotype" w:cs="Arial"/>
          <w:i/>
          <w:sz w:val="24"/>
          <w:szCs w:val="24"/>
        </w:rPr>
        <w:t>a comb</w:t>
      </w:r>
      <w:r w:rsidR="00F82F8D" w:rsidRPr="0070449C">
        <w:rPr>
          <w:rFonts w:ascii="Palatino Linotype" w:eastAsia="Arial" w:hAnsi="Palatino Linotype" w:cs="Arial"/>
          <w:i/>
          <w:spacing w:val="-3"/>
          <w:sz w:val="24"/>
          <w:szCs w:val="24"/>
        </w:rPr>
        <w:t>a</w:t>
      </w:r>
      <w:r w:rsidR="00F82F8D" w:rsidRPr="0070449C">
        <w:rPr>
          <w:rFonts w:ascii="Palatino Linotype" w:eastAsia="Arial" w:hAnsi="Palatino Linotype" w:cs="Arial"/>
          <w:i/>
          <w:spacing w:val="1"/>
          <w:sz w:val="24"/>
          <w:szCs w:val="24"/>
        </w:rPr>
        <w:t>t</w:t>
      </w:r>
      <w:r w:rsidR="00F82F8D" w:rsidRPr="0070449C">
        <w:rPr>
          <w:rFonts w:ascii="Palatino Linotype" w:eastAsia="Arial" w:hAnsi="Palatino Linotype" w:cs="Arial"/>
          <w:i/>
          <w:spacing w:val="-1"/>
          <w:sz w:val="24"/>
          <w:szCs w:val="24"/>
        </w:rPr>
        <w:t>i</w:t>
      </w:r>
      <w:r w:rsidR="00F82F8D" w:rsidRPr="0070449C">
        <w:rPr>
          <w:rFonts w:ascii="Palatino Linotype" w:eastAsia="Arial" w:hAnsi="Palatino Linotype" w:cs="Arial"/>
          <w:i/>
          <w:sz w:val="24"/>
          <w:szCs w:val="24"/>
        </w:rPr>
        <w:t>r</w:t>
      </w:r>
      <w:r w:rsidR="00F82F8D" w:rsidRPr="0070449C">
        <w:rPr>
          <w:rFonts w:ascii="Palatino Linotype" w:eastAsia="Arial" w:hAnsi="Palatino Linotype" w:cs="Arial"/>
          <w:i/>
          <w:spacing w:val="4"/>
          <w:sz w:val="24"/>
          <w:szCs w:val="24"/>
        </w:rPr>
        <w:t xml:space="preserve"> </w:t>
      </w:r>
      <w:r w:rsidR="00F82F8D" w:rsidRPr="0070449C">
        <w:rPr>
          <w:rFonts w:ascii="Palatino Linotype" w:eastAsia="Arial" w:hAnsi="Palatino Linotype" w:cs="Arial"/>
          <w:i/>
          <w:sz w:val="24"/>
          <w:szCs w:val="24"/>
        </w:rPr>
        <w:t xml:space="preserve">a </w:t>
      </w:r>
      <w:r w:rsidR="00F82F8D" w:rsidRPr="0070449C">
        <w:rPr>
          <w:rFonts w:ascii="Palatino Linotype" w:eastAsia="Arial" w:hAnsi="Palatino Linotype" w:cs="Arial"/>
          <w:i/>
          <w:spacing w:val="-1"/>
          <w:sz w:val="24"/>
          <w:szCs w:val="24"/>
        </w:rPr>
        <w:t>l</w:t>
      </w:r>
      <w:r w:rsidR="00F82F8D" w:rsidRPr="0070449C">
        <w:rPr>
          <w:rFonts w:ascii="Palatino Linotype" w:eastAsia="Arial" w:hAnsi="Palatino Linotype" w:cs="Arial"/>
          <w:i/>
          <w:sz w:val="24"/>
          <w:szCs w:val="24"/>
        </w:rPr>
        <w:t>a</w:t>
      </w:r>
      <w:r w:rsidR="00F82F8D" w:rsidRPr="0070449C">
        <w:rPr>
          <w:rFonts w:ascii="Palatino Linotype" w:eastAsia="Arial" w:hAnsi="Palatino Linotype" w:cs="Arial"/>
          <w:i/>
          <w:spacing w:val="3"/>
          <w:sz w:val="24"/>
          <w:szCs w:val="24"/>
        </w:rPr>
        <w:t xml:space="preserve"> </w:t>
      </w:r>
      <w:r w:rsidR="00F82F8D" w:rsidRPr="0070449C">
        <w:rPr>
          <w:rFonts w:ascii="Palatino Linotype" w:eastAsia="Arial" w:hAnsi="Palatino Linotype" w:cs="Arial"/>
          <w:i/>
          <w:sz w:val="24"/>
          <w:szCs w:val="24"/>
        </w:rPr>
        <w:t>d</w:t>
      </w:r>
      <w:r w:rsidR="00F82F8D" w:rsidRPr="0070449C">
        <w:rPr>
          <w:rFonts w:ascii="Palatino Linotype" w:eastAsia="Arial" w:hAnsi="Palatino Linotype" w:cs="Arial"/>
          <w:i/>
          <w:spacing w:val="-1"/>
          <w:sz w:val="24"/>
          <w:szCs w:val="24"/>
        </w:rPr>
        <w:t>eli</w:t>
      </w:r>
      <w:r w:rsidR="00F82F8D" w:rsidRPr="0070449C">
        <w:rPr>
          <w:rFonts w:ascii="Palatino Linotype" w:eastAsia="Arial" w:hAnsi="Palatino Linotype" w:cs="Arial"/>
          <w:i/>
          <w:sz w:val="24"/>
          <w:szCs w:val="24"/>
        </w:rPr>
        <w:t>nc</w:t>
      </w:r>
      <w:r w:rsidR="00F82F8D" w:rsidRPr="0070449C">
        <w:rPr>
          <w:rFonts w:ascii="Palatino Linotype" w:eastAsia="Arial" w:hAnsi="Palatino Linotype" w:cs="Arial"/>
          <w:i/>
          <w:spacing w:val="-1"/>
          <w:sz w:val="24"/>
          <w:szCs w:val="24"/>
        </w:rPr>
        <w:t>u</w:t>
      </w:r>
      <w:r w:rsidR="00F82F8D" w:rsidRPr="0070449C">
        <w:rPr>
          <w:rFonts w:ascii="Palatino Linotype" w:eastAsia="Arial" w:hAnsi="Palatino Linotype" w:cs="Arial"/>
          <w:i/>
          <w:sz w:val="24"/>
          <w:szCs w:val="24"/>
        </w:rPr>
        <w:t>e</w:t>
      </w:r>
      <w:r w:rsidR="00F82F8D" w:rsidRPr="0070449C">
        <w:rPr>
          <w:rFonts w:ascii="Palatino Linotype" w:eastAsia="Arial" w:hAnsi="Palatino Linotype" w:cs="Arial"/>
          <w:i/>
          <w:spacing w:val="-1"/>
          <w:sz w:val="24"/>
          <w:szCs w:val="24"/>
        </w:rPr>
        <w:t>n</w:t>
      </w:r>
      <w:r w:rsidR="00F82F8D" w:rsidRPr="0070449C">
        <w:rPr>
          <w:rFonts w:ascii="Palatino Linotype" w:eastAsia="Arial" w:hAnsi="Palatino Linotype" w:cs="Arial"/>
          <w:i/>
          <w:sz w:val="24"/>
          <w:szCs w:val="24"/>
        </w:rPr>
        <w:t>c</w:t>
      </w:r>
      <w:r w:rsidR="00F82F8D" w:rsidRPr="0070449C">
        <w:rPr>
          <w:rFonts w:ascii="Palatino Linotype" w:eastAsia="Arial" w:hAnsi="Palatino Linotype" w:cs="Arial"/>
          <w:i/>
          <w:spacing w:val="-1"/>
          <w:sz w:val="24"/>
          <w:szCs w:val="24"/>
        </w:rPr>
        <w:t>i</w:t>
      </w:r>
      <w:r w:rsidR="00F82F8D" w:rsidRPr="0070449C">
        <w:rPr>
          <w:rFonts w:ascii="Palatino Linotype" w:eastAsia="Arial" w:hAnsi="Palatino Linotype" w:cs="Arial"/>
          <w:i/>
          <w:sz w:val="24"/>
          <w:szCs w:val="24"/>
        </w:rPr>
        <w:t>a</w:t>
      </w:r>
      <w:r w:rsidR="00F82F8D" w:rsidRPr="0070449C">
        <w:rPr>
          <w:rFonts w:ascii="Palatino Linotype" w:eastAsia="Arial" w:hAnsi="Palatino Linotype" w:cs="Arial"/>
          <w:i/>
          <w:spacing w:val="3"/>
          <w:sz w:val="24"/>
          <w:szCs w:val="24"/>
        </w:rPr>
        <w:t xml:space="preserve"> </w:t>
      </w:r>
      <w:r w:rsidR="00F82F8D" w:rsidRPr="0070449C">
        <w:rPr>
          <w:rFonts w:ascii="Palatino Linotype" w:eastAsia="Arial" w:hAnsi="Palatino Linotype" w:cs="Arial"/>
          <w:i/>
          <w:sz w:val="24"/>
          <w:szCs w:val="24"/>
        </w:rPr>
        <w:t>en sus</w:t>
      </w:r>
      <w:r w:rsidR="00F82F8D" w:rsidRPr="0070449C">
        <w:rPr>
          <w:rFonts w:ascii="Palatino Linotype" w:eastAsia="Arial" w:hAnsi="Palatino Linotype" w:cs="Arial"/>
          <w:i/>
          <w:spacing w:val="2"/>
          <w:sz w:val="24"/>
          <w:szCs w:val="24"/>
        </w:rPr>
        <w:t xml:space="preserve"> </w:t>
      </w:r>
      <w:r w:rsidR="00F82F8D" w:rsidRPr="0070449C">
        <w:rPr>
          <w:rFonts w:ascii="Palatino Linotype" w:eastAsia="Arial" w:hAnsi="Palatino Linotype" w:cs="Arial"/>
          <w:i/>
          <w:sz w:val="24"/>
          <w:szCs w:val="24"/>
        </w:rPr>
        <w:t>d</w:t>
      </w:r>
      <w:r w:rsidR="00F82F8D" w:rsidRPr="0070449C">
        <w:rPr>
          <w:rFonts w:ascii="Palatino Linotype" w:eastAsia="Arial" w:hAnsi="Palatino Linotype" w:cs="Arial"/>
          <w:i/>
          <w:spacing w:val="-4"/>
          <w:sz w:val="24"/>
          <w:szCs w:val="24"/>
        </w:rPr>
        <w:t>i</w:t>
      </w:r>
      <w:r w:rsidR="00F82F8D" w:rsidRPr="0070449C">
        <w:rPr>
          <w:rFonts w:ascii="Palatino Linotype" w:eastAsia="Arial" w:hAnsi="Palatino Linotype" w:cs="Arial"/>
          <w:i/>
          <w:spacing w:val="3"/>
          <w:sz w:val="24"/>
          <w:szCs w:val="24"/>
        </w:rPr>
        <w:t>f</w:t>
      </w:r>
      <w:r w:rsidR="00F82F8D" w:rsidRPr="0070449C">
        <w:rPr>
          <w:rFonts w:ascii="Palatino Linotype" w:eastAsia="Arial" w:hAnsi="Palatino Linotype" w:cs="Arial"/>
          <w:i/>
          <w:sz w:val="24"/>
          <w:szCs w:val="24"/>
        </w:rPr>
        <w:t>ere</w:t>
      </w:r>
      <w:r w:rsidR="00F82F8D" w:rsidRPr="0070449C">
        <w:rPr>
          <w:rFonts w:ascii="Palatino Linotype" w:eastAsia="Arial" w:hAnsi="Palatino Linotype" w:cs="Arial"/>
          <w:i/>
          <w:spacing w:val="-3"/>
          <w:sz w:val="24"/>
          <w:szCs w:val="24"/>
        </w:rPr>
        <w:t>n</w:t>
      </w:r>
      <w:r w:rsidR="00F82F8D" w:rsidRPr="0070449C">
        <w:rPr>
          <w:rFonts w:ascii="Palatino Linotype" w:eastAsia="Arial" w:hAnsi="Palatino Linotype" w:cs="Arial"/>
          <w:i/>
          <w:spacing w:val="1"/>
          <w:sz w:val="24"/>
          <w:szCs w:val="24"/>
        </w:rPr>
        <w:t>t</w:t>
      </w:r>
      <w:r w:rsidR="00F82F8D" w:rsidRPr="0070449C">
        <w:rPr>
          <w:rFonts w:ascii="Palatino Linotype" w:eastAsia="Arial" w:hAnsi="Palatino Linotype" w:cs="Arial"/>
          <w:i/>
          <w:sz w:val="24"/>
          <w:szCs w:val="24"/>
        </w:rPr>
        <w:t xml:space="preserve">es </w:t>
      </w:r>
      <w:r w:rsidR="00F82F8D" w:rsidRPr="0070449C">
        <w:rPr>
          <w:rFonts w:ascii="Palatino Linotype" w:eastAsia="Arial" w:hAnsi="Palatino Linotype" w:cs="Arial"/>
          <w:i/>
          <w:spacing w:val="1"/>
          <w:sz w:val="24"/>
          <w:szCs w:val="24"/>
        </w:rPr>
        <w:t>m</w:t>
      </w:r>
      <w:r w:rsidR="00F82F8D" w:rsidRPr="0070449C">
        <w:rPr>
          <w:rFonts w:ascii="Palatino Linotype" w:eastAsia="Arial" w:hAnsi="Palatino Linotype" w:cs="Arial"/>
          <w:i/>
          <w:sz w:val="24"/>
          <w:szCs w:val="24"/>
        </w:rPr>
        <w:t>a</w:t>
      </w:r>
      <w:r w:rsidR="00F82F8D" w:rsidRPr="0070449C">
        <w:rPr>
          <w:rFonts w:ascii="Palatino Linotype" w:eastAsia="Arial" w:hAnsi="Palatino Linotype" w:cs="Arial"/>
          <w:i/>
          <w:spacing w:val="-1"/>
          <w:sz w:val="24"/>
          <w:szCs w:val="24"/>
        </w:rPr>
        <w:t>n</w:t>
      </w:r>
      <w:r w:rsidR="00F82F8D" w:rsidRPr="0070449C">
        <w:rPr>
          <w:rFonts w:ascii="Palatino Linotype" w:eastAsia="Arial" w:hAnsi="Palatino Linotype" w:cs="Arial"/>
          <w:i/>
          <w:spacing w:val="-3"/>
          <w:sz w:val="24"/>
          <w:szCs w:val="24"/>
        </w:rPr>
        <w:t>i</w:t>
      </w:r>
      <w:r w:rsidR="00F82F8D" w:rsidRPr="0070449C">
        <w:rPr>
          <w:rFonts w:ascii="Palatino Linotype" w:eastAsia="Arial" w:hAnsi="Palatino Linotype" w:cs="Arial"/>
          <w:i/>
          <w:spacing w:val="3"/>
          <w:sz w:val="24"/>
          <w:szCs w:val="24"/>
        </w:rPr>
        <w:t>f</w:t>
      </w:r>
      <w:r w:rsidR="00F82F8D" w:rsidRPr="0070449C">
        <w:rPr>
          <w:rFonts w:ascii="Palatino Linotype" w:eastAsia="Arial" w:hAnsi="Palatino Linotype" w:cs="Arial"/>
          <w:i/>
          <w:sz w:val="24"/>
          <w:szCs w:val="24"/>
        </w:rPr>
        <w:t>e</w:t>
      </w:r>
      <w:r w:rsidR="00F82F8D" w:rsidRPr="0070449C">
        <w:rPr>
          <w:rFonts w:ascii="Palatino Linotype" w:eastAsia="Arial" w:hAnsi="Palatino Linotype" w:cs="Arial"/>
          <w:i/>
          <w:spacing w:val="-3"/>
          <w:sz w:val="24"/>
          <w:szCs w:val="24"/>
        </w:rPr>
        <w:t>s</w:t>
      </w:r>
      <w:r w:rsidR="00F82F8D" w:rsidRPr="0070449C">
        <w:rPr>
          <w:rFonts w:ascii="Palatino Linotype" w:eastAsia="Arial" w:hAnsi="Palatino Linotype" w:cs="Arial"/>
          <w:i/>
          <w:spacing w:val="1"/>
          <w:sz w:val="24"/>
          <w:szCs w:val="24"/>
        </w:rPr>
        <w:t>t</w:t>
      </w:r>
      <w:r w:rsidR="00F82F8D" w:rsidRPr="0070449C">
        <w:rPr>
          <w:rFonts w:ascii="Palatino Linotype" w:eastAsia="Arial" w:hAnsi="Palatino Linotype" w:cs="Arial"/>
          <w:i/>
          <w:spacing w:val="-3"/>
          <w:sz w:val="24"/>
          <w:szCs w:val="24"/>
        </w:rPr>
        <w:t>a</w:t>
      </w:r>
      <w:r w:rsidR="00F82F8D" w:rsidRPr="0070449C">
        <w:rPr>
          <w:rFonts w:ascii="Palatino Linotype" w:eastAsia="Arial" w:hAnsi="Palatino Linotype" w:cs="Arial"/>
          <w:i/>
          <w:sz w:val="24"/>
          <w:szCs w:val="24"/>
        </w:rPr>
        <w:t>c</w:t>
      </w:r>
      <w:r w:rsidR="00F82F8D" w:rsidRPr="0070449C">
        <w:rPr>
          <w:rFonts w:ascii="Palatino Linotype" w:eastAsia="Arial" w:hAnsi="Palatino Linotype" w:cs="Arial"/>
          <w:i/>
          <w:spacing w:val="-1"/>
          <w:sz w:val="24"/>
          <w:szCs w:val="24"/>
        </w:rPr>
        <w:t>i</w:t>
      </w:r>
      <w:r w:rsidR="00F82F8D" w:rsidRPr="0070449C">
        <w:rPr>
          <w:rFonts w:ascii="Palatino Linotype" w:eastAsia="Arial" w:hAnsi="Palatino Linotype" w:cs="Arial"/>
          <w:i/>
          <w:sz w:val="24"/>
          <w:szCs w:val="24"/>
        </w:rPr>
        <w:t>o</w:t>
      </w:r>
      <w:r w:rsidR="00F82F8D" w:rsidRPr="0070449C">
        <w:rPr>
          <w:rFonts w:ascii="Palatino Linotype" w:eastAsia="Arial" w:hAnsi="Palatino Linotype" w:cs="Arial"/>
          <w:i/>
          <w:spacing w:val="-1"/>
          <w:sz w:val="24"/>
          <w:szCs w:val="24"/>
        </w:rPr>
        <w:t>n</w:t>
      </w:r>
      <w:r w:rsidR="00F82F8D" w:rsidRPr="0070449C">
        <w:rPr>
          <w:rFonts w:ascii="Palatino Linotype" w:eastAsia="Arial" w:hAnsi="Palatino Linotype" w:cs="Arial"/>
          <w:i/>
          <w:sz w:val="24"/>
          <w:szCs w:val="24"/>
        </w:rPr>
        <w:t>es.</w:t>
      </w:r>
      <w:r w:rsidR="00F82F8D" w:rsidRPr="0070449C">
        <w:rPr>
          <w:rFonts w:ascii="Palatino Linotype" w:eastAsia="Arial" w:hAnsi="Palatino Linotype" w:cs="Arial"/>
          <w:i/>
          <w:spacing w:val="3"/>
          <w:sz w:val="24"/>
          <w:szCs w:val="24"/>
        </w:rPr>
        <w:t xml:space="preserve"> </w:t>
      </w:r>
      <w:r w:rsidR="00F82F8D" w:rsidRPr="0070449C">
        <w:rPr>
          <w:rFonts w:ascii="Palatino Linotype" w:eastAsia="Arial" w:hAnsi="Palatino Linotype" w:cs="Arial"/>
          <w:i/>
          <w:spacing w:val="-1"/>
          <w:sz w:val="24"/>
          <w:szCs w:val="24"/>
        </w:rPr>
        <w:t>A</w:t>
      </w:r>
      <w:r w:rsidR="00F82F8D" w:rsidRPr="0070449C">
        <w:rPr>
          <w:rFonts w:ascii="Palatino Linotype" w:eastAsia="Arial" w:hAnsi="Palatino Linotype" w:cs="Arial"/>
          <w:i/>
          <w:sz w:val="24"/>
          <w:szCs w:val="24"/>
        </w:rPr>
        <w:t>s</w:t>
      </w:r>
      <w:r w:rsidR="00F82F8D" w:rsidRPr="0070449C">
        <w:rPr>
          <w:rFonts w:ascii="Palatino Linotype" w:eastAsia="Arial" w:hAnsi="Palatino Linotype" w:cs="Arial"/>
          <w:i/>
          <w:spacing w:val="-4"/>
          <w:sz w:val="24"/>
          <w:szCs w:val="24"/>
        </w:rPr>
        <w:t>í</w:t>
      </w:r>
      <w:r w:rsidR="00F82F8D" w:rsidRPr="0070449C">
        <w:rPr>
          <w:rFonts w:ascii="Palatino Linotype" w:eastAsia="Arial" w:hAnsi="Palatino Linotype" w:cs="Arial"/>
          <w:i/>
          <w:sz w:val="24"/>
          <w:szCs w:val="24"/>
        </w:rPr>
        <w:t>,</w:t>
      </w:r>
      <w:r w:rsidR="00F82F8D" w:rsidRPr="0070449C">
        <w:rPr>
          <w:rFonts w:ascii="Palatino Linotype" w:eastAsia="Arial" w:hAnsi="Palatino Linotype" w:cs="Arial"/>
          <w:i/>
          <w:spacing w:val="4"/>
          <w:sz w:val="24"/>
          <w:szCs w:val="24"/>
        </w:rPr>
        <w:t xml:space="preserve"> </w:t>
      </w:r>
      <w:r w:rsidR="00F82F8D" w:rsidRPr="0070449C">
        <w:rPr>
          <w:rFonts w:ascii="Palatino Linotype" w:eastAsia="Arial" w:hAnsi="Palatino Linotype" w:cs="Arial"/>
          <w:i/>
          <w:sz w:val="24"/>
          <w:szCs w:val="24"/>
        </w:rPr>
        <w:t>es</w:t>
      </w:r>
      <w:r w:rsidR="00F82F8D" w:rsidRPr="0070449C">
        <w:rPr>
          <w:rFonts w:ascii="Palatino Linotype" w:eastAsia="Arial" w:hAnsi="Palatino Linotype" w:cs="Arial"/>
          <w:i/>
          <w:spacing w:val="2"/>
          <w:sz w:val="24"/>
          <w:szCs w:val="24"/>
        </w:rPr>
        <w:t xml:space="preserve"> </w:t>
      </w:r>
      <w:r w:rsidR="00F82F8D" w:rsidRPr="0070449C">
        <w:rPr>
          <w:rFonts w:ascii="Palatino Linotype" w:eastAsia="Arial" w:hAnsi="Palatino Linotype" w:cs="Arial"/>
          <w:i/>
          <w:sz w:val="24"/>
          <w:szCs w:val="24"/>
        </w:rPr>
        <w:t>p</w:t>
      </w:r>
      <w:r w:rsidR="00F82F8D" w:rsidRPr="0070449C">
        <w:rPr>
          <w:rFonts w:ascii="Palatino Linotype" w:eastAsia="Arial" w:hAnsi="Palatino Linotype" w:cs="Arial"/>
          <w:i/>
          <w:spacing w:val="-1"/>
          <w:sz w:val="24"/>
          <w:szCs w:val="24"/>
        </w:rPr>
        <w:t>e</w:t>
      </w:r>
      <w:r w:rsidR="00F82F8D" w:rsidRPr="0070449C">
        <w:rPr>
          <w:rFonts w:ascii="Palatino Linotype" w:eastAsia="Arial" w:hAnsi="Palatino Linotype" w:cs="Arial"/>
          <w:i/>
          <w:spacing w:val="-2"/>
          <w:sz w:val="24"/>
          <w:szCs w:val="24"/>
        </w:rPr>
        <w:t>r</w:t>
      </w:r>
      <w:r w:rsidR="00F82F8D" w:rsidRPr="0070449C">
        <w:rPr>
          <w:rFonts w:ascii="Palatino Linotype" w:eastAsia="Arial" w:hAnsi="Palatino Linotype" w:cs="Arial"/>
          <w:i/>
          <w:spacing w:val="1"/>
          <w:sz w:val="24"/>
          <w:szCs w:val="24"/>
        </w:rPr>
        <w:t>t</w:t>
      </w:r>
      <w:r w:rsidR="00F82F8D" w:rsidRPr="0070449C">
        <w:rPr>
          <w:rFonts w:ascii="Palatino Linotype" w:eastAsia="Arial" w:hAnsi="Palatino Linotype" w:cs="Arial"/>
          <w:i/>
          <w:spacing w:val="-1"/>
          <w:sz w:val="24"/>
          <w:szCs w:val="24"/>
        </w:rPr>
        <w:t>i</w:t>
      </w:r>
      <w:r w:rsidR="00F82F8D" w:rsidRPr="0070449C">
        <w:rPr>
          <w:rFonts w:ascii="Palatino Linotype" w:eastAsia="Arial" w:hAnsi="Palatino Linotype" w:cs="Arial"/>
          <w:i/>
          <w:sz w:val="24"/>
          <w:szCs w:val="24"/>
        </w:rPr>
        <w:t>n</w:t>
      </w:r>
      <w:r w:rsidR="00F82F8D" w:rsidRPr="0070449C">
        <w:rPr>
          <w:rFonts w:ascii="Palatino Linotype" w:eastAsia="Arial" w:hAnsi="Palatino Linotype" w:cs="Arial"/>
          <w:i/>
          <w:spacing w:val="-1"/>
          <w:sz w:val="24"/>
          <w:szCs w:val="24"/>
        </w:rPr>
        <w:t>e</w:t>
      </w:r>
      <w:r w:rsidR="00F82F8D" w:rsidRPr="0070449C">
        <w:rPr>
          <w:rFonts w:ascii="Palatino Linotype" w:eastAsia="Arial" w:hAnsi="Palatino Linotype" w:cs="Arial"/>
          <w:i/>
          <w:sz w:val="24"/>
          <w:szCs w:val="24"/>
        </w:rPr>
        <w:t>n</w:t>
      </w:r>
      <w:r w:rsidR="00F82F8D" w:rsidRPr="0070449C">
        <w:rPr>
          <w:rFonts w:ascii="Palatino Linotype" w:eastAsia="Arial" w:hAnsi="Palatino Linotype" w:cs="Arial"/>
          <w:i/>
          <w:spacing w:val="-2"/>
          <w:sz w:val="24"/>
          <w:szCs w:val="24"/>
        </w:rPr>
        <w:t>t</w:t>
      </w:r>
      <w:r w:rsidR="00F82F8D" w:rsidRPr="0070449C">
        <w:rPr>
          <w:rFonts w:ascii="Palatino Linotype" w:eastAsia="Arial" w:hAnsi="Palatino Linotype" w:cs="Arial"/>
          <w:i/>
          <w:sz w:val="24"/>
          <w:szCs w:val="24"/>
        </w:rPr>
        <w:t>e</w:t>
      </w:r>
      <w:r w:rsidR="00F82F8D" w:rsidRPr="0070449C">
        <w:rPr>
          <w:rFonts w:ascii="Palatino Linotype" w:eastAsia="Arial" w:hAnsi="Palatino Linotype" w:cs="Arial"/>
          <w:i/>
          <w:spacing w:val="2"/>
          <w:sz w:val="24"/>
          <w:szCs w:val="24"/>
        </w:rPr>
        <w:t xml:space="preserve"> </w:t>
      </w:r>
      <w:r w:rsidR="00F82F8D" w:rsidRPr="0070449C">
        <w:rPr>
          <w:rFonts w:ascii="Palatino Linotype" w:eastAsia="Arial" w:hAnsi="Palatino Linotype" w:cs="Arial"/>
          <w:i/>
          <w:sz w:val="24"/>
          <w:szCs w:val="24"/>
        </w:rPr>
        <w:t>se</w:t>
      </w:r>
      <w:r w:rsidR="00F82F8D" w:rsidRPr="0070449C">
        <w:rPr>
          <w:rFonts w:ascii="Palatino Linotype" w:eastAsia="Arial" w:hAnsi="Palatino Linotype" w:cs="Arial"/>
          <w:i/>
          <w:spacing w:val="-1"/>
          <w:sz w:val="24"/>
          <w:szCs w:val="24"/>
        </w:rPr>
        <w:t>ñ</w:t>
      </w:r>
      <w:r w:rsidR="00F82F8D" w:rsidRPr="0070449C">
        <w:rPr>
          <w:rFonts w:ascii="Palatino Linotype" w:eastAsia="Arial" w:hAnsi="Palatino Linotype" w:cs="Arial"/>
          <w:i/>
          <w:sz w:val="24"/>
          <w:szCs w:val="24"/>
        </w:rPr>
        <w:t>a</w:t>
      </w:r>
      <w:r w:rsidR="00F82F8D" w:rsidRPr="0070449C">
        <w:rPr>
          <w:rFonts w:ascii="Palatino Linotype" w:eastAsia="Arial" w:hAnsi="Palatino Linotype" w:cs="Arial"/>
          <w:i/>
          <w:spacing w:val="-1"/>
          <w:sz w:val="24"/>
          <w:szCs w:val="24"/>
        </w:rPr>
        <w:t>l</w:t>
      </w:r>
      <w:r w:rsidR="00F82F8D" w:rsidRPr="0070449C">
        <w:rPr>
          <w:rFonts w:ascii="Palatino Linotype" w:eastAsia="Arial" w:hAnsi="Palatino Linotype" w:cs="Arial"/>
          <w:i/>
          <w:sz w:val="24"/>
          <w:szCs w:val="24"/>
        </w:rPr>
        <w:t>ar</w:t>
      </w:r>
      <w:r w:rsidR="00F82F8D" w:rsidRPr="0070449C">
        <w:rPr>
          <w:rFonts w:ascii="Palatino Linotype" w:eastAsia="Arial" w:hAnsi="Palatino Linotype" w:cs="Arial"/>
          <w:i/>
          <w:spacing w:val="1"/>
          <w:sz w:val="24"/>
          <w:szCs w:val="24"/>
        </w:rPr>
        <w:t xml:space="preserve"> </w:t>
      </w:r>
      <w:r w:rsidR="00F82F8D" w:rsidRPr="0070449C">
        <w:rPr>
          <w:rFonts w:ascii="Palatino Linotype" w:eastAsia="Arial" w:hAnsi="Palatino Linotype" w:cs="Arial"/>
          <w:i/>
          <w:spacing w:val="2"/>
          <w:sz w:val="24"/>
          <w:szCs w:val="24"/>
        </w:rPr>
        <w:t>q</w:t>
      </w:r>
      <w:r w:rsidR="00F82F8D" w:rsidRPr="0070449C">
        <w:rPr>
          <w:rFonts w:ascii="Palatino Linotype" w:eastAsia="Arial" w:hAnsi="Palatino Linotype" w:cs="Arial"/>
          <w:i/>
          <w:sz w:val="24"/>
          <w:szCs w:val="24"/>
        </w:rPr>
        <w:t>ue</w:t>
      </w:r>
      <w:r w:rsidR="00F82F8D" w:rsidRPr="0070449C">
        <w:rPr>
          <w:rFonts w:ascii="Palatino Linotype" w:eastAsia="Arial" w:hAnsi="Palatino Linotype" w:cs="Arial"/>
          <w:i/>
          <w:spacing w:val="2"/>
          <w:sz w:val="24"/>
          <w:szCs w:val="24"/>
        </w:rPr>
        <w:t xml:space="preserve"> </w:t>
      </w:r>
      <w:r w:rsidR="00F82F8D" w:rsidRPr="0070449C">
        <w:rPr>
          <w:rFonts w:ascii="Palatino Linotype" w:eastAsia="Arial" w:hAnsi="Palatino Linotype" w:cs="Arial"/>
          <w:i/>
          <w:sz w:val="24"/>
          <w:szCs w:val="24"/>
        </w:rPr>
        <w:t>en el</w:t>
      </w:r>
      <w:r w:rsidR="00F82F8D" w:rsidRPr="0070449C">
        <w:rPr>
          <w:rFonts w:ascii="Palatino Linotype" w:eastAsia="Arial" w:hAnsi="Palatino Linotype" w:cs="Arial"/>
          <w:i/>
          <w:spacing w:val="1"/>
          <w:sz w:val="24"/>
          <w:szCs w:val="24"/>
        </w:rPr>
        <w:t xml:space="preserve"> </w:t>
      </w:r>
      <w:r w:rsidR="00F82F8D" w:rsidRPr="0070449C">
        <w:rPr>
          <w:rFonts w:ascii="Palatino Linotype" w:eastAsia="Arial" w:hAnsi="Palatino Linotype" w:cs="Arial"/>
          <w:i/>
          <w:sz w:val="24"/>
          <w:szCs w:val="24"/>
        </w:rPr>
        <w:t>ar</w:t>
      </w:r>
      <w:r w:rsidR="00F82F8D" w:rsidRPr="0070449C">
        <w:rPr>
          <w:rFonts w:ascii="Palatino Linotype" w:eastAsia="Arial" w:hAnsi="Palatino Linotype" w:cs="Arial"/>
          <w:i/>
          <w:spacing w:val="1"/>
          <w:sz w:val="24"/>
          <w:szCs w:val="24"/>
        </w:rPr>
        <w:t>t</w:t>
      </w:r>
      <w:r w:rsidR="00F82F8D" w:rsidRPr="0070449C">
        <w:rPr>
          <w:rFonts w:ascii="Palatino Linotype" w:eastAsia="Arial" w:hAnsi="Palatino Linotype" w:cs="Arial"/>
          <w:i/>
          <w:spacing w:val="-4"/>
          <w:sz w:val="24"/>
          <w:szCs w:val="24"/>
        </w:rPr>
        <w:t>í</w:t>
      </w:r>
      <w:r w:rsidR="00F82F8D" w:rsidRPr="0070449C">
        <w:rPr>
          <w:rFonts w:ascii="Palatino Linotype" w:eastAsia="Arial" w:hAnsi="Palatino Linotype" w:cs="Arial"/>
          <w:i/>
          <w:sz w:val="24"/>
          <w:szCs w:val="24"/>
        </w:rPr>
        <w:t>cu</w:t>
      </w:r>
      <w:r w:rsidR="00F82F8D" w:rsidRPr="0070449C">
        <w:rPr>
          <w:rFonts w:ascii="Palatino Linotype" w:eastAsia="Arial" w:hAnsi="Palatino Linotype" w:cs="Arial"/>
          <w:i/>
          <w:spacing w:val="-1"/>
          <w:sz w:val="24"/>
          <w:szCs w:val="24"/>
        </w:rPr>
        <w:t>l</w:t>
      </w:r>
      <w:r w:rsidR="00F82F8D" w:rsidRPr="0070449C">
        <w:rPr>
          <w:rFonts w:ascii="Palatino Linotype" w:eastAsia="Arial" w:hAnsi="Palatino Linotype" w:cs="Arial"/>
          <w:i/>
          <w:sz w:val="24"/>
          <w:szCs w:val="24"/>
        </w:rPr>
        <w:t>o</w:t>
      </w:r>
      <w:r w:rsidR="00F82F8D" w:rsidRPr="0070449C">
        <w:rPr>
          <w:rFonts w:ascii="Palatino Linotype" w:eastAsia="Arial" w:hAnsi="Palatino Linotype" w:cs="Arial"/>
          <w:i/>
          <w:spacing w:val="2"/>
          <w:sz w:val="24"/>
          <w:szCs w:val="24"/>
        </w:rPr>
        <w:t xml:space="preserve"> </w:t>
      </w:r>
      <w:r w:rsidR="00F82F8D" w:rsidRPr="0070449C">
        <w:rPr>
          <w:rFonts w:ascii="Palatino Linotype" w:eastAsia="Arial" w:hAnsi="Palatino Linotype" w:cs="Arial"/>
          <w:i/>
          <w:sz w:val="24"/>
          <w:szCs w:val="24"/>
        </w:rPr>
        <w:t>1</w:t>
      </w:r>
      <w:r w:rsidR="00F82F8D" w:rsidRPr="0070449C">
        <w:rPr>
          <w:rFonts w:ascii="Palatino Linotype" w:eastAsia="Arial" w:hAnsi="Palatino Linotype" w:cs="Arial"/>
          <w:i/>
          <w:spacing w:val="-1"/>
          <w:sz w:val="24"/>
          <w:szCs w:val="24"/>
        </w:rPr>
        <w:t>3</w:t>
      </w:r>
      <w:r w:rsidR="00F82F8D" w:rsidRPr="0070449C">
        <w:rPr>
          <w:rFonts w:ascii="Palatino Linotype" w:eastAsia="Arial" w:hAnsi="Palatino Linotype" w:cs="Arial"/>
          <w:i/>
          <w:sz w:val="24"/>
          <w:szCs w:val="24"/>
        </w:rPr>
        <w:t>,</w:t>
      </w:r>
      <w:r w:rsidR="00F82F8D" w:rsidRPr="0070449C">
        <w:rPr>
          <w:rFonts w:ascii="Palatino Linotype" w:eastAsia="Arial" w:hAnsi="Palatino Linotype" w:cs="Arial"/>
          <w:i/>
          <w:spacing w:val="1"/>
          <w:sz w:val="24"/>
          <w:szCs w:val="24"/>
        </w:rPr>
        <w:t xml:space="preserve"> fr</w:t>
      </w:r>
      <w:r w:rsidR="00F82F8D" w:rsidRPr="0070449C">
        <w:rPr>
          <w:rFonts w:ascii="Palatino Linotype" w:eastAsia="Arial" w:hAnsi="Palatino Linotype" w:cs="Arial"/>
          <w:i/>
          <w:sz w:val="24"/>
          <w:szCs w:val="24"/>
        </w:rPr>
        <w:t>acc</w:t>
      </w:r>
      <w:r w:rsidR="00F82F8D" w:rsidRPr="0070449C">
        <w:rPr>
          <w:rFonts w:ascii="Palatino Linotype" w:eastAsia="Arial" w:hAnsi="Palatino Linotype" w:cs="Arial"/>
          <w:i/>
          <w:spacing w:val="-1"/>
          <w:sz w:val="24"/>
          <w:szCs w:val="24"/>
        </w:rPr>
        <w:t>i</w:t>
      </w:r>
      <w:r w:rsidR="00F82F8D" w:rsidRPr="0070449C">
        <w:rPr>
          <w:rFonts w:ascii="Palatino Linotype" w:eastAsia="Arial" w:hAnsi="Palatino Linotype" w:cs="Arial"/>
          <w:i/>
          <w:sz w:val="24"/>
          <w:szCs w:val="24"/>
        </w:rPr>
        <w:t>ón I de</w:t>
      </w:r>
      <w:r w:rsidR="00F82F8D" w:rsidRPr="0070449C">
        <w:rPr>
          <w:rFonts w:ascii="Palatino Linotype" w:eastAsia="Arial" w:hAnsi="Palatino Linotype" w:cs="Arial"/>
          <w:i/>
          <w:spacing w:val="2"/>
          <w:sz w:val="24"/>
          <w:szCs w:val="24"/>
        </w:rPr>
        <w:t xml:space="preserve"> </w:t>
      </w:r>
      <w:r w:rsidR="00F82F8D" w:rsidRPr="0070449C">
        <w:rPr>
          <w:rFonts w:ascii="Palatino Linotype" w:eastAsia="Arial" w:hAnsi="Palatino Linotype" w:cs="Arial"/>
          <w:i/>
          <w:spacing w:val="-1"/>
          <w:sz w:val="24"/>
          <w:szCs w:val="24"/>
        </w:rPr>
        <w:t>l</w:t>
      </w:r>
      <w:r w:rsidR="00F82F8D" w:rsidRPr="0070449C">
        <w:rPr>
          <w:rFonts w:ascii="Palatino Linotype" w:eastAsia="Arial" w:hAnsi="Palatino Linotype" w:cs="Arial"/>
          <w:i/>
          <w:sz w:val="24"/>
          <w:szCs w:val="24"/>
        </w:rPr>
        <w:t>a</w:t>
      </w:r>
      <w:r w:rsidR="00F82F8D" w:rsidRPr="0070449C">
        <w:rPr>
          <w:rFonts w:ascii="Palatino Linotype" w:eastAsia="Arial" w:hAnsi="Palatino Linotype" w:cs="Arial"/>
          <w:i/>
          <w:spacing w:val="3"/>
          <w:sz w:val="24"/>
          <w:szCs w:val="24"/>
        </w:rPr>
        <w:t xml:space="preserve"> </w:t>
      </w:r>
      <w:r w:rsidR="00F82F8D" w:rsidRPr="0070449C">
        <w:rPr>
          <w:rFonts w:ascii="Palatino Linotype" w:eastAsia="Arial" w:hAnsi="Palatino Linotype" w:cs="Arial"/>
          <w:i/>
          <w:spacing w:val="-1"/>
          <w:sz w:val="24"/>
          <w:szCs w:val="24"/>
        </w:rPr>
        <w:t>l</w:t>
      </w:r>
      <w:r w:rsidR="00F82F8D" w:rsidRPr="0070449C">
        <w:rPr>
          <w:rFonts w:ascii="Palatino Linotype" w:eastAsia="Arial" w:hAnsi="Palatino Linotype" w:cs="Arial"/>
          <w:i/>
          <w:sz w:val="24"/>
          <w:szCs w:val="24"/>
        </w:rPr>
        <w:t xml:space="preserve">ey de </w:t>
      </w:r>
      <w:r w:rsidR="00F82F8D" w:rsidRPr="0070449C">
        <w:rPr>
          <w:rFonts w:ascii="Palatino Linotype" w:eastAsia="Arial" w:hAnsi="Palatino Linotype" w:cs="Arial"/>
          <w:i/>
          <w:spacing w:val="1"/>
          <w:sz w:val="24"/>
          <w:szCs w:val="24"/>
        </w:rPr>
        <w:t>r</w:t>
      </w:r>
      <w:r w:rsidR="00F82F8D" w:rsidRPr="0070449C">
        <w:rPr>
          <w:rFonts w:ascii="Palatino Linotype" w:eastAsia="Arial" w:hAnsi="Palatino Linotype" w:cs="Arial"/>
          <w:i/>
          <w:spacing w:val="-3"/>
          <w:sz w:val="24"/>
          <w:szCs w:val="24"/>
        </w:rPr>
        <w:t>e</w:t>
      </w:r>
      <w:r w:rsidR="00F82F8D" w:rsidRPr="0070449C">
        <w:rPr>
          <w:rFonts w:ascii="Palatino Linotype" w:eastAsia="Arial" w:hAnsi="Palatino Linotype" w:cs="Arial"/>
          <w:i/>
          <w:spacing w:val="1"/>
          <w:sz w:val="24"/>
          <w:szCs w:val="24"/>
        </w:rPr>
        <w:t>f</w:t>
      </w:r>
      <w:r w:rsidR="00F82F8D" w:rsidRPr="0070449C">
        <w:rPr>
          <w:rFonts w:ascii="Palatino Linotype" w:eastAsia="Arial" w:hAnsi="Palatino Linotype" w:cs="Arial"/>
          <w:i/>
          <w:sz w:val="24"/>
          <w:szCs w:val="24"/>
        </w:rPr>
        <w:t>erenc</w:t>
      </w:r>
      <w:r w:rsidR="00F82F8D" w:rsidRPr="0070449C">
        <w:rPr>
          <w:rFonts w:ascii="Palatino Linotype" w:eastAsia="Arial" w:hAnsi="Palatino Linotype" w:cs="Arial"/>
          <w:i/>
          <w:spacing w:val="-1"/>
          <w:sz w:val="24"/>
          <w:szCs w:val="24"/>
        </w:rPr>
        <w:t>i</w:t>
      </w:r>
      <w:r w:rsidR="00F82F8D" w:rsidRPr="0070449C">
        <w:rPr>
          <w:rFonts w:ascii="Palatino Linotype" w:eastAsia="Arial" w:hAnsi="Palatino Linotype" w:cs="Arial"/>
          <w:i/>
          <w:sz w:val="24"/>
          <w:szCs w:val="24"/>
        </w:rPr>
        <w:t>a se e</w:t>
      </w:r>
      <w:r w:rsidR="00F82F8D" w:rsidRPr="0070449C">
        <w:rPr>
          <w:rFonts w:ascii="Palatino Linotype" w:eastAsia="Arial" w:hAnsi="Palatino Linotype" w:cs="Arial"/>
          <w:i/>
          <w:spacing w:val="-3"/>
          <w:sz w:val="24"/>
          <w:szCs w:val="24"/>
        </w:rPr>
        <w:t>s</w:t>
      </w:r>
      <w:r w:rsidR="00F82F8D" w:rsidRPr="0070449C">
        <w:rPr>
          <w:rFonts w:ascii="Palatino Linotype" w:eastAsia="Arial" w:hAnsi="Palatino Linotype" w:cs="Arial"/>
          <w:i/>
          <w:spacing w:val="1"/>
          <w:sz w:val="24"/>
          <w:szCs w:val="24"/>
        </w:rPr>
        <w:t>t</w:t>
      </w:r>
      <w:r w:rsidR="00F82F8D" w:rsidRPr="0070449C">
        <w:rPr>
          <w:rFonts w:ascii="Palatino Linotype" w:eastAsia="Arial" w:hAnsi="Palatino Linotype" w:cs="Arial"/>
          <w:i/>
          <w:sz w:val="24"/>
          <w:szCs w:val="24"/>
        </w:rPr>
        <w:t>a</w:t>
      </w:r>
      <w:r w:rsidR="00F82F8D" w:rsidRPr="0070449C">
        <w:rPr>
          <w:rFonts w:ascii="Palatino Linotype" w:eastAsia="Arial" w:hAnsi="Palatino Linotype" w:cs="Arial"/>
          <w:i/>
          <w:spacing w:val="-1"/>
          <w:sz w:val="24"/>
          <w:szCs w:val="24"/>
        </w:rPr>
        <w:t>bl</w:t>
      </w:r>
      <w:r w:rsidR="00F82F8D" w:rsidRPr="0070449C">
        <w:rPr>
          <w:rFonts w:ascii="Palatino Linotype" w:eastAsia="Arial" w:hAnsi="Palatino Linotype" w:cs="Arial"/>
          <w:i/>
          <w:sz w:val="24"/>
          <w:szCs w:val="24"/>
        </w:rPr>
        <w:t xml:space="preserve">ece </w:t>
      </w:r>
      <w:r w:rsidR="00F82F8D" w:rsidRPr="0070449C">
        <w:rPr>
          <w:rFonts w:ascii="Palatino Linotype" w:eastAsia="Arial" w:hAnsi="Palatino Linotype" w:cs="Arial"/>
          <w:i/>
          <w:spacing w:val="2"/>
          <w:sz w:val="24"/>
          <w:szCs w:val="24"/>
        </w:rPr>
        <w:t>q</w:t>
      </w:r>
      <w:r w:rsidR="00F82F8D" w:rsidRPr="0070449C">
        <w:rPr>
          <w:rFonts w:ascii="Palatino Linotype" w:eastAsia="Arial" w:hAnsi="Palatino Linotype" w:cs="Arial"/>
          <w:i/>
          <w:sz w:val="24"/>
          <w:szCs w:val="24"/>
        </w:rPr>
        <w:t>ue p</w:t>
      </w:r>
      <w:r w:rsidR="00F82F8D" w:rsidRPr="0070449C">
        <w:rPr>
          <w:rFonts w:ascii="Palatino Linotype" w:eastAsia="Arial" w:hAnsi="Palatino Linotype" w:cs="Arial"/>
          <w:i/>
          <w:spacing w:val="-1"/>
          <w:sz w:val="24"/>
          <w:szCs w:val="24"/>
        </w:rPr>
        <w:t>o</w:t>
      </w:r>
      <w:r w:rsidR="00F82F8D" w:rsidRPr="0070449C">
        <w:rPr>
          <w:rFonts w:ascii="Palatino Linotype" w:eastAsia="Arial" w:hAnsi="Palatino Linotype" w:cs="Arial"/>
          <w:i/>
          <w:spacing w:val="-3"/>
          <w:sz w:val="24"/>
          <w:szCs w:val="24"/>
        </w:rPr>
        <w:t>d</w:t>
      </w:r>
      <w:r w:rsidR="00F82F8D" w:rsidRPr="0070449C">
        <w:rPr>
          <w:rFonts w:ascii="Palatino Linotype" w:eastAsia="Arial" w:hAnsi="Palatino Linotype" w:cs="Arial"/>
          <w:i/>
          <w:spacing w:val="-2"/>
          <w:sz w:val="24"/>
          <w:szCs w:val="24"/>
        </w:rPr>
        <w:t>r</w:t>
      </w:r>
      <w:r w:rsidR="00F82F8D" w:rsidRPr="0070449C">
        <w:rPr>
          <w:rFonts w:ascii="Palatino Linotype" w:eastAsia="Arial" w:hAnsi="Palatino Linotype" w:cs="Arial"/>
          <w:i/>
          <w:sz w:val="24"/>
          <w:szCs w:val="24"/>
        </w:rPr>
        <w:t>á</w:t>
      </w:r>
      <w:r w:rsidR="00F82F8D" w:rsidRPr="0070449C">
        <w:rPr>
          <w:rFonts w:ascii="Palatino Linotype" w:eastAsia="Arial" w:hAnsi="Palatino Linotype" w:cs="Arial"/>
          <w:i/>
          <w:spacing w:val="3"/>
          <w:sz w:val="24"/>
          <w:szCs w:val="24"/>
        </w:rPr>
        <w:t xml:space="preserve"> </w:t>
      </w:r>
      <w:r w:rsidR="00F82F8D" w:rsidRPr="0070449C">
        <w:rPr>
          <w:rFonts w:ascii="Palatino Linotype" w:eastAsia="Arial" w:hAnsi="Palatino Linotype" w:cs="Arial"/>
          <w:i/>
          <w:sz w:val="24"/>
          <w:szCs w:val="24"/>
        </w:rPr>
        <w:t>c</w:t>
      </w:r>
      <w:r w:rsidR="00F82F8D" w:rsidRPr="0070449C">
        <w:rPr>
          <w:rFonts w:ascii="Palatino Linotype" w:eastAsia="Arial" w:hAnsi="Palatino Linotype" w:cs="Arial"/>
          <w:i/>
          <w:spacing w:val="-1"/>
          <w:sz w:val="24"/>
          <w:szCs w:val="24"/>
        </w:rPr>
        <w:t>l</w:t>
      </w:r>
      <w:r w:rsidR="00F82F8D" w:rsidRPr="0070449C">
        <w:rPr>
          <w:rFonts w:ascii="Palatino Linotype" w:eastAsia="Arial" w:hAnsi="Palatino Linotype" w:cs="Arial"/>
          <w:i/>
          <w:spacing w:val="4"/>
          <w:sz w:val="24"/>
          <w:szCs w:val="24"/>
        </w:rPr>
        <w:t>a</w:t>
      </w:r>
      <w:r w:rsidR="00F82F8D" w:rsidRPr="0070449C">
        <w:rPr>
          <w:rFonts w:ascii="Palatino Linotype" w:eastAsia="Arial" w:hAnsi="Palatino Linotype" w:cs="Arial"/>
          <w:i/>
          <w:sz w:val="24"/>
          <w:szCs w:val="24"/>
        </w:rPr>
        <w:t>s</w:t>
      </w:r>
      <w:r w:rsidR="00F82F8D" w:rsidRPr="0070449C">
        <w:rPr>
          <w:rFonts w:ascii="Palatino Linotype" w:eastAsia="Arial" w:hAnsi="Palatino Linotype" w:cs="Arial"/>
          <w:i/>
          <w:spacing w:val="-3"/>
          <w:sz w:val="24"/>
          <w:szCs w:val="24"/>
        </w:rPr>
        <w:t>i</w:t>
      </w:r>
      <w:r w:rsidR="00F82F8D" w:rsidRPr="0070449C">
        <w:rPr>
          <w:rFonts w:ascii="Palatino Linotype" w:eastAsia="Arial" w:hAnsi="Palatino Linotype" w:cs="Arial"/>
          <w:i/>
          <w:spacing w:val="3"/>
          <w:sz w:val="24"/>
          <w:szCs w:val="24"/>
        </w:rPr>
        <w:t>f</w:t>
      </w:r>
      <w:r w:rsidR="00F82F8D" w:rsidRPr="0070449C">
        <w:rPr>
          <w:rFonts w:ascii="Palatino Linotype" w:eastAsia="Arial" w:hAnsi="Palatino Linotype" w:cs="Arial"/>
          <w:i/>
          <w:spacing w:val="-1"/>
          <w:sz w:val="24"/>
          <w:szCs w:val="24"/>
        </w:rPr>
        <w:t>i</w:t>
      </w:r>
      <w:r w:rsidR="00F82F8D" w:rsidRPr="0070449C">
        <w:rPr>
          <w:rFonts w:ascii="Palatino Linotype" w:eastAsia="Arial" w:hAnsi="Palatino Linotype" w:cs="Arial"/>
          <w:i/>
          <w:sz w:val="24"/>
          <w:szCs w:val="24"/>
        </w:rPr>
        <w:t>carse</w:t>
      </w:r>
      <w:r w:rsidR="00F82F8D" w:rsidRPr="0070449C">
        <w:rPr>
          <w:rFonts w:ascii="Palatino Linotype" w:eastAsia="Arial" w:hAnsi="Palatino Linotype" w:cs="Arial"/>
          <w:i/>
          <w:spacing w:val="1"/>
          <w:sz w:val="24"/>
          <w:szCs w:val="24"/>
        </w:rPr>
        <w:t xml:space="preserve"> </w:t>
      </w:r>
      <w:r w:rsidR="00F82F8D" w:rsidRPr="0070449C">
        <w:rPr>
          <w:rFonts w:ascii="Palatino Linotype" w:eastAsia="Arial" w:hAnsi="Palatino Linotype" w:cs="Arial"/>
          <w:i/>
          <w:spacing w:val="-3"/>
          <w:sz w:val="24"/>
          <w:szCs w:val="24"/>
        </w:rPr>
        <w:t>a</w:t>
      </w:r>
      <w:r w:rsidR="00F82F8D" w:rsidRPr="0070449C">
        <w:rPr>
          <w:rFonts w:ascii="Palatino Linotype" w:eastAsia="Arial" w:hAnsi="Palatino Linotype" w:cs="Arial"/>
          <w:i/>
          <w:spacing w:val="2"/>
          <w:sz w:val="24"/>
          <w:szCs w:val="24"/>
        </w:rPr>
        <w:t>q</w:t>
      </w:r>
      <w:r w:rsidR="00F82F8D" w:rsidRPr="0070449C">
        <w:rPr>
          <w:rFonts w:ascii="Palatino Linotype" w:eastAsia="Arial" w:hAnsi="Palatino Linotype" w:cs="Arial"/>
          <w:i/>
          <w:sz w:val="24"/>
          <w:szCs w:val="24"/>
        </w:rPr>
        <w:t>u</w:t>
      </w:r>
      <w:r w:rsidR="00F82F8D" w:rsidRPr="0070449C">
        <w:rPr>
          <w:rFonts w:ascii="Palatino Linotype" w:eastAsia="Arial" w:hAnsi="Palatino Linotype" w:cs="Arial"/>
          <w:i/>
          <w:spacing w:val="-1"/>
          <w:sz w:val="24"/>
          <w:szCs w:val="24"/>
        </w:rPr>
        <w:t>ell</w:t>
      </w:r>
      <w:r w:rsidR="00F82F8D" w:rsidRPr="0070449C">
        <w:rPr>
          <w:rFonts w:ascii="Palatino Linotype" w:eastAsia="Arial" w:hAnsi="Palatino Linotype" w:cs="Arial"/>
          <w:i/>
          <w:sz w:val="24"/>
          <w:szCs w:val="24"/>
        </w:rPr>
        <w:t>a</w:t>
      </w:r>
      <w:r w:rsidR="00F82F8D" w:rsidRPr="0070449C">
        <w:rPr>
          <w:rFonts w:ascii="Palatino Linotype" w:eastAsia="Arial" w:hAnsi="Palatino Linotype" w:cs="Arial"/>
          <w:i/>
          <w:spacing w:val="3"/>
          <w:sz w:val="24"/>
          <w:szCs w:val="24"/>
        </w:rPr>
        <w:t xml:space="preserve"> </w:t>
      </w:r>
      <w:r w:rsidR="00F82F8D" w:rsidRPr="0070449C">
        <w:rPr>
          <w:rFonts w:ascii="Palatino Linotype" w:eastAsia="Arial" w:hAnsi="Palatino Linotype" w:cs="Arial"/>
          <w:i/>
          <w:spacing w:val="-1"/>
          <w:sz w:val="24"/>
          <w:szCs w:val="24"/>
        </w:rPr>
        <w:t>i</w:t>
      </w:r>
      <w:r w:rsidR="00F82F8D" w:rsidRPr="0070449C">
        <w:rPr>
          <w:rFonts w:ascii="Palatino Linotype" w:eastAsia="Arial" w:hAnsi="Palatino Linotype" w:cs="Arial"/>
          <w:i/>
          <w:spacing w:val="-3"/>
          <w:sz w:val="24"/>
          <w:szCs w:val="24"/>
        </w:rPr>
        <w:t>n</w:t>
      </w:r>
      <w:r w:rsidR="00F82F8D" w:rsidRPr="0070449C">
        <w:rPr>
          <w:rFonts w:ascii="Palatino Linotype" w:eastAsia="Arial" w:hAnsi="Palatino Linotype" w:cs="Arial"/>
          <w:i/>
          <w:spacing w:val="1"/>
          <w:sz w:val="24"/>
          <w:szCs w:val="24"/>
        </w:rPr>
        <w:t>f</w:t>
      </w:r>
      <w:r w:rsidR="00F82F8D" w:rsidRPr="0070449C">
        <w:rPr>
          <w:rFonts w:ascii="Palatino Linotype" w:eastAsia="Arial" w:hAnsi="Palatino Linotype" w:cs="Arial"/>
          <w:i/>
          <w:sz w:val="24"/>
          <w:szCs w:val="24"/>
        </w:rPr>
        <w:t>o</w:t>
      </w:r>
      <w:r w:rsidR="00F82F8D" w:rsidRPr="0070449C">
        <w:rPr>
          <w:rFonts w:ascii="Palatino Linotype" w:eastAsia="Arial" w:hAnsi="Palatino Linotype" w:cs="Arial"/>
          <w:i/>
          <w:spacing w:val="-2"/>
          <w:sz w:val="24"/>
          <w:szCs w:val="24"/>
        </w:rPr>
        <w:t>r</w:t>
      </w:r>
      <w:r w:rsidR="00F82F8D" w:rsidRPr="0070449C">
        <w:rPr>
          <w:rFonts w:ascii="Palatino Linotype" w:eastAsia="Arial" w:hAnsi="Palatino Linotype" w:cs="Arial"/>
          <w:i/>
          <w:spacing w:val="1"/>
          <w:sz w:val="24"/>
          <w:szCs w:val="24"/>
        </w:rPr>
        <w:t>m</w:t>
      </w:r>
      <w:r w:rsidR="00F82F8D" w:rsidRPr="0070449C">
        <w:rPr>
          <w:rFonts w:ascii="Palatino Linotype" w:eastAsia="Arial" w:hAnsi="Palatino Linotype" w:cs="Arial"/>
          <w:i/>
          <w:sz w:val="24"/>
          <w:szCs w:val="24"/>
        </w:rPr>
        <w:t>ac</w:t>
      </w:r>
      <w:r w:rsidR="00F82F8D" w:rsidRPr="0070449C">
        <w:rPr>
          <w:rFonts w:ascii="Palatino Linotype" w:eastAsia="Arial" w:hAnsi="Palatino Linotype" w:cs="Arial"/>
          <w:i/>
          <w:spacing w:val="-1"/>
          <w:sz w:val="24"/>
          <w:szCs w:val="24"/>
        </w:rPr>
        <w:t>i</w:t>
      </w:r>
      <w:r w:rsidR="00F82F8D" w:rsidRPr="0070449C">
        <w:rPr>
          <w:rFonts w:ascii="Palatino Linotype" w:eastAsia="Arial" w:hAnsi="Palatino Linotype" w:cs="Arial"/>
          <w:i/>
          <w:sz w:val="24"/>
          <w:szCs w:val="24"/>
        </w:rPr>
        <w:t>ón</w:t>
      </w:r>
      <w:r w:rsidR="00F82F8D" w:rsidRPr="0070449C">
        <w:rPr>
          <w:rFonts w:ascii="Palatino Linotype" w:eastAsia="Arial" w:hAnsi="Palatino Linotype" w:cs="Arial"/>
          <w:i/>
          <w:spacing w:val="2"/>
          <w:sz w:val="24"/>
          <w:szCs w:val="24"/>
        </w:rPr>
        <w:t xml:space="preserve"> </w:t>
      </w:r>
      <w:r w:rsidR="00F82F8D" w:rsidRPr="0070449C">
        <w:rPr>
          <w:rFonts w:ascii="Palatino Linotype" w:eastAsia="Arial" w:hAnsi="Palatino Linotype" w:cs="Arial"/>
          <w:i/>
          <w:sz w:val="24"/>
          <w:szCs w:val="24"/>
        </w:rPr>
        <w:t>cu</w:t>
      </w:r>
      <w:r w:rsidR="00F82F8D" w:rsidRPr="0070449C">
        <w:rPr>
          <w:rFonts w:ascii="Palatino Linotype" w:eastAsia="Arial" w:hAnsi="Palatino Linotype" w:cs="Arial"/>
          <w:i/>
          <w:spacing w:val="-3"/>
          <w:sz w:val="24"/>
          <w:szCs w:val="24"/>
        </w:rPr>
        <w:t>y</w:t>
      </w:r>
      <w:r w:rsidR="00F82F8D" w:rsidRPr="0070449C">
        <w:rPr>
          <w:rFonts w:ascii="Palatino Linotype" w:eastAsia="Arial" w:hAnsi="Palatino Linotype" w:cs="Arial"/>
          <w:i/>
          <w:sz w:val="24"/>
          <w:szCs w:val="24"/>
        </w:rPr>
        <w:t>a d</w:t>
      </w:r>
      <w:r w:rsidR="00F82F8D" w:rsidRPr="0070449C">
        <w:rPr>
          <w:rFonts w:ascii="Palatino Linotype" w:eastAsia="Arial" w:hAnsi="Palatino Linotype" w:cs="Arial"/>
          <w:i/>
          <w:spacing w:val="-1"/>
          <w:sz w:val="24"/>
          <w:szCs w:val="24"/>
        </w:rPr>
        <w:t>i</w:t>
      </w:r>
      <w:r w:rsidR="00F82F8D" w:rsidRPr="0070449C">
        <w:rPr>
          <w:rFonts w:ascii="Palatino Linotype" w:eastAsia="Arial" w:hAnsi="Palatino Linotype" w:cs="Arial"/>
          <w:i/>
          <w:spacing w:val="3"/>
          <w:sz w:val="24"/>
          <w:szCs w:val="24"/>
        </w:rPr>
        <w:t>f</w:t>
      </w:r>
      <w:r w:rsidR="00F82F8D" w:rsidRPr="0070449C">
        <w:rPr>
          <w:rFonts w:ascii="Palatino Linotype" w:eastAsia="Arial" w:hAnsi="Palatino Linotype" w:cs="Arial"/>
          <w:i/>
          <w:sz w:val="24"/>
          <w:szCs w:val="24"/>
        </w:rPr>
        <w:t>us</w:t>
      </w:r>
      <w:r w:rsidR="00F82F8D" w:rsidRPr="0070449C">
        <w:rPr>
          <w:rFonts w:ascii="Palatino Linotype" w:eastAsia="Arial" w:hAnsi="Palatino Linotype" w:cs="Arial"/>
          <w:i/>
          <w:spacing w:val="-1"/>
          <w:sz w:val="24"/>
          <w:szCs w:val="24"/>
        </w:rPr>
        <w:t>i</w:t>
      </w:r>
      <w:r w:rsidR="00F82F8D" w:rsidRPr="0070449C">
        <w:rPr>
          <w:rFonts w:ascii="Palatino Linotype" w:eastAsia="Arial" w:hAnsi="Palatino Linotype" w:cs="Arial"/>
          <w:i/>
          <w:sz w:val="24"/>
          <w:szCs w:val="24"/>
        </w:rPr>
        <w:t>ón</w:t>
      </w:r>
      <w:r w:rsidR="00F82F8D" w:rsidRPr="0070449C">
        <w:rPr>
          <w:rFonts w:ascii="Palatino Linotype" w:eastAsia="Arial" w:hAnsi="Palatino Linotype" w:cs="Arial"/>
          <w:i/>
          <w:spacing w:val="2"/>
          <w:sz w:val="24"/>
          <w:szCs w:val="24"/>
        </w:rPr>
        <w:t xml:space="preserve"> </w:t>
      </w:r>
      <w:r w:rsidR="00F82F8D" w:rsidRPr="0070449C">
        <w:rPr>
          <w:rFonts w:ascii="Palatino Linotype" w:eastAsia="Arial" w:hAnsi="Palatino Linotype" w:cs="Arial"/>
          <w:i/>
          <w:sz w:val="24"/>
          <w:szCs w:val="24"/>
        </w:rPr>
        <w:t>p</w:t>
      </w:r>
      <w:r w:rsidR="00F82F8D" w:rsidRPr="0070449C">
        <w:rPr>
          <w:rFonts w:ascii="Palatino Linotype" w:eastAsia="Arial" w:hAnsi="Palatino Linotype" w:cs="Arial"/>
          <w:i/>
          <w:spacing w:val="-1"/>
          <w:sz w:val="24"/>
          <w:szCs w:val="24"/>
        </w:rPr>
        <w:t>u</w:t>
      </w:r>
      <w:r w:rsidR="00F82F8D" w:rsidRPr="0070449C">
        <w:rPr>
          <w:rFonts w:ascii="Palatino Linotype" w:eastAsia="Arial" w:hAnsi="Palatino Linotype" w:cs="Arial"/>
          <w:i/>
          <w:sz w:val="24"/>
          <w:szCs w:val="24"/>
        </w:rPr>
        <w:t>e</w:t>
      </w:r>
      <w:r w:rsidR="00F82F8D" w:rsidRPr="0070449C">
        <w:rPr>
          <w:rFonts w:ascii="Palatino Linotype" w:eastAsia="Arial" w:hAnsi="Palatino Linotype" w:cs="Arial"/>
          <w:i/>
          <w:spacing w:val="-1"/>
          <w:sz w:val="24"/>
          <w:szCs w:val="24"/>
        </w:rPr>
        <w:t>d</w:t>
      </w:r>
      <w:r w:rsidR="00F82F8D" w:rsidRPr="0070449C">
        <w:rPr>
          <w:rFonts w:ascii="Palatino Linotype" w:eastAsia="Arial" w:hAnsi="Palatino Linotype" w:cs="Arial"/>
          <w:i/>
          <w:sz w:val="24"/>
          <w:szCs w:val="24"/>
        </w:rPr>
        <w:t>a</w:t>
      </w:r>
      <w:r w:rsidR="00F82F8D" w:rsidRPr="0070449C">
        <w:rPr>
          <w:rFonts w:ascii="Palatino Linotype" w:eastAsia="Arial" w:hAnsi="Palatino Linotype" w:cs="Arial"/>
          <w:i/>
          <w:spacing w:val="2"/>
          <w:sz w:val="24"/>
          <w:szCs w:val="24"/>
        </w:rPr>
        <w:t xml:space="preserve"> </w:t>
      </w:r>
      <w:r w:rsidR="00F82F8D" w:rsidRPr="0070449C">
        <w:rPr>
          <w:rFonts w:ascii="Palatino Linotype" w:eastAsia="Arial" w:hAnsi="Palatino Linotype" w:cs="Arial"/>
          <w:i/>
          <w:sz w:val="24"/>
          <w:szCs w:val="24"/>
        </w:rPr>
        <w:t>c</w:t>
      </w:r>
      <w:r w:rsidR="00F82F8D" w:rsidRPr="0070449C">
        <w:rPr>
          <w:rFonts w:ascii="Palatino Linotype" w:eastAsia="Arial" w:hAnsi="Palatino Linotype" w:cs="Arial"/>
          <w:i/>
          <w:spacing w:val="-3"/>
          <w:sz w:val="24"/>
          <w:szCs w:val="24"/>
        </w:rPr>
        <w:t>o</w:t>
      </w:r>
      <w:r w:rsidR="00F82F8D" w:rsidRPr="0070449C">
        <w:rPr>
          <w:rFonts w:ascii="Palatino Linotype" w:eastAsia="Arial" w:hAnsi="Palatino Linotype" w:cs="Arial"/>
          <w:i/>
          <w:spacing w:val="1"/>
          <w:sz w:val="24"/>
          <w:szCs w:val="24"/>
        </w:rPr>
        <w:t>m</w:t>
      </w:r>
      <w:r w:rsidR="00F82F8D" w:rsidRPr="0070449C">
        <w:rPr>
          <w:rFonts w:ascii="Palatino Linotype" w:eastAsia="Arial" w:hAnsi="Palatino Linotype" w:cs="Arial"/>
          <w:i/>
          <w:spacing w:val="-3"/>
          <w:sz w:val="24"/>
          <w:szCs w:val="24"/>
        </w:rPr>
        <w:t>p</w:t>
      </w:r>
      <w:r w:rsidR="00F82F8D" w:rsidRPr="0070449C">
        <w:rPr>
          <w:rFonts w:ascii="Palatino Linotype" w:eastAsia="Arial" w:hAnsi="Palatino Linotype" w:cs="Arial"/>
          <w:i/>
          <w:spacing w:val="1"/>
          <w:sz w:val="24"/>
          <w:szCs w:val="24"/>
        </w:rPr>
        <w:t>r</w:t>
      </w:r>
      <w:r w:rsidR="00F82F8D" w:rsidRPr="0070449C">
        <w:rPr>
          <w:rFonts w:ascii="Palatino Linotype" w:eastAsia="Arial" w:hAnsi="Palatino Linotype" w:cs="Arial"/>
          <w:i/>
          <w:sz w:val="24"/>
          <w:szCs w:val="24"/>
        </w:rPr>
        <w:t>o</w:t>
      </w:r>
      <w:r w:rsidR="00F82F8D" w:rsidRPr="0070449C">
        <w:rPr>
          <w:rFonts w:ascii="Palatino Linotype" w:eastAsia="Arial" w:hAnsi="Palatino Linotype" w:cs="Arial"/>
          <w:i/>
          <w:spacing w:val="-2"/>
          <w:sz w:val="24"/>
          <w:szCs w:val="24"/>
        </w:rPr>
        <w:t>m</w:t>
      </w:r>
      <w:r w:rsidR="00F82F8D" w:rsidRPr="0070449C">
        <w:rPr>
          <w:rFonts w:ascii="Palatino Linotype" w:eastAsia="Arial" w:hAnsi="Palatino Linotype" w:cs="Arial"/>
          <w:i/>
          <w:sz w:val="24"/>
          <w:szCs w:val="24"/>
        </w:rPr>
        <w:t>eter</w:t>
      </w:r>
      <w:r w:rsidR="00F82F8D" w:rsidRPr="0070449C">
        <w:rPr>
          <w:rFonts w:ascii="Palatino Linotype" w:eastAsia="Arial" w:hAnsi="Palatino Linotype" w:cs="Arial"/>
          <w:i/>
          <w:spacing w:val="3"/>
          <w:sz w:val="24"/>
          <w:szCs w:val="24"/>
        </w:rPr>
        <w:t xml:space="preserve"> </w:t>
      </w:r>
      <w:r w:rsidR="00F82F8D" w:rsidRPr="0070449C">
        <w:rPr>
          <w:rFonts w:ascii="Palatino Linotype" w:eastAsia="Arial" w:hAnsi="Palatino Linotype" w:cs="Arial"/>
          <w:i/>
          <w:spacing w:val="-1"/>
          <w:sz w:val="24"/>
          <w:szCs w:val="24"/>
        </w:rPr>
        <w:t>l</w:t>
      </w:r>
      <w:r w:rsidR="00F82F8D" w:rsidRPr="0070449C">
        <w:rPr>
          <w:rFonts w:ascii="Palatino Linotype" w:eastAsia="Arial" w:hAnsi="Palatino Linotype" w:cs="Arial"/>
          <w:i/>
          <w:sz w:val="24"/>
          <w:szCs w:val="24"/>
        </w:rPr>
        <w:t>a</w:t>
      </w:r>
      <w:r w:rsidR="00F82F8D" w:rsidRPr="0070449C">
        <w:rPr>
          <w:rFonts w:ascii="Palatino Linotype" w:eastAsia="Arial" w:hAnsi="Palatino Linotype" w:cs="Arial"/>
          <w:i/>
          <w:spacing w:val="2"/>
          <w:sz w:val="24"/>
          <w:szCs w:val="24"/>
        </w:rPr>
        <w:t xml:space="preserve"> </w:t>
      </w:r>
      <w:r w:rsidR="00F82F8D" w:rsidRPr="0070449C">
        <w:rPr>
          <w:rFonts w:ascii="Palatino Linotype" w:eastAsia="Arial" w:hAnsi="Palatino Linotype" w:cs="Arial"/>
          <w:i/>
          <w:sz w:val="24"/>
          <w:szCs w:val="24"/>
        </w:rPr>
        <w:t>s</w:t>
      </w:r>
      <w:r w:rsidR="00F82F8D" w:rsidRPr="0070449C">
        <w:rPr>
          <w:rFonts w:ascii="Palatino Linotype" w:eastAsia="Arial" w:hAnsi="Palatino Linotype" w:cs="Arial"/>
          <w:i/>
          <w:spacing w:val="-3"/>
          <w:sz w:val="24"/>
          <w:szCs w:val="24"/>
        </w:rPr>
        <w:t>e</w:t>
      </w:r>
      <w:r w:rsidR="00F82F8D" w:rsidRPr="0070449C">
        <w:rPr>
          <w:rFonts w:ascii="Palatino Linotype" w:eastAsia="Arial" w:hAnsi="Palatino Linotype" w:cs="Arial"/>
          <w:i/>
          <w:spacing w:val="2"/>
          <w:sz w:val="24"/>
          <w:szCs w:val="24"/>
        </w:rPr>
        <w:t>g</w:t>
      </w:r>
      <w:r w:rsidR="00F82F8D" w:rsidRPr="0070449C">
        <w:rPr>
          <w:rFonts w:ascii="Palatino Linotype" w:eastAsia="Arial" w:hAnsi="Palatino Linotype" w:cs="Arial"/>
          <w:i/>
          <w:spacing w:val="-3"/>
          <w:sz w:val="24"/>
          <w:szCs w:val="24"/>
        </w:rPr>
        <w:t>u</w:t>
      </w:r>
      <w:r w:rsidR="00F82F8D" w:rsidRPr="0070449C">
        <w:rPr>
          <w:rFonts w:ascii="Palatino Linotype" w:eastAsia="Arial" w:hAnsi="Palatino Linotype" w:cs="Arial"/>
          <w:i/>
          <w:spacing w:val="1"/>
          <w:sz w:val="24"/>
          <w:szCs w:val="24"/>
        </w:rPr>
        <w:t>r</w:t>
      </w:r>
      <w:r w:rsidR="00F82F8D" w:rsidRPr="0070449C">
        <w:rPr>
          <w:rFonts w:ascii="Palatino Linotype" w:eastAsia="Arial" w:hAnsi="Palatino Linotype" w:cs="Arial"/>
          <w:i/>
          <w:spacing w:val="-1"/>
          <w:sz w:val="24"/>
          <w:szCs w:val="24"/>
        </w:rPr>
        <w:t>i</w:t>
      </w:r>
      <w:r w:rsidR="00F82F8D" w:rsidRPr="0070449C">
        <w:rPr>
          <w:rFonts w:ascii="Palatino Linotype" w:eastAsia="Arial" w:hAnsi="Palatino Linotype" w:cs="Arial"/>
          <w:i/>
          <w:sz w:val="24"/>
          <w:szCs w:val="24"/>
        </w:rPr>
        <w:t>d</w:t>
      </w:r>
      <w:r w:rsidR="00F82F8D" w:rsidRPr="0070449C">
        <w:rPr>
          <w:rFonts w:ascii="Palatino Linotype" w:eastAsia="Arial" w:hAnsi="Palatino Linotype" w:cs="Arial"/>
          <w:i/>
          <w:spacing w:val="-1"/>
          <w:sz w:val="24"/>
          <w:szCs w:val="24"/>
        </w:rPr>
        <w:t>a</w:t>
      </w:r>
      <w:r w:rsidR="00F82F8D" w:rsidRPr="0070449C">
        <w:rPr>
          <w:rFonts w:ascii="Palatino Linotype" w:eastAsia="Arial" w:hAnsi="Palatino Linotype" w:cs="Arial"/>
          <w:i/>
          <w:sz w:val="24"/>
          <w:szCs w:val="24"/>
        </w:rPr>
        <w:t>d</w:t>
      </w:r>
      <w:r w:rsidR="00F82F8D" w:rsidRPr="0070449C">
        <w:rPr>
          <w:rFonts w:ascii="Palatino Linotype" w:eastAsia="Arial" w:hAnsi="Palatino Linotype" w:cs="Arial"/>
          <w:i/>
          <w:spacing w:val="2"/>
          <w:sz w:val="24"/>
          <w:szCs w:val="24"/>
        </w:rPr>
        <w:t xml:space="preserve"> </w:t>
      </w:r>
      <w:r w:rsidR="00F82F8D" w:rsidRPr="0070449C">
        <w:rPr>
          <w:rFonts w:ascii="Palatino Linotype" w:eastAsia="Arial" w:hAnsi="Palatino Linotype" w:cs="Arial"/>
          <w:i/>
          <w:sz w:val="24"/>
          <w:szCs w:val="24"/>
        </w:rPr>
        <w:t>n</w:t>
      </w:r>
      <w:r w:rsidR="00F82F8D" w:rsidRPr="0070449C">
        <w:rPr>
          <w:rFonts w:ascii="Palatino Linotype" w:eastAsia="Arial" w:hAnsi="Palatino Linotype" w:cs="Arial"/>
          <w:i/>
          <w:spacing w:val="-1"/>
          <w:sz w:val="24"/>
          <w:szCs w:val="24"/>
        </w:rPr>
        <w:t>a</w:t>
      </w:r>
      <w:r w:rsidR="00F82F8D" w:rsidRPr="0070449C">
        <w:rPr>
          <w:rFonts w:ascii="Palatino Linotype" w:eastAsia="Arial" w:hAnsi="Palatino Linotype" w:cs="Arial"/>
          <w:i/>
          <w:sz w:val="24"/>
          <w:szCs w:val="24"/>
        </w:rPr>
        <w:t>c</w:t>
      </w:r>
      <w:r w:rsidR="00F82F8D" w:rsidRPr="0070449C">
        <w:rPr>
          <w:rFonts w:ascii="Palatino Linotype" w:eastAsia="Arial" w:hAnsi="Palatino Linotype" w:cs="Arial"/>
          <w:i/>
          <w:spacing w:val="-1"/>
          <w:sz w:val="24"/>
          <w:szCs w:val="24"/>
        </w:rPr>
        <w:t>i</w:t>
      </w:r>
      <w:r w:rsidR="00F82F8D" w:rsidRPr="0070449C">
        <w:rPr>
          <w:rFonts w:ascii="Palatino Linotype" w:eastAsia="Arial" w:hAnsi="Palatino Linotype" w:cs="Arial"/>
          <w:i/>
          <w:sz w:val="24"/>
          <w:szCs w:val="24"/>
        </w:rPr>
        <w:t>o</w:t>
      </w:r>
      <w:r w:rsidR="00F82F8D" w:rsidRPr="0070449C">
        <w:rPr>
          <w:rFonts w:ascii="Palatino Linotype" w:eastAsia="Arial" w:hAnsi="Palatino Linotype" w:cs="Arial"/>
          <w:i/>
          <w:spacing w:val="-1"/>
          <w:sz w:val="24"/>
          <w:szCs w:val="24"/>
        </w:rPr>
        <w:t>n</w:t>
      </w:r>
      <w:r w:rsidR="00F82F8D" w:rsidRPr="0070449C">
        <w:rPr>
          <w:rFonts w:ascii="Palatino Linotype" w:eastAsia="Arial" w:hAnsi="Palatino Linotype" w:cs="Arial"/>
          <w:i/>
          <w:sz w:val="24"/>
          <w:szCs w:val="24"/>
        </w:rPr>
        <w:t>al</w:t>
      </w:r>
      <w:r w:rsidR="00F82F8D" w:rsidRPr="0070449C">
        <w:rPr>
          <w:rFonts w:ascii="Palatino Linotype" w:eastAsia="Arial" w:hAnsi="Palatino Linotype" w:cs="Arial"/>
          <w:i/>
          <w:spacing w:val="1"/>
          <w:sz w:val="24"/>
          <w:szCs w:val="24"/>
        </w:rPr>
        <w:t xml:space="preserve"> </w:t>
      </w:r>
      <w:r w:rsidR="00F82F8D" w:rsidRPr="0070449C">
        <w:rPr>
          <w:rFonts w:ascii="Palatino Linotype" w:eastAsia="Arial" w:hAnsi="Palatino Linotype" w:cs="Arial"/>
          <w:i/>
          <w:sz w:val="24"/>
          <w:szCs w:val="24"/>
        </w:rPr>
        <w:t>y p</w:t>
      </w:r>
      <w:r w:rsidR="00F82F8D" w:rsidRPr="0070449C">
        <w:rPr>
          <w:rFonts w:ascii="Palatino Linotype" w:eastAsia="Arial" w:hAnsi="Palatino Linotype" w:cs="Arial"/>
          <w:i/>
          <w:spacing w:val="-1"/>
          <w:sz w:val="24"/>
          <w:szCs w:val="24"/>
        </w:rPr>
        <w:t>ú</w:t>
      </w:r>
      <w:r w:rsidR="00F82F8D" w:rsidRPr="0070449C">
        <w:rPr>
          <w:rFonts w:ascii="Palatino Linotype" w:eastAsia="Arial" w:hAnsi="Palatino Linotype" w:cs="Arial"/>
          <w:i/>
          <w:sz w:val="24"/>
          <w:szCs w:val="24"/>
        </w:rPr>
        <w:t>b</w:t>
      </w:r>
      <w:r w:rsidR="00F82F8D" w:rsidRPr="0070449C">
        <w:rPr>
          <w:rFonts w:ascii="Palatino Linotype" w:eastAsia="Arial" w:hAnsi="Palatino Linotype" w:cs="Arial"/>
          <w:i/>
          <w:spacing w:val="1"/>
          <w:sz w:val="24"/>
          <w:szCs w:val="24"/>
        </w:rPr>
        <w:t>l</w:t>
      </w:r>
      <w:r w:rsidR="00F82F8D" w:rsidRPr="0070449C">
        <w:rPr>
          <w:rFonts w:ascii="Palatino Linotype" w:eastAsia="Arial" w:hAnsi="Palatino Linotype" w:cs="Arial"/>
          <w:i/>
          <w:spacing w:val="-1"/>
          <w:sz w:val="24"/>
          <w:szCs w:val="24"/>
        </w:rPr>
        <w:t>i</w:t>
      </w:r>
      <w:r w:rsidR="00F82F8D" w:rsidRPr="0070449C">
        <w:rPr>
          <w:rFonts w:ascii="Palatino Linotype" w:eastAsia="Arial" w:hAnsi="Palatino Linotype" w:cs="Arial"/>
          <w:i/>
          <w:sz w:val="24"/>
          <w:szCs w:val="24"/>
        </w:rPr>
        <w:t>ca.</w:t>
      </w:r>
      <w:r w:rsidR="00F82F8D" w:rsidRPr="0070449C">
        <w:rPr>
          <w:rFonts w:ascii="Palatino Linotype" w:eastAsia="Arial" w:hAnsi="Palatino Linotype" w:cs="Arial"/>
          <w:i/>
          <w:spacing w:val="3"/>
          <w:sz w:val="24"/>
          <w:szCs w:val="24"/>
        </w:rPr>
        <w:t xml:space="preserve"> </w:t>
      </w:r>
      <w:r w:rsidR="00F82F8D" w:rsidRPr="0070449C">
        <w:rPr>
          <w:rFonts w:ascii="Palatino Linotype" w:eastAsia="Arial" w:hAnsi="Palatino Linotype" w:cs="Arial"/>
          <w:i/>
          <w:spacing w:val="-1"/>
          <w:sz w:val="24"/>
          <w:szCs w:val="24"/>
        </w:rPr>
        <w:t>E</w:t>
      </w:r>
      <w:r w:rsidR="00F82F8D" w:rsidRPr="0070449C">
        <w:rPr>
          <w:rFonts w:ascii="Palatino Linotype" w:eastAsia="Arial" w:hAnsi="Palatino Linotype" w:cs="Arial"/>
          <w:i/>
          <w:sz w:val="24"/>
          <w:szCs w:val="24"/>
        </w:rPr>
        <w:t>n</w:t>
      </w:r>
      <w:r w:rsidR="00F82F8D" w:rsidRPr="0070449C">
        <w:rPr>
          <w:rFonts w:ascii="Palatino Linotype" w:eastAsia="Arial" w:hAnsi="Palatino Linotype" w:cs="Arial"/>
          <w:i/>
          <w:spacing w:val="2"/>
          <w:sz w:val="24"/>
          <w:szCs w:val="24"/>
        </w:rPr>
        <w:t xml:space="preserve"> </w:t>
      </w:r>
      <w:r w:rsidR="00F82F8D" w:rsidRPr="0070449C">
        <w:rPr>
          <w:rFonts w:ascii="Palatino Linotype" w:eastAsia="Arial" w:hAnsi="Palatino Linotype" w:cs="Arial"/>
          <w:i/>
          <w:sz w:val="24"/>
          <w:szCs w:val="24"/>
        </w:rPr>
        <w:t>este</w:t>
      </w:r>
      <w:r w:rsidR="00F82F8D" w:rsidRPr="0070449C">
        <w:rPr>
          <w:rFonts w:ascii="Palatino Linotype" w:eastAsia="Arial" w:hAnsi="Palatino Linotype" w:cs="Arial"/>
          <w:i/>
          <w:spacing w:val="3"/>
          <w:sz w:val="24"/>
          <w:szCs w:val="24"/>
        </w:rPr>
        <w:t xml:space="preserve"> </w:t>
      </w:r>
      <w:r w:rsidR="00F82F8D" w:rsidRPr="0070449C">
        <w:rPr>
          <w:rFonts w:ascii="Palatino Linotype" w:eastAsia="Arial" w:hAnsi="Palatino Linotype" w:cs="Arial"/>
          <w:i/>
          <w:sz w:val="24"/>
          <w:szCs w:val="24"/>
        </w:rPr>
        <w:t>or</w:t>
      </w:r>
      <w:r w:rsidR="00F82F8D" w:rsidRPr="0070449C">
        <w:rPr>
          <w:rFonts w:ascii="Palatino Linotype" w:eastAsia="Arial" w:hAnsi="Palatino Linotype" w:cs="Arial"/>
          <w:i/>
          <w:spacing w:val="-2"/>
          <w:sz w:val="24"/>
          <w:szCs w:val="24"/>
        </w:rPr>
        <w:t>d</w:t>
      </w:r>
      <w:r w:rsidR="00F82F8D" w:rsidRPr="0070449C">
        <w:rPr>
          <w:rFonts w:ascii="Palatino Linotype" w:eastAsia="Arial" w:hAnsi="Palatino Linotype" w:cs="Arial"/>
          <w:i/>
          <w:sz w:val="24"/>
          <w:szCs w:val="24"/>
        </w:rPr>
        <w:t>en</w:t>
      </w:r>
      <w:r w:rsidR="00F82F8D" w:rsidRPr="0070449C">
        <w:rPr>
          <w:rFonts w:ascii="Palatino Linotype" w:eastAsia="Arial" w:hAnsi="Palatino Linotype" w:cs="Arial"/>
          <w:i/>
          <w:spacing w:val="2"/>
          <w:sz w:val="24"/>
          <w:szCs w:val="24"/>
        </w:rPr>
        <w:t xml:space="preserve"> </w:t>
      </w:r>
      <w:r w:rsidR="00F82F8D" w:rsidRPr="0070449C">
        <w:rPr>
          <w:rFonts w:ascii="Palatino Linotype" w:eastAsia="Arial" w:hAnsi="Palatino Linotype" w:cs="Arial"/>
          <w:i/>
          <w:sz w:val="24"/>
          <w:szCs w:val="24"/>
        </w:rPr>
        <w:t>de</w:t>
      </w:r>
      <w:r w:rsidR="00F82F8D" w:rsidRPr="0070449C">
        <w:rPr>
          <w:rFonts w:ascii="Palatino Linotype" w:eastAsia="Arial" w:hAnsi="Palatino Linotype" w:cs="Arial"/>
          <w:i/>
          <w:spacing w:val="2"/>
          <w:sz w:val="24"/>
          <w:szCs w:val="24"/>
        </w:rPr>
        <w:t xml:space="preserve"> </w:t>
      </w:r>
      <w:r w:rsidR="00F82F8D" w:rsidRPr="0070449C">
        <w:rPr>
          <w:rFonts w:ascii="Palatino Linotype" w:eastAsia="Arial" w:hAnsi="Palatino Linotype" w:cs="Arial"/>
          <w:i/>
          <w:spacing w:val="-1"/>
          <w:sz w:val="24"/>
          <w:szCs w:val="24"/>
        </w:rPr>
        <w:t>i</w:t>
      </w:r>
      <w:r w:rsidR="00F82F8D" w:rsidRPr="0070449C">
        <w:rPr>
          <w:rFonts w:ascii="Palatino Linotype" w:eastAsia="Arial" w:hAnsi="Palatino Linotype" w:cs="Arial"/>
          <w:i/>
          <w:sz w:val="24"/>
          <w:szCs w:val="24"/>
        </w:rPr>
        <w:t>d</w:t>
      </w:r>
      <w:r w:rsidR="00F82F8D" w:rsidRPr="0070449C">
        <w:rPr>
          <w:rFonts w:ascii="Palatino Linotype" w:eastAsia="Arial" w:hAnsi="Palatino Linotype" w:cs="Arial"/>
          <w:i/>
          <w:spacing w:val="-1"/>
          <w:sz w:val="24"/>
          <w:szCs w:val="24"/>
        </w:rPr>
        <w:t>e</w:t>
      </w:r>
      <w:r w:rsidR="00F82F8D" w:rsidRPr="0070449C">
        <w:rPr>
          <w:rFonts w:ascii="Palatino Linotype" w:eastAsia="Arial" w:hAnsi="Palatino Linotype" w:cs="Arial"/>
          <w:i/>
          <w:sz w:val="24"/>
          <w:szCs w:val="24"/>
        </w:rPr>
        <w:t>as,</w:t>
      </w:r>
      <w:r w:rsidR="00F82F8D" w:rsidRPr="0070449C">
        <w:rPr>
          <w:rFonts w:ascii="Palatino Linotype" w:eastAsia="Arial" w:hAnsi="Palatino Linotype" w:cs="Arial"/>
          <w:i/>
          <w:spacing w:val="3"/>
          <w:sz w:val="24"/>
          <w:szCs w:val="24"/>
        </w:rPr>
        <w:t xml:space="preserve"> </w:t>
      </w:r>
      <w:r w:rsidR="00F82F8D" w:rsidRPr="0070449C">
        <w:rPr>
          <w:rFonts w:ascii="Palatino Linotype" w:eastAsia="Arial" w:hAnsi="Palatino Linotype" w:cs="Arial"/>
          <w:i/>
          <w:sz w:val="24"/>
          <w:szCs w:val="24"/>
        </w:rPr>
        <w:t>u</w:t>
      </w:r>
      <w:r w:rsidR="00F82F8D" w:rsidRPr="0070449C">
        <w:rPr>
          <w:rFonts w:ascii="Palatino Linotype" w:eastAsia="Arial" w:hAnsi="Palatino Linotype" w:cs="Arial"/>
          <w:i/>
          <w:spacing w:val="-3"/>
          <w:sz w:val="24"/>
          <w:szCs w:val="24"/>
        </w:rPr>
        <w:t>n</w:t>
      </w:r>
      <w:r w:rsidR="00F82F8D" w:rsidRPr="0070449C">
        <w:rPr>
          <w:rFonts w:ascii="Palatino Linotype" w:eastAsia="Arial" w:hAnsi="Palatino Linotype" w:cs="Arial"/>
          <w:i/>
          <w:sz w:val="24"/>
          <w:szCs w:val="24"/>
        </w:rPr>
        <w:t>a de</w:t>
      </w:r>
      <w:r w:rsidR="00F82F8D" w:rsidRPr="0070449C">
        <w:rPr>
          <w:rFonts w:ascii="Palatino Linotype" w:eastAsia="Arial" w:hAnsi="Palatino Linotype" w:cs="Arial"/>
          <w:i/>
          <w:spacing w:val="3"/>
          <w:sz w:val="24"/>
          <w:szCs w:val="24"/>
        </w:rPr>
        <w:t xml:space="preserve"> </w:t>
      </w:r>
      <w:r w:rsidR="00F82F8D" w:rsidRPr="0070449C">
        <w:rPr>
          <w:rFonts w:ascii="Palatino Linotype" w:eastAsia="Arial" w:hAnsi="Palatino Linotype" w:cs="Arial"/>
          <w:i/>
          <w:spacing w:val="-1"/>
          <w:sz w:val="24"/>
          <w:szCs w:val="24"/>
        </w:rPr>
        <w:t>l</w:t>
      </w:r>
      <w:r w:rsidR="00F82F8D" w:rsidRPr="0070449C">
        <w:rPr>
          <w:rFonts w:ascii="Palatino Linotype" w:eastAsia="Arial" w:hAnsi="Palatino Linotype" w:cs="Arial"/>
          <w:i/>
          <w:sz w:val="24"/>
          <w:szCs w:val="24"/>
        </w:rPr>
        <w:t>as</w:t>
      </w:r>
      <w:r w:rsidR="00F82F8D" w:rsidRPr="0070449C">
        <w:rPr>
          <w:rFonts w:ascii="Palatino Linotype" w:eastAsia="Arial" w:hAnsi="Palatino Linotype" w:cs="Arial"/>
          <w:i/>
          <w:spacing w:val="1"/>
          <w:sz w:val="24"/>
          <w:szCs w:val="24"/>
        </w:rPr>
        <w:t xml:space="preserve"> </w:t>
      </w:r>
      <w:r w:rsidR="00F82F8D" w:rsidRPr="0070449C">
        <w:rPr>
          <w:rFonts w:ascii="Palatino Linotype" w:eastAsia="Arial" w:hAnsi="Palatino Linotype" w:cs="Arial"/>
          <w:i/>
          <w:spacing w:val="3"/>
          <w:sz w:val="24"/>
          <w:szCs w:val="24"/>
        </w:rPr>
        <w:t>f</w:t>
      </w:r>
      <w:r w:rsidR="00F82F8D" w:rsidRPr="0070449C">
        <w:rPr>
          <w:rFonts w:ascii="Palatino Linotype" w:eastAsia="Arial" w:hAnsi="Palatino Linotype" w:cs="Arial"/>
          <w:i/>
          <w:sz w:val="24"/>
          <w:szCs w:val="24"/>
        </w:rPr>
        <w:t>o</w:t>
      </w:r>
      <w:r w:rsidR="00F82F8D" w:rsidRPr="0070449C">
        <w:rPr>
          <w:rFonts w:ascii="Palatino Linotype" w:eastAsia="Arial" w:hAnsi="Palatino Linotype" w:cs="Arial"/>
          <w:i/>
          <w:spacing w:val="-2"/>
          <w:sz w:val="24"/>
          <w:szCs w:val="24"/>
        </w:rPr>
        <w:t>r</w:t>
      </w:r>
      <w:r w:rsidR="00F82F8D" w:rsidRPr="0070449C">
        <w:rPr>
          <w:rFonts w:ascii="Palatino Linotype" w:eastAsia="Arial" w:hAnsi="Palatino Linotype" w:cs="Arial"/>
          <w:i/>
          <w:spacing w:val="1"/>
          <w:sz w:val="24"/>
          <w:szCs w:val="24"/>
        </w:rPr>
        <w:t>m</w:t>
      </w:r>
      <w:r w:rsidR="00F82F8D" w:rsidRPr="0070449C">
        <w:rPr>
          <w:rFonts w:ascii="Palatino Linotype" w:eastAsia="Arial" w:hAnsi="Palatino Linotype" w:cs="Arial"/>
          <w:i/>
          <w:sz w:val="24"/>
          <w:szCs w:val="24"/>
        </w:rPr>
        <w:t>as</w:t>
      </w:r>
      <w:r w:rsidR="00F82F8D" w:rsidRPr="0070449C">
        <w:rPr>
          <w:rFonts w:ascii="Palatino Linotype" w:eastAsia="Arial" w:hAnsi="Palatino Linotype" w:cs="Arial"/>
          <w:i/>
          <w:spacing w:val="3"/>
          <w:sz w:val="24"/>
          <w:szCs w:val="24"/>
        </w:rPr>
        <w:t xml:space="preserve"> </w:t>
      </w:r>
      <w:r w:rsidR="00F82F8D" w:rsidRPr="0070449C">
        <w:rPr>
          <w:rFonts w:ascii="Palatino Linotype" w:eastAsia="Arial" w:hAnsi="Palatino Linotype" w:cs="Arial"/>
          <w:i/>
          <w:sz w:val="24"/>
          <w:szCs w:val="24"/>
        </w:rPr>
        <w:t xml:space="preserve">en </w:t>
      </w:r>
      <w:r w:rsidR="00F82F8D" w:rsidRPr="0070449C">
        <w:rPr>
          <w:rFonts w:ascii="Palatino Linotype" w:eastAsia="Arial" w:hAnsi="Palatino Linotype" w:cs="Arial"/>
          <w:i/>
          <w:spacing w:val="2"/>
          <w:sz w:val="24"/>
          <w:szCs w:val="24"/>
        </w:rPr>
        <w:t>q</w:t>
      </w:r>
      <w:r w:rsidR="00F82F8D" w:rsidRPr="0070449C">
        <w:rPr>
          <w:rFonts w:ascii="Palatino Linotype" w:eastAsia="Arial" w:hAnsi="Palatino Linotype" w:cs="Arial"/>
          <w:i/>
          <w:sz w:val="24"/>
          <w:szCs w:val="24"/>
        </w:rPr>
        <w:t>ue</w:t>
      </w:r>
      <w:r w:rsidR="00F82F8D" w:rsidRPr="0070449C">
        <w:rPr>
          <w:rFonts w:ascii="Palatino Linotype" w:eastAsia="Arial" w:hAnsi="Palatino Linotype" w:cs="Arial"/>
          <w:i/>
          <w:spacing w:val="3"/>
          <w:sz w:val="24"/>
          <w:szCs w:val="24"/>
        </w:rPr>
        <w:t xml:space="preserve"> </w:t>
      </w:r>
      <w:r w:rsidR="00F82F8D" w:rsidRPr="0070449C">
        <w:rPr>
          <w:rFonts w:ascii="Palatino Linotype" w:eastAsia="Arial" w:hAnsi="Palatino Linotype" w:cs="Arial"/>
          <w:i/>
          <w:spacing w:val="-1"/>
          <w:sz w:val="24"/>
          <w:szCs w:val="24"/>
        </w:rPr>
        <w:t>l</w:t>
      </w:r>
      <w:r w:rsidR="00F82F8D" w:rsidRPr="0070449C">
        <w:rPr>
          <w:rFonts w:ascii="Palatino Linotype" w:eastAsia="Arial" w:hAnsi="Palatino Linotype" w:cs="Arial"/>
          <w:i/>
          <w:sz w:val="24"/>
          <w:szCs w:val="24"/>
        </w:rPr>
        <w:t>a</w:t>
      </w:r>
      <w:r w:rsidR="00F82F8D" w:rsidRPr="0070449C">
        <w:rPr>
          <w:rFonts w:ascii="Palatino Linotype" w:eastAsia="Arial" w:hAnsi="Palatino Linotype" w:cs="Arial"/>
          <w:i/>
          <w:spacing w:val="1"/>
          <w:sz w:val="24"/>
          <w:szCs w:val="24"/>
        </w:rPr>
        <w:t xml:space="preserve"> </w:t>
      </w:r>
      <w:r w:rsidR="00F82F8D" w:rsidRPr="0070449C">
        <w:rPr>
          <w:rFonts w:ascii="Palatino Linotype" w:eastAsia="Arial" w:hAnsi="Palatino Linotype" w:cs="Arial"/>
          <w:i/>
          <w:sz w:val="24"/>
          <w:szCs w:val="24"/>
        </w:rPr>
        <w:t>d</w:t>
      </w:r>
      <w:r w:rsidR="00F82F8D" w:rsidRPr="0070449C">
        <w:rPr>
          <w:rFonts w:ascii="Palatino Linotype" w:eastAsia="Arial" w:hAnsi="Palatino Linotype" w:cs="Arial"/>
          <w:i/>
          <w:spacing w:val="-1"/>
          <w:sz w:val="24"/>
          <w:szCs w:val="24"/>
        </w:rPr>
        <w:t>eli</w:t>
      </w:r>
      <w:r w:rsidR="00F82F8D" w:rsidRPr="0070449C">
        <w:rPr>
          <w:rFonts w:ascii="Palatino Linotype" w:eastAsia="Arial" w:hAnsi="Palatino Linotype" w:cs="Arial"/>
          <w:i/>
          <w:sz w:val="24"/>
          <w:szCs w:val="24"/>
        </w:rPr>
        <w:t>nc</w:t>
      </w:r>
      <w:r w:rsidR="00F82F8D" w:rsidRPr="0070449C">
        <w:rPr>
          <w:rFonts w:ascii="Palatino Linotype" w:eastAsia="Arial" w:hAnsi="Palatino Linotype" w:cs="Arial"/>
          <w:i/>
          <w:spacing w:val="-1"/>
          <w:sz w:val="24"/>
          <w:szCs w:val="24"/>
        </w:rPr>
        <w:t>u</w:t>
      </w:r>
      <w:r w:rsidR="00F82F8D" w:rsidRPr="0070449C">
        <w:rPr>
          <w:rFonts w:ascii="Palatino Linotype" w:eastAsia="Arial" w:hAnsi="Palatino Linotype" w:cs="Arial"/>
          <w:i/>
          <w:sz w:val="24"/>
          <w:szCs w:val="24"/>
        </w:rPr>
        <w:t>e</w:t>
      </w:r>
      <w:r w:rsidR="00F82F8D" w:rsidRPr="0070449C">
        <w:rPr>
          <w:rFonts w:ascii="Palatino Linotype" w:eastAsia="Arial" w:hAnsi="Palatino Linotype" w:cs="Arial"/>
          <w:i/>
          <w:spacing w:val="-1"/>
          <w:sz w:val="24"/>
          <w:szCs w:val="24"/>
        </w:rPr>
        <w:t>n</w:t>
      </w:r>
      <w:r w:rsidR="00F82F8D" w:rsidRPr="0070449C">
        <w:rPr>
          <w:rFonts w:ascii="Palatino Linotype" w:eastAsia="Arial" w:hAnsi="Palatino Linotype" w:cs="Arial"/>
          <w:i/>
          <w:sz w:val="24"/>
          <w:szCs w:val="24"/>
        </w:rPr>
        <w:t>c</w:t>
      </w:r>
      <w:r w:rsidR="00F82F8D" w:rsidRPr="0070449C">
        <w:rPr>
          <w:rFonts w:ascii="Palatino Linotype" w:eastAsia="Arial" w:hAnsi="Palatino Linotype" w:cs="Arial"/>
          <w:i/>
          <w:spacing w:val="-1"/>
          <w:sz w:val="24"/>
          <w:szCs w:val="24"/>
        </w:rPr>
        <w:t>i</w:t>
      </w:r>
      <w:r w:rsidR="00F82F8D" w:rsidRPr="0070449C">
        <w:rPr>
          <w:rFonts w:ascii="Palatino Linotype" w:eastAsia="Arial" w:hAnsi="Palatino Linotype" w:cs="Arial"/>
          <w:i/>
          <w:sz w:val="24"/>
          <w:szCs w:val="24"/>
        </w:rPr>
        <w:t>a</w:t>
      </w:r>
      <w:r w:rsidR="00F82F8D" w:rsidRPr="0070449C">
        <w:rPr>
          <w:rFonts w:ascii="Palatino Linotype" w:eastAsia="Arial" w:hAnsi="Palatino Linotype" w:cs="Arial"/>
          <w:i/>
          <w:spacing w:val="3"/>
          <w:sz w:val="24"/>
          <w:szCs w:val="24"/>
        </w:rPr>
        <w:t xml:space="preserve"> </w:t>
      </w:r>
      <w:r w:rsidR="00F82F8D" w:rsidRPr="0070449C">
        <w:rPr>
          <w:rFonts w:ascii="Palatino Linotype" w:eastAsia="Arial" w:hAnsi="Palatino Linotype" w:cs="Arial"/>
          <w:i/>
          <w:sz w:val="24"/>
          <w:szCs w:val="24"/>
        </w:rPr>
        <w:t>p</w:t>
      </w:r>
      <w:r w:rsidR="00F82F8D" w:rsidRPr="0070449C">
        <w:rPr>
          <w:rFonts w:ascii="Palatino Linotype" w:eastAsia="Arial" w:hAnsi="Palatino Linotype" w:cs="Arial"/>
          <w:i/>
          <w:spacing w:val="-1"/>
          <w:sz w:val="24"/>
          <w:szCs w:val="24"/>
        </w:rPr>
        <w:t>u</w:t>
      </w:r>
      <w:r w:rsidR="00F82F8D" w:rsidRPr="0070449C">
        <w:rPr>
          <w:rFonts w:ascii="Palatino Linotype" w:eastAsia="Arial" w:hAnsi="Palatino Linotype" w:cs="Arial"/>
          <w:i/>
          <w:sz w:val="24"/>
          <w:szCs w:val="24"/>
        </w:rPr>
        <w:t>e</w:t>
      </w:r>
      <w:r w:rsidR="00F82F8D" w:rsidRPr="0070449C">
        <w:rPr>
          <w:rFonts w:ascii="Palatino Linotype" w:eastAsia="Arial" w:hAnsi="Palatino Linotype" w:cs="Arial"/>
          <w:i/>
          <w:spacing w:val="-1"/>
          <w:sz w:val="24"/>
          <w:szCs w:val="24"/>
        </w:rPr>
        <w:t>d</w:t>
      </w:r>
      <w:r w:rsidR="00F82F8D" w:rsidRPr="0070449C">
        <w:rPr>
          <w:rFonts w:ascii="Palatino Linotype" w:eastAsia="Arial" w:hAnsi="Palatino Linotype" w:cs="Arial"/>
          <w:i/>
          <w:sz w:val="24"/>
          <w:szCs w:val="24"/>
        </w:rPr>
        <w:t>e</w:t>
      </w:r>
      <w:r w:rsidR="00F82F8D" w:rsidRPr="0070449C">
        <w:rPr>
          <w:rFonts w:ascii="Palatino Linotype" w:eastAsia="Arial" w:hAnsi="Palatino Linotype" w:cs="Arial"/>
          <w:i/>
          <w:spacing w:val="3"/>
          <w:sz w:val="24"/>
          <w:szCs w:val="24"/>
        </w:rPr>
        <w:t xml:space="preserve"> </w:t>
      </w:r>
      <w:r w:rsidR="00F82F8D" w:rsidRPr="0070449C">
        <w:rPr>
          <w:rFonts w:ascii="Palatino Linotype" w:eastAsia="Arial" w:hAnsi="Palatino Linotype" w:cs="Arial"/>
          <w:i/>
          <w:spacing w:val="-1"/>
          <w:sz w:val="24"/>
          <w:szCs w:val="24"/>
        </w:rPr>
        <w:t>ll</w:t>
      </w:r>
      <w:r w:rsidR="00F82F8D" w:rsidRPr="0070449C">
        <w:rPr>
          <w:rFonts w:ascii="Palatino Linotype" w:eastAsia="Arial" w:hAnsi="Palatino Linotype" w:cs="Arial"/>
          <w:i/>
          <w:sz w:val="24"/>
          <w:szCs w:val="24"/>
        </w:rPr>
        <w:t>e</w:t>
      </w:r>
      <w:r w:rsidR="00F82F8D" w:rsidRPr="0070449C">
        <w:rPr>
          <w:rFonts w:ascii="Palatino Linotype" w:eastAsia="Arial" w:hAnsi="Palatino Linotype" w:cs="Arial"/>
          <w:i/>
          <w:spacing w:val="1"/>
          <w:sz w:val="24"/>
          <w:szCs w:val="24"/>
        </w:rPr>
        <w:t>g</w:t>
      </w:r>
      <w:r w:rsidR="00F82F8D" w:rsidRPr="0070449C">
        <w:rPr>
          <w:rFonts w:ascii="Palatino Linotype" w:eastAsia="Arial" w:hAnsi="Palatino Linotype" w:cs="Arial"/>
          <w:i/>
          <w:sz w:val="24"/>
          <w:szCs w:val="24"/>
        </w:rPr>
        <w:t>ar</w:t>
      </w:r>
      <w:r w:rsidR="00F82F8D" w:rsidRPr="0070449C">
        <w:rPr>
          <w:rFonts w:ascii="Palatino Linotype" w:eastAsia="Arial" w:hAnsi="Palatino Linotype" w:cs="Arial"/>
          <w:i/>
          <w:spacing w:val="4"/>
          <w:sz w:val="24"/>
          <w:szCs w:val="24"/>
        </w:rPr>
        <w:t xml:space="preserve"> </w:t>
      </w:r>
      <w:r w:rsidR="00F82F8D" w:rsidRPr="0070449C">
        <w:rPr>
          <w:rFonts w:ascii="Palatino Linotype" w:eastAsia="Arial" w:hAnsi="Palatino Linotype" w:cs="Arial"/>
          <w:i/>
          <w:sz w:val="24"/>
          <w:szCs w:val="24"/>
        </w:rPr>
        <w:t>a</w:t>
      </w:r>
      <w:r w:rsidR="00F82F8D" w:rsidRPr="0070449C">
        <w:rPr>
          <w:rFonts w:ascii="Palatino Linotype" w:eastAsia="Arial" w:hAnsi="Palatino Linotype" w:cs="Arial"/>
          <w:i/>
          <w:spacing w:val="3"/>
          <w:sz w:val="24"/>
          <w:szCs w:val="24"/>
        </w:rPr>
        <w:t xml:space="preserve"> </w:t>
      </w:r>
      <w:r w:rsidR="00F82F8D" w:rsidRPr="0070449C">
        <w:rPr>
          <w:rFonts w:ascii="Palatino Linotype" w:eastAsia="Arial" w:hAnsi="Palatino Linotype" w:cs="Arial"/>
          <w:i/>
          <w:sz w:val="24"/>
          <w:szCs w:val="24"/>
        </w:rPr>
        <w:t>p</w:t>
      </w:r>
      <w:r w:rsidR="00F82F8D" w:rsidRPr="0070449C">
        <w:rPr>
          <w:rFonts w:ascii="Palatino Linotype" w:eastAsia="Arial" w:hAnsi="Palatino Linotype" w:cs="Arial"/>
          <w:i/>
          <w:spacing w:val="-1"/>
          <w:sz w:val="24"/>
          <w:szCs w:val="24"/>
        </w:rPr>
        <w:t>o</w:t>
      </w:r>
      <w:r w:rsidR="00F82F8D" w:rsidRPr="0070449C">
        <w:rPr>
          <w:rFonts w:ascii="Palatino Linotype" w:eastAsia="Arial" w:hAnsi="Palatino Linotype" w:cs="Arial"/>
          <w:i/>
          <w:sz w:val="24"/>
          <w:szCs w:val="24"/>
        </w:rPr>
        <w:t>n</w:t>
      </w:r>
      <w:r w:rsidR="00F82F8D" w:rsidRPr="0070449C">
        <w:rPr>
          <w:rFonts w:ascii="Palatino Linotype" w:eastAsia="Arial" w:hAnsi="Palatino Linotype" w:cs="Arial"/>
          <w:i/>
          <w:spacing w:val="-1"/>
          <w:sz w:val="24"/>
          <w:szCs w:val="24"/>
        </w:rPr>
        <w:t>e</w:t>
      </w:r>
      <w:r w:rsidR="00F82F8D" w:rsidRPr="0070449C">
        <w:rPr>
          <w:rFonts w:ascii="Palatino Linotype" w:eastAsia="Arial" w:hAnsi="Palatino Linotype" w:cs="Arial"/>
          <w:i/>
          <w:sz w:val="24"/>
          <w:szCs w:val="24"/>
        </w:rPr>
        <w:t>r</w:t>
      </w:r>
      <w:r w:rsidR="00F82F8D" w:rsidRPr="0070449C">
        <w:rPr>
          <w:rFonts w:ascii="Palatino Linotype" w:eastAsia="Arial" w:hAnsi="Palatino Linotype" w:cs="Arial"/>
          <w:i/>
          <w:spacing w:val="4"/>
          <w:sz w:val="24"/>
          <w:szCs w:val="24"/>
        </w:rPr>
        <w:t xml:space="preserve"> </w:t>
      </w:r>
      <w:r w:rsidR="00F82F8D" w:rsidRPr="0070449C">
        <w:rPr>
          <w:rFonts w:ascii="Palatino Linotype" w:eastAsia="Arial" w:hAnsi="Palatino Linotype" w:cs="Arial"/>
          <w:i/>
          <w:sz w:val="24"/>
          <w:szCs w:val="24"/>
        </w:rPr>
        <w:t xml:space="preserve">en </w:t>
      </w:r>
      <w:r w:rsidR="00F82F8D" w:rsidRPr="0070449C">
        <w:rPr>
          <w:rFonts w:ascii="Palatino Linotype" w:eastAsia="Arial" w:hAnsi="Palatino Linotype" w:cs="Arial"/>
          <w:i/>
          <w:spacing w:val="1"/>
          <w:sz w:val="24"/>
          <w:szCs w:val="24"/>
        </w:rPr>
        <w:t>r</w:t>
      </w:r>
      <w:r w:rsidR="00F82F8D" w:rsidRPr="0070449C">
        <w:rPr>
          <w:rFonts w:ascii="Palatino Linotype" w:eastAsia="Arial" w:hAnsi="Palatino Linotype" w:cs="Arial"/>
          <w:i/>
          <w:spacing w:val="-1"/>
          <w:sz w:val="24"/>
          <w:szCs w:val="24"/>
        </w:rPr>
        <w:t>i</w:t>
      </w:r>
      <w:r w:rsidR="00F82F8D" w:rsidRPr="0070449C">
        <w:rPr>
          <w:rFonts w:ascii="Palatino Linotype" w:eastAsia="Arial" w:hAnsi="Palatino Linotype" w:cs="Arial"/>
          <w:i/>
          <w:sz w:val="24"/>
          <w:szCs w:val="24"/>
        </w:rPr>
        <w:t>e</w:t>
      </w:r>
      <w:r w:rsidR="00F82F8D" w:rsidRPr="0070449C">
        <w:rPr>
          <w:rFonts w:ascii="Palatino Linotype" w:eastAsia="Arial" w:hAnsi="Palatino Linotype" w:cs="Arial"/>
          <w:i/>
          <w:spacing w:val="-3"/>
          <w:sz w:val="24"/>
          <w:szCs w:val="24"/>
        </w:rPr>
        <w:t>s</w:t>
      </w:r>
      <w:r w:rsidR="00F82F8D" w:rsidRPr="0070449C">
        <w:rPr>
          <w:rFonts w:ascii="Palatino Linotype" w:eastAsia="Arial" w:hAnsi="Palatino Linotype" w:cs="Arial"/>
          <w:i/>
          <w:spacing w:val="2"/>
          <w:sz w:val="24"/>
          <w:szCs w:val="24"/>
        </w:rPr>
        <w:t>g</w:t>
      </w:r>
      <w:r w:rsidR="00F82F8D" w:rsidRPr="0070449C">
        <w:rPr>
          <w:rFonts w:ascii="Palatino Linotype" w:eastAsia="Arial" w:hAnsi="Palatino Linotype" w:cs="Arial"/>
          <w:i/>
          <w:sz w:val="24"/>
          <w:szCs w:val="24"/>
        </w:rPr>
        <w:t>o</w:t>
      </w:r>
      <w:r w:rsidR="00F82F8D" w:rsidRPr="0070449C">
        <w:rPr>
          <w:rFonts w:ascii="Palatino Linotype" w:eastAsia="Arial" w:hAnsi="Palatino Linotype" w:cs="Arial"/>
          <w:i/>
          <w:spacing w:val="3"/>
          <w:sz w:val="24"/>
          <w:szCs w:val="24"/>
        </w:rPr>
        <w:t xml:space="preserve"> </w:t>
      </w:r>
      <w:r w:rsidR="00F82F8D" w:rsidRPr="0070449C">
        <w:rPr>
          <w:rFonts w:ascii="Palatino Linotype" w:eastAsia="Arial" w:hAnsi="Palatino Linotype" w:cs="Arial"/>
          <w:i/>
          <w:spacing w:val="-1"/>
          <w:sz w:val="24"/>
          <w:szCs w:val="24"/>
        </w:rPr>
        <w:t>l</w:t>
      </w:r>
      <w:r w:rsidR="00F82F8D" w:rsidRPr="0070449C">
        <w:rPr>
          <w:rFonts w:ascii="Palatino Linotype" w:eastAsia="Arial" w:hAnsi="Palatino Linotype" w:cs="Arial"/>
          <w:i/>
          <w:sz w:val="24"/>
          <w:szCs w:val="24"/>
        </w:rPr>
        <w:t>a</w:t>
      </w:r>
      <w:r w:rsidR="00F82F8D" w:rsidRPr="0070449C">
        <w:rPr>
          <w:rFonts w:ascii="Palatino Linotype" w:eastAsia="Arial" w:hAnsi="Palatino Linotype" w:cs="Arial"/>
          <w:i/>
          <w:spacing w:val="3"/>
          <w:sz w:val="24"/>
          <w:szCs w:val="24"/>
        </w:rPr>
        <w:t xml:space="preserve"> </w:t>
      </w:r>
      <w:r w:rsidR="00F82F8D" w:rsidRPr="0070449C">
        <w:rPr>
          <w:rFonts w:ascii="Palatino Linotype" w:eastAsia="Arial" w:hAnsi="Palatino Linotype" w:cs="Arial"/>
          <w:i/>
          <w:sz w:val="24"/>
          <w:szCs w:val="24"/>
        </w:rPr>
        <w:t>s</w:t>
      </w:r>
      <w:r w:rsidR="00F82F8D" w:rsidRPr="0070449C">
        <w:rPr>
          <w:rFonts w:ascii="Palatino Linotype" w:eastAsia="Arial" w:hAnsi="Palatino Linotype" w:cs="Arial"/>
          <w:i/>
          <w:spacing w:val="-3"/>
          <w:sz w:val="24"/>
          <w:szCs w:val="24"/>
        </w:rPr>
        <w:t>e</w:t>
      </w:r>
      <w:r w:rsidR="00F82F8D" w:rsidRPr="0070449C">
        <w:rPr>
          <w:rFonts w:ascii="Palatino Linotype" w:eastAsia="Arial" w:hAnsi="Palatino Linotype" w:cs="Arial"/>
          <w:i/>
          <w:spacing w:val="2"/>
          <w:sz w:val="24"/>
          <w:szCs w:val="24"/>
        </w:rPr>
        <w:t>g</w:t>
      </w:r>
      <w:r w:rsidR="00F82F8D" w:rsidRPr="0070449C">
        <w:rPr>
          <w:rFonts w:ascii="Palatino Linotype" w:eastAsia="Arial" w:hAnsi="Palatino Linotype" w:cs="Arial"/>
          <w:i/>
          <w:spacing w:val="-3"/>
          <w:sz w:val="24"/>
          <w:szCs w:val="24"/>
        </w:rPr>
        <w:t>u</w:t>
      </w:r>
      <w:r w:rsidR="00F82F8D" w:rsidRPr="0070449C">
        <w:rPr>
          <w:rFonts w:ascii="Palatino Linotype" w:eastAsia="Arial" w:hAnsi="Palatino Linotype" w:cs="Arial"/>
          <w:i/>
          <w:spacing w:val="1"/>
          <w:sz w:val="24"/>
          <w:szCs w:val="24"/>
        </w:rPr>
        <w:t>r</w:t>
      </w:r>
      <w:r w:rsidR="00F82F8D" w:rsidRPr="0070449C">
        <w:rPr>
          <w:rFonts w:ascii="Palatino Linotype" w:eastAsia="Arial" w:hAnsi="Palatino Linotype" w:cs="Arial"/>
          <w:i/>
          <w:spacing w:val="-1"/>
          <w:sz w:val="24"/>
          <w:szCs w:val="24"/>
        </w:rPr>
        <w:t>i</w:t>
      </w:r>
      <w:r w:rsidR="00F82F8D" w:rsidRPr="0070449C">
        <w:rPr>
          <w:rFonts w:ascii="Palatino Linotype" w:eastAsia="Arial" w:hAnsi="Palatino Linotype" w:cs="Arial"/>
          <w:i/>
          <w:sz w:val="24"/>
          <w:szCs w:val="24"/>
        </w:rPr>
        <w:t>d</w:t>
      </w:r>
      <w:r w:rsidR="00F82F8D" w:rsidRPr="0070449C">
        <w:rPr>
          <w:rFonts w:ascii="Palatino Linotype" w:eastAsia="Arial" w:hAnsi="Palatino Linotype" w:cs="Arial"/>
          <w:i/>
          <w:spacing w:val="-1"/>
          <w:sz w:val="24"/>
          <w:szCs w:val="24"/>
        </w:rPr>
        <w:t>a</w:t>
      </w:r>
      <w:r w:rsidR="00F82F8D" w:rsidRPr="0070449C">
        <w:rPr>
          <w:rFonts w:ascii="Palatino Linotype" w:eastAsia="Arial" w:hAnsi="Palatino Linotype" w:cs="Arial"/>
          <w:i/>
          <w:sz w:val="24"/>
          <w:szCs w:val="24"/>
        </w:rPr>
        <w:t>d</w:t>
      </w:r>
      <w:r w:rsidR="00F82F8D" w:rsidRPr="0070449C">
        <w:rPr>
          <w:rFonts w:ascii="Palatino Linotype" w:eastAsia="Arial" w:hAnsi="Palatino Linotype" w:cs="Arial"/>
          <w:i/>
          <w:spacing w:val="3"/>
          <w:sz w:val="24"/>
          <w:szCs w:val="24"/>
        </w:rPr>
        <w:t xml:space="preserve"> </w:t>
      </w:r>
      <w:r w:rsidR="00F82F8D" w:rsidRPr="0070449C">
        <w:rPr>
          <w:rFonts w:ascii="Palatino Linotype" w:eastAsia="Arial" w:hAnsi="Palatino Linotype" w:cs="Arial"/>
          <w:i/>
          <w:sz w:val="24"/>
          <w:szCs w:val="24"/>
        </w:rPr>
        <w:t>d</w:t>
      </w:r>
      <w:r w:rsidR="00F82F8D" w:rsidRPr="0070449C">
        <w:rPr>
          <w:rFonts w:ascii="Palatino Linotype" w:eastAsia="Arial" w:hAnsi="Palatino Linotype" w:cs="Arial"/>
          <w:i/>
          <w:spacing w:val="-1"/>
          <w:sz w:val="24"/>
          <w:szCs w:val="24"/>
        </w:rPr>
        <w:t>e</w:t>
      </w:r>
      <w:r w:rsidR="00F82F8D" w:rsidRPr="0070449C">
        <w:rPr>
          <w:rFonts w:ascii="Palatino Linotype" w:eastAsia="Arial" w:hAnsi="Palatino Linotype" w:cs="Arial"/>
          <w:i/>
          <w:sz w:val="24"/>
          <w:szCs w:val="24"/>
        </w:rPr>
        <w:t>l</w:t>
      </w:r>
      <w:r w:rsidR="00F82F8D" w:rsidRPr="0070449C">
        <w:rPr>
          <w:rFonts w:ascii="Palatino Linotype" w:eastAsia="Arial" w:hAnsi="Palatino Linotype" w:cs="Arial"/>
          <w:i/>
          <w:spacing w:val="2"/>
          <w:sz w:val="24"/>
          <w:szCs w:val="24"/>
        </w:rPr>
        <w:t xml:space="preserve"> </w:t>
      </w:r>
      <w:r w:rsidR="00F82F8D" w:rsidRPr="0070449C">
        <w:rPr>
          <w:rFonts w:ascii="Palatino Linotype" w:eastAsia="Arial" w:hAnsi="Palatino Linotype" w:cs="Arial"/>
          <w:i/>
          <w:sz w:val="24"/>
          <w:szCs w:val="24"/>
        </w:rPr>
        <w:t>p</w:t>
      </w:r>
      <w:r w:rsidR="00F82F8D" w:rsidRPr="0070449C">
        <w:rPr>
          <w:rFonts w:ascii="Palatino Linotype" w:eastAsia="Arial" w:hAnsi="Palatino Linotype" w:cs="Arial"/>
          <w:i/>
          <w:spacing w:val="-1"/>
          <w:sz w:val="24"/>
          <w:szCs w:val="24"/>
        </w:rPr>
        <w:t>a</w:t>
      </w:r>
      <w:r w:rsidR="00F82F8D" w:rsidRPr="0070449C">
        <w:rPr>
          <w:rFonts w:ascii="Palatino Linotype" w:eastAsia="Arial" w:hAnsi="Palatino Linotype" w:cs="Arial"/>
          <w:i/>
          <w:spacing w:val="-4"/>
          <w:sz w:val="24"/>
          <w:szCs w:val="24"/>
        </w:rPr>
        <w:t>í</w:t>
      </w:r>
      <w:r w:rsidR="00F82F8D" w:rsidRPr="0070449C">
        <w:rPr>
          <w:rFonts w:ascii="Palatino Linotype" w:eastAsia="Arial" w:hAnsi="Palatino Linotype" w:cs="Arial"/>
          <w:i/>
          <w:sz w:val="24"/>
          <w:szCs w:val="24"/>
        </w:rPr>
        <w:t>s es</w:t>
      </w:r>
      <w:r w:rsidR="00F82F8D" w:rsidRPr="0070449C">
        <w:rPr>
          <w:rFonts w:ascii="Palatino Linotype" w:eastAsia="Arial" w:hAnsi="Palatino Linotype" w:cs="Arial"/>
          <w:i/>
          <w:spacing w:val="3"/>
          <w:sz w:val="24"/>
          <w:szCs w:val="24"/>
        </w:rPr>
        <w:t xml:space="preserve"> </w:t>
      </w:r>
      <w:r w:rsidR="00F82F8D" w:rsidRPr="0070449C">
        <w:rPr>
          <w:rFonts w:ascii="Palatino Linotype" w:eastAsia="Arial" w:hAnsi="Palatino Linotype" w:cs="Arial"/>
          <w:i/>
          <w:sz w:val="24"/>
          <w:szCs w:val="24"/>
        </w:rPr>
        <w:t>pr</w:t>
      </w:r>
      <w:r w:rsidR="00F82F8D" w:rsidRPr="0070449C">
        <w:rPr>
          <w:rFonts w:ascii="Palatino Linotype" w:eastAsia="Arial" w:hAnsi="Palatino Linotype" w:cs="Arial"/>
          <w:i/>
          <w:spacing w:val="-2"/>
          <w:sz w:val="24"/>
          <w:szCs w:val="24"/>
        </w:rPr>
        <w:t>e</w:t>
      </w:r>
      <w:r w:rsidR="00F82F8D" w:rsidRPr="0070449C">
        <w:rPr>
          <w:rFonts w:ascii="Palatino Linotype" w:eastAsia="Arial" w:hAnsi="Palatino Linotype" w:cs="Arial"/>
          <w:i/>
          <w:sz w:val="24"/>
          <w:szCs w:val="24"/>
        </w:rPr>
        <w:t>c</w:t>
      </w:r>
      <w:r w:rsidR="00F82F8D" w:rsidRPr="0070449C">
        <w:rPr>
          <w:rFonts w:ascii="Palatino Linotype" w:eastAsia="Arial" w:hAnsi="Palatino Linotype" w:cs="Arial"/>
          <w:i/>
          <w:spacing w:val="-1"/>
          <w:sz w:val="24"/>
          <w:szCs w:val="24"/>
        </w:rPr>
        <w:t>i</w:t>
      </w:r>
      <w:r w:rsidR="00F82F8D" w:rsidRPr="0070449C">
        <w:rPr>
          <w:rFonts w:ascii="Palatino Linotype" w:eastAsia="Arial" w:hAnsi="Palatino Linotype" w:cs="Arial"/>
          <w:i/>
          <w:sz w:val="24"/>
          <w:szCs w:val="24"/>
        </w:rPr>
        <w:t>same</w:t>
      </w:r>
      <w:r w:rsidR="00F82F8D" w:rsidRPr="0070449C">
        <w:rPr>
          <w:rFonts w:ascii="Palatino Linotype" w:eastAsia="Arial" w:hAnsi="Palatino Linotype" w:cs="Arial"/>
          <w:i/>
          <w:spacing w:val="-3"/>
          <w:sz w:val="24"/>
          <w:szCs w:val="24"/>
        </w:rPr>
        <w:t>n</w:t>
      </w:r>
      <w:r w:rsidR="00F82F8D" w:rsidRPr="0070449C">
        <w:rPr>
          <w:rFonts w:ascii="Palatino Linotype" w:eastAsia="Arial" w:hAnsi="Palatino Linotype" w:cs="Arial"/>
          <w:i/>
          <w:spacing w:val="1"/>
          <w:sz w:val="24"/>
          <w:szCs w:val="24"/>
        </w:rPr>
        <w:t>t</w:t>
      </w:r>
      <w:r w:rsidR="00F82F8D" w:rsidRPr="0070449C">
        <w:rPr>
          <w:rFonts w:ascii="Palatino Linotype" w:eastAsia="Arial" w:hAnsi="Palatino Linotype" w:cs="Arial"/>
          <w:i/>
          <w:sz w:val="24"/>
          <w:szCs w:val="24"/>
        </w:rPr>
        <w:t>e</w:t>
      </w:r>
      <w:r w:rsidR="00F82F8D" w:rsidRPr="0070449C">
        <w:rPr>
          <w:rFonts w:ascii="Palatino Linotype" w:eastAsia="Arial" w:hAnsi="Palatino Linotype" w:cs="Arial"/>
          <w:i/>
          <w:spacing w:val="3"/>
          <w:sz w:val="24"/>
          <w:szCs w:val="24"/>
        </w:rPr>
        <w:t xml:space="preserve"> </w:t>
      </w:r>
      <w:r w:rsidR="00F82F8D" w:rsidRPr="0070449C">
        <w:rPr>
          <w:rFonts w:ascii="Palatino Linotype" w:eastAsia="Arial" w:hAnsi="Palatino Linotype" w:cs="Arial"/>
          <w:i/>
          <w:sz w:val="24"/>
          <w:szCs w:val="24"/>
        </w:rPr>
        <w:t>a</w:t>
      </w:r>
      <w:r w:rsidR="00F82F8D" w:rsidRPr="0070449C">
        <w:rPr>
          <w:rFonts w:ascii="Palatino Linotype" w:eastAsia="Arial" w:hAnsi="Palatino Linotype" w:cs="Arial"/>
          <w:i/>
          <w:spacing w:val="-3"/>
          <w:sz w:val="24"/>
          <w:szCs w:val="24"/>
        </w:rPr>
        <w:t>n</w:t>
      </w:r>
      <w:r w:rsidR="00F82F8D" w:rsidRPr="0070449C">
        <w:rPr>
          <w:rFonts w:ascii="Palatino Linotype" w:eastAsia="Arial" w:hAnsi="Palatino Linotype" w:cs="Arial"/>
          <w:i/>
          <w:sz w:val="24"/>
          <w:szCs w:val="24"/>
        </w:rPr>
        <w:t>u</w:t>
      </w:r>
      <w:r w:rsidR="00F82F8D" w:rsidRPr="0070449C">
        <w:rPr>
          <w:rFonts w:ascii="Palatino Linotype" w:eastAsia="Arial" w:hAnsi="Palatino Linotype" w:cs="Arial"/>
          <w:i/>
          <w:spacing w:val="-1"/>
          <w:sz w:val="24"/>
          <w:szCs w:val="24"/>
        </w:rPr>
        <w:t>l</w:t>
      </w:r>
      <w:r w:rsidR="00F82F8D" w:rsidRPr="0070449C">
        <w:rPr>
          <w:rFonts w:ascii="Palatino Linotype" w:eastAsia="Arial" w:hAnsi="Palatino Linotype" w:cs="Arial"/>
          <w:i/>
          <w:sz w:val="24"/>
          <w:szCs w:val="24"/>
        </w:rPr>
        <w:t>a</w:t>
      </w:r>
      <w:r w:rsidR="00F82F8D" w:rsidRPr="0070449C">
        <w:rPr>
          <w:rFonts w:ascii="Palatino Linotype" w:eastAsia="Arial" w:hAnsi="Palatino Linotype" w:cs="Arial"/>
          <w:i/>
          <w:spacing w:val="-1"/>
          <w:sz w:val="24"/>
          <w:szCs w:val="24"/>
        </w:rPr>
        <w:t>n</w:t>
      </w:r>
      <w:r w:rsidR="00F82F8D" w:rsidRPr="0070449C">
        <w:rPr>
          <w:rFonts w:ascii="Palatino Linotype" w:eastAsia="Arial" w:hAnsi="Palatino Linotype" w:cs="Arial"/>
          <w:i/>
          <w:sz w:val="24"/>
          <w:szCs w:val="24"/>
        </w:rPr>
        <w:t>d</w:t>
      </w:r>
      <w:r w:rsidR="00F82F8D" w:rsidRPr="0070449C">
        <w:rPr>
          <w:rFonts w:ascii="Palatino Linotype" w:eastAsia="Arial" w:hAnsi="Palatino Linotype" w:cs="Arial"/>
          <w:i/>
          <w:spacing w:val="-1"/>
          <w:sz w:val="24"/>
          <w:szCs w:val="24"/>
        </w:rPr>
        <w:t>o</w:t>
      </w:r>
      <w:r w:rsidR="00F82F8D" w:rsidRPr="0070449C">
        <w:rPr>
          <w:rFonts w:ascii="Palatino Linotype" w:eastAsia="Arial" w:hAnsi="Palatino Linotype" w:cs="Arial"/>
          <w:i/>
          <w:sz w:val="24"/>
          <w:szCs w:val="24"/>
        </w:rPr>
        <w:t>,</w:t>
      </w:r>
      <w:r w:rsidR="00F82F8D" w:rsidRPr="0070449C">
        <w:rPr>
          <w:rFonts w:ascii="Palatino Linotype" w:eastAsia="Arial" w:hAnsi="Palatino Linotype" w:cs="Arial"/>
          <w:i/>
          <w:spacing w:val="4"/>
          <w:sz w:val="24"/>
          <w:szCs w:val="24"/>
        </w:rPr>
        <w:t xml:space="preserve"> </w:t>
      </w:r>
      <w:r w:rsidR="00F82F8D" w:rsidRPr="0070449C">
        <w:rPr>
          <w:rFonts w:ascii="Palatino Linotype" w:eastAsia="Arial" w:hAnsi="Palatino Linotype" w:cs="Arial"/>
          <w:i/>
          <w:spacing w:val="-3"/>
          <w:sz w:val="24"/>
          <w:szCs w:val="24"/>
        </w:rPr>
        <w:t>i</w:t>
      </w:r>
      <w:r w:rsidR="00F82F8D" w:rsidRPr="0070449C">
        <w:rPr>
          <w:rFonts w:ascii="Palatino Linotype" w:eastAsia="Arial" w:hAnsi="Palatino Linotype" w:cs="Arial"/>
          <w:i/>
          <w:spacing w:val="1"/>
          <w:sz w:val="24"/>
          <w:szCs w:val="24"/>
        </w:rPr>
        <w:t>m</w:t>
      </w:r>
      <w:r w:rsidR="00F82F8D" w:rsidRPr="0070449C">
        <w:rPr>
          <w:rFonts w:ascii="Palatino Linotype" w:eastAsia="Arial" w:hAnsi="Palatino Linotype" w:cs="Arial"/>
          <w:i/>
          <w:sz w:val="24"/>
          <w:szCs w:val="24"/>
        </w:rPr>
        <w:t>p</w:t>
      </w:r>
      <w:r w:rsidR="00F82F8D" w:rsidRPr="0070449C">
        <w:rPr>
          <w:rFonts w:ascii="Palatino Linotype" w:eastAsia="Arial" w:hAnsi="Palatino Linotype" w:cs="Arial"/>
          <w:i/>
          <w:spacing w:val="-1"/>
          <w:sz w:val="24"/>
          <w:szCs w:val="24"/>
        </w:rPr>
        <w:t>i</w:t>
      </w:r>
      <w:r w:rsidR="00F82F8D" w:rsidRPr="0070449C">
        <w:rPr>
          <w:rFonts w:ascii="Palatino Linotype" w:eastAsia="Arial" w:hAnsi="Palatino Linotype" w:cs="Arial"/>
          <w:i/>
          <w:sz w:val="24"/>
          <w:szCs w:val="24"/>
        </w:rPr>
        <w:t>d</w:t>
      </w:r>
      <w:r w:rsidR="00F82F8D" w:rsidRPr="0070449C">
        <w:rPr>
          <w:rFonts w:ascii="Palatino Linotype" w:eastAsia="Arial" w:hAnsi="Palatino Linotype" w:cs="Arial"/>
          <w:i/>
          <w:spacing w:val="-1"/>
          <w:sz w:val="24"/>
          <w:szCs w:val="24"/>
        </w:rPr>
        <w:t>i</w:t>
      </w:r>
      <w:r w:rsidR="00F82F8D" w:rsidRPr="0070449C">
        <w:rPr>
          <w:rFonts w:ascii="Palatino Linotype" w:eastAsia="Arial" w:hAnsi="Palatino Linotype" w:cs="Arial"/>
          <w:i/>
          <w:sz w:val="24"/>
          <w:szCs w:val="24"/>
        </w:rPr>
        <w:t>e</w:t>
      </w:r>
      <w:r w:rsidR="00F82F8D" w:rsidRPr="0070449C">
        <w:rPr>
          <w:rFonts w:ascii="Palatino Linotype" w:eastAsia="Arial" w:hAnsi="Palatino Linotype" w:cs="Arial"/>
          <w:i/>
          <w:spacing w:val="-1"/>
          <w:sz w:val="24"/>
          <w:szCs w:val="24"/>
        </w:rPr>
        <w:t>n</w:t>
      </w:r>
      <w:r w:rsidR="00F82F8D" w:rsidRPr="0070449C">
        <w:rPr>
          <w:rFonts w:ascii="Palatino Linotype" w:eastAsia="Arial" w:hAnsi="Palatino Linotype" w:cs="Arial"/>
          <w:i/>
          <w:sz w:val="24"/>
          <w:szCs w:val="24"/>
        </w:rPr>
        <w:t>do</w:t>
      </w:r>
      <w:r w:rsidR="00F82F8D" w:rsidRPr="0070449C">
        <w:rPr>
          <w:rFonts w:ascii="Palatino Linotype" w:eastAsia="Arial" w:hAnsi="Palatino Linotype" w:cs="Arial"/>
          <w:i/>
          <w:spacing w:val="2"/>
          <w:sz w:val="24"/>
          <w:szCs w:val="24"/>
        </w:rPr>
        <w:t xml:space="preserve"> </w:t>
      </w:r>
      <w:r w:rsidR="00F82F8D" w:rsidRPr="0070449C">
        <w:rPr>
          <w:rFonts w:ascii="Palatino Linotype" w:eastAsia="Arial" w:hAnsi="Palatino Linotype" w:cs="Arial"/>
          <w:i/>
          <w:sz w:val="24"/>
          <w:szCs w:val="24"/>
        </w:rPr>
        <w:t>u o</w:t>
      </w:r>
      <w:r w:rsidR="00F82F8D" w:rsidRPr="0070449C">
        <w:rPr>
          <w:rFonts w:ascii="Palatino Linotype" w:eastAsia="Arial" w:hAnsi="Palatino Linotype" w:cs="Arial"/>
          <w:i/>
          <w:spacing w:val="-1"/>
          <w:sz w:val="24"/>
          <w:szCs w:val="24"/>
        </w:rPr>
        <w:t>b</w:t>
      </w:r>
      <w:r w:rsidR="00F82F8D" w:rsidRPr="0070449C">
        <w:rPr>
          <w:rFonts w:ascii="Palatino Linotype" w:eastAsia="Arial" w:hAnsi="Palatino Linotype" w:cs="Arial"/>
          <w:i/>
          <w:sz w:val="24"/>
          <w:szCs w:val="24"/>
        </w:rPr>
        <w:t>s</w:t>
      </w:r>
      <w:r w:rsidR="00F82F8D" w:rsidRPr="0070449C">
        <w:rPr>
          <w:rFonts w:ascii="Palatino Linotype" w:eastAsia="Arial" w:hAnsi="Palatino Linotype" w:cs="Arial"/>
          <w:i/>
          <w:spacing w:val="3"/>
          <w:sz w:val="24"/>
          <w:szCs w:val="24"/>
        </w:rPr>
        <w:t>t</w:t>
      </w:r>
      <w:r w:rsidR="00F82F8D" w:rsidRPr="0070449C">
        <w:rPr>
          <w:rFonts w:ascii="Palatino Linotype" w:eastAsia="Arial" w:hAnsi="Palatino Linotype" w:cs="Arial"/>
          <w:i/>
          <w:spacing w:val="-3"/>
          <w:sz w:val="24"/>
          <w:szCs w:val="24"/>
        </w:rPr>
        <w:t>a</w:t>
      </w:r>
      <w:r w:rsidR="00F82F8D" w:rsidRPr="0070449C">
        <w:rPr>
          <w:rFonts w:ascii="Palatino Linotype" w:eastAsia="Arial" w:hAnsi="Palatino Linotype" w:cs="Arial"/>
          <w:i/>
          <w:spacing w:val="-2"/>
          <w:sz w:val="24"/>
          <w:szCs w:val="24"/>
        </w:rPr>
        <w:t>c</w:t>
      </w:r>
      <w:r w:rsidR="00F82F8D" w:rsidRPr="0070449C">
        <w:rPr>
          <w:rFonts w:ascii="Palatino Linotype" w:eastAsia="Arial" w:hAnsi="Palatino Linotype" w:cs="Arial"/>
          <w:i/>
          <w:sz w:val="24"/>
          <w:szCs w:val="24"/>
        </w:rPr>
        <w:t>u</w:t>
      </w:r>
      <w:r w:rsidR="00F82F8D" w:rsidRPr="0070449C">
        <w:rPr>
          <w:rFonts w:ascii="Palatino Linotype" w:eastAsia="Arial" w:hAnsi="Palatino Linotype" w:cs="Arial"/>
          <w:i/>
          <w:spacing w:val="-1"/>
          <w:sz w:val="24"/>
          <w:szCs w:val="24"/>
        </w:rPr>
        <w:t>l</w:t>
      </w:r>
      <w:r w:rsidR="00F82F8D" w:rsidRPr="0070449C">
        <w:rPr>
          <w:rFonts w:ascii="Palatino Linotype" w:eastAsia="Arial" w:hAnsi="Palatino Linotype" w:cs="Arial"/>
          <w:i/>
          <w:spacing w:val="1"/>
          <w:sz w:val="24"/>
          <w:szCs w:val="24"/>
        </w:rPr>
        <w:t>i</w:t>
      </w:r>
      <w:r w:rsidR="00F82F8D" w:rsidRPr="0070449C">
        <w:rPr>
          <w:rFonts w:ascii="Palatino Linotype" w:eastAsia="Arial" w:hAnsi="Palatino Linotype" w:cs="Arial"/>
          <w:i/>
          <w:spacing w:val="-2"/>
          <w:sz w:val="24"/>
          <w:szCs w:val="24"/>
        </w:rPr>
        <w:t>z</w:t>
      </w:r>
      <w:r w:rsidR="00F82F8D" w:rsidRPr="0070449C">
        <w:rPr>
          <w:rFonts w:ascii="Palatino Linotype" w:eastAsia="Arial" w:hAnsi="Palatino Linotype" w:cs="Arial"/>
          <w:i/>
          <w:sz w:val="24"/>
          <w:szCs w:val="24"/>
        </w:rPr>
        <w:t>a</w:t>
      </w:r>
      <w:r w:rsidR="00F82F8D" w:rsidRPr="0070449C">
        <w:rPr>
          <w:rFonts w:ascii="Palatino Linotype" w:eastAsia="Arial" w:hAnsi="Palatino Linotype" w:cs="Arial"/>
          <w:i/>
          <w:spacing w:val="-1"/>
          <w:sz w:val="24"/>
          <w:szCs w:val="24"/>
        </w:rPr>
        <w:t>n</w:t>
      </w:r>
      <w:r w:rsidR="00F82F8D" w:rsidRPr="0070449C">
        <w:rPr>
          <w:rFonts w:ascii="Palatino Linotype" w:eastAsia="Arial" w:hAnsi="Palatino Linotype" w:cs="Arial"/>
          <w:i/>
          <w:sz w:val="24"/>
          <w:szCs w:val="24"/>
        </w:rPr>
        <w:t>do</w:t>
      </w:r>
      <w:r w:rsidR="00F82F8D" w:rsidRPr="0070449C">
        <w:rPr>
          <w:rFonts w:ascii="Palatino Linotype" w:eastAsia="Arial" w:hAnsi="Palatino Linotype" w:cs="Arial"/>
          <w:i/>
          <w:spacing w:val="2"/>
          <w:sz w:val="24"/>
          <w:szCs w:val="24"/>
        </w:rPr>
        <w:t xml:space="preserve"> </w:t>
      </w:r>
      <w:r w:rsidR="00F82F8D" w:rsidRPr="0070449C">
        <w:rPr>
          <w:rFonts w:ascii="Palatino Linotype" w:eastAsia="Arial" w:hAnsi="Palatino Linotype" w:cs="Arial"/>
          <w:i/>
          <w:spacing w:val="-1"/>
          <w:sz w:val="24"/>
          <w:szCs w:val="24"/>
        </w:rPr>
        <w:t>l</w:t>
      </w:r>
      <w:r w:rsidR="00F82F8D" w:rsidRPr="0070449C">
        <w:rPr>
          <w:rFonts w:ascii="Palatino Linotype" w:eastAsia="Arial" w:hAnsi="Palatino Linotype" w:cs="Arial"/>
          <w:i/>
          <w:sz w:val="24"/>
          <w:szCs w:val="24"/>
        </w:rPr>
        <w:t>a</w:t>
      </w:r>
      <w:r w:rsidR="00F82F8D" w:rsidRPr="0070449C">
        <w:rPr>
          <w:rFonts w:ascii="Palatino Linotype" w:eastAsia="Arial" w:hAnsi="Palatino Linotype" w:cs="Arial"/>
          <w:i/>
          <w:spacing w:val="3"/>
          <w:sz w:val="24"/>
          <w:szCs w:val="24"/>
        </w:rPr>
        <w:t xml:space="preserve"> </w:t>
      </w:r>
      <w:r w:rsidR="00F82F8D" w:rsidRPr="0070449C">
        <w:rPr>
          <w:rFonts w:ascii="Palatino Linotype" w:eastAsia="Arial" w:hAnsi="Palatino Linotype" w:cs="Arial"/>
          <w:i/>
          <w:sz w:val="24"/>
          <w:szCs w:val="24"/>
        </w:rPr>
        <w:t>actu</w:t>
      </w:r>
      <w:r w:rsidR="00F82F8D" w:rsidRPr="0070449C">
        <w:rPr>
          <w:rFonts w:ascii="Palatino Linotype" w:eastAsia="Arial" w:hAnsi="Palatino Linotype" w:cs="Arial"/>
          <w:i/>
          <w:spacing w:val="-2"/>
          <w:sz w:val="24"/>
          <w:szCs w:val="24"/>
        </w:rPr>
        <w:t>a</w:t>
      </w:r>
      <w:r w:rsidR="00F82F8D" w:rsidRPr="0070449C">
        <w:rPr>
          <w:rFonts w:ascii="Palatino Linotype" w:eastAsia="Arial" w:hAnsi="Palatino Linotype" w:cs="Arial"/>
          <w:i/>
          <w:sz w:val="24"/>
          <w:szCs w:val="24"/>
        </w:rPr>
        <w:t>c</w:t>
      </w:r>
      <w:r w:rsidR="00F82F8D" w:rsidRPr="0070449C">
        <w:rPr>
          <w:rFonts w:ascii="Palatino Linotype" w:eastAsia="Arial" w:hAnsi="Palatino Linotype" w:cs="Arial"/>
          <w:i/>
          <w:spacing w:val="-1"/>
          <w:sz w:val="24"/>
          <w:szCs w:val="24"/>
        </w:rPr>
        <w:t>i</w:t>
      </w:r>
      <w:r w:rsidR="00F82F8D" w:rsidRPr="0070449C">
        <w:rPr>
          <w:rFonts w:ascii="Palatino Linotype" w:eastAsia="Arial" w:hAnsi="Palatino Linotype" w:cs="Arial"/>
          <w:i/>
          <w:sz w:val="24"/>
          <w:szCs w:val="24"/>
        </w:rPr>
        <w:t>ón</w:t>
      </w:r>
      <w:r w:rsidR="00F82F8D" w:rsidRPr="0070449C">
        <w:rPr>
          <w:rFonts w:ascii="Palatino Linotype" w:eastAsia="Arial" w:hAnsi="Palatino Linotype" w:cs="Arial"/>
          <w:i/>
          <w:spacing w:val="2"/>
          <w:sz w:val="24"/>
          <w:szCs w:val="24"/>
        </w:rPr>
        <w:t xml:space="preserve"> </w:t>
      </w:r>
      <w:r w:rsidR="00F82F8D" w:rsidRPr="0070449C">
        <w:rPr>
          <w:rFonts w:ascii="Palatino Linotype" w:eastAsia="Arial" w:hAnsi="Palatino Linotype" w:cs="Arial"/>
          <w:i/>
          <w:spacing w:val="-3"/>
          <w:sz w:val="24"/>
          <w:szCs w:val="24"/>
        </w:rPr>
        <w:t>d</w:t>
      </w:r>
      <w:r w:rsidR="00F82F8D" w:rsidRPr="0070449C">
        <w:rPr>
          <w:rFonts w:ascii="Palatino Linotype" w:eastAsia="Arial" w:hAnsi="Palatino Linotype" w:cs="Arial"/>
          <w:i/>
          <w:sz w:val="24"/>
          <w:szCs w:val="24"/>
        </w:rPr>
        <w:t>e</w:t>
      </w:r>
      <w:r w:rsidR="00F82F8D" w:rsidRPr="0070449C">
        <w:rPr>
          <w:rFonts w:ascii="Palatino Linotype" w:eastAsia="Arial" w:hAnsi="Palatino Linotype" w:cs="Arial"/>
          <w:i/>
          <w:spacing w:val="3"/>
          <w:sz w:val="24"/>
          <w:szCs w:val="24"/>
        </w:rPr>
        <w:t xml:space="preserve"> </w:t>
      </w:r>
      <w:r w:rsidR="00F82F8D" w:rsidRPr="0070449C">
        <w:rPr>
          <w:rFonts w:ascii="Palatino Linotype" w:eastAsia="Arial" w:hAnsi="Palatino Linotype" w:cs="Arial"/>
          <w:i/>
          <w:spacing w:val="-1"/>
          <w:sz w:val="24"/>
          <w:szCs w:val="24"/>
        </w:rPr>
        <w:t>l</w:t>
      </w:r>
      <w:r w:rsidR="00F82F8D" w:rsidRPr="0070449C">
        <w:rPr>
          <w:rFonts w:ascii="Palatino Linotype" w:eastAsia="Arial" w:hAnsi="Palatino Linotype" w:cs="Arial"/>
          <w:i/>
          <w:sz w:val="24"/>
          <w:szCs w:val="24"/>
        </w:rPr>
        <w:t>os ser</w:t>
      </w:r>
      <w:r w:rsidR="00F82F8D" w:rsidRPr="0070449C">
        <w:rPr>
          <w:rFonts w:ascii="Palatino Linotype" w:eastAsia="Arial" w:hAnsi="Palatino Linotype" w:cs="Arial"/>
          <w:i/>
          <w:spacing w:val="-2"/>
          <w:sz w:val="24"/>
          <w:szCs w:val="24"/>
        </w:rPr>
        <w:t>v</w:t>
      </w:r>
      <w:r w:rsidR="00F82F8D" w:rsidRPr="0070449C">
        <w:rPr>
          <w:rFonts w:ascii="Palatino Linotype" w:eastAsia="Arial" w:hAnsi="Palatino Linotype" w:cs="Arial"/>
          <w:i/>
          <w:spacing w:val="-1"/>
          <w:sz w:val="24"/>
          <w:szCs w:val="24"/>
        </w:rPr>
        <w:t>i</w:t>
      </w:r>
      <w:r w:rsidR="00F82F8D" w:rsidRPr="0070449C">
        <w:rPr>
          <w:rFonts w:ascii="Palatino Linotype" w:eastAsia="Arial" w:hAnsi="Palatino Linotype" w:cs="Arial"/>
          <w:i/>
          <w:sz w:val="24"/>
          <w:szCs w:val="24"/>
        </w:rPr>
        <w:t>d</w:t>
      </w:r>
      <w:r w:rsidR="00F82F8D" w:rsidRPr="0070449C">
        <w:rPr>
          <w:rFonts w:ascii="Palatino Linotype" w:eastAsia="Arial" w:hAnsi="Palatino Linotype" w:cs="Arial"/>
          <w:i/>
          <w:spacing w:val="-1"/>
          <w:sz w:val="24"/>
          <w:szCs w:val="24"/>
        </w:rPr>
        <w:t>o</w:t>
      </w:r>
      <w:r w:rsidR="00F82F8D" w:rsidRPr="0070449C">
        <w:rPr>
          <w:rFonts w:ascii="Palatino Linotype" w:eastAsia="Arial" w:hAnsi="Palatino Linotype" w:cs="Arial"/>
          <w:i/>
          <w:spacing w:val="1"/>
          <w:sz w:val="24"/>
          <w:szCs w:val="24"/>
        </w:rPr>
        <w:t>r</w:t>
      </w:r>
      <w:r w:rsidR="00F82F8D" w:rsidRPr="0070449C">
        <w:rPr>
          <w:rFonts w:ascii="Palatino Linotype" w:eastAsia="Arial" w:hAnsi="Palatino Linotype" w:cs="Arial"/>
          <w:i/>
          <w:sz w:val="24"/>
          <w:szCs w:val="24"/>
        </w:rPr>
        <w:t>es p</w:t>
      </w:r>
      <w:r w:rsidR="00F82F8D" w:rsidRPr="0070449C">
        <w:rPr>
          <w:rFonts w:ascii="Palatino Linotype" w:eastAsia="Arial" w:hAnsi="Palatino Linotype" w:cs="Arial"/>
          <w:i/>
          <w:spacing w:val="-1"/>
          <w:sz w:val="24"/>
          <w:szCs w:val="24"/>
        </w:rPr>
        <w:t>ú</w:t>
      </w:r>
      <w:r w:rsidR="00F82F8D" w:rsidRPr="0070449C">
        <w:rPr>
          <w:rFonts w:ascii="Palatino Linotype" w:eastAsia="Arial" w:hAnsi="Palatino Linotype" w:cs="Arial"/>
          <w:i/>
          <w:sz w:val="24"/>
          <w:szCs w:val="24"/>
        </w:rPr>
        <w:t>b</w:t>
      </w:r>
      <w:r w:rsidR="00F82F8D" w:rsidRPr="0070449C">
        <w:rPr>
          <w:rFonts w:ascii="Palatino Linotype" w:eastAsia="Arial" w:hAnsi="Palatino Linotype" w:cs="Arial"/>
          <w:i/>
          <w:spacing w:val="-1"/>
          <w:sz w:val="24"/>
          <w:szCs w:val="24"/>
        </w:rPr>
        <w:t>li</w:t>
      </w:r>
      <w:r w:rsidR="00F82F8D" w:rsidRPr="0070449C">
        <w:rPr>
          <w:rFonts w:ascii="Palatino Linotype" w:eastAsia="Arial" w:hAnsi="Palatino Linotype" w:cs="Arial"/>
          <w:i/>
          <w:sz w:val="24"/>
          <w:szCs w:val="24"/>
        </w:rPr>
        <w:t>cos</w:t>
      </w:r>
      <w:r w:rsidR="00F82F8D" w:rsidRPr="0070449C">
        <w:rPr>
          <w:rFonts w:ascii="Palatino Linotype" w:eastAsia="Arial" w:hAnsi="Palatino Linotype" w:cs="Arial"/>
          <w:i/>
          <w:spacing w:val="4"/>
          <w:sz w:val="24"/>
          <w:szCs w:val="24"/>
        </w:rPr>
        <w:t xml:space="preserve"> </w:t>
      </w:r>
      <w:r w:rsidR="00F82F8D" w:rsidRPr="0070449C">
        <w:rPr>
          <w:rFonts w:ascii="Palatino Linotype" w:eastAsia="Arial" w:hAnsi="Palatino Linotype" w:cs="Arial"/>
          <w:i/>
          <w:spacing w:val="2"/>
          <w:sz w:val="24"/>
          <w:szCs w:val="24"/>
        </w:rPr>
        <w:t>q</w:t>
      </w:r>
      <w:r w:rsidR="00F82F8D" w:rsidRPr="0070449C">
        <w:rPr>
          <w:rFonts w:ascii="Palatino Linotype" w:eastAsia="Arial" w:hAnsi="Palatino Linotype" w:cs="Arial"/>
          <w:i/>
          <w:sz w:val="24"/>
          <w:szCs w:val="24"/>
        </w:rPr>
        <w:t>ue</w:t>
      </w:r>
      <w:r w:rsidR="00F82F8D" w:rsidRPr="0070449C">
        <w:rPr>
          <w:rFonts w:ascii="Palatino Linotype" w:eastAsia="Arial" w:hAnsi="Palatino Linotype" w:cs="Arial"/>
          <w:i/>
          <w:spacing w:val="1"/>
          <w:sz w:val="24"/>
          <w:szCs w:val="24"/>
        </w:rPr>
        <w:t xml:space="preserve"> r</w:t>
      </w:r>
      <w:r w:rsidR="00F82F8D" w:rsidRPr="0070449C">
        <w:rPr>
          <w:rFonts w:ascii="Palatino Linotype" w:eastAsia="Arial" w:hAnsi="Palatino Linotype" w:cs="Arial"/>
          <w:i/>
          <w:sz w:val="24"/>
          <w:szCs w:val="24"/>
        </w:rPr>
        <w:t>e</w:t>
      </w:r>
      <w:r w:rsidR="00F82F8D" w:rsidRPr="0070449C">
        <w:rPr>
          <w:rFonts w:ascii="Palatino Linotype" w:eastAsia="Arial" w:hAnsi="Palatino Linotype" w:cs="Arial"/>
          <w:i/>
          <w:spacing w:val="-1"/>
          <w:sz w:val="24"/>
          <w:szCs w:val="24"/>
        </w:rPr>
        <w:t>ali</w:t>
      </w:r>
      <w:r w:rsidR="00F82F8D" w:rsidRPr="0070449C">
        <w:rPr>
          <w:rFonts w:ascii="Palatino Linotype" w:eastAsia="Arial" w:hAnsi="Palatino Linotype" w:cs="Arial"/>
          <w:i/>
          <w:spacing w:val="-2"/>
          <w:sz w:val="24"/>
          <w:szCs w:val="24"/>
        </w:rPr>
        <w:t>z</w:t>
      </w:r>
      <w:r w:rsidR="00F82F8D" w:rsidRPr="0070449C">
        <w:rPr>
          <w:rFonts w:ascii="Palatino Linotype" w:eastAsia="Arial" w:hAnsi="Palatino Linotype" w:cs="Arial"/>
          <w:i/>
          <w:sz w:val="24"/>
          <w:szCs w:val="24"/>
        </w:rPr>
        <w:t>an</w:t>
      </w:r>
      <w:r w:rsidR="00F82F8D" w:rsidRPr="0070449C">
        <w:rPr>
          <w:rFonts w:ascii="Palatino Linotype" w:eastAsia="Arial" w:hAnsi="Palatino Linotype" w:cs="Arial"/>
          <w:i/>
          <w:spacing w:val="1"/>
          <w:sz w:val="24"/>
          <w:szCs w:val="24"/>
        </w:rPr>
        <w:t xml:space="preserve"> </w:t>
      </w:r>
      <w:r w:rsidR="00F82F8D" w:rsidRPr="0070449C">
        <w:rPr>
          <w:rFonts w:ascii="Palatino Linotype" w:eastAsia="Arial" w:hAnsi="Palatino Linotype" w:cs="Arial"/>
          <w:i/>
          <w:spacing w:val="3"/>
          <w:sz w:val="24"/>
          <w:szCs w:val="24"/>
        </w:rPr>
        <w:t>f</w:t>
      </w:r>
      <w:r w:rsidR="00F82F8D" w:rsidRPr="0070449C">
        <w:rPr>
          <w:rFonts w:ascii="Palatino Linotype" w:eastAsia="Arial" w:hAnsi="Palatino Linotype" w:cs="Arial"/>
          <w:i/>
          <w:spacing w:val="-3"/>
          <w:sz w:val="24"/>
          <w:szCs w:val="24"/>
        </w:rPr>
        <w:t>u</w:t>
      </w:r>
      <w:r w:rsidR="00F82F8D" w:rsidRPr="0070449C">
        <w:rPr>
          <w:rFonts w:ascii="Palatino Linotype" w:eastAsia="Arial" w:hAnsi="Palatino Linotype" w:cs="Arial"/>
          <w:i/>
          <w:sz w:val="24"/>
          <w:szCs w:val="24"/>
        </w:rPr>
        <w:t>nc</w:t>
      </w:r>
      <w:r w:rsidR="00F82F8D" w:rsidRPr="0070449C">
        <w:rPr>
          <w:rFonts w:ascii="Palatino Linotype" w:eastAsia="Arial" w:hAnsi="Palatino Linotype" w:cs="Arial"/>
          <w:i/>
          <w:spacing w:val="-1"/>
          <w:sz w:val="24"/>
          <w:szCs w:val="24"/>
        </w:rPr>
        <w:t>i</w:t>
      </w:r>
      <w:r w:rsidR="00F82F8D" w:rsidRPr="0070449C">
        <w:rPr>
          <w:rFonts w:ascii="Palatino Linotype" w:eastAsia="Arial" w:hAnsi="Palatino Linotype" w:cs="Arial"/>
          <w:i/>
          <w:sz w:val="24"/>
          <w:szCs w:val="24"/>
        </w:rPr>
        <w:t>o</w:t>
      </w:r>
      <w:r w:rsidR="00F82F8D" w:rsidRPr="0070449C">
        <w:rPr>
          <w:rFonts w:ascii="Palatino Linotype" w:eastAsia="Arial" w:hAnsi="Palatino Linotype" w:cs="Arial"/>
          <w:i/>
          <w:spacing w:val="-1"/>
          <w:sz w:val="24"/>
          <w:szCs w:val="24"/>
        </w:rPr>
        <w:t>n</w:t>
      </w:r>
      <w:r w:rsidR="00F82F8D" w:rsidRPr="0070449C">
        <w:rPr>
          <w:rFonts w:ascii="Palatino Linotype" w:eastAsia="Arial" w:hAnsi="Palatino Linotype" w:cs="Arial"/>
          <w:i/>
          <w:sz w:val="24"/>
          <w:szCs w:val="24"/>
        </w:rPr>
        <w:t>es</w:t>
      </w:r>
      <w:r w:rsidR="00F82F8D" w:rsidRPr="0070449C">
        <w:rPr>
          <w:rFonts w:ascii="Palatino Linotype" w:eastAsia="Arial" w:hAnsi="Palatino Linotype" w:cs="Arial"/>
          <w:i/>
          <w:spacing w:val="4"/>
          <w:sz w:val="24"/>
          <w:szCs w:val="24"/>
        </w:rPr>
        <w:t xml:space="preserve"> </w:t>
      </w:r>
      <w:r w:rsidR="00F82F8D" w:rsidRPr="0070449C">
        <w:rPr>
          <w:rFonts w:ascii="Palatino Linotype" w:eastAsia="Arial" w:hAnsi="Palatino Linotype" w:cs="Arial"/>
          <w:i/>
          <w:sz w:val="24"/>
          <w:szCs w:val="24"/>
        </w:rPr>
        <w:t>de</w:t>
      </w:r>
      <w:r w:rsidR="00F82F8D" w:rsidRPr="0070449C">
        <w:rPr>
          <w:rFonts w:ascii="Palatino Linotype" w:eastAsia="Arial" w:hAnsi="Palatino Linotype" w:cs="Arial"/>
          <w:i/>
          <w:spacing w:val="4"/>
          <w:sz w:val="24"/>
          <w:szCs w:val="24"/>
        </w:rPr>
        <w:t xml:space="preserve"> </w:t>
      </w:r>
      <w:r w:rsidR="00F82F8D" w:rsidRPr="0070449C">
        <w:rPr>
          <w:rFonts w:ascii="Palatino Linotype" w:eastAsia="Arial" w:hAnsi="Palatino Linotype" w:cs="Arial"/>
          <w:i/>
          <w:sz w:val="24"/>
          <w:szCs w:val="24"/>
        </w:rPr>
        <w:t>c</w:t>
      </w:r>
      <w:r w:rsidR="00F82F8D" w:rsidRPr="0070449C">
        <w:rPr>
          <w:rFonts w:ascii="Palatino Linotype" w:eastAsia="Arial" w:hAnsi="Palatino Linotype" w:cs="Arial"/>
          <w:i/>
          <w:spacing w:val="-3"/>
          <w:sz w:val="24"/>
          <w:szCs w:val="24"/>
        </w:rPr>
        <w:t>a</w:t>
      </w:r>
      <w:r w:rsidR="00F82F8D" w:rsidRPr="0070449C">
        <w:rPr>
          <w:rFonts w:ascii="Palatino Linotype" w:eastAsia="Arial" w:hAnsi="Palatino Linotype" w:cs="Arial"/>
          <w:i/>
          <w:spacing w:val="1"/>
          <w:sz w:val="24"/>
          <w:szCs w:val="24"/>
        </w:rPr>
        <w:t>r</w:t>
      </w:r>
      <w:r w:rsidR="00F82F8D" w:rsidRPr="0070449C">
        <w:rPr>
          <w:rFonts w:ascii="Palatino Linotype" w:eastAsia="Arial" w:hAnsi="Palatino Linotype" w:cs="Arial"/>
          <w:i/>
          <w:sz w:val="24"/>
          <w:szCs w:val="24"/>
        </w:rPr>
        <w:t>áct</w:t>
      </w:r>
      <w:r w:rsidR="00F82F8D" w:rsidRPr="0070449C">
        <w:rPr>
          <w:rFonts w:ascii="Palatino Linotype" w:eastAsia="Arial" w:hAnsi="Palatino Linotype" w:cs="Arial"/>
          <w:i/>
          <w:spacing w:val="-2"/>
          <w:sz w:val="24"/>
          <w:szCs w:val="24"/>
        </w:rPr>
        <w:t>e</w:t>
      </w:r>
      <w:r w:rsidR="00F82F8D" w:rsidRPr="0070449C">
        <w:rPr>
          <w:rFonts w:ascii="Palatino Linotype" w:eastAsia="Arial" w:hAnsi="Palatino Linotype" w:cs="Arial"/>
          <w:i/>
          <w:sz w:val="24"/>
          <w:szCs w:val="24"/>
        </w:rPr>
        <w:t>r</w:t>
      </w:r>
      <w:r w:rsidR="00F82F8D" w:rsidRPr="0070449C">
        <w:rPr>
          <w:rFonts w:ascii="Palatino Linotype" w:eastAsia="Arial" w:hAnsi="Palatino Linotype" w:cs="Arial"/>
          <w:i/>
          <w:spacing w:val="5"/>
          <w:sz w:val="24"/>
          <w:szCs w:val="24"/>
        </w:rPr>
        <w:t xml:space="preserve"> </w:t>
      </w:r>
      <w:r w:rsidR="00F82F8D" w:rsidRPr="0070449C">
        <w:rPr>
          <w:rFonts w:ascii="Palatino Linotype" w:eastAsia="Arial" w:hAnsi="Palatino Linotype" w:cs="Arial"/>
          <w:i/>
          <w:sz w:val="24"/>
          <w:szCs w:val="24"/>
        </w:rPr>
        <w:t>o</w:t>
      </w:r>
      <w:r w:rsidR="00F82F8D" w:rsidRPr="0070449C">
        <w:rPr>
          <w:rFonts w:ascii="Palatino Linotype" w:eastAsia="Arial" w:hAnsi="Palatino Linotype" w:cs="Arial"/>
          <w:i/>
          <w:spacing w:val="-1"/>
          <w:sz w:val="24"/>
          <w:szCs w:val="24"/>
        </w:rPr>
        <w:t>p</w:t>
      </w:r>
      <w:r w:rsidR="00F82F8D" w:rsidRPr="0070449C">
        <w:rPr>
          <w:rFonts w:ascii="Palatino Linotype" w:eastAsia="Arial" w:hAnsi="Palatino Linotype" w:cs="Arial"/>
          <w:i/>
          <w:spacing w:val="-3"/>
          <w:sz w:val="24"/>
          <w:szCs w:val="24"/>
        </w:rPr>
        <w:t>e</w:t>
      </w:r>
      <w:r w:rsidR="00F82F8D" w:rsidRPr="0070449C">
        <w:rPr>
          <w:rFonts w:ascii="Palatino Linotype" w:eastAsia="Arial" w:hAnsi="Palatino Linotype" w:cs="Arial"/>
          <w:i/>
          <w:spacing w:val="1"/>
          <w:sz w:val="24"/>
          <w:szCs w:val="24"/>
        </w:rPr>
        <w:t>r</w:t>
      </w:r>
      <w:r w:rsidR="00F82F8D" w:rsidRPr="0070449C">
        <w:rPr>
          <w:rFonts w:ascii="Palatino Linotype" w:eastAsia="Arial" w:hAnsi="Palatino Linotype" w:cs="Arial"/>
          <w:i/>
          <w:sz w:val="24"/>
          <w:szCs w:val="24"/>
        </w:rPr>
        <w:t>ati</w:t>
      </w:r>
      <w:r w:rsidR="00F82F8D" w:rsidRPr="0070449C">
        <w:rPr>
          <w:rFonts w:ascii="Palatino Linotype" w:eastAsia="Arial" w:hAnsi="Palatino Linotype" w:cs="Arial"/>
          <w:i/>
          <w:spacing w:val="-3"/>
          <w:sz w:val="24"/>
          <w:szCs w:val="24"/>
        </w:rPr>
        <w:t>v</w:t>
      </w:r>
      <w:r w:rsidR="00F82F8D" w:rsidRPr="0070449C">
        <w:rPr>
          <w:rFonts w:ascii="Palatino Linotype" w:eastAsia="Arial" w:hAnsi="Palatino Linotype" w:cs="Arial"/>
          <w:i/>
          <w:sz w:val="24"/>
          <w:szCs w:val="24"/>
        </w:rPr>
        <w:t>o,</w:t>
      </w:r>
      <w:r w:rsidR="00F82F8D" w:rsidRPr="0070449C">
        <w:rPr>
          <w:rFonts w:ascii="Palatino Linotype" w:eastAsia="Arial" w:hAnsi="Palatino Linotype" w:cs="Arial"/>
          <w:i/>
          <w:spacing w:val="2"/>
          <w:sz w:val="24"/>
          <w:szCs w:val="24"/>
        </w:rPr>
        <w:t xml:space="preserve"> </w:t>
      </w:r>
      <w:r w:rsidR="00F82F8D" w:rsidRPr="0070449C">
        <w:rPr>
          <w:rFonts w:ascii="Palatino Linotype" w:eastAsia="Arial" w:hAnsi="Palatino Linotype" w:cs="Arial"/>
          <w:i/>
          <w:spacing w:val="1"/>
          <w:sz w:val="24"/>
          <w:szCs w:val="24"/>
        </w:rPr>
        <w:t>m</w:t>
      </w:r>
      <w:r w:rsidR="00F82F8D" w:rsidRPr="0070449C">
        <w:rPr>
          <w:rFonts w:ascii="Palatino Linotype" w:eastAsia="Arial" w:hAnsi="Palatino Linotype" w:cs="Arial"/>
          <w:i/>
          <w:sz w:val="24"/>
          <w:szCs w:val="24"/>
        </w:rPr>
        <w:t>e</w:t>
      </w:r>
      <w:r w:rsidR="00F82F8D" w:rsidRPr="0070449C">
        <w:rPr>
          <w:rFonts w:ascii="Palatino Linotype" w:eastAsia="Arial" w:hAnsi="Palatino Linotype" w:cs="Arial"/>
          <w:i/>
          <w:spacing w:val="-1"/>
          <w:sz w:val="24"/>
          <w:szCs w:val="24"/>
        </w:rPr>
        <w:t>di</w:t>
      </w:r>
      <w:r w:rsidR="00F82F8D" w:rsidRPr="0070449C">
        <w:rPr>
          <w:rFonts w:ascii="Palatino Linotype" w:eastAsia="Arial" w:hAnsi="Palatino Linotype" w:cs="Arial"/>
          <w:i/>
          <w:sz w:val="24"/>
          <w:szCs w:val="24"/>
        </w:rPr>
        <w:t>a</w:t>
      </w:r>
      <w:r w:rsidR="00F82F8D" w:rsidRPr="0070449C">
        <w:rPr>
          <w:rFonts w:ascii="Palatino Linotype" w:eastAsia="Arial" w:hAnsi="Palatino Linotype" w:cs="Arial"/>
          <w:i/>
          <w:spacing w:val="-1"/>
          <w:sz w:val="24"/>
          <w:szCs w:val="24"/>
        </w:rPr>
        <w:t>n</w:t>
      </w:r>
      <w:r w:rsidR="00F82F8D" w:rsidRPr="0070449C">
        <w:rPr>
          <w:rFonts w:ascii="Palatino Linotype" w:eastAsia="Arial" w:hAnsi="Palatino Linotype" w:cs="Arial"/>
          <w:i/>
          <w:spacing w:val="1"/>
          <w:sz w:val="24"/>
          <w:szCs w:val="24"/>
        </w:rPr>
        <w:t>t</w:t>
      </w:r>
      <w:r w:rsidR="00F82F8D" w:rsidRPr="0070449C">
        <w:rPr>
          <w:rFonts w:ascii="Palatino Linotype" w:eastAsia="Arial" w:hAnsi="Palatino Linotype" w:cs="Arial"/>
          <w:i/>
          <w:sz w:val="24"/>
          <w:szCs w:val="24"/>
        </w:rPr>
        <w:t>e</w:t>
      </w:r>
      <w:r w:rsidR="00F82F8D" w:rsidRPr="0070449C">
        <w:rPr>
          <w:rFonts w:ascii="Palatino Linotype" w:eastAsia="Arial" w:hAnsi="Palatino Linotype" w:cs="Arial"/>
          <w:i/>
          <w:spacing w:val="4"/>
          <w:sz w:val="24"/>
          <w:szCs w:val="24"/>
        </w:rPr>
        <w:t xml:space="preserve"> </w:t>
      </w:r>
      <w:r w:rsidR="00F82F8D" w:rsidRPr="0070449C">
        <w:rPr>
          <w:rFonts w:ascii="Palatino Linotype" w:eastAsia="Arial" w:hAnsi="Palatino Linotype" w:cs="Arial"/>
          <w:i/>
          <w:sz w:val="24"/>
          <w:szCs w:val="24"/>
        </w:rPr>
        <w:t>el co</w:t>
      </w:r>
      <w:r w:rsidR="00F82F8D" w:rsidRPr="0070449C">
        <w:rPr>
          <w:rFonts w:ascii="Palatino Linotype" w:eastAsia="Arial" w:hAnsi="Palatino Linotype" w:cs="Arial"/>
          <w:i/>
          <w:spacing w:val="-1"/>
          <w:sz w:val="24"/>
          <w:szCs w:val="24"/>
        </w:rPr>
        <w:t>n</w:t>
      </w:r>
      <w:r w:rsidR="00F82F8D" w:rsidRPr="0070449C">
        <w:rPr>
          <w:rFonts w:ascii="Palatino Linotype" w:eastAsia="Arial" w:hAnsi="Palatino Linotype" w:cs="Arial"/>
          <w:i/>
          <w:spacing w:val="-3"/>
          <w:sz w:val="24"/>
          <w:szCs w:val="24"/>
        </w:rPr>
        <w:t>o</w:t>
      </w:r>
      <w:r w:rsidR="00F82F8D" w:rsidRPr="0070449C">
        <w:rPr>
          <w:rFonts w:ascii="Palatino Linotype" w:eastAsia="Arial" w:hAnsi="Palatino Linotype" w:cs="Arial"/>
          <w:i/>
          <w:sz w:val="24"/>
          <w:szCs w:val="24"/>
        </w:rPr>
        <w:t>c</w:t>
      </w:r>
      <w:r w:rsidR="00F82F8D" w:rsidRPr="0070449C">
        <w:rPr>
          <w:rFonts w:ascii="Palatino Linotype" w:eastAsia="Arial" w:hAnsi="Palatino Linotype" w:cs="Arial"/>
          <w:i/>
          <w:spacing w:val="-1"/>
          <w:sz w:val="24"/>
          <w:szCs w:val="24"/>
        </w:rPr>
        <w:t>i</w:t>
      </w:r>
      <w:r w:rsidR="00F82F8D" w:rsidRPr="0070449C">
        <w:rPr>
          <w:rFonts w:ascii="Palatino Linotype" w:eastAsia="Arial" w:hAnsi="Palatino Linotype" w:cs="Arial"/>
          <w:i/>
          <w:spacing w:val="1"/>
          <w:sz w:val="24"/>
          <w:szCs w:val="24"/>
        </w:rPr>
        <w:t>m</w:t>
      </w:r>
      <w:r w:rsidR="00F82F8D" w:rsidRPr="0070449C">
        <w:rPr>
          <w:rFonts w:ascii="Palatino Linotype" w:eastAsia="Arial" w:hAnsi="Palatino Linotype" w:cs="Arial"/>
          <w:i/>
          <w:spacing w:val="-1"/>
          <w:sz w:val="24"/>
          <w:szCs w:val="24"/>
        </w:rPr>
        <w:t>i</w:t>
      </w:r>
      <w:r w:rsidR="00F82F8D" w:rsidRPr="0070449C">
        <w:rPr>
          <w:rFonts w:ascii="Palatino Linotype" w:eastAsia="Arial" w:hAnsi="Palatino Linotype" w:cs="Arial"/>
          <w:i/>
          <w:sz w:val="24"/>
          <w:szCs w:val="24"/>
        </w:rPr>
        <w:t>e</w:t>
      </w:r>
      <w:r w:rsidR="00F82F8D" w:rsidRPr="0070449C">
        <w:rPr>
          <w:rFonts w:ascii="Palatino Linotype" w:eastAsia="Arial" w:hAnsi="Palatino Linotype" w:cs="Arial"/>
          <w:i/>
          <w:spacing w:val="-1"/>
          <w:sz w:val="24"/>
          <w:szCs w:val="24"/>
        </w:rPr>
        <w:t>n</w:t>
      </w:r>
      <w:r w:rsidR="00F82F8D" w:rsidRPr="0070449C">
        <w:rPr>
          <w:rFonts w:ascii="Palatino Linotype" w:eastAsia="Arial" w:hAnsi="Palatino Linotype" w:cs="Arial"/>
          <w:i/>
          <w:spacing w:val="1"/>
          <w:sz w:val="24"/>
          <w:szCs w:val="24"/>
        </w:rPr>
        <w:t>t</w:t>
      </w:r>
      <w:r w:rsidR="00F82F8D" w:rsidRPr="0070449C">
        <w:rPr>
          <w:rFonts w:ascii="Palatino Linotype" w:eastAsia="Arial" w:hAnsi="Palatino Linotype" w:cs="Arial"/>
          <w:i/>
          <w:sz w:val="24"/>
          <w:szCs w:val="24"/>
        </w:rPr>
        <w:t>o</w:t>
      </w:r>
      <w:r w:rsidR="00F82F8D" w:rsidRPr="0070449C">
        <w:rPr>
          <w:rFonts w:ascii="Palatino Linotype" w:eastAsia="Arial" w:hAnsi="Palatino Linotype" w:cs="Arial"/>
          <w:i/>
          <w:spacing w:val="4"/>
          <w:sz w:val="24"/>
          <w:szCs w:val="24"/>
        </w:rPr>
        <w:t xml:space="preserve"> </w:t>
      </w:r>
      <w:r w:rsidR="00F82F8D" w:rsidRPr="0070449C">
        <w:rPr>
          <w:rFonts w:ascii="Palatino Linotype" w:eastAsia="Arial" w:hAnsi="Palatino Linotype" w:cs="Arial"/>
          <w:i/>
          <w:sz w:val="24"/>
          <w:szCs w:val="24"/>
        </w:rPr>
        <w:t>de</w:t>
      </w:r>
      <w:r w:rsidR="00F82F8D" w:rsidRPr="0070449C">
        <w:rPr>
          <w:rFonts w:ascii="Palatino Linotype" w:eastAsia="Arial" w:hAnsi="Palatino Linotype" w:cs="Arial"/>
          <w:i/>
          <w:spacing w:val="1"/>
          <w:sz w:val="24"/>
          <w:szCs w:val="24"/>
        </w:rPr>
        <w:t xml:space="preserve"> </w:t>
      </w:r>
      <w:r w:rsidR="00F82F8D" w:rsidRPr="0070449C">
        <w:rPr>
          <w:rFonts w:ascii="Palatino Linotype" w:eastAsia="Arial" w:hAnsi="Palatino Linotype" w:cs="Arial"/>
          <w:i/>
          <w:sz w:val="24"/>
          <w:szCs w:val="24"/>
        </w:rPr>
        <w:t>d</w:t>
      </w:r>
      <w:r w:rsidR="00F82F8D" w:rsidRPr="0070449C">
        <w:rPr>
          <w:rFonts w:ascii="Palatino Linotype" w:eastAsia="Arial" w:hAnsi="Palatino Linotype" w:cs="Arial"/>
          <w:i/>
          <w:spacing w:val="-1"/>
          <w:sz w:val="24"/>
          <w:szCs w:val="24"/>
        </w:rPr>
        <w:t>i</w:t>
      </w:r>
      <w:r w:rsidR="00F82F8D" w:rsidRPr="0070449C">
        <w:rPr>
          <w:rFonts w:ascii="Palatino Linotype" w:eastAsia="Arial" w:hAnsi="Palatino Linotype" w:cs="Arial"/>
          <w:i/>
          <w:sz w:val="24"/>
          <w:szCs w:val="24"/>
        </w:rPr>
        <w:t>cha s</w:t>
      </w:r>
      <w:r w:rsidR="00F82F8D" w:rsidRPr="0070449C">
        <w:rPr>
          <w:rFonts w:ascii="Palatino Linotype" w:eastAsia="Arial" w:hAnsi="Palatino Linotype" w:cs="Arial"/>
          <w:i/>
          <w:spacing w:val="-1"/>
          <w:sz w:val="24"/>
          <w:szCs w:val="24"/>
        </w:rPr>
        <w:t>i</w:t>
      </w:r>
      <w:r w:rsidR="00F82F8D" w:rsidRPr="0070449C">
        <w:rPr>
          <w:rFonts w:ascii="Palatino Linotype" w:eastAsia="Arial" w:hAnsi="Palatino Linotype" w:cs="Arial"/>
          <w:i/>
          <w:spacing w:val="1"/>
          <w:sz w:val="24"/>
          <w:szCs w:val="24"/>
        </w:rPr>
        <w:t>t</w:t>
      </w:r>
      <w:r w:rsidR="00F82F8D" w:rsidRPr="0070449C">
        <w:rPr>
          <w:rFonts w:ascii="Palatino Linotype" w:eastAsia="Arial" w:hAnsi="Palatino Linotype" w:cs="Arial"/>
          <w:i/>
          <w:sz w:val="24"/>
          <w:szCs w:val="24"/>
        </w:rPr>
        <w:t>u</w:t>
      </w:r>
      <w:r w:rsidR="00F82F8D" w:rsidRPr="0070449C">
        <w:rPr>
          <w:rFonts w:ascii="Palatino Linotype" w:eastAsia="Arial" w:hAnsi="Palatino Linotype" w:cs="Arial"/>
          <w:i/>
          <w:spacing w:val="-1"/>
          <w:sz w:val="24"/>
          <w:szCs w:val="24"/>
        </w:rPr>
        <w:t>a</w:t>
      </w:r>
      <w:r w:rsidR="00F82F8D" w:rsidRPr="0070449C">
        <w:rPr>
          <w:rFonts w:ascii="Palatino Linotype" w:eastAsia="Arial" w:hAnsi="Palatino Linotype" w:cs="Arial"/>
          <w:i/>
          <w:sz w:val="24"/>
          <w:szCs w:val="24"/>
        </w:rPr>
        <w:t>c</w:t>
      </w:r>
      <w:r w:rsidR="00F82F8D" w:rsidRPr="0070449C">
        <w:rPr>
          <w:rFonts w:ascii="Palatino Linotype" w:eastAsia="Arial" w:hAnsi="Palatino Linotype" w:cs="Arial"/>
          <w:i/>
          <w:spacing w:val="-1"/>
          <w:sz w:val="24"/>
          <w:szCs w:val="24"/>
        </w:rPr>
        <w:t>i</w:t>
      </w:r>
      <w:r w:rsidR="00F82F8D" w:rsidRPr="0070449C">
        <w:rPr>
          <w:rFonts w:ascii="Palatino Linotype" w:eastAsia="Arial" w:hAnsi="Palatino Linotype" w:cs="Arial"/>
          <w:i/>
          <w:sz w:val="24"/>
          <w:szCs w:val="24"/>
        </w:rPr>
        <w:t>ó</w:t>
      </w:r>
      <w:r w:rsidR="00F82F8D" w:rsidRPr="0070449C">
        <w:rPr>
          <w:rFonts w:ascii="Palatino Linotype" w:eastAsia="Arial" w:hAnsi="Palatino Linotype" w:cs="Arial"/>
          <w:i/>
          <w:spacing w:val="-1"/>
          <w:sz w:val="24"/>
          <w:szCs w:val="24"/>
        </w:rPr>
        <w:t>n</w:t>
      </w:r>
      <w:r w:rsidR="00F82F8D" w:rsidRPr="0070449C">
        <w:rPr>
          <w:rFonts w:ascii="Palatino Linotype" w:eastAsia="Arial" w:hAnsi="Palatino Linotype" w:cs="Arial"/>
          <w:i/>
          <w:sz w:val="24"/>
          <w:szCs w:val="24"/>
        </w:rPr>
        <w:t>,</w:t>
      </w:r>
      <w:r w:rsidR="00F82F8D" w:rsidRPr="0070449C">
        <w:rPr>
          <w:rFonts w:ascii="Palatino Linotype" w:eastAsia="Arial" w:hAnsi="Palatino Linotype" w:cs="Arial"/>
          <w:i/>
          <w:spacing w:val="4"/>
          <w:sz w:val="24"/>
          <w:szCs w:val="24"/>
        </w:rPr>
        <w:t xml:space="preserve"> </w:t>
      </w:r>
      <w:r w:rsidR="00F82F8D" w:rsidRPr="0070449C">
        <w:rPr>
          <w:rFonts w:ascii="Palatino Linotype" w:eastAsia="Arial" w:hAnsi="Palatino Linotype" w:cs="Arial"/>
          <w:i/>
          <w:sz w:val="24"/>
          <w:szCs w:val="24"/>
        </w:rPr>
        <w:t>p</w:t>
      </w:r>
      <w:r w:rsidR="00F82F8D" w:rsidRPr="0070449C">
        <w:rPr>
          <w:rFonts w:ascii="Palatino Linotype" w:eastAsia="Arial" w:hAnsi="Palatino Linotype" w:cs="Arial"/>
          <w:i/>
          <w:spacing w:val="-3"/>
          <w:sz w:val="24"/>
          <w:szCs w:val="24"/>
        </w:rPr>
        <w:t>o</w:t>
      </w:r>
      <w:r w:rsidR="00F82F8D" w:rsidRPr="0070449C">
        <w:rPr>
          <w:rFonts w:ascii="Palatino Linotype" w:eastAsia="Arial" w:hAnsi="Palatino Linotype" w:cs="Arial"/>
          <w:i/>
          <w:sz w:val="24"/>
          <w:szCs w:val="24"/>
        </w:rPr>
        <w:t>r</w:t>
      </w:r>
      <w:r w:rsidR="00F82F8D" w:rsidRPr="0070449C">
        <w:rPr>
          <w:rFonts w:ascii="Palatino Linotype" w:eastAsia="Arial" w:hAnsi="Palatino Linotype" w:cs="Arial"/>
          <w:i/>
          <w:spacing w:val="2"/>
          <w:sz w:val="24"/>
          <w:szCs w:val="24"/>
        </w:rPr>
        <w:t xml:space="preserve"> </w:t>
      </w:r>
      <w:r w:rsidR="00F82F8D" w:rsidRPr="0070449C">
        <w:rPr>
          <w:rFonts w:ascii="Palatino Linotype" w:eastAsia="Arial" w:hAnsi="Palatino Linotype" w:cs="Arial"/>
          <w:i/>
          <w:spacing w:val="-1"/>
          <w:sz w:val="24"/>
          <w:szCs w:val="24"/>
        </w:rPr>
        <w:t>l</w:t>
      </w:r>
      <w:r w:rsidR="00F82F8D" w:rsidRPr="0070449C">
        <w:rPr>
          <w:rFonts w:ascii="Palatino Linotype" w:eastAsia="Arial" w:hAnsi="Palatino Linotype" w:cs="Arial"/>
          <w:i/>
          <w:sz w:val="24"/>
          <w:szCs w:val="24"/>
        </w:rPr>
        <w:t xml:space="preserve">o </w:t>
      </w:r>
      <w:r w:rsidR="00F82F8D" w:rsidRPr="0070449C">
        <w:rPr>
          <w:rFonts w:ascii="Palatino Linotype" w:eastAsia="Arial" w:hAnsi="Palatino Linotype" w:cs="Arial"/>
          <w:i/>
          <w:spacing w:val="2"/>
          <w:sz w:val="24"/>
          <w:szCs w:val="24"/>
        </w:rPr>
        <w:t>q</w:t>
      </w:r>
      <w:r w:rsidR="00F82F8D" w:rsidRPr="0070449C">
        <w:rPr>
          <w:rFonts w:ascii="Palatino Linotype" w:eastAsia="Arial" w:hAnsi="Palatino Linotype" w:cs="Arial"/>
          <w:i/>
          <w:sz w:val="24"/>
          <w:szCs w:val="24"/>
        </w:rPr>
        <w:t xml:space="preserve">ue </w:t>
      </w:r>
      <w:r w:rsidR="00F82F8D" w:rsidRPr="0070449C">
        <w:rPr>
          <w:rFonts w:ascii="Palatino Linotype" w:eastAsia="Arial" w:hAnsi="Palatino Linotype" w:cs="Arial"/>
          <w:i/>
          <w:spacing w:val="-3"/>
          <w:sz w:val="24"/>
          <w:szCs w:val="24"/>
        </w:rPr>
        <w:t>l</w:t>
      </w:r>
      <w:r w:rsidR="00F82F8D" w:rsidRPr="0070449C">
        <w:rPr>
          <w:rFonts w:ascii="Palatino Linotype" w:eastAsia="Arial" w:hAnsi="Palatino Linotype" w:cs="Arial"/>
          <w:i/>
          <w:sz w:val="24"/>
          <w:szCs w:val="24"/>
        </w:rPr>
        <w:t>a</w:t>
      </w:r>
      <w:r w:rsidR="00F82F8D" w:rsidRPr="0070449C">
        <w:rPr>
          <w:rFonts w:ascii="Palatino Linotype" w:eastAsia="Arial" w:hAnsi="Palatino Linotype" w:cs="Arial"/>
          <w:i/>
          <w:spacing w:val="3"/>
          <w:sz w:val="24"/>
          <w:szCs w:val="24"/>
        </w:rPr>
        <w:t xml:space="preserve"> </w:t>
      </w:r>
      <w:r w:rsidR="00F82F8D" w:rsidRPr="0070449C">
        <w:rPr>
          <w:rFonts w:ascii="Palatino Linotype" w:eastAsia="Arial" w:hAnsi="Palatino Linotype" w:cs="Arial"/>
          <w:i/>
          <w:spacing w:val="1"/>
          <w:sz w:val="24"/>
          <w:szCs w:val="24"/>
        </w:rPr>
        <w:t>r</w:t>
      </w:r>
      <w:r w:rsidR="00F82F8D" w:rsidRPr="0070449C">
        <w:rPr>
          <w:rFonts w:ascii="Palatino Linotype" w:eastAsia="Arial" w:hAnsi="Palatino Linotype" w:cs="Arial"/>
          <w:i/>
          <w:sz w:val="24"/>
          <w:szCs w:val="24"/>
        </w:rPr>
        <w:t>es</w:t>
      </w:r>
      <w:r w:rsidR="00F82F8D" w:rsidRPr="0070449C">
        <w:rPr>
          <w:rFonts w:ascii="Palatino Linotype" w:eastAsia="Arial" w:hAnsi="Palatino Linotype" w:cs="Arial"/>
          <w:i/>
          <w:spacing w:val="-3"/>
          <w:sz w:val="24"/>
          <w:szCs w:val="24"/>
        </w:rPr>
        <w:t>e</w:t>
      </w:r>
      <w:r w:rsidR="00F82F8D" w:rsidRPr="0070449C">
        <w:rPr>
          <w:rFonts w:ascii="Palatino Linotype" w:eastAsia="Arial" w:hAnsi="Palatino Linotype" w:cs="Arial"/>
          <w:i/>
          <w:spacing w:val="1"/>
          <w:sz w:val="24"/>
          <w:szCs w:val="24"/>
        </w:rPr>
        <w:t>r</w:t>
      </w:r>
      <w:r w:rsidR="00F82F8D" w:rsidRPr="0070449C">
        <w:rPr>
          <w:rFonts w:ascii="Palatino Linotype" w:eastAsia="Arial" w:hAnsi="Palatino Linotype" w:cs="Arial"/>
          <w:i/>
          <w:spacing w:val="-2"/>
          <w:sz w:val="24"/>
          <w:szCs w:val="24"/>
        </w:rPr>
        <w:t>v</w:t>
      </w:r>
      <w:r w:rsidR="00F82F8D" w:rsidRPr="0070449C">
        <w:rPr>
          <w:rFonts w:ascii="Palatino Linotype" w:eastAsia="Arial" w:hAnsi="Palatino Linotype" w:cs="Arial"/>
          <w:i/>
          <w:sz w:val="24"/>
          <w:szCs w:val="24"/>
        </w:rPr>
        <w:t>a</w:t>
      </w:r>
      <w:r w:rsidR="00F82F8D" w:rsidRPr="0070449C">
        <w:rPr>
          <w:rFonts w:ascii="Palatino Linotype" w:eastAsia="Arial" w:hAnsi="Palatino Linotype" w:cs="Arial"/>
          <w:i/>
          <w:spacing w:val="3"/>
          <w:sz w:val="24"/>
          <w:szCs w:val="24"/>
        </w:rPr>
        <w:t xml:space="preserve"> </w:t>
      </w:r>
      <w:r w:rsidR="00F82F8D" w:rsidRPr="0070449C">
        <w:rPr>
          <w:rFonts w:ascii="Palatino Linotype" w:eastAsia="Arial" w:hAnsi="Palatino Linotype" w:cs="Arial"/>
          <w:i/>
          <w:sz w:val="24"/>
          <w:szCs w:val="24"/>
        </w:rPr>
        <w:t xml:space="preserve">de </w:t>
      </w:r>
      <w:r w:rsidR="00F82F8D" w:rsidRPr="0070449C">
        <w:rPr>
          <w:rFonts w:ascii="Palatino Linotype" w:eastAsia="Arial" w:hAnsi="Palatino Linotype" w:cs="Arial"/>
          <w:i/>
          <w:spacing w:val="-1"/>
          <w:sz w:val="24"/>
          <w:szCs w:val="24"/>
        </w:rPr>
        <w:t>l</w:t>
      </w:r>
      <w:r w:rsidR="00F82F8D" w:rsidRPr="0070449C">
        <w:rPr>
          <w:rFonts w:ascii="Palatino Linotype" w:eastAsia="Arial" w:hAnsi="Palatino Linotype" w:cs="Arial"/>
          <w:i/>
          <w:sz w:val="24"/>
          <w:szCs w:val="24"/>
        </w:rPr>
        <w:t>a</w:t>
      </w:r>
      <w:r w:rsidR="00F82F8D" w:rsidRPr="0070449C">
        <w:rPr>
          <w:rFonts w:ascii="Palatino Linotype" w:eastAsia="Arial" w:hAnsi="Palatino Linotype" w:cs="Arial"/>
          <w:i/>
          <w:spacing w:val="3"/>
          <w:sz w:val="24"/>
          <w:szCs w:val="24"/>
        </w:rPr>
        <w:t xml:space="preserve"> </w:t>
      </w:r>
      <w:r w:rsidR="00F82F8D" w:rsidRPr="0070449C">
        <w:rPr>
          <w:rFonts w:ascii="Palatino Linotype" w:eastAsia="Arial" w:hAnsi="Palatino Linotype" w:cs="Arial"/>
          <w:i/>
          <w:spacing w:val="1"/>
          <w:sz w:val="24"/>
          <w:szCs w:val="24"/>
        </w:rPr>
        <w:t>r</w:t>
      </w:r>
      <w:r w:rsidR="00F82F8D" w:rsidRPr="0070449C">
        <w:rPr>
          <w:rFonts w:ascii="Palatino Linotype" w:eastAsia="Arial" w:hAnsi="Palatino Linotype" w:cs="Arial"/>
          <w:i/>
          <w:sz w:val="24"/>
          <w:szCs w:val="24"/>
        </w:rPr>
        <w:t>e</w:t>
      </w:r>
      <w:r w:rsidR="00F82F8D" w:rsidRPr="0070449C">
        <w:rPr>
          <w:rFonts w:ascii="Palatino Linotype" w:eastAsia="Arial" w:hAnsi="Palatino Linotype" w:cs="Arial"/>
          <w:i/>
          <w:spacing w:val="-1"/>
          <w:sz w:val="24"/>
          <w:szCs w:val="24"/>
        </w:rPr>
        <w:t>l</w:t>
      </w:r>
      <w:r w:rsidR="00F82F8D" w:rsidRPr="0070449C">
        <w:rPr>
          <w:rFonts w:ascii="Palatino Linotype" w:eastAsia="Arial" w:hAnsi="Palatino Linotype" w:cs="Arial"/>
          <w:i/>
          <w:sz w:val="24"/>
          <w:szCs w:val="24"/>
        </w:rPr>
        <w:t>ac</w:t>
      </w:r>
      <w:r w:rsidR="00F82F8D" w:rsidRPr="0070449C">
        <w:rPr>
          <w:rFonts w:ascii="Palatino Linotype" w:eastAsia="Arial" w:hAnsi="Palatino Linotype" w:cs="Arial"/>
          <w:i/>
          <w:spacing w:val="-1"/>
          <w:sz w:val="24"/>
          <w:szCs w:val="24"/>
        </w:rPr>
        <w:t>i</w:t>
      </w:r>
      <w:r w:rsidR="00F82F8D" w:rsidRPr="0070449C">
        <w:rPr>
          <w:rFonts w:ascii="Palatino Linotype" w:eastAsia="Arial" w:hAnsi="Palatino Linotype" w:cs="Arial"/>
          <w:i/>
          <w:spacing w:val="-3"/>
          <w:sz w:val="24"/>
          <w:szCs w:val="24"/>
        </w:rPr>
        <w:t>ó</w:t>
      </w:r>
      <w:r w:rsidR="00F82F8D" w:rsidRPr="0070449C">
        <w:rPr>
          <w:rFonts w:ascii="Palatino Linotype" w:eastAsia="Arial" w:hAnsi="Palatino Linotype" w:cs="Arial"/>
          <w:i/>
          <w:sz w:val="24"/>
          <w:szCs w:val="24"/>
        </w:rPr>
        <w:t>n</w:t>
      </w:r>
      <w:r w:rsidR="00F82F8D" w:rsidRPr="0070449C">
        <w:rPr>
          <w:rFonts w:ascii="Palatino Linotype" w:eastAsia="Arial" w:hAnsi="Palatino Linotype" w:cs="Arial"/>
          <w:i/>
          <w:spacing w:val="3"/>
          <w:sz w:val="24"/>
          <w:szCs w:val="24"/>
        </w:rPr>
        <w:t xml:space="preserve"> </w:t>
      </w:r>
      <w:r w:rsidR="00F82F8D" w:rsidRPr="0070449C">
        <w:rPr>
          <w:rFonts w:ascii="Palatino Linotype" w:eastAsia="Arial" w:hAnsi="Palatino Linotype" w:cs="Arial"/>
          <w:i/>
          <w:sz w:val="24"/>
          <w:szCs w:val="24"/>
        </w:rPr>
        <w:t xml:space="preserve">de </w:t>
      </w:r>
      <w:r w:rsidR="00F82F8D" w:rsidRPr="0070449C">
        <w:rPr>
          <w:rFonts w:ascii="Palatino Linotype" w:eastAsia="Arial" w:hAnsi="Palatino Linotype" w:cs="Arial"/>
          <w:i/>
          <w:spacing w:val="-1"/>
          <w:sz w:val="24"/>
          <w:szCs w:val="24"/>
        </w:rPr>
        <w:t>l</w:t>
      </w:r>
      <w:r w:rsidR="00F82F8D" w:rsidRPr="0070449C">
        <w:rPr>
          <w:rFonts w:ascii="Palatino Linotype" w:eastAsia="Arial" w:hAnsi="Palatino Linotype" w:cs="Arial"/>
          <w:i/>
          <w:sz w:val="24"/>
          <w:szCs w:val="24"/>
        </w:rPr>
        <w:t>os</w:t>
      </w:r>
      <w:r w:rsidR="00F82F8D" w:rsidRPr="0070449C">
        <w:rPr>
          <w:rFonts w:ascii="Palatino Linotype" w:eastAsia="Arial" w:hAnsi="Palatino Linotype" w:cs="Arial"/>
          <w:i/>
          <w:spacing w:val="3"/>
          <w:sz w:val="24"/>
          <w:szCs w:val="24"/>
        </w:rPr>
        <w:t xml:space="preserve"> </w:t>
      </w:r>
      <w:r w:rsidR="00F82F8D" w:rsidRPr="0070449C">
        <w:rPr>
          <w:rFonts w:ascii="Palatino Linotype" w:eastAsia="Arial" w:hAnsi="Palatino Linotype" w:cs="Arial"/>
          <w:i/>
          <w:sz w:val="24"/>
          <w:szCs w:val="24"/>
        </w:rPr>
        <w:t>n</w:t>
      </w:r>
      <w:r w:rsidR="00F82F8D" w:rsidRPr="0070449C">
        <w:rPr>
          <w:rFonts w:ascii="Palatino Linotype" w:eastAsia="Arial" w:hAnsi="Palatino Linotype" w:cs="Arial"/>
          <w:i/>
          <w:spacing w:val="-3"/>
          <w:sz w:val="24"/>
          <w:szCs w:val="24"/>
        </w:rPr>
        <w:t>o</w:t>
      </w:r>
      <w:r w:rsidR="00F82F8D" w:rsidRPr="0070449C">
        <w:rPr>
          <w:rFonts w:ascii="Palatino Linotype" w:eastAsia="Arial" w:hAnsi="Palatino Linotype" w:cs="Arial"/>
          <w:i/>
          <w:spacing w:val="1"/>
          <w:sz w:val="24"/>
          <w:szCs w:val="24"/>
        </w:rPr>
        <w:t>m</w:t>
      </w:r>
      <w:r w:rsidR="00F82F8D" w:rsidRPr="0070449C">
        <w:rPr>
          <w:rFonts w:ascii="Palatino Linotype" w:eastAsia="Arial" w:hAnsi="Palatino Linotype" w:cs="Arial"/>
          <w:i/>
          <w:sz w:val="24"/>
          <w:szCs w:val="24"/>
        </w:rPr>
        <w:t>bres</w:t>
      </w:r>
      <w:r w:rsidR="00F82F8D" w:rsidRPr="0070449C">
        <w:rPr>
          <w:rFonts w:ascii="Palatino Linotype" w:eastAsia="Arial" w:hAnsi="Palatino Linotype" w:cs="Arial"/>
          <w:i/>
          <w:spacing w:val="1"/>
          <w:sz w:val="24"/>
          <w:szCs w:val="24"/>
        </w:rPr>
        <w:t xml:space="preserve"> </w:t>
      </w:r>
      <w:r w:rsidR="00F82F8D" w:rsidRPr="0070449C">
        <w:rPr>
          <w:rFonts w:ascii="Palatino Linotype" w:eastAsia="Arial" w:hAnsi="Palatino Linotype" w:cs="Arial"/>
          <w:i/>
          <w:sz w:val="24"/>
          <w:szCs w:val="24"/>
        </w:rPr>
        <w:t>y</w:t>
      </w:r>
      <w:r w:rsidR="00F82F8D" w:rsidRPr="0070449C">
        <w:rPr>
          <w:rFonts w:ascii="Palatino Linotype" w:eastAsia="Arial" w:hAnsi="Palatino Linotype" w:cs="Arial"/>
          <w:i/>
          <w:spacing w:val="1"/>
          <w:sz w:val="24"/>
          <w:szCs w:val="24"/>
        </w:rPr>
        <w:t xml:space="preserve"> </w:t>
      </w:r>
      <w:r w:rsidR="00F82F8D" w:rsidRPr="0070449C">
        <w:rPr>
          <w:rFonts w:ascii="Palatino Linotype" w:eastAsia="Arial" w:hAnsi="Palatino Linotype" w:cs="Arial"/>
          <w:i/>
          <w:spacing w:val="-1"/>
          <w:sz w:val="24"/>
          <w:szCs w:val="24"/>
        </w:rPr>
        <w:t>l</w:t>
      </w:r>
      <w:r w:rsidR="00F82F8D" w:rsidRPr="0070449C">
        <w:rPr>
          <w:rFonts w:ascii="Palatino Linotype" w:eastAsia="Arial" w:hAnsi="Palatino Linotype" w:cs="Arial"/>
          <w:i/>
          <w:spacing w:val="-3"/>
          <w:sz w:val="24"/>
          <w:szCs w:val="24"/>
        </w:rPr>
        <w:t>a</w:t>
      </w:r>
      <w:r w:rsidR="00F82F8D" w:rsidRPr="0070449C">
        <w:rPr>
          <w:rFonts w:ascii="Palatino Linotype" w:eastAsia="Arial" w:hAnsi="Palatino Linotype" w:cs="Arial"/>
          <w:i/>
          <w:sz w:val="24"/>
          <w:szCs w:val="24"/>
        </w:rPr>
        <w:t>s</w:t>
      </w:r>
      <w:r w:rsidR="00F82F8D" w:rsidRPr="0070449C">
        <w:rPr>
          <w:rFonts w:ascii="Palatino Linotype" w:eastAsia="Arial" w:hAnsi="Palatino Linotype" w:cs="Arial"/>
          <w:i/>
          <w:spacing w:val="1"/>
          <w:sz w:val="24"/>
          <w:szCs w:val="24"/>
        </w:rPr>
        <w:t xml:space="preserve"> </w:t>
      </w:r>
      <w:r w:rsidR="00F82F8D" w:rsidRPr="0070449C">
        <w:rPr>
          <w:rFonts w:ascii="Palatino Linotype" w:eastAsia="Arial" w:hAnsi="Palatino Linotype" w:cs="Arial"/>
          <w:i/>
          <w:spacing w:val="3"/>
          <w:sz w:val="24"/>
          <w:szCs w:val="24"/>
        </w:rPr>
        <w:t>f</w:t>
      </w:r>
      <w:r w:rsidR="00F82F8D" w:rsidRPr="0070449C">
        <w:rPr>
          <w:rFonts w:ascii="Palatino Linotype" w:eastAsia="Arial" w:hAnsi="Palatino Linotype" w:cs="Arial"/>
          <w:i/>
          <w:sz w:val="24"/>
          <w:szCs w:val="24"/>
        </w:rPr>
        <w:t>u</w:t>
      </w:r>
      <w:r w:rsidR="00F82F8D" w:rsidRPr="0070449C">
        <w:rPr>
          <w:rFonts w:ascii="Palatino Linotype" w:eastAsia="Arial" w:hAnsi="Palatino Linotype" w:cs="Arial"/>
          <w:i/>
          <w:spacing w:val="-3"/>
          <w:sz w:val="24"/>
          <w:szCs w:val="24"/>
        </w:rPr>
        <w:t>n</w:t>
      </w:r>
      <w:r w:rsidR="00F82F8D" w:rsidRPr="0070449C">
        <w:rPr>
          <w:rFonts w:ascii="Palatino Linotype" w:eastAsia="Arial" w:hAnsi="Palatino Linotype" w:cs="Arial"/>
          <w:i/>
          <w:sz w:val="24"/>
          <w:szCs w:val="24"/>
        </w:rPr>
        <w:t>c</w:t>
      </w:r>
      <w:r w:rsidR="00F82F8D" w:rsidRPr="0070449C">
        <w:rPr>
          <w:rFonts w:ascii="Palatino Linotype" w:eastAsia="Arial" w:hAnsi="Palatino Linotype" w:cs="Arial"/>
          <w:i/>
          <w:spacing w:val="-1"/>
          <w:sz w:val="24"/>
          <w:szCs w:val="24"/>
        </w:rPr>
        <w:t>i</w:t>
      </w:r>
      <w:r w:rsidR="00F82F8D" w:rsidRPr="0070449C">
        <w:rPr>
          <w:rFonts w:ascii="Palatino Linotype" w:eastAsia="Arial" w:hAnsi="Palatino Linotype" w:cs="Arial"/>
          <w:i/>
          <w:sz w:val="24"/>
          <w:szCs w:val="24"/>
        </w:rPr>
        <w:t>o</w:t>
      </w:r>
      <w:r w:rsidR="00F82F8D" w:rsidRPr="0070449C">
        <w:rPr>
          <w:rFonts w:ascii="Palatino Linotype" w:eastAsia="Arial" w:hAnsi="Palatino Linotype" w:cs="Arial"/>
          <w:i/>
          <w:spacing w:val="-1"/>
          <w:sz w:val="24"/>
          <w:szCs w:val="24"/>
        </w:rPr>
        <w:t>n</w:t>
      </w:r>
      <w:r w:rsidR="00F82F8D" w:rsidRPr="0070449C">
        <w:rPr>
          <w:rFonts w:ascii="Palatino Linotype" w:eastAsia="Arial" w:hAnsi="Palatino Linotype" w:cs="Arial"/>
          <w:i/>
          <w:sz w:val="24"/>
          <w:szCs w:val="24"/>
        </w:rPr>
        <w:t xml:space="preserve">es </w:t>
      </w:r>
      <w:r w:rsidR="00F82F8D" w:rsidRPr="0070449C">
        <w:rPr>
          <w:rFonts w:ascii="Palatino Linotype" w:eastAsia="Arial" w:hAnsi="Palatino Linotype" w:cs="Arial"/>
          <w:i/>
          <w:spacing w:val="2"/>
          <w:sz w:val="24"/>
          <w:szCs w:val="24"/>
        </w:rPr>
        <w:t>q</w:t>
      </w:r>
      <w:r w:rsidR="00F82F8D" w:rsidRPr="0070449C">
        <w:rPr>
          <w:rFonts w:ascii="Palatino Linotype" w:eastAsia="Arial" w:hAnsi="Palatino Linotype" w:cs="Arial"/>
          <w:i/>
          <w:sz w:val="24"/>
          <w:szCs w:val="24"/>
        </w:rPr>
        <w:t>ue d</w:t>
      </w:r>
      <w:r w:rsidR="00F82F8D" w:rsidRPr="0070449C">
        <w:rPr>
          <w:rFonts w:ascii="Palatino Linotype" w:eastAsia="Arial" w:hAnsi="Palatino Linotype" w:cs="Arial"/>
          <w:i/>
          <w:spacing w:val="-1"/>
          <w:sz w:val="24"/>
          <w:szCs w:val="24"/>
        </w:rPr>
        <w:t>e</w:t>
      </w:r>
      <w:r w:rsidR="00F82F8D" w:rsidRPr="0070449C">
        <w:rPr>
          <w:rFonts w:ascii="Palatino Linotype" w:eastAsia="Arial" w:hAnsi="Palatino Linotype" w:cs="Arial"/>
          <w:i/>
          <w:sz w:val="24"/>
          <w:szCs w:val="24"/>
        </w:rPr>
        <w:t>sempeñ</w:t>
      </w:r>
      <w:r w:rsidR="00F82F8D" w:rsidRPr="0070449C">
        <w:rPr>
          <w:rFonts w:ascii="Palatino Linotype" w:eastAsia="Arial" w:hAnsi="Palatino Linotype" w:cs="Arial"/>
          <w:i/>
          <w:spacing w:val="-1"/>
          <w:sz w:val="24"/>
          <w:szCs w:val="24"/>
        </w:rPr>
        <w:t>a</w:t>
      </w:r>
      <w:r w:rsidR="00F82F8D" w:rsidRPr="0070449C">
        <w:rPr>
          <w:rFonts w:ascii="Palatino Linotype" w:eastAsia="Arial" w:hAnsi="Palatino Linotype" w:cs="Arial"/>
          <w:i/>
          <w:sz w:val="24"/>
          <w:szCs w:val="24"/>
        </w:rPr>
        <w:t>n</w:t>
      </w:r>
      <w:r w:rsidR="00F82F8D" w:rsidRPr="0070449C">
        <w:rPr>
          <w:rFonts w:ascii="Palatino Linotype" w:eastAsia="Arial" w:hAnsi="Palatino Linotype" w:cs="Arial"/>
          <w:i/>
          <w:spacing w:val="3"/>
          <w:sz w:val="24"/>
          <w:szCs w:val="24"/>
        </w:rPr>
        <w:t xml:space="preserve"> </w:t>
      </w:r>
      <w:r w:rsidR="00F82F8D" w:rsidRPr="0070449C">
        <w:rPr>
          <w:rFonts w:ascii="Palatino Linotype" w:eastAsia="Arial" w:hAnsi="Palatino Linotype" w:cs="Arial"/>
          <w:i/>
          <w:spacing w:val="-1"/>
          <w:sz w:val="24"/>
          <w:szCs w:val="24"/>
        </w:rPr>
        <w:t>l</w:t>
      </w:r>
      <w:r w:rsidR="00F82F8D" w:rsidRPr="0070449C">
        <w:rPr>
          <w:rFonts w:ascii="Palatino Linotype" w:eastAsia="Arial" w:hAnsi="Palatino Linotype" w:cs="Arial"/>
          <w:i/>
          <w:sz w:val="24"/>
          <w:szCs w:val="24"/>
        </w:rPr>
        <w:t>os</w:t>
      </w:r>
      <w:r w:rsidR="00F82F8D" w:rsidRPr="0070449C">
        <w:rPr>
          <w:rFonts w:ascii="Palatino Linotype" w:eastAsia="Arial" w:hAnsi="Palatino Linotype" w:cs="Arial"/>
          <w:i/>
          <w:spacing w:val="3"/>
          <w:sz w:val="24"/>
          <w:szCs w:val="24"/>
        </w:rPr>
        <w:t xml:space="preserve"> </w:t>
      </w:r>
      <w:r w:rsidR="00F82F8D" w:rsidRPr="0070449C">
        <w:rPr>
          <w:rFonts w:ascii="Palatino Linotype" w:eastAsia="Arial" w:hAnsi="Palatino Linotype" w:cs="Arial"/>
          <w:i/>
          <w:sz w:val="24"/>
          <w:szCs w:val="24"/>
        </w:rPr>
        <w:t>s</w:t>
      </w:r>
      <w:r w:rsidR="00F82F8D" w:rsidRPr="0070449C">
        <w:rPr>
          <w:rFonts w:ascii="Palatino Linotype" w:eastAsia="Arial" w:hAnsi="Palatino Linotype" w:cs="Arial"/>
          <w:i/>
          <w:spacing w:val="-3"/>
          <w:sz w:val="24"/>
          <w:szCs w:val="24"/>
        </w:rPr>
        <w:t>e</w:t>
      </w:r>
      <w:r w:rsidR="00F82F8D" w:rsidRPr="0070449C">
        <w:rPr>
          <w:rFonts w:ascii="Palatino Linotype" w:eastAsia="Arial" w:hAnsi="Palatino Linotype" w:cs="Arial"/>
          <w:i/>
          <w:spacing w:val="1"/>
          <w:sz w:val="24"/>
          <w:szCs w:val="24"/>
        </w:rPr>
        <w:t>r</w:t>
      </w:r>
      <w:r w:rsidR="00F82F8D" w:rsidRPr="0070449C">
        <w:rPr>
          <w:rFonts w:ascii="Palatino Linotype" w:eastAsia="Arial" w:hAnsi="Palatino Linotype" w:cs="Arial"/>
          <w:i/>
          <w:spacing w:val="-2"/>
          <w:sz w:val="24"/>
          <w:szCs w:val="24"/>
        </w:rPr>
        <w:t>v</w:t>
      </w:r>
      <w:r w:rsidR="00F82F8D" w:rsidRPr="0070449C">
        <w:rPr>
          <w:rFonts w:ascii="Palatino Linotype" w:eastAsia="Arial" w:hAnsi="Palatino Linotype" w:cs="Arial"/>
          <w:i/>
          <w:spacing w:val="-1"/>
          <w:sz w:val="24"/>
          <w:szCs w:val="24"/>
        </w:rPr>
        <w:t>i</w:t>
      </w:r>
      <w:r w:rsidR="00F82F8D" w:rsidRPr="0070449C">
        <w:rPr>
          <w:rFonts w:ascii="Palatino Linotype" w:eastAsia="Arial" w:hAnsi="Palatino Linotype" w:cs="Arial"/>
          <w:i/>
          <w:spacing w:val="2"/>
          <w:sz w:val="24"/>
          <w:szCs w:val="24"/>
        </w:rPr>
        <w:t>d</w:t>
      </w:r>
      <w:r w:rsidR="00F82F8D" w:rsidRPr="0070449C">
        <w:rPr>
          <w:rFonts w:ascii="Palatino Linotype" w:eastAsia="Arial" w:hAnsi="Palatino Linotype" w:cs="Arial"/>
          <w:i/>
          <w:sz w:val="24"/>
          <w:szCs w:val="24"/>
        </w:rPr>
        <w:t>ores</w:t>
      </w:r>
      <w:r w:rsidR="00F82F8D" w:rsidRPr="0070449C">
        <w:rPr>
          <w:rFonts w:ascii="Palatino Linotype" w:eastAsia="Arial" w:hAnsi="Palatino Linotype" w:cs="Arial"/>
          <w:i/>
          <w:spacing w:val="4"/>
          <w:sz w:val="24"/>
          <w:szCs w:val="24"/>
        </w:rPr>
        <w:t xml:space="preserve"> </w:t>
      </w:r>
      <w:r w:rsidR="00F82F8D" w:rsidRPr="0070449C">
        <w:rPr>
          <w:rFonts w:ascii="Palatino Linotype" w:eastAsia="Arial" w:hAnsi="Palatino Linotype" w:cs="Arial"/>
          <w:i/>
          <w:sz w:val="24"/>
          <w:szCs w:val="24"/>
        </w:rPr>
        <w:t>p</w:t>
      </w:r>
      <w:r w:rsidR="00F82F8D" w:rsidRPr="0070449C">
        <w:rPr>
          <w:rFonts w:ascii="Palatino Linotype" w:eastAsia="Arial" w:hAnsi="Palatino Linotype" w:cs="Arial"/>
          <w:i/>
          <w:spacing w:val="-1"/>
          <w:sz w:val="24"/>
          <w:szCs w:val="24"/>
        </w:rPr>
        <w:t>ú</w:t>
      </w:r>
      <w:r w:rsidR="00F82F8D" w:rsidRPr="0070449C">
        <w:rPr>
          <w:rFonts w:ascii="Palatino Linotype" w:eastAsia="Arial" w:hAnsi="Palatino Linotype" w:cs="Arial"/>
          <w:i/>
          <w:sz w:val="24"/>
          <w:szCs w:val="24"/>
        </w:rPr>
        <w:t>b</w:t>
      </w:r>
      <w:r w:rsidR="00F82F8D" w:rsidRPr="0070449C">
        <w:rPr>
          <w:rFonts w:ascii="Palatino Linotype" w:eastAsia="Arial" w:hAnsi="Palatino Linotype" w:cs="Arial"/>
          <w:i/>
          <w:spacing w:val="-1"/>
          <w:sz w:val="24"/>
          <w:szCs w:val="24"/>
        </w:rPr>
        <w:t>li</w:t>
      </w:r>
      <w:r w:rsidR="00F82F8D" w:rsidRPr="0070449C">
        <w:rPr>
          <w:rFonts w:ascii="Palatino Linotype" w:eastAsia="Arial" w:hAnsi="Palatino Linotype" w:cs="Arial"/>
          <w:i/>
          <w:sz w:val="24"/>
          <w:szCs w:val="24"/>
        </w:rPr>
        <w:t>cos</w:t>
      </w:r>
      <w:r w:rsidR="00F82F8D" w:rsidRPr="0070449C">
        <w:rPr>
          <w:rFonts w:ascii="Palatino Linotype" w:eastAsia="Arial" w:hAnsi="Palatino Linotype" w:cs="Arial"/>
          <w:i/>
          <w:spacing w:val="3"/>
          <w:sz w:val="24"/>
          <w:szCs w:val="24"/>
        </w:rPr>
        <w:t xml:space="preserve"> </w:t>
      </w:r>
      <w:r w:rsidR="00F82F8D" w:rsidRPr="0070449C">
        <w:rPr>
          <w:rFonts w:ascii="Palatino Linotype" w:eastAsia="Arial" w:hAnsi="Palatino Linotype" w:cs="Arial"/>
          <w:i/>
          <w:spacing w:val="2"/>
          <w:sz w:val="24"/>
          <w:szCs w:val="24"/>
        </w:rPr>
        <w:t>q</w:t>
      </w:r>
      <w:r w:rsidR="00F82F8D" w:rsidRPr="0070449C">
        <w:rPr>
          <w:rFonts w:ascii="Palatino Linotype" w:eastAsia="Arial" w:hAnsi="Palatino Linotype" w:cs="Arial"/>
          <w:i/>
          <w:sz w:val="24"/>
          <w:szCs w:val="24"/>
        </w:rPr>
        <w:t>ue pr</w:t>
      </w:r>
      <w:r w:rsidR="00F82F8D" w:rsidRPr="0070449C">
        <w:rPr>
          <w:rFonts w:ascii="Palatino Linotype" w:eastAsia="Arial" w:hAnsi="Palatino Linotype" w:cs="Arial"/>
          <w:i/>
          <w:spacing w:val="2"/>
          <w:sz w:val="24"/>
          <w:szCs w:val="24"/>
        </w:rPr>
        <w:t>e</w:t>
      </w:r>
      <w:r w:rsidR="00F82F8D" w:rsidRPr="0070449C">
        <w:rPr>
          <w:rFonts w:ascii="Palatino Linotype" w:eastAsia="Arial" w:hAnsi="Palatino Linotype" w:cs="Arial"/>
          <w:i/>
          <w:spacing w:val="-2"/>
          <w:sz w:val="24"/>
          <w:szCs w:val="24"/>
        </w:rPr>
        <w:t>s</w:t>
      </w:r>
      <w:r w:rsidR="00F82F8D" w:rsidRPr="0070449C">
        <w:rPr>
          <w:rFonts w:ascii="Palatino Linotype" w:eastAsia="Arial" w:hAnsi="Palatino Linotype" w:cs="Arial"/>
          <w:i/>
          <w:spacing w:val="-1"/>
          <w:sz w:val="24"/>
          <w:szCs w:val="24"/>
        </w:rPr>
        <w:t>t</w:t>
      </w:r>
      <w:r w:rsidR="00F82F8D" w:rsidRPr="0070449C">
        <w:rPr>
          <w:rFonts w:ascii="Palatino Linotype" w:eastAsia="Arial" w:hAnsi="Palatino Linotype" w:cs="Arial"/>
          <w:i/>
          <w:sz w:val="24"/>
          <w:szCs w:val="24"/>
        </w:rPr>
        <w:t>an</w:t>
      </w:r>
      <w:r w:rsidR="00F82F8D" w:rsidRPr="0070449C">
        <w:rPr>
          <w:rFonts w:ascii="Palatino Linotype" w:eastAsia="Arial" w:hAnsi="Palatino Linotype" w:cs="Arial"/>
          <w:i/>
          <w:spacing w:val="3"/>
          <w:sz w:val="24"/>
          <w:szCs w:val="24"/>
        </w:rPr>
        <w:t xml:space="preserve"> </w:t>
      </w:r>
      <w:r w:rsidR="00F82F8D" w:rsidRPr="0070449C">
        <w:rPr>
          <w:rFonts w:ascii="Palatino Linotype" w:eastAsia="Arial" w:hAnsi="Palatino Linotype" w:cs="Arial"/>
          <w:i/>
          <w:sz w:val="24"/>
          <w:szCs w:val="24"/>
        </w:rPr>
        <w:t>sus</w:t>
      </w:r>
      <w:r w:rsidR="00F82F8D" w:rsidRPr="0070449C">
        <w:rPr>
          <w:rFonts w:ascii="Palatino Linotype" w:eastAsia="Arial" w:hAnsi="Palatino Linotype" w:cs="Arial"/>
          <w:i/>
          <w:spacing w:val="3"/>
          <w:sz w:val="24"/>
          <w:szCs w:val="24"/>
        </w:rPr>
        <w:t xml:space="preserve"> </w:t>
      </w:r>
      <w:r w:rsidR="00F82F8D" w:rsidRPr="0070449C">
        <w:rPr>
          <w:rFonts w:ascii="Palatino Linotype" w:eastAsia="Arial" w:hAnsi="Palatino Linotype" w:cs="Arial"/>
          <w:i/>
          <w:sz w:val="24"/>
          <w:szCs w:val="24"/>
        </w:rPr>
        <w:t>ser</w:t>
      </w:r>
      <w:r w:rsidR="00F82F8D" w:rsidRPr="0070449C">
        <w:rPr>
          <w:rFonts w:ascii="Palatino Linotype" w:eastAsia="Arial" w:hAnsi="Palatino Linotype" w:cs="Arial"/>
          <w:i/>
          <w:spacing w:val="-2"/>
          <w:sz w:val="24"/>
          <w:szCs w:val="24"/>
        </w:rPr>
        <w:t>v</w:t>
      </w:r>
      <w:r w:rsidR="00F82F8D" w:rsidRPr="0070449C">
        <w:rPr>
          <w:rFonts w:ascii="Palatino Linotype" w:eastAsia="Arial" w:hAnsi="Palatino Linotype" w:cs="Arial"/>
          <w:i/>
          <w:spacing w:val="-1"/>
          <w:sz w:val="24"/>
          <w:szCs w:val="24"/>
        </w:rPr>
        <w:t>i</w:t>
      </w:r>
      <w:r w:rsidR="00F82F8D" w:rsidRPr="0070449C">
        <w:rPr>
          <w:rFonts w:ascii="Palatino Linotype" w:eastAsia="Arial" w:hAnsi="Palatino Linotype" w:cs="Arial"/>
          <w:i/>
          <w:sz w:val="24"/>
          <w:szCs w:val="24"/>
        </w:rPr>
        <w:t>c</w:t>
      </w:r>
      <w:r w:rsidR="00F82F8D" w:rsidRPr="0070449C">
        <w:rPr>
          <w:rFonts w:ascii="Palatino Linotype" w:eastAsia="Arial" w:hAnsi="Palatino Linotype" w:cs="Arial"/>
          <w:i/>
          <w:spacing w:val="-1"/>
          <w:sz w:val="24"/>
          <w:szCs w:val="24"/>
        </w:rPr>
        <w:t>i</w:t>
      </w:r>
      <w:r w:rsidR="00F82F8D" w:rsidRPr="0070449C">
        <w:rPr>
          <w:rFonts w:ascii="Palatino Linotype" w:eastAsia="Arial" w:hAnsi="Palatino Linotype" w:cs="Arial"/>
          <w:i/>
          <w:sz w:val="24"/>
          <w:szCs w:val="24"/>
        </w:rPr>
        <w:t>os</w:t>
      </w:r>
      <w:r w:rsidR="00F82F8D" w:rsidRPr="0070449C">
        <w:rPr>
          <w:rFonts w:ascii="Palatino Linotype" w:eastAsia="Arial" w:hAnsi="Palatino Linotype" w:cs="Arial"/>
          <w:i/>
          <w:spacing w:val="3"/>
          <w:sz w:val="24"/>
          <w:szCs w:val="24"/>
        </w:rPr>
        <w:t xml:space="preserve"> </w:t>
      </w:r>
      <w:r w:rsidR="00F82F8D" w:rsidRPr="0070449C">
        <w:rPr>
          <w:rFonts w:ascii="Palatino Linotype" w:eastAsia="Arial" w:hAnsi="Palatino Linotype" w:cs="Arial"/>
          <w:i/>
          <w:sz w:val="24"/>
          <w:szCs w:val="24"/>
        </w:rPr>
        <w:t>en</w:t>
      </w:r>
      <w:r w:rsidR="00F82F8D" w:rsidRPr="0070449C">
        <w:rPr>
          <w:rFonts w:ascii="Palatino Linotype" w:eastAsia="Arial" w:hAnsi="Palatino Linotype" w:cs="Arial"/>
          <w:i/>
          <w:spacing w:val="3"/>
          <w:sz w:val="24"/>
          <w:szCs w:val="24"/>
        </w:rPr>
        <w:t xml:space="preserve"> </w:t>
      </w:r>
      <w:r w:rsidR="00F82F8D" w:rsidRPr="0070449C">
        <w:rPr>
          <w:rFonts w:ascii="Palatino Linotype" w:eastAsia="Arial" w:hAnsi="Palatino Linotype" w:cs="Arial"/>
          <w:i/>
          <w:sz w:val="24"/>
          <w:szCs w:val="24"/>
        </w:rPr>
        <w:t>ár</w:t>
      </w:r>
      <w:r w:rsidR="00F82F8D" w:rsidRPr="0070449C">
        <w:rPr>
          <w:rFonts w:ascii="Palatino Linotype" w:eastAsia="Arial" w:hAnsi="Palatino Linotype" w:cs="Arial"/>
          <w:i/>
          <w:spacing w:val="-2"/>
          <w:sz w:val="24"/>
          <w:szCs w:val="24"/>
        </w:rPr>
        <w:t>e</w:t>
      </w:r>
      <w:r w:rsidR="00F82F8D" w:rsidRPr="0070449C">
        <w:rPr>
          <w:rFonts w:ascii="Palatino Linotype" w:eastAsia="Arial" w:hAnsi="Palatino Linotype" w:cs="Arial"/>
          <w:i/>
          <w:sz w:val="24"/>
          <w:szCs w:val="24"/>
        </w:rPr>
        <w:t>as</w:t>
      </w:r>
      <w:r w:rsidR="00F82F8D" w:rsidRPr="0070449C">
        <w:rPr>
          <w:rFonts w:ascii="Palatino Linotype" w:eastAsia="Arial" w:hAnsi="Palatino Linotype" w:cs="Arial"/>
          <w:i/>
          <w:spacing w:val="3"/>
          <w:sz w:val="24"/>
          <w:szCs w:val="24"/>
        </w:rPr>
        <w:t xml:space="preserve"> </w:t>
      </w:r>
      <w:r w:rsidR="00F82F8D" w:rsidRPr="0070449C">
        <w:rPr>
          <w:rFonts w:ascii="Palatino Linotype" w:eastAsia="Arial" w:hAnsi="Palatino Linotype" w:cs="Arial"/>
          <w:i/>
          <w:sz w:val="24"/>
          <w:szCs w:val="24"/>
        </w:rPr>
        <w:t>de</w:t>
      </w:r>
      <w:r w:rsidR="00F82F8D" w:rsidRPr="0070449C">
        <w:rPr>
          <w:rFonts w:ascii="Palatino Linotype" w:eastAsia="Arial" w:hAnsi="Palatino Linotype" w:cs="Arial"/>
          <w:i/>
          <w:spacing w:val="3"/>
          <w:sz w:val="24"/>
          <w:szCs w:val="24"/>
        </w:rPr>
        <w:t xml:space="preserve"> </w:t>
      </w:r>
      <w:r w:rsidR="00F82F8D" w:rsidRPr="0070449C">
        <w:rPr>
          <w:rFonts w:ascii="Palatino Linotype" w:eastAsia="Arial" w:hAnsi="Palatino Linotype" w:cs="Arial"/>
          <w:i/>
          <w:sz w:val="24"/>
          <w:szCs w:val="24"/>
        </w:rPr>
        <w:t>s</w:t>
      </w:r>
      <w:r w:rsidR="00F82F8D" w:rsidRPr="0070449C">
        <w:rPr>
          <w:rFonts w:ascii="Palatino Linotype" w:eastAsia="Arial" w:hAnsi="Palatino Linotype" w:cs="Arial"/>
          <w:i/>
          <w:spacing w:val="-3"/>
          <w:sz w:val="24"/>
          <w:szCs w:val="24"/>
        </w:rPr>
        <w:t>e</w:t>
      </w:r>
      <w:r w:rsidR="00F82F8D" w:rsidRPr="0070449C">
        <w:rPr>
          <w:rFonts w:ascii="Palatino Linotype" w:eastAsia="Arial" w:hAnsi="Palatino Linotype" w:cs="Arial"/>
          <w:i/>
          <w:spacing w:val="2"/>
          <w:sz w:val="24"/>
          <w:szCs w:val="24"/>
        </w:rPr>
        <w:t>g</w:t>
      </w:r>
      <w:r w:rsidR="00F82F8D" w:rsidRPr="0070449C">
        <w:rPr>
          <w:rFonts w:ascii="Palatino Linotype" w:eastAsia="Arial" w:hAnsi="Palatino Linotype" w:cs="Arial"/>
          <w:i/>
          <w:sz w:val="24"/>
          <w:szCs w:val="24"/>
        </w:rPr>
        <w:t>uri</w:t>
      </w:r>
      <w:r w:rsidR="00F82F8D" w:rsidRPr="0070449C">
        <w:rPr>
          <w:rFonts w:ascii="Palatino Linotype" w:eastAsia="Arial" w:hAnsi="Palatino Linotype" w:cs="Arial"/>
          <w:i/>
          <w:spacing w:val="-1"/>
          <w:sz w:val="24"/>
          <w:szCs w:val="24"/>
        </w:rPr>
        <w:t>d</w:t>
      </w:r>
      <w:r w:rsidR="00F82F8D" w:rsidRPr="0070449C">
        <w:rPr>
          <w:rFonts w:ascii="Palatino Linotype" w:eastAsia="Arial" w:hAnsi="Palatino Linotype" w:cs="Arial"/>
          <w:i/>
          <w:sz w:val="24"/>
          <w:szCs w:val="24"/>
        </w:rPr>
        <w:t>ad n</w:t>
      </w:r>
      <w:r w:rsidR="00F82F8D" w:rsidRPr="0070449C">
        <w:rPr>
          <w:rFonts w:ascii="Palatino Linotype" w:eastAsia="Arial" w:hAnsi="Palatino Linotype" w:cs="Arial"/>
          <w:i/>
          <w:spacing w:val="-1"/>
          <w:sz w:val="24"/>
          <w:szCs w:val="24"/>
        </w:rPr>
        <w:t>a</w:t>
      </w:r>
      <w:r w:rsidR="00F82F8D" w:rsidRPr="0070449C">
        <w:rPr>
          <w:rFonts w:ascii="Palatino Linotype" w:eastAsia="Arial" w:hAnsi="Palatino Linotype" w:cs="Arial"/>
          <w:i/>
          <w:sz w:val="24"/>
          <w:szCs w:val="24"/>
        </w:rPr>
        <w:t>c</w:t>
      </w:r>
      <w:r w:rsidR="00F82F8D" w:rsidRPr="0070449C">
        <w:rPr>
          <w:rFonts w:ascii="Palatino Linotype" w:eastAsia="Arial" w:hAnsi="Palatino Linotype" w:cs="Arial"/>
          <w:i/>
          <w:spacing w:val="-1"/>
          <w:sz w:val="24"/>
          <w:szCs w:val="24"/>
        </w:rPr>
        <w:t>i</w:t>
      </w:r>
      <w:r w:rsidR="00F82F8D" w:rsidRPr="0070449C">
        <w:rPr>
          <w:rFonts w:ascii="Palatino Linotype" w:eastAsia="Arial" w:hAnsi="Palatino Linotype" w:cs="Arial"/>
          <w:i/>
          <w:sz w:val="24"/>
          <w:szCs w:val="24"/>
        </w:rPr>
        <w:t>o</w:t>
      </w:r>
      <w:r w:rsidR="00F82F8D" w:rsidRPr="0070449C">
        <w:rPr>
          <w:rFonts w:ascii="Palatino Linotype" w:eastAsia="Arial" w:hAnsi="Palatino Linotype" w:cs="Arial"/>
          <w:i/>
          <w:spacing w:val="-1"/>
          <w:sz w:val="24"/>
          <w:szCs w:val="24"/>
        </w:rPr>
        <w:t>n</w:t>
      </w:r>
      <w:r w:rsidR="00F82F8D" w:rsidRPr="0070449C">
        <w:rPr>
          <w:rFonts w:ascii="Palatino Linotype" w:eastAsia="Arial" w:hAnsi="Palatino Linotype" w:cs="Arial"/>
          <w:i/>
          <w:sz w:val="24"/>
          <w:szCs w:val="24"/>
        </w:rPr>
        <w:t>al</w:t>
      </w:r>
      <w:r w:rsidR="00F82F8D" w:rsidRPr="0070449C">
        <w:rPr>
          <w:rFonts w:ascii="Palatino Linotype" w:eastAsia="Arial" w:hAnsi="Palatino Linotype" w:cs="Arial"/>
          <w:i/>
          <w:spacing w:val="1"/>
          <w:sz w:val="24"/>
          <w:szCs w:val="24"/>
        </w:rPr>
        <w:t xml:space="preserve"> </w:t>
      </w:r>
      <w:r w:rsidR="00F82F8D" w:rsidRPr="0070449C">
        <w:rPr>
          <w:rFonts w:ascii="Palatino Linotype" w:eastAsia="Arial" w:hAnsi="Palatino Linotype" w:cs="Arial"/>
          <w:i/>
          <w:sz w:val="24"/>
          <w:szCs w:val="24"/>
        </w:rPr>
        <w:t>o</w:t>
      </w:r>
      <w:r w:rsidR="00F82F8D" w:rsidRPr="0070449C">
        <w:rPr>
          <w:rFonts w:ascii="Palatino Linotype" w:eastAsia="Arial" w:hAnsi="Palatino Linotype" w:cs="Arial"/>
          <w:i/>
          <w:spacing w:val="3"/>
          <w:sz w:val="24"/>
          <w:szCs w:val="24"/>
        </w:rPr>
        <w:t xml:space="preserve"> </w:t>
      </w:r>
      <w:r w:rsidR="00F82F8D" w:rsidRPr="0070449C">
        <w:rPr>
          <w:rFonts w:ascii="Palatino Linotype" w:eastAsia="Arial" w:hAnsi="Palatino Linotype" w:cs="Arial"/>
          <w:i/>
          <w:sz w:val="24"/>
          <w:szCs w:val="24"/>
        </w:rPr>
        <w:t>p</w:t>
      </w:r>
      <w:r w:rsidR="00F82F8D" w:rsidRPr="0070449C">
        <w:rPr>
          <w:rFonts w:ascii="Palatino Linotype" w:eastAsia="Arial" w:hAnsi="Palatino Linotype" w:cs="Arial"/>
          <w:i/>
          <w:spacing w:val="-1"/>
          <w:sz w:val="24"/>
          <w:szCs w:val="24"/>
        </w:rPr>
        <w:t>ú</w:t>
      </w:r>
      <w:r w:rsidR="00F82F8D" w:rsidRPr="0070449C">
        <w:rPr>
          <w:rFonts w:ascii="Palatino Linotype" w:eastAsia="Arial" w:hAnsi="Palatino Linotype" w:cs="Arial"/>
          <w:i/>
          <w:sz w:val="24"/>
          <w:szCs w:val="24"/>
        </w:rPr>
        <w:t>b</w:t>
      </w:r>
      <w:r w:rsidR="00F82F8D" w:rsidRPr="0070449C">
        <w:rPr>
          <w:rFonts w:ascii="Palatino Linotype" w:eastAsia="Arial" w:hAnsi="Palatino Linotype" w:cs="Arial"/>
          <w:i/>
          <w:spacing w:val="-1"/>
          <w:sz w:val="24"/>
          <w:szCs w:val="24"/>
        </w:rPr>
        <w:t>li</w:t>
      </w:r>
      <w:r w:rsidR="00F82F8D" w:rsidRPr="0070449C">
        <w:rPr>
          <w:rFonts w:ascii="Palatino Linotype" w:eastAsia="Arial" w:hAnsi="Palatino Linotype" w:cs="Arial"/>
          <w:i/>
          <w:sz w:val="24"/>
          <w:szCs w:val="24"/>
        </w:rPr>
        <w:t>ca,</w:t>
      </w:r>
      <w:r w:rsidR="00F82F8D" w:rsidRPr="0070449C">
        <w:rPr>
          <w:rFonts w:ascii="Palatino Linotype" w:eastAsia="Arial" w:hAnsi="Palatino Linotype" w:cs="Arial"/>
          <w:i/>
          <w:spacing w:val="3"/>
          <w:sz w:val="24"/>
          <w:szCs w:val="24"/>
        </w:rPr>
        <w:t xml:space="preserve"> </w:t>
      </w:r>
      <w:r w:rsidR="00F82F8D" w:rsidRPr="0070449C">
        <w:rPr>
          <w:rFonts w:ascii="Palatino Linotype" w:eastAsia="Arial" w:hAnsi="Palatino Linotype" w:cs="Arial"/>
          <w:i/>
          <w:sz w:val="24"/>
          <w:szCs w:val="24"/>
        </w:rPr>
        <w:t>p</w:t>
      </w:r>
      <w:r w:rsidR="00F82F8D" w:rsidRPr="0070449C">
        <w:rPr>
          <w:rFonts w:ascii="Palatino Linotype" w:eastAsia="Arial" w:hAnsi="Palatino Linotype" w:cs="Arial"/>
          <w:i/>
          <w:spacing w:val="-1"/>
          <w:sz w:val="24"/>
          <w:szCs w:val="24"/>
        </w:rPr>
        <w:t>u</w:t>
      </w:r>
      <w:r w:rsidR="00F82F8D" w:rsidRPr="0070449C">
        <w:rPr>
          <w:rFonts w:ascii="Palatino Linotype" w:eastAsia="Arial" w:hAnsi="Palatino Linotype" w:cs="Arial"/>
          <w:i/>
          <w:spacing w:val="-3"/>
          <w:sz w:val="24"/>
          <w:szCs w:val="24"/>
        </w:rPr>
        <w:t>e</w:t>
      </w:r>
      <w:r w:rsidR="00F82F8D" w:rsidRPr="0070449C">
        <w:rPr>
          <w:rFonts w:ascii="Palatino Linotype" w:eastAsia="Arial" w:hAnsi="Palatino Linotype" w:cs="Arial"/>
          <w:i/>
          <w:sz w:val="24"/>
          <w:szCs w:val="24"/>
        </w:rPr>
        <w:t>de</w:t>
      </w:r>
      <w:r w:rsidR="00F82F8D" w:rsidRPr="0070449C">
        <w:rPr>
          <w:rFonts w:ascii="Palatino Linotype" w:eastAsia="Arial" w:hAnsi="Palatino Linotype" w:cs="Arial"/>
          <w:i/>
          <w:spacing w:val="2"/>
          <w:sz w:val="24"/>
          <w:szCs w:val="24"/>
        </w:rPr>
        <w:t xml:space="preserve"> </w:t>
      </w:r>
      <w:r w:rsidR="00F82F8D" w:rsidRPr="0070449C">
        <w:rPr>
          <w:rFonts w:ascii="Palatino Linotype" w:eastAsia="Arial" w:hAnsi="Palatino Linotype" w:cs="Arial"/>
          <w:i/>
          <w:spacing w:val="-1"/>
          <w:sz w:val="24"/>
          <w:szCs w:val="24"/>
        </w:rPr>
        <w:t>ll</w:t>
      </w:r>
      <w:r w:rsidR="00F82F8D" w:rsidRPr="0070449C">
        <w:rPr>
          <w:rFonts w:ascii="Palatino Linotype" w:eastAsia="Arial" w:hAnsi="Palatino Linotype" w:cs="Arial"/>
          <w:i/>
          <w:sz w:val="24"/>
          <w:szCs w:val="24"/>
        </w:rPr>
        <w:t>e</w:t>
      </w:r>
      <w:r w:rsidR="00F82F8D" w:rsidRPr="0070449C">
        <w:rPr>
          <w:rFonts w:ascii="Palatino Linotype" w:eastAsia="Arial" w:hAnsi="Palatino Linotype" w:cs="Arial"/>
          <w:i/>
          <w:spacing w:val="1"/>
          <w:sz w:val="24"/>
          <w:szCs w:val="24"/>
        </w:rPr>
        <w:t>g</w:t>
      </w:r>
      <w:r w:rsidR="00F82F8D" w:rsidRPr="0070449C">
        <w:rPr>
          <w:rFonts w:ascii="Palatino Linotype" w:eastAsia="Arial" w:hAnsi="Palatino Linotype" w:cs="Arial"/>
          <w:i/>
          <w:sz w:val="24"/>
          <w:szCs w:val="24"/>
        </w:rPr>
        <w:t>ar</w:t>
      </w:r>
      <w:r w:rsidR="00F82F8D" w:rsidRPr="0070449C">
        <w:rPr>
          <w:rFonts w:ascii="Palatino Linotype" w:eastAsia="Arial" w:hAnsi="Palatino Linotype" w:cs="Arial"/>
          <w:i/>
          <w:spacing w:val="1"/>
          <w:sz w:val="24"/>
          <w:szCs w:val="24"/>
        </w:rPr>
        <w:t xml:space="preserve"> </w:t>
      </w:r>
      <w:r w:rsidR="00F82F8D" w:rsidRPr="0070449C">
        <w:rPr>
          <w:rFonts w:ascii="Palatino Linotype" w:eastAsia="Arial" w:hAnsi="Palatino Linotype" w:cs="Arial"/>
          <w:i/>
          <w:sz w:val="24"/>
          <w:szCs w:val="24"/>
        </w:rPr>
        <w:t>a</w:t>
      </w:r>
      <w:r w:rsidR="00F82F8D" w:rsidRPr="0070449C">
        <w:rPr>
          <w:rFonts w:ascii="Palatino Linotype" w:eastAsia="Arial" w:hAnsi="Palatino Linotype" w:cs="Arial"/>
          <w:i/>
          <w:spacing w:val="3"/>
          <w:sz w:val="24"/>
          <w:szCs w:val="24"/>
        </w:rPr>
        <w:t xml:space="preserve"> </w:t>
      </w:r>
      <w:r w:rsidR="00F82F8D" w:rsidRPr="0070449C">
        <w:rPr>
          <w:rFonts w:ascii="Palatino Linotype" w:eastAsia="Arial" w:hAnsi="Palatino Linotype" w:cs="Arial"/>
          <w:i/>
          <w:sz w:val="24"/>
          <w:szCs w:val="24"/>
        </w:rPr>
        <w:t>co</w:t>
      </w:r>
      <w:r w:rsidR="00F82F8D" w:rsidRPr="0070449C">
        <w:rPr>
          <w:rFonts w:ascii="Palatino Linotype" w:eastAsia="Arial" w:hAnsi="Palatino Linotype" w:cs="Arial"/>
          <w:i/>
          <w:spacing w:val="-1"/>
          <w:sz w:val="24"/>
          <w:szCs w:val="24"/>
        </w:rPr>
        <w:t>n</w:t>
      </w:r>
      <w:r w:rsidR="00F82F8D" w:rsidRPr="0070449C">
        <w:rPr>
          <w:rFonts w:ascii="Palatino Linotype" w:eastAsia="Arial" w:hAnsi="Palatino Linotype" w:cs="Arial"/>
          <w:i/>
          <w:spacing w:val="-2"/>
          <w:sz w:val="24"/>
          <w:szCs w:val="24"/>
        </w:rPr>
        <w:t>s</w:t>
      </w:r>
      <w:r w:rsidR="00F82F8D" w:rsidRPr="0070449C">
        <w:rPr>
          <w:rFonts w:ascii="Palatino Linotype" w:eastAsia="Arial" w:hAnsi="Palatino Linotype" w:cs="Arial"/>
          <w:i/>
          <w:spacing w:val="1"/>
          <w:sz w:val="24"/>
          <w:szCs w:val="24"/>
        </w:rPr>
        <w:t>t</w:t>
      </w:r>
      <w:r w:rsidR="00F82F8D" w:rsidRPr="0070449C">
        <w:rPr>
          <w:rFonts w:ascii="Palatino Linotype" w:eastAsia="Arial" w:hAnsi="Palatino Linotype" w:cs="Arial"/>
          <w:i/>
          <w:spacing w:val="-1"/>
          <w:sz w:val="24"/>
          <w:szCs w:val="24"/>
        </w:rPr>
        <w:t>i</w:t>
      </w:r>
      <w:r w:rsidR="00F82F8D" w:rsidRPr="0070449C">
        <w:rPr>
          <w:rFonts w:ascii="Palatino Linotype" w:eastAsia="Arial" w:hAnsi="Palatino Linotype" w:cs="Arial"/>
          <w:i/>
          <w:spacing w:val="1"/>
          <w:sz w:val="24"/>
          <w:szCs w:val="24"/>
        </w:rPr>
        <w:t>t</w:t>
      </w:r>
      <w:r w:rsidR="00F82F8D" w:rsidRPr="0070449C">
        <w:rPr>
          <w:rFonts w:ascii="Palatino Linotype" w:eastAsia="Arial" w:hAnsi="Palatino Linotype" w:cs="Arial"/>
          <w:i/>
          <w:sz w:val="24"/>
          <w:szCs w:val="24"/>
        </w:rPr>
        <w:t>u</w:t>
      </w:r>
      <w:r w:rsidR="00F82F8D" w:rsidRPr="0070449C">
        <w:rPr>
          <w:rFonts w:ascii="Palatino Linotype" w:eastAsia="Arial" w:hAnsi="Palatino Linotype" w:cs="Arial"/>
          <w:i/>
          <w:spacing w:val="-1"/>
          <w:sz w:val="24"/>
          <w:szCs w:val="24"/>
        </w:rPr>
        <w:t>i</w:t>
      </w:r>
      <w:r w:rsidR="00F82F8D" w:rsidRPr="0070449C">
        <w:rPr>
          <w:rFonts w:ascii="Palatino Linotype" w:eastAsia="Arial" w:hAnsi="Palatino Linotype" w:cs="Arial"/>
          <w:i/>
          <w:spacing w:val="1"/>
          <w:sz w:val="24"/>
          <w:szCs w:val="24"/>
        </w:rPr>
        <w:t>r</w:t>
      </w:r>
      <w:r w:rsidR="00F82F8D" w:rsidRPr="0070449C">
        <w:rPr>
          <w:rFonts w:ascii="Palatino Linotype" w:eastAsia="Arial" w:hAnsi="Palatino Linotype" w:cs="Arial"/>
          <w:i/>
          <w:sz w:val="24"/>
          <w:szCs w:val="24"/>
        </w:rPr>
        <w:t>se en</w:t>
      </w:r>
      <w:r w:rsidR="00F82F8D" w:rsidRPr="0070449C">
        <w:rPr>
          <w:rFonts w:ascii="Palatino Linotype" w:eastAsia="Arial" w:hAnsi="Palatino Linotype" w:cs="Arial"/>
          <w:i/>
          <w:spacing w:val="2"/>
          <w:sz w:val="24"/>
          <w:szCs w:val="24"/>
        </w:rPr>
        <w:t xml:space="preserve"> </w:t>
      </w:r>
      <w:r w:rsidR="00F82F8D" w:rsidRPr="0070449C">
        <w:rPr>
          <w:rFonts w:ascii="Palatino Linotype" w:eastAsia="Arial" w:hAnsi="Palatino Linotype" w:cs="Arial"/>
          <w:i/>
          <w:sz w:val="24"/>
          <w:szCs w:val="24"/>
        </w:rPr>
        <w:t>un</w:t>
      </w:r>
      <w:r w:rsidR="00F82F8D" w:rsidRPr="0070449C">
        <w:rPr>
          <w:rFonts w:ascii="Palatino Linotype" w:eastAsia="Arial" w:hAnsi="Palatino Linotype" w:cs="Arial"/>
          <w:i/>
          <w:spacing w:val="2"/>
          <w:sz w:val="24"/>
          <w:szCs w:val="24"/>
        </w:rPr>
        <w:t xml:space="preserve"> </w:t>
      </w:r>
      <w:r w:rsidR="00F82F8D" w:rsidRPr="0070449C">
        <w:rPr>
          <w:rFonts w:ascii="Palatino Linotype" w:eastAsia="Arial" w:hAnsi="Palatino Linotype" w:cs="Arial"/>
          <w:i/>
          <w:sz w:val="24"/>
          <w:szCs w:val="24"/>
        </w:rPr>
        <w:t>c</w:t>
      </w:r>
      <w:r w:rsidR="00F82F8D" w:rsidRPr="0070449C">
        <w:rPr>
          <w:rFonts w:ascii="Palatino Linotype" w:eastAsia="Arial" w:hAnsi="Palatino Linotype" w:cs="Arial"/>
          <w:i/>
          <w:spacing w:val="-3"/>
          <w:sz w:val="24"/>
          <w:szCs w:val="24"/>
        </w:rPr>
        <w:t>o</w:t>
      </w:r>
      <w:r w:rsidR="00F82F8D" w:rsidRPr="0070449C">
        <w:rPr>
          <w:rFonts w:ascii="Palatino Linotype" w:eastAsia="Arial" w:hAnsi="Palatino Linotype" w:cs="Arial"/>
          <w:i/>
          <w:spacing w:val="1"/>
          <w:sz w:val="24"/>
          <w:szCs w:val="24"/>
        </w:rPr>
        <w:t>m</w:t>
      </w:r>
      <w:r w:rsidR="00F82F8D" w:rsidRPr="0070449C">
        <w:rPr>
          <w:rFonts w:ascii="Palatino Linotype" w:eastAsia="Arial" w:hAnsi="Palatino Linotype" w:cs="Arial"/>
          <w:i/>
          <w:sz w:val="24"/>
          <w:szCs w:val="24"/>
        </w:rPr>
        <w:t>p</w:t>
      </w:r>
      <w:r w:rsidR="00F82F8D" w:rsidRPr="0070449C">
        <w:rPr>
          <w:rFonts w:ascii="Palatino Linotype" w:eastAsia="Arial" w:hAnsi="Palatino Linotype" w:cs="Arial"/>
          <w:i/>
          <w:spacing w:val="-1"/>
          <w:sz w:val="24"/>
          <w:szCs w:val="24"/>
        </w:rPr>
        <w:t>o</w:t>
      </w:r>
      <w:r w:rsidR="00F82F8D" w:rsidRPr="0070449C">
        <w:rPr>
          <w:rFonts w:ascii="Palatino Linotype" w:eastAsia="Arial" w:hAnsi="Palatino Linotype" w:cs="Arial"/>
          <w:i/>
          <w:sz w:val="24"/>
          <w:szCs w:val="24"/>
        </w:rPr>
        <w:t>n</w:t>
      </w:r>
      <w:r w:rsidR="00F82F8D" w:rsidRPr="0070449C">
        <w:rPr>
          <w:rFonts w:ascii="Palatino Linotype" w:eastAsia="Arial" w:hAnsi="Palatino Linotype" w:cs="Arial"/>
          <w:i/>
          <w:spacing w:val="-1"/>
          <w:sz w:val="24"/>
          <w:szCs w:val="24"/>
        </w:rPr>
        <w:t>e</w:t>
      </w:r>
      <w:r w:rsidR="00F82F8D" w:rsidRPr="0070449C">
        <w:rPr>
          <w:rFonts w:ascii="Palatino Linotype" w:eastAsia="Arial" w:hAnsi="Palatino Linotype" w:cs="Arial"/>
          <w:i/>
          <w:spacing w:val="-3"/>
          <w:sz w:val="24"/>
          <w:szCs w:val="24"/>
        </w:rPr>
        <w:t>n</w:t>
      </w:r>
      <w:r w:rsidR="00F82F8D" w:rsidRPr="0070449C">
        <w:rPr>
          <w:rFonts w:ascii="Palatino Linotype" w:eastAsia="Arial" w:hAnsi="Palatino Linotype" w:cs="Arial"/>
          <w:i/>
          <w:spacing w:val="1"/>
          <w:sz w:val="24"/>
          <w:szCs w:val="24"/>
        </w:rPr>
        <w:t>t</w:t>
      </w:r>
      <w:r w:rsidR="00F82F8D" w:rsidRPr="0070449C">
        <w:rPr>
          <w:rFonts w:ascii="Palatino Linotype" w:eastAsia="Arial" w:hAnsi="Palatino Linotype" w:cs="Arial"/>
          <w:i/>
          <w:sz w:val="24"/>
          <w:szCs w:val="24"/>
        </w:rPr>
        <w:t xml:space="preserve">e </w:t>
      </w:r>
      <w:r w:rsidR="00F82F8D" w:rsidRPr="0070449C">
        <w:rPr>
          <w:rFonts w:ascii="Palatino Linotype" w:eastAsia="Arial" w:hAnsi="Palatino Linotype" w:cs="Arial"/>
          <w:i/>
          <w:spacing w:val="1"/>
          <w:sz w:val="24"/>
          <w:szCs w:val="24"/>
        </w:rPr>
        <w:t>f</w:t>
      </w:r>
      <w:r w:rsidR="00F82F8D" w:rsidRPr="0070449C">
        <w:rPr>
          <w:rFonts w:ascii="Palatino Linotype" w:eastAsia="Arial" w:hAnsi="Palatino Linotype" w:cs="Arial"/>
          <w:i/>
          <w:spacing w:val="-3"/>
          <w:sz w:val="24"/>
          <w:szCs w:val="24"/>
        </w:rPr>
        <w:t>u</w:t>
      </w:r>
      <w:r w:rsidR="00F82F8D" w:rsidRPr="0070449C">
        <w:rPr>
          <w:rFonts w:ascii="Palatino Linotype" w:eastAsia="Arial" w:hAnsi="Palatino Linotype" w:cs="Arial"/>
          <w:i/>
          <w:sz w:val="24"/>
          <w:szCs w:val="24"/>
        </w:rPr>
        <w:t>n</w:t>
      </w:r>
      <w:r w:rsidR="00F82F8D" w:rsidRPr="0070449C">
        <w:rPr>
          <w:rFonts w:ascii="Palatino Linotype" w:eastAsia="Arial" w:hAnsi="Palatino Linotype" w:cs="Arial"/>
          <w:i/>
          <w:spacing w:val="-1"/>
          <w:sz w:val="24"/>
          <w:szCs w:val="24"/>
        </w:rPr>
        <w:t>d</w:t>
      </w:r>
      <w:r w:rsidR="00F82F8D" w:rsidRPr="0070449C">
        <w:rPr>
          <w:rFonts w:ascii="Palatino Linotype" w:eastAsia="Arial" w:hAnsi="Palatino Linotype" w:cs="Arial"/>
          <w:i/>
          <w:sz w:val="24"/>
          <w:szCs w:val="24"/>
        </w:rPr>
        <w:t>amen</w:t>
      </w:r>
      <w:r w:rsidR="00F82F8D" w:rsidRPr="0070449C">
        <w:rPr>
          <w:rFonts w:ascii="Palatino Linotype" w:eastAsia="Arial" w:hAnsi="Palatino Linotype" w:cs="Arial"/>
          <w:i/>
          <w:spacing w:val="1"/>
          <w:sz w:val="24"/>
          <w:szCs w:val="24"/>
        </w:rPr>
        <w:t>t</w:t>
      </w:r>
      <w:r w:rsidR="00F82F8D" w:rsidRPr="0070449C">
        <w:rPr>
          <w:rFonts w:ascii="Palatino Linotype" w:eastAsia="Arial" w:hAnsi="Palatino Linotype" w:cs="Arial"/>
          <w:i/>
          <w:sz w:val="24"/>
          <w:szCs w:val="24"/>
        </w:rPr>
        <w:t>al</w:t>
      </w:r>
      <w:r w:rsidR="00F82F8D" w:rsidRPr="0070449C">
        <w:rPr>
          <w:rFonts w:ascii="Palatino Linotype" w:eastAsia="Arial" w:hAnsi="Palatino Linotype" w:cs="Arial"/>
          <w:i/>
          <w:spacing w:val="1"/>
          <w:sz w:val="24"/>
          <w:szCs w:val="24"/>
        </w:rPr>
        <w:t xml:space="preserve"> </w:t>
      </w:r>
      <w:r w:rsidR="00F82F8D" w:rsidRPr="0070449C">
        <w:rPr>
          <w:rFonts w:ascii="Palatino Linotype" w:eastAsia="Arial" w:hAnsi="Palatino Linotype" w:cs="Arial"/>
          <w:i/>
          <w:sz w:val="24"/>
          <w:szCs w:val="24"/>
        </w:rPr>
        <w:t>en el e</w:t>
      </w:r>
      <w:r w:rsidR="00F82F8D" w:rsidRPr="0070449C">
        <w:rPr>
          <w:rFonts w:ascii="Palatino Linotype" w:eastAsia="Arial" w:hAnsi="Palatino Linotype" w:cs="Arial"/>
          <w:i/>
          <w:spacing w:val="-3"/>
          <w:sz w:val="24"/>
          <w:szCs w:val="24"/>
        </w:rPr>
        <w:t>s</w:t>
      </w:r>
      <w:r w:rsidR="00F82F8D" w:rsidRPr="0070449C">
        <w:rPr>
          <w:rFonts w:ascii="Palatino Linotype" w:eastAsia="Arial" w:hAnsi="Palatino Linotype" w:cs="Arial"/>
          <w:i/>
          <w:spacing w:val="3"/>
          <w:sz w:val="24"/>
          <w:szCs w:val="24"/>
        </w:rPr>
        <w:t>f</w:t>
      </w:r>
      <w:r w:rsidR="00F82F8D" w:rsidRPr="0070449C">
        <w:rPr>
          <w:rFonts w:ascii="Palatino Linotype" w:eastAsia="Arial" w:hAnsi="Palatino Linotype" w:cs="Arial"/>
          <w:i/>
          <w:sz w:val="24"/>
          <w:szCs w:val="24"/>
        </w:rPr>
        <w:t>u</w:t>
      </w:r>
      <w:r w:rsidR="00F82F8D" w:rsidRPr="0070449C">
        <w:rPr>
          <w:rFonts w:ascii="Palatino Linotype" w:eastAsia="Arial" w:hAnsi="Palatino Linotype" w:cs="Arial"/>
          <w:i/>
          <w:spacing w:val="-1"/>
          <w:sz w:val="24"/>
          <w:szCs w:val="24"/>
        </w:rPr>
        <w:t>e</w:t>
      </w:r>
      <w:r w:rsidR="00F82F8D" w:rsidRPr="0070449C">
        <w:rPr>
          <w:rFonts w:ascii="Palatino Linotype" w:eastAsia="Arial" w:hAnsi="Palatino Linotype" w:cs="Arial"/>
          <w:i/>
          <w:spacing w:val="1"/>
          <w:sz w:val="24"/>
          <w:szCs w:val="24"/>
        </w:rPr>
        <w:t>r</w:t>
      </w:r>
      <w:r w:rsidR="00F82F8D" w:rsidRPr="0070449C">
        <w:rPr>
          <w:rFonts w:ascii="Palatino Linotype" w:eastAsia="Arial" w:hAnsi="Palatino Linotype" w:cs="Arial"/>
          <w:i/>
          <w:spacing w:val="-2"/>
          <w:sz w:val="24"/>
          <w:szCs w:val="24"/>
        </w:rPr>
        <w:t>z</w:t>
      </w:r>
      <w:r w:rsidR="00F82F8D" w:rsidRPr="0070449C">
        <w:rPr>
          <w:rFonts w:ascii="Palatino Linotype" w:eastAsia="Arial" w:hAnsi="Palatino Linotype" w:cs="Arial"/>
          <w:i/>
          <w:sz w:val="24"/>
          <w:szCs w:val="24"/>
        </w:rPr>
        <w:t xml:space="preserve">o </w:t>
      </w:r>
      <w:r w:rsidR="00F82F8D" w:rsidRPr="0070449C">
        <w:rPr>
          <w:rFonts w:ascii="Palatino Linotype" w:eastAsia="Arial" w:hAnsi="Palatino Linotype" w:cs="Arial"/>
          <w:i/>
          <w:spacing w:val="2"/>
          <w:sz w:val="24"/>
          <w:szCs w:val="24"/>
        </w:rPr>
        <w:t>q</w:t>
      </w:r>
      <w:r w:rsidR="00F82F8D" w:rsidRPr="0070449C">
        <w:rPr>
          <w:rFonts w:ascii="Palatino Linotype" w:eastAsia="Arial" w:hAnsi="Palatino Linotype" w:cs="Arial"/>
          <w:i/>
          <w:sz w:val="24"/>
          <w:szCs w:val="24"/>
        </w:rPr>
        <w:t xml:space="preserve">ue </w:t>
      </w:r>
      <w:r w:rsidR="00F82F8D" w:rsidRPr="0070449C">
        <w:rPr>
          <w:rFonts w:ascii="Palatino Linotype" w:eastAsia="Arial" w:hAnsi="Palatino Linotype" w:cs="Arial"/>
          <w:i/>
          <w:spacing w:val="1"/>
          <w:sz w:val="24"/>
          <w:szCs w:val="24"/>
        </w:rPr>
        <w:t>r</w:t>
      </w:r>
      <w:r w:rsidR="00F82F8D" w:rsidRPr="0070449C">
        <w:rPr>
          <w:rFonts w:ascii="Palatino Linotype" w:eastAsia="Arial" w:hAnsi="Palatino Linotype" w:cs="Arial"/>
          <w:i/>
          <w:sz w:val="24"/>
          <w:szCs w:val="24"/>
        </w:rPr>
        <w:t>e</w:t>
      </w:r>
      <w:r w:rsidR="00F82F8D" w:rsidRPr="0070449C">
        <w:rPr>
          <w:rFonts w:ascii="Palatino Linotype" w:eastAsia="Arial" w:hAnsi="Palatino Linotype" w:cs="Arial"/>
          <w:i/>
          <w:spacing w:val="-1"/>
          <w:sz w:val="24"/>
          <w:szCs w:val="24"/>
        </w:rPr>
        <w:t>ali</w:t>
      </w:r>
      <w:r w:rsidR="00F82F8D" w:rsidRPr="0070449C">
        <w:rPr>
          <w:rFonts w:ascii="Palatino Linotype" w:eastAsia="Arial" w:hAnsi="Palatino Linotype" w:cs="Arial"/>
          <w:i/>
          <w:spacing w:val="-2"/>
          <w:sz w:val="24"/>
          <w:szCs w:val="24"/>
        </w:rPr>
        <w:t>z</w:t>
      </w:r>
      <w:r w:rsidR="00F82F8D" w:rsidRPr="0070449C">
        <w:rPr>
          <w:rFonts w:ascii="Palatino Linotype" w:eastAsia="Arial" w:hAnsi="Palatino Linotype" w:cs="Arial"/>
          <w:i/>
          <w:sz w:val="24"/>
          <w:szCs w:val="24"/>
        </w:rPr>
        <w:t>a</w:t>
      </w:r>
      <w:r w:rsidR="00F82F8D" w:rsidRPr="0070449C">
        <w:rPr>
          <w:rFonts w:ascii="Palatino Linotype" w:eastAsia="Arial" w:hAnsi="Palatino Linotype" w:cs="Arial"/>
          <w:i/>
          <w:spacing w:val="3"/>
          <w:sz w:val="24"/>
          <w:szCs w:val="24"/>
        </w:rPr>
        <w:t xml:space="preserve"> </w:t>
      </w:r>
      <w:r w:rsidR="00F82F8D" w:rsidRPr="0070449C">
        <w:rPr>
          <w:rFonts w:ascii="Palatino Linotype" w:eastAsia="Arial" w:hAnsi="Palatino Linotype" w:cs="Arial"/>
          <w:i/>
          <w:sz w:val="24"/>
          <w:szCs w:val="24"/>
        </w:rPr>
        <w:t>el</w:t>
      </w:r>
      <w:r w:rsidR="00F82F8D" w:rsidRPr="0070449C">
        <w:rPr>
          <w:rFonts w:ascii="Palatino Linotype" w:eastAsia="Arial" w:hAnsi="Palatino Linotype" w:cs="Arial"/>
          <w:i/>
          <w:spacing w:val="4"/>
          <w:sz w:val="24"/>
          <w:szCs w:val="24"/>
        </w:rPr>
        <w:t xml:space="preserve"> </w:t>
      </w:r>
      <w:r w:rsidR="00F82F8D" w:rsidRPr="0070449C">
        <w:rPr>
          <w:rFonts w:ascii="Palatino Linotype" w:eastAsia="Arial" w:hAnsi="Palatino Linotype" w:cs="Arial"/>
          <w:i/>
          <w:spacing w:val="-1"/>
          <w:sz w:val="24"/>
          <w:szCs w:val="24"/>
        </w:rPr>
        <w:t>E</w:t>
      </w:r>
      <w:r w:rsidR="00F82F8D" w:rsidRPr="0070449C">
        <w:rPr>
          <w:rFonts w:ascii="Palatino Linotype" w:eastAsia="Arial" w:hAnsi="Palatino Linotype" w:cs="Arial"/>
          <w:i/>
          <w:sz w:val="24"/>
          <w:szCs w:val="24"/>
        </w:rPr>
        <w:t>s</w:t>
      </w:r>
      <w:r w:rsidR="00F82F8D" w:rsidRPr="0070449C">
        <w:rPr>
          <w:rFonts w:ascii="Palatino Linotype" w:eastAsia="Arial" w:hAnsi="Palatino Linotype" w:cs="Arial"/>
          <w:i/>
          <w:spacing w:val="1"/>
          <w:sz w:val="24"/>
          <w:szCs w:val="24"/>
        </w:rPr>
        <w:t>t</w:t>
      </w:r>
      <w:r w:rsidR="00F82F8D" w:rsidRPr="0070449C">
        <w:rPr>
          <w:rFonts w:ascii="Palatino Linotype" w:eastAsia="Arial" w:hAnsi="Palatino Linotype" w:cs="Arial"/>
          <w:i/>
          <w:sz w:val="24"/>
          <w:szCs w:val="24"/>
        </w:rPr>
        <w:t>a</w:t>
      </w:r>
      <w:r w:rsidR="00F82F8D" w:rsidRPr="0070449C">
        <w:rPr>
          <w:rFonts w:ascii="Palatino Linotype" w:eastAsia="Arial" w:hAnsi="Palatino Linotype" w:cs="Arial"/>
          <w:i/>
          <w:spacing w:val="-1"/>
          <w:sz w:val="24"/>
          <w:szCs w:val="24"/>
        </w:rPr>
        <w:t>d</w:t>
      </w:r>
      <w:r w:rsidR="00F82F8D" w:rsidRPr="0070449C">
        <w:rPr>
          <w:rFonts w:ascii="Palatino Linotype" w:eastAsia="Arial" w:hAnsi="Palatino Linotype" w:cs="Arial"/>
          <w:i/>
          <w:sz w:val="24"/>
          <w:szCs w:val="24"/>
        </w:rPr>
        <w:t>o</w:t>
      </w:r>
      <w:r w:rsidR="00F82F8D" w:rsidRPr="0070449C">
        <w:rPr>
          <w:rFonts w:ascii="Palatino Linotype" w:eastAsia="Arial" w:hAnsi="Palatino Linotype" w:cs="Arial"/>
          <w:i/>
          <w:spacing w:val="3"/>
          <w:sz w:val="24"/>
          <w:szCs w:val="24"/>
        </w:rPr>
        <w:t xml:space="preserve"> </w:t>
      </w:r>
      <w:r w:rsidR="00F82F8D" w:rsidRPr="0070449C">
        <w:rPr>
          <w:rFonts w:ascii="Palatino Linotype" w:eastAsia="Arial" w:hAnsi="Palatino Linotype" w:cs="Arial"/>
          <w:i/>
          <w:spacing w:val="-4"/>
          <w:sz w:val="24"/>
          <w:szCs w:val="24"/>
        </w:rPr>
        <w:t>M</w:t>
      </w:r>
      <w:r w:rsidR="00F82F8D" w:rsidRPr="0070449C">
        <w:rPr>
          <w:rFonts w:ascii="Palatino Linotype" w:eastAsia="Arial" w:hAnsi="Palatino Linotype" w:cs="Arial"/>
          <w:i/>
          <w:sz w:val="24"/>
          <w:szCs w:val="24"/>
        </w:rPr>
        <w:t>ex</w:t>
      </w:r>
      <w:r w:rsidR="00F82F8D" w:rsidRPr="0070449C">
        <w:rPr>
          <w:rFonts w:ascii="Palatino Linotype" w:eastAsia="Arial" w:hAnsi="Palatino Linotype" w:cs="Arial"/>
          <w:i/>
          <w:spacing w:val="-1"/>
          <w:sz w:val="24"/>
          <w:szCs w:val="24"/>
        </w:rPr>
        <w:t>i</w:t>
      </w:r>
      <w:r w:rsidR="00F82F8D" w:rsidRPr="0070449C">
        <w:rPr>
          <w:rFonts w:ascii="Palatino Linotype" w:eastAsia="Arial" w:hAnsi="Palatino Linotype" w:cs="Arial"/>
          <w:i/>
          <w:sz w:val="24"/>
          <w:szCs w:val="24"/>
        </w:rPr>
        <w:t>ca</w:t>
      </w:r>
      <w:r w:rsidR="00F82F8D" w:rsidRPr="0070449C">
        <w:rPr>
          <w:rFonts w:ascii="Palatino Linotype" w:eastAsia="Arial" w:hAnsi="Palatino Linotype" w:cs="Arial"/>
          <w:i/>
          <w:spacing w:val="-1"/>
          <w:sz w:val="24"/>
          <w:szCs w:val="24"/>
        </w:rPr>
        <w:t>n</w:t>
      </w:r>
      <w:r w:rsidR="00F82F8D" w:rsidRPr="0070449C">
        <w:rPr>
          <w:rFonts w:ascii="Palatino Linotype" w:eastAsia="Arial" w:hAnsi="Palatino Linotype" w:cs="Arial"/>
          <w:i/>
          <w:sz w:val="24"/>
          <w:szCs w:val="24"/>
        </w:rPr>
        <w:t>o</w:t>
      </w:r>
      <w:r w:rsidR="00F82F8D" w:rsidRPr="0070449C">
        <w:rPr>
          <w:rFonts w:ascii="Palatino Linotype" w:eastAsia="Arial" w:hAnsi="Palatino Linotype" w:cs="Arial"/>
          <w:i/>
          <w:spacing w:val="3"/>
          <w:sz w:val="24"/>
          <w:szCs w:val="24"/>
        </w:rPr>
        <w:t xml:space="preserve"> </w:t>
      </w:r>
      <w:r w:rsidR="00F82F8D" w:rsidRPr="0070449C">
        <w:rPr>
          <w:rFonts w:ascii="Palatino Linotype" w:eastAsia="Arial" w:hAnsi="Palatino Linotype" w:cs="Arial"/>
          <w:i/>
          <w:sz w:val="24"/>
          <w:szCs w:val="24"/>
        </w:rPr>
        <w:t>p</w:t>
      </w:r>
      <w:r w:rsidR="00F82F8D" w:rsidRPr="0070449C">
        <w:rPr>
          <w:rFonts w:ascii="Palatino Linotype" w:eastAsia="Arial" w:hAnsi="Palatino Linotype" w:cs="Arial"/>
          <w:i/>
          <w:spacing w:val="-1"/>
          <w:sz w:val="24"/>
          <w:szCs w:val="24"/>
        </w:rPr>
        <w:t>a</w:t>
      </w:r>
      <w:r w:rsidR="00F82F8D" w:rsidRPr="0070449C">
        <w:rPr>
          <w:rFonts w:ascii="Palatino Linotype" w:eastAsia="Arial" w:hAnsi="Palatino Linotype" w:cs="Arial"/>
          <w:i/>
          <w:spacing w:val="1"/>
          <w:sz w:val="24"/>
          <w:szCs w:val="24"/>
        </w:rPr>
        <w:t>r</w:t>
      </w:r>
      <w:r w:rsidR="00F82F8D" w:rsidRPr="0070449C">
        <w:rPr>
          <w:rFonts w:ascii="Palatino Linotype" w:eastAsia="Arial" w:hAnsi="Palatino Linotype" w:cs="Arial"/>
          <w:i/>
          <w:sz w:val="24"/>
          <w:szCs w:val="24"/>
        </w:rPr>
        <w:t xml:space="preserve">a </w:t>
      </w:r>
      <w:r w:rsidR="00F82F8D" w:rsidRPr="0070449C">
        <w:rPr>
          <w:rFonts w:ascii="Palatino Linotype" w:eastAsia="Arial" w:hAnsi="Palatino Linotype" w:cs="Arial"/>
          <w:i/>
          <w:spacing w:val="2"/>
          <w:sz w:val="24"/>
          <w:szCs w:val="24"/>
        </w:rPr>
        <w:t>g</w:t>
      </w:r>
      <w:r w:rsidR="00F82F8D" w:rsidRPr="0070449C">
        <w:rPr>
          <w:rFonts w:ascii="Palatino Linotype" w:eastAsia="Arial" w:hAnsi="Palatino Linotype" w:cs="Arial"/>
          <w:i/>
          <w:spacing w:val="-3"/>
          <w:sz w:val="24"/>
          <w:szCs w:val="24"/>
        </w:rPr>
        <w:t>a</w:t>
      </w:r>
      <w:r w:rsidR="00F82F8D" w:rsidRPr="0070449C">
        <w:rPr>
          <w:rFonts w:ascii="Palatino Linotype" w:eastAsia="Arial" w:hAnsi="Palatino Linotype" w:cs="Arial"/>
          <w:i/>
          <w:spacing w:val="1"/>
          <w:sz w:val="24"/>
          <w:szCs w:val="24"/>
        </w:rPr>
        <w:t>r</w:t>
      </w:r>
      <w:r w:rsidR="00F82F8D" w:rsidRPr="0070449C">
        <w:rPr>
          <w:rFonts w:ascii="Palatino Linotype" w:eastAsia="Arial" w:hAnsi="Palatino Linotype" w:cs="Arial"/>
          <w:i/>
          <w:sz w:val="24"/>
          <w:szCs w:val="24"/>
        </w:rPr>
        <w:t>a</w:t>
      </w:r>
      <w:r w:rsidR="00F82F8D" w:rsidRPr="0070449C">
        <w:rPr>
          <w:rFonts w:ascii="Palatino Linotype" w:eastAsia="Arial" w:hAnsi="Palatino Linotype" w:cs="Arial"/>
          <w:i/>
          <w:spacing w:val="-1"/>
          <w:sz w:val="24"/>
          <w:szCs w:val="24"/>
        </w:rPr>
        <w:t>n</w:t>
      </w:r>
      <w:r w:rsidR="00F82F8D" w:rsidRPr="0070449C">
        <w:rPr>
          <w:rFonts w:ascii="Palatino Linotype" w:eastAsia="Arial" w:hAnsi="Palatino Linotype" w:cs="Arial"/>
          <w:i/>
          <w:spacing w:val="1"/>
          <w:sz w:val="24"/>
          <w:szCs w:val="24"/>
        </w:rPr>
        <w:t>t</w:t>
      </w:r>
      <w:r w:rsidR="00F82F8D" w:rsidRPr="0070449C">
        <w:rPr>
          <w:rFonts w:ascii="Palatino Linotype" w:eastAsia="Arial" w:hAnsi="Palatino Linotype" w:cs="Arial"/>
          <w:i/>
          <w:spacing w:val="-1"/>
          <w:sz w:val="24"/>
          <w:szCs w:val="24"/>
        </w:rPr>
        <w:t>i</w:t>
      </w:r>
      <w:r w:rsidR="00F82F8D" w:rsidRPr="0070449C">
        <w:rPr>
          <w:rFonts w:ascii="Palatino Linotype" w:eastAsia="Arial" w:hAnsi="Palatino Linotype" w:cs="Arial"/>
          <w:i/>
          <w:spacing w:val="-2"/>
          <w:sz w:val="24"/>
          <w:szCs w:val="24"/>
        </w:rPr>
        <w:t>z</w:t>
      </w:r>
      <w:r w:rsidR="00F82F8D" w:rsidRPr="0070449C">
        <w:rPr>
          <w:rFonts w:ascii="Palatino Linotype" w:eastAsia="Arial" w:hAnsi="Palatino Linotype" w:cs="Arial"/>
          <w:i/>
          <w:sz w:val="24"/>
          <w:szCs w:val="24"/>
        </w:rPr>
        <w:t>ar</w:t>
      </w:r>
      <w:r w:rsidR="00F82F8D" w:rsidRPr="0070449C">
        <w:rPr>
          <w:rFonts w:ascii="Palatino Linotype" w:eastAsia="Arial" w:hAnsi="Palatino Linotype" w:cs="Arial"/>
          <w:i/>
          <w:spacing w:val="4"/>
          <w:sz w:val="24"/>
          <w:szCs w:val="24"/>
        </w:rPr>
        <w:t xml:space="preserve"> </w:t>
      </w:r>
      <w:r w:rsidR="00F82F8D" w:rsidRPr="0070449C">
        <w:rPr>
          <w:rFonts w:ascii="Palatino Linotype" w:eastAsia="Arial" w:hAnsi="Palatino Linotype" w:cs="Arial"/>
          <w:i/>
          <w:spacing w:val="-1"/>
          <w:sz w:val="24"/>
          <w:szCs w:val="24"/>
        </w:rPr>
        <w:t>l</w:t>
      </w:r>
      <w:r w:rsidR="00F82F8D" w:rsidRPr="0070449C">
        <w:rPr>
          <w:rFonts w:ascii="Palatino Linotype" w:eastAsia="Arial" w:hAnsi="Palatino Linotype" w:cs="Arial"/>
          <w:i/>
          <w:sz w:val="24"/>
          <w:szCs w:val="24"/>
        </w:rPr>
        <w:t>a</w:t>
      </w:r>
      <w:r w:rsidR="00F82F8D" w:rsidRPr="0070449C">
        <w:rPr>
          <w:rFonts w:ascii="Palatino Linotype" w:eastAsia="Arial" w:hAnsi="Palatino Linotype" w:cs="Arial"/>
          <w:i/>
          <w:spacing w:val="3"/>
          <w:sz w:val="24"/>
          <w:szCs w:val="24"/>
        </w:rPr>
        <w:t xml:space="preserve"> </w:t>
      </w:r>
      <w:r w:rsidR="00F82F8D" w:rsidRPr="0070449C">
        <w:rPr>
          <w:rFonts w:ascii="Palatino Linotype" w:eastAsia="Arial" w:hAnsi="Palatino Linotype" w:cs="Arial"/>
          <w:i/>
          <w:sz w:val="24"/>
          <w:szCs w:val="24"/>
        </w:rPr>
        <w:t>s</w:t>
      </w:r>
      <w:r w:rsidR="00F82F8D" w:rsidRPr="0070449C">
        <w:rPr>
          <w:rFonts w:ascii="Palatino Linotype" w:eastAsia="Arial" w:hAnsi="Palatino Linotype" w:cs="Arial"/>
          <w:i/>
          <w:spacing w:val="-3"/>
          <w:sz w:val="24"/>
          <w:szCs w:val="24"/>
        </w:rPr>
        <w:t>e</w:t>
      </w:r>
      <w:r w:rsidR="00F82F8D" w:rsidRPr="0070449C">
        <w:rPr>
          <w:rFonts w:ascii="Palatino Linotype" w:eastAsia="Arial" w:hAnsi="Palatino Linotype" w:cs="Arial"/>
          <w:i/>
          <w:spacing w:val="2"/>
          <w:sz w:val="24"/>
          <w:szCs w:val="24"/>
        </w:rPr>
        <w:t>g</w:t>
      </w:r>
      <w:r w:rsidR="00F82F8D" w:rsidRPr="0070449C">
        <w:rPr>
          <w:rFonts w:ascii="Palatino Linotype" w:eastAsia="Arial" w:hAnsi="Palatino Linotype" w:cs="Arial"/>
          <w:i/>
          <w:sz w:val="24"/>
          <w:szCs w:val="24"/>
        </w:rPr>
        <w:t>uri</w:t>
      </w:r>
      <w:r w:rsidR="00F82F8D" w:rsidRPr="0070449C">
        <w:rPr>
          <w:rFonts w:ascii="Palatino Linotype" w:eastAsia="Arial" w:hAnsi="Palatino Linotype" w:cs="Arial"/>
          <w:i/>
          <w:spacing w:val="-1"/>
          <w:sz w:val="24"/>
          <w:szCs w:val="24"/>
        </w:rPr>
        <w:t>d</w:t>
      </w:r>
      <w:r w:rsidR="00F82F8D" w:rsidRPr="0070449C">
        <w:rPr>
          <w:rFonts w:ascii="Palatino Linotype" w:eastAsia="Arial" w:hAnsi="Palatino Linotype" w:cs="Arial"/>
          <w:i/>
          <w:sz w:val="24"/>
          <w:szCs w:val="24"/>
        </w:rPr>
        <w:t>ad d</w:t>
      </w:r>
      <w:r w:rsidR="00F82F8D" w:rsidRPr="0070449C">
        <w:rPr>
          <w:rFonts w:ascii="Palatino Linotype" w:eastAsia="Arial" w:hAnsi="Palatino Linotype" w:cs="Arial"/>
          <w:i/>
          <w:spacing w:val="-1"/>
          <w:sz w:val="24"/>
          <w:szCs w:val="24"/>
        </w:rPr>
        <w:t>e</w:t>
      </w:r>
      <w:r w:rsidR="00F82F8D" w:rsidRPr="0070449C">
        <w:rPr>
          <w:rFonts w:ascii="Palatino Linotype" w:eastAsia="Arial" w:hAnsi="Palatino Linotype" w:cs="Arial"/>
          <w:i/>
          <w:sz w:val="24"/>
          <w:szCs w:val="24"/>
        </w:rPr>
        <w:t>l</w:t>
      </w:r>
      <w:r w:rsidR="00F82F8D" w:rsidRPr="0070449C">
        <w:rPr>
          <w:rFonts w:ascii="Palatino Linotype" w:eastAsia="Arial" w:hAnsi="Palatino Linotype" w:cs="Arial"/>
          <w:i/>
          <w:spacing w:val="2"/>
          <w:sz w:val="24"/>
          <w:szCs w:val="24"/>
        </w:rPr>
        <w:t xml:space="preserve"> </w:t>
      </w:r>
      <w:r w:rsidR="00F82F8D" w:rsidRPr="0070449C">
        <w:rPr>
          <w:rFonts w:ascii="Palatino Linotype" w:eastAsia="Arial" w:hAnsi="Palatino Linotype" w:cs="Arial"/>
          <w:i/>
          <w:sz w:val="24"/>
          <w:szCs w:val="24"/>
        </w:rPr>
        <w:t>p</w:t>
      </w:r>
      <w:r w:rsidR="00F82F8D" w:rsidRPr="0070449C">
        <w:rPr>
          <w:rFonts w:ascii="Palatino Linotype" w:eastAsia="Arial" w:hAnsi="Palatino Linotype" w:cs="Arial"/>
          <w:i/>
          <w:spacing w:val="-1"/>
          <w:sz w:val="24"/>
          <w:szCs w:val="24"/>
        </w:rPr>
        <w:t>a</w:t>
      </w:r>
      <w:r w:rsidR="00F82F8D" w:rsidRPr="0070449C">
        <w:rPr>
          <w:rFonts w:ascii="Palatino Linotype" w:eastAsia="Arial" w:hAnsi="Palatino Linotype" w:cs="Arial"/>
          <w:i/>
          <w:spacing w:val="-4"/>
          <w:sz w:val="24"/>
          <w:szCs w:val="24"/>
        </w:rPr>
        <w:t>í</w:t>
      </w:r>
      <w:r w:rsidR="00F82F8D" w:rsidRPr="0070449C">
        <w:rPr>
          <w:rFonts w:ascii="Palatino Linotype" w:eastAsia="Arial" w:hAnsi="Palatino Linotype" w:cs="Arial"/>
          <w:i/>
          <w:sz w:val="24"/>
          <w:szCs w:val="24"/>
        </w:rPr>
        <w:t>s</w:t>
      </w:r>
      <w:r w:rsidR="00F82F8D" w:rsidRPr="0070449C">
        <w:rPr>
          <w:rFonts w:ascii="Palatino Linotype" w:eastAsia="Arial" w:hAnsi="Palatino Linotype" w:cs="Arial"/>
          <w:i/>
          <w:spacing w:val="3"/>
          <w:sz w:val="24"/>
          <w:szCs w:val="24"/>
        </w:rPr>
        <w:t xml:space="preserve"> </w:t>
      </w:r>
      <w:r w:rsidR="00F82F8D" w:rsidRPr="0070449C">
        <w:rPr>
          <w:rFonts w:ascii="Palatino Linotype" w:eastAsia="Arial" w:hAnsi="Palatino Linotype" w:cs="Arial"/>
          <w:i/>
          <w:sz w:val="24"/>
          <w:szCs w:val="24"/>
        </w:rPr>
        <w:t>en</w:t>
      </w:r>
      <w:r w:rsidR="00F82F8D" w:rsidRPr="0070449C">
        <w:rPr>
          <w:rFonts w:ascii="Palatino Linotype" w:eastAsia="Arial" w:hAnsi="Palatino Linotype" w:cs="Arial"/>
          <w:i/>
          <w:spacing w:val="2"/>
          <w:sz w:val="24"/>
          <w:szCs w:val="24"/>
        </w:rPr>
        <w:t xml:space="preserve"> </w:t>
      </w:r>
      <w:r w:rsidR="00F82F8D" w:rsidRPr="0070449C">
        <w:rPr>
          <w:rFonts w:ascii="Palatino Linotype" w:eastAsia="Arial" w:hAnsi="Palatino Linotype" w:cs="Arial"/>
          <w:i/>
          <w:sz w:val="24"/>
          <w:szCs w:val="24"/>
        </w:rPr>
        <w:t>sus d</w:t>
      </w:r>
      <w:r w:rsidR="00F82F8D" w:rsidRPr="0070449C">
        <w:rPr>
          <w:rFonts w:ascii="Palatino Linotype" w:eastAsia="Arial" w:hAnsi="Palatino Linotype" w:cs="Arial"/>
          <w:i/>
          <w:spacing w:val="-1"/>
          <w:sz w:val="24"/>
          <w:szCs w:val="24"/>
        </w:rPr>
        <w:t>i</w:t>
      </w:r>
      <w:r w:rsidR="00F82F8D" w:rsidRPr="0070449C">
        <w:rPr>
          <w:rFonts w:ascii="Palatino Linotype" w:eastAsia="Arial" w:hAnsi="Palatino Linotype" w:cs="Arial"/>
          <w:i/>
          <w:spacing w:val="3"/>
          <w:sz w:val="24"/>
          <w:szCs w:val="24"/>
        </w:rPr>
        <w:t>f</w:t>
      </w:r>
      <w:r w:rsidR="00F82F8D" w:rsidRPr="0070449C">
        <w:rPr>
          <w:rFonts w:ascii="Palatino Linotype" w:eastAsia="Arial" w:hAnsi="Palatino Linotype" w:cs="Arial"/>
          <w:i/>
          <w:spacing w:val="-3"/>
          <w:sz w:val="24"/>
          <w:szCs w:val="24"/>
        </w:rPr>
        <w:t>e</w:t>
      </w:r>
      <w:r w:rsidR="00F82F8D" w:rsidRPr="0070449C">
        <w:rPr>
          <w:rFonts w:ascii="Palatino Linotype" w:eastAsia="Arial" w:hAnsi="Palatino Linotype" w:cs="Arial"/>
          <w:i/>
          <w:spacing w:val="1"/>
          <w:sz w:val="24"/>
          <w:szCs w:val="24"/>
        </w:rPr>
        <w:t>r</w:t>
      </w:r>
      <w:r w:rsidR="00F82F8D" w:rsidRPr="0070449C">
        <w:rPr>
          <w:rFonts w:ascii="Palatino Linotype" w:eastAsia="Arial" w:hAnsi="Palatino Linotype" w:cs="Arial"/>
          <w:i/>
          <w:sz w:val="24"/>
          <w:szCs w:val="24"/>
        </w:rPr>
        <w:t>e</w:t>
      </w:r>
      <w:r w:rsidR="00F82F8D" w:rsidRPr="0070449C">
        <w:rPr>
          <w:rFonts w:ascii="Palatino Linotype" w:eastAsia="Arial" w:hAnsi="Palatino Linotype" w:cs="Arial"/>
          <w:i/>
          <w:spacing w:val="-1"/>
          <w:sz w:val="24"/>
          <w:szCs w:val="24"/>
        </w:rPr>
        <w:t>n</w:t>
      </w:r>
      <w:r w:rsidR="00F82F8D" w:rsidRPr="0070449C">
        <w:rPr>
          <w:rFonts w:ascii="Palatino Linotype" w:eastAsia="Arial" w:hAnsi="Palatino Linotype" w:cs="Arial"/>
          <w:i/>
          <w:spacing w:val="1"/>
          <w:sz w:val="24"/>
          <w:szCs w:val="24"/>
        </w:rPr>
        <w:t>t</w:t>
      </w:r>
      <w:r w:rsidR="00F82F8D" w:rsidRPr="0070449C">
        <w:rPr>
          <w:rFonts w:ascii="Palatino Linotype" w:eastAsia="Arial" w:hAnsi="Palatino Linotype" w:cs="Arial"/>
          <w:i/>
          <w:sz w:val="24"/>
          <w:szCs w:val="24"/>
        </w:rPr>
        <w:t>es</w:t>
      </w:r>
      <w:r w:rsidR="00F82F8D" w:rsidRPr="0070449C">
        <w:rPr>
          <w:rFonts w:ascii="Palatino Linotype" w:eastAsia="Arial" w:hAnsi="Palatino Linotype" w:cs="Arial"/>
          <w:i/>
          <w:spacing w:val="-2"/>
          <w:sz w:val="24"/>
          <w:szCs w:val="24"/>
        </w:rPr>
        <w:t xml:space="preserve"> v</w:t>
      </w:r>
      <w:r w:rsidR="00F82F8D" w:rsidRPr="0070449C">
        <w:rPr>
          <w:rFonts w:ascii="Palatino Linotype" w:eastAsia="Arial" w:hAnsi="Palatino Linotype" w:cs="Arial"/>
          <w:i/>
          <w:sz w:val="24"/>
          <w:szCs w:val="24"/>
        </w:rPr>
        <w:t>er</w:t>
      </w:r>
      <w:r w:rsidR="00F82F8D" w:rsidRPr="0070449C">
        <w:rPr>
          <w:rFonts w:ascii="Palatino Linotype" w:eastAsia="Arial" w:hAnsi="Palatino Linotype" w:cs="Arial"/>
          <w:i/>
          <w:spacing w:val="1"/>
          <w:sz w:val="24"/>
          <w:szCs w:val="24"/>
        </w:rPr>
        <w:t>t</w:t>
      </w:r>
      <w:r w:rsidR="00F82F8D" w:rsidRPr="0070449C">
        <w:rPr>
          <w:rFonts w:ascii="Palatino Linotype" w:eastAsia="Arial" w:hAnsi="Palatino Linotype" w:cs="Arial"/>
          <w:i/>
          <w:spacing w:val="-1"/>
          <w:sz w:val="24"/>
          <w:szCs w:val="24"/>
        </w:rPr>
        <w:t>i</w:t>
      </w:r>
      <w:r w:rsidR="00F82F8D" w:rsidRPr="0070449C">
        <w:rPr>
          <w:rFonts w:ascii="Palatino Linotype" w:eastAsia="Arial" w:hAnsi="Palatino Linotype" w:cs="Arial"/>
          <w:i/>
          <w:sz w:val="24"/>
          <w:szCs w:val="24"/>
        </w:rPr>
        <w:t>e</w:t>
      </w:r>
      <w:r w:rsidR="00F82F8D" w:rsidRPr="0070449C">
        <w:rPr>
          <w:rFonts w:ascii="Palatino Linotype" w:eastAsia="Arial" w:hAnsi="Palatino Linotype" w:cs="Arial"/>
          <w:i/>
          <w:spacing w:val="-1"/>
          <w:sz w:val="24"/>
          <w:szCs w:val="24"/>
        </w:rPr>
        <w:t>n</w:t>
      </w:r>
      <w:r w:rsidR="00F82F8D" w:rsidRPr="0070449C">
        <w:rPr>
          <w:rFonts w:ascii="Palatino Linotype" w:eastAsia="Arial" w:hAnsi="Palatino Linotype" w:cs="Arial"/>
          <w:i/>
          <w:spacing w:val="1"/>
          <w:sz w:val="24"/>
          <w:szCs w:val="24"/>
        </w:rPr>
        <w:t>t</w:t>
      </w:r>
      <w:r w:rsidR="00F82F8D" w:rsidRPr="0070449C">
        <w:rPr>
          <w:rFonts w:ascii="Palatino Linotype" w:eastAsia="Arial" w:hAnsi="Palatino Linotype" w:cs="Arial"/>
          <w:i/>
          <w:sz w:val="24"/>
          <w:szCs w:val="24"/>
        </w:rPr>
        <w:t>e</w:t>
      </w:r>
      <w:r w:rsidR="00F82F8D" w:rsidRPr="0070449C">
        <w:rPr>
          <w:rFonts w:ascii="Palatino Linotype" w:eastAsia="Arial" w:hAnsi="Palatino Linotype" w:cs="Arial"/>
          <w:i/>
          <w:spacing w:val="-3"/>
          <w:sz w:val="24"/>
          <w:szCs w:val="24"/>
        </w:rPr>
        <w:t>s</w:t>
      </w:r>
      <w:r w:rsidR="00F82F8D" w:rsidRPr="0070449C">
        <w:rPr>
          <w:rFonts w:ascii="Palatino Linotype" w:eastAsia="Arial" w:hAnsi="Palatino Linotype" w:cs="Arial"/>
          <w:i/>
          <w:sz w:val="24"/>
          <w:szCs w:val="24"/>
        </w:rPr>
        <w:t>.</w:t>
      </w:r>
      <w:r>
        <w:rPr>
          <w:rFonts w:ascii="Palatino Linotype" w:eastAsia="Arial" w:hAnsi="Palatino Linotype" w:cs="Arial"/>
          <w:i/>
          <w:sz w:val="24"/>
          <w:szCs w:val="24"/>
        </w:rPr>
        <w:t xml:space="preserve">” </w:t>
      </w:r>
      <w:r>
        <w:rPr>
          <w:rFonts w:ascii="Palatino Linotype" w:eastAsia="Arial" w:hAnsi="Palatino Linotype" w:cs="Arial"/>
          <w:b/>
          <w:bCs/>
          <w:i/>
          <w:sz w:val="24"/>
          <w:szCs w:val="24"/>
        </w:rPr>
        <w:t xml:space="preserve">(Sic) </w:t>
      </w:r>
    </w:p>
    <w:p w14:paraId="2CD8EF54" w14:textId="77777777" w:rsidR="00F82F8D" w:rsidRDefault="00F82F8D" w:rsidP="00653714">
      <w:pPr>
        <w:tabs>
          <w:tab w:val="left" w:pos="709"/>
        </w:tabs>
        <w:spacing w:after="0" w:line="360" w:lineRule="auto"/>
        <w:jc w:val="both"/>
        <w:rPr>
          <w:rFonts w:ascii="Palatino Linotype" w:hAnsi="Palatino Linotype"/>
          <w:color w:val="000000"/>
          <w:sz w:val="24"/>
          <w:szCs w:val="24"/>
        </w:rPr>
      </w:pPr>
    </w:p>
    <w:p w14:paraId="674C27EC" w14:textId="77777777" w:rsidR="00F82F8D" w:rsidRDefault="00F82F8D" w:rsidP="00653714">
      <w:pPr>
        <w:tabs>
          <w:tab w:val="left" w:pos="709"/>
        </w:tabs>
        <w:spacing w:after="0" w:line="360" w:lineRule="auto"/>
        <w:jc w:val="both"/>
        <w:rPr>
          <w:rFonts w:ascii="Palatino Linotype" w:hAnsi="Palatino Linotype"/>
          <w:color w:val="000000"/>
          <w:sz w:val="24"/>
          <w:szCs w:val="24"/>
        </w:rPr>
      </w:pPr>
    </w:p>
    <w:p w14:paraId="493429FD" w14:textId="77777777" w:rsidR="00EC64EB" w:rsidRDefault="00EC64EB" w:rsidP="00653714">
      <w:pPr>
        <w:spacing w:after="0" w:line="360" w:lineRule="auto"/>
        <w:jc w:val="both"/>
        <w:rPr>
          <w:rFonts w:ascii="Palatino Linotype" w:eastAsia="Times New Roman" w:hAnsi="Palatino Linotype" w:cs="Times New Roman"/>
          <w:sz w:val="24"/>
          <w:szCs w:val="24"/>
          <w:lang w:eastAsia="es-ES"/>
        </w:rPr>
      </w:pPr>
    </w:p>
    <w:p w14:paraId="043BB292" w14:textId="332C2C49" w:rsidR="00EC64EB" w:rsidRPr="000D1C55" w:rsidRDefault="00EC64EB" w:rsidP="00EC64EB">
      <w:pPr>
        <w:tabs>
          <w:tab w:val="left" w:pos="709"/>
        </w:tabs>
        <w:spacing w:before="240" w:line="360" w:lineRule="auto"/>
        <w:ind w:right="51"/>
        <w:jc w:val="both"/>
        <w:rPr>
          <w:rFonts w:ascii="Palatino Linotype" w:hAnsi="Palatino Linotype"/>
          <w:sz w:val="24"/>
          <w:szCs w:val="24"/>
        </w:rPr>
      </w:pPr>
      <w:r w:rsidRPr="00D5257A">
        <w:rPr>
          <w:rFonts w:ascii="Palatino Linotype" w:hAnsi="Palatino Linotype"/>
          <w:iCs/>
          <w:sz w:val="24"/>
          <w:szCs w:val="24"/>
        </w:rPr>
        <w:lastRenderedPageBreak/>
        <w:t xml:space="preserve">En mérito de lo expuesto </w:t>
      </w:r>
      <w:r w:rsidRPr="00D5257A">
        <w:rPr>
          <w:rFonts w:ascii="Palatino Linotype" w:hAnsi="Palatino Linotype"/>
          <w:sz w:val="24"/>
          <w:szCs w:val="24"/>
        </w:rPr>
        <w:t xml:space="preserve">en líneas anteriores, resultan parcialmente fundados los motivos de inconformidad vertidos por </w:t>
      </w:r>
      <w:r>
        <w:rPr>
          <w:rFonts w:ascii="Palatino Linotype" w:hAnsi="Palatino Linotype"/>
          <w:b/>
          <w:sz w:val="24"/>
          <w:szCs w:val="24"/>
        </w:rPr>
        <w:t>El</w:t>
      </w:r>
      <w:r w:rsidRPr="00D5257A">
        <w:rPr>
          <w:rFonts w:ascii="Palatino Linotype" w:hAnsi="Palatino Linotype"/>
          <w:b/>
          <w:sz w:val="24"/>
          <w:szCs w:val="24"/>
        </w:rPr>
        <w:t xml:space="preserve"> Recurrente, </w:t>
      </w:r>
      <w:r w:rsidRPr="00D5257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D5257A">
        <w:rPr>
          <w:rFonts w:ascii="Palatino Linotype" w:hAnsi="Palatino Linotype"/>
          <w:b/>
          <w:sz w:val="24"/>
          <w:szCs w:val="24"/>
        </w:rPr>
        <w:t xml:space="preserve">MODIFICA </w:t>
      </w:r>
      <w:r w:rsidRPr="00D5257A">
        <w:rPr>
          <w:rFonts w:ascii="Palatino Linotype" w:hAnsi="Palatino Linotype"/>
          <w:sz w:val="24"/>
          <w:szCs w:val="24"/>
        </w:rPr>
        <w:t xml:space="preserve">la respuesta a la solicitud de información </w:t>
      </w:r>
      <w:r>
        <w:rPr>
          <w:rFonts w:ascii="Palatino Linotype" w:hAnsi="Palatino Linotype"/>
          <w:b/>
          <w:bCs/>
          <w:sz w:val="24"/>
          <w:szCs w:val="24"/>
        </w:rPr>
        <w:t xml:space="preserve">00027/APAXCO/IP/2025, </w:t>
      </w:r>
      <w:r>
        <w:rPr>
          <w:rFonts w:ascii="Palatino Linotype" w:hAnsi="Palatino Linotype"/>
          <w:sz w:val="24"/>
          <w:szCs w:val="24"/>
        </w:rPr>
        <w:t xml:space="preserve">que ha sido materia del presente fallo. </w:t>
      </w:r>
    </w:p>
    <w:p w14:paraId="013E4B55" w14:textId="77777777" w:rsidR="00EC64EB" w:rsidRDefault="00EC64EB" w:rsidP="00EC64EB">
      <w:pPr>
        <w:pStyle w:val="Prrafodelista"/>
        <w:spacing w:before="240" w:after="240" w:line="360" w:lineRule="auto"/>
        <w:ind w:left="0"/>
        <w:jc w:val="both"/>
        <w:rPr>
          <w:rFonts w:ascii="Palatino Linotype" w:hAnsi="Palatino Linotype"/>
        </w:rPr>
      </w:pPr>
      <w:r w:rsidRPr="00D5257A">
        <w:rPr>
          <w:rFonts w:ascii="Palatino Linotype" w:hAnsi="Palatino Linotype"/>
        </w:rPr>
        <w:t>Por lo antes expuesto y fundado es de resolverse y,</w:t>
      </w:r>
      <w:r w:rsidRPr="00F458CF">
        <w:rPr>
          <w:rFonts w:ascii="Palatino Linotype" w:hAnsi="Palatino Linotype"/>
        </w:rPr>
        <w:t xml:space="preserve"> </w:t>
      </w:r>
    </w:p>
    <w:p w14:paraId="4DDCA982" w14:textId="77777777" w:rsidR="00EC64EB" w:rsidRDefault="00EC64EB" w:rsidP="00EC64EB">
      <w:pPr>
        <w:spacing w:before="240" w:line="360" w:lineRule="auto"/>
        <w:jc w:val="center"/>
        <w:rPr>
          <w:rFonts w:ascii="Palatino Linotype" w:eastAsia="Times New Roman" w:hAnsi="Palatino Linotype"/>
          <w:b/>
          <w:bCs/>
          <w:spacing w:val="60"/>
          <w:sz w:val="24"/>
          <w:szCs w:val="24"/>
          <w:lang w:val="es-ES_tradnl"/>
        </w:rPr>
      </w:pPr>
    </w:p>
    <w:p w14:paraId="255FD1D2" w14:textId="77777777" w:rsidR="00EC64EB" w:rsidRPr="00D05C83" w:rsidRDefault="00EC64EB" w:rsidP="00EC64EB">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14:paraId="68013250" w14:textId="60E4B07F" w:rsidR="00EC64EB" w:rsidRDefault="00EC64EB" w:rsidP="00EC64EB">
      <w:pPr>
        <w:spacing w:before="240" w:line="360" w:lineRule="auto"/>
        <w:jc w:val="both"/>
        <w:rPr>
          <w:rFonts w:ascii="Palatino Linotype" w:hAnsi="Palatino Linotype" w:cs="Arial"/>
          <w:sz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Pr>
          <w:rFonts w:ascii="Palatino Linotype" w:hAnsi="Palatino Linotype"/>
          <w:b/>
          <w:bCs/>
          <w:sz w:val="24"/>
          <w:szCs w:val="24"/>
        </w:rPr>
        <w:t>00027/APAXCO/IP/2025</w:t>
      </w:r>
      <w:r>
        <w:rPr>
          <w:rFonts w:ascii="Palatino Linotype" w:hAnsi="Palatino Linotype" w:cs="Arial"/>
          <w:b/>
          <w:sz w:val="24"/>
        </w:rPr>
        <w:t xml:space="preserve">, </w:t>
      </w:r>
      <w:r>
        <w:rPr>
          <w:rFonts w:ascii="Palatino Linotype" w:hAnsi="Palatino Linotype" w:cs="Arial"/>
          <w:sz w:val="24"/>
        </w:rPr>
        <w:t xml:space="preserve">por resultar parcialmente fundados los motivos de inconformidad que arguye </w:t>
      </w:r>
      <w:r>
        <w:rPr>
          <w:rFonts w:ascii="Palatino Linotype" w:hAnsi="Palatino Linotype" w:cs="Arial"/>
          <w:b/>
          <w:sz w:val="24"/>
        </w:rPr>
        <w:t xml:space="preserve">EL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14:paraId="10F41CC7" w14:textId="77777777" w:rsidR="00EC64EB" w:rsidRDefault="00EC64EB" w:rsidP="00EC64EB">
      <w:pPr>
        <w:autoSpaceDE w:val="0"/>
        <w:autoSpaceDN w:val="0"/>
        <w:adjustRightInd w:val="0"/>
        <w:spacing w:before="240" w:line="360" w:lineRule="auto"/>
        <w:ind w:right="49"/>
        <w:jc w:val="both"/>
        <w:rPr>
          <w:rFonts w:ascii="Palatino Linotype" w:hAnsi="Palatino Linotype" w:cs="Arial"/>
          <w:b/>
          <w:sz w:val="24"/>
          <w:szCs w:val="24"/>
        </w:rPr>
      </w:pPr>
    </w:p>
    <w:p w14:paraId="0000BF7C" w14:textId="1BED891D" w:rsidR="00EC64EB" w:rsidRPr="00AF17B1" w:rsidRDefault="00EC64EB" w:rsidP="00EC64EB">
      <w:pPr>
        <w:autoSpaceDE w:val="0"/>
        <w:autoSpaceDN w:val="0"/>
        <w:adjustRightInd w:val="0"/>
        <w:spacing w:before="240" w:line="360" w:lineRule="auto"/>
        <w:ind w:right="49"/>
        <w:jc w:val="both"/>
        <w:rPr>
          <w:rFonts w:ascii="Palatino Linotype" w:hAnsi="Palatino Linotype" w:cs="Arial"/>
          <w:sz w:val="24"/>
          <w:szCs w:val="24"/>
        </w:rPr>
      </w:pPr>
      <w:r w:rsidRPr="00AF17B1">
        <w:rPr>
          <w:rFonts w:ascii="Palatino Linotype" w:hAnsi="Palatino Linotype" w:cs="Arial"/>
          <w:b/>
          <w:sz w:val="24"/>
          <w:szCs w:val="24"/>
        </w:rPr>
        <w:t>SEGUNDO.</w:t>
      </w:r>
      <w:r w:rsidRPr="00AF17B1">
        <w:rPr>
          <w:rFonts w:ascii="Palatino Linotype" w:hAnsi="Palatino Linotype" w:cs="Arial"/>
          <w:sz w:val="24"/>
          <w:szCs w:val="24"/>
        </w:rPr>
        <w:t xml:space="preserve"> Se </w:t>
      </w:r>
      <w:r w:rsidRPr="00AF17B1">
        <w:rPr>
          <w:rFonts w:ascii="Palatino Linotype" w:hAnsi="Palatino Linotype" w:cs="Arial"/>
          <w:b/>
          <w:sz w:val="24"/>
          <w:szCs w:val="24"/>
        </w:rPr>
        <w:t>ORDENA</w:t>
      </w:r>
      <w:r w:rsidRPr="00AF17B1">
        <w:rPr>
          <w:rFonts w:ascii="Palatino Linotype" w:hAnsi="Palatino Linotype" w:cs="Arial"/>
          <w:sz w:val="24"/>
          <w:szCs w:val="24"/>
        </w:rPr>
        <w:t xml:space="preserve"> al </w:t>
      </w:r>
      <w:r w:rsidRPr="00AF17B1">
        <w:rPr>
          <w:rFonts w:ascii="Palatino Linotype" w:hAnsi="Palatino Linotype" w:cs="Arial"/>
          <w:b/>
          <w:sz w:val="24"/>
          <w:szCs w:val="24"/>
        </w:rPr>
        <w:t>SUJETO OBLIGADO</w:t>
      </w:r>
      <w:r w:rsidRPr="00AF17B1">
        <w:rPr>
          <w:rFonts w:ascii="Palatino Linotype" w:hAnsi="Palatino Linotype" w:cs="Arial"/>
          <w:sz w:val="24"/>
          <w:szCs w:val="24"/>
        </w:rPr>
        <w:t xml:space="preserve"> </w:t>
      </w:r>
      <w:r>
        <w:rPr>
          <w:rFonts w:ascii="Palatino Linotype" w:hAnsi="Palatino Linotype" w:cs="Arial"/>
          <w:sz w:val="24"/>
          <w:szCs w:val="24"/>
        </w:rPr>
        <w:t xml:space="preserve">hacer entrega al </w:t>
      </w:r>
      <w:r w:rsidRPr="00AF17B1">
        <w:rPr>
          <w:rFonts w:ascii="Palatino Linotype" w:hAnsi="Palatino Linotype" w:cs="Arial"/>
          <w:b/>
          <w:bCs/>
          <w:sz w:val="24"/>
          <w:szCs w:val="24"/>
        </w:rPr>
        <w:t>RECURRENTE</w:t>
      </w:r>
      <w:r>
        <w:rPr>
          <w:rFonts w:ascii="Palatino Linotype" w:hAnsi="Palatino Linotype" w:cs="Arial"/>
          <w:b/>
          <w:bCs/>
          <w:sz w:val="24"/>
          <w:szCs w:val="24"/>
        </w:rPr>
        <w:t xml:space="preserve">, </w:t>
      </w:r>
      <w:r w:rsidRPr="00AF17B1">
        <w:rPr>
          <w:rFonts w:ascii="Palatino Linotype" w:eastAsia="Times New Roman" w:hAnsi="Palatino Linotype" w:cs="Arial"/>
          <w:b/>
          <w:sz w:val="24"/>
          <w:szCs w:val="24"/>
          <w:lang w:eastAsia="es-ES"/>
        </w:rPr>
        <w:t xml:space="preserve">vía </w:t>
      </w:r>
      <w:r w:rsidRPr="00AF17B1">
        <w:rPr>
          <w:rFonts w:ascii="Palatino Linotype" w:hAnsi="Palatino Linotype" w:cs="Arial"/>
          <w:sz w:val="24"/>
          <w:szCs w:val="24"/>
        </w:rPr>
        <w:t xml:space="preserve">Sistema de Acceso a la Información Mexiquense </w:t>
      </w:r>
      <w:r w:rsidRPr="00AF17B1">
        <w:rPr>
          <w:rFonts w:ascii="Palatino Linotype" w:hAnsi="Palatino Linotype" w:cs="Arial"/>
          <w:b/>
          <w:sz w:val="24"/>
          <w:szCs w:val="24"/>
        </w:rPr>
        <w:t>(SAIMEX)</w:t>
      </w:r>
      <w:r>
        <w:rPr>
          <w:rFonts w:ascii="Palatino Linotype" w:hAnsi="Palatino Linotype" w:cs="Arial"/>
          <w:b/>
          <w:sz w:val="24"/>
          <w:szCs w:val="24"/>
        </w:rPr>
        <w:t xml:space="preserve">, </w:t>
      </w:r>
      <w:r>
        <w:rPr>
          <w:rFonts w:ascii="Palatino Linotype" w:hAnsi="Palatino Linotype" w:cs="Arial"/>
          <w:bCs/>
          <w:sz w:val="24"/>
          <w:szCs w:val="24"/>
        </w:rPr>
        <w:t xml:space="preserve">en versión pública de ser procedente, </w:t>
      </w:r>
      <w:r w:rsidRPr="00AF17B1">
        <w:rPr>
          <w:rFonts w:ascii="Palatino Linotype" w:hAnsi="Palatino Linotype" w:cs="Arial"/>
          <w:sz w:val="24"/>
          <w:szCs w:val="24"/>
        </w:rPr>
        <w:t xml:space="preserve">en términos del Considerando </w:t>
      </w:r>
      <w:r w:rsidRPr="00AF17B1">
        <w:rPr>
          <w:rFonts w:ascii="Palatino Linotype" w:hAnsi="Palatino Linotype" w:cs="Arial"/>
          <w:b/>
          <w:sz w:val="24"/>
          <w:szCs w:val="24"/>
        </w:rPr>
        <w:t xml:space="preserve">CUARTO </w:t>
      </w:r>
      <w:r w:rsidRPr="00AF17B1">
        <w:rPr>
          <w:rFonts w:ascii="Palatino Linotype" w:hAnsi="Palatino Linotype" w:cs="Arial"/>
          <w:sz w:val="24"/>
          <w:szCs w:val="24"/>
        </w:rPr>
        <w:t>de esta resolución</w:t>
      </w:r>
      <w:r w:rsidRPr="00AF17B1">
        <w:rPr>
          <w:rFonts w:ascii="Palatino Linotype" w:hAnsi="Palatino Linotype" w:cs="Arial"/>
          <w:b/>
          <w:sz w:val="24"/>
          <w:szCs w:val="24"/>
        </w:rPr>
        <w:t xml:space="preserve">, </w:t>
      </w:r>
      <w:r w:rsidRPr="00AF17B1">
        <w:rPr>
          <w:rFonts w:ascii="Palatino Linotype" w:hAnsi="Palatino Linotype" w:cs="Arial"/>
          <w:sz w:val="24"/>
          <w:szCs w:val="24"/>
        </w:rPr>
        <w:t>de lo siguiente:</w:t>
      </w:r>
    </w:p>
    <w:p w14:paraId="221DE62D" w14:textId="77777777" w:rsidR="00EC64EB" w:rsidRPr="00EC64EB" w:rsidRDefault="00EC64EB" w:rsidP="002151B7">
      <w:pPr>
        <w:pStyle w:val="Prrafodelista"/>
        <w:numPr>
          <w:ilvl w:val="0"/>
          <w:numId w:val="8"/>
        </w:numPr>
        <w:autoSpaceDE w:val="0"/>
        <w:autoSpaceDN w:val="0"/>
        <w:adjustRightInd w:val="0"/>
        <w:spacing w:before="240" w:line="360" w:lineRule="auto"/>
        <w:jc w:val="both"/>
        <w:rPr>
          <w:rFonts w:ascii="Palatino Linotype" w:hAnsi="Palatino Linotype"/>
          <w:i/>
          <w:iCs/>
          <w:color w:val="000000"/>
        </w:rPr>
      </w:pPr>
      <w:bookmarkStart w:id="3" w:name="_Hlk121218568"/>
      <w:r w:rsidRPr="00EC64EB">
        <w:rPr>
          <w:rFonts w:ascii="Palatino Linotype" w:hAnsi="Palatino Linotype"/>
          <w:i/>
          <w:iCs/>
          <w:color w:val="000000"/>
        </w:rPr>
        <w:t xml:space="preserve">El o los documentos donde conste el listado de personal adscrito al municipio de </w:t>
      </w:r>
      <w:proofErr w:type="spellStart"/>
      <w:r w:rsidRPr="00EC64EB">
        <w:rPr>
          <w:rFonts w:ascii="Palatino Linotype" w:hAnsi="Palatino Linotype"/>
          <w:i/>
          <w:iCs/>
          <w:color w:val="000000"/>
        </w:rPr>
        <w:t>Apaxco</w:t>
      </w:r>
      <w:proofErr w:type="spellEnd"/>
      <w:r w:rsidRPr="00EC64EB">
        <w:rPr>
          <w:rFonts w:ascii="Palatino Linotype" w:hAnsi="Palatino Linotype"/>
          <w:i/>
          <w:iCs/>
          <w:color w:val="000000"/>
        </w:rPr>
        <w:t xml:space="preserve">, del periodo comprendido del uno al quince de abril de dos mil veinticinco, únicamente por cuanto hace a la información que no fue remitida mediante respuesta e informe justificado. </w:t>
      </w:r>
    </w:p>
    <w:p w14:paraId="70141CE5" w14:textId="77777777" w:rsidR="00EC64EB" w:rsidRPr="00EC64EB" w:rsidRDefault="00EC64EB" w:rsidP="002151B7">
      <w:pPr>
        <w:pStyle w:val="Prrafodelista"/>
        <w:numPr>
          <w:ilvl w:val="0"/>
          <w:numId w:val="8"/>
        </w:numPr>
        <w:autoSpaceDE w:val="0"/>
        <w:autoSpaceDN w:val="0"/>
        <w:adjustRightInd w:val="0"/>
        <w:spacing w:before="240" w:line="360" w:lineRule="auto"/>
        <w:jc w:val="both"/>
        <w:rPr>
          <w:rFonts w:ascii="Palatino Linotype" w:hAnsi="Palatino Linotype"/>
          <w:i/>
          <w:iCs/>
          <w:color w:val="000000"/>
        </w:rPr>
      </w:pPr>
      <w:r w:rsidRPr="00EC64EB">
        <w:rPr>
          <w:rFonts w:ascii="Palatino Linotype" w:hAnsi="Palatino Linotype"/>
          <w:i/>
          <w:iCs/>
          <w:color w:val="000000"/>
        </w:rPr>
        <w:lastRenderedPageBreak/>
        <w:t xml:space="preserve">Recibos, comprobantes de pago o CFDI expedidos a favor de los servidores públicos adscritos al municipio de </w:t>
      </w:r>
      <w:proofErr w:type="spellStart"/>
      <w:r w:rsidRPr="00EC64EB">
        <w:rPr>
          <w:rFonts w:ascii="Palatino Linotype" w:hAnsi="Palatino Linotype"/>
          <w:i/>
          <w:iCs/>
          <w:color w:val="000000"/>
        </w:rPr>
        <w:t>Apaxco</w:t>
      </w:r>
      <w:proofErr w:type="spellEnd"/>
      <w:r w:rsidRPr="00EC64EB">
        <w:rPr>
          <w:rFonts w:ascii="Palatino Linotype" w:hAnsi="Palatino Linotype"/>
          <w:i/>
          <w:iCs/>
          <w:color w:val="000000"/>
        </w:rPr>
        <w:t xml:space="preserve">, incluyendo el sistema municipal para el desarrollo integral de la familia (DIF) y al Instituto Municipal de Cultura Física y Deporte de </w:t>
      </w:r>
      <w:proofErr w:type="spellStart"/>
      <w:r w:rsidRPr="00EC64EB">
        <w:rPr>
          <w:rFonts w:ascii="Palatino Linotype" w:hAnsi="Palatino Linotype"/>
          <w:i/>
          <w:iCs/>
          <w:color w:val="000000"/>
        </w:rPr>
        <w:t>Apaxco</w:t>
      </w:r>
      <w:proofErr w:type="spellEnd"/>
      <w:r w:rsidRPr="00EC64EB">
        <w:rPr>
          <w:rFonts w:ascii="Palatino Linotype" w:hAnsi="Palatino Linotype"/>
          <w:i/>
          <w:iCs/>
          <w:color w:val="000000"/>
        </w:rPr>
        <w:t xml:space="preserve">, del periodo comprendido del uno de marzo al quince de abril de dos mil veinticinco. </w:t>
      </w:r>
    </w:p>
    <w:p w14:paraId="0BD0A4EA" w14:textId="77777777" w:rsidR="00F82F8D" w:rsidRDefault="00F82F8D" w:rsidP="00F82F8D">
      <w:pPr>
        <w:pStyle w:val="Prrafodelista"/>
        <w:autoSpaceDE w:val="0"/>
        <w:autoSpaceDN w:val="0"/>
        <w:adjustRightInd w:val="0"/>
        <w:spacing w:line="360" w:lineRule="auto"/>
        <w:ind w:left="720"/>
        <w:jc w:val="both"/>
        <w:rPr>
          <w:rFonts w:ascii="Palatino Linotype" w:hAnsi="Palatino Linotype" w:cs="Arial"/>
          <w:i/>
          <w:iCs/>
        </w:rPr>
      </w:pPr>
    </w:p>
    <w:p w14:paraId="5E535389" w14:textId="77777777" w:rsidR="00F82F8D" w:rsidRPr="00853F07" w:rsidRDefault="00F82F8D" w:rsidP="00F82F8D">
      <w:pPr>
        <w:pStyle w:val="Prrafodelista"/>
        <w:autoSpaceDE w:val="0"/>
        <w:autoSpaceDN w:val="0"/>
        <w:adjustRightInd w:val="0"/>
        <w:spacing w:line="360" w:lineRule="auto"/>
        <w:ind w:left="720"/>
        <w:jc w:val="both"/>
        <w:rPr>
          <w:rFonts w:ascii="Palatino Linotype" w:hAnsi="Palatino Linotype" w:cs="Arial"/>
          <w:i/>
          <w:iCs/>
        </w:rPr>
      </w:pPr>
      <w:r w:rsidRPr="00853F07">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r>
        <w:rPr>
          <w:rFonts w:ascii="Palatino Linotype" w:hAnsi="Palatino Linotype" w:cs="Arial"/>
          <w:i/>
        </w:rPr>
        <w:t>.</w:t>
      </w:r>
    </w:p>
    <w:p w14:paraId="3DB8A741" w14:textId="77777777" w:rsidR="00F82F8D" w:rsidRPr="000D550C" w:rsidRDefault="00F82F8D" w:rsidP="00F82F8D">
      <w:pPr>
        <w:pStyle w:val="INFOEM"/>
        <w:spacing w:before="0" w:after="0"/>
        <w:ind w:left="0" w:right="0"/>
        <w:rPr>
          <w:sz w:val="24"/>
          <w:szCs w:val="24"/>
          <w:lang w:val="es-ES"/>
        </w:rPr>
      </w:pPr>
    </w:p>
    <w:p w14:paraId="6FF54572" w14:textId="77777777" w:rsidR="00F82F8D" w:rsidRPr="004A2B08" w:rsidRDefault="00F82F8D" w:rsidP="00F82F8D">
      <w:pPr>
        <w:pStyle w:val="Prrafodelista"/>
        <w:tabs>
          <w:tab w:val="left" w:pos="709"/>
        </w:tabs>
        <w:spacing w:line="360" w:lineRule="auto"/>
        <w:ind w:left="782"/>
        <w:jc w:val="both"/>
        <w:rPr>
          <w:rFonts w:ascii="Palatino Linotype" w:hAnsi="Palatino Linotype" w:cs="Arial"/>
          <w:i/>
          <w:iCs/>
          <w:lang w:val="es-MX"/>
        </w:rPr>
      </w:pPr>
    </w:p>
    <w:bookmarkEnd w:id="3"/>
    <w:p w14:paraId="2F7628A4" w14:textId="77777777" w:rsidR="00F82F8D" w:rsidRDefault="00F82F8D" w:rsidP="00F82F8D">
      <w:pPr>
        <w:autoSpaceDE w:val="0"/>
        <w:autoSpaceDN w:val="0"/>
        <w:adjustRightInd w:val="0"/>
        <w:spacing w:line="360" w:lineRule="auto"/>
        <w:ind w:right="49"/>
        <w:jc w:val="both"/>
        <w:rPr>
          <w:rFonts w:ascii="Palatino Linotype" w:hAnsi="Palatino Linotype" w:cstheme="minorHAnsi"/>
          <w:sz w:val="24"/>
          <w:szCs w:val="24"/>
        </w:rPr>
      </w:pPr>
      <w:r w:rsidRPr="00AF17B1">
        <w:rPr>
          <w:rFonts w:ascii="Palatino Linotype" w:hAnsi="Palatino Linotype" w:cs="Arial"/>
          <w:b/>
          <w:sz w:val="28"/>
          <w:szCs w:val="28"/>
        </w:rPr>
        <w:t>TERCERO.</w:t>
      </w:r>
      <w:r w:rsidRPr="00AF17B1">
        <w:rPr>
          <w:rFonts w:ascii="Palatino Linotype" w:hAnsi="Palatino Linotype" w:cs="Arial"/>
          <w:b/>
          <w:sz w:val="24"/>
          <w:szCs w:val="24"/>
        </w:rPr>
        <w:t xml:space="preserve"> </w:t>
      </w:r>
      <w:r w:rsidRPr="00AF17B1">
        <w:rPr>
          <w:rFonts w:ascii="Palatino Linotype" w:hAnsi="Palatino Linotype" w:cstheme="minorHAnsi"/>
          <w:b/>
          <w:sz w:val="24"/>
          <w:szCs w:val="24"/>
        </w:rPr>
        <w:t>NOTIFÍQUESE</w:t>
      </w:r>
      <w:r w:rsidRPr="00AF17B1">
        <w:rPr>
          <w:rFonts w:ascii="Palatino Linotype" w:hAnsi="Palatino Linotype" w:cstheme="minorHAnsi"/>
          <w:i/>
          <w:sz w:val="24"/>
          <w:szCs w:val="24"/>
        </w:rPr>
        <w:t xml:space="preserve"> </w:t>
      </w:r>
      <w:r w:rsidRPr="00AF17B1">
        <w:rPr>
          <w:rFonts w:ascii="Palatino Linotype" w:hAnsi="Palatino Linotype" w:cstheme="minorHAnsi"/>
          <w:sz w:val="24"/>
          <w:szCs w:val="24"/>
        </w:rPr>
        <w:t>la presente resolución al Titular de la Unidad de Transparencia del Sujeto Obligado,</w:t>
      </w:r>
      <w:r>
        <w:rPr>
          <w:rFonts w:ascii="Palatino Linotype" w:hAnsi="Palatino Linotype" w:cstheme="minorHAnsi"/>
          <w:sz w:val="24"/>
          <w:szCs w:val="24"/>
        </w:rPr>
        <w:t xml:space="preserve"> </w:t>
      </w:r>
      <w:r w:rsidRPr="00AF17B1">
        <w:rPr>
          <w:rFonts w:ascii="Palatino Linotype" w:eastAsia="Times New Roman" w:hAnsi="Palatino Linotype" w:cs="Arial"/>
          <w:b/>
          <w:sz w:val="24"/>
          <w:szCs w:val="24"/>
          <w:lang w:eastAsia="es-ES"/>
        </w:rPr>
        <w:t xml:space="preserve">vía </w:t>
      </w:r>
      <w:r w:rsidRPr="00AF17B1">
        <w:rPr>
          <w:rFonts w:ascii="Palatino Linotype" w:hAnsi="Palatino Linotype" w:cs="Arial"/>
          <w:sz w:val="24"/>
          <w:szCs w:val="24"/>
        </w:rPr>
        <w:t xml:space="preserve">Sistema de Acceso a la Información Mexiquense </w:t>
      </w:r>
      <w:r w:rsidRPr="00AF17B1">
        <w:rPr>
          <w:rFonts w:ascii="Palatino Linotype" w:hAnsi="Palatino Linotype" w:cs="Arial"/>
          <w:b/>
          <w:sz w:val="24"/>
          <w:szCs w:val="24"/>
        </w:rPr>
        <w:t>(SAIMEX)</w:t>
      </w:r>
      <w:r>
        <w:rPr>
          <w:rFonts w:ascii="Palatino Linotype" w:hAnsi="Palatino Linotype" w:cs="Arial"/>
          <w:b/>
          <w:sz w:val="24"/>
          <w:szCs w:val="24"/>
        </w:rPr>
        <w:t>,</w:t>
      </w:r>
      <w:r w:rsidRPr="00AF17B1">
        <w:rPr>
          <w:rFonts w:ascii="Palatino Linotype" w:hAnsi="Palatino Linotype" w:cs="Arial"/>
          <w:b/>
          <w:sz w:val="24"/>
          <w:szCs w:val="24"/>
        </w:rPr>
        <w:t xml:space="preserve"> </w:t>
      </w:r>
      <w:r w:rsidRPr="00AF17B1">
        <w:rPr>
          <w:rFonts w:ascii="Palatino Linotype" w:hAnsi="Palatino Linotype" w:cstheme="minorHAnsi"/>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301E9BA" w14:textId="77777777" w:rsidR="00F82F8D" w:rsidRDefault="00F82F8D" w:rsidP="00F82F8D">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AF17B1">
        <w:rPr>
          <w:rFonts w:ascii="Palatino Linotype" w:eastAsia="Times New Roman" w:hAnsi="Palatino Linotype" w:cs="Arial"/>
          <w:b/>
          <w:sz w:val="28"/>
          <w:szCs w:val="28"/>
          <w:lang w:eastAsia="es-ES"/>
        </w:rPr>
        <w:lastRenderedPageBreak/>
        <w:t>CUARTO.</w:t>
      </w:r>
      <w:r w:rsidRPr="00AF17B1">
        <w:rPr>
          <w:rFonts w:ascii="Palatino Linotype" w:eastAsia="Times New Roman" w:hAnsi="Palatino Linotype" w:cs="Arial"/>
          <w:b/>
          <w:sz w:val="24"/>
          <w:szCs w:val="24"/>
          <w:lang w:eastAsia="es-ES"/>
        </w:rPr>
        <w:t xml:space="preserve"> </w:t>
      </w:r>
      <w:r w:rsidRPr="00AF17B1">
        <w:rPr>
          <w:rFonts w:ascii="Palatino Linotype" w:eastAsia="Times New Roman" w:hAnsi="Palatino Linotype" w:cs="Arial"/>
          <w:sz w:val="24"/>
          <w:szCs w:val="24"/>
          <w:lang w:eastAsia="es-ES"/>
        </w:rPr>
        <w:t xml:space="preserve">De conformidad con el artículo 198 de la Ley de Transparencia y Acceso a la Información Pública del Estado de México y Municipios, de considerarlo procedente, el </w:t>
      </w:r>
      <w:r w:rsidRPr="00AF17B1">
        <w:rPr>
          <w:rFonts w:ascii="Palatino Linotype" w:eastAsia="Times New Roman" w:hAnsi="Palatino Linotype" w:cs="Arial"/>
          <w:b/>
          <w:sz w:val="24"/>
          <w:szCs w:val="24"/>
          <w:lang w:eastAsia="es-ES"/>
        </w:rPr>
        <w:t>Sujeto Obligado</w:t>
      </w:r>
      <w:r w:rsidRPr="00AF17B1">
        <w:rPr>
          <w:rFonts w:ascii="Palatino Linotype" w:eastAsia="Times New Roman" w:hAnsi="Palatino Linotype" w:cs="Arial"/>
          <w:sz w:val="24"/>
          <w:szCs w:val="24"/>
          <w:lang w:eastAsia="es-ES"/>
        </w:rPr>
        <w:t xml:space="preserve"> de manera fundada y motivada, podrá solicitar una ampliación de plazo para el cumplimiento de la presente resolución.</w:t>
      </w:r>
    </w:p>
    <w:p w14:paraId="5B706FB7" w14:textId="77777777" w:rsidR="00F82F8D" w:rsidRDefault="00F82F8D" w:rsidP="00F82F8D">
      <w:pPr>
        <w:spacing w:after="0" w:line="360" w:lineRule="auto"/>
        <w:jc w:val="both"/>
        <w:rPr>
          <w:rFonts w:ascii="Palatino Linotype" w:eastAsia="Times New Roman" w:hAnsi="Palatino Linotype" w:cs="Arial"/>
          <w:b/>
          <w:sz w:val="28"/>
          <w:szCs w:val="28"/>
          <w:lang w:eastAsia="es-ES"/>
        </w:rPr>
      </w:pPr>
    </w:p>
    <w:p w14:paraId="037AB5F2" w14:textId="77777777" w:rsidR="00F82F8D" w:rsidRDefault="00F82F8D" w:rsidP="00F82F8D">
      <w:pPr>
        <w:spacing w:after="0" w:line="360" w:lineRule="auto"/>
        <w:jc w:val="both"/>
        <w:rPr>
          <w:rFonts w:ascii="Palatino Linotype" w:eastAsia="Times New Roman" w:hAnsi="Palatino Linotype" w:cs="Times New Roman"/>
          <w:color w:val="222222"/>
          <w:sz w:val="24"/>
          <w:szCs w:val="24"/>
          <w:lang w:eastAsia="es-ES"/>
        </w:rPr>
      </w:pPr>
      <w:r w:rsidRPr="00AF17B1">
        <w:rPr>
          <w:rFonts w:ascii="Palatino Linotype" w:eastAsia="Times New Roman" w:hAnsi="Palatino Linotype" w:cs="Arial"/>
          <w:b/>
          <w:sz w:val="28"/>
          <w:szCs w:val="28"/>
          <w:lang w:eastAsia="es-ES"/>
        </w:rPr>
        <w:t>QUINTO.</w:t>
      </w:r>
      <w:r w:rsidRPr="00AF17B1">
        <w:rPr>
          <w:rFonts w:ascii="Palatino Linotype" w:eastAsia="Times New Roman" w:hAnsi="Palatino Linotype" w:cs="Arial"/>
          <w:b/>
          <w:sz w:val="24"/>
          <w:szCs w:val="24"/>
          <w:lang w:eastAsia="es-ES"/>
        </w:rPr>
        <w:t xml:space="preserve"> </w:t>
      </w:r>
      <w:r w:rsidRPr="00DB757B">
        <w:rPr>
          <w:rFonts w:ascii="Palatino Linotype" w:eastAsia="Times New Roman" w:hAnsi="Palatino Linotype" w:cs="Arial"/>
          <w:b/>
          <w:sz w:val="24"/>
          <w:szCs w:val="24"/>
          <w:lang w:eastAsia="es-ES"/>
        </w:rPr>
        <w:t xml:space="preserve">NOTIFÍQUESE </w:t>
      </w:r>
      <w:r>
        <w:rPr>
          <w:rFonts w:ascii="Palatino Linotype" w:eastAsia="Times New Roman" w:hAnsi="Palatino Linotype" w:cs="Arial"/>
          <w:sz w:val="24"/>
          <w:szCs w:val="24"/>
          <w:lang w:eastAsia="es-ES"/>
        </w:rPr>
        <w:t>la presente resolución al</w:t>
      </w:r>
      <w:r w:rsidRPr="00DB757B">
        <w:rPr>
          <w:rFonts w:ascii="Palatino Linotype" w:eastAsia="Times New Roman" w:hAnsi="Palatino Linotype" w:cs="Arial"/>
          <w:sz w:val="24"/>
          <w:szCs w:val="24"/>
          <w:lang w:eastAsia="es-ES"/>
        </w:rPr>
        <w:t xml:space="preserve"> </w:t>
      </w:r>
      <w:r w:rsidRPr="00DF1D7E">
        <w:rPr>
          <w:rFonts w:ascii="Palatino Linotype" w:eastAsia="Times New Roman" w:hAnsi="Palatino Linotype" w:cs="Arial"/>
          <w:b/>
          <w:sz w:val="24"/>
          <w:szCs w:val="24"/>
          <w:lang w:eastAsia="es-ES"/>
        </w:rPr>
        <w:t>RECURRENTE vía</w:t>
      </w:r>
      <w:r w:rsidRPr="00DB757B">
        <w:rPr>
          <w:rFonts w:ascii="Palatino Linotype" w:eastAsia="Times New Roman" w:hAnsi="Palatino Linotype" w:cs="Arial"/>
          <w:b/>
          <w:sz w:val="24"/>
          <w:szCs w:val="24"/>
          <w:lang w:eastAsia="es-ES"/>
        </w:rPr>
        <w:t xml:space="preserve">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 xml:space="preserve">(SAIMEX) </w:t>
      </w:r>
      <w:r w:rsidRPr="00DB757B">
        <w:rPr>
          <w:rFonts w:ascii="Palatino Linotype" w:eastAsia="Times New Roman" w:hAnsi="Palatino Linotype" w:cs="Arial"/>
          <w:sz w:val="24"/>
          <w:szCs w:val="24"/>
          <w:lang w:eastAsia="es-ES"/>
        </w:rPr>
        <w:t xml:space="preserve">y hágase de su conocimiento que, </w:t>
      </w:r>
      <w:r w:rsidRPr="00DB757B">
        <w:rPr>
          <w:rFonts w:ascii="Palatino Linotype" w:eastAsia="Times New Roman" w:hAnsi="Palatino Linotype" w:cs="Times New Roman"/>
          <w:color w:val="222222"/>
          <w:sz w:val="24"/>
          <w:szCs w:val="24"/>
          <w:shd w:val="clear" w:color="auto" w:fill="FFFFFF"/>
          <w:lang w:eastAsia="es-ES"/>
        </w:rPr>
        <w:t xml:space="preserve">de conformidad con lo </w:t>
      </w:r>
      <w:r w:rsidRPr="00AA3F48">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DB757B">
        <w:rPr>
          <w:rFonts w:ascii="Palatino Linotype" w:eastAsia="Times New Roman" w:hAnsi="Palatino Linotype" w:cs="Times New Roman"/>
          <w:color w:val="222222"/>
          <w:sz w:val="24"/>
          <w:szCs w:val="24"/>
          <w:shd w:val="clear" w:color="auto" w:fill="FFFFFF"/>
          <w:lang w:eastAsia="es-ES"/>
        </w:rPr>
        <w:t xml:space="preserve">leyes </w:t>
      </w:r>
      <w:r w:rsidRPr="00DF1D7E">
        <w:rPr>
          <w:rFonts w:ascii="Palatino Linotype" w:eastAsia="Times New Roman" w:hAnsi="Palatino Linotype" w:cs="Times New Roman"/>
          <w:color w:val="222222"/>
          <w:sz w:val="24"/>
          <w:szCs w:val="24"/>
          <w:lang w:eastAsia="es-ES"/>
        </w:rPr>
        <w:t>aplicables.</w:t>
      </w:r>
    </w:p>
    <w:p w14:paraId="15A2BF10" w14:textId="77777777" w:rsidR="00F82F8D" w:rsidRDefault="00F82F8D" w:rsidP="00F82F8D">
      <w:pPr>
        <w:spacing w:after="0" w:line="360" w:lineRule="auto"/>
        <w:jc w:val="both"/>
        <w:rPr>
          <w:rFonts w:ascii="Palatino Linotype" w:hAnsi="Palatino Linotype"/>
          <w:sz w:val="24"/>
          <w:szCs w:val="24"/>
        </w:rPr>
      </w:pPr>
    </w:p>
    <w:p w14:paraId="567B93D0" w14:textId="07A4416B" w:rsidR="00DA100E" w:rsidRPr="00CA703F" w:rsidRDefault="00DA100E" w:rsidP="00DA100E">
      <w:pPr>
        <w:pStyle w:val="Prrafodelista"/>
        <w:autoSpaceDE w:val="0"/>
        <w:autoSpaceDN w:val="0"/>
        <w:adjustRightInd w:val="0"/>
        <w:spacing w:before="240" w:after="160" w:line="360" w:lineRule="auto"/>
        <w:ind w:left="0"/>
        <w:jc w:val="both"/>
        <w:rPr>
          <w:rFonts w:ascii="Palatino Linotype" w:hAnsi="Palatino Linotype" w:cs="Arial"/>
        </w:rPr>
      </w:pPr>
      <w:r w:rsidRPr="00CA703F">
        <w:rPr>
          <w:rFonts w:ascii="Palatino Linotype" w:hAnsi="Palatino Linotype" w:cs="Arial"/>
        </w:rPr>
        <w:t>ASÍ LO ACORDÓ, POR UNANIMIDAD DE VOTOS, EL PLENO DEL</w:t>
      </w:r>
      <w:r w:rsidRPr="00CA703F">
        <w:rPr>
          <w:rFonts w:ascii="Palatino Linotype" w:eastAsia="Arial Unicode MS" w:hAnsi="Palatino Linotype" w:cs="Arial"/>
        </w:rPr>
        <w:t xml:space="preserve"> INSTITUTO DE TRANSPARENCIA, ACCESO A LA INFORMACIÓN PÚBLICA Y PROTECCIÓN DE DATOS PERSONALES DEL ESTADO DE MÉXICO Y MUNICIPIOS</w:t>
      </w:r>
      <w:r w:rsidRPr="00CA703F">
        <w:rPr>
          <w:rFonts w:ascii="Palatino Linotype" w:hAnsi="Palatino Linotype" w:cs="Arial"/>
        </w:rPr>
        <w:t xml:space="preserve">, CONFORMADO POR LOS COMISIONADOS JOSÉ MARTÍNEZ VILCHIS, MARÍA DEL ROSARIO MEJÍA AYALA, SHARON CRISTINA MORALES MARTÍNEZ, LUIS GUSTAVO PARRA </w:t>
      </w:r>
      <w:r w:rsidR="00D24089" w:rsidRPr="00CA703F">
        <w:rPr>
          <w:rFonts w:ascii="Palatino Linotype" w:hAnsi="Palatino Linotype" w:cs="Arial"/>
        </w:rPr>
        <w:t>NORIEGA</w:t>
      </w:r>
      <w:r w:rsidR="00D24089">
        <w:rPr>
          <w:rFonts w:ascii="Palatino Linotype" w:hAnsi="Palatino Linotype" w:cs="Arial"/>
        </w:rPr>
        <w:t xml:space="preserve"> (EMITIENDO VOTO PARTICULAR) </w:t>
      </w:r>
      <w:r w:rsidR="00D24089" w:rsidRPr="00CA703F">
        <w:rPr>
          <w:rFonts w:ascii="Palatino Linotype" w:hAnsi="Palatino Linotype" w:cs="Arial"/>
        </w:rPr>
        <w:t xml:space="preserve"> Y GUADALUPE RAMÍREZ PEÑA</w:t>
      </w:r>
      <w:r w:rsidR="00D24089">
        <w:rPr>
          <w:rFonts w:ascii="Palatino Linotype" w:hAnsi="Palatino Linotype" w:cs="Arial"/>
        </w:rPr>
        <w:t xml:space="preserve"> (EMITIENDO VOTO PARTICULAR)</w:t>
      </w:r>
      <w:r w:rsidRPr="00CA703F">
        <w:rPr>
          <w:rFonts w:ascii="Palatino Linotype" w:hAnsi="Palatino Linotype" w:cs="Arial"/>
        </w:rPr>
        <w:t xml:space="preserve">; EN LA TRIGÉSIMA SESIÓN ORDINARIA CELEBRADA EL VEINTISIETE DE AGOSTO DE DOS MIL VEINTICINCO, ANTE EL SECRETARIO TÉCNICO DEL PLENO, ALEXIS TAPIA RAMÍREZ. </w:t>
      </w:r>
    </w:p>
    <w:p w14:paraId="5DE274A4" w14:textId="77777777" w:rsidR="00DA100E" w:rsidRDefault="00DA100E" w:rsidP="00DA100E">
      <w:pPr>
        <w:spacing w:line="360" w:lineRule="auto"/>
        <w:jc w:val="both"/>
        <w:rPr>
          <w:rFonts w:ascii="Palatino Linotype" w:hAnsi="Palatino Linotype"/>
          <w:bCs/>
          <w:sz w:val="24"/>
          <w:szCs w:val="24"/>
        </w:rPr>
      </w:pPr>
      <w:r>
        <w:rPr>
          <w:rFonts w:ascii="Palatino Linotype" w:hAnsi="Palatino Linotype"/>
          <w:bCs/>
          <w:sz w:val="18"/>
          <w:szCs w:val="18"/>
        </w:rPr>
        <w:t>CCR/J</w:t>
      </w:r>
      <w:r w:rsidRPr="00280B8B">
        <w:rPr>
          <w:rFonts w:ascii="Palatino Linotype" w:hAnsi="Palatino Linotype"/>
          <w:bCs/>
          <w:sz w:val="18"/>
          <w:szCs w:val="18"/>
        </w:rPr>
        <w:t>CMA</w:t>
      </w:r>
    </w:p>
    <w:p w14:paraId="36E62385" w14:textId="77777777" w:rsidR="003D0189" w:rsidRDefault="003D0189" w:rsidP="0032474E">
      <w:pPr>
        <w:pStyle w:val="Citas"/>
        <w:ind w:left="0" w:right="0"/>
        <w:rPr>
          <w:bCs/>
          <w:i w:val="0"/>
          <w:iCs/>
          <w:sz w:val="18"/>
          <w:szCs w:val="18"/>
        </w:rPr>
      </w:pPr>
    </w:p>
    <w:p w14:paraId="72A7198A" w14:textId="77777777" w:rsidR="003D0189" w:rsidRDefault="003D0189" w:rsidP="0032474E">
      <w:pPr>
        <w:pStyle w:val="Citas"/>
        <w:ind w:left="0" w:right="0"/>
        <w:rPr>
          <w:bCs/>
          <w:i w:val="0"/>
          <w:iCs/>
          <w:sz w:val="18"/>
          <w:szCs w:val="18"/>
        </w:rPr>
      </w:pPr>
    </w:p>
    <w:p w14:paraId="7B849D71" w14:textId="77777777" w:rsidR="003D0189" w:rsidRDefault="003D0189" w:rsidP="0032474E">
      <w:pPr>
        <w:pStyle w:val="Citas"/>
        <w:ind w:left="0" w:right="0"/>
        <w:rPr>
          <w:bCs/>
          <w:i w:val="0"/>
          <w:iCs/>
          <w:sz w:val="18"/>
          <w:szCs w:val="18"/>
        </w:rPr>
      </w:pPr>
    </w:p>
    <w:p w14:paraId="6D393EC5" w14:textId="77777777" w:rsidR="003D0189" w:rsidRDefault="003D0189" w:rsidP="0032474E">
      <w:pPr>
        <w:pStyle w:val="Citas"/>
        <w:ind w:left="0" w:right="0"/>
        <w:rPr>
          <w:bCs/>
          <w:i w:val="0"/>
          <w:iCs/>
          <w:sz w:val="18"/>
          <w:szCs w:val="18"/>
        </w:rPr>
      </w:pPr>
    </w:p>
    <w:p w14:paraId="0B35AE64" w14:textId="77777777" w:rsidR="003D0189" w:rsidRDefault="003D0189" w:rsidP="0032474E">
      <w:pPr>
        <w:pStyle w:val="Citas"/>
        <w:ind w:left="0" w:right="0"/>
        <w:rPr>
          <w:bCs/>
          <w:i w:val="0"/>
          <w:iCs/>
          <w:sz w:val="18"/>
          <w:szCs w:val="18"/>
        </w:rPr>
      </w:pPr>
    </w:p>
    <w:p w14:paraId="50098A6E" w14:textId="77777777" w:rsidR="003D0189" w:rsidRDefault="003D0189" w:rsidP="0032474E">
      <w:pPr>
        <w:pStyle w:val="Citas"/>
        <w:ind w:left="0" w:right="0"/>
        <w:rPr>
          <w:bCs/>
          <w:i w:val="0"/>
          <w:iCs/>
          <w:sz w:val="18"/>
          <w:szCs w:val="18"/>
        </w:rPr>
      </w:pPr>
    </w:p>
    <w:p w14:paraId="2A1E0AA2" w14:textId="77777777" w:rsidR="003D0189" w:rsidRDefault="003D0189" w:rsidP="0032474E">
      <w:pPr>
        <w:pStyle w:val="Citas"/>
        <w:ind w:left="0" w:right="0"/>
        <w:rPr>
          <w:bCs/>
          <w:i w:val="0"/>
          <w:iCs/>
          <w:sz w:val="18"/>
          <w:szCs w:val="18"/>
        </w:rPr>
      </w:pPr>
    </w:p>
    <w:p w14:paraId="2F2AF42C" w14:textId="77777777" w:rsidR="003D0189" w:rsidRDefault="003D0189" w:rsidP="0032474E">
      <w:pPr>
        <w:pStyle w:val="Citas"/>
        <w:ind w:left="0" w:right="0"/>
        <w:rPr>
          <w:bCs/>
          <w:i w:val="0"/>
          <w:iCs/>
          <w:sz w:val="18"/>
          <w:szCs w:val="18"/>
        </w:rPr>
      </w:pPr>
    </w:p>
    <w:p w14:paraId="1DCEFD9D" w14:textId="77777777" w:rsidR="003D0189" w:rsidRDefault="003D0189" w:rsidP="0032474E">
      <w:pPr>
        <w:pStyle w:val="Citas"/>
        <w:ind w:left="0" w:right="0"/>
        <w:rPr>
          <w:bCs/>
          <w:i w:val="0"/>
          <w:iCs/>
          <w:sz w:val="18"/>
          <w:szCs w:val="18"/>
        </w:rPr>
      </w:pPr>
    </w:p>
    <w:p w14:paraId="544FBD75" w14:textId="77777777" w:rsidR="003D0189" w:rsidRDefault="003D0189" w:rsidP="0032474E">
      <w:pPr>
        <w:pStyle w:val="Citas"/>
        <w:ind w:left="0" w:right="0"/>
        <w:rPr>
          <w:bCs/>
          <w:i w:val="0"/>
          <w:iCs/>
          <w:sz w:val="18"/>
          <w:szCs w:val="18"/>
        </w:rPr>
      </w:pPr>
    </w:p>
    <w:p w14:paraId="0DDC493C" w14:textId="77777777" w:rsidR="003D0189" w:rsidRDefault="003D0189" w:rsidP="0032474E">
      <w:pPr>
        <w:pStyle w:val="Citas"/>
        <w:ind w:left="0" w:right="0"/>
        <w:rPr>
          <w:bCs/>
          <w:i w:val="0"/>
          <w:iCs/>
          <w:sz w:val="18"/>
          <w:szCs w:val="18"/>
        </w:rPr>
      </w:pPr>
    </w:p>
    <w:p w14:paraId="283AE905" w14:textId="77777777" w:rsidR="003D0189" w:rsidRDefault="003D0189" w:rsidP="0032474E">
      <w:pPr>
        <w:pStyle w:val="Citas"/>
        <w:ind w:left="0" w:right="0"/>
        <w:rPr>
          <w:bCs/>
          <w:i w:val="0"/>
          <w:iCs/>
          <w:sz w:val="18"/>
          <w:szCs w:val="18"/>
        </w:rPr>
      </w:pPr>
    </w:p>
    <w:p w14:paraId="5F2C638A" w14:textId="77777777" w:rsidR="003D0189" w:rsidRDefault="003D0189" w:rsidP="0032474E">
      <w:pPr>
        <w:pStyle w:val="Citas"/>
        <w:ind w:left="0" w:right="0"/>
        <w:rPr>
          <w:bCs/>
          <w:i w:val="0"/>
          <w:iCs/>
          <w:sz w:val="18"/>
          <w:szCs w:val="18"/>
        </w:rPr>
      </w:pPr>
    </w:p>
    <w:p w14:paraId="4C7D6694" w14:textId="77777777" w:rsidR="003D0189" w:rsidRDefault="003D0189" w:rsidP="0032474E">
      <w:pPr>
        <w:pStyle w:val="Citas"/>
        <w:ind w:left="0" w:right="0"/>
        <w:rPr>
          <w:bCs/>
          <w:i w:val="0"/>
          <w:iCs/>
          <w:sz w:val="18"/>
          <w:szCs w:val="18"/>
        </w:rPr>
      </w:pPr>
    </w:p>
    <w:p w14:paraId="64F000E5" w14:textId="77777777" w:rsidR="003D0189" w:rsidRDefault="003D0189" w:rsidP="0032474E">
      <w:pPr>
        <w:pStyle w:val="Citas"/>
        <w:ind w:left="0" w:right="0"/>
        <w:rPr>
          <w:bCs/>
          <w:i w:val="0"/>
          <w:iCs/>
          <w:sz w:val="18"/>
          <w:szCs w:val="18"/>
        </w:rPr>
      </w:pPr>
    </w:p>
    <w:p w14:paraId="325CD79A" w14:textId="77777777" w:rsidR="00F82F8D" w:rsidRDefault="00F82F8D" w:rsidP="00F82F8D">
      <w:pPr>
        <w:spacing w:line="360" w:lineRule="auto"/>
        <w:jc w:val="both"/>
        <w:rPr>
          <w:rFonts w:ascii="Palatino Linotype" w:hAnsi="Palatino Linotype" w:cs="Arial"/>
          <w:sz w:val="18"/>
          <w:szCs w:val="18"/>
        </w:rPr>
      </w:pPr>
    </w:p>
    <w:p w14:paraId="2EC7F42E" w14:textId="77777777" w:rsidR="00F82F8D" w:rsidRDefault="00F82F8D" w:rsidP="00F82F8D">
      <w:pPr>
        <w:spacing w:line="360" w:lineRule="auto"/>
        <w:jc w:val="both"/>
        <w:rPr>
          <w:rFonts w:ascii="Palatino Linotype" w:hAnsi="Palatino Linotype" w:cs="Arial"/>
          <w:sz w:val="18"/>
          <w:szCs w:val="18"/>
        </w:rPr>
      </w:pPr>
    </w:p>
    <w:p w14:paraId="74E01CA8" w14:textId="77777777" w:rsidR="003C0DD2" w:rsidRDefault="003C0DD2" w:rsidP="00282369">
      <w:pPr>
        <w:spacing w:before="240" w:line="360" w:lineRule="auto"/>
        <w:jc w:val="center"/>
        <w:rPr>
          <w:rFonts w:ascii="Palatino Linotype" w:eastAsia="Times New Roman" w:hAnsi="Palatino Linotype"/>
          <w:b/>
          <w:bCs/>
          <w:spacing w:val="60"/>
          <w:sz w:val="24"/>
          <w:szCs w:val="24"/>
        </w:rPr>
      </w:pPr>
    </w:p>
    <w:p w14:paraId="5382CB6B" w14:textId="5BC2A395" w:rsidR="002764D6" w:rsidRDefault="002764D6" w:rsidP="004D6459">
      <w:pPr>
        <w:pStyle w:val="Citas"/>
        <w:tabs>
          <w:tab w:val="left" w:pos="7470"/>
        </w:tabs>
        <w:ind w:left="0" w:right="72"/>
        <w:rPr>
          <w:bCs/>
          <w:i w:val="0"/>
          <w:iCs/>
          <w:sz w:val="24"/>
          <w:szCs w:val="24"/>
        </w:rPr>
      </w:pPr>
    </w:p>
    <w:sectPr w:rsidR="002764D6" w:rsidSect="00FB4AAD">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545332" w14:textId="77777777" w:rsidR="00C1370A" w:rsidRPr="0037314A" w:rsidRDefault="00C1370A" w:rsidP="006168E4">
      <w:pPr>
        <w:spacing w:after="0" w:line="240" w:lineRule="auto"/>
      </w:pPr>
      <w:r w:rsidRPr="0037314A">
        <w:separator/>
      </w:r>
    </w:p>
  </w:endnote>
  <w:endnote w:type="continuationSeparator" w:id="0">
    <w:p w14:paraId="4B397852" w14:textId="77777777" w:rsidR="00C1370A" w:rsidRPr="0037314A" w:rsidRDefault="00C1370A" w:rsidP="006168E4">
      <w:pPr>
        <w:spacing w:after="0" w:line="240" w:lineRule="auto"/>
      </w:pPr>
      <w:r w:rsidRPr="003731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03E" w14:textId="77777777" w:rsidR="00C70B4A" w:rsidRPr="0037314A" w:rsidRDefault="00C70B4A" w:rsidP="00FB4AAD">
    <w:pPr>
      <w:pStyle w:val="Piedepgina"/>
      <w:jc w:val="right"/>
      <w:rPr>
        <w:rFonts w:ascii="Palatino Linotype" w:hAnsi="Palatino Linotype"/>
        <w:sz w:val="20"/>
        <w:lang w:val="es-MX"/>
      </w:rPr>
    </w:pPr>
    <w:r w:rsidRPr="0037314A">
      <w:rPr>
        <w:rFonts w:ascii="Palatino Linotype" w:hAnsi="Palatino Linotype"/>
        <w:sz w:val="20"/>
        <w:lang w:val="es-MX"/>
      </w:rPr>
      <w:t xml:space="preserve">Página </w:t>
    </w:r>
    <w:r w:rsidRPr="0037314A">
      <w:rPr>
        <w:rFonts w:ascii="Palatino Linotype" w:hAnsi="Palatino Linotype"/>
        <w:bCs/>
        <w:sz w:val="20"/>
        <w:lang w:val="es-MX"/>
      </w:rPr>
      <w:fldChar w:fldCharType="begin"/>
    </w:r>
    <w:r w:rsidRPr="0037314A">
      <w:rPr>
        <w:rFonts w:ascii="Palatino Linotype" w:hAnsi="Palatino Linotype"/>
        <w:bCs/>
        <w:sz w:val="20"/>
        <w:lang w:val="es-MX"/>
      </w:rPr>
      <w:instrText>PAGE  \* Arabic  \* MERGEFORMAT</w:instrText>
    </w:r>
    <w:r w:rsidRPr="0037314A">
      <w:rPr>
        <w:rFonts w:ascii="Palatino Linotype" w:hAnsi="Palatino Linotype"/>
        <w:bCs/>
        <w:sz w:val="20"/>
        <w:lang w:val="es-MX"/>
      </w:rPr>
      <w:fldChar w:fldCharType="separate"/>
    </w:r>
    <w:r w:rsidR="007111CB">
      <w:rPr>
        <w:rFonts w:ascii="Palatino Linotype" w:hAnsi="Palatino Linotype"/>
        <w:bCs/>
        <w:noProof/>
        <w:sz w:val="20"/>
        <w:lang w:val="es-MX"/>
      </w:rPr>
      <w:t>7</w:t>
    </w:r>
    <w:r w:rsidRPr="0037314A">
      <w:rPr>
        <w:rFonts w:ascii="Palatino Linotype" w:hAnsi="Palatino Linotype"/>
        <w:bCs/>
        <w:sz w:val="20"/>
        <w:lang w:val="es-MX"/>
      </w:rPr>
      <w:fldChar w:fldCharType="end"/>
    </w:r>
    <w:r w:rsidRPr="0037314A">
      <w:rPr>
        <w:rFonts w:ascii="Palatino Linotype" w:hAnsi="Palatino Linotype"/>
        <w:sz w:val="20"/>
        <w:lang w:val="es-MX"/>
      </w:rPr>
      <w:t xml:space="preserve"> de </w:t>
    </w:r>
    <w:r w:rsidRPr="0037314A">
      <w:rPr>
        <w:rFonts w:ascii="Palatino Linotype" w:hAnsi="Palatino Linotype"/>
        <w:bCs/>
        <w:sz w:val="20"/>
        <w:lang w:val="es-MX"/>
      </w:rPr>
      <w:fldChar w:fldCharType="begin"/>
    </w:r>
    <w:r w:rsidRPr="0037314A">
      <w:rPr>
        <w:rFonts w:ascii="Palatino Linotype" w:hAnsi="Palatino Linotype"/>
        <w:bCs/>
        <w:sz w:val="20"/>
        <w:lang w:val="es-MX"/>
      </w:rPr>
      <w:instrText>NUMPAGES  \* Arabic  \* MERGEFORMAT</w:instrText>
    </w:r>
    <w:r w:rsidRPr="0037314A">
      <w:rPr>
        <w:rFonts w:ascii="Palatino Linotype" w:hAnsi="Palatino Linotype"/>
        <w:bCs/>
        <w:sz w:val="20"/>
        <w:lang w:val="es-MX"/>
      </w:rPr>
      <w:fldChar w:fldCharType="separate"/>
    </w:r>
    <w:r w:rsidR="007111CB">
      <w:rPr>
        <w:rFonts w:ascii="Palatino Linotype" w:hAnsi="Palatino Linotype"/>
        <w:bCs/>
        <w:noProof/>
        <w:sz w:val="20"/>
        <w:lang w:val="es-MX"/>
      </w:rPr>
      <w:t>67</w:t>
    </w:r>
    <w:r w:rsidRPr="0037314A">
      <w:rPr>
        <w:rFonts w:ascii="Palatino Linotype" w:hAnsi="Palatino Linotype"/>
        <w:bCs/>
        <w:sz w:val="20"/>
        <w:lang w:val="es-MX"/>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F2FDF" w14:textId="77777777" w:rsidR="00C70B4A" w:rsidRPr="0037314A" w:rsidRDefault="00C70B4A" w:rsidP="00FB4AAD">
    <w:pPr>
      <w:pStyle w:val="Piedepgina"/>
      <w:jc w:val="right"/>
      <w:rPr>
        <w:rFonts w:ascii="Palatino Linotype" w:hAnsi="Palatino Linotype"/>
        <w:sz w:val="20"/>
        <w:lang w:val="es-MX"/>
      </w:rPr>
    </w:pPr>
    <w:r w:rsidRPr="0037314A">
      <w:rPr>
        <w:rFonts w:ascii="Palatino Linotype" w:hAnsi="Palatino Linotype"/>
        <w:sz w:val="20"/>
        <w:lang w:val="es-MX"/>
      </w:rPr>
      <w:t xml:space="preserve">Página </w:t>
    </w:r>
    <w:r w:rsidRPr="0037314A">
      <w:rPr>
        <w:rFonts w:ascii="Palatino Linotype" w:hAnsi="Palatino Linotype"/>
        <w:bCs/>
        <w:sz w:val="20"/>
        <w:lang w:val="es-MX"/>
      </w:rPr>
      <w:fldChar w:fldCharType="begin"/>
    </w:r>
    <w:r w:rsidRPr="0037314A">
      <w:rPr>
        <w:rFonts w:ascii="Palatino Linotype" w:hAnsi="Palatino Linotype"/>
        <w:bCs/>
        <w:sz w:val="20"/>
        <w:lang w:val="es-MX"/>
      </w:rPr>
      <w:instrText>PAGE  \* Arabic  \* MERGEFORMAT</w:instrText>
    </w:r>
    <w:r w:rsidRPr="0037314A">
      <w:rPr>
        <w:rFonts w:ascii="Palatino Linotype" w:hAnsi="Palatino Linotype"/>
        <w:bCs/>
        <w:sz w:val="20"/>
        <w:lang w:val="es-MX"/>
      </w:rPr>
      <w:fldChar w:fldCharType="separate"/>
    </w:r>
    <w:r w:rsidR="007111CB">
      <w:rPr>
        <w:rFonts w:ascii="Palatino Linotype" w:hAnsi="Palatino Linotype"/>
        <w:bCs/>
        <w:noProof/>
        <w:sz w:val="20"/>
        <w:lang w:val="es-MX"/>
      </w:rPr>
      <w:t>1</w:t>
    </w:r>
    <w:r w:rsidRPr="0037314A">
      <w:rPr>
        <w:rFonts w:ascii="Palatino Linotype" w:hAnsi="Palatino Linotype"/>
        <w:bCs/>
        <w:sz w:val="20"/>
        <w:lang w:val="es-MX"/>
      </w:rPr>
      <w:fldChar w:fldCharType="end"/>
    </w:r>
    <w:r w:rsidRPr="0037314A">
      <w:rPr>
        <w:rFonts w:ascii="Palatino Linotype" w:hAnsi="Palatino Linotype"/>
        <w:sz w:val="20"/>
        <w:lang w:val="es-MX"/>
      </w:rPr>
      <w:t xml:space="preserve"> de </w:t>
    </w:r>
    <w:r w:rsidRPr="0037314A">
      <w:rPr>
        <w:rFonts w:ascii="Palatino Linotype" w:hAnsi="Palatino Linotype"/>
        <w:bCs/>
        <w:sz w:val="20"/>
        <w:lang w:val="es-MX"/>
      </w:rPr>
      <w:fldChar w:fldCharType="begin"/>
    </w:r>
    <w:r w:rsidRPr="0037314A">
      <w:rPr>
        <w:rFonts w:ascii="Palatino Linotype" w:hAnsi="Palatino Linotype"/>
        <w:bCs/>
        <w:sz w:val="20"/>
        <w:lang w:val="es-MX"/>
      </w:rPr>
      <w:instrText>NUMPAGES  \* Arabic  \* MERGEFORMAT</w:instrText>
    </w:r>
    <w:r w:rsidRPr="0037314A">
      <w:rPr>
        <w:rFonts w:ascii="Palatino Linotype" w:hAnsi="Palatino Linotype"/>
        <w:bCs/>
        <w:sz w:val="20"/>
        <w:lang w:val="es-MX"/>
      </w:rPr>
      <w:fldChar w:fldCharType="separate"/>
    </w:r>
    <w:r w:rsidR="007111CB">
      <w:rPr>
        <w:rFonts w:ascii="Palatino Linotype" w:hAnsi="Palatino Linotype"/>
        <w:bCs/>
        <w:noProof/>
        <w:sz w:val="20"/>
        <w:lang w:val="es-MX"/>
      </w:rPr>
      <w:t>67</w:t>
    </w:r>
    <w:r w:rsidRPr="0037314A">
      <w:rPr>
        <w:rFonts w:ascii="Palatino Linotype" w:hAnsi="Palatino Linotype"/>
        <w:bCs/>
        <w:sz w:val="20"/>
        <w:lang w:val="es-MX"/>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5260FA" w14:textId="77777777" w:rsidR="00C1370A" w:rsidRPr="0037314A" w:rsidRDefault="00C1370A" w:rsidP="006168E4">
      <w:pPr>
        <w:spacing w:after="0" w:line="240" w:lineRule="auto"/>
      </w:pPr>
      <w:r w:rsidRPr="0037314A">
        <w:separator/>
      </w:r>
    </w:p>
  </w:footnote>
  <w:footnote w:type="continuationSeparator" w:id="0">
    <w:p w14:paraId="2BFD960C" w14:textId="77777777" w:rsidR="00C1370A" w:rsidRPr="0037314A" w:rsidRDefault="00C1370A" w:rsidP="006168E4">
      <w:pPr>
        <w:spacing w:after="0" w:line="240" w:lineRule="auto"/>
      </w:pPr>
      <w:r w:rsidRPr="0037314A">
        <w:continuationSeparator/>
      </w:r>
    </w:p>
  </w:footnote>
  <w:footnote w:id="1">
    <w:p w14:paraId="4DDE9B9E" w14:textId="77777777" w:rsidR="00F109DA" w:rsidRPr="007922BF" w:rsidRDefault="00F109DA" w:rsidP="00F109DA">
      <w:pPr>
        <w:jc w:val="both"/>
        <w:rPr>
          <w:rFonts w:ascii="Palatino Linotype" w:eastAsia="Times New Roman" w:hAnsi="Palatino Linotype"/>
          <w:b/>
          <w:bCs/>
          <w:i/>
          <w:sz w:val="16"/>
          <w:szCs w:val="16"/>
          <w:lang w:eastAsia="es-MX"/>
        </w:rPr>
      </w:pPr>
      <w:r w:rsidRPr="007922BF">
        <w:rPr>
          <w:rStyle w:val="Refdenotaalpie"/>
        </w:rPr>
        <w:footnoteRef/>
      </w:r>
      <w:r w:rsidRPr="007922BF">
        <w:t xml:space="preserve"> </w:t>
      </w:r>
      <w:r w:rsidRPr="007922BF">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004CFDE" w14:textId="77777777" w:rsidR="00F109DA" w:rsidRPr="005552A8" w:rsidRDefault="00F109DA" w:rsidP="00F109DA">
      <w:pPr>
        <w:jc w:val="both"/>
        <w:rPr>
          <w:rFonts w:ascii="Palatino Linotype" w:hAnsi="Palatino Linotype"/>
          <w:i/>
          <w:sz w:val="16"/>
          <w:szCs w:val="16"/>
        </w:rPr>
      </w:pPr>
      <w:r w:rsidRPr="007922BF">
        <w:rPr>
          <w:rFonts w:ascii="Palatino Linotype" w:hAnsi="Palatino Linotype"/>
          <w:i/>
          <w:sz w:val="16"/>
          <w:szCs w:val="16"/>
        </w:rPr>
        <w:t>Del examen de compatibilidad de los artículos</w:t>
      </w:r>
      <w:r w:rsidRPr="007922BF">
        <w:rPr>
          <w:rStyle w:val="apple-converted-space"/>
          <w:rFonts w:ascii="Palatino Linotype" w:hAnsi="Palatino Linotype"/>
          <w:i/>
          <w:sz w:val="16"/>
          <w:szCs w:val="16"/>
        </w:rPr>
        <w:t> </w:t>
      </w:r>
      <w:hyperlink r:id="rId1" w:history="1">
        <w:r w:rsidRPr="007922BF">
          <w:rPr>
            <w:rStyle w:val="Hipervnculo"/>
            <w:rFonts w:ascii="Palatino Linotype" w:hAnsi="Palatino Linotype"/>
            <w:i/>
            <w:sz w:val="16"/>
            <w:szCs w:val="16"/>
          </w:rPr>
          <w:t>73 y 74 de la Ley de Amparo</w:t>
        </w:r>
      </w:hyperlink>
      <w:r w:rsidRPr="007922BF">
        <w:rPr>
          <w:rStyle w:val="apple-converted-space"/>
          <w:rFonts w:ascii="Palatino Linotype" w:hAnsi="Palatino Linotype"/>
          <w:i/>
          <w:sz w:val="16"/>
          <w:szCs w:val="16"/>
        </w:rPr>
        <w:t> </w:t>
      </w:r>
      <w:r w:rsidRPr="007922BF">
        <w:rPr>
          <w:rFonts w:ascii="Palatino Linotype" w:hAnsi="Palatino Linotype"/>
          <w:i/>
          <w:sz w:val="16"/>
          <w:szCs w:val="16"/>
        </w:rPr>
        <w:t>con el artículo</w:t>
      </w:r>
      <w:r w:rsidRPr="007922BF">
        <w:rPr>
          <w:rStyle w:val="apple-converted-space"/>
          <w:rFonts w:ascii="Palatino Linotype" w:hAnsi="Palatino Linotype"/>
          <w:i/>
          <w:sz w:val="16"/>
          <w:szCs w:val="16"/>
        </w:rPr>
        <w:t> </w:t>
      </w:r>
      <w:hyperlink r:id="rId2" w:history="1">
        <w:r w:rsidRPr="007922BF">
          <w:rPr>
            <w:rStyle w:val="Hipervnculo"/>
            <w:rFonts w:ascii="Palatino Linotype" w:hAnsi="Palatino Linotype"/>
            <w:i/>
            <w:sz w:val="16"/>
            <w:szCs w:val="16"/>
          </w:rPr>
          <w:t>25.1 de la Convención Americana sobre Derechos Humanos</w:t>
        </w:r>
      </w:hyperlink>
      <w:r w:rsidRPr="007922BF">
        <w:rPr>
          <w:rStyle w:val="apple-converted-space"/>
          <w:rFonts w:ascii="Palatino Linotype" w:hAnsi="Palatino Linotype"/>
          <w:i/>
          <w:sz w:val="16"/>
          <w:szCs w:val="16"/>
        </w:rPr>
        <w:t> </w:t>
      </w:r>
      <w:r w:rsidRPr="007922BF">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7922BF">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7922BF">
        <w:rPr>
          <w:rFonts w:ascii="Palatino Linotype" w:hAnsi="Palatino Linotype"/>
          <w:i/>
          <w:sz w:val="16"/>
          <w:szCs w:val="16"/>
        </w:rPr>
        <w:t>concesoria</w:t>
      </w:r>
      <w:proofErr w:type="spellEnd"/>
      <w:r w:rsidRPr="007922BF">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0733F" w14:textId="77777777" w:rsidR="00C70B4A" w:rsidRPr="0037314A" w:rsidRDefault="00C70B4A">
    <w:pPr>
      <w:pStyle w:val="Encabezado"/>
      <w:rPr>
        <w:lang w:val="es-MX"/>
      </w:rPr>
    </w:pPr>
    <w:r w:rsidRPr="0037314A">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EC0D16C" wp14:editId="662EEEA7">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C70B4A" w:rsidRPr="0037314A" w14:paraId="1EC9A00A" w14:textId="77777777" w:rsidTr="009B28E9">
      <w:trPr>
        <w:trHeight w:val="227"/>
      </w:trPr>
      <w:tc>
        <w:tcPr>
          <w:tcW w:w="5529" w:type="dxa"/>
          <w:hideMark/>
        </w:tcPr>
        <w:p w14:paraId="54E20D87" w14:textId="77777777" w:rsidR="00C70B4A" w:rsidRPr="0037314A" w:rsidRDefault="00C70B4A" w:rsidP="009A686F">
          <w:pPr>
            <w:spacing w:after="120" w:line="256" w:lineRule="auto"/>
            <w:ind w:right="204"/>
            <w:jc w:val="right"/>
            <w:rPr>
              <w:rFonts w:ascii="Palatino Linotype" w:hAnsi="Palatino Linotype" w:cs="Arial"/>
              <w:b/>
              <w:szCs w:val="20"/>
            </w:rPr>
          </w:pPr>
          <w:r w:rsidRPr="0037314A">
            <w:rPr>
              <w:rFonts w:ascii="Palatino Linotype" w:hAnsi="Palatino Linotype" w:cs="Arial"/>
              <w:b/>
              <w:szCs w:val="20"/>
            </w:rPr>
            <w:t>Recurso de Revisión N°:</w:t>
          </w:r>
        </w:p>
      </w:tc>
      <w:tc>
        <w:tcPr>
          <w:tcW w:w="4536" w:type="dxa"/>
          <w:hideMark/>
        </w:tcPr>
        <w:p w14:paraId="7F2DE57B" w14:textId="570EB510" w:rsidR="00C70B4A" w:rsidRPr="0037314A" w:rsidRDefault="00C231B3" w:rsidP="00B433C9">
          <w:pPr>
            <w:spacing w:after="120" w:line="256" w:lineRule="auto"/>
            <w:ind w:left="639" w:right="214"/>
            <w:jc w:val="both"/>
            <w:rPr>
              <w:rFonts w:ascii="Palatino Linotype" w:hAnsi="Palatino Linotype" w:cs="Arial"/>
              <w:szCs w:val="20"/>
            </w:rPr>
          </w:pPr>
          <w:r w:rsidRPr="0037314A">
            <w:rPr>
              <w:rFonts w:ascii="Palatino Linotype" w:hAnsi="Palatino Linotype" w:cs="Arial"/>
              <w:bCs/>
              <w:sz w:val="24"/>
              <w:lang w:eastAsia="es-MX"/>
            </w:rPr>
            <w:t>0</w:t>
          </w:r>
          <w:r w:rsidR="00AC455D">
            <w:rPr>
              <w:rFonts w:ascii="Palatino Linotype" w:hAnsi="Palatino Linotype" w:cs="Arial"/>
              <w:bCs/>
              <w:sz w:val="24"/>
              <w:lang w:eastAsia="es-MX"/>
            </w:rPr>
            <w:t>6435</w:t>
          </w:r>
          <w:r w:rsidR="00C70B4A" w:rsidRPr="0037314A">
            <w:rPr>
              <w:rFonts w:ascii="Palatino Linotype" w:hAnsi="Palatino Linotype" w:cs="Arial"/>
              <w:bCs/>
              <w:sz w:val="24"/>
              <w:lang w:eastAsia="es-MX"/>
            </w:rPr>
            <w:t>/INFOEM/IP/RR/202</w:t>
          </w:r>
          <w:r w:rsidR="00D17D85">
            <w:rPr>
              <w:rFonts w:ascii="Palatino Linotype" w:hAnsi="Palatino Linotype" w:cs="Arial"/>
              <w:bCs/>
              <w:sz w:val="24"/>
              <w:lang w:eastAsia="es-MX"/>
            </w:rPr>
            <w:t xml:space="preserve">5 </w:t>
          </w:r>
        </w:p>
      </w:tc>
    </w:tr>
    <w:tr w:rsidR="00C70B4A" w:rsidRPr="0037314A" w14:paraId="55FEBD54" w14:textId="77777777" w:rsidTr="009B28E9">
      <w:trPr>
        <w:trHeight w:val="242"/>
      </w:trPr>
      <w:tc>
        <w:tcPr>
          <w:tcW w:w="5529" w:type="dxa"/>
          <w:hideMark/>
        </w:tcPr>
        <w:p w14:paraId="380D58F4" w14:textId="77777777" w:rsidR="00C70B4A" w:rsidRPr="0037314A" w:rsidRDefault="00C70B4A" w:rsidP="009A686F">
          <w:pPr>
            <w:spacing w:after="120" w:line="256" w:lineRule="auto"/>
            <w:ind w:right="204"/>
            <w:jc w:val="right"/>
            <w:rPr>
              <w:rFonts w:ascii="Palatino Linotype" w:hAnsi="Palatino Linotype" w:cs="Arial"/>
              <w:b/>
              <w:szCs w:val="20"/>
            </w:rPr>
          </w:pPr>
          <w:r w:rsidRPr="0037314A">
            <w:rPr>
              <w:rFonts w:ascii="Palatino Linotype" w:hAnsi="Palatino Linotype" w:cs="Arial"/>
              <w:b/>
              <w:szCs w:val="20"/>
            </w:rPr>
            <w:t>Sujeto Obligado:</w:t>
          </w:r>
        </w:p>
      </w:tc>
      <w:tc>
        <w:tcPr>
          <w:tcW w:w="4536" w:type="dxa"/>
          <w:hideMark/>
        </w:tcPr>
        <w:p w14:paraId="731A60C1" w14:textId="13EA8DCC" w:rsidR="00C70B4A" w:rsidRPr="0037314A" w:rsidRDefault="008146ED" w:rsidP="00C01E1C">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proofErr w:type="spellStart"/>
          <w:r w:rsidR="00AC455D">
            <w:rPr>
              <w:rFonts w:ascii="Palatino Linotype" w:hAnsi="Palatino Linotype" w:cs="Arial"/>
              <w:szCs w:val="20"/>
            </w:rPr>
            <w:t>Apaxco</w:t>
          </w:r>
          <w:proofErr w:type="spellEnd"/>
        </w:p>
      </w:tc>
    </w:tr>
    <w:tr w:rsidR="00C70B4A" w:rsidRPr="0037314A" w14:paraId="21314286" w14:textId="77777777" w:rsidTr="009B28E9">
      <w:trPr>
        <w:trHeight w:val="342"/>
      </w:trPr>
      <w:tc>
        <w:tcPr>
          <w:tcW w:w="5529" w:type="dxa"/>
          <w:hideMark/>
        </w:tcPr>
        <w:p w14:paraId="28B22B0A" w14:textId="77777777" w:rsidR="00C70B4A" w:rsidRPr="0037314A" w:rsidRDefault="00C70B4A" w:rsidP="009A686F">
          <w:pPr>
            <w:tabs>
              <w:tab w:val="left" w:pos="4892"/>
            </w:tabs>
            <w:spacing w:after="120" w:line="256" w:lineRule="auto"/>
            <w:ind w:right="204"/>
            <w:jc w:val="right"/>
            <w:rPr>
              <w:rFonts w:ascii="Palatino Linotype" w:hAnsi="Palatino Linotype" w:cs="Arial"/>
              <w:b/>
              <w:szCs w:val="20"/>
            </w:rPr>
          </w:pPr>
          <w:r w:rsidRPr="0037314A">
            <w:rPr>
              <w:rFonts w:ascii="Palatino Linotype" w:hAnsi="Palatino Linotype" w:cs="Arial"/>
              <w:b/>
              <w:szCs w:val="20"/>
            </w:rPr>
            <w:t>Comisionado Ponente:</w:t>
          </w:r>
        </w:p>
      </w:tc>
      <w:tc>
        <w:tcPr>
          <w:tcW w:w="4536" w:type="dxa"/>
          <w:hideMark/>
        </w:tcPr>
        <w:p w14:paraId="5629EB35" w14:textId="77777777" w:rsidR="00C70B4A" w:rsidRPr="0037314A" w:rsidRDefault="00C70B4A" w:rsidP="009A686F">
          <w:pPr>
            <w:spacing w:after="120" w:line="256" w:lineRule="auto"/>
            <w:ind w:left="497" w:right="214" w:firstLine="142"/>
            <w:jc w:val="both"/>
            <w:rPr>
              <w:rFonts w:ascii="Palatino Linotype" w:hAnsi="Palatino Linotype" w:cs="Arial"/>
              <w:szCs w:val="20"/>
            </w:rPr>
          </w:pPr>
          <w:r w:rsidRPr="0037314A">
            <w:rPr>
              <w:rFonts w:ascii="Palatino Linotype" w:hAnsi="Palatino Linotype" w:cs="Arial"/>
              <w:szCs w:val="20"/>
            </w:rPr>
            <w:t xml:space="preserve">José Martínez Vilchis </w:t>
          </w:r>
        </w:p>
      </w:tc>
    </w:tr>
  </w:tbl>
  <w:p w14:paraId="79D1C23A" w14:textId="77777777" w:rsidR="00C70B4A" w:rsidRPr="0037314A" w:rsidRDefault="00C70B4A">
    <w:pPr>
      <w:pStyle w:val="Encabezado"/>
      <w:rPr>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C70B4A" w:rsidRPr="0037314A" w14:paraId="42D97161" w14:textId="77777777" w:rsidTr="009B28E9">
      <w:trPr>
        <w:trHeight w:val="227"/>
      </w:trPr>
      <w:tc>
        <w:tcPr>
          <w:tcW w:w="5529" w:type="dxa"/>
          <w:hideMark/>
        </w:tcPr>
        <w:p w14:paraId="079C0A7D" w14:textId="77777777" w:rsidR="00C70B4A" w:rsidRPr="0037314A" w:rsidRDefault="00C70B4A" w:rsidP="00FB4AAD">
          <w:pPr>
            <w:spacing w:after="120" w:line="256" w:lineRule="auto"/>
            <w:ind w:right="204"/>
            <w:jc w:val="right"/>
            <w:rPr>
              <w:rFonts w:ascii="Palatino Linotype" w:hAnsi="Palatino Linotype" w:cs="Arial"/>
              <w:b/>
              <w:szCs w:val="20"/>
            </w:rPr>
          </w:pPr>
          <w:r w:rsidRPr="0037314A">
            <w:rPr>
              <w:rFonts w:ascii="Palatino Linotype" w:hAnsi="Palatino Linotype" w:cs="Arial"/>
              <w:b/>
              <w:szCs w:val="20"/>
            </w:rPr>
            <w:t>Recurso de Revisión N°:</w:t>
          </w:r>
        </w:p>
      </w:tc>
      <w:tc>
        <w:tcPr>
          <w:tcW w:w="4536" w:type="dxa"/>
          <w:hideMark/>
        </w:tcPr>
        <w:p w14:paraId="084B110A" w14:textId="631F3053" w:rsidR="00C70B4A" w:rsidRPr="0037314A" w:rsidRDefault="00C231B3" w:rsidP="00B433C9">
          <w:pPr>
            <w:spacing w:after="120" w:line="256" w:lineRule="auto"/>
            <w:ind w:left="639" w:right="214"/>
            <w:jc w:val="both"/>
            <w:rPr>
              <w:rFonts w:ascii="Palatino Linotype" w:hAnsi="Palatino Linotype" w:cs="Arial"/>
              <w:szCs w:val="20"/>
            </w:rPr>
          </w:pPr>
          <w:r w:rsidRPr="0037314A">
            <w:rPr>
              <w:rFonts w:ascii="Palatino Linotype" w:hAnsi="Palatino Linotype" w:cs="Arial"/>
              <w:bCs/>
              <w:sz w:val="24"/>
              <w:lang w:eastAsia="es-MX"/>
            </w:rPr>
            <w:t>0</w:t>
          </w:r>
          <w:r w:rsidR="00AC455D">
            <w:rPr>
              <w:rFonts w:ascii="Palatino Linotype" w:hAnsi="Palatino Linotype" w:cs="Arial"/>
              <w:bCs/>
              <w:sz w:val="24"/>
              <w:lang w:eastAsia="es-MX"/>
            </w:rPr>
            <w:t>6435</w:t>
          </w:r>
          <w:r w:rsidR="00C70B4A" w:rsidRPr="0037314A">
            <w:rPr>
              <w:rFonts w:ascii="Palatino Linotype" w:hAnsi="Palatino Linotype" w:cs="Arial"/>
              <w:bCs/>
              <w:sz w:val="24"/>
              <w:lang w:eastAsia="es-MX"/>
            </w:rPr>
            <w:t>/INFOEM/IP/RR/202</w:t>
          </w:r>
          <w:r w:rsidR="00D17D85">
            <w:rPr>
              <w:rFonts w:ascii="Palatino Linotype" w:hAnsi="Palatino Linotype" w:cs="Arial"/>
              <w:bCs/>
              <w:sz w:val="24"/>
              <w:lang w:eastAsia="es-MX"/>
            </w:rPr>
            <w:t>5</w:t>
          </w:r>
          <w:r w:rsidR="00C70B4A" w:rsidRPr="0037314A">
            <w:rPr>
              <w:rFonts w:ascii="Palatino Linotype" w:hAnsi="Palatino Linotype" w:cs="Arial"/>
              <w:bCs/>
              <w:sz w:val="24"/>
              <w:lang w:eastAsia="es-MX"/>
            </w:rPr>
            <w:t xml:space="preserve"> </w:t>
          </w:r>
        </w:p>
      </w:tc>
    </w:tr>
    <w:tr w:rsidR="00C70B4A" w:rsidRPr="0037314A" w14:paraId="36CDA2D2" w14:textId="77777777" w:rsidTr="009B28E9">
      <w:trPr>
        <w:trHeight w:val="196"/>
      </w:trPr>
      <w:tc>
        <w:tcPr>
          <w:tcW w:w="5529" w:type="dxa"/>
          <w:hideMark/>
        </w:tcPr>
        <w:p w14:paraId="2ADF7609" w14:textId="77777777" w:rsidR="00C70B4A" w:rsidRPr="0037314A" w:rsidRDefault="00C70B4A" w:rsidP="00FB4AAD">
          <w:pPr>
            <w:spacing w:after="120" w:line="256" w:lineRule="auto"/>
            <w:ind w:right="204"/>
            <w:jc w:val="right"/>
            <w:rPr>
              <w:rFonts w:ascii="Palatino Linotype" w:hAnsi="Palatino Linotype" w:cs="Arial"/>
              <w:b/>
              <w:szCs w:val="20"/>
            </w:rPr>
          </w:pPr>
          <w:r w:rsidRPr="0037314A">
            <w:rPr>
              <w:rFonts w:ascii="Palatino Linotype" w:hAnsi="Palatino Linotype" w:cs="Arial"/>
              <w:b/>
              <w:szCs w:val="20"/>
            </w:rPr>
            <w:t>Recurrente:</w:t>
          </w:r>
        </w:p>
      </w:tc>
      <w:tc>
        <w:tcPr>
          <w:tcW w:w="4536" w:type="dxa"/>
          <w:hideMark/>
        </w:tcPr>
        <w:p w14:paraId="59C006B1" w14:textId="5E548F78" w:rsidR="00C70B4A" w:rsidRPr="0037314A" w:rsidRDefault="007111CB" w:rsidP="00CC0C5F">
          <w:pPr>
            <w:spacing w:after="120" w:line="256" w:lineRule="auto"/>
            <w:ind w:left="639" w:right="214"/>
            <w:jc w:val="both"/>
            <w:rPr>
              <w:rFonts w:ascii="Palatino Linotype" w:hAnsi="Palatino Linotype" w:cs="Arial"/>
            </w:rPr>
          </w:pPr>
          <w:r>
            <w:rPr>
              <w:rFonts w:ascii="Palatino Linotype" w:hAnsi="Palatino Linotype" w:cs="Arial"/>
            </w:rPr>
            <w:t>XXXXXXXXXXXXXXXXXX</w:t>
          </w:r>
        </w:p>
      </w:tc>
    </w:tr>
    <w:tr w:rsidR="00C70B4A" w:rsidRPr="0037314A" w14:paraId="652F9A44" w14:textId="77777777" w:rsidTr="009B28E9">
      <w:trPr>
        <w:trHeight w:val="242"/>
      </w:trPr>
      <w:tc>
        <w:tcPr>
          <w:tcW w:w="5529" w:type="dxa"/>
          <w:hideMark/>
        </w:tcPr>
        <w:p w14:paraId="09EC290F" w14:textId="77777777" w:rsidR="00C70B4A" w:rsidRPr="0037314A" w:rsidRDefault="00C70B4A" w:rsidP="00FB4AAD">
          <w:pPr>
            <w:spacing w:after="120" w:line="256" w:lineRule="auto"/>
            <w:ind w:right="204"/>
            <w:jc w:val="right"/>
            <w:rPr>
              <w:rFonts w:ascii="Palatino Linotype" w:hAnsi="Palatino Linotype" w:cs="Arial"/>
              <w:b/>
              <w:szCs w:val="20"/>
            </w:rPr>
          </w:pPr>
          <w:r w:rsidRPr="0037314A">
            <w:rPr>
              <w:rFonts w:ascii="Palatino Linotype" w:hAnsi="Palatino Linotype" w:cs="Arial"/>
              <w:b/>
              <w:szCs w:val="20"/>
            </w:rPr>
            <w:t>Sujeto Obligado:</w:t>
          </w:r>
        </w:p>
      </w:tc>
      <w:tc>
        <w:tcPr>
          <w:tcW w:w="4536" w:type="dxa"/>
          <w:hideMark/>
        </w:tcPr>
        <w:p w14:paraId="43EFE4F6" w14:textId="234346E6" w:rsidR="00C70B4A" w:rsidRPr="0037314A" w:rsidRDefault="008146ED" w:rsidP="00C01E1C">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proofErr w:type="spellStart"/>
          <w:r w:rsidR="00AC455D">
            <w:rPr>
              <w:rFonts w:ascii="Palatino Linotype" w:hAnsi="Palatino Linotype" w:cs="Arial"/>
              <w:szCs w:val="20"/>
            </w:rPr>
            <w:t>Apaxco</w:t>
          </w:r>
          <w:proofErr w:type="spellEnd"/>
        </w:p>
      </w:tc>
    </w:tr>
    <w:tr w:rsidR="00C70B4A" w:rsidRPr="0037314A" w14:paraId="4476548B" w14:textId="77777777" w:rsidTr="009B28E9">
      <w:trPr>
        <w:trHeight w:val="342"/>
      </w:trPr>
      <w:tc>
        <w:tcPr>
          <w:tcW w:w="5529" w:type="dxa"/>
          <w:hideMark/>
        </w:tcPr>
        <w:p w14:paraId="6E3E07EE" w14:textId="77777777" w:rsidR="00C70B4A" w:rsidRPr="0037314A" w:rsidRDefault="00C70B4A" w:rsidP="00FB4AAD">
          <w:pPr>
            <w:tabs>
              <w:tab w:val="left" w:pos="4892"/>
            </w:tabs>
            <w:spacing w:after="120" w:line="256" w:lineRule="auto"/>
            <w:ind w:right="204"/>
            <w:jc w:val="right"/>
            <w:rPr>
              <w:rFonts w:ascii="Palatino Linotype" w:hAnsi="Palatino Linotype" w:cs="Arial"/>
              <w:b/>
              <w:szCs w:val="20"/>
            </w:rPr>
          </w:pPr>
          <w:r w:rsidRPr="0037314A">
            <w:rPr>
              <w:rFonts w:ascii="Palatino Linotype" w:hAnsi="Palatino Linotype" w:cs="Arial"/>
              <w:b/>
              <w:szCs w:val="20"/>
            </w:rPr>
            <w:t>Comisionado Ponente:</w:t>
          </w:r>
        </w:p>
      </w:tc>
      <w:tc>
        <w:tcPr>
          <w:tcW w:w="4536" w:type="dxa"/>
          <w:hideMark/>
        </w:tcPr>
        <w:p w14:paraId="5CC31E82" w14:textId="77777777" w:rsidR="00C70B4A" w:rsidRPr="0037314A" w:rsidRDefault="00C70B4A" w:rsidP="007D1F15">
          <w:pPr>
            <w:spacing w:after="120" w:line="256" w:lineRule="auto"/>
            <w:ind w:left="639" w:right="214"/>
            <w:jc w:val="both"/>
            <w:rPr>
              <w:rFonts w:ascii="Palatino Linotype" w:hAnsi="Palatino Linotype" w:cs="Arial"/>
              <w:szCs w:val="20"/>
            </w:rPr>
          </w:pPr>
          <w:r w:rsidRPr="0037314A">
            <w:rPr>
              <w:rFonts w:ascii="Palatino Linotype" w:hAnsi="Palatino Linotype" w:cs="Arial"/>
              <w:szCs w:val="20"/>
            </w:rPr>
            <w:t xml:space="preserve">José Martínez Vilchis </w:t>
          </w:r>
        </w:p>
      </w:tc>
    </w:tr>
  </w:tbl>
  <w:p w14:paraId="0A9620E1" w14:textId="77777777" w:rsidR="00C70B4A" w:rsidRPr="0037314A" w:rsidRDefault="00C70B4A">
    <w:pPr>
      <w:pStyle w:val="Encabezado"/>
      <w:rPr>
        <w:lang w:val="es-MX"/>
      </w:rPr>
    </w:pPr>
    <w:r w:rsidRPr="0037314A">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1867561" wp14:editId="0E51D59F">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AB3EA5"/>
    <w:multiLevelType w:val="hybridMultilevel"/>
    <w:tmpl w:val="142AE816"/>
    <w:lvl w:ilvl="0" w:tplc="3C5C232E">
      <w:start w:val="2"/>
      <w:numFmt w:val="bullet"/>
      <w:lvlText w:val="-"/>
      <w:lvlJc w:val="left"/>
      <w:pPr>
        <w:ind w:left="1080" w:hanging="360"/>
      </w:pPr>
      <w:rPr>
        <w:rFonts w:ascii="Palatino Linotype" w:eastAsia="Times New Roman" w:hAnsi="Palatino Linotype"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5662EFB"/>
    <w:multiLevelType w:val="hybridMultilevel"/>
    <w:tmpl w:val="1FE637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F477CD"/>
    <w:multiLevelType w:val="hybridMultilevel"/>
    <w:tmpl w:val="7952D0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4F523333"/>
    <w:multiLevelType w:val="hybridMultilevel"/>
    <w:tmpl w:val="13BEB71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8A6163C"/>
    <w:multiLevelType w:val="hybridMultilevel"/>
    <w:tmpl w:val="85A8F22C"/>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8DF3A73"/>
    <w:multiLevelType w:val="hybridMultilevel"/>
    <w:tmpl w:val="82AC68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73C2427"/>
    <w:multiLevelType w:val="hybridMultilevel"/>
    <w:tmpl w:val="6C1273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7F72F7"/>
    <w:multiLevelType w:val="hybridMultilevel"/>
    <w:tmpl w:val="62F6E2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2"/>
  </w:num>
  <w:num w:numId="3">
    <w:abstractNumId w:val="1"/>
  </w:num>
  <w:num w:numId="4">
    <w:abstractNumId w:val="4"/>
  </w:num>
  <w:num w:numId="5">
    <w:abstractNumId w:val="0"/>
  </w:num>
  <w:num w:numId="6">
    <w:abstractNumId w:val="8"/>
  </w:num>
  <w:num w:numId="7">
    <w:abstractNumId w:val="3"/>
  </w:num>
  <w:num w:numId="8">
    <w:abstractNumId w:val="10"/>
  </w:num>
  <w:num w:numId="9">
    <w:abstractNumId w:val="5"/>
  </w:num>
  <w:num w:numId="10">
    <w:abstractNumId w:val="7"/>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1232"/>
    <w:rsid w:val="000026CF"/>
    <w:rsid w:val="00002B41"/>
    <w:rsid w:val="00002DDF"/>
    <w:rsid w:val="000037E2"/>
    <w:rsid w:val="000061F8"/>
    <w:rsid w:val="00006E49"/>
    <w:rsid w:val="00007BD9"/>
    <w:rsid w:val="00010F2B"/>
    <w:rsid w:val="0001225E"/>
    <w:rsid w:val="00013559"/>
    <w:rsid w:val="000170DF"/>
    <w:rsid w:val="00020A70"/>
    <w:rsid w:val="0002155C"/>
    <w:rsid w:val="00021CBD"/>
    <w:rsid w:val="00022604"/>
    <w:rsid w:val="000236FA"/>
    <w:rsid w:val="00024042"/>
    <w:rsid w:val="0002450B"/>
    <w:rsid w:val="0002766F"/>
    <w:rsid w:val="000306A7"/>
    <w:rsid w:val="00031C92"/>
    <w:rsid w:val="000363A2"/>
    <w:rsid w:val="00040F18"/>
    <w:rsid w:val="000413D2"/>
    <w:rsid w:val="0004199A"/>
    <w:rsid w:val="000435C7"/>
    <w:rsid w:val="00045379"/>
    <w:rsid w:val="000461DF"/>
    <w:rsid w:val="000463E0"/>
    <w:rsid w:val="00046AD8"/>
    <w:rsid w:val="00054704"/>
    <w:rsid w:val="00054BC2"/>
    <w:rsid w:val="00054DD0"/>
    <w:rsid w:val="00055224"/>
    <w:rsid w:val="0005543E"/>
    <w:rsid w:val="0005622A"/>
    <w:rsid w:val="0005778D"/>
    <w:rsid w:val="0006076C"/>
    <w:rsid w:val="00060FB3"/>
    <w:rsid w:val="00061821"/>
    <w:rsid w:val="000623F9"/>
    <w:rsid w:val="00062482"/>
    <w:rsid w:val="00062D5C"/>
    <w:rsid w:val="00063A10"/>
    <w:rsid w:val="00063EFB"/>
    <w:rsid w:val="000662F8"/>
    <w:rsid w:val="00071B33"/>
    <w:rsid w:val="00073E78"/>
    <w:rsid w:val="00074227"/>
    <w:rsid w:val="000758EF"/>
    <w:rsid w:val="00081988"/>
    <w:rsid w:val="00084E22"/>
    <w:rsid w:val="00090AFC"/>
    <w:rsid w:val="00091552"/>
    <w:rsid w:val="00091C3A"/>
    <w:rsid w:val="00093146"/>
    <w:rsid w:val="000A2D37"/>
    <w:rsid w:val="000A3486"/>
    <w:rsid w:val="000A4DD1"/>
    <w:rsid w:val="000A70F8"/>
    <w:rsid w:val="000A71F4"/>
    <w:rsid w:val="000A733E"/>
    <w:rsid w:val="000A79DA"/>
    <w:rsid w:val="000B0B8F"/>
    <w:rsid w:val="000B1702"/>
    <w:rsid w:val="000B4B51"/>
    <w:rsid w:val="000B7158"/>
    <w:rsid w:val="000C2FCA"/>
    <w:rsid w:val="000C5B8B"/>
    <w:rsid w:val="000D0BC5"/>
    <w:rsid w:val="000D1B55"/>
    <w:rsid w:val="000D3C75"/>
    <w:rsid w:val="000D6116"/>
    <w:rsid w:val="000D7A3D"/>
    <w:rsid w:val="000D7B04"/>
    <w:rsid w:val="000E0557"/>
    <w:rsid w:val="000E0655"/>
    <w:rsid w:val="000E686B"/>
    <w:rsid w:val="000F3EE7"/>
    <w:rsid w:val="000F68B1"/>
    <w:rsid w:val="000F6F19"/>
    <w:rsid w:val="000F7AC2"/>
    <w:rsid w:val="00100E19"/>
    <w:rsid w:val="00102D69"/>
    <w:rsid w:val="00107B5C"/>
    <w:rsid w:val="00110EDB"/>
    <w:rsid w:val="00111DCD"/>
    <w:rsid w:val="00112B39"/>
    <w:rsid w:val="00114CF9"/>
    <w:rsid w:val="0011564C"/>
    <w:rsid w:val="001167AA"/>
    <w:rsid w:val="00117157"/>
    <w:rsid w:val="00120BDC"/>
    <w:rsid w:val="00124855"/>
    <w:rsid w:val="00124EC6"/>
    <w:rsid w:val="001250C1"/>
    <w:rsid w:val="001254F5"/>
    <w:rsid w:val="00125828"/>
    <w:rsid w:val="001313F2"/>
    <w:rsid w:val="001336D3"/>
    <w:rsid w:val="001364AA"/>
    <w:rsid w:val="00136FAD"/>
    <w:rsid w:val="001402F9"/>
    <w:rsid w:val="00142F37"/>
    <w:rsid w:val="00143D5F"/>
    <w:rsid w:val="00144B4A"/>
    <w:rsid w:val="00146F0A"/>
    <w:rsid w:val="00147B36"/>
    <w:rsid w:val="00152124"/>
    <w:rsid w:val="00152975"/>
    <w:rsid w:val="00152C2B"/>
    <w:rsid w:val="001542FC"/>
    <w:rsid w:val="0015539F"/>
    <w:rsid w:val="00156295"/>
    <w:rsid w:val="001575BC"/>
    <w:rsid w:val="001646D0"/>
    <w:rsid w:val="001657E6"/>
    <w:rsid w:val="00170066"/>
    <w:rsid w:val="00172661"/>
    <w:rsid w:val="001742A5"/>
    <w:rsid w:val="00174495"/>
    <w:rsid w:val="00174EE4"/>
    <w:rsid w:val="00175279"/>
    <w:rsid w:val="00175320"/>
    <w:rsid w:val="00175897"/>
    <w:rsid w:val="00175C56"/>
    <w:rsid w:val="00175D86"/>
    <w:rsid w:val="00177D2C"/>
    <w:rsid w:val="001804C3"/>
    <w:rsid w:val="00180B9F"/>
    <w:rsid w:val="00181CC5"/>
    <w:rsid w:val="00182441"/>
    <w:rsid w:val="001824C4"/>
    <w:rsid w:val="0018347D"/>
    <w:rsid w:val="00191926"/>
    <w:rsid w:val="00193784"/>
    <w:rsid w:val="00193FB6"/>
    <w:rsid w:val="001942EE"/>
    <w:rsid w:val="001A02EC"/>
    <w:rsid w:val="001A0906"/>
    <w:rsid w:val="001A22D7"/>
    <w:rsid w:val="001A32F0"/>
    <w:rsid w:val="001A577E"/>
    <w:rsid w:val="001A58DE"/>
    <w:rsid w:val="001A7C9B"/>
    <w:rsid w:val="001B05B9"/>
    <w:rsid w:val="001B1519"/>
    <w:rsid w:val="001B1A88"/>
    <w:rsid w:val="001B4E58"/>
    <w:rsid w:val="001B7B88"/>
    <w:rsid w:val="001C0535"/>
    <w:rsid w:val="001C0BAD"/>
    <w:rsid w:val="001C122D"/>
    <w:rsid w:val="001C34CE"/>
    <w:rsid w:val="001C7319"/>
    <w:rsid w:val="001C775A"/>
    <w:rsid w:val="001C7D87"/>
    <w:rsid w:val="001D3E87"/>
    <w:rsid w:val="001D5F16"/>
    <w:rsid w:val="001D6FAB"/>
    <w:rsid w:val="001E1D18"/>
    <w:rsid w:val="001E2C0F"/>
    <w:rsid w:val="001E668A"/>
    <w:rsid w:val="001F0A4F"/>
    <w:rsid w:val="001F2A14"/>
    <w:rsid w:val="001F4AB8"/>
    <w:rsid w:val="001F4ADC"/>
    <w:rsid w:val="001F71ED"/>
    <w:rsid w:val="00200F24"/>
    <w:rsid w:val="00203D3A"/>
    <w:rsid w:val="00203FF3"/>
    <w:rsid w:val="002044B4"/>
    <w:rsid w:val="00207086"/>
    <w:rsid w:val="00207669"/>
    <w:rsid w:val="00211D60"/>
    <w:rsid w:val="0021501E"/>
    <w:rsid w:val="002151B7"/>
    <w:rsid w:val="0021572A"/>
    <w:rsid w:val="002205C0"/>
    <w:rsid w:val="00220742"/>
    <w:rsid w:val="002210C5"/>
    <w:rsid w:val="0022441F"/>
    <w:rsid w:val="0022494A"/>
    <w:rsid w:val="00225507"/>
    <w:rsid w:val="0023373D"/>
    <w:rsid w:val="0023423C"/>
    <w:rsid w:val="00234CBB"/>
    <w:rsid w:val="00237F4F"/>
    <w:rsid w:val="0024033B"/>
    <w:rsid w:val="0024112D"/>
    <w:rsid w:val="002428BA"/>
    <w:rsid w:val="00244177"/>
    <w:rsid w:val="00247C10"/>
    <w:rsid w:val="0025038A"/>
    <w:rsid w:val="002527F7"/>
    <w:rsid w:val="00253F70"/>
    <w:rsid w:val="00254477"/>
    <w:rsid w:val="002556AC"/>
    <w:rsid w:val="00257337"/>
    <w:rsid w:val="002577FE"/>
    <w:rsid w:val="0025780C"/>
    <w:rsid w:val="002609D8"/>
    <w:rsid w:val="00261FFA"/>
    <w:rsid w:val="00262CBE"/>
    <w:rsid w:val="002642D3"/>
    <w:rsid w:val="002646EF"/>
    <w:rsid w:val="00266AE6"/>
    <w:rsid w:val="00267C18"/>
    <w:rsid w:val="00273D0E"/>
    <w:rsid w:val="00275077"/>
    <w:rsid w:val="002764D6"/>
    <w:rsid w:val="00280B8B"/>
    <w:rsid w:val="00282235"/>
    <w:rsid w:val="00282369"/>
    <w:rsid w:val="00283D2D"/>
    <w:rsid w:val="00287F7C"/>
    <w:rsid w:val="00292350"/>
    <w:rsid w:val="00292DC0"/>
    <w:rsid w:val="00293C29"/>
    <w:rsid w:val="00297DB7"/>
    <w:rsid w:val="00297EF9"/>
    <w:rsid w:val="002A014A"/>
    <w:rsid w:val="002A034D"/>
    <w:rsid w:val="002A2034"/>
    <w:rsid w:val="002A24F4"/>
    <w:rsid w:val="002A38BF"/>
    <w:rsid w:val="002A429A"/>
    <w:rsid w:val="002A597E"/>
    <w:rsid w:val="002A638C"/>
    <w:rsid w:val="002A6AEF"/>
    <w:rsid w:val="002B0FB9"/>
    <w:rsid w:val="002B4382"/>
    <w:rsid w:val="002B5DBD"/>
    <w:rsid w:val="002B72F9"/>
    <w:rsid w:val="002B7D92"/>
    <w:rsid w:val="002C3D20"/>
    <w:rsid w:val="002C498D"/>
    <w:rsid w:val="002C4FE1"/>
    <w:rsid w:val="002C72D2"/>
    <w:rsid w:val="002D1B28"/>
    <w:rsid w:val="002D2F00"/>
    <w:rsid w:val="002D79E2"/>
    <w:rsid w:val="002D7A5D"/>
    <w:rsid w:val="002E0A4A"/>
    <w:rsid w:val="002E0BC4"/>
    <w:rsid w:val="002E21B4"/>
    <w:rsid w:val="002E27EC"/>
    <w:rsid w:val="002E297A"/>
    <w:rsid w:val="002E2D7B"/>
    <w:rsid w:val="002E5E6A"/>
    <w:rsid w:val="002E5F41"/>
    <w:rsid w:val="002F0711"/>
    <w:rsid w:val="002F22FA"/>
    <w:rsid w:val="002F37BE"/>
    <w:rsid w:val="002F41CA"/>
    <w:rsid w:val="002F430F"/>
    <w:rsid w:val="002F4C6A"/>
    <w:rsid w:val="002F527C"/>
    <w:rsid w:val="002F6990"/>
    <w:rsid w:val="002F70F6"/>
    <w:rsid w:val="002F7FDC"/>
    <w:rsid w:val="00300D0B"/>
    <w:rsid w:val="003043BE"/>
    <w:rsid w:val="00305181"/>
    <w:rsid w:val="00305F1B"/>
    <w:rsid w:val="00306096"/>
    <w:rsid w:val="00306974"/>
    <w:rsid w:val="00307014"/>
    <w:rsid w:val="00307615"/>
    <w:rsid w:val="00313952"/>
    <w:rsid w:val="0031645D"/>
    <w:rsid w:val="00320A67"/>
    <w:rsid w:val="0032117C"/>
    <w:rsid w:val="003221F7"/>
    <w:rsid w:val="0032474E"/>
    <w:rsid w:val="00324AC9"/>
    <w:rsid w:val="003262CF"/>
    <w:rsid w:val="003272FB"/>
    <w:rsid w:val="003273F1"/>
    <w:rsid w:val="00330857"/>
    <w:rsid w:val="00331499"/>
    <w:rsid w:val="0033580E"/>
    <w:rsid w:val="00335FE5"/>
    <w:rsid w:val="0034146C"/>
    <w:rsid w:val="00343D1E"/>
    <w:rsid w:val="00350122"/>
    <w:rsid w:val="0035054D"/>
    <w:rsid w:val="00354258"/>
    <w:rsid w:val="00355593"/>
    <w:rsid w:val="0035604A"/>
    <w:rsid w:val="00357E0E"/>
    <w:rsid w:val="0036114B"/>
    <w:rsid w:val="00361B9C"/>
    <w:rsid w:val="00361BC6"/>
    <w:rsid w:val="00361D89"/>
    <w:rsid w:val="003634A1"/>
    <w:rsid w:val="003670B0"/>
    <w:rsid w:val="003672FB"/>
    <w:rsid w:val="00370588"/>
    <w:rsid w:val="00370797"/>
    <w:rsid w:val="00370C79"/>
    <w:rsid w:val="0037314A"/>
    <w:rsid w:val="003746C6"/>
    <w:rsid w:val="00375763"/>
    <w:rsid w:val="00375BEA"/>
    <w:rsid w:val="00376CEC"/>
    <w:rsid w:val="003773E8"/>
    <w:rsid w:val="00380758"/>
    <w:rsid w:val="003810B1"/>
    <w:rsid w:val="003815E5"/>
    <w:rsid w:val="00381E2B"/>
    <w:rsid w:val="003838B4"/>
    <w:rsid w:val="00384029"/>
    <w:rsid w:val="00385A45"/>
    <w:rsid w:val="00385BBD"/>
    <w:rsid w:val="00387929"/>
    <w:rsid w:val="00390988"/>
    <w:rsid w:val="0039347E"/>
    <w:rsid w:val="00393D5B"/>
    <w:rsid w:val="0039460D"/>
    <w:rsid w:val="00394873"/>
    <w:rsid w:val="00394A1E"/>
    <w:rsid w:val="003968C7"/>
    <w:rsid w:val="0039748B"/>
    <w:rsid w:val="0039799D"/>
    <w:rsid w:val="003A0235"/>
    <w:rsid w:val="003A2246"/>
    <w:rsid w:val="003A2658"/>
    <w:rsid w:val="003A61F9"/>
    <w:rsid w:val="003A65FB"/>
    <w:rsid w:val="003A6975"/>
    <w:rsid w:val="003B0D66"/>
    <w:rsid w:val="003B1829"/>
    <w:rsid w:val="003B1E88"/>
    <w:rsid w:val="003B3909"/>
    <w:rsid w:val="003B5E96"/>
    <w:rsid w:val="003C0641"/>
    <w:rsid w:val="003C0DD2"/>
    <w:rsid w:val="003C17E5"/>
    <w:rsid w:val="003C5243"/>
    <w:rsid w:val="003C53ED"/>
    <w:rsid w:val="003C73CE"/>
    <w:rsid w:val="003D0189"/>
    <w:rsid w:val="003D0B7E"/>
    <w:rsid w:val="003D10A3"/>
    <w:rsid w:val="003D1FA2"/>
    <w:rsid w:val="003D4E0F"/>
    <w:rsid w:val="003D5C0A"/>
    <w:rsid w:val="003E16E1"/>
    <w:rsid w:val="003E1871"/>
    <w:rsid w:val="003E3CFE"/>
    <w:rsid w:val="003E504D"/>
    <w:rsid w:val="003E656A"/>
    <w:rsid w:val="003E78B7"/>
    <w:rsid w:val="003F3016"/>
    <w:rsid w:val="003F38EB"/>
    <w:rsid w:val="003F76E5"/>
    <w:rsid w:val="004012CF"/>
    <w:rsid w:val="004015EE"/>
    <w:rsid w:val="00402FF3"/>
    <w:rsid w:val="0040673A"/>
    <w:rsid w:val="004069EB"/>
    <w:rsid w:val="00410ACB"/>
    <w:rsid w:val="00411B4E"/>
    <w:rsid w:val="00411E6F"/>
    <w:rsid w:val="00412600"/>
    <w:rsid w:val="004150FE"/>
    <w:rsid w:val="004156BC"/>
    <w:rsid w:val="00422B20"/>
    <w:rsid w:val="00422ED2"/>
    <w:rsid w:val="00423213"/>
    <w:rsid w:val="0042416D"/>
    <w:rsid w:val="00424487"/>
    <w:rsid w:val="00424EA1"/>
    <w:rsid w:val="00425A9B"/>
    <w:rsid w:val="004335F5"/>
    <w:rsid w:val="00435290"/>
    <w:rsid w:val="00436802"/>
    <w:rsid w:val="00437E68"/>
    <w:rsid w:val="004411CF"/>
    <w:rsid w:val="00442E45"/>
    <w:rsid w:val="00443AD4"/>
    <w:rsid w:val="0044438E"/>
    <w:rsid w:val="0044504D"/>
    <w:rsid w:val="00445C0F"/>
    <w:rsid w:val="0044771D"/>
    <w:rsid w:val="004511A9"/>
    <w:rsid w:val="00451448"/>
    <w:rsid w:val="004516EB"/>
    <w:rsid w:val="004529B6"/>
    <w:rsid w:val="00453DBD"/>
    <w:rsid w:val="00454CE6"/>
    <w:rsid w:val="004553DD"/>
    <w:rsid w:val="00455463"/>
    <w:rsid w:val="004560F9"/>
    <w:rsid w:val="00457305"/>
    <w:rsid w:val="00457955"/>
    <w:rsid w:val="004613F5"/>
    <w:rsid w:val="00462881"/>
    <w:rsid w:val="004640F2"/>
    <w:rsid w:val="00467337"/>
    <w:rsid w:val="00467C17"/>
    <w:rsid w:val="00471D57"/>
    <w:rsid w:val="00475345"/>
    <w:rsid w:val="00475F48"/>
    <w:rsid w:val="00476790"/>
    <w:rsid w:val="00477CC2"/>
    <w:rsid w:val="00477D47"/>
    <w:rsid w:val="00480C32"/>
    <w:rsid w:val="004814EA"/>
    <w:rsid w:val="0048180A"/>
    <w:rsid w:val="00481C7A"/>
    <w:rsid w:val="0048323F"/>
    <w:rsid w:val="00487DB5"/>
    <w:rsid w:val="004906C8"/>
    <w:rsid w:val="0049161F"/>
    <w:rsid w:val="00491C1C"/>
    <w:rsid w:val="00492BC7"/>
    <w:rsid w:val="004938E6"/>
    <w:rsid w:val="004967E2"/>
    <w:rsid w:val="004975A8"/>
    <w:rsid w:val="004A114B"/>
    <w:rsid w:val="004A2363"/>
    <w:rsid w:val="004A290F"/>
    <w:rsid w:val="004A55D8"/>
    <w:rsid w:val="004A5FFD"/>
    <w:rsid w:val="004A6E59"/>
    <w:rsid w:val="004A7118"/>
    <w:rsid w:val="004A7CE2"/>
    <w:rsid w:val="004B031A"/>
    <w:rsid w:val="004B234F"/>
    <w:rsid w:val="004B353F"/>
    <w:rsid w:val="004B59BB"/>
    <w:rsid w:val="004B5CCC"/>
    <w:rsid w:val="004B60C5"/>
    <w:rsid w:val="004B6B0D"/>
    <w:rsid w:val="004C2845"/>
    <w:rsid w:val="004C3081"/>
    <w:rsid w:val="004C74FC"/>
    <w:rsid w:val="004C7961"/>
    <w:rsid w:val="004D0658"/>
    <w:rsid w:val="004D08EB"/>
    <w:rsid w:val="004D3B15"/>
    <w:rsid w:val="004D54E3"/>
    <w:rsid w:val="004D56B3"/>
    <w:rsid w:val="004D6459"/>
    <w:rsid w:val="004D761E"/>
    <w:rsid w:val="004E1A3D"/>
    <w:rsid w:val="004E2371"/>
    <w:rsid w:val="004E6BE9"/>
    <w:rsid w:val="004E754F"/>
    <w:rsid w:val="004E7A84"/>
    <w:rsid w:val="004F0538"/>
    <w:rsid w:val="004F17D6"/>
    <w:rsid w:val="004F3024"/>
    <w:rsid w:val="004F33EA"/>
    <w:rsid w:val="004F4F45"/>
    <w:rsid w:val="004F72D2"/>
    <w:rsid w:val="004F7ADA"/>
    <w:rsid w:val="005001FE"/>
    <w:rsid w:val="005020E9"/>
    <w:rsid w:val="00503655"/>
    <w:rsid w:val="00504BE3"/>
    <w:rsid w:val="00506F7D"/>
    <w:rsid w:val="00507065"/>
    <w:rsid w:val="00510D77"/>
    <w:rsid w:val="005128DD"/>
    <w:rsid w:val="00514207"/>
    <w:rsid w:val="005149BE"/>
    <w:rsid w:val="00515090"/>
    <w:rsid w:val="00515BE3"/>
    <w:rsid w:val="005160E2"/>
    <w:rsid w:val="005179E4"/>
    <w:rsid w:val="00521E57"/>
    <w:rsid w:val="005239F5"/>
    <w:rsid w:val="00525093"/>
    <w:rsid w:val="005305EA"/>
    <w:rsid w:val="00535567"/>
    <w:rsid w:val="0053652A"/>
    <w:rsid w:val="005371E7"/>
    <w:rsid w:val="00537E4B"/>
    <w:rsid w:val="00540538"/>
    <w:rsid w:val="00542664"/>
    <w:rsid w:val="00544CF2"/>
    <w:rsid w:val="00546C48"/>
    <w:rsid w:val="00547001"/>
    <w:rsid w:val="0054731A"/>
    <w:rsid w:val="00547B78"/>
    <w:rsid w:val="00551E8B"/>
    <w:rsid w:val="005520FE"/>
    <w:rsid w:val="0055263C"/>
    <w:rsid w:val="00553226"/>
    <w:rsid w:val="0055472B"/>
    <w:rsid w:val="00555D9A"/>
    <w:rsid w:val="00556513"/>
    <w:rsid w:val="00557F13"/>
    <w:rsid w:val="00561ABC"/>
    <w:rsid w:val="00562653"/>
    <w:rsid w:val="005630B0"/>
    <w:rsid w:val="00563B64"/>
    <w:rsid w:val="00563CE8"/>
    <w:rsid w:val="005662E2"/>
    <w:rsid w:val="00567E1A"/>
    <w:rsid w:val="00571389"/>
    <w:rsid w:val="005733EB"/>
    <w:rsid w:val="005734C5"/>
    <w:rsid w:val="0057453A"/>
    <w:rsid w:val="00575268"/>
    <w:rsid w:val="00575A5A"/>
    <w:rsid w:val="00576D51"/>
    <w:rsid w:val="0057792B"/>
    <w:rsid w:val="0058025B"/>
    <w:rsid w:val="00580802"/>
    <w:rsid w:val="00581A22"/>
    <w:rsid w:val="00585EC8"/>
    <w:rsid w:val="005860CB"/>
    <w:rsid w:val="00587E32"/>
    <w:rsid w:val="005918F3"/>
    <w:rsid w:val="0059250B"/>
    <w:rsid w:val="00593E91"/>
    <w:rsid w:val="0059442D"/>
    <w:rsid w:val="00594D38"/>
    <w:rsid w:val="0059714F"/>
    <w:rsid w:val="0059753D"/>
    <w:rsid w:val="005A0B49"/>
    <w:rsid w:val="005A1108"/>
    <w:rsid w:val="005A1286"/>
    <w:rsid w:val="005A27AD"/>
    <w:rsid w:val="005A353A"/>
    <w:rsid w:val="005A3AA7"/>
    <w:rsid w:val="005A4EBE"/>
    <w:rsid w:val="005A5C79"/>
    <w:rsid w:val="005A6D57"/>
    <w:rsid w:val="005A71FD"/>
    <w:rsid w:val="005B056B"/>
    <w:rsid w:val="005B0B52"/>
    <w:rsid w:val="005B1F52"/>
    <w:rsid w:val="005B4785"/>
    <w:rsid w:val="005B5840"/>
    <w:rsid w:val="005B5B70"/>
    <w:rsid w:val="005B5F05"/>
    <w:rsid w:val="005C17BF"/>
    <w:rsid w:val="005C57BA"/>
    <w:rsid w:val="005C6982"/>
    <w:rsid w:val="005C6B74"/>
    <w:rsid w:val="005C7AEA"/>
    <w:rsid w:val="005D125D"/>
    <w:rsid w:val="005D2B59"/>
    <w:rsid w:val="005D362F"/>
    <w:rsid w:val="005D370F"/>
    <w:rsid w:val="005D3E85"/>
    <w:rsid w:val="005D44D1"/>
    <w:rsid w:val="005D53D6"/>
    <w:rsid w:val="005D5E4A"/>
    <w:rsid w:val="005E1B06"/>
    <w:rsid w:val="005E265D"/>
    <w:rsid w:val="005E3D7D"/>
    <w:rsid w:val="005E4D7C"/>
    <w:rsid w:val="005E5C9F"/>
    <w:rsid w:val="005E5F6A"/>
    <w:rsid w:val="005E7AE4"/>
    <w:rsid w:val="005F048E"/>
    <w:rsid w:val="005F2047"/>
    <w:rsid w:val="005F2C76"/>
    <w:rsid w:val="005F57F0"/>
    <w:rsid w:val="00600726"/>
    <w:rsid w:val="00600FBC"/>
    <w:rsid w:val="00601010"/>
    <w:rsid w:val="0060283B"/>
    <w:rsid w:val="006028C9"/>
    <w:rsid w:val="006046E6"/>
    <w:rsid w:val="0060676C"/>
    <w:rsid w:val="00606871"/>
    <w:rsid w:val="00606E04"/>
    <w:rsid w:val="0060721D"/>
    <w:rsid w:val="0061042F"/>
    <w:rsid w:val="00613A59"/>
    <w:rsid w:val="006168E4"/>
    <w:rsid w:val="0061737F"/>
    <w:rsid w:val="006173AE"/>
    <w:rsid w:val="00621F47"/>
    <w:rsid w:val="00622359"/>
    <w:rsid w:val="0062497C"/>
    <w:rsid w:val="00625200"/>
    <w:rsid w:val="006255AA"/>
    <w:rsid w:val="00630846"/>
    <w:rsid w:val="00631806"/>
    <w:rsid w:val="0063688D"/>
    <w:rsid w:val="00636B66"/>
    <w:rsid w:val="00637512"/>
    <w:rsid w:val="00637BC8"/>
    <w:rsid w:val="00640EE4"/>
    <w:rsid w:val="006456FA"/>
    <w:rsid w:val="006466F5"/>
    <w:rsid w:val="00646C24"/>
    <w:rsid w:val="00652695"/>
    <w:rsid w:val="00652BC5"/>
    <w:rsid w:val="00653714"/>
    <w:rsid w:val="00661753"/>
    <w:rsid w:val="0066216F"/>
    <w:rsid w:val="00663FCB"/>
    <w:rsid w:val="006654F6"/>
    <w:rsid w:val="006665B1"/>
    <w:rsid w:val="00675390"/>
    <w:rsid w:val="00676CAA"/>
    <w:rsid w:val="006802CF"/>
    <w:rsid w:val="0068048C"/>
    <w:rsid w:val="006827AB"/>
    <w:rsid w:val="006829A7"/>
    <w:rsid w:val="006831E4"/>
    <w:rsid w:val="00683B62"/>
    <w:rsid w:val="006848B7"/>
    <w:rsid w:val="006868A7"/>
    <w:rsid w:val="00690791"/>
    <w:rsid w:val="006915EA"/>
    <w:rsid w:val="00694828"/>
    <w:rsid w:val="006A0B5A"/>
    <w:rsid w:val="006A3810"/>
    <w:rsid w:val="006A65EE"/>
    <w:rsid w:val="006A68B8"/>
    <w:rsid w:val="006A6CE8"/>
    <w:rsid w:val="006A7CEB"/>
    <w:rsid w:val="006B1953"/>
    <w:rsid w:val="006B1BF1"/>
    <w:rsid w:val="006B20F0"/>
    <w:rsid w:val="006B26E3"/>
    <w:rsid w:val="006B3085"/>
    <w:rsid w:val="006B69CF"/>
    <w:rsid w:val="006B7444"/>
    <w:rsid w:val="006C17FD"/>
    <w:rsid w:val="006C28B4"/>
    <w:rsid w:val="006C28CA"/>
    <w:rsid w:val="006C350D"/>
    <w:rsid w:val="006C5E56"/>
    <w:rsid w:val="006C647E"/>
    <w:rsid w:val="006C66E4"/>
    <w:rsid w:val="006C7C01"/>
    <w:rsid w:val="006C7F89"/>
    <w:rsid w:val="006D23FC"/>
    <w:rsid w:val="006D643D"/>
    <w:rsid w:val="006E063C"/>
    <w:rsid w:val="006E245B"/>
    <w:rsid w:val="006E3851"/>
    <w:rsid w:val="006E3E3F"/>
    <w:rsid w:val="006E7519"/>
    <w:rsid w:val="006F1167"/>
    <w:rsid w:val="006F3B9F"/>
    <w:rsid w:val="006F4044"/>
    <w:rsid w:val="006F46DC"/>
    <w:rsid w:val="006F4CC6"/>
    <w:rsid w:val="006F5813"/>
    <w:rsid w:val="00701033"/>
    <w:rsid w:val="00701A3F"/>
    <w:rsid w:val="00702A03"/>
    <w:rsid w:val="00704720"/>
    <w:rsid w:val="00704BD8"/>
    <w:rsid w:val="00704EFD"/>
    <w:rsid w:val="007051A0"/>
    <w:rsid w:val="007078C8"/>
    <w:rsid w:val="007111CB"/>
    <w:rsid w:val="00712E3A"/>
    <w:rsid w:val="00713826"/>
    <w:rsid w:val="00713CE6"/>
    <w:rsid w:val="007169EF"/>
    <w:rsid w:val="00721506"/>
    <w:rsid w:val="007216DB"/>
    <w:rsid w:val="00721F01"/>
    <w:rsid w:val="007246D3"/>
    <w:rsid w:val="00725900"/>
    <w:rsid w:val="00725F5A"/>
    <w:rsid w:val="007274EC"/>
    <w:rsid w:val="00737605"/>
    <w:rsid w:val="007404D5"/>
    <w:rsid w:val="00740BDD"/>
    <w:rsid w:val="007417C8"/>
    <w:rsid w:val="00744287"/>
    <w:rsid w:val="00744EEF"/>
    <w:rsid w:val="00745D76"/>
    <w:rsid w:val="00747109"/>
    <w:rsid w:val="00747487"/>
    <w:rsid w:val="007505EB"/>
    <w:rsid w:val="00751B4B"/>
    <w:rsid w:val="00752A9A"/>
    <w:rsid w:val="00754CAE"/>
    <w:rsid w:val="0075588D"/>
    <w:rsid w:val="007571F0"/>
    <w:rsid w:val="00760D70"/>
    <w:rsid w:val="00763EE7"/>
    <w:rsid w:val="00764DB2"/>
    <w:rsid w:val="007653A0"/>
    <w:rsid w:val="0076623B"/>
    <w:rsid w:val="00767E4B"/>
    <w:rsid w:val="007718AD"/>
    <w:rsid w:val="00772134"/>
    <w:rsid w:val="007742A7"/>
    <w:rsid w:val="00776444"/>
    <w:rsid w:val="00777034"/>
    <w:rsid w:val="00780780"/>
    <w:rsid w:val="00780817"/>
    <w:rsid w:val="00781CA6"/>
    <w:rsid w:val="007851D5"/>
    <w:rsid w:val="0078766F"/>
    <w:rsid w:val="00791BAA"/>
    <w:rsid w:val="00793CFD"/>
    <w:rsid w:val="0079486A"/>
    <w:rsid w:val="00794F80"/>
    <w:rsid w:val="007A00E9"/>
    <w:rsid w:val="007A0454"/>
    <w:rsid w:val="007A0970"/>
    <w:rsid w:val="007A0E44"/>
    <w:rsid w:val="007A181E"/>
    <w:rsid w:val="007A1C9E"/>
    <w:rsid w:val="007A4CA1"/>
    <w:rsid w:val="007A5DFD"/>
    <w:rsid w:val="007B0398"/>
    <w:rsid w:val="007B2C77"/>
    <w:rsid w:val="007B2E78"/>
    <w:rsid w:val="007B5E84"/>
    <w:rsid w:val="007B6549"/>
    <w:rsid w:val="007C1A9C"/>
    <w:rsid w:val="007C37DA"/>
    <w:rsid w:val="007C3F2F"/>
    <w:rsid w:val="007D10BD"/>
    <w:rsid w:val="007D1A27"/>
    <w:rsid w:val="007D1B24"/>
    <w:rsid w:val="007D1CE9"/>
    <w:rsid w:val="007D1F15"/>
    <w:rsid w:val="007D25B1"/>
    <w:rsid w:val="007D2878"/>
    <w:rsid w:val="007D6FC3"/>
    <w:rsid w:val="007E1017"/>
    <w:rsid w:val="007E319E"/>
    <w:rsid w:val="007E4FA1"/>
    <w:rsid w:val="007E7B07"/>
    <w:rsid w:val="007E7BAB"/>
    <w:rsid w:val="007E7DCE"/>
    <w:rsid w:val="007E7FA9"/>
    <w:rsid w:val="007F20AC"/>
    <w:rsid w:val="007F2DCD"/>
    <w:rsid w:val="007F6623"/>
    <w:rsid w:val="00802338"/>
    <w:rsid w:val="00802C56"/>
    <w:rsid w:val="008053CE"/>
    <w:rsid w:val="008056BC"/>
    <w:rsid w:val="00805BF0"/>
    <w:rsid w:val="00806EE9"/>
    <w:rsid w:val="00807750"/>
    <w:rsid w:val="00807E35"/>
    <w:rsid w:val="00811205"/>
    <w:rsid w:val="00812C48"/>
    <w:rsid w:val="00812F5E"/>
    <w:rsid w:val="008146ED"/>
    <w:rsid w:val="008146F9"/>
    <w:rsid w:val="008218CD"/>
    <w:rsid w:val="00821AEB"/>
    <w:rsid w:val="008226DA"/>
    <w:rsid w:val="0082456B"/>
    <w:rsid w:val="00824DCD"/>
    <w:rsid w:val="00827964"/>
    <w:rsid w:val="008311A6"/>
    <w:rsid w:val="008327EA"/>
    <w:rsid w:val="008339E3"/>
    <w:rsid w:val="00833E8A"/>
    <w:rsid w:val="008357C0"/>
    <w:rsid w:val="00836987"/>
    <w:rsid w:val="00836EF0"/>
    <w:rsid w:val="0083744B"/>
    <w:rsid w:val="00843026"/>
    <w:rsid w:val="00844009"/>
    <w:rsid w:val="0084448D"/>
    <w:rsid w:val="00844569"/>
    <w:rsid w:val="00844CD2"/>
    <w:rsid w:val="00844CDE"/>
    <w:rsid w:val="00845083"/>
    <w:rsid w:val="0084660B"/>
    <w:rsid w:val="00847CAF"/>
    <w:rsid w:val="00847D23"/>
    <w:rsid w:val="00854523"/>
    <w:rsid w:val="00855078"/>
    <w:rsid w:val="008556FF"/>
    <w:rsid w:val="00857106"/>
    <w:rsid w:val="00857765"/>
    <w:rsid w:val="00861770"/>
    <w:rsid w:val="00863327"/>
    <w:rsid w:val="00863A40"/>
    <w:rsid w:val="0086704E"/>
    <w:rsid w:val="00867B0E"/>
    <w:rsid w:val="00867F7E"/>
    <w:rsid w:val="008704CD"/>
    <w:rsid w:val="00870F44"/>
    <w:rsid w:val="00871D9F"/>
    <w:rsid w:val="00872ECB"/>
    <w:rsid w:val="0087456A"/>
    <w:rsid w:val="00875AB2"/>
    <w:rsid w:val="00877C8E"/>
    <w:rsid w:val="00884054"/>
    <w:rsid w:val="00884077"/>
    <w:rsid w:val="00890342"/>
    <w:rsid w:val="00890B7A"/>
    <w:rsid w:val="00890C62"/>
    <w:rsid w:val="0089173B"/>
    <w:rsid w:val="0089437B"/>
    <w:rsid w:val="00895089"/>
    <w:rsid w:val="008951ED"/>
    <w:rsid w:val="00896151"/>
    <w:rsid w:val="0089761E"/>
    <w:rsid w:val="008977EE"/>
    <w:rsid w:val="008A0693"/>
    <w:rsid w:val="008A0866"/>
    <w:rsid w:val="008A30E0"/>
    <w:rsid w:val="008A5928"/>
    <w:rsid w:val="008A75BE"/>
    <w:rsid w:val="008B0D6E"/>
    <w:rsid w:val="008B1AD9"/>
    <w:rsid w:val="008B1D2E"/>
    <w:rsid w:val="008B3BA6"/>
    <w:rsid w:val="008B4DF4"/>
    <w:rsid w:val="008B5D1F"/>
    <w:rsid w:val="008B69CF"/>
    <w:rsid w:val="008B6C58"/>
    <w:rsid w:val="008C08BE"/>
    <w:rsid w:val="008C1558"/>
    <w:rsid w:val="008C229F"/>
    <w:rsid w:val="008C32A8"/>
    <w:rsid w:val="008C3445"/>
    <w:rsid w:val="008C366D"/>
    <w:rsid w:val="008C4E94"/>
    <w:rsid w:val="008C55A3"/>
    <w:rsid w:val="008C7368"/>
    <w:rsid w:val="008D1BF1"/>
    <w:rsid w:val="008D32F0"/>
    <w:rsid w:val="008E012F"/>
    <w:rsid w:val="008E265A"/>
    <w:rsid w:val="008E6375"/>
    <w:rsid w:val="008F17A1"/>
    <w:rsid w:val="008F2158"/>
    <w:rsid w:val="008F4670"/>
    <w:rsid w:val="008F4C65"/>
    <w:rsid w:val="008F53E4"/>
    <w:rsid w:val="008F5D20"/>
    <w:rsid w:val="008F7579"/>
    <w:rsid w:val="008F7C98"/>
    <w:rsid w:val="0090019F"/>
    <w:rsid w:val="00902944"/>
    <w:rsid w:val="009041AF"/>
    <w:rsid w:val="00905422"/>
    <w:rsid w:val="00906BD5"/>
    <w:rsid w:val="009104D1"/>
    <w:rsid w:val="00913133"/>
    <w:rsid w:val="009131C3"/>
    <w:rsid w:val="00913CF8"/>
    <w:rsid w:val="0091475B"/>
    <w:rsid w:val="009175C6"/>
    <w:rsid w:val="0092120C"/>
    <w:rsid w:val="00921DB9"/>
    <w:rsid w:val="00923519"/>
    <w:rsid w:val="0092403D"/>
    <w:rsid w:val="0092524A"/>
    <w:rsid w:val="00933BEE"/>
    <w:rsid w:val="00934304"/>
    <w:rsid w:val="00934415"/>
    <w:rsid w:val="009367EA"/>
    <w:rsid w:val="009402DB"/>
    <w:rsid w:val="00940DE8"/>
    <w:rsid w:val="00942E41"/>
    <w:rsid w:val="009440D8"/>
    <w:rsid w:val="009449B8"/>
    <w:rsid w:val="00944DC9"/>
    <w:rsid w:val="00945203"/>
    <w:rsid w:val="009454E7"/>
    <w:rsid w:val="0094603F"/>
    <w:rsid w:val="00946F89"/>
    <w:rsid w:val="00951F85"/>
    <w:rsid w:val="0095210D"/>
    <w:rsid w:val="00952850"/>
    <w:rsid w:val="009555DC"/>
    <w:rsid w:val="009611E0"/>
    <w:rsid w:val="00962383"/>
    <w:rsid w:val="00963120"/>
    <w:rsid w:val="00965FEE"/>
    <w:rsid w:val="0096643B"/>
    <w:rsid w:val="00966B7A"/>
    <w:rsid w:val="00967852"/>
    <w:rsid w:val="009706B5"/>
    <w:rsid w:val="00972BDF"/>
    <w:rsid w:val="00972CF8"/>
    <w:rsid w:val="009732F5"/>
    <w:rsid w:val="00973AFB"/>
    <w:rsid w:val="00973E67"/>
    <w:rsid w:val="00973F49"/>
    <w:rsid w:val="00974AE2"/>
    <w:rsid w:val="00975319"/>
    <w:rsid w:val="0098182D"/>
    <w:rsid w:val="00982A98"/>
    <w:rsid w:val="009855E2"/>
    <w:rsid w:val="00985612"/>
    <w:rsid w:val="00987C03"/>
    <w:rsid w:val="00990E3D"/>
    <w:rsid w:val="009911E6"/>
    <w:rsid w:val="00992977"/>
    <w:rsid w:val="00992B07"/>
    <w:rsid w:val="0099557F"/>
    <w:rsid w:val="00996932"/>
    <w:rsid w:val="009A3511"/>
    <w:rsid w:val="009A686F"/>
    <w:rsid w:val="009A7912"/>
    <w:rsid w:val="009B0094"/>
    <w:rsid w:val="009B28E9"/>
    <w:rsid w:val="009B2CF5"/>
    <w:rsid w:val="009B33A8"/>
    <w:rsid w:val="009B3487"/>
    <w:rsid w:val="009B390A"/>
    <w:rsid w:val="009B44F6"/>
    <w:rsid w:val="009B7C61"/>
    <w:rsid w:val="009C22B1"/>
    <w:rsid w:val="009C327C"/>
    <w:rsid w:val="009C3793"/>
    <w:rsid w:val="009C520A"/>
    <w:rsid w:val="009C62BD"/>
    <w:rsid w:val="009D0326"/>
    <w:rsid w:val="009D26AD"/>
    <w:rsid w:val="009D341C"/>
    <w:rsid w:val="009D45BD"/>
    <w:rsid w:val="009D5261"/>
    <w:rsid w:val="009D6670"/>
    <w:rsid w:val="009E1411"/>
    <w:rsid w:val="009E19FC"/>
    <w:rsid w:val="009E39F0"/>
    <w:rsid w:val="009E52F2"/>
    <w:rsid w:val="009E72FC"/>
    <w:rsid w:val="009F06E9"/>
    <w:rsid w:val="009F1118"/>
    <w:rsid w:val="009F1287"/>
    <w:rsid w:val="009F25EB"/>
    <w:rsid w:val="009F2A10"/>
    <w:rsid w:val="009F3C1F"/>
    <w:rsid w:val="009F5533"/>
    <w:rsid w:val="009F614E"/>
    <w:rsid w:val="009F657D"/>
    <w:rsid w:val="009F762B"/>
    <w:rsid w:val="009F76BA"/>
    <w:rsid w:val="009F7E09"/>
    <w:rsid w:val="00A004A7"/>
    <w:rsid w:val="00A011AD"/>
    <w:rsid w:val="00A02047"/>
    <w:rsid w:val="00A02D87"/>
    <w:rsid w:val="00A035C0"/>
    <w:rsid w:val="00A036BE"/>
    <w:rsid w:val="00A0575E"/>
    <w:rsid w:val="00A068CE"/>
    <w:rsid w:val="00A10F77"/>
    <w:rsid w:val="00A12205"/>
    <w:rsid w:val="00A1334E"/>
    <w:rsid w:val="00A139AF"/>
    <w:rsid w:val="00A15136"/>
    <w:rsid w:val="00A1669D"/>
    <w:rsid w:val="00A1774C"/>
    <w:rsid w:val="00A20113"/>
    <w:rsid w:val="00A24B74"/>
    <w:rsid w:val="00A3248C"/>
    <w:rsid w:val="00A339E6"/>
    <w:rsid w:val="00A33EF8"/>
    <w:rsid w:val="00A34362"/>
    <w:rsid w:val="00A358E6"/>
    <w:rsid w:val="00A37C0F"/>
    <w:rsid w:val="00A409B6"/>
    <w:rsid w:val="00A422B7"/>
    <w:rsid w:val="00A424E5"/>
    <w:rsid w:val="00A4303F"/>
    <w:rsid w:val="00A44291"/>
    <w:rsid w:val="00A453DC"/>
    <w:rsid w:val="00A46457"/>
    <w:rsid w:val="00A47E33"/>
    <w:rsid w:val="00A50182"/>
    <w:rsid w:val="00A50B09"/>
    <w:rsid w:val="00A50B14"/>
    <w:rsid w:val="00A51024"/>
    <w:rsid w:val="00A51109"/>
    <w:rsid w:val="00A51F37"/>
    <w:rsid w:val="00A544DC"/>
    <w:rsid w:val="00A54B6C"/>
    <w:rsid w:val="00A55818"/>
    <w:rsid w:val="00A55CE0"/>
    <w:rsid w:val="00A56556"/>
    <w:rsid w:val="00A625E2"/>
    <w:rsid w:val="00A63015"/>
    <w:rsid w:val="00A63DC7"/>
    <w:rsid w:val="00A641F5"/>
    <w:rsid w:val="00A664F2"/>
    <w:rsid w:val="00A70289"/>
    <w:rsid w:val="00A70A96"/>
    <w:rsid w:val="00A72105"/>
    <w:rsid w:val="00A72465"/>
    <w:rsid w:val="00A7389E"/>
    <w:rsid w:val="00A80C92"/>
    <w:rsid w:val="00A82461"/>
    <w:rsid w:val="00A84417"/>
    <w:rsid w:val="00A851D8"/>
    <w:rsid w:val="00A870C4"/>
    <w:rsid w:val="00A87326"/>
    <w:rsid w:val="00A94568"/>
    <w:rsid w:val="00A953BA"/>
    <w:rsid w:val="00A96F9F"/>
    <w:rsid w:val="00A977B0"/>
    <w:rsid w:val="00AA0848"/>
    <w:rsid w:val="00AA0AAF"/>
    <w:rsid w:val="00AA2C55"/>
    <w:rsid w:val="00AA3C06"/>
    <w:rsid w:val="00AA4288"/>
    <w:rsid w:val="00AA56F6"/>
    <w:rsid w:val="00AA5D62"/>
    <w:rsid w:val="00AB0571"/>
    <w:rsid w:val="00AB1E84"/>
    <w:rsid w:val="00AB2BF2"/>
    <w:rsid w:val="00AB3710"/>
    <w:rsid w:val="00AB4B0F"/>
    <w:rsid w:val="00AB4C9F"/>
    <w:rsid w:val="00AB652F"/>
    <w:rsid w:val="00AB6C3B"/>
    <w:rsid w:val="00AB7F4A"/>
    <w:rsid w:val="00AC226E"/>
    <w:rsid w:val="00AC3DD8"/>
    <w:rsid w:val="00AC455D"/>
    <w:rsid w:val="00AC69C8"/>
    <w:rsid w:val="00AC722C"/>
    <w:rsid w:val="00AC75C1"/>
    <w:rsid w:val="00AC7906"/>
    <w:rsid w:val="00AD1291"/>
    <w:rsid w:val="00AD134F"/>
    <w:rsid w:val="00AD1F40"/>
    <w:rsid w:val="00AD3428"/>
    <w:rsid w:val="00AD3AA2"/>
    <w:rsid w:val="00AD43B8"/>
    <w:rsid w:val="00AD49B1"/>
    <w:rsid w:val="00AD4B1A"/>
    <w:rsid w:val="00AE008F"/>
    <w:rsid w:val="00AE1BE3"/>
    <w:rsid w:val="00AF0161"/>
    <w:rsid w:val="00AF1275"/>
    <w:rsid w:val="00AF2A1F"/>
    <w:rsid w:val="00AF2D9B"/>
    <w:rsid w:val="00AF37CE"/>
    <w:rsid w:val="00AF7A46"/>
    <w:rsid w:val="00B00628"/>
    <w:rsid w:val="00B03CF6"/>
    <w:rsid w:val="00B0749B"/>
    <w:rsid w:val="00B10050"/>
    <w:rsid w:val="00B10A1E"/>
    <w:rsid w:val="00B10B36"/>
    <w:rsid w:val="00B11E08"/>
    <w:rsid w:val="00B12FF9"/>
    <w:rsid w:val="00B13507"/>
    <w:rsid w:val="00B14039"/>
    <w:rsid w:val="00B149FA"/>
    <w:rsid w:val="00B177F4"/>
    <w:rsid w:val="00B22242"/>
    <w:rsid w:val="00B2232C"/>
    <w:rsid w:val="00B2330D"/>
    <w:rsid w:val="00B26C55"/>
    <w:rsid w:val="00B32CD3"/>
    <w:rsid w:val="00B32EA8"/>
    <w:rsid w:val="00B34CED"/>
    <w:rsid w:val="00B35A93"/>
    <w:rsid w:val="00B3672D"/>
    <w:rsid w:val="00B37DCF"/>
    <w:rsid w:val="00B433C9"/>
    <w:rsid w:val="00B437D8"/>
    <w:rsid w:val="00B44ADE"/>
    <w:rsid w:val="00B45A1B"/>
    <w:rsid w:val="00B46B42"/>
    <w:rsid w:val="00B4745C"/>
    <w:rsid w:val="00B50C47"/>
    <w:rsid w:val="00B52D3E"/>
    <w:rsid w:val="00B52E55"/>
    <w:rsid w:val="00B534F0"/>
    <w:rsid w:val="00B54C62"/>
    <w:rsid w:val="00B57980"/>
    <w:rsid w:val="00B601D4"/>
    <w:rsid w:val="00B60CE6"/>
    <w:rsid w:val="00B60DA2"/>
    <w:rsid w:val="00B6166B"/>
    <w:rsid w:val="00B61955"/>
    <w:rsid w:val="00B63BC9"/>
    <w:rsid w:val="00B653BB"/>
    <w:rsid w:val="00B66E86"/>
    <w:rsid w:val="00B6767A"/>
    <w:rsid w:val="00B67A20"/>
    <w:rsid w:val="00B710FE"/>
    <w:rsid w:val="00B724E8"/>
    <w:rsid w:val="00B85E83"/>
    <w:rsid w:val="00B87D50"/>
    <w:rsid w:val="00B91BCB"/>
    <w:rsid w:val="00B9223B"/>
    <w:rsid w:val="00B939D1"/>
    <w:rsid w:val="00B953BD"/>
    <w:rsid w:val="00B95905"/>
    <w:rsid w:val="00B97421"/>
    <w:rsid w:val="00BA2A94"/>
    <w:rsid w:val="00BA4D1F"/>
    <w:rsid w:val="00BA5339"/>
    <w:rsid w:val="00BA6226"/>
    <w:rsid w:val="00BA7AD1"/>
    <w:rsid w:val="00BA7F86"/>
    <w:rsid w:val="00BB2250"/>
    <w:rsid w:val="00BB3132"/>
    <w:rsid w:val="00BB3BC5"/>
    <w:rsid w:val="00BB4511"/>
    <w:rsid w:val="00BB5448"/>
    <w:rsid w:val="00BB68CA"/>
    <w:rsid w:val="00BB721B"/>
    <w:rsid w:val="00BC0FDD"/>
    <w:rsid w:val="00BC22E0"/>
    <w:rsid w:val="00BC2A46"/>
    <w:rsid w:val="00BC3FA4"/>
    <w:rsid w:val="00BD004A"/>
    <w:rsid w:val="00BD1B17"/>
    <w:rsid w:val="00BD352C"/>
    <w:rsid w:val="00BD43AE"/>
    <w:rsid w:val="00BD5023"/>
    <w:rsid w:val="00BD5133"/>
    <w:rsid w:val="00BD58AB"/>
    <w:rsid w:val="00BE28ED"/>
    <w:rsid w:val="00BF24E3"/>
    <w:rsid w:val="00C008B2"/>
    <w:rsid w:val="00C00F3C"/>
    <w:rsid w:val="00C01ABC"/>
    <w:rsid w:val="00C01E1C"/>
    <w:rsid w:val="00C01F6B"/>
    <w:rsid w:val="00C02672"/>
    <w:rsid w:val="00C02A84"/>
    <w:rsid w:val="00C07B2D"/>
    <w:rsid w:val="00C10621"/>
    <w:rsid w:val="00C12209"/>
    <w:rsid w:val="00C1370A"/>
    <w:rsid w:val="00C14CD6"/>
    <w:rsid w:val="00C155B6"/>
    <w:rsid w:val="00C16927"/>
    <w:rsid w:val="00C2082E"/>
    <w:rsid w:val="00C20835"/>
    <w:rsid w:val="00C231B3"/>
    <w:rsid w:val="00C24A09"/>
    <w:rsid w:val="00C25084"/>
    <w:rsid w:val="00C25BAC"/>
    <w:rsid w:val="00C274BE"/>
    <w:rsid w:val="00C274C6"/>
    <w:rsid w:val="00C30439"/>
    <w:rsid w:val="00C310B6"/>
    <w:rsid w:val="00C3330D"/>
    <w:rsid w:val="00C347FE"/>
    <w:rsid w:val="00C357BE"/>
    <w:rsid w:val="00C4006D"/>
    <w:rsid w:val="00C4530E"/>
    <w:rsid w:val="00C45C21"/>
    <w:rsid w:val="00C50177"/>
    <w:rsid w:val="00C5130E"/>
    <w:rsid w:val="00C51FF1"/>
    <w:rsid w:val="00C56C44"/>
    <w:rsid w:val="00C57028"/>
    <w:rsid w:val="00C572BB"/>
    <w:rsid w:val="00C604B3"/>
    <w:rsid w:val="00C60BD4"/>
    <w:rsid w:val="00C6271F"/>
    <w:rsid w:val="00C62A64"/>
    <w:rsid w:val="00C6332C"/>
    <w:rsid w:val="00C65CFD"/>
    <w:rsid w:val="00C66F97"/>
    <w:rsid w:val="00C6721D"/>
    <w:rsid w:val="00C677A9"/>
    <w:rsid w:val="00C678B3"/>
    <w:rsid w:val="00C70B4A"/>
    <w:rsid w:val="00C71CD1"/>
    <w:rsid w:val="00C73143"/>
    <w:rsid w:val="00C766C0"/>
    <w:rsid w:val="00C77685"/>
    <w:rsid w:val="00C77815"/>
    <w:rsid w:val="00C77977"/>
    <w:rsid w:val="00C77ABA"/>
    <w:rsid w:val="00C77BF9"/>
    <w:rsid w:val="00C8085F"/>
    <w:rsid w:val="00C821B6"/>
    <w:rsid w:val="00C82860"/>
    <w:rsid w:val="00C8471E"/>
    <w:rsid w:val="00C850CE"/>
    <w:rsid w:val="00C85378"/>
    <w:rsid w:val="00C90BE5"/>
    <w:rsid w:val="00C91B10"/>
    <w:rsid w:val="00C925E0"/>
    <w:rsid w:val="00C9271F"/>
    <w:rsid w:val="00C9297C"/>
    <w:rsid w:val="00CA49E9"/>
    <w:rsid w:val="00CA5334"/>
    <w:rsid w:val="00CA6FDA"/>
    <w:rsid w:val="00CB0886"/>
    <w:rsid w:val="00CB2CC0"/>
    <w:rsid w:val="00CB2DA9"/>
    <w:rsid w:val="00CB3B6F"/>
    <w:rsid w:val="00CB563C"/>
    <w:rsid w:val="00CB7581"/>
    <w:rsid w:val="00CC0C5F"/>
    <w:rsid w:val="00CC2A4A"/>
    <w:rsid w:val="00CC2F3D"/>
    <w:rsid w:val="00CC4BF0"/>
    <w:rsid w:val="00CC4CF6"/>
    <w:rsid w:val="00CC51A7"/>
    <w:rsid w:val="00CC5FF3"/>
    <w:rsid w:val="00CC6072"/>
    <w:rsid w:val="00CD1612"/>
    <w:rsid w:val="00CD365B"/>
    <w:rsid w:val="00CD4287"/>
    <w:rsid w:val="00CD4BFA"/>
    <w:rsid w:val="00CD5FF7"/>
    <w:rsid w:val="00CE0E72"/>
    <w:rsid w:val="00CE148C"/>
    <w:rsid w:val="00CE2ADF"/>
    <w:rsid w:val="00CE367D"/>
    <w:rsid w:val="00CE784A"/>
    <w:rsid w:val="00CF0244"/>
    <w:rsid w:val="00CF1C84"/>
    <w:rsid w:val="00CF1D7D"/>
    <w:rsid w:val="00CF45D3"/>
    <w:rsid w:val="00CF51F9"/>
    <w:rsid w:val="00CF6B6C"/>
    <w:rsid w:val="00CF6C7D"/>
    <w:rsid w:val="00CF7EA2"/>
    <w:rsid w:val="00D0159B"/>
    <w:rsid w:val="00D04204"/>
    <w:rsid w:val="00D042BB"/>
    <w:rsid w:val="00D05FAE"/>
    <w:rsid w:val="00D065FC"/>
    <w:rsid w:val="00D06CA0"/>
    <w:rsid w:val="00D0731B"/>
    <w:rsid w:val="00D115BB"/>
    <w:rsid w:val="00D11797"/>
    <w:rsid w:val="00D12C68"/>
    <w:rsid w:val="00D134FB"/>
    <w:rsid w:val="00D138E7"/>
    <w:rsid w:val="00D14FEC"/>
    <w:rsid w:val="00D16C97"/>
    <w:rsid w:val="00D17789"/>
    <w:rsid w:val="00D17D85"/>
    <w:rsid w:val="00D21565"/>
    <w:rsid w:val="00D215A7"/>
    <w:rsid w:val="00D22F7D"/>
    <w:rsid w:val="00D24089"/>
    <w:rsid w:val="00D25BEE"/>
    <w:rsid w:val="00D2737E"/>
    <w:rsid w:val="00D274A9"/>
    <w:rsid w:val="00D302CF"/>
    <w:rsid w:val="00D318E3"/>
    <w:rsid w:val="00D32644"/>
    <w:rsid w:val="00D33619"/>
    <w:rsid w:val="00D37160"/>
    <w:rsid w:val="00D400F4"/>
    <w:rsid w:val="00D41CD2"/>
    <w:rsid w:val="00D43CF1"/>
    <w:rsid w:val="00D449AE"/>
    <w:rsid w:val="00D477C3"/>
    <w:rsid w:val="00D51B89"/>
    <w:rsid w:val="00D52AC7"/>
    <w:rsid w:val="00D54CA9"/>
    <w:rsid w:val="00D54D64"/>
    <w:rsid w:val="00D604FD"/>
    <w:rsid w:val="00D6340F"/>
    <w:rsid w:val="00D6535E"/>
    <w:rsid w:val="00D654EC"/>
    <w:rsid w:val="00D66C0C"/>
    <w:rsid w:val="00D720DC"/>
    <w:rsid w:val="00D72D16"/>
    <w:rsid w:val="00D742B9"/>
    <w:rsid w:val="00D7492C"/>
    <w:rsid w:val="00D755E3"/>
    <w:rsid w:val="00D766CC"/>
    <w:rsid w:val="00D7706D"/>
    <w:rsid w:val="00D77F4A"/>
    <w:rsid w:val="00D81029"/>
    <w:rsid w:val="00D8195B"/>
    <w:rsid w:val="00D821F8"/>
    <w:rsid w:val="00D848F9"/>
    <w:rsid w:val="00D84DDC"/>
    <w:rsid w:val="00D85695"/>
    <w:rsid w:val="00D857BA"/>
    <w:rsid w:val="00D8619F"/>
    <w:rsid w:val="00D86764"/>
    <w:rsid w:val="00D870AC"/>
    <w:rsid w:val="00D90385"/>
    <w:rsid w:val="00D90B92"/>
    <w:rsid w:val="00D922C3"/>
    <w:rsid w:val="00D93FF7"/>
    <w:rsid w:val="00D95611"/>
    <w:rsid w:val="00DA0DF2"/>
    <w:rsid w:val="00DA100E"/>
    <w:rsid w:val="00DA1152"/>
    <w:rsid w:val="00DA41D7"/>
    <w:rsid w:val="00DA494B"/>
    <w:rsid w:val="00DA5B72"/>
    <w:rsid w:val="00DB041C"/>
    <w:rsid w:val="00DB5C0A"/>
    <w:rsid w:val="00DC0220"/>
    <w:rsid w:val="00DC3D97"/>
    <w:rsid w:val="00DC5F15"/>
    <w:rsid w:val="00DC6FF8"/>
    <w:rsid w:val="00DD01FC"/>
    <w:rsid w:val="00DD13E2"/>
    <w:rsid w:val="00DD46D7"/>
    <w:rsid w:val="00DD7608"/>
    <w:rsid w:val="00DE47A1"/>
    <w:rsid w:val="00DE7DCC"/>
    <w:rsid w:val="00DF003C"/>
    <w:rsid w:val="00DF0F8A"/>
    <w:rsid w:val="00DF137F"/>
    <w:rsid w:val="00DF4501"/>
    <w:rsid w:val="00DF5C75"/>
    <w:rsid w:val="00DF6971"/>
    <w:rsid w:val="00DF78AE"/>
    <w:rsid w:val="00E00E78"/>
    <w:rsid w:val="00E07379"/>
    <w:rsid w:val="00E076C1"/>
    <w:rsid w:val="00E07FCA"/>
    <w:rsid w:val="00E11DBE"/>
    <w:rsid w:val="00E11E2E"/>
    <w:rsid w:val="00E13C83"/>
    <w:rsid w:val="00E15555"/>
    <w:rsid w:val="00E15B7D"/>
    <w:rsid w:val="00E2408E"/>
    <w:rsid w:val="00E24BB6"/>
    <w:rsid w:val="00E27CDB"/>
    <w:rsid w:val="00E33199"/>
    <w:rsid w:val="00E369BA"/>
    <w:rsid w:val="00E371EC"/>
    <w:rsid w:val="00E43116"/>
    <w:rsid w:val="00E444DA"/>
    <w:rsid w:val="00E44674"/>
    <w:rsid w:val="00E46E2F"/>
    <w:rsid w:val="00E51A48"/>
    <w:rsid w:val="00E550AA"/>
    <w:rsid w:val="00E571F8"/>
    <w:rsid w:val="00E57E5A"/>
    <w:rsid w:val="00E62025"/>
    <w:rsid w:val="00E64F0A"/>
    <w:rsid w:val="00E65EAD"/>
    <w:rsid w:val="00E67668"/>
    <w:rsid w:val="00E702C1"/>
    <w:rsid w:val="00E70AEE"/>
    <w:rsid w:val="00E7107E"/>
    <w:rsid w:val="00E71C93"/>
    <w:rsid w:val="00E725D5"/>
    <w:rsid w:val="00E72AE3"/>
    <w:rsid w:val="00E73B51"/>
    <w:rsid w:val="00E76B98"/>
    <w:rsid w:val="00E77FC8"/>
    <w:rsid w:val="00E812F4"/>
    <w:rsid w:val="00E8151C"/>
    <w:rsid w:val="00E81A88"/>
    <w:rsid w:val="00E81E9C"/>
    <w:rsid w:val="00E82E15"/>
    <w:rsid w:val="00E83C07"/>
    <w:rsid w:val="00E84151"/>
    <w:rsid w:val="00E8471B"/>
    <w:rsid w:val="00E86FA6"/>
    <w:rsid w:val="00E91409"/>
    <w:rsid w:val="00E936FF"/>
    <w:rsid w:val="00E939C8"/>
    <w:rsid w:val="00E93A33"/>
    <w:rsid w:val="00E93B6B"/>
    <w:rsid w:val="00E95D21"/>
    <w:rsid w:val="00E96C74"/>
    <w:rsid w:val="00E97D69"/>
    <w:rsid w:val="00EA1F89"/>
    <w:rsid w:val="00EA5177"/>
    <w:rsid w:val="00EA7FEF"/>
    <w:rsid w:val="00EB117B"/>
    <w:rsid w:val="00EB15B1"/>
    <w:rsid w:val="00EB2BEB"/>
    <w:rsid w:val="00EB40D6"/>
    <w:rsid w:val="00EB4222"/>
    <w:rsid w:val="00EB5F5F"/>
    <w:rsid w:val="00EB5F75"/>
    <w:rsid w:val="00EB79CD"/>
    <w:rsid w:val="00EC64EB"/>
    <w:rsid w:val="00ED0D4C"/>
    <w:rsid w:val="00ED1975"/>
    <w:rsid w:val="00ED5985"/>
    <w:rsid w:val="00EE0648"/>
    <w:rsid w:val="00EE0F2E"/>
    <w:rsid w:val="00EE1868"/>
    <w:rsid w:val="00EE2610"/>
    <w:rsid w:val="00EE2A41"/>
    <w:rsid w:val="00EE354B"/>
    <w:rsid w:val="00EE3C1D"/>
    <w:rsid w:val="00EE6EC2"/>
    <w:rsid w:val="00EF0144"/>
    <w:rsid w:val="00EF09FB"/>
    <w:rsid w:val="00EF102E"/>
    <w:rsid w:val="00EF1925"/>
    <w:rsid w:val="00EF2489"/>
    <w:rsid w:val="00EF697A"/>
    <w:rsid w:val="00F02923"/>
    <w:rsid w:val="00F0323C"/>
    <w:rsid w:val="00F0351B"/>
    <w:rsid w:val="00F03BB1"/>
    <w:rsid w:val="00F06472"/>
    <w:rsid w:val="00F071EE"/>
    <w:rsid w:val="00F07419"/>
    <w:rsid w:val="00F10856"/>
    <w:rsid w:val="00F109DA"/>
    <w:rsid w:val="00F10D6B"/>
    <w:rsid w:val="00F123C0"/>
    <w:rsid w:val="00F13254"/>
    <w:rsid w:val="00F1465C"/>
    <w:rsid w:val="00F15083"/>
    <w:rsid w:val="00F177B1"/>
    <w:rsid w:val="00F20982"/>
    <w:rsid w:val="00F22566"/>
    <w:rsid w:val="00F226B2"/>
    <w:rsid w:val="00F226DB"/>
    <w:rsid w:val="00F22963"/>
    <w:rsid w:val="00F22BA4"/>
    <w:rsid w:val="00F232C2"/>
    <w:rsid w:val="00F24599"/>
    <w:rsid w:val="00F278FA"/>
    <w:rsid w:val="00F30F82"/>
    <w:rsid w:val="00F342B2"/>
    <w:rsid w:val="00F367F2"/>
    <w:rsid w:val="00F370A2"/>
    <w:rsid w:val="00F403EA"/>
    <w:rsid w:val="00F40660"/>
    <w:rsid w:val="00F42753"/>
    <w:rsid w:val="00F42E10"/>
    <w:rsid w:val="00F43D49"/>
    <w:rsid w:val="00F440D8"/>
    <w:rsid w:val="00F44A7B"/>
    <w:rsid w:val="00F44FFA"/>
    <w:rsid w:val="00F45B6F"/>
    <w:rsid w:val="00F510DB"/>
    <w:rsid w:val="00F516E3"/>
    <w:rsid w:val="00F519DC"/>
    <w:rsid w:val="00F52468"/>
    <w:rsid w:val="00F55095"/>
    <w:rsid w:val="00F5627B"/>
    <w:rsid w:val="00F5724D"/>
    <w:rsid w:val="00F6021E"/>
    <w:rsid w:val="00F60AB3"/>
    <w:rsid w:val="00F62329"/>
    <w:rsid w:val="00F635AC"/>
    <w:rsid w:val="00F65A74"/>
    <w:rsid w:val="00F727B0"/>
    <w:rsid w:val="00F72A12"/>
    <w:rsid w:val="00F75D06"/>
    <w:rsid w:val="00F76A74"/>
    <w:rsid w:val="00F81124"/>
    <w:rsid w:val="00F816C6"/>
    <w:rsid w:val="00F817C5"/>
    <w:rsid w:val="00F82F8D"/>
    <w:rsid w:val="00F841CB"/>
    <w:rsid w:val="00F858D5"/>
    <w:rsid w:val="00F85A17"/>
    <w:rsid w:val="00F909A9"/>
    <w:rsid w:val="00F91AEE"/>
    <w:rsid w:val="00F97973"/>
    <w:rsid w:val="00F97C07"/>
    <w:rsid w:val="00FA047C"/>
    <w:rsid w:val="00FA1738"/>
    <w:rsid w:val="00FA19D2"/>
    <w:rsid w:val="00FA2545"/>
    <w:rsid w:val="00FA2625"/>
    <w:rsid w:val="00FA7EF6"/>
    <w:rsid w:val="00FB2524"/>
    <w:rsid w:val="00FB2D24"/>
    <w:rsid w:val="00FB4AAD"/>
    <w:rsid w:val="00FB4E3D"/>
    <w:rsid w:val="00FB5F2A"/>
    <w:rsid w:val="00FB600F"/>
    <w:rsid w:val="00FB6CF8"/>
    <w:rsid w:val="00FC0A4A"/>
    <w:rsid w:val="00FC16E9"/>
    <w:rsid w:val="00FC279C"/>
    <w:rsid w:val="00FC2A30"/>
    <w:rsid w:val="00FC3F98"/>
    <w:rsid w:val="00FC45DE"/>
    <w:rsid w:val="00FC48CB"/>
    <w:rsid w:val="00FC4F9B"/>
    <w:rsid w:val="00FC59F0"/>
    <w:rsid w:val="00FC6335"/>
    <w:rsid w:val="00FD0250"/>
    <w:rsid w:val="00FD0AF0"/>
    <w:rsid w:val="00FD0B6D"/>
    <w:rsid w:val="00FD4599"/>
    <w:rsid w:val="00FD46D7"/>
    <w:rsid w:val="00FD4784"/>
    <w:rsid w:val="00FD51A0"/>
    <w:rsid w:val="00FD6342"/>
    <w:rsid w:val="00FD65FE"/>
    <w:rsid w:val="00FD74EB"/>
    <w:rsid w:val="00FE009C"/>
    <w:rsid w:val="00FE01E5"/>
    <w:rsid w:val="00FE1E0B"/>
    <w:rsid w:val="00FE1FC6"/>
    <w:rsid w:val="00FE214F"/>
    <w:rsid w:val="00FE3DA3"/>
    <w:rsid w:val="00FE4A33"/>
    <w:rsid w:val="00FE6BC1"/>
    <w:rsid w:val="00FF0389"/>
    <w:rsid w:val="00FF08E1"/>
    <w:rsid w:val="00FF1082"/>
    <w:rsid w:val="00FF281C"/>
    <w:rsid w:val="00FF2F89"/>
    <w:rsid w:val="00FF3652"/>
    <w:rsid w:val="00FF404E"/>
    <w:rsid w:val="00FF46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D3A73"/>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2">
    <w:name w:val="heading 2"/>
    <w:basedOn w:val="Normal"/>
    <w:next w:val="Normal"/>
    <w:link w:val="Ttulo2Car"/>
    <w:uiPriority w:val="9"/>
    <w:unhideWhenUsed/>
    <w:qFormat/>
    <w:rsid w:val="00AF37C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E725D5"/>
    <w:rPr>
      <w:color w:val="605E5C"/>
      <w:shd w:val="clear" w:color="auto" w:fill="E1DFDD"/>
    </w:rPr>
  </w:style>
  <w:style w:type="character" w:customStyle="1" w:styleId="UnresolvedMention2">
    <w:name w:val="Unresolved Mention2"/>
    <w:basedOn w:val="Fuentedeprrafopredeter"/>
    <w:uiPriority w:val="99"/>
    <w:semiHidden/>
    <w:unhideWhenUsed/>
    <w:rsid w:val="00DA1152"/>
    <w:rPr>
      <w:color w:val="605E5C"/>
      <w:shd w:val="clear" w:color="auto" w:fill="E1DFDD"/>
    </w:rPr>
  </w:style>
  <w:style w:type="paragraph" w:styleId="NormalWeb">
    <w:name w:val="Normal (Web)"/>
    <w:basedOn w:val="Normal"/>
    <w:uiPriority w:val="99"/>
    <w:semiHidden/>
    <w:unhideWhenUsed/>
    <w:rsid w:val="0057526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nresolvedMention">
    <w:name w:val="Unresolved Mention"/>
    <w:basedOn w:val="Fuentedeprrafopredeter"/>
    <w:uiPriority w:val="99"/>
    <w:semiHidden/>
    <w:unhideWhenUsed/>
    <w:rsid w:val="00C155B6"/>
    <w:rPr>
      <w:color w:val="605E5C"/>
      <w:shd w:val="clear" w:color="auto" w:fill="E1DFDD"/>
    </w:rPr>
  </w:style>
  <w:style w:type="character" w:customStyle="1" w:styleId="Ttulo2Car">
    <w:name w:val="Título 2 Car"/>
    <w:basedOn w:val="Fuentedeprrafopredeter"/>
    <w:link w:val="Ttulo2"/>
    <w:uiPriority w:val="9"/>
    <w:rsid w:val="00AF37CE"/>
    <w:rPr>
      <w:rFonts w:asciiTheme="majorHAnsi" w:eastAsiaTheme="majorEastAsia" w:hAnsiTheme="majorHAnsi" w:cstheme="majorBidi"/>
      <w:color w:val="2E74B5" w:themeColor="accent1" w:themeShade="BF"/>
      <w:sz w:val="26"/>
      <w:szCs w:val="26"/>
    </w:rPr>
  </w:style>
  <w:style w:type="paragraph" w:customStyle="1" w:styleId="CitasINFOEM">
    <w:name w:val="Citas INFOEM"/>
    <w:basedOn w:val="Normal"/>
    <w:qFormat/>
    <w:rsid w:val="00BF24E3"/>
    <w:pPr>
      <w:spacing w:before="240" w:line="360" w:lineRule="auto"/>
      <w:ind w:left="851" w:right="851"/>
      <w:jc w:val="both"/>
    </w:pPr>
    <w:rPr>
      <w:rFonts w:ascii="Palatino Linotype" w:eastAsia="Times New Roman" w:hAnsi="Palatino Linotype" w:cs="Times New Roman"/>
      <w:i/>
      <w:szCs w:val="24"/>
    </w:rPr>
  </w:style>
  <w:style w:type="character" w:styleId="Refdecomentario">
    <w:name w:val="annotation reference"/>
    <w:basedOn w:val="Fuentedeprrafopredeter"/>
    <w:uiPriority w:val="99"/>
    <w:semiHidden/>
    <w:unhideWhenUsed/>
    <w:rsid w:val="00B6767A"/>
    <w:rPr>
      <w:sz w:val="16"/>
      <w:szCs w:val="16"/>
    </w:rPr>
  </w:style>
  <w:style w:type="paragraph" w:styleId="Textocomentario">
    <w:name w:val="annotation text"/>
    <w:basedOn w:val="Normal"/>
    <w:link w:val="TextocomentarioCar"/>
    <w:uiPriority w:val="99"/>
    <w:unhideWhenUsed/>
    <w:rsid w:val="00B6767A"/>
    <w:pPr>
      <w:spacing w:line="240" w:lineRule="auto"/>
    </w:pPr>
    <w:rPr>
      <w:sz w:val="20"/>
      <w:szCs w:val="20"/>
    </w:rPr>
  </w:style>
  <w:style w:type="character" w:customStyle="1" w:styleId="TextocomentarioCar">
    <w:name w:val="Texto comentario Car"/>
    <w:basedOn w:val="Fuentedeprrafopredeter"/>
    <w:link w:val="Textocomentario"/>
    <w:uiPriority w:val="99"/>
    <w:rsid w:val="00B6767A"/>
    <w:rPr>
      <w:sz w:val="20"/>
      <w:szCs w:val="20"/>
    </w:rPr>
  </w:style>
  <w:style w:type="paragraph" w:styleId="Asuntodelcomentario">
    <w:name w:val="annotation subject"/>
    <w:basedOn w:val="Textocomentario"/>
    <w:next w:val="Textocomentario"/>
    <w:link w:val="AsuntodelcomentarioCar"/>
    <w:uiPriority w:val="99"/>
    <w:semiHidden/>
    <w:unhideWhenUsed/>
    <w:rsid w:val="00B6767A"/>
    <w:rPr>
      <w:b/>
      <w:bCs/>
    </w:rPr>
  </w:style>
  <w:style w:type="character" w:customStyle="1" w:styleId="AsuntodelcomentarioCar">
    <w:name w:val="Asunto del comentario Car"/>
    <w:basedOn w:val="TextocomentarioCar"/>
    <w:link w:val="Asuntodelcomentario"/>
    <w:uiPriority w:val="99"/>
    <w:semiHidden/>
    <w:rsid w:val="00B6767A"/>
    <w:rPr>
      <w:b/>
      <w:bCs/>
      <w:sz w:val="20"/>
      <w:szCs w:val="20"/>
    </w:rPr>
  </w:style>
  <w:style w:type="character" w:customStyle="1" w:styleId="titulorubrolgt">
    <w:name w:val="titulorubrolgt"/>
    <w:basedOn w:val="Fuentedeprrafopredeter"/>
    <w:rsid w:val="005160E2"/>
  </w:style>
  <w:style w:type="character" w:customStyle="1" w:styleId="ctr">
    <w:name w:val="ctr"/>
    <w:basedOn w:val="Fuentedeprrafopredeter"/>
    <w:rsid w:val="005160E2"/>
  </w:style>
  <w:style w:type="paragraph" w:customStyle="1" w:styleId="Style1">
    <w:name w:val="Style1"/>
    <w:basedOn w:val="INFOEM"/>
    <w:qFormat/>
    <w:rsid w:val="00247C10"/>
    <w:pPr>
      <w:contextualSpacing/>
    </w:pPr>
    <w:rPr>
      <w:rFonts w:eastAsia="Times New Roman" w:cs="Palatino Linotype"/>
      <w:szCs w:val="24"/>
      <w:lang w:val="es-ES_tradnl" w:eastAsia="es-MX"/>
    </w:rPr>
  </w:style>
  <w:style w:type="character" w:customStyle="1" w:styleId="Mencinsinresolver1">
    <w:name w:val="Mención sin resolver1"/>
    <w:basedOn w:val="Fuentedeprrafopredeter"/>
    <w:uiPriority w:val="99"/>
    <w:semiHidden/>
    <w:unhideWhenUsed/>
    <w:rsid w:val="00F82F8D"/>
    <w:rPr>
      <w:color w:val="605E5C"/>
      <w:shd w:val="clear" w:color="auto" w:fill="E1DFDD"/>
    </w:rPr>
  </w:style>
  <w:style w:type="character" w:styleId="Hipervnculovisitado">
    <w:name w:val="FollowedHyperlink"/>
    <w:basedOn w:val="Fuentedeprrafopredeter"/>
    <w:uiPriority w:val="99"/>
    <w:semiHidden/>
    <w:unhideWhenUsed/>
    <w:rsid w:val="00F82F8D"/>
    <w:rPr>
      <w:color w:val="954F72" w:themeColor="followedHyperlink"/>
      <w:u w:val="single"/>
    </w:rPr>
  </w:style>
  <w:style w:type="character" w:customStyle="1" w:styleId="Mencinsinresolver2">
    <w:name w:val="Mención sin resolver2"/>
    <w:basedOn w:val="Fuentedeprrafopredeter"/>
    <w:uiPriority w:val="99"/>
    <w:semiHidden/>
    <w:unhideWhenUsed/>
    <w:rsid w:val="00F82F8D"/>
    <w:rPr>
      <w:color w:val="605E5C"/>
      <w:shd w:val="clear" w:color="auto" w:fill="E1DFDD"/>
    </w:rPr>
  </w:style>
  <w:style w:type="character" w:customStyle="1" w:styleId="highlight">
    <w:name w:val="highlight"/>
    <w:basedOn w:val="Fuentedeprrafopredeter"/>
    <w:rsid w:val="00F82F8D"/>
  </w:style>
  <w:style w:type="character" w:styleId="nfasis">
    <w:name w:val="Emphasis"/>
    <w:basedOn w:val="Fuentedeprrafopredeter"/>
    <w:uiPriority w:val="20"/>
    <w:qFormat/>
    <w:rsid w:val="00F82F8D"/>
    <w:rPr>
      <w:i/>
      <w:iCs/>
    </w:rPr>
  </w:style>
  <w:style w:type="paragraph" w:customStyle="1" w:styleId="infoem0">
    <w:name w:val="infoem"/>
    <w:basedOn w:val="Sinespaciado"/>
    <w:qFormat/>
    <w:rsid w:val="00F82F8D"/>
    <w:pPr>
      <w:spacing w:before="240" w:after="160" w:line="360" w:lineRule="auto"/>
      <w:ind w:left="851" w:right="851"/>
      <w:jc w:val="both"/>
    </w:pPr>
    <w:rPr>
      <w:rFonts w:ascii="Palatino Linotype" w:eastAsiaTheme="minorHAnsi" w:hAnsi="Palatino Linotype" w:cs="Arial"/>
      <w:i/>
      <w:sz w:val="22"/>
      <w:lang w:eastAsia="en-US"/>
    </w:rPr>
  </w:style>
  <w:style w:type="paragraph" w:customStyle="1" w:styleId="j">
    <w:name w:val="j"/>
    <w:basedOn w:val="Normal"/>
    <w:rsid w:val="00F82F8D"/>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Mencinsinresolver3">
    <w:name w:val="Mención sin resolver3"/>
    <w:basedOn w:val="Fuentedeprrafopredeter"/>
    <w:uiPriority w:val="99"/>
    <w:semiHidden/>
    <w:unhideWhenUsed/>
    <w:rsid w:val="00F82F8D"/>
    <w:rPr>
      <w:color w:val="605E5C"/>
      <w:shd w:val="clear" w:color="auto" w:fill="E1DFDD"/>
    </w:rPr>
  </w:style>
  <w:style w:type="character" w:customStyle="1" w:styleId="markedcontent">
    <w:name w:val="markedcontent"/>
    <w:basedOn w:val="Fuentedeprrafopredeter"/>
    <w:rsid w:val="00F82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566654">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802958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3516311">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343052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35191737">
      <w:bodyDiv w:val="1"/>
      <w:marLeft w:val="0"/>
      <w:marRight w:val="0"/>
      <w:marTop w:val="0"/>
      <w:marBottom w:val="0"/>
      <w:divBdr>
        <w:top w:val="none" w:sz="0" w:space="0" w:color="auto"/>
        <w:left w:val="none" w:sz="0" w:space="0" w:color="auto"/>
        <w:bottom w:val="none" w:sz="0" w:space="0" w:color="auto"/>
        <w:right w:val="none" w:sz="0" w:space="0" w:color="auto"/>
      </w:divBdr>
    </w:div>
    <w:div w:id="649095697">
      <w:bodyDiv w:val="1"/>
      <w:marLeft w:val="0"/>
      <w:marRight w:val="0"/>
      <w:marTop w:val="0"/>
      <w:marBottom w:val="0"/>
      <w:divBdr>
        <w:top w:val="none" w:sz="0" w:space="0" w:color="auto"/>
        <w:left w:val="none" w:sz="0" w:space="0" w:color="auto"/>
        <w:bottom w:val="none" w:sz="0" w:space="0" w:color="auto"/>
        <w:right w:val="none" w:sz="0" w:space="0" w:color="auto"/>
      </w:divBdr>
    </w:div>
    <w:div w:id="652223925">
      <w:bodyDiv w:val="1"/>
      <w:marLeft w:val="0"/>
      <w:marRight w:val="0"/>
      <w:marTop w:val="0"/>
      <w:marBottom w:val="0"/>
      <w:divBdr>
        <w:top w:val="none" w:sz="0" w:space="0" w:color="auto"/>
        <w:left w:val="none" w:sz="0" w:space="0" w:color="auto"/>
        <w:bottom w:val="none" w:sz="0" w:space="0" w:color="auto"/>
        <w:right w:val="none" w:sz="0" w:space="0" w:color="auto"/>
      </w:divBdr>
    </w:div>
    <w:div w:id="71821106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8540192">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4829749">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17267289">
      <w:bodyDiv w:val="1"/>
      <w:marLeft w:val="0"/>
      <w:marRight w:val="0"/>
      <w:marTop w:val="0"/>
      <w:marBottom w:val="0"/>
      <w:divBdr>
        <w:top w:val="none" w:sz="0" w:space="0" w:color="auto"/>
        <w:left w:val="none" w:sz="0" w:space="0" w:color="auto"/>
        <w:bottom w:val="none" w:sz="0" w:space="0" w:color="auto"/>
        <w:right w:val="none" w:sz="0" w:space="0" w:color="auto"/>
      </w:divBdr>
    </w:div>
    <w:div w:id="105847342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83977013">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61838707">
      <w:bodyDiv w:val="1"/>
      <w:marLeft w:val="0"/>
      <w:marRight w:val="0"/>
      <w:marTop w:val="0"/>
      <w:marBottom w:val="0"/>
      <w:divBdr>
        <w:top w:val="none" w:sz="0" w:space="0" w:color="auto"/>
        <w:left w:val="none" w:sz="0" w:space="0" w:color="auto"/>
        <w:bottom w:val="none" w:sz="0" w:space="0" w:color="auto"/>
        <w:right w:val="none" w:sz="0" w:space="0" w:color="auto"/>
      </w:divBdr>
    </w:div>
    <w:div w:id="1291742670">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50381359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77596044">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1817329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32190596">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42039450">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195557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4669754">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nografias.com/trabajos14/verific-servicios/verific-servicios.s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61ABD-8BD8-467D-B6D4-94F1ED4AE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1507</TotalTime>
  <Pages>67</Pages>
  <Words>14246</Words>
  <Characters>78357</Characters>
  <Application>Microsoft Office Word</Application>
  <DocSecurity>0</DocSecurity>
  <Lines>652</Lines>
  <Paragraphs>184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27</cp:revision>
  <cp:lastPrinted>2025-08-27T18:22:00Z</cp:lastPrinted>
  <dcterms:created xsi:type="dcterms:W3CDTF">2025-06-24T20:37:00Z</dcterms:created>
  <dcterms:modified xsi:type="dcterms:W3CDTF">2025-09-17T15:14:00Z</dcterms:modified>
</cp:coreProperties>
</file>