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3CB48D3"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CC7271">
        <w:rPr>
          <w:rFonts w:ascii="Palatino Linotype" w:eastAsia="Times New Roman" w:hAnsi="Palatino Linotype" w:cs="Arial"/>
          <w:color w:val="000000"/>
          <w:sz w:val="24"/>
          <w:szCs w:val="24"/>
          <w:lang w:eastAsia="es-MX"/>
        </w:rPr>
        <w:t xml:space="preserve">trece de agosto de dos mil veinticinco. </w:t>
      </w:r>
      <w:r w:rsidR="00B959D6">
        <w:rPr>
          <w:rFonts w:ascii="Palatino Linotype" w:eastAsia="Times New Roman" w:hAnsi="Palatino Linotype" w:cs="Arial"/>
          <w:color w:val="000000"/>
          <w:sz w:val="24"/>
          <w:szCs w:val="24"/>
          <w:lang w:eastAsia="es-MX"/>
        </w:rPr>
        <w:t xml:space="preserve"> </w:t>
      </w:r>
      <w:r w:rsidR="005057D7">
        <w:rPr>
          <w:rFonts w:ascii="Palatino Linotype" w:eastAsia="Times New Roman" w:hAnsi="Palatino Linotype" w:cs="Arial"/>
          <w:color w:val="000000"/>
          <w:sz w:val="24"/>
          <w:szCs w:val="24"/>
          <w:lang w:eastAsia="es-MX"/>
        </w:rPr>
        <w:t xml:space="preserve"> </w:t>
      </w:r>
      <w:r w:rsidR="00077AD1">
        <w:rPr>
          <w:rFonts w:ascii="Palatino Linotype" w:eastAsia="Times New Roman" w:hAnsi="Palatino Linotype" w:cs="Arial"/>
          <w:color w:val="000000"/>
          <w:sz w:val="24"/>
          <w:szCs w:val="24"/>
          <w:lang w:eastAsia="es-MX"/>
        </w:rPr>
        <w:t xml:space="preserve"> </w:t>
      </w:r>
      <w:r w:rsidR="00E57630">
        <w:rPr>
          <w:rFonts w:ascii="Palatino Linotype" w:eastAsia="Times New Roman" w:hAnsi="Palatino Linotype" w:cs="Arial"/>
          <w:color w:val="000000"/>
          <w:sz w:val="24"/>
          <w:szCs w:val="24"/>
          <w:lang w:eastAsia="es-MX"/>
        </w:rPr>
        <w:t xml:space="preserve"> </w:t>
      </w:r>
      <w:r w:rsidR="00CB6997">
        <w:rPr>
          <w:rFonts w:ascii="Palatino Linotype" w:eastAsia="Times New Roman" w:hAnsi="Palatino Linotype" w:cs="Arial"/>
          <w:color w:val="000000"/>
          <w:sz w:val="24"/>
          <w:szCs w:val="24"/>
          <w:lang w:eastAsia="es-MX"/>
        </w:rPr>
        <w:t xml:space="preserve"> </w:t>
      </w:r>
      <w:r w:rsidR="00431812">
        <w:rPr>
          <w:rFonts w:ascii="Palatino Linotype" w:eastAsia="Times New Roman" w:hAnsi="Palatino Linotype" w:cs="Arial"/>
          <w:color w:val="000000"/>
          <w:sz w:val="24"/>
          <w:szCs w:val="24"/>
          <w:lang w:eastAsia="es-MX"/>
        </w:rPr>
        <w:t xml:space="preserve"> </w:t>
      </w:r>
      <w:r w:rsidR="00395F5A">
        <w:rPr>
          <w:rFonts w:ascii="Palatino Linotype" w:eastAsia="Times New Roman" w:hAnsi="Palatino Linotype" w:cs="Arial"/>
          <w:color w:val="000000"/>
          <w:sz w:val="24"/>
          <w:szCs w:val="24"/>
          <w:lang w:eastAsia="es-MX"/>
        </w:rPr>
        <w:t xml:space="preserve"> </w:t>
      </w:r>
      <w:r w:rsidR="002766D5">
        <w:rPr>
          <w:rFonts w:ascii="Palatino Linotype" w:eastAsia="Times New Roman" w:hAnsi="Palatino Linotype" w:cs="Arial"/>
          <w:color w:val="000000"/>
          <w:sz w:val="24"/>
          <w:szCs w:val="24"/>
          <w:lang w:eastAsia="es-MX"/>
        </w:rPr>
        <w:t xml:space="preserve"> </w:t>
      </w:r>
      <w:r w:rsidR="008C3857">
        <w:rPr>
          <w:rFonts w:ascii="Palatino Linotype" w:eastAsia="Times New Roman" w:hAnsi="Palatino Linotype" w:cs="Arial"/>
          <w:color w:val="000000"/>
          <w:sz w:val="24"/>
          <w:szCs w:val="24"/>
          <w:lang w:eastAsia="es-MX"/>
        </w:rPr>
        <w:t xml:space="preserve">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8A1B14B" w14:textId="53EE5B13" w:rsidR="00CC7271" w:rsidRPr="00CC7271"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CC7271">
        <w:rPr>
          <w:rFonts w:ascii="Palatino Linotype" w:hAnsi="Palatino Linotype" w:cs="Arial"/>
          <w:b/>
          <w:bCs/>
          <w:sz w:val="24"/>
        </w:rPr>
        <w:t>07905</w:t>
      </w:r>
      <w:r w:rsidR="00E57630">
        <w:rPr>
          <w:rFonts w:ascii="Palatino Linotype" w:hAnsi="Palatino Linotype" w:cs="Arial"/>
          <w:b/>
          <w:bCs/>
          <w:sz w:val="24"/>
        </w:rPr>
        <w:t>/INFOEM/IP/RR/202</w:t>
      </w:r>
      <w:r w:rsidR="001A225A">
        <w:rPr>
          <w:rFonts w:ascii="Palatino Linotype" w:hAnsi="Palatino Linotype" w:cs="Arial"/>
          <w:b/>
          <w:bCs/>
          <w:sz w:val="24"/>
        </w:rPr>
        <w:t>5</w:t>
      </w:r>
      <w:bookmarkEnd w:id="0"/>
      <w:r w:rsidR="00E57630">
        <w:rPr>
          <w:rFonts w:ascii="Palatino Linotype" w:hAnsi="Palatino Linotype" w:cs="Arial"/>
          <w:b/>
          <w:bCs/>
          <w:sz w:val="24"/>
        </w:rPr>
        <w:t xml:space="preserve">, </w:t>
      </w:r>
      <w:r w:rsidR="00E57630">
        <w:rPr>
          <w:rFonts w:ascii="Palatino Linotype" w:hAnsi="Palatino Linotype" w:cs="Arial"/>
          <w:sz w:val="24"/>
        </w:rPr>
        <w:t xml:space="preserve">interpuesto por </w:t>
      </w:r>
      <w:r w:rsidR="00077AD1">
        <w:rPr>
          <w:rFonts w:ascii="Palatino Linotype" w:hAnsi="Palatino Linotype" w:cs="Arial"/>
          <w:sz w:val="24"/>
        </w:rPr>
        <w:t xml:space="preserve">un particular, en lo sucesivo </w:t>
      </w:r>
      <w:r w:rsidR="00077AD1">
        <w:rPr>
          <w:rFonts w:ascii="Palatino Linotype" w:hAnsi="Palatino Linotype" w:cs="Arial"/>
          <w:b/>
          <w:bCs/>
          <w:sz w:val="24"/>
        </w:rPr>
        <w:t xml:space="preserve">El Recurrente, </w:t>
      </w:r>
      <w:r w:rsidR="00077AD1">
        <w:rPr>
          <w:rFonts w:ascii="Palatino Linotype" w:hAnsi="Palatino Linotype" w:cs="Arial"/>
          <w:sz w:val="24"/>
        </w:rPr>
        <w:t xml:space="preserve">en contra de la respuesta del </w:t>
      </w:r>
      <w:r w:rsidR="00CC7271">
        <w:rPr>
          <w:rFonts w:ascii="Palatino Linotype" w:hAnsi="Palatino Linotype" w:cs="Arial"/>
          <w:b/>
          <w:bCs/>
          <w:sz w:val="24"/>
        </w:rPr>
        <w:t xml:space="preserve">Ayuntamiento de Zinacantepec, </w:t>
      </w:r>
      <w:r w:rsidR="00CC7271">
        <w:rPr>
          <w:rFonts w:ascii="Palatino Linotype" w:hAnsi="Palatino Linotype" w:cs="Arial"/>
          <w:sz w:val="24"/>
        </w:rPr>
        <w:t xml:space="preserve">en lo sucesivo </w:t>
      </w:r>
      <w:r w:rsidR="00CC7271">
        <w:rPr>
          <w:rFonts w:ascii="Palatino Linotype" w:hAnsi="Palatino Linotype" w:cs="Arial"/>
          <w:b/>
          <w:bCs/>
          <w:sz w:val="24"/>
        </w:rPr>
        <w:t xml:space="preserve">El Sujeto Obligado, </w:t>
      </w:r>
      <w:r w:rsidR="00CC7271">
        <w:rPr>
          <w:rFonts w:ascii="Palatino Linotype" w:hAnsi="Palatino Linotype" w:cs="Arial"/>
          <w:sz w:val="24"/>
        </w:rPr>
        <w:t xml:space="preserve">se procede a dictar la presente resolución. </w:t>
      </w:r>
    </w:p>
    <w:p w14:paraId="3771C47D" w14:textId="77777777" w:rsidR="00CC7271" w:rsidRDefault="00CC7271" w:rsidP="00E669E6">
      <w:pPr>
        <w:tabs>
          <w:tab w:val="left" w:pos="1701"/>
        </w:tabs>
        <w:spacing w:before="240" w:line="360" w:lineRule="auto"/>
        <w:jc w:val="both"/>
        <w:rPr>
          <w:rFonts w:ascii="Palatino Linotype" w:hAnsi="Palatino Linotype" w:cs="Arial"/>
          <w:sz w:val="24"/>
        </w:rPr>
      </w:pPr>
    </w:p>
    <w:p w14:paraId="22CF085C" w14:textId="0D459CEA"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FAF3611" w14:textId="0E1C814D" w:rsidR="00CC7271"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CC7271">
        <w:rPr>
          <w:rFonts w:ascii="Palatino Linotype" w:hAnsi="Palatino Linotype" w:cs="Arial"/>
          <w:b/>
          <w:bCs/>
          <w:sz w:val="24"/>
        </w:rPr>
        <w:t xml:space="preserve">veintitrés de junio de dos mil veinticinco, El Recurrente, </w:t>
      </w:r>
      <w:r w:rsidR="00B959D6">
        <w:rPr>
          <w:rFonts w:ascii="Palatino Linotype" w:hAnsi="Palatino Linotype" w:cs="Arial"/>
          <w:sz w:val="24"/>
        </w:rPr>
        <w:t xml:space="preserve">presentó a través del Sistema de Acceso a la Información Mexiquense </w:t>
      </w:r>
      <w:r w:rsidR="00B959D6" w:rsidRPr="00D3218F">
        <w:rPr>
          <w:rFonts w:ascii="Palatino Linotype" w:hAnsi="Palatino Linotype" w:cs="Arial"/>
          <w:sz w:val="24"/>
        </w:rPr>
        <w:t>(</w:t>
      </w:r>
      <w:r w:rsidR="00B959D6" w:rsidRPr="00D3218F">
        <w:rPr>
          <w:rFonts w:ascii="Palatino Linotype" w:hAnsi="Palatino Linotype" w:cs="Arial"/>
          <w:b/>
          <w:sz w:val="24"/>
        </w:rPr>
        <w:t>SAIMEX)</w:t>
      </w:r>
      <w:r w:rsidR="00B959D6" w:rsidRPr="00D3218F">
        <w:rPr>
          <w:rFonts w:ascii="Palatino Linotype" w:hAnsi="Palatino Linotype" w:cs="Arial"/>
          <w:sz w:val="24"/>
        </w:rPr>
        <w:t xml:space="preserve"> ante </w:t>
      </w:r>
      <w:r w:rsidR="00B959D6" w:rsidRPr="00D3218F">
        <w:rPr>
          <w:rFonts w:ascii="Palatino Linotype" w:hAnsi="Palatino Linotype" w:cs="Arial"/>
          <w:b/>
          <w:sz w:val="24"/>
        </w:rPr>
        <w:t>El Sujeto Obligado</w:t>
      </w:r>
      <w:r w:rsidR="00B959D6" w:rsidRPr="00D3218F">
        <w:rPr>
          <w:rFonts w:ascii="Palatino Linotype" w:hAnsi="Palatino Linotype" w:cs="Arial"/>
          <w:sz w:val="24"/>
        </w:rPr>
        <w:t>,</w:t>
      </w:r>
      <w:r w:rsidR="00B959D6">
        <w:rPr>
          <w:rFonts w:ascii="Palatino Linotype" w:hAnsi="Palatino Linotype" w:cs="Arial"/>
          <w:sz w:val="24"/>
        </w:rPr>
        <w:t xml:space="preserve"> la solicitud de acceso a la información pública, registrada bajo el número de expediente </w:t>
      </w:r>
      <w:r w:rsidR="00CC7271">
        <w:rPr>
          <w:rFonts w:ascii="Palatino Linotype" w:hAnsi="Palatino Linotype" w:cs="Arial"/>
          <w:b/>
          <w:bCs/>
          <w:sz w:val="24"/>
        </w:rPr>
        <w:t xml:space="preserve">00502/ZINACANT/IP/2025, </w:t>
      </w:r>
      <w:r w:rsidR="00CC7271">
        <w:rPr>
          <w:rFonts w:ascii="Palatino Linotype" w:hAnsi="Palatino Linotype" w:cs="Arial"/>
          <w:sz w:val="24"/>
        </w:rPr>
        <w:t>mediante la cual solicitó información en el tenor siguiente:</w:t>
      </w:r>
    </w:p>
    <w:p w14:paraId="6ABDEC22" w14:textId="64C43653" w:rsidR="00CC7271" w:rsidRPr="00CC7271" w:rsidRDefault="00CC7271" w:rsidP="00CC7271">
      <w:pPr>
        <w:pStyle w:val="Citas"/>
        <w:rPr>
          <w:b/>
          <w:bCs/>
        </w:rPr>
      </w:pPr>
      <w:r>
        <w:t>“</w:t>
      </w:r>
      <w:r w:rsidRPr="00CC7271">
        <w:t>SOLICITO LA DOCUMENTAL DEL CAMBIO DE PARTIDO POLITICO DEL PRESIDENTE MUNICIPAL RAZONES Y PORQUE EL CAMBIO</w:t>
      </w:r>
      <w:r>
        <w:t xml:space="preserve">” </w:t>
      </w:r>
      <w:r>
        <w:rPr>
          <w:b/>
          <w:bCs/>
        </w:rPr>
        <w:t>(Sic)</w:t>
      </w:r>
    </w:p>
    <w:p w14:paraId="6C718A25" w14:textId="7F9E3CCF"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2C449EDC" w14:textId="77777777" w:rsidR="00077AD1" w:rsidRDefault="00077AD1" w:rsidP="00395F5A">
      <w:pPr>
        <w:spacing w:after="0" w:line="360" w:lineRule="auto"/>
        <w:jc w:val="both"/>
        <w:rPr>
          <w:rFonts w:ascii="Palatino Linotype" w:hAnsi="Palatino Linotype" w:cs="Arial"/>
          <w:b/>
          <w:sz w:val="28"/>
          <w:lang w:val="es-ES_tradnl"/>
        </w:rPr>
      </w:pPr>
    </w:p>
    <w:p w14:paraId="2EADEA50" w14:textId="7D010C5F" w:rsidR="00395F5A" w:rsidRPr="000256D8" w:rsidRDefault="003C0C0D" w:rsidP="00395F5A">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395F5A" w:rsidRPr="000256D8">
        <w:rPr>
          <w:rFonts w:ascii="Palatino Linotype" w:hAnsi="Palatino Linotype" w:cs="Arial"/>
          <w:b/>
          <w:sz w:val="28"/>
        </w:rPr>
        <w:t xml:space="preserve">.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9B45AF7" w14:textId="5BFA5752" w:rsidR="00CC7271" w:rsidRDefault="003C0C0D"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el </w:t>
      </w:r>
      <w:r w:rsidRPr="00B841EE">
        <w:rPr>
          <w:rFonts w:ascii="Palatino Linotype" w:eastAsia="Times New Roman" w:hAnsi="Palatino Linotype" w:cs="Times New Roman"/>
          <w:sz w:val="24"/>
          <w:szCs w:val="24"/>
          <w:lang w:eastAsia="es-ES"/>
        </w:rPr>
        <w:t xml:space="preserve">expediente electrónico </w:t>
      </w:r>
      <w:r w:rsidRPr="00B841EE">
        <w:rPr>
          <w:rFonts w:ascii="Palatino Linotype" w:eastAsia="Times New Roman" w:hAnsi="Palatino Linotype" w:cs="Times New Roman"/>
          <w:b/>
          <w:bCs/>
          <w:sz w:val="24"/>
          <w:szCs w:val="24"/>
          <w:lang w:eastAsia="es-ES"/>
        </w:rPr>
        <w:t xml:space="preserve">SAIMEX, </w:t>
      </w:r>
      <w:r w:rsidRPr="00B841EE">
        <w:rPr>
          <w:rFonts w:ascii="Palatino Linotype" w:eastAsia="Times New Roman" w:hAnsi="Palatino Linotype" w:cs="Times New Roman"/>
          <w:sz w:val="24"/>
          <w:szCs w:val="24"/>
          <w:lang w:eastAsia="es-ES"/>
        </w:rPr>
        <w:t xml:space="preserve">se aprecia que el </w:t>
      </w:r>
      <w:r w:rsidR="00CC7271" w:rsidRPr="00B841EE">
        <w:rPr>
          <w:rFonts w:ascii="Palatino Linotype" w:eastAsia="Times New Roman" w:hAnsi="Palatino Linotype" w:cs="Times New Roman"/>
          <w:b/>
          <w:bCs/>
          <w:sz w:val="24"/>
          <w:szCs w:val="24"/>
          <w:lang w:eastAsia="es-ES"/>
        </w:rPr>
        <w:t xml:space="preserve">treinta de junio de dos mil veinticinco, El Sujeto Obligado </w:t>
      </w:r>
      <w:r w:rsidR="00CC7271" w:rsidRPr="00B841EE">
        <w:rPr>
          <w:rFonts w:ascii="Palatino Linotype" w:eastAsia="Times New Roman" w:hAnsi="Palatino Linotype" w:cs="Times New Roman"/>
          <w:sz w:val="24"/>
          <w:szCs w:val="24"/>
          <w:lang w:eastAsia="es-ES"/>
        </w:rPr>
        <w:t>dio respuesta a la solicitud de información en los siguientes términos:</w:t>
      </w:r>
    </w:p>
    <w:p w14:paraId="25A5F10F" w14:textId="4AC84FDF" w:rsidR="00CC7271" w:rsidRPr="00B841EE" w:rsidRDefault="00B841EE" w:rsidP="00B841EE">
      <w:pPr>
        <w:pStyle w:val="Citas"/>
        <w:rPr>
          <w:b/>
          <w:bCs/>
          <w:lang w:eastAsia="es-ES"/>
        </w:rPr>
      </w:pPr>
      <w:r>
        <w:rPr>
          <w:lang w:eastAsia="es-ES"/>
        </w:rPr>
        <w:t>“</w:t>
      </w:r>
      <w:r w:rsidRPr="00B841EE">
        <w:rPr>
          <w:lang w:eastAsia="es-ES"/>
        </w:rPr>
        <w:t xml:space="preserve">En apego a lo establecido su solicitud fue analizada,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lo siguiente: En este sentido y con el objetivo de poder brindar una respuesta a la solicitud señalado por el particular, se informa que dicha información se encuentra en posesión de otro Sujeto Obligado en este caso del Partido Revolucionario Institucional (PRI), misma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Partido Revolucionario Institucional (PRI). </w:t>
      </w:r>
      <w:hyperlink r:id="rId8" w:history="1">
        <w:r w:rsidRPr="00D44A25">
          <w:rPr>
            <w:rStyle w:val="Hipervnculo"/>
            <w:lang w:eastAsia="es-ES"/>
          </w:rPr>
          <w:t>https://www.saimex.org.mx/saimex/ciudadano/login.page</w:t>
        </w:r>
      </w:hyperlink>
      <w:r>
        <w:rPr>
          <w:lang w:eastAsia="es-ES"/>
        </w:rPr>
        <w:t xml:space="preserve"> </w:t>
      </w:r>
      <w:r w:rsidRPr="00B841EE">
        <w:rPr>
          <w:lang w:eastAsia="es-ES"/>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w:t>
      </w:r>
      <w:r w:rsidRPr="00B841EE">
        <w:rPr>
          <w:lang w:eastAsia="es-ES"/>
        </w:rPr>
        <w:lastRenderedPageBreak/>
        <w:t>de revisión en contra de la presente, en un término de 15 días hábiles a partir de la notificación de esta. Sin más por el momento me reitero a sus órdenes</w:t>
      </w:r>
      <w:r>
        <w:rPr>
          <w:lang w:eastAsia="es-ES"/>
        </w:rPr>
        <w:t xml:space="preserve">” </w:t>
      </w:r>
      <w:r>
        <w:rPr>
          <w:b/>
          <w:bCs/>
          <w:lang w:eastAsia="es-ES"/>
        </w:rPr>
        <w:t>(Sic)</w:t>
      </w:r>
    </w:p>
    <w:p w14:paraId="442DBFBF" w14:textId="77777777" w:rsidR="00CC7271" w:rsidRDefault="00CC7271" w:rsidP="0098057B">
      <w:pPr>
        <w:spacing w:before="240" w:line="360" w:lineRule="auto"/>
        <w:jc w:val="both"/>
        <w:rPr>
          <w:rFonts w:ascii="Palatino Linotype" w:eastAsia="Times New Roman" w:hAnsi="Palatino Linotype" w:cs="Times New Roman"/>
          <w:sz w:val="24"/>
          <w:szCs w:val="24"/>
          <w:lang w:eastAsia="es-ES"/>
        </w:rPr>
      </w:pPr>
    </w:p>
    <w:p w14:paraId="0D39854D" w14:textId="70E46F02" w:rsidR="00CC7271" w:rsidRPr="00CC7271" w:rsidRDefault="00077AD1"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Adicionalmente, </w:t>
      </w:r>
      <w:r>
        <w:rPr>
          <w:rFonts w:ascii="Palatino Linotype" w:eastAsia="Times New Roman" w:hAnsi="Palatino Linotype" w:cs="Times New Roman"/>
          <w:b/>
          <w:bCs/>
          <w:sz w:val="24"/>
          <w:szCs w:val="24"/>
          <w:lang w:eastAsia="es-ES"/>
        </w:rPr>
        <w:t xml:space="preserve">El Sujeto Obligado </w:t>
      </w:r>
      <w:r>
        <w:rPr>
          <w:rFonts w:ascii="Palatino Linotype" w:eastAsia="Times New Roman" w:hAnsi="Palatino Linotype" w:cs="Times New Roman"/>
          <w:sz w:val="24"/>
          <w:szCs w:val="24"/>
          <w:lang w:eastAsia="es-ES"/>
        </w:rPr>
        <w:t>adjuntó</w:t>
      </w:r>
      <w:r w:rsidR="00CC7271">
        <w:rPr>
          <w:rFonts w:ascii="Palatino Linotype" w:eastAsia="Times New Roman" w:hAnsi="Palatino Linotype" w:cs="Times New Roman"/>
          <w:sz w:val="24"/>
          <w:szCs w:val="24"/>
          <w:lang w:eastAsia="es-ES"/>
        </w:rPr>
        <w:t xml:space="preserve"> el documento electrónico </w:t>
      </w:r>
      <w:r w:rsidR="00CC7271">
        <w:rPr>
          <w:rFonts w:ascii="Palatino Linotype" w:eastAsia="Times New Roman" w:hAnsi="Palatino Linotype" w:cs="Times New Roman"/>
          <w:b/>
          <w:bCs/>
          <w:sz w:val="24"/>
          <w:szCs w:val="24"/>
          <w:lang w:eastAsia="es-ES"/>
        </w:rPr>
        <w:t xml:space="preserve">“RESPUESTA SOLICITUD 502”, </w:t>
      </w:r>
      <w:r w:rsidR="00CC7271">
        <w:rPr>
          <w:rFonts w:ascii="Palatino Linotype" w:eastAsia="Times New Roman" w:hAnsi="Palatino Linotype" w:cs="Times New Roman"/>
          <w:sz w:val="24"/>
          <w:szCs w:val="24"/>
          <w:lang w:eastAsia="es-ES"/>
        </w:rPr>
        <w:t xml:space="preserve">cuyo contenido será materia de análisis en el considerando respectivo. </w:t>
      </w:r>
    </w:p>
    <w:p w14:paraId="21AD93EF" w14:textId="77777777" w:rsidR="00CC7271" w:rsidRDefault="00CC7271" w:rsidP="0098057B">
      <w:pPr>
        <w:spacing w:before="240" w:line="360" w:lineRule="auto"/>
        <w:jc w:val="both"/>
        <w:rPr>
          <w:rFonts w:ascii="Palatino Linotype" w:eastAsia="Times New Roman" w:hAnsi="Palatino Linotype" w:cs="Times New Roman"/>
          <w:sz w:val="24"/>
          <w:szCs w:val="24"/>
          <w:lang w:eastAsia="es-ES"/>
        </w:rPr>
      </w:pPr>
    </w:p>
    <w:p w14:paraId="067753A9" w14:textId="51949414" w:rsidR="00073E92" w:rsidRDefault="003C0C0D"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1452E87" w14:textId="186B4632" w:rsidR="00CC7271" w:rsidRPr="00CC7271"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CC7271">
        <w:rPr>
          <w:rFonts w:ascii="Palatino Linotype" w:hAnsi="Palatino Linotype" w:cs="Arial"/>
          <w:b/>
          <w:bCs/>
          <w:sz w:val="24"/>
          <w:szCs w:val="24"/>
        </w:rPr>
        <w:t xml:space="preserve">treinta de junio de dos mil veinticinco, </w:t>
      </w:r>
      <w:r w:rsidR="00CC7271">
        <w:rPr>
          <w:rFonts w:ascii="Palatino Linotype" w:hAnsi="Palatino Linotype" w:cs="Arial"/>
          <w:sz w:val="24"/>
          <w:szCs w:val="24"/>
        </w:rPr>
        <w:t xml:space="preserve">el cual fue registrado con el expediente número </w:t>
      </w:r>
      <w:r w:rsidR="00CC7271">
        <w:rPr>
          <w:rFonts w:ascii="Palatino Linotype" w:hAnsi="Palatino Linotype" w:cs="Arial"/>
          <w:b/>
          <w:bCs/>
          <w:sz w:val="24"/>
          <w:szCs w:val="24"/>
        </w:rPr>
        <w:t xml:space="preserve">07905/INFOEM/IP/RR/2025, </w:t>
      </w:r>
      <w:r w:rsidR="00CC7271">
        <w:rPr>
          <w:rFonts w:ascii="Palatino Linotype" w:hAnsi="Palatino Linotype" w:cs="Arial"/>
          <w:sz w:val="24"/>
          <w:szCs w:val="24"/>
        </w:rPr>
        <w:t xml:space="preserve">en el cual arguye las siguientes manifestaciones: </w:t>
      </w:r>
    </w:p>
    <w:p w14:paraId="4057FDA0" w14:textId="77777777" w:rsidR="00E57630" w:rsidRDefault="00E57630"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6B476EE6" w14:textId="5C933BEE" w:rsidR="000A1859" w:rsidRPr="000A1859" w:rsidRDefault="000A1859" w:rsidP="000A1859">
      <w:pPr>
        <w:pStyle w:val="Citas"/>
        <w:rPr>
          <w:b/>
          <w:bCs/>
          <w:sz w:val="24"/>
          <w:szCs w:val="24"/>
        </w:rPr>
      </w:pPr>
      <w:r w:rsidRPr="00B959D6">
        <w:t>“</w:t>
      </w:r>
      <w:r w:rsidR="00CC7271" w:rsidRPr="00CC7271">
        <w:t xml:space="preserve">no entrega </w:t>
      </w:r>
      <w:proofErr w:type="spellStart"/>
      <w:r w:rsidR="00CC7271" w:rsidRPr="00CC7271">
        <w:t>informacion</w:t>
      </w:r>
      <w:proofErr w:type="spellEnd"/>
      <w:r w:rsidRPr="00B959D6">
        <w:t>”</w:t>
      </w:r>
      <w:r>
        <w:t xml:space="preserve"> </w:t>
      </w:r>
      <w:r>
        <w:rPr>
          <w:b/>
          <w:bCs/>
        </w:rPr>
        <w:t>(Sic)</w:t>
      </w:r>
    </w:p>
    <w:p w14:paraId="02EF4683" w14:textId="63F562C4"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47F83E35" w14:textId="24F2A071" w:rsidR="00BC2496" w:rsidRPr="000A1859" w:rsidRDefault="000A1859" w:rsidP="00B959D6">
      <w:pPr>
        <w:pStyle w:val="Citas"/>
        <w:rPr>
          <w:b/>
          <w:bCs/>
          <w:sz w:val="28"/>
        </w:rPr>
      </w:pPr>
      <w:r>
        <w:t>“</w:t>
      </w:r>
      <w:r w:rsidR="00CC7271" w:rsidRPr="00CC7271">
        <w:t xml:space="preserve">EN PRIMERA EL INAI ya no tiene facultades para nada, no entiendo para que siguen poniendo esos criterios ya sin validez oficial, </w:t>
      </w:r>
      <w:proofErr w:type="spellStart"/>
      <w:r w:rsidR="00CC7271" w:rsidRPr="00CC7271">
        <w:t>asi</w:t>
      </w:r>
      <w:proofErr w:type="spellEnd"/>
      <w:r w:rsidR="00CC7271" w:rsidRPr="00CC7271">
        <w:t xml:space="preserve"> mismo siguen sin entregar la </w:t>
      </w:r>
      <w:proofErr w:type="spellStart"/>
      <w:r w:rsidR="00CC7271" w:rsidRPr="00CC7271">
        <w:t>informacion</w:t>
      </w:r>
      <w:proofErr w:type="spellEnd"/>
      <w:r w:rsidR="00CC7271" w:rsidRPr="00CC7271">
        <w:t xml:space="preserve"> completa</w:t>
      </w:r>
      <w:r>
        <w:t xml:space="preserve">” </w:t>
      </w:r>
      <w:r>
        <w:rPr>
          <w:b/>
          <w:bCs/>
        </w:rPr>
        <w:t>(Sic)</w:t>
      </w:r>
    </w:p>
    <w:p w14:paraId="33F2DD44" w14:textId="77777777" w:rsidR="000A1859" w:rsidRDefault="000A1859" w:rsidP="00073E92">
      <w:pPr>
        <w:spacing w:before="240" w:line="360" w:lineRule="auto"/>
        <w:jc w:val="both"/>
        <w:rPr>
          <w:rFonts w:ascii="Palatino Linotype" w:hAnsi="Palatino Linotype" w:cs="Arial"/>
          <w:b/>
          <w:sz w:val="28"/>
        </w:rPr>
      </w:pPr>
    </w:p>
    <w:p w14:paraId="6B689A4F" w14:textId="418C8C89" w:rsidR="00073E92" w:rsidRDefault="00252070"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4A58E591"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F0532D">
        <w:rPr>
          <w:rFonts w:ascii="Palatino Linotype" w:hAnsi="Palatino Linotype" w:cs="Arial"/>
          <w:sz w:val="24"/>
          <w:szCs w:val="24"/>
        </w:rPr>
        <w:t>presidente</w:t>
      </w:r>
      <w:r w:rsidR="007518D4">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B959D6">
        <w:rPr>
          <w:rFonts w:ascii="Palatino Linotype" w:hAnsi="Palatino Linotype" w:cs="Arial"/>
          <w:sz w:val="24"/>
          <w:szCs w:val="24"/>
        </w:rPr>
        <w:t xml:space="preserve"> </w:t>
      </w:r>
      <w:r w:rsidR="00CC7271">
        <w:rPr>
          <w:rFonts w:ascii="Palatino Linotype" w:hAnsi="Palatino Linotype" w:cs="Arial"/>
          <w:b/>
          <w:bCs/>
          <w:sz w:val="24"/>
          <w:szCs w:val="24"/>
        </w:rPr>
        <w:t xml:space="preserve">uno de julio de dos mil veinticinco,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44610E15" w:rsidR="00073E92" w:rsidRDefault="00252070"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73855622" w14:textId="4072D849" w:rsidR="00CC7271" w:rsidRPr="00B841EE" w:rsidRDefault="00053364" w:rsidP="0005336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B841EE">
        <w:rPr>
          <w:rFonts w:ascii="Palatino Linotype" w:hAnsi="Palatino Linotype" w:cs="Arial"/>
          <w:sz w:val="24"/>
          <w:szCs w:val="24"/>
        </w:rPr>
        <w:t xml:space="preserve">fue omiso en rendir su informe justificado. </w:t>
      </w:r>
    </w:p>
    <w:p w14:paraId="6BDB5521" w14:textId="77777777" w:rsidR="00CC7271" w:rsidRDefault="00CC7271" w:rsidP="00053364">
      <w:pPr>
        <w:spacing w:after="0" w:line="360" w:lineRule="auto"/>
        <w:jc w:val="both"/>
        <w:rPr>
          <w:rFonts w:ascii="Palatino Linotype" w:hAnsi="Palatino Linotype" w:cs="Arial"/>
          <w:b/>
          <w:bCs/>
          <w:sz w:val="24"/>
          <w:szCs w:val="24"/>
        </w:rPr>
      </w:pPr>
    </w:p>
    <w:p w14:paraId="6C093637" w14:textId="10E3AA7B" w:rsidR="00905772" w:rsidRDefault="00B959D6" w:rsidP="00FC565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B841EE">
        <w:rPr>
          <w:rFonts w:ascii="Palatino Linotype" w:hAnsi="Palatino Linotype" w:cs="Arial"/>
          <w:b/>
          <w:bCs/>
          <w:sz w:val="24"/>
          <w:szCs w:val="24"/>
        </w:rPr>
        <w:t xml:space="preserve">dieciséis de julio de dos mil veinticinco, </w:t>
      </w:r>
      <w:r w:rsidR="0090577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9D7E655" w14:textId="77777777" w:rsidR="00FC565A" w:rsidRDefault="00FC565A" w:rsidP="00FC565A">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F0A0C25" w14:textId="77777777" w:rsidR="00B841EE" w:rsidRPr="009447E4" w:rsidRDefault="00B841EE" w:rsidP="00B841EE">
      <w:pPr>
        <w:spacing w:line="360" w:lineRule="auto"/>
        <w:jc w:val="both"/>
        <w:rPr>
          <w:rFonts w:ascii="Palatino Linotype" w:hAnsi="Palatino Linotype"/>
          <w:sz w:val="24"/>
          <w:szCs w:val="24"/>
        </w:rPr>
      </w:pPr>
      <w:r w:rsidRPr="009447E4">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5C125CD" w14:textId="77777777" w:rsidR="00B841EE" w:rsidRDefault="00B841EE" w:rsidP="006D580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AE87B8" w14:textId="5BE12C5D"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3E3ACA43"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06E4A99" w14:textId="77777777" w:rsidR="00077AD1" w:rsidRDefault="00077A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25F747D" w14:textId="77777777" w:rsidR="00077AD1" w:rsidRDefault="00077AD1" w:rsidP="00077AD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304DAE4" w14:textId="77777777" w:rsidR="00077AD1" w:rsidRPr="00187D70" w:rsidRDefault="00077AD1" w:rsidP="00077AD1">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C4E43DA"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18DF908"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E97850B"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5D7C85F"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22EA20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20AC541"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23E18DE"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34CD6B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5D5EAB3"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A997BB0"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D2B04A6"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265E3BEF" w14:textId="77777777" w:rsidR="00077AD1" w:rsidRPr="009B74C2" w:rsidRDefault="00077AD1" w:rsidP="00077AD1">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82DFB65" w14:textId="77777777" w:rsidR="00077AD1" w:rsidRPr="00187D70" w:rsidRDefault="00077AD1" w:rsidP="00077AD1">
      <w:pPr>
        <w:spacing w:after="0" w:line="360" w:lineRule="auto"/>
        <w:jc w:val="both"/>
        <w:rPr>
          <w:rFonts w:ascii="Palatino Linotype" w:eastAsia="Times New Roman" w:hAnsi="Palatino Linotype" w:cs="Arial"/>
          <w:b/>
          <w:i/>
          <w:sz w:val="24"/>
          <w:szCs w:val="24"/>
          <w:lang w:eastAsia="es-ES"/>
        </w:rPr>
      </w:pPr>
    </w:p>
    <w:p w14:paraId="671214AD" w14:textId="77777777" w:rsidR="00077AD1" w:rsidRPr="00187D70" w:rsidRDefault="00077AD1" w:rsidP="00077AD1">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BB01986" w14:textId="77777777" w:rsidR="00077AD1" w:rsidRDefault="00077AD1" w:rsidP="00077AD1">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DCFFA00" w14:textId="77777777" w:rsidR="00077AD1" w:rsidRPr="009B74C2" w:rsidRDefault="00077AD1" w:rsidP="00077AD1">
      <w:pPr>
        <w:spacing w:before="240" w:line="360" w:lineRule="auto"/>
        <w:ind w:left="851" w:right="851"/>
        <w:jc w:val="both"/>
        <w:rPr>
          <w:rFonts w:ascii="Palatino Linotype" w:hAnsi="Palatino Linotype" w:cs="Arial"/>
          <w:b/>
          <w:i/>
          <w:lang w:val="es-ES" w:eastAsia="es-ES"/>
        </w:rPr>
      </w:pPr>
    </w:p>
    <w:p w14:paraId="5EB6C769" w14:textId="77777777" w:rsidR="00077AD1" w:rsidRDefault="00077AD1" w:rsidP="00077AD1">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50CF943"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DC34B5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82D434F"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B7C024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F70D3D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67C65E2"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5D431A"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DE41888" w14:textId="77777777" w:rsidR="00077AD1"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28DFC4F" w14:textId="77777777" w:rsidR="00077AD1" w:rsidRPr="00E71AB2" w:rsidRDefault="00077AD1" w:rsidP="00077AD1">
      <w:pPr>
        <w:spacing w:before="240" w:line="360" w:lineRule="auto"/>
        <w:ind w:left="851" w:right="851"/>
        <w:jc w:val="both"/>
        <w:rPr>
          <w:rFonts w:ascii="Palatino Linotype" w:eastAsia="Times New Roman" w:hAnsi="Palatino Linotype" w:cs="Times New Roman"/>
          <w:b/>
          <w:i/>
          <w:lang w:val="es-ES" w:eastAsia="es-ES"/>
        </w:rPr>
      </w:pPr>
    </w:p>
    <w:p w14:paraId="4C1559E9"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A27192E"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FDFC3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2C273A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8DC5A49"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880835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53AFB1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BE950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14678C34"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37A60F5"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68E68E7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F34D0E" w14:textId="77777777" w:rsidR="00077AD1" w:rsidRPr="009B74C2"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E413599" w14:textId="77777777" w:rsidR="000D47AB" w:rsidRDefault="000D47AB" w:rsidP="00077AD1">
      <w:pPr>
        <w:spacing w:after="0" w:line="360" w:lineRule="auto"/>
        <w:jc w:val="both"/>
        <w:rPr>
          <w:rFonts w:ascii="Palatino Linotype" w:eastAsia="Times New Roman" w:hAnsi="Palatino Linotype" w:cs="Times New Roman"/>
          <w:sz w:val="24"/>
          <w:szCs w:val="24"/>
          <w:lang w:val="es-ES" w:eastAsia="es-ES"/>
        </w:rPr>
      </w:pPr>
    </w:p>
    <w:p w14:paraId="63E00147" w14:textId="1F320D9E" w:rsidR="00077AD1" w:rsidRPr="00187D70" w:rsidRDefault="00077AD1" w:rsidP="00077AD1">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39DEFEA"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09A5CB"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62A4904" w14:textId="77777777" w:rsidR="00077AD1" w:rsidRPr="009B74C2" w:rsidRDefault="00077AD1" w:rsidP="00077AD1">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4F400A6D" w14:textId="77777777" w:rsidR="00077AD1" w:rsidRDefault="00077AD1" w:rsidP="00077AD1">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66DCC7B2" w14:textId="77777777" w:rsidR="00077AD1" w:rsidRDefault="00077AD1" w:rsidP="00077AD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 xml:space="preserve">En conclusión, se cubrieron los requisitos de procedencia y </w:t>
      </w:r>
      <w:proofErr w:type="spellStart"/>
      <w:r w:rsidRPr="009A0C69">
        <w:rPr>
          <w:rFonts w:ascii="Palatino Linotype" w:hAnsi="Palatino Linotype" w:cs="Arial"/>
          <w:sz w:val="24"/>
          <w:szCs w:val="24"/>
          <w:lang w:val="es-ES"/>
        </w:rPr>
        <w:t>procedibilidad</w:t>
      </w:r>
      <w:proofErr w:type="spellEnd"/>
      <w:r w:rsidRPr="009A0C69">
        <w:rPr>
          <w:rFonts w:ascii="Palatino Linotype" w:hAnsi="Palatino Linotype" w:cs="Arial"/>
          <w:sz w:val="24"/>
          <w:szCs w:val="24"/>
          <w:lang w:val="es-ES"/>
        </w:rPr>
        <w:t xml:space="preserve"> y conforme a las constancias que obran en el expediente.</w:t>
      </w:r>
    </w:p>
    <w:p w14:paraId="35319906" w14:textId="77777777" w:rsidR="00077AD1" w:rsidRDefault="00077AD1"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31748390"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D8428D"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09176910" w:rsidR="0072378A" w:rsidRDefault="0072378A" w:rsidP="006D5803">
      <w:pPr>
        <w:tabs>
          <w:tab w:val="left" w:pos="709"/>
        </w:tabs>
        <w:spacing w:before="240" w:line="360" w:lineRule="auto"/>
        <w:ind w:right="51"/>
        <w:jc w:val="both"/>
        <w:rPr>
          <w:rFonts w:ascii="Palatino Linotype" w:hAnsi="Palatino Linotype"/>
          <w:sz w:val="24"/>
          <w:szCs w:val="24"/>
        </w:rPr>
      </w:pPr>
    </w:p>
    <w:p w14:paraId="19067CFB" w14:textId="2A06BF69" w:rsidR="00B841EE" w:rsidRDefault="00EB6D22" w:rsidP="00F458C9">
      <w:pPr>
        <w:spacing w:before="240" w:line="360" w:lineRule="auto"/>
        <w:jc w:val="both"/>
        <w:rPr>
          <w:rFonts w:ascii="Palatino Linotype" w:hAnsi="Palatino Linotype"/>
          <w:sz w:val="24"/>
          <w:szCs w:val="24"/>
        </w:rPr>
      </w:pPr>
      <w:r w:rsidRPr="000A1859">
        <w:rPr>
          <w:rFonts w:ascii="Palatino Linotype" w:hAnsi="Palatino Linotype"/>
          <w:sz w:val="24"/>
          <w:szCs w:val="24"/>
        </w:rPr>
        <w:t xml:space="preserve">Una vez sentado lo anterior, en una aproximación inicial, es procedente mencionar que mediante la solicitud de información </w:t>
      </w:r>
      <w:r w:rsidR="00B841EE">
        <w:rPr>
          <w:rFonts w:ascii="Palatino Linotype" w:hAnsi="Palatino Linotype"/>
          <w:b/>
          <w:bCs/>
          <w:sz w:val="24"/>
          <w:szCs w:val="24"/>
        </w:rPr>
        <w:t xml:space="preserve">00502/ZINACANT/IP/2025 </w:t>
      </w:r>
      <w:r w:rsidR="00B841EE">
        <w:rPr>
          <w:rFonts w:ascii="Palatino Linotype" w:hAnsi="Palatino Linotype"/>
          <w:sz w:val="24"/>
          <w:szCs w:val="24"/>
        </w:rPr>
        <w:t>se desprenden las siguientes consideraciones:</w:t>
      </w:r>
    </w:p>
    <w:p w14:paraId="47C174F2" w14:textId="77777777" w:rsidR="00B841EE" w:rsidRPr="00B841EE" w:rsidRDefault="00B841EE" w:rsidP="002B3EF2">
      <w:pPr>
        <w:pStyle w:val="Prrafodelista"/>
        <w:numPr>
          <w:ilvl w:val="0"/>
          <w:numId w:val="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6072F071" w14:textId="77777777" w:rsidR="00B841EE" w:rsidRPr="004C1EE8" w:rsidRDefault="00B841EE" w:rsidP="00B841EE">
      <w:pPr>
        <w:pStyle w:val="Prrafodelista"/>
        <w:autoSpaceDE w:val="0"/>
        <w:autoSpaceDN w:val="0"/>
        <w:adjustRightInd w:val="0"/>
        <w:spacing w:before="240" w:line="360" w:lineRule="auto"/>
        <w:ind w:left="720"/>
        <w:jc w:val="both"/>
        <w:rPr>
          <w:rFonts w:ascii="Palatino Linotype" w:hAnsi="Palatino Linotype" w:cs="Arial"/>
        </w:rPr>
      </w:pPr>
    </w:p>
    <w:p w14:paraId="63B05635" w14:textId="42C277A8" w:rsidR="00B841EE" w:rsidRPr="00B841EE" w:rsidRDefault="00B841EE" w:rsidP="002B3EF2">
      <w:pPr>
        <w:pStyle w:val="Prrafodelista"/>
        <w:numPr>
          <w:ilvl w:val="0"/>
          <w:numId w:val="6"/>
        </w:numPr>
        <w:autoSpaceDE w:val="0"/>
        <w:autoSpaceDN w:val="0"/>
        <w:adjustRightInd w:val="0"/>
        <w:spacing w:before="240" w:line="360" w:lineRule="auto"/>
        <w:jc w:val="both"/>
        <w:rPr>
          <w:rFonts w:ascii="Palatino Linotype" w:hAnsi="Palatino Linotype"/>
          <w:iCs/>
          <w:lang w:val="es-ES_tradnl"/>
        </w:rPr>
      </w:pPr>
      <w:r w:rsidRPr="00B841EE">
        <w:rPr>
          <w:rFonts w:ascii="Palatino Linotype" w:hAnsi="Palatino Linotype" w:cs="Arial"/>
        </w:rPr>
        <w:t xml:space="preserve">Que respecto al extracto de la solicitud consistente en </w:t>
      </w:r>
      <w:r w:rsidRPr="00B841EE">
        <w:rPr>
          <w:rFonts w:ascii="Palatino Linotype" w:hAnsi="Palatino Linotype" w:cs="Arial"/>
          <w:i/>
        </w:rPr>
        <w:t>“</w:t>
      </w:r>
      <w:r w:rsidRPr="00B841EE">
        <w:rPr>
          <w:rFonts w:ascii="Palatino Linotype" w:hAnsi="Palatino Linotype" w:cs="Arial"/>
          <w:i/>
          <w:lang w:val="es-MX"/>
        </w:rPr>
        <w:t xml:space="preserve">RAZONES Y PORQUE EL CAMBIO”, </w:t>
      </w:r>
      <w:r w:rsidRPr="00B841EE">
        <w:rPr>
          <w:rFonts w:ascii="Palatino Linotype" w:hAnsi="Palatino Linotype"/>
          <w:iCs/>
          <w:color w:val="000000"/>
        </w:rPr>
        <w:t xml:space="preserve">es menester señalar que </w:t>
      </w:r>
      <w:r w:rsidRPr="00B841EE">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7EE8177A" w14:textId="1DAD73B1" w:rsidR="00B841EE" w:rsidRPr="004C1EE8" w:rsidRDefault="00B841EE" w:rsidP="00B841EE">
      <w:pPr>
        <w:pStyle w:val="Prrafodelista"/>
        <w:autoSpaceDE w:val="0"/>
        <w:autoSpaceDN w:val="0"/>
        <w:adjustRightInd w:val="0"/>
        <w:spacing w:before="240" w:line="360" w:lineRule="auto"/>
        <w:ind w:left="720"/>
        <w:jc w:val="both"/>
        <w:rPr>
          <w:rFonts w:ascii="Palatino Linotype" w:hAnsi="Palatino Linotype"/>
          <w:iCs/>
          <w:lang w:val="es-ES_tradnl"/>
        </w:rPr>
      </w:pPr>
      <w:r>
        <w:rPr>
          <w:rFonts w:ascii="Palatino Linotype" w:hAnsi="Palatino Linotype"/>
          <w:iCs/>
          <w:lang w:val="es-ES_tradnl"/>
        </w:rPr>
        <w:lastRenderedPageBreak/>
        <w:t xml:space="preserve">Visto de esta forma, el extracto de la solicitud </w:t>
      </w:r>
      <w:r>
        <w:rPr>
          <w:rFonts w:ascii="Palatino Linotype" w:hAnsi="Palatino Linotype"/>
          <w:b/>
          <w:bCs/>
        </w:rPr>
        <w:t xml:space="preserve">00502/ZINACANT/IP/2025 </w:t>
      </w:r>
      <w:r>
        <w:rPr>
          <w:rFonts w:ascii="Palatino Linotype" w:hAnsi="Palatino Linotype" w:cs="Arial"/>
        </w:rPr>
        <w:t xml:space="preserve">en cita, se trata de manifestaciones subjetivas y derecho de petición, los cuales no son susceptibles de ser atendidos por la vía interpuesta. </w:t>
      </w:r>
    </w:p>
    <w:p w14:paraId="732D4181" w14:textId="524D3D85" w:rsidR="00B841EE" w:rsidRDefault="00B841EE" w:rsidP="00B841EE">
      <w:pPr>
        <w:pStyle w:val="Citas"/>
        <w:ind w:left="720" w:right="0"/>
        <w:rPr>
          <w:i w:val="0"/>
          <w:iCs/>
          <w:sz w:val="24"/>
          <w:szCs w:val="24"/>
        </w:rPr>
      </w:pPr>
      <w:r w:rsidRPr="004C1EE8">
        <w:rPr>
          <w:i w:val="0"/>
          <w:iCs/>
          <w:sz w:val="24"/>
          <w:szCs w:val="24"/>
        </w:rPr>
        <w:t xml:space="preserve">En contraste, </w:t>
      </w:r>
      <w:r>
        <w:rPr>
          <w:i w:val="0"/>
          <w:iCs/>
          <w:sz w:val="24"/>
          <w:szCs w:val="24"/>
        </w:rPr>
        <w:t xml:space="preserve">se advierte que fue identificado un requerimiento vinculado con el acceso a la información pública, mismo que carece de elemento temporal, debiendo de ser fijado a la fecha en que se ejerció el derecho de acceso a la información, es decir, al veintitrés de junio de dos mil veinticinco. </w:t>
      </w:r>
    </w:p>
    <w:p w14:paraId="18A3AB58" w14:textId="77777777" w:rsidR="00B841EE" w:rsidRDefault="00B841EE" w:rsidP="00B841EE">
      <w:pPr>
        <w:pStyle w:val="Citas"/>
        <w:ind w:left="720" w:right="0"/>
        <w:rPr>
          <w:i w:val="0"/>
          <w:iCs/>
          <w:sz w:val="24"/>
          <w:szCs w:val="24"/>
        </w:rPr>
      </w:pPr>
    </w:p>
    <w:p w14:paraId="3E71D3E0" w14:textId="77777777" w:rsidR="00B841EE" w:rsidRPr="00EF28DE" w:rsidRDefault="00B841EE" w:rsidP="002B3EF2">
      <w:pPr>
        <w:pStyle w:val="Citas"/>
        <w:numPr>
          <w:ilvl w:val="0"/>
          <w:numId w:val="2"/>
        </w:numPr>
        <w:autoSpaceDE w:val="0"/>
        <w:autoSpaceDN w:val="0"/>
        <w:adjustRightInd w:val="0"/>
        <w:ind w:right="0"/>
        <w:rPr>
          <w:i w:val="0"/>
          <w:sz w:val="24"/>
          <w:szCs w:val="24"/>
        </w:rPr>
      </w:pPr>
      <w:r w:rsidRPr="00EF28DE">
        <w:rPr>
          <w:i w:val="0"/>
          <w:sz w:val="24"/>
          <w:szCs w:val="24"/>
        </w:rPr>
        <w:t>Por otra parte, respecto del único requerimiento</w:t>
      </w:r>
      <w:r>
        <w:rPr>
          <w:i w:val="0"/>
          <w:sz w:val="24"/>
          <w:szCs w:val="24"/>
        </w:rPr>
        <w:t xml:space="preserve"> vinculado con el derecho de acceso a la información pública</w:t>
      </w:r>
      <w:r w:rsidRPr="00EF28DE">
        <w:rPr>
          <w:i w:val="0"/>
          <w:sz w:val="24"/>
          <w:szCs w:val="24"/>
        </w:rPr>
        <w:t xml:space="preserve">, resulta oportuno señalar que cuando los particulares no identifican de forma precisa el documento requerido, bastará con que se remita cualquiera que refleje la información requerida. Al respecto, cobra relevancia el criterio emitido por el Órgano Garante Nacional con número </w:t>
      </w:r>
      <w:r w:rsidRPr="00EF28DE">
        <w:rPr>
          <w:b/>
          <w:bCs/>
          <w:i w:val="0"/>
          <w:sz w:val="24"/>
          <w:szCs w:val="24"/>
        </w:rPr>
        <w:t xml:space="preserve">16/17 </w:t>
      </w:r>
      <w:r w:rsidRPr="00EF28DE">
        <w:rPr>
          <w:i w:val="0"/>
          <w:sz w:val="24"/>
          <w:szCs w:val="24"/>
        </w:rPr>
        <w:t>cuyo rubro y texto disponen a la literalidad lo siguiente:</w:t>
      </w:r>
    </w:p>
    <w:p w14:paraId="2FDA0FBE" w14:textId="77777777" w:rsidR="00B841EE" w:rsidRPr="00AB5B4A" w:rsidRDefault="00B841EE" w:rsidP="00B841EE">
      <w:pPr>
        <w:pStyle w:val="Citas"/>
        <w:jc w:val="center"/>
        <w:rPr>
          <w:b/>
          <w:bCs/>
          <w:sz w:val="24"/>
          <w:szCs w:val="24"/>
        </w:rPr>
      </w:pPr>
      <w:r w:rsidRPr="00AB5B4A">
        <w:rPr>
          <w:b/>
          <w:bCs/>
          <w:sz w:val="24"/>
          <w:szCs w:val="24"/>
        </w:rPr>
        <w:t>“EXPRESIÓN DOCUMENTAL.</w:t>
      </w:r>
    </w:p>
    <w:p w14:paraId="5B9ABDEB" w14:textId="77777777" w:rsidR="00B841EE" w:rsidRPr="00AB5B4A" w:rsidRDefault="00B841EE" w:rsidP="00B841EE">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A74CEAA" w14:textId="77777777" w:rsidR="00B841EE" w:rsidRPr="00AB5B4A" w:rsidRDefault="00B841EE" w:rsidP="00B841EE">
      <w:pPr>
        <w:pStyle w:val="Citas"/>
        <w:rPr>
          <w:b/>
        </w:rPr>
      </w:pPr>
      <w:r w:rsidRPr="00AB5B4A">
        <w:rPr>
          <w:b/>
        </w:rPr>
        <w:t>Precedentes:</w:t>
      </w:r>
    </w:p>
    <w:p w14:paraId="4E2937FC" w14:textId="77777777" w:rsidR="00B841EE" w:rsidRPr="00AB5B4A" w:rsidRDefault="00B841EE" w:rsidP="002B3EF2">
      <w:pPr>
        <w:pStyle w:val="Citas"/>
        <w:numPr>
          <w:ilvl w:val="0"/>
          <w:numId w:val="3"/>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E558B6D" w14:textId="77777777" w:rsidR="00B841EE" w:rsidRPr="00AB5B4A" w:rsidRDefault="00B841EE" w:rsidP="002B3EF2">
      <w:pPr>
        <w:pStyle w:val="Citas"/>
        <w:numPr>
          <w:ilvl w:val="0"/>
          <w:numId w:val="3"/>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2D29602" w14:textId="77777777" w:rsidR="00B841EE" w:rsidRPr="00AB5B4A" w:rsidRDefault="00B841EE" w:rsidP="002B3EF2">
      <w:pPr>
        <w:pStyle w:val="Citas"/>
        <w:numPr>
          <w:ilvl w:val="0"/>
          <w:numId w:val="3"/>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2C5B2E34" w14:textId="77777777" w:rsidR="000E400D" w:rsidRDefault="000E400D" w:rsidP="00F458C9">
      <w:pPr>
        <w:spacing w:before="240" w:line="360" w:lineRule="auto"/>
        <w:jc w:val="both"/>
        <w:rPr>
          <w:rFonts w:ascii="Palatino Linotype" w:hAnsi="Palatino Linotype"/>
          <w:sz w:val="24"/>
          <w:szCs w:val="24"/>
        </w:rPr>
      </w:pPr>
    </w:p>
    <w:p w14:paraId="10BD5173" w14:textId="53C2E4C6" w:rsidR="00DA37A8" w:rsidRPr="0051062B" w:rsidRDefault="000E400D" w:rsidP="00DA37A8">
      <w:pPr>
        <w:spacing w:before="240" w:line="360" w:lineRule="auto"/>
        <w:jc w:val="both"/>
        <w:rPr>
          <w:rFonts w:ascii="Palatino Linotype" w:hAnsi="Palatino Linotype"/>
          <w:sz w:val="24"/>
          <w:szCs w:val="24"/>
        </w:rPr>
      </w:pPr>
      <w:bookmarkStart w:id="1" w:name="_Hlk121216119"/>
      <w:r>
        <w:rPr>
          <w:rFonts w:ascii="Palatino Linotype" w:hAnsi="Palatino Linotype"/>
          <w:sz w:val="24"/>
          <w:szCs w:val="24"/>
        </w:rPr>
        <w:t>Dichas precisiones</w:t>
      </w:r>
      <w:r w:rsidR="00DA37A8" w:rsidRPr="00A44FBE">
        <w:rPr>
          <w:rFonts w:ascii="Palatino Linotype" w:hAnsi="Palatino Linotype"/>
          <w:sz w:val="24"/>
          <w:szCs w:val="24"/>
        </w:rPr>
        <w:t xml:space="preserve">, con fundamento </w:t>
      </w:r>
      <w:r w:rsidR="00DA37A8" w:rsidRPr="0051062B">
        <w:rPr>
          <w:rFonts w:ascii="Palatino Linotype" w:hAnsi="Palatino Linotype"/>
          <w:sz w:val="24"/>
          <w:szCs w:val="24"/>
        </w:rPr>
        <w:t xml:space="preserve">en los artículos 13 y 181 cuarto párrafo de la Ley en materia, los cuales a la letra rezan: </w:t>
      </w:r>
    </w:p>
    <w:p w14:paraId="49EA5CDA" w14:textId="77777777" w:rsidR="00DA37A8" w:rsidRPr="0051062B" w:rsidRDefault="00DA37A8" w:rsidP="00DA37A8">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EF8FA40" w14:textId="77777777" w:rsidR="00DA37A8" w:rsidRPr="0051062B" w:rsidRDefault="00DA37A8" w:rsidP="00DA37A8">
      <w:pPr>
        <w:pStyle w:val="Citas"/>
        <w:rPr>
          <w:b/>
        </w:rPr>
      </w:pPr>
      <w:r w:rsidRPr="0051062B">
        <w:rPr>
          <w:b/>
        </w:rPr>
        <w:t xml:space="preserve">Artículo 181. … </w:t>
      </w:r>
    </w:p>
    <w:p w14:paraId="70A54808" w14:textId="77777777" w:rsidR="00DA37A8" w:rsidRDefault="00DA37A8" w:rsidP="00DA37A8">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96E81B8" w14:textId="77777777" w:rsidR="00DA37A8" w:rsidRDefault="00DA37A8" w:rsidP="00DA37A8">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2E86E26C" w14:textId="0ACBB931" w:rsidR="00B841EE" w:rsidRDefault="00FC565A" w:rsidP="002B3EF2">
      <w:pPr>
        <w:pStyle w:val="Prrafodelista"/>
        <w:numPr>
          <w:ilvl w:val="0"/>
          <w:numId w:val="5"/>
        </w:numPr>
        <w:spacing w:before="240" w:line="360" w:lineRule="auto"/>
        <w:jc w:val="both"/>
        <w:rPr>
          <w:rFonts w:ascii="Palatino Linotype" w:hAnsi="Palatino Linotype"/>
        </w:rPr>
      </w:pPr>
      <w:r>
        <w:rPr>
          <w:rFonts w:ascii="Palatino Linotype" w:hAnsi="Palatino Linotype"/>
        </w:rPr>
        <w:t xml:space="preserve">El o los documentos </w:t>
      </w:r>
      <w:r w:rsidR="00B841EE">
        <w:rPr>
          <w:rFonts w:ascii="Palatino Linotype" w:hAnsi="Palatino Linotype"/>
        </w:rPr>
        <w:t xml:space="preserve">donde conste el cambio de partido político del presidente municipal en turno, al veintitrés de junio de dos mil veinticinco. </w:t>
      </w:r>
    </w:p>
    <w:p w14:paraId="56C22470" w14:textId="77777777" w:rsidR="00FC565A" w:rsidRPr="00074A76" w:rsidRDefault="00FC565A" w:rsidP="00DA37A8">
      <w:pPr>
        <w:spacing w:before="240" w:line="360" w:lineRule="auto"/>
        <w:jc w:val="both"/>
        <w:rPr>
          <w:rFonts w:ascii="Palatino Linotype" w:hAnsi="Palatino Linotype"/>
          <w:sz w:val="24"/>
          <w:szCs w:val="24"/>
        </w:rPr>
      </w:pPr>
    </w:p>
    <w:bookmarkEnd w:id="1"/>
    <w:p w14:paraId="386A4919" w14:textId="77777777" w:rsidR="00406C22" w:rsidRDefault="00406C22" w:rsidP="00406C22">
      <w:pPr>
        <w:pStyle w:val="Citas"/>
        <w:ind w:left="0" w:right="0"/>
        <w:rPr>
          <w:i w:val="0"/>
          <w:sz w:val="24"/>
          <w:szCs w:val="24"/>
        </w:rPr>
      </w:pPr>
      <w:r w:rsidRPr="00EF3FE2">
        <w:rPr>
          <w:i w:val="0"/>
          <w:iCs/>
          <w:sz w:val="24"/>
          <w:szCs w:val="24"/>
        </w:rPr>
        <w:t>En este tenor, en alusión al requerimiento formulado por el particular, resulta</w:t>
      </w:r>
      <w:r>
        <w:rPr>
          <w:sz w:val="24"/>
          <w:szCs w:val="24"/>
        </w:rPr>
        <w:t xml:space="preserve"> </w:t>
      </w:r>
      <w:r w:rsidRPr="001F6084">
        <w:rPr>
          <w:i w:val="0"/>
          <w:sz w:val="24"/>
          <w:szCs w:val="24"/>
        </w:rPr>
        <w:t>oportuno traer a colación</w:t>
      </w:r>
      <w:r>
        <w:rPr>
          <w:i w:val="0"/>
          <w:sz w:val="24"/>
          <w:szCs w:val="24"/>
        </w:rPr>
        <w:t xml:space="preserve"> los artículos 118 y 119 de la Constitución Política de los Estados Unidos Mexicanos; así como los numerales 15 y 16 de la Ley Orgánica Municipal del Estado de México, porciones normativas que disponen a la literalidad:</w:t>
      </w:r>
    </w:p>
    <w:p w14:paraId="60830D6F" w14:textId="77777777" w:rsidR="00406C22" w:rsidRPr="00B03FB7" w:rsidRDefault="00406C22" w:rsidP="00406C22">
      <w:pPr>
        <w:pStyle w:val="Citas"/>
        <w:jc w:val="center"/>
        <w:rPr>
          <w:b/>
        </w:rPr>
      </w:pPr>
      <w:r w:rsidRPr="00B03FB7">
        <w:rPr>
          <w:b/>
        </w:rPr>
        <w:t>CONSTITUCIÓN POLÍTICA DE LOS ESTADOS UNIDOS MEXICANOS</w:t>
      </w:r>
    </w:p>
    <w:p w14:paraId="1EA754DC" w14:textId="77777777" w:rsidR="00406C22" w:rsidRDefault="00406C22" w:rsidP="00406C22">
      <w:pPr>
        <w:pStyle w:val="Citas"/>
      </w:pPr>
      <w:r>
        <w:t>“</w:t>
      </w:r>
      <w:r w:rsidRPr="00B03FB7">
        <w:t xml:space="preserve">Artículo 118.- Los miembros de un ayuntamiento serán designados en una sola elección. Se distinguirán las regidoras y los regidores por el orden numérico y los síndicos cuando sean dos, en la misma forma. </w:t>
      </w:r>
    </w:p>
    <w:p w14:paraId="146F473A" w14:textId="77777777" w:rsidR="00406C22" w:rsidRDefault="00406C22" w:rsidP="00406C22">
      <w:pPr>
        <w:pStyle w:val="Citas"/>
      </w:pPr>
      <w:r w:rsidRPr="00B03FB7">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0C0C449B" w14:textId="77777777" w:rsidR="00406C22" w:rsidRDefault="00406C22" w:rsidP="00406C22">
      <w:pPr>
        <w:pStyle w:val="Citas"/>
      </w:pPr>
      <w:r w:rsidRPr="00B03FB7">
        <w:t xml:space="preserve">Por cada miembro del ayuntamiento que se elija como propietario se elegirá un suplente. </w:t>
      </w:r>
    </w:p>
    <w:p w14:paraId="4DB09B31" w14:textId="77777777" w:rsidR="00406C22" w:rsidRPr="00B03FB7" w:rsidRDefault="00406C22" w:rsidP="00406C22">
      <w:pPr>
        <w:pStyle w:val="Citas"/>
        <w:rPr>
          <w:b/>
          <w:u w:val="single"/>
        </w:rPr>
      </w:pPr>
      <w:r w:rsidRPr="00B03FB7">
        <w:rPr>
          <w:b/>
          <w:u w:val="single"/>
        </w:rPr>
        <w:lastRenderedPageBreak/>
        <w:t xml:space="preserve">Artículo 119.- Para ser miembro propietario o suplente de un ayuntamiento se requiere: </w:t>
      </w:r>
    </w:p>
    <w:p w14:paraId="0B3E7913" w14:textId="77777777" w:rsidR="00406C22" w:rsidRDefault="00406C22" w:rsidP="00406C22">
      <w:pPr>
        <w:pStyle w:val="Citas"/>
      </w:pPr>
      <w:r w:rsidRPr="00B03FB7">
        <w:t xml:space="preserve">I. Ser mexicana o mexicano, ciudadana o ciudadano del Estado, en pleno ejercicio de sus derechos; </w:t>
      </w:r>
    </w:p>
    <w:p w14:paraId="76B7924F" w14:textId="77777777" w:rsidR="00406C22" w:rsidRDefault="00406C22" w:rsidP="00406C22">
      <w:pPr>
        <w:pStyle w:val="Citas"/>
      </w:pPr>
      <w:r w:rsidRPr="00B03FB7">
        <w:t xml:space="preserve">II. Ser mexiquense con residencia efectiva en el municipio no menor a un año o vecino del mismo, con residencia efectiva en su territorio no menor a tres años, anteriores al día de la elección; y </w:t>
      </w:r>
    </w:p>
    <w:p w14:paraId="7B74DAAE" w14:textId="77777777" w:rsidR="00406C22" w:rsidRDefault="00406C22" w:rsidP="00406C22">
      <w:pPr>
        <w:pStyle w:val="Citas"/>
      </w:pPr>
      <w:r w:rsidRPr="00B03FB7">
        <w:t xml:space="preserve">III. Ser de reconocida probidad y buena fama pública. </w:t>
      </w:r>
    </w:p>
    <w:p w14:paraId="4CF63A53" w14:textId="77777777" w:rsidR="00406C22" w:rsidRDefault="00406C22" w:rsidP="00406C22">
      <w:pPr>
        <w:pStyle w:val="Citas"/>
      </w:pPr>
      <w:r w:rsidRPr="00B03FB7">
        <w:t xml:space="preserve">IV. No estar condenada o condenado por sentencia ejecutoriada por el delito de violencia política contra las mujeres en razón de género; </w:t>
      </w:r>
    </w:p>
    <w:p w14:paraId="1D285866" w14:textId="77777777" w:rsidR="00406C22" w:rsidRDefault="00406C22" w:rsidP="00406C22">
      <w:pPr>
        <w:pStyle w:val="Citas"/>
      </w:pPr>
      <w:r w:rsidRPr="00B03FB7">
        <w:t xml:space="preserve">V. No estar inscrito en el Registro de Deudores Alimentarios Morosos en el Estado, ni en otra entidad federativa, y </w:t>
      </w:r>
    </w:p>
    <w:p w14:paraId="2FD3F727" w14:textId="77777777" w:rsidR="00406C22" w:rsidRPr="00B03FB7" w:rsidRDefault="00406C22" w:rsidP="00406C22">
      <w:pPr>
        <w:pStyle w:val="Citas"/>
        <w:rPr>
          <w:b/>
        </w:rPr>
      </w:pPr>
      <w:r w:rsidRPr="00B03FB7">
        <w:t>VI. No estar condenada o condenado por sentencia ejecutoriada por delitos de violencia familiar, contra la libertad sexual o de violencia de género.</w:t>
      </w:r>
      <w:r>
        <w:t xml:space="preserve">” </w:t>
      </w:r>
      <w:r>
        <w:rPr>
          <w:b/>
        </w:rPr>
        <w:t xml:space="preserve">[Sic] </w:t>
      </w:r>
    </w:p>
    <w:p w14:paraId="71BD728D" w14:textId="77777777" w:rsidR="00406C22" w:rsidRDefault="00406C22" w:rsidP="00406C22">
      <w:pPr>
        <w:pStyle w:val="Citas"/>
        <w:ind w:left="0" w:right="0"/>
        <w:rPr>
          <w:i w:val="0"/>
          <w:sz w:val="24"/>
          <w:szCs w:val="24"/>
        </w:rPr>
      </w:pPr>
    </w:p>
    <w:p w14:paraId="0BE06DD5" w14:textId="77777777" w:rsidR="00406C22" w:rsidRPr="00B03FB7" w:rsidRDefault="00406C22" w:rsidP="00406C22">
      <w:pPr>
        <w:pStyle w:val="Citas"/>
        <w:ind w:left="0" w:right="0"/>
        <w:jc w:val="center"/>
        <w:rPr>
          <w:b/>
        </w:rPr>
      </w:pPr>
      <w:r w:rsidRPr="00B03FB7">
        <w:rPr>
          <w:b/>
        </w:rPr>
        <w:t>LEY ORGÁNICA MUNICIPAL DEL ESTADO DE MÉXICO</w:t>
      </w:r>
    </w:p>
    <w:p w14:paraId="3BE2395B" w14:textId="77777777" w:rsidR="00406C22" w:rsidRPr="001F6084" w:rsidRDefault="00406C22" w:rsidP="00406C22">
      <w:pPr>
        <w:pStyle w:val="Citas"/>
      </w:pPr>
      <w:r>
        <w:t xml:space="preserve"> “</w:t>
      </w:r>
      <w:r w:rsidRPr="001F6084">
        <w:t xml:space="preserve">Artículo 15.- Cada municipio será gobernado por un ayuntamiento de elección popular directa y no habrá ninguna autoridad intermedia entre éste y el Gobierno del Estado. </w:t>
      </w:r>
    </w:p>
    <w:p w14:paraId="70BF1BA4" w14:textId="77777777" w:rsidR="00406C22" w:rsidRPr="001F6084" w:rsidRDefault="00406C22" w:rsidP="00406C22">
      <w:pPr>
        <w:pStyle w:val="Citas"/>
      </w:pPr>
      <w:r w:rsidRPr="001F6084">
        <w:t xml:space="preserve">Los integrantes de los ayuntamientos de elección popular deberán cumplir con los requisitos previstos por la ley, y no estar impedidos para el desempeño de sus cargos, </w:t>
      </w:r>
      <w:r w:rsidRPr="001F6084">
        <w:lastRenderedPageBreak/>
        <w:t>de acuerdo con los artículos 119 y 120 de la Constitución Política del Estado Libre y Soberano de México y se elegirán conforme a los principios de mayoría relativa y de representación proporcional, con dominante mayoritario.</w:t>
      </w:r>
    </w:p>
    <w:p w14:paraId="6E945CA2" w14:textId="77777777" w:rsidR="00406C22" w:rsidRPr="001F6084" w:rsidRDefault="00406C22" w:rsidP="00406C22">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4CB2AF02" w14:textId="77777777" w:rsidR="00406C22" w:rsidRPr="001F6084" w:rsidRDefault="00406C22" w:rsidP="00406C22">
      <w:pPr>
        <w:pStyle w:val="Citas"/>
      </w:pPr>
      <w:r w:rsidRPr="001F6084">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7DF0B8D0" w14:textId="77777777" w:rsidR="00406C22" w:rsidRPr="001F6084" w:rsidRDefault="00406C22" w:rsidP="00406C22">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6EF02A5" w14:textId="77777777" w:rsidR="00406C22" w:rsidRPr="001F6084" w:rsidRDefault="00406C22" w:rsidP="00406C22">
      <w:pPr>
        <w:pStyle w:val="Citas"/>
      </w:pPr>
      <w:r w:rsidRPr="001F6084">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6A4529D0" w14:textId="77777777" w:rsidR="00406C22" w:rsidRPr="001F6084" w:rsidRDefault="00406C22" w:rsidP="00406C22">
      <w:pPr>
        <w:pStyle w:val="Citas"/>
        <w:rPr>
          <w:b/>
        </w:rPr>
      </w:pPr>
      <w:r w:rsidRPr="001F6084">
        <w:t>IV. Derogada.</w:t>
      </w:r>
      <w:r>
        <w:t xml:space="preserve">” </w:t>
      </w:r>
      <w:r>
        <w:rPr>
          <w:b/>
        </w:rPr>
        <w:t xml:space="preserve">[Sic] </w:t>
      </w:r>
    </w:p>
    <w:p w14:paraId="7A620167" w14:textId="77777777" w:rsidR="00406C22" w:rsidRDefault="00406C22" w:rsidP="00406C22">
      <w:pPr>
        <w:pStyle w:val="Citas"/>
        <w:ind w:left="0" w:right="0"/>
        <w:rPr>
          <w:i w:val="0"/>
          <w:sz w:val="24"/>
          <w:szCs w:val="24"/>
        </w:rPr>
      </w:pPr>
    </w:p>
    <w:p w14:paraId="1CDCBB64" w14:textId="77777777" w:rsidR="00406C22" w:rsidRDefault="00406C22" w:rsidP="00406C22">
      <w:pPr>
        <w:pStyle w:val="Citas"/>
        <w:ind w:left="0" w:right="0"/>
        <w:rPr>
          <w:i w:val="0"/>
          <w:sz w:val="24"/>
          <w:szCs w:val="24"/>
        </w:rPr>
      </w:pPr>
      <w:r w:rsidRPr="001F6084">
        <w:rPr>
          <w:i w:val="0"/>
          <w:sz w:val="24"/>
          <w:szCs w:val="24"/>
        </w:rPr>
        <w:lastRenderedPageBreak/>
        <w:t>De la normatividad previamente plasmada se desprende que el número de síndicos y regidores adscritos a los Ayuntamientos obedece a los principios electorales de mayoría relativa y representación proporcional, así como a la densidad demográfica municipal.</w:t>
      </w:r>
    </w:p>
    <w:p w14:paraId="683ABC85" w14:textId="7D9AC419" w:rsidR="00406C22" w:rsidRDefault="00406C22" w:rsidP="008C3628">
      <w:pPr>
        <w:spacing w:after="0" w:line="360" w:lineRule="auto"/>
        <w:jc w:val="both"/>
        <w:rPr>
          <w:rFonts w:ascii="Palatino Linotype" w:hAnsi="Palatino Linotype" w:cs="Arial"/>
          <w:sz w:val="24"/>
          <w:szCs w:val="24"/>
        </w:rPr>
      </w:pPr>
      <w:r>
        <w:rPr>
          <w:rFonts w:ascii="Palatino Linotype" w:hAnsi="Palatino Linotype" w:cs="Arial"/>
          <w:sz w:val="24"/>
          <w:szCs w:val="24"/>
        </w:rPr>
        <w:t>En contraste, el presidente municipal es electo por</w:t>
      </w:r>
      <w:r w:rsidR="0023443C">
        <w:rPr>
          <w:rFonts w:ascii="Palatino Linotype" w:hAnsi="Palatino Linotype" w:cs="Arial"/>
          <w:sz w:val="24"/>
          <w:szCs w:val="24"/>
        </w:rPr>
        <w:t xml:space="preserve"> el principio de mayoría relativa únicamente. </w:t>
      </w:r>
    </w:p>
    <w:p w14:paraId="4ADFD0D7" w14:textId="77777777" w:rsidR="00406C22" w:rsidRDefault="00406C22" w:rsidP="008C3628">
      <w:pPr>
        <w:spacing w:after="0" w:line="360" w:lineRule="auto"/>
        <w:jc w:val="both"/>
        <w:rPr>
          <w:rFonts w:ascii="Palatino Linotype" w:hAnsi="Palatino Linotype" w:cs="Arial"/>
          <w:sz w:val="24"/>
          <w:szCs w:val="24"/>
        </w:rPr>
      </w:pPr>
    </w:p>
    <w:p w14:paraId="46E8A8F3" w14:textId="075BA971" w:rsidR="008C3628" w:rsidRDefault="008C3628" w:rsidP="008C362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A658A1" w14:textId="77777777" w:rsidR="008C3628" w:rsidRDefault="008C3628"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52D5352" w14:textId="1B87D153" w:rsidR="0023443C" w:rsidRPr="009535E0" w:rsidRDefault="0023443C"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16A2F6FA"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4E98A2C" w14:textId="77777777" w:rsidR="008C3628" w:rsidRPr="00C231A5" w:rsidRDefault="008C3628" w:rsidP="008C36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E667A0D" w14:textId="77777777" w:rsidR="008C3628"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02A7A84D" w14:textId="6362B6E5" w:rsidR="0023443C" w:rsidRPr="009535E0" w:rsidRDefault="0023443C"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0C6503D1" w14:textId="77777777" w:rsidR="008C3628" w:rsidRDefault="008C3628" w:rsidP="008C362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501A28" w14:textId="1CC14B7F" w:rsidR="008C3628" w:rsidRDefault="008C3628" w:rsidP="008C3628">
      <w:pPr>
        <w:pStyle w:val="INFOEM"/>
        <w:rPr>
          <w:b/>
        </w:rPr>
      </w:pPr>
      <w:r>
        <w:t xml:space="preserve"> (…)” </w:t>
      </w:r>
      <w:r>
        <w:rPr>
          <w:b/>
        </w:rPr>
        <w:t>[Sic]</w:t>
      </w:r>
    </w:p>
    <w:p w14:paraId="77787102" w14:textId="308C6F4E" w:rsidR="0023443C" w:rsidRDefault="0023443C" w:rsidP="008C3628">
      <w:pPr>
        <w:pStyle w:val="INFOEM"/>
        <w:rPr>
          <w:b/>
        </w:rPr>
      </w:pPr>
    </w:p>
    <w:p w14:paraId="6EC9A289" w14:textId="66ABAEF5" w:rsidR="0023443C" w:rsidRPr="0023443C" w:rsidRDefault="0023443C" w:rsidP="0023443C">
      <w:pPr>
        <w:pStyle w:val="INFOEM"/>
        <w:ind w:left="0"/>
        <w:rPr>
          <w:bCs/>
          <w:i w:val="0"/>
          <w:iCs/>
          <w:sz w:val="24"/>
          <w:szCs w:val="24"/>
        </w:rPr>
      </w:pPr>
      <w:r>
        <w:rPr>
          <w:bCs/>
          <w:i w:val="0"/>
          <w:iCs/>
          <w:sz w:val="24"/>
          <w:szCs w:val="24"/>
        </w:rPr>
        <w:t>Sirven de sustento las siguientes imágenes ilustrativas:</w:t>
      </w:r>
    </w:p>
    <w:p w14:paraId="30FAB4C0" w14:textId="0ECE8AB4" w:rsidR="002F4622" w:rsidRPr="00A94BBE" w:rsidRDefault="00B841EE" w:rsidP="008C3628">
      <w:pPr>
        <w:pStyle w:val="INFOEM"/>
        <w:rPr>
          <w:b/>
        </w:rPr>
      </w:pPr>
      <w:r w:rsidRPr="00375162">
        <w:rPr>
          <w:rFonts w:cs="Arial"/>
          <w:noProof/>
          <w:sz w:val="24"/>
          <w:szCs w:val="24"/>
          <w:lang w:eastAsia="es-MX"/>
        </w:rPr>
        <w:drawing>
          <wp:anchor distT="0" distB="0" distL="114300" distR="114300" simplePos="0" relativeHeight="251686908" behindDoc="0" locked="0" layoutInCell="1" allowOverlap="1" wp14:anchorId="537207CB" wp14:editId="24ABE366">
            <wp:simplePos x="0" y="0"/>
            <wp:positionH relativeFrom="page">
              <wp:align>center</wp:align>
            </wp:positionH>
            <wp:positionV relativeFrom="paragraph">
              <wp:posOffset>290195</wp:posOffset>
            </wp:positionV>
            <wp:extent cx="5760720" cy="3472815"/>
            <wp:effectExtent l="19050" t="19050" r="11430" b="13335"/>
            <wp:wrapThrough wrapText="bothSides">
              <wp:wrapPolygon edited="0">
                <wp:start x="-71" y="-118"/>
                <wp:lineTo x="-71" y="21564"/>
                <wp:lineTo x="21571" y="21564"/>
                <wp:lineTo x="21571" y="-118"/>
                <wp:lineTo x="-71" y="-118"/>
              </wp:wrapPolygon>
            </wp:wrapThrough>
            <wp:docPr id="14754608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6082"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72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AE1B26" w14:textId="23FA4E10" w:rsidR="0060511C" w:rsidRDefault="00B841EE"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91004" behindDoc="0" locked="0" layoutInCell="1" allowOverlap="1" wp14:anchorId="4C07AB25" wp14:editId="4E415F9F">
                <wp:simplePos x="0" y="0"/>
                <wp:positionH relativeFrom="column">
                  <wp:posOffset>-138545</wp:posOffset>
                </wp:positionH>
                <wp:positionV relativeFrom="paragraph">
                  <wp:posOffset>1680902</wp:posOffset>
                </wp:positionV>
                <wp:extent cx="5793921" cy="239485"/>
                <wp:effectExtent l="0" t="0" r="16510" b="27305"/>
                <wp:wrapNone/>
                <wp:docPr id="1694946551" name="Rectangle 3"/>
                <wp:cNvGraphicFramePr/>
                <a:graphic xmlns:a="http://schemas.openxmlformats.org/drawingml/2006/main">
                  <a:graphicData uri="http://schemas.microsoft.com/office/word/2010/wordprocessingShape">
                    <wps:wsp>
                      <wps:cNvSpPr/>
                      <wps:spPr>
                        <a:xfrm>
                          <a:off x="0" y="0"/>
                          <a:ext cx="5793921" cy="23948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A75851" id="Rectangle 3" o:spid="_x0000_s1026" style="position:absolute;margin-left:-10.9pt;margin-top:132.35pt;width:456.2pt;height:18.85pt;z-index:2516910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" filled="f" strokecolor="#e00" strokeweight="1.5pt"/>
            </w:pict>
          </mc:Fallback>
        </mc:AlternateContent>
      </w:r>
      <w:r w:rsidRPr="00375162">
        <w:rPr>
          <w:rFonts w:ascii="Palatino Linotype" w:hAnsi="Palatino Linotype" w:cs="Arial"/>
          <w:noProof/>
          <w:sz w:val="24"/>
          <w:szCs w:val="24"/>
          <w:lang w:eastAsia="es-MX"/>
        </w:rPr>
        <w:drawing>
          <wp:anchor distT="0" distB="0" distL="114300" distR="114300" simplePos="0" relativeHeight="251688956" behindDoc="0" locked="0" layoutInCell="1" allowOverlap="1" wp14:anchorId="0AC336E7" wp14:editId="7A28C868">
            <wp:simplePos x="0" y="0"/>
            <wp:positionH relativeFrom="page">
              <wp:align>center</wp:align>
            </wp:positionH>
            <wp:positionV relativeFrom="paragraph">
              <wp:posOffset>19050</wp:posOffset>
            </wp:positionV>
            <wp:extent cx="5760720" cy="3463925"/>
            <wp:effectExtent l="19050" t="19050" r="11430" b="22225"/>
            <wp:wrapThrough wrapText="bothSides">
              <wp:wrapPolygon edited="0">
                <wp:start x="-71" y="-119"/>
                <wp:lineTo x="-71" y="21620"/>
                <wp:lineTo x="21571" y="21620"/>
                <wp:lineTo x="21571" y="-119"/>
                <wp:lineTo x="-71" y="-119"/>
              </wp:wrapPolygon>
            </wp:wrapThrough>
            <wp:docPr id="20336637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63742"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639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CE8C329" w14:textId="77777777" w:rsidR="00B841EE" w:rsidRDefault="00B841EE" w:rsidP="00B841E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w:t>
      </w:r>
      <w:r w:rsidRPr="000C3E68">
        <w:rPr>
          <w:rFonts w:ascii="Palatino Linotype" w:hAnsi="Palatino Linotype" w:cs="Arial"/>
        </w:rPr>
        <w:t xml:space="preserve">para cumplir con sus fines y objetivos, resultando de nuestro más amplio interés </w:t>
      </w:r>
      <w:r>
        <w:rPr>
          <w:rFonts w:ascii="Palatino Linotype" w:hAnsi="Palatino Linotype" w:cs="Arial"/>
        </w:rPr>
        <w:t xml:space="preserve">la Dirección de administración.   </w:t>
      </w:r>
    </w:p>
    <w:p w14:paraId="2893C4BA" w14:textId="77777777" w:rsidR="00B841EE" w:rsidRPr="00375162" w:rsidRDefault="00B841EE" w:rsidP="00B841EE">
      <w:pPr>
        <w:spacing w:after="0" w:line="360" w:lineRule="auto"/>
        <w:jc w:val="both"/>
        <w:rPr>
          <w:rFonts w:ascii="Palatino Linotype" w:hAnsi="Palatino Linotype" w:cs="Arial"/>
          <w:sz w:val="24"/>
          <w:szCs w:val="24"/>
          <w:lang w:val="es-ES"/>
        </w:rPr>
      </w:pPr>
    </w:p>
    <w:p w14:paraId="47EEDC53" w14:textId="3493C99E" w:rsidR="00B841EE" w:rsidRPr="00EF2D2B" w:rsidRDefault="00B841EE" w:rsidP="00B841EE">
      <w:pPr>
        <w:spacing w:after="0" w:line="360" w:lineRule="auto"/>
        <w:jc w:val="both"/>
        <w:rPr>
          <w:rFonts w:ascii="Palatino Linotype" w:hAnsi="Palatino Linotype"/>
          <w:sz w:val="24"/>
          <w:szCs w:val="24"/>
        </w:rPr>
      </w:pPr>
      <w:r w:rsidRPr="00EF2D2B">
        <w:rPr>
          <w:rFonts w:ascii="Palatino Linotype" w:hAnsi="Palatino Linotype" w:cs="Arial"/>
          <w:sz w:val="24"/>
          <w:szCs w:val="24"/>
        </w:rPr>
        <w:t xml:space="preserve">En virtud de lo anterior, para delimitar las fronteras conceptuales de las unidades administrativas en cita, resulta oportuno traer a colación el apartado  </w:t>
      </w:r>
      <w:r w:rsidRPr="00EF2D2B">
        <w:rPr>
          <w:rFonts w:ascii="Palatino Linotype" w:hAnsi="Palatino Linotype"/>
          <w:sz w:val="24"/>
          <w:szCs w:val="24"/>
        </w:rPr>
        <w:t>1.4 “Dirección de administración” del Manual general de organización de Zinacantepec; porciones normativas que disponen a la literalidad lo siguiente:</w:t>
      </w:r>
    </w:p>
    <w:p w14:paraId="53B14E44" w14:textId="77777777" w:rsidR="00365350" w:rsidRDefault="00365350" w:rsidP="00B841EE">
      <w:pPr>
        <w:pStyle w:val="Citas"/>
        <w:jc w:val="center"/>
        <w:rPr>
          <w:b/>
          <w:bCs/>
          <w:i w:val="0"/>
          <w:iCs/>
          <w:sz w:val="24"/>
          <w:szCs w:val="24"/>
        </w:rPr>
      </w:pPr>
    </w:p>
    <w:p w14:paraId="3187444E" w14:textId="0981CD65" w:rsidR="00B841EE" w:rsidRPr="009447E4" w:rsidRDefault="00B841EE" w:rsidP="00B841EE">
      <w:pPr>
        <w:pStyle w:val="Citas"/>
        <w:jc w:val="center"/>
        <w:rPr>
          <w:b/>
          <w:bCs/>
          <w:i w:val="0"/>
          <w:iCs/>
        </w:rPr>
      </w:pPr>
      <w:r w:rsidRPr="009447E4">
        <w:rPr>
          <w:b/>
          <w:bCs/>
          <w:i w:val="0"/>
          <w:iCs/>
          <w:sz w:val="24"/>
          <w:szCs w:val="24"/>
        </w:rPr>
        <w:lastRenderedPageBreak/>
        <w:t>MANUAL GENERAL DE ORGANIZACIÓN DE ZINACANTEPEC</w:t>
      </w:r>
    </w:p>
    <w:p w14:paraId="2D542A3F" w14:textId="77777777" w:rsidR="00B841EE" w:rsidRPr="009447E4" w:rsidRDefault="00B841EE" w:rsidP="00B841EE">
      <w:pPr>
        <w:pStyle w:val="Citas"/>
      </w:pPr>
      <w:r w:rsidRPr="009447E4">
        <w:t>“1.4.- DIRECCIÓN DE ADMINISTRACIÓN.-</w:t>
      </w:r>
    </w:p>
    <w:p w14:paraId="10E5786C" w14:textId="77777777" w:rsidR="00B841EE" w:rsidRPr="009447E4" w:rsidRDefault="00B841EE" w:rsidP="00B841EE">
      <w:pPr>
        <w:pStyle w:val="Citas"/>
      </w:pPr>
      <w:r w:rsidRPr="009447E4">
        <w:t>Objetivo:</w:t>
      </w:r>
    </w:p>
    <w:p w14:paraId="4E49904A" w14:textId="77777777" w:rsidR="00B841EE" w:rsidRPr="009447E4" w:rsidRDefault="00B841EE" w:rsidP="00B841EE">
      <w:pPr>
        <w:pStyle w:val="Citas"/>
      </w:pPr>
      <w:r w:rsidRPr="009447E4">
        <w:t>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14:paraId="7731448A" w14:textId="77777777" w:rsidR="00B841EE" w:rsidRPr="009447E4" w:rsidRDefault="00B841EE" w:rsidP="00B841EE">
      <w:pPr>
        <w:pStyle w:val="Citas"/>
      </w:pPr>
      <w:r w:rsidRPr="009447E4">
        <w:t>Funciones:</w:t>
      </w:r>
    </w:p>
    <w:p w14:paraId="1E568694" w14:textId="5DA627C5" w:rsidR="00365350" w:rsidRDefault="00365350" w:rsidP="00365350">
      <w:pPr>
        <w:pStyle w:val="Citas"/>
      </w:pPr>
      <w:r>
        <w:t>Vigilar el cumplimiento de las disposiciones legales que regulen las relaciones entre la administración pública y sus servidores públicos;</w:t>
      </w:r>
    </w:p>
    <w:p w14:paraId="34A6069F" w14:textId="787596BB" w:rsidR="00365350" w:rsidRDefault="00365350" w:rsidP="00365350">
      <w:pPr>
        <w:pStyle w:val="Citas"/>
      </w:pPr>
      <w:r>
        <w:t>Dirigir la administración de los recursos materiales y humanos;</w:t>
      </w:r>
    </w:p>
    <w:p w14:paraId="4B499BFD" w14:textId="48B74F69" w:rsidR="00365350" w:rsidRDefault="00365350" w:rsidP="00B841EE">
      <w:pPr>
        <w:pStyle w:val="Citas"/>
      </w:pPr>
      <w:r>
        <w:t>(…)</w:t>
      </w:r>
    </w:p>
    <w:p w14:paraId="12CD07E2" w14:textId="07E61852" w:rsidR="00365350" w:rsidRPr="00365350" w:rsidRDefault="00365350" w:rsidP="00B841EE">
      <w:pPr>
        <w:pStyle w:val="Citas"/>
        <w:rPr>
          <w:b/>
          <w:bCs/>
          <w:u w:val="single"/>
        </w:rPr>
      </w:pPr>
      <w:r w:rsidRPr="00365350">
        <w:rPr>
          <w:b/>
          <w:bCs/>
          <w:u w:val="single"/>
        </w:rPr>
        <w:t>Vigilar el resguardo y actualización del archivo del personal del ayuntamiento;</w:t>
      </w:r>
    </w:p>
    <w:p w14:paraId="37353AAF" w14:textId="581AB703" w:rsidR="00365350" w:rsidRDefault="00365350" w:rsidP="00365350">
      <w:pPr>
        <w:pStyle w:val="Citas"/>
      </w:pPr>
      <w:r>
        <w:t>Poner a consideración del Presidente Municipal, los nombramientos, sueldos, remociones, renuncias, licencias y jubilaciones de los servidores públicos de la Administración Pública, atendiendo las disposiciones del Sistema denominado Servicio Profesional de Carrera y a la normatividad;</w:t>
      </w:r>
    </w:p>
    <w:p w14:paraId="58F15528" w14:textId="7EAB379F" w:rsidR="00365350" w:rsidRPr="00365350" w:rsidRDefault="00365350" w:rsidP="00365350">
      <w:pPr>
        <w:pStyle w:val="Citas"/>
        <w:rPr>
          <w:b/>
          <w:bCs/>
        </w:rPr>
      </w:pPr>
      <w:r>
        <w:t xml:space="preserve">(…)” </w:t>
      </w:r>
      <w:r>
        <w:rPr>
          <w:b/>
          <w:bCs/>
        </w:rPr>
        <w:t>(Sic)</w:t>
      </w:r>
    </w:p>
    <w:p w14:paraId="6F1522F3" w14:textId="1165909C" w:rsidR="004E623B" w:rsidRDefault="004E623B" w:rsidP="003F0EC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De ahí que deba arribarse a la premisa de que la Dirección de Administración se encarga de regular diversas aristas de los servidores públicos, tales como:</w:t>
      </w:r>
    </w:p>
    <w:p w14:paraId="00696760" w14:textId="1075A7A8" w:rsidR="004E623B" w:rsidRDefault="004E623B" w:rsidP="002B3EF2">
      <w:pPr>
        <w:pStyle w:val="Prrafodelista"/>
        <w:numPr>
          <w:ilvl w:val="0"/>
          <w:numId w:val="4"/>
        </w:numPr>
        <w:spacing w:before="240" w:after="240" w:line="360" w:lineRule="auto"/>
        <w:jc w:val="both"/>
        <w:rPr>
          <w:rFonts w:ascii="Palatino Linotype" w:hAnsi="Palatino Linotype" w:cs="Arial"/>
        </w:rPr>
      </w:pPr>
      <w:r>
        <w:rPr>
          <w:rFonts w:ascii="Palatino Linotype" w:hAnsi="Palatino Linotype" w:cs="Arial"/>
        </w:rPr>
        <w:t>Alta</w:t>
      </w:r>
    </w:p>
    <w:p w14:paraId="0CAD9E18" w14:textId="722CCF0B" w:rsidR="004E623B" w:rsidRDefault="004E623B" w:rsidP="002B3EF2">
      <w:pPr>
        <w:pStyle w:val="Prrafodelista"/>
        <w:numPr>
          <w:ilvl w:val="0"/>
          <w:numId w:val="4"/>
        </w:numPr>
        <w:spacing w:before="240" w:after="240" w:line="360" w:lineRule="auto"/>
        <w:jc w:val="both"/>
        <w:rPr>
          <w:rFonts w:ascii="Palatino Linotype" w:hAnsi="Palatino Linotype" w:cs="Arial"/>
        </w:rPr>
      </w:pPr>
      <w:r>
        <w:rPr>
          <w:rFonts w:ascii="Palatino Linotype" w:hAnsi="Palatino Linotype" w:cs="Arial"/>
        </w:rPr>
        <w:t>Baja</w:t>
      </w:r>
    </w:p>
    <w:p w14:paraId="3C0FBE73" w14:textId="30F150A6" w:rsidR="004E623B" w:rsidRDefault="004E623B" w:rsidP="002B3EF2">
      <w:pPr>
        <w:pStyle w:val="Prrafodelista"/>
        <w:numPr>
          <w:ilvl w:val="0"/>
          <w:numId w:val="4"/>
        </w:numPr>
        <w:spacing w:before="240" w:after="240" w:line="360" w:lineRule="auto"/>
        <w:jc w:val="both"/>
        <w:rPr>
          <w:rFonts w:ascii="Palatino Linotype" w:hAnsi="Palatino Linotype" w:cs="Arial"/>
        </w:rPr>
      </w:pPr>
      <w:r>
        <w:rPr>
          <w:rFonts w:ascii="Palatino Linotype" w:hAnsi="Palatino Linotype" w:cs="Arial"/>
        </w:rPr>
        <w:t>Pago de remuneraciones</w:t>
      </w:r>
    </w:p>
    <w:p w14:paraId="57293273" w14:textId="375C75DD" w:rsidR="004E623B" w:rsidRDefault="004E623B" w:rsidP="002B3EF2">
      <w:pPr>
        <w:pStyle w:val="Prrafodelista"/>
        <w:numPr>
          <w:ilvl w:val="0"/>
          <w:numId w:val="4"/>
        </w:numPr>
        <w:spacing w:before="240" w:after="240" w:line="360" w:lineRule="auto"/>
        <w:jc w:val="both"/>
        <w:rPr>
          <w:rFonts w:ascii="Palatino Linotype" w:hAnsi="Palatino Linotype" w:cs="Arial"/>
        </w:rPr>
      </w:pPr>
      <w:r>
        <w:rPr>
          <w:rFonts w:ascii="Palatino Linotype" w:hAnsi="Palatino Linotype" w:cs="Arial"/>
        </w:rPr>
        <w:t>Procedimientos de adquisiciones de bienes y servicios</w:t>
      </w:r>
      <w:r w:rsidR="00F61706">
        <w:rPr>
          <w:rFonts w:ascii="Palatino Linotype" w:hAnsi="Palatino Linotype" w:cs="Arial"/>
        </w:rPr>
        <w:t>.</w:t>
      </w:r>
    </w:p>
    <w:p w14:paraId="51572043" w14:textId="318BC833" w:rsidR="00F61706" w:rsidRPr="00F61706" w:rsidRDefault="00F61706" w:rsidP="002B3EF2">
      <w:pPr>
        <w:pStyle w:val="Prrafodelista"/>
        <w:numPr>
          <w:ilvl w:val="0"/>
          <w:numId w:val="4"/>
        </w:numPr>
        <w:spacing w:before="240" w:after="240" w:line="360" w:lineRule="auto"/>
        <w:jc w:val="both"/>
        <w:rPr>
          <w:rFonts w:ascii="Palatino Linotype" w:hAnsi="Palatino Linotype" w:cs="Arial"/>
          <w:b/>
          <w:bCs/>
          <w:u w:val="single"/>
        </w:rPr>
      </w:pPr>
      <w:r w:rsidRPr="00F61706">
        <w:rPr>
          <w:rFonts w:ascii="Palatino Linotype" w:hAnsi="Palatino Linotype" w:cs="Arial"/>
          <w:b/>
          <w:bCs/>
          <w:u w:val="single"/>
        </w:rPr>
        <w:t xml:space="preserve">Integración y actualización de expedientes laborales. </w:t>
      </w:r>
    </w:p>
    <w:p w14:paraId="4C77F9FA" w14:textId="30A6BE4C" w:rsidR="004E623B" w:rsidRDefault="004E623B" w:rsidP="002B3EF2">
      <w:pPr>
        <w:pStyle w:val="Prrafodelista"/>
        <w:numPr>
          <w:ilvl w:val="0"/>
          <w:numId w:val="4"/>
        </w:numPr>
        <w:spacing w:before="240" w:after="240" w:line="360" w:lineRule="auto"/>
        <w:jc w:val="both"/>
        <w:rPr>
          <w:rFonts w:ascii="Palatino Linotype" w:hAnsi="Palatino Linotype" w:cs="Arial"/>
        </w:rPr>
      </w:pPr>
      <w:r w:rsidRPr="00F61706">
        <w:rPr>
          <w:rFonts w:ascii="Palatino Linotype" w:hAnsi="Palatino Linotype" w:cs="Arial"/>
        </w:rPr>
        <w:t xml:space="preserve">Formalización de relaciones laborales. </w:t>
      </w:r>
    </w:p>
    <w:p w14:paraId="77281329" w14:textId="41618A92" w:rsidR="00F61706" w:rsidRPr="00F61706" w:rsidRDefault="00F61706" w:rsidP="002B3EF2">
      <w:pPr>
        <w:pStyle w:val="Prrafodelista"/>
        <w:numPr>
          <w:ilvl w:val="0"/>
          <w:numId w:val="4"/>
        </w:numPr>
        <w:spacing w:before="240" w:after="240" w:line="360" w:lineRule="auto"/>
        <w:jc w:val="both"/>
        <w:rPr>
          <w:rFonts w:ascii="Palatino Linotype" w:hAnsi="Palatino Linotype" w:cs="Arial"/>
        </w:rPr>
      </w:pPr>
      <w:r>
        <w:rPr>
          <w:rFonts w:ascii="Palatino Linotype" w:hAnsi="Palatino Linotype" w:cs="Arial"/>
        </w:rPr>
        <w:t>Otros</w:t>
      </w:r>
    </w:p>
    <w:p w14:paraId="05178F60" w14:textId="77777777" w:rsidR="00365350" w:rsidRDefault="00365350" w:rsidP="004E623B">
      <w:pPr>
        <w:spacing w:before="240" w:after="240" w:line="360" w:lineRule="auto"/>
        <w:jc w:val="both"/>
        <w:rPr>
          <w:rFonts w:ascii="Palatino Linotype" w:hAnsi="Palatino Linotype" w:cs="Arial"/>
          <w:sz w:val="24"/>
          <w:szCs w:val="24"/>
        </w:rPr>
      </w:pPr>
    </w:p>
    <w:p w14:paraId="639B6C84" w14:textId="626FA1BE" w:rsidR="00365350" w:rsidRDefault="0007788E"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sidR="00365350">
        <w:rPr>
          <w:rFonts w:ascii="Palatino Linotype" w:hAnsi="Palatino Linotype" w:cs="Arial"/>
          <w:b/>
          <w:bCs/>
          <w:sz w:val="24"/>
          <w:szCs w:val="24"/>
        </w:rPr>
        <w:t xml:space="preserve">treinta de junio de dos mil veinticinco, </w:t>
      </w:r>
      <w:r w:rsidR="00365350">
        <w:rPr>
          <w:rFonts w:ascii="Palatino Linotype" w:hAnsi="Palatino Linotype" w:cs="Arial"/>
          <w:sz w:val="24"/>
          <w:szCs w:val="24"/>
        </w:rPr>
        <w:t>rindió su respuesta a la solicitud de información formulada por el particular, adjuntando para tal efecto lo siguiente:</w:t>
      </w:r>
    </w:p>
    <w:p w14:paraId="71997805" w14:textId="4B2221DC" w:rsidR="00365350" w:rsidRPr="00365350" w:rsidRDefault="00365350" w:rsidP="002B3EF2">
      <w:pPr>
        <w:pStyle w:val="Prrafodelista"/>
        <w:numPr>
          <w:ilvl w:val="0"/>
          <w:numId w:val="7"/>
        </w:numPr>
        <w:spacing w:before="240" w:after="240" w:line="360" w:lineRule="auto"/>
        <w:jc w:val="both"/>
        <w:rPr>
          <w:rFonts w:ascii="Palatino Linotype" w:hAnsi="Palatino Linotype" w:cs="Arial"/>
          <w:b/>
          <w:bCs/>
        </w:rPr>
      </w:pPr>
      <w:r>
        <w:rPr>
          <w:rFonts w:ascii="Palatino Linotype" w:hAnsi="Palatino Linotype" w:cs="Arial"/>
          <w:b/>
          <w:bCs/>
        </w:rPr>
        <w:t xml:space="preserve">“RESPUESTA SOLICITUD 502.pdf”: </w:t>
      </w:r>
      <w:r>
        <w:rPr>
          <w:rFonts w:ascii="Palatino Linotype" w:hAnsi="Palatino Linotype" w:cs="Arial"/>
        </w:rPr>
        <w:t xml:space="preserve">Oficio emitido por la titular de la unidad de transparencia, dirigido al solicitante, de fecha veintisiete de junio de dos mil veinticinco, en lo medular se declina competencia a favor del Partido Revolucionario Institucional. </w:t>
      </w:r>
    </w:p>
    <w:p w14:paraId="55988774" w14:textId="77777777" w:rsidR="00365350" w:rsidRDefault="00365350" w:rsidP="004E623B">
      <w:pPr>
        <w:spacing w:before="240" w:after="240" w:line="360" w:lineRule="auto"/>
        <w:jc w:val="both"/>
        <w:rPr>
          <w:rFonts w:ascii="Palatino Linotype" w:hAnsi="Palatino Linotype" w:cs="Arial"/>
          <w:sz w:val="24"/>
          <w:szCs w:val="24"/>
        </w:rPr>
      </w:pPr>
    </w:p>
    <w:p w14:paraId="17655BDC" w14:textId="141C75E8" w:rsidR="00365350" w:rsidRDefault="00F85F4B" w:rsidP="00F85F4B">
      <w:pPr>
        <w:pStyle w:val="Citas"/>
        <w:ind w:left="0" w:right="0"/>
        <w:rPr>
          <w:i w:val="0"/>
          <w:sz w:val="24"/>
          <w:szCs w:val="24"/>
        </w:rPr>
      </w:pPr>
      <w:r>
        <w:rPr>
          <w:i w:val="0"/>
          <w:sz w:val="24"/>
          <w:szCs w:val="24"/>
        </w:rPr>
        <w:lastRenderedPageBreak/>
        <w:t xml:space="preserve">Inconforme con la respuesta del </w:t>
      </w:r>
      <w:r>
        <w:rPr>
          <w:b/>
          <w:i w:val="0"/>
          <w:sz w:val="24"/>
          <w:szCs w:val="24"/>
        </w:rPr>
        <w:t xml:space="preserve">Sujeto Obligado, El Recurrente </w:t>
      </w:r>
      <w:r>
        <w:rPr>
          <w:i w:val="0"/>
          <w:sz w:val="24"/>
          <w:szCs w:val="24"/>
        </w:rPr>
        <w:t xml:space="preserve">interpuso recurso de revisión en fecha </w:t>
      </w:r>
      <w:r w:rsidR="00365350">
        <w:rPr>
          <w:b/>
          <w:bCs/>
          <w:i w:val="0"/>
          <w:sz w:val="24"/>
          <w:szCs w:val="24"/>
        </w:rPr>
        <w:t xml:space="preserve">treinta de junio, </w:t>
      </w:r>
      <w:r w:rsidR="00365350">
        <w:rPr>
          <w:i w:val="0"/>
          <w:sz w:val="24"/>
          <w:szCs w:val="24"/>
        </w:rPr>
        <w:t xml:space="preserve">admitiéndose el </w:t>
      </w:r>
      <w:r w:rsidR="00365350">
        <w:rPr>
          <w:b/>
          <w:bCs/>
          <w:i w:val="0"/>
          <w:sz w:val="24"/>
          <w:szCs w:val="24"/>
        </w:rPr>
        <w:t xml:space="preserve">uno de julio, ambos de dos mil veinticinco. </w:t>
      </w:r>
      <w:r w:rsidR="00365350">
        <w:rPr>
          <w:i w:val="0"/>
          <w:sz w:val="24"/>
          <w:szCs w:val="24"/>
        </w:rPr>
        <w:t xml:space="preserve">Señalando las siguientes manifestaciones: </w:t>
      </w:r>
    </w:p>
    <w:p w14:paraId="08FEB7A1" w14:textId="77777777" w:rsidR="00365350" w:rsidRDefault="00365350" w:rsidP="0036535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2ED748F9" w14:textId="77777777" w:rsidR="00365350" w:rsidRPr="000A1859" w:rsidRDefault="00365350" w:rsidP="00365350">
      <w:pPr>
        <w:pStyle w:val="Citas"/>
        <w:rPr>
          <w:b/>
          <w:bCs/>
          <w:sz w:val="24"/>
          <w:szCs w:val="24"/>
        </w:rPr>
      </w:pPr>
      <w:r w:rsidRPr="00B959D6">
        <w:t>“</w:t>
      </w:r>
      <w:r w:rsidRPr="00CC7271">
        <w:t xml:space="preserve">no entrega </w:t>
      </w:r>
      <w:proofErr w:type="spellStart"/>
      <w:r w:rsidRPr="00CC7271">
        <w:t>informacion</w:t>
      </w:r>
      <w:proofErr w:type="spellEnd"/>
      <w:r w:rsidRPr="00B959D6">
        <w:t>”</w:t>
      </w:r>
      <w:r>
        <w:t xml:space="preserve"> </w:t>
      </w:r>
      <w:r>
        <w:rPr>
          <w:b/>
          <w:bCs/>
        </w:rPr>
        <w:t>(Sic)</w:t>
      </w:r>
    </w:p>
    <w:p w14:paraId="141735C0" w14:textId="77777777" w:rsidR="00365350" w:rsidRPr="00F2667C" w:rsidRDefault="00365350" w:rsidP="00365350">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5975D08E" w14:textId="77777777" w:rsidR="00365350" w:rsidRPr="000A1859" w:rsidRDefault="00365350" w:rsidP="00365350">
      <w:pPr>
        <w:pStyle w:val="Citas"/>
        <w:rPr>
          <w:b/>
          <w:bCs/>
          <w:sz w:val="28"/>
        </w:rPr>
      </w:pPr>
      <w:r>
        <w:t>“</w:t>
      </w:r>
      <w:r w:rsidRPr="00CC7271">
        <w:t xml:space="preserve">EN PRIMERA EL INAI ya no tiene facultades para nada, no entiendo para que siguen poniendo esos criterios ya sin validez oficial, </w:t>
      </w:r>
      <w:proofErr w:type="spellStart"/>
      <w:r w:rsidRPr="00CC7271">
        <w:t>asi</w:t>
      </w:r>
      <w:proofErr w:type="spellEnd"/>
      <w:r w:rsidRPr="00CC7271">
        <w:t xml:space="preserve"> mismo siguen sin entregar la </w:t>
      </w:r>
      <w:proofErr w:type="spellStart"/>
      <w:r w:rsidRPr="00CC7271">
        <w:t>informacion</w:t>
      </w:r>
      <w:proofErr w:type="spellEnd"/>
      <w:r w:rsidRPr="00CC7271">
        <w:t xml:space="preserve"> completa</w:t>
      </w:r>
      <w:r>
        <w:t xml:space="preserve">” </w:t>
      </w:r>
      <w:r>
        <w:rPr>
          <w:b/>
          <w:bCs/>
        </w:rPr>
        <w:t>(Sic)</w:t>
      </w:r>
    </w:p>
    <w:p w14:paraId="1D6F2BCD" w14:textId="77777777" w:rsidR="00365350" w:rsidRDefault="00365350" w:rsidP="00F85F4B">
      <w:pPr>
        <w:pStyle w:val="Citas"/>
        <w:ind w:left="0" w:right="0"/>
        <w:rPr>
          <w:i w:val="0"/>
          <w:sz w:val="24"/>
          <w:szCs w:val="24"/>
        </w:rPr>
      </w:pPr>
    </w:p>
    <w:p w14:paraId="471E83DC" w14:textId="6E600AED" w:rsidR="00E02611" w:rsidRDefault="00E02611" w:rsidP="00E02611">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w:t>
      </w:r>
      <w:r w:rsidR="005B15D0">
        <w:rPr>
          <w:rFonts w:cs="Arial"/>
          <w:i w:val="0"/>
          <w:noProof/>
          <w:color w:val="000000"/>
          <w:sz w:val="24"/>
          <w:lang w:eastAsia="es-MX"/>
        </w:rPr>
        <w:t xml:space="preserve">fracciones I y IV de la </w:t>
      </w:r>
      <w:r>
        <w:rPr>
          <w:rFonts w:cs="Arial"/>
          <w:i w:val="0"/>
          <w:noProof/>
          <w:color w:val="000000"/>
          <w:sz w:val="24"/>
          <w:lang w:eastAsia="es-MX"/>
        </w:rPr>
        <w:t xml:space="preserve">Ley de Transparencia y Acceso a la Información Pública del Estado de Mexico y Municipios, cuyo contenido literal es el siguiente: </w:t>
      </w:r>
    </w:p>
    <w:p w14:paraId="78B5726C" w14:textId="77777777" w:rsidR="00E02611" w:rsidRDefault="00E02611" w:rsidP="00E02611">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63F3A1D4" w14:textId="77777777" w:rsidR="00E02611" w:rsidRDefault="00E02611" w:rsidP="00E02611">
      <w:pPr>
        <w:pStyle w:val="Citas"/>
      </w:pPr>
      <w:r>
        <w:t>I. La negativa a la información solicitada;</w:t>
      </w:r>
    </w:p>
    <w:p w14:paraId="149420F4" w14:textId="07464A5B" w:rsidR="00E02611" w:rsidRDefault="00E02611" w:rsidP="00E02611">
      <w:pPr>
        <w:pStyle w:val="Citas"/>
      </w:pPr>
      <w:r>
        <w:t>(…)</w:t>
      </w:r>
    </w:p>
    <w:p w14:paraId="2F623942" w14:textId="111DF432" w:rsidR="005B15D0" w:rsidRDefault="005B15D0" w:rsidP="00E02611">
      <w:pPr>
        <w:pStyle w:val="Citas"/>
      </w:pPr>
      <w:r w:rsidRPr="005B15D0">
        <w:lastRenderedPageBreak/>
        <w:t>IV. La declaración de incompetencia por el sujeto obligado</w:t>
      </w:r>
    </w:p>
    <w:p w14:paraId="0D18C758" w14:textId="65B262BB" w:rsidR="005B15D0" w:rsidRPr="005B15D0" w:rsidRDefault="005B15D0" w:rsidP="00E02611">
      <w:pPr>
        <w:pStyle w:val="Citas"/>
        <w:rPr>
          <w:b/>
          <w:bCs/>
        </w:rPr>
      </w:pPr>
      <w:r>
        <w:t xml:space="preserve">(…)” </w:t>
      </w:r>
      <w:r>
        <w:rPr>
          <w:b/>
          <w:bCs/>
        </w:rPr>
        <w:t>(Sic)</w:t>
      </w:r>
    </w:p>
    <w:p w14:paraId="2B1105F6" w14:textId="77777777" w:rsidR="00E02611" w:rsidRDefault="00E02611" w:rsidP="00F85F4B">
      <w:pPr>
        <w:pStyle w:val="Citas"/>
        <w:ind w:left="0" w:right="0"/>
        <w:rPr>
          <w:i w:val="0"/>
          <w:sz w:val="24"/>
          <w:szCs w:val="24"/>
        </w:rPr>
      </w:pPr>
    </w:p>
    <w:p w14:paraId="0DA5C5B4" w14:textId="213D541F" w:rsidR="00261144" w:rsidRPr="00261144" w:rsidRDefault="00261144" w:rsidP="005B15D0">
      <w:pPr>
        <w:pStyle w:val="Citas"/>
        <w:ind w:left="0" w:right="0"/>
        <w:rPr>
          <w:b/>
          <w:bCs/>
          <w:i w:val="0"/>
          <w:iCs/>
          <w:sz w:val="24"/>
          <w:szCs w:val="24"/>
        </w:rPr>
      </w:pPr>
      <w:r w:rsidRPr="00261144">
        <w:rPr>
          <w:i w:val="0"/>
          <w:iCs/>
          <w:color w:val="000000"/>
          <w:sz w:val="24"/>
          <w:lang w:val="es-ES_tradnl"/>
        </w:rPr>
        <w:t xml:space="preserve">Por otra parte, como fue mencionado en el antecedente quinto, </w:t>
      </w:r>
      <w:r w:rsidRPr="00261144">
        <w:rPr>
          <w:b/>
          <w:bCs/>
          <w:i w:val="0"/>
          <w:iCs/>
          <w:color w:val="000000"/>
          <w:sz w:val="24"/>
          <w:lang w:val="es-ES_tradnl"/>
        </w:rPr>
        <w:t>El Sujeto Obligado</w:t>
      </w:r>
      <w:r>
        <w:rPr>
          <w:b/>
          <w:bCs/>
          <w:i w:val="0"/>
          <w:iCs/>
          <w:color w:val="000000"/>
          <w:sz w:val="24"/>
          <w:lang w:val="es-ES_tradnl"/>
        </w:rPr>
        <w:t xml:space="preserve"> </w:t>
      </w:r>
      <w:r w:rsidR="005B15D0">
        <w:rPr>
          <w:i w:val="0"/>
          <w:iCs/>
          <w:color w:val="000000"/>
          <w:sz w:val="24"/>
          <w:lang w:val="es-ES_tradnl"/>
        </w:rPr>
        <w:t xml:space="preserve">fue omiso en rendir su informe justificado. </w:t>
      </w:r>
    </w:p>
    <w:p w14:paraId="6761F662" w14:textId="0D308802" w:rsidR="00D87E5C" w:rsidRDefault="00D87E5C" w:rsidP="00D87E5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Bajo este contexto, atendiendo a una interpretación literal y gramatical de la normatividad aplicable,  se advierte que por disposición expresa,</w:t>
      </w:r>
      <w:r>
        <w:rPr>
          <w:rFonts w:ascii="Palatino Linotype" w:hAnsi="Palatino Linotype" w:cs="Arial"/>
          <w:b/>
          <w:bCs/>
          <w:sz w:val="24"/>
          <w:szCs w:val="24"/>
        </w:rPr>
        <w:t xml:space="preserve"> El Sujeto Obligado, </w:t>
      </w:r>
      <w:r>
        <w:rPr>
          <w:rFonts w:ascii="Palatino Linotype" w:hAnsi="Palatino Linotype" w:cs="Arial"/>
          <w:sz w:val="24"/>
          <w:szCs w:val="24"/>
        </w:rPr>
        <w:t xml:space="preserve">a través de la Dirección de Administración, se encuentra constreñido a la formación de un expediente laboral, no obstante, no se encuentra fundamento legal para que se genere, posea y/o administre </w:t>
      </w:r>
      <w:r w:rsidR="005B15D0">
        <w:rPr>
          <w:rFonts w:ascii="Palatino Linotype" w:hAnsi="Palatino Linotype" w:cs="Arial"/>
          <w:sz w:val="24"/>
          <w:szCs w:val="24"/>
        </w:rPr>
        <w:t xml:space="preserve">el soporte documental relativo al cambio de partido político del presidente municipal en turno, </w:t>
      </w:r>
      <w:r>
        <w:rPr>
          <w:rFonts w:ascii="Palatino Linotype" w:hAnsi="Palatino Linotype" w:cs="Arial"/>
          <w:sz w:val="24"/>
          <w:szCs w:val="24"/>
        </w:rPr>
        <w:t xml:space="preserve">ya que no se presume la existencia de un expediente laboral específico para ocupar el cargo de Presidente Municipal, en el entendido de que dicho cargo se encuentra sujeto al sufragio popular; </w:t>
      </w:r>
      <w:r w:rsidRPr="00CB7D1B">
        <w:rPr>
          <w:rFonts w:ascii="Palatino Linotype" w:hAnsi="Palatino Linotype"/>
          <w:sz w:val="24"/>
          <w:szCs w:val="24"/>
        </w:rPr>
        <w:t>no obstante lo anterior, debemos recordar que la Ley del Trabajo de los Servidores Públicos del Estado y Municipios, regula el ingreso al servicio público, esto es, los requisitos que se deben colmar a fin de emitir el alta de una persona en la Administración Pública independientemente del cargo a ostentar.</w:t>
      </w:r>
      <w:r>
        <w:rPr>
          <w:rFonts w:ascii="Palatino Linotype" w:hAnsi="Palatino Linotype" w:cs="Arial"/>
          <w:sz w:val="24"/>
          <w:szCs w:val="24"/>
        </w:rPr>
        <w:t xml:space="preserve"> </w:t>
      </w:r>
    </w:p>
    <w:p w14:paraId="3435FA40" w14:textId="77777777" w:rsidR="00D87E5C" w:rsidRPr="00CB7D1B" w:rsidRDefault="00D87E5C" w:rsidP="00D87E5C">
      <w:pPr>
        <w:spacing w:before="240" w:after="240" w:line="360" w:lineRule="auto"/>
        <w:jc w:val="both"/>
        <w:rPr>
          <w:rFonts w:ascii="Palatino Linotype" w:hAnsi="Palatino Linotype" w:cs="Arial"/>
          <w:sz w:val="24"/>
          <w:szCs w:val="24"/>
        </w:rPr>
      </w:pPr>
      <w:r w:rsidRPr="00CB7D1B">
        <w:rPr>
          <w:rFonts w:ascii="Palatino Linotype" w:hAnsi="Palatino Linotype"/>
          <w:sz w:val="24"/>
          <w:szCs w:val="24"/>
        </w:rPr>
        <w:t xml:space="preserve">Lo hasta aquí expuesto cobra relevancia en virtud que dichos documentos devienen necesarios en atención a los diversos trámites correspondientes a derechos y obligaciones de un servidor público, a saber, de manera enunciativa más no limitativa, los movimientos y/o registros ante las diversas dependencias encargadas de las retenciones de impuestos o bien, el alta ante el Instituto encargado de la seguridad </w:t>
      </w:r>
      <w:r w:rsidRPr="00CB7D1B">
        <w:rPr>
          <w:rFonts w:ascii="Palatino Linotype" w:hAnsi="Palatino Linotype"/>
          <w:sz w:val="24"/>
          <w:szCs w:val="24"/>
        </w:rPr>
        <w:lastRenderedPageBreak/>
        <w:t>social de un empleado del sector público; pues es a través de la totalidad de documentos remitidos por la persona que se desempeña en la Administración Pública, que las gestiones afines a la relación laboral se pueden llevar a cabo.</w:t>
      </w:r>
    </w:p>
    <w:p w14:paraId="15CE2B44" w14:textId="77777777" w:rsidR="00D87E5C" w:rsidRDefault="00D87E5C" w:rsidP="00D87E5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entonces, respecto de la materia de la solicitud, resulta oportuno traer a colación el numeral 47 y 98, fracción XVII  de la Ley del Trabajo de los Servidores Públicos del Estado de México y Municipios, porciones normativas que disponen a la literalidad lo siguiente:</w:t>
      </w:r>
    </w:p>
    <w:p w14:paraId="215E8428" w14:textId="77777777" w:rsidR="00D87E5C" w:rsidRDefault="00D87E5C" w:rsidP="00D87E5C">
      <w:pPr>
        <w:pStyle w:val="Citas"/>
      </w:pPr>
      <w:r>
        <w:t>“ARTÍCULO 47. Para ingresar al servicio público se requiere:</w:t>
      </w:r>
    </w:p>
    <w:p w14:paraId="4200ABB4" w14:textId="77777777" w:rsidR="00D87E5C" w:rsidRDefault="00D87E5C" w:rsidP="00D87E5C">
      <w:pPr>
        <w:pStyle w:val="Citas"/>
      </w:pPr>
      <w:r>
        <w:t xml:space="preserve"> I. Presentar una solicitud utilizando la forma oficial que se autorice por la institución pública o dependencia correspondiente;</w:t>
      </w:r>
    </w:p>
    <w:p w14:paraId="2EC7E292" w14:textId="77777777" w:rsidR="00D87E5C" w:rsidRDefault="00D87E5C" w:rsidP="00D87E5C">
      <w:pPr>
        <w:pStyle w:val="Citas"/>
      </w:pPr>
      <w:r>
        <w:t xml:space="preserve"> II. Ser de nacionalidad mexicana, con la excepción prevista en el artículo 17 de la presente ley; </w:t>
      </w:r>
    </w:p>
    <w:p w14:paraId="454BCE22" w14:textId="77777777" w:rsidR="00D87E5C" w:rsidRDefault="00D87E5C" w:rsidP="00D87E5C">
      <w:pPr>
        <w:pStyle w:val="Citas"/>
      </w:pPr>
      <w:r>
        <w:t xml:space="preserve">III. Estar en pleno ejercicio de sus derechos civiles y políticos, en su caso; </w:t>
      </w:r>
    </w:p>
    <w:p w14:paraId="082FD90E" w14:textId="77777777" w:rsidR="00D87E5C" w:rsidRDefault="00D87E5C" w:rsidP="00D87E5C">
      <w:pPr>
        <w:pStyle w:val="Citas"/>
      </w:pPr>
      <w:r>
        <w:t xml:space="preserve">IV. Acreditar, cuando proceda, el cumplimiento de la Ley del Servicio Militar Nacional; </w:t>
      </w:r>
    </w:p>
    <w:p w14:paraId="2EA69460" w14:textId="77777777" w:rsidR="00D87E5C" w:rsidRDefault="00D87E5C" w:rsidP="00D87E5C">
      <w:pPr>
        <w:pStyle w:val="Citas"/>
      </w:pPr>
      <w:r>
        <w:t xml:space="preserve">V. Derogada; </w:t>
      </w:r>
    </w:p>
    <w:p w14:paraId="4796F9BF" w14:textId="77777777" w:rsidR="00D87E5C" w:rsidRDefault="00D87E5C" w:rsidP="00D87E5C">
      <w:pPr>
        <w:pStyle w:val="Citas"/>
      </w:pPr>
      <w:r>
        <w:t xml:space="preserve">VI. No haber sido separado anteriormente del servicio por las causas previstas en el artículo 93 de la presente ley; </w:t>
      </w:r>
    </w:p>
    <w:p w14:paraId="05F7EA2F" w14:textId="77777777" w:rsidR="00D87E5C" w:rsidRDefault="00D87E5C" w:rsidP="00D87E5C">
      <w:pPr>
        <w:pStyle w:val="Citas"/>
      </w:pPr>
      <w:r>
        <w:t xml:space="preserve">VII. Tener buena salud, lo que se comprobará con los certificados médicos correspondientes, en la forma en que se establezca en cada institución pública; </w:t>
      </w:r>
    </w:p>
    <w:p w14:paraId="12DFBFBB" w14:textId="77777777" w:rsidR="00D87E5C" w:rsidRDefault="00D87E5C" w:rsidP="00D87E5C">
      <w:pPr>
        <w:pStyle w:val="Citas"/>
      </w:pPr>
      <w:r>
        <w:lastRenderedPageBreak/>
        <w:t xml:space="preserve">VIII. Cumplir con los requisitos que se establezcan para los diferentes puestos; </w:t>
      </w:r>
    </w:p>
    <w:p w14:paraId="2CCB1452" w14:textId="77777777" w:rsidR="00D87E5C" w:rsidRDefault="00D87E5C" w:rsidP="00D87E5C">
      <w:pPr>
        <w:pStyle w:val="Citas"/>
      </w:pPr>
      <w:r>
        <w:t xml:space="preserve">IX. Acreditar por medio de los exámenes correspondientes los conocimientos y aptitudes necesarios para el desempeño del puesto; y </w:t>
      </w:r>
    </w:p>
    <w:p w14:paraId="05D747CA" w14:textId="77777777" w:rsidR="00D87E5C" w:rsidRDefault="00D87E5C" w:rsidP="00D87E5C">
      <w:pPr>
        <w:pStyle w:val="Citas"/>
      </w:pPr>
      <w:r>
        <w:t xml:space="preserve">X. No estar inhabilitado para el ejercicio del servicio público. </w:t>
      </w:r>
    </w:p>
    <w:p w14:paraId="2EE9B420" w14:textId="77777777" w:rsidR="00D87E5C" w:rsidRDefault="00D87E5C" w:rsidP="00D87E5C">
      <w:pPr>
        <w:pStyle w:val="Citas"/>
      </w:pPr>
      <w:r>
        <w:t>XI. Presentar certificado expedido por la Unidad del Registro de Deudores Alimentarios Morosos en el que conste, si se encuentra inscrito o no en el mismo.</w:t>
      </w:r>
    </w:p>
    <w:p w14:paraId="56AFFBC0" w14:textId="77777777" w:rsidR="00D87E5C" w:rsidRPr="00D87E5C" w:rsidRDefault="00D87E5C" w:rsidP="00D87E5C">
      <w:pPr>
        <w:pStyle w:val="Citas"/>
        <w:rPr>
          <w:b/>
          <w:bCs/>
          <w:u w:val="single"/>
        </w:rPr>
      </w:pPr>
      <w:r w:rsidRPr="00D87E5C">
        <w:rPr>
          <w:b/>
          <w:bCs/>
          <w:u w:val="single"/>
        </w:rPr>
        <w:t>ARTÍCULO 98. Son obligaciones de las instituciones públicas:</w:t>
      </w:r>
    </w:p>
    <w:p w14:paraId="3859E392" w14:textId="77777777" w:rsidR="00D87E5C" w:rsidRDefault="00D87E5C" w:rsidP="00D87E5C">
      <w:pPr>
        <w:pStyle w:val="Citas"/>
      </w:pPr>
      <w:r>
        <w:t>(…)</w:t>
      </w:r>
    </w:p>
    <w:p w14:paraId="6B7C2450" w14:textId="77777777" w:rsidR="00D87E5C" w:rsidRPr="00D87E5C" w:rsidRDefault="00D87E5C" w:rsidP="00D87E5C">
      <w:pPr>
        <w:pStyle w:val="Citas"/>
        <w:rPr>
          <w:b/>
          <w:bCs/>
          <w:u w:val="single"/>
        </w:rPr>
      </w:pPr>
      <w:r w:rsidRPr="00D87E5C">
        <w:rPr>
          <w:b/>
          <w:bCs/>
          <w:u w:val="single"/>
        </w:rPr>
        <w:t>XVII. Integrar los expedientes de los servidores públicos y proporcionar las constancias que éstos soliciten para el trámite de los asuntos de su interés en los términos que señalen los ordenamientos respectivos” (Sic)</w:t>
      </w:r>
    </w:p>
    <w:p w14:paraId="148A0DD2" w14:textId="77777777" w:rsidR="00D87E5C" w:rsidRDefault="00D87E5C" w:rsidP="00D87E5C">
      <w:pPr>
        <w:pStyle w:val="Citas"/>
        <w:ind w:left="0"/>
      </w:pPr>
    </w:p>
    <w:p w14:paraId="0F40F567" w14:textId="77777777" w:rsidR="00D87E5C" w:rsidRPr="00CB7D1B" w:rsidRDefault="00D87E5C" w:rsidP="00D87E5C">
      <w:pPr>
        <w:pStyle w:val="Citas"/>
        <w:ind w:left="0" w:right="-18"/>
        <w:rPr>
          <w:i w:val="0"/>
          <w:iCs/>
          <w:sz w:val="24"/>
          <w:szCs w:val="24"/>
        </w:rPr>
      </w:pPr>
      <w:r w:rsidRPr="00CB7D1B">
        <w:rPr>
          <w:i w:val="0"/>
          <w:iCs/>
          <w:sz w:val="24"/>
          <w:szCs w:val="24"/>
        </w:rPr>
        <w:t xml:space="preserve">Conforme a lo anterior, se logra advertir que toda persona que ingrese al servicio público debe cumplir con las especificaciones que para el cargo a ocupar son necesarias, esto es, los requisitos mínimos tales como, de manera enunciativa más no limitativa pueden ser la nacionalidad y el pleno ejercicio de sus derechos civiles y políticos; en este sentido, no se deja de lado que, el de Presidente Municipal, al tratarse de un cargo de elección popular, requiere de cumplir otro tipo de requisitos para acceso al cargo; sin embargo ya una vez como servidor público, es necesario contar con diferentes documentos en su expediente de personal para cumplir con obligaciones legales tales como cubrir el pago del impuesto sobre la renta ante el Servicio de </w:t>
      </w:r>
      <w:r w:rsidRPr="00CB7D1B">
        <w:rPr>
          <w:i w:val="0"/>
          <w:iCs/>
          <w:sz w:val="24"/>
          <w:szCs w:val="24"/>
        </w:rPr>
        <w:lastRenderedPageBreak/>
        <w:t>Administración Tributaria (SAT) con motivo del pago de nómina, darlo de alta ante el Instituto de Seguridad Social del Estado de México y Municipios (ISSEMYM), tanto para pagar contribuciones como para concederle el derecho a la seguridad social a la que tiene derecho por ley, además de cumplir con las obligaciones de transparencia, por lo que hace a su información curricular, sólo por mencionar algunos.</w:t>
      </w:r>
    </w:p>
    <w:p w14:paraId="4A13282A" w14:textId="77777777" w:rsidR="00D87E5C" w:rsidRPr="00CB7D1B" w:rsidRDefault="00D87E5C" w:rsidP="00D87E5C">
      <w:pPr>
        <w:pStyle w:val="Citas"/>
        <w:ind w:left="0" w:right="-18"/>
        <w:rPr>
          <w:i w:val="0"/>
          <w:iCs/>
          <w:sz w:val="24"/>
          <w:szCs w:val="24"/>
        </w:rPr>
      </w:pPr>
      <w:r w:rsidRPr="00CB7D1B">
        <w:rPr>
          <w:i w:val="0"/>
          <w:iCs/>
          <w:sz w:val="24"/>
          <w:szCs w:val="24"/>
        </w:rPr>
        <w:t>De tal suerte, destaca que, más allá de tratarse de documentos necesarios para acceso al cargo, que no lo son, es necesario integrar un expediente de personal de los servidores públicos de cargos de elección popular para cumplir con diversas disposiciones legales.</w:t>
      </w:r>
      <w:r>
        <w:rPr>
          <w:i w:val="0"/>
          <w:iCs/>
          <w:sz w:val="24"/>
          <w:szCs w:val="24"/>
        </w:rPr>
        <w:t xml:space="preserve"> </w:t>
      </w:r>
    </w:p>
    <w:p w14:paraId="48658BA0" w14:textId="106C51A0" w:rsidR="005B15D0" w:rsidRPr="00355642" w:rsidRDefault="00D87E5C" w:rsidP="00D87E5C">
      <w:pPr>
        <w:spacing w:line="360" w:lineRule="auto"/>
        <w:jc w:val="both"/>
        <w:rPr>
          <w:rFonts w:ascii="Palatino Linotype" w:hAnsi="Palatino Linotype"/>
          <w:b/>
          <w:bCs/>
          <w:sz w:val="24"/>
          <w:szCs w:val="24"/>
          <w:u w:val="single"/>
        </w:rPr>
      </w:pPr>
      <w:r w:rsidRPr="00355642">
        <w:rPr>
          <w:rFonts w:ascii="Palatino Linotype" w:eastAsia="Calibri" w:hAnsi="Palatino Linotype" w:cs="Arial"/>
          <w:b/>
          <w:bCs/>
          <w:sz w:val="24"/>
          <w:szCs w:val="24"/>
          <w:u w:val="single"/>
        </w:rPr>
        <w:t>Ahora bien, tocante a</w:t>
      </w:r>
      <w:r w:rsidR="005B15D0" w:rsidRPr="00355642">
        <w:rPr>
          <w:rFonts w:ascii="Palatino Linotype" w:eastAsia="Calibri" w:hAnsi="Palatino Linotype" w:cs="Arial"/>
          <w:b/>
          <w:bCs/>
          <w:sz w:val="24"/>
          <w:szCs w:val="24"/>
          <w:u w:val="single"/>
        </w:rPr>
        <w:t xml:space="preserve">l documento solicitado por el particular, consistente en el documento </w:t>
      </w:r>
      <w:r w:rsidR="005B15D0" w:rsidRPr="00355642">
        <w:rPr>
          <w:rFonts w:ascii="Palatino Linotype" w:hAnsi="Palatino Linotype"/>
          <w:b/>
          <w:bCs/>
          <w:sz w:val="24"/>
          <w:szCs w:val="24"/>
          <w:u w:val="single"/>
        </w:rPr>
        <w:t xml:space="preserve">donde conste el cambio de partido político del presidente municipal en turno, </w:t>
      </w:r>
      <w:r w:rsidR="00A50EE8" w:rsidRPr="00355642">
        <w:rPr>
          <w:rFonts w:ascii="Palatino Linotype" w:hAnsi="Palatino Linotype"/>
          <w:b/>
          <w:bCs/>
          <w:sz w:val="24"/>
          <w:szCs w:val="24"/>
          <w:u w:val="single"/>
        </w:rPr>
        <w:t xml:space="preserve">se insiste en que el expediente laboral de los presidentes municipales no se integra </w:t>
      </w:r>
      <w:r w:rsidR="005B15D0" w:rsidRPr="00355642">
        <w:rPr>
          <w:rFonts w:ascii="Palatino Linotype" w:hAnsi="Palatino Linotype"/>
          <w:b/>
          <w:bCs/>
          <w:sz w:val="24"/>
          <w:szCs w:val="24"/>
          <w:u w:val="single"/>
        </w:rPr>
        <w:t xml:space="preserve">o actualiza con el documento requerido por el ciudadano mediante la solicitud de información 00502/ZINACANT/IP/2025. </w:t>
      </w:r>
    </w:p>
    <w:p w14:paraId="3608AB97" w14:textId="42BE247E" w:rsidR="005B15D0" w:rsidRPr="00C65529" w:rsidRDefault="00D87E5C" w:rsidP="00D87E5C">
      <w:pPr>
        <w:tabs>
          <w:tab w:val="left" w:pos="709"/>
        </w:tabs>
        <w:spacing w:line="360" w:lineRule="auto"/>
        <w:jc w:val="both"/>
        <w:rPr>
          <w:rFonts w:ascii="Palatino Linotype" w:hAnsi="Palatino Linotype" w:cs="Arial"/>
          <w:b/>
          <w:bCs/>
          <w:sz w:val="24"/>
          <w:szCs w:val="24"/>
          <w:u w:val="single"/>
        </w:rPr>
      </w:pPr>
      <w:r w:rsidRPr="00C65529">
        <w:rPr>
          <w:rFonts w:ascii="Palatino Linotype" w:hAnsi="Palatino Linotype" w:cs="Arial"/>
          <w:b/>
          <w:bCs/>
          <w:sz w:val="24"/>
          <w:szCs w:val="24"/>
          <w:u w:val="single"/>
        </w:rPr>
        <w:t xml:space="preserve">En esta virtud, los expedientes laborales constituyen acervos documentales en los cuales convergen tanto de información pública como aquella con el carácter de privada; sin embargo, es de señalar que no existe disposición expresa que concluya al Sujeto Obligado a integrar </w:t>
      </w:r>
      <w:r w:rsidR="005B15D0" w:rsidRPr="00C65529">
        <w:rPr>
          <w:rFonts w:ascii="Palatino Linotype" w:hAnsi="Palatino Linotype" w:cs="Arial"/>
          <w:b/>
          <w:bCs/>
          <w:sz w:val="24"/>
          <w:szCs w:val="24"/>
          <w:u w:val="single"/>
        </w:rPr>
        <w:t xml:space="preserve">el soporte documental que resulta de interés al particular, dicho en otras palabras, es notoriamente incompetente para generar, poseer o administrar el soporte documental requerido. </w:t>
      </w:r>
    </w:p>
    <w:p w14:paraId="17F33C01" w14:textId="691404F9" w:rsidR="00927F1D" w:rsidRPr="00927F1D" w:rsidRDefault="00927F1D" w:rsidP="00D87E5C">
      <w:pPr>
        <w:tabs>
          <w:tab w:val="left" w:pos="709"/>
        </w:tabs>
        <w:spacing w:line="360" w:lineRule="auto"/>
        <w:jc w:val="both"/>
        <w:rPr>
          <w:rFonts w:ascii="Palatino Linotype" w:hAnsi="Palatino Linotype" w:cs="Arial"/>
          <w:sz w:val="24"/>
          <w:szCs w:val="24"/>
        </w:rPr>
      </w:pPr>
      <w:r w:rsidRPr="00927F1D">
        <w:rPr>
          <w:rFonts w:ascii="Palatino Linotype" w:hAnsi="Palatino Linotype" w:cs="Arial"/>
          <w:sz w:val="24"/>
          <w:szCs w:val="24"/>
        </w:rPr>
        <w:t xml:space="preserve">Robustece lo anterior, el artículo 39 de la Ley General de partidos políticos, que dispone a la literalidad lo siguiente: </w:t>
      </w:r>
    </w:p>
    <w:p w14:paraId="4A3051B9" w14:textId="77777777" w:rsidR="00C65529" w:rsidRDefault="00C65529" w:rsidP="00C65529">
      <w:pPr>
        <w:pStyle w:val="Citas"/>
      </w:pPr>
      <w:r>
        <w:lastRenderedPageBreak/>
        <w:t>“CAPÍTULO II</w:t>
      </w:r>
    </w:p>
    <w:p w14:paraId="622CE6F0" w14:textId="3ABBFE19" w:rsidR="00C65529" w:rsidRDefault="00C65529" w:rsidP="00C65529">
      <w:pPr>
        <w:pStyle w:val="Citas"/>
      </w:pPr>
      <w:r>
        <w:t>De los Documentos Básicos de los Partidos Políticos</w:t>
      </w:r>
    </w:p>
    <w:p w14:paraId="36E135B3" w14:textId="066EC29E" w:rsidR="00927F1D" w:rsidRPr="00927F1D" w:rsidRDefault="00927F1D" w:rsidP="00927F1D">
      <w:pPr>
        <w:pStyle w:val="Citas"/>
      </w:pPr>
      <w:r w:rsidRPr="00927F1D">
        <w:t>Artículo 39.</w:t>
      </w:r>
    </w:p>
    <w:p w14:paraId="78D5D6DC" w14:textId="77777777" w:rsidR="00927F1D" w:rsidRPr="00927F1D" w:rsidRDefault="00927F1D" w:rsidP="00927F1D">
      <w:pPr>
        <w:pStyle w:val="Citas"/>
      </w:pPr>
      <w:r w:rsidRPr="00927F1D">
        <w:t>1. Los estatutos establecerán:</w:t>
      </w:r>
    </w:p>
    <w:p w14:paraId="55A9028E" w14:textId="684A035C" w:rsidR="00927F1D" w:rsidRPr="00927F1D" w:rsidRDefault="00927F1D" w:rsidP="00927F1D">
      <w:pPr>
        <w:pStyle w:val="Citas"/>
      </w:pPr>
      <w:r w:rsidRPr="00927F1D">
        <w:t>a) La denominación del partido político, el emblema y el color o colores que lo caractericen y</w:t>
      </w:r>
      <w:r>
        <w:t xml:space="preserve"> </w:t>
      </w:r>
      <w:r w:rsidRPr="00927F1D">
        <w:t>diferencien de otros partidos políticos. La denominación y el emblema estarán exentos de</w:t>
      </w:r>
      <w:r>
        <w:t xml:space="preserve"> </w:t>
      </w:r>
      <w:r w:rsidRPr="00927F1D">
        <w:t>alusiones religiosas o raciales;</w:t>
      </w:r>
    </w:p>
    <w:p w14:paraId="312017B2" w14:textId="2E5A2AB5" w:rsidR="00927F1D" w:rsidRPr="00927F1D" w:rsidRDefault="00927F1D" w:rsidP="00927F1D">
      <w:pPr>
        <w:pStyle w:val="Citas"/>
        <w:rPr>
          <w:b/>
          <w:bCs/>
          <w:u w:val="single"/>
        </w:rPr>
      </w:pPr>
      <w:r w:rsidRPr="00927F1D">
        <w:rPr>
          <w:b/>
          <w:bCs/>
          <w:u w:val="single"/>
        </w:rPr>
        <w:t>b) Los procedimientos para la afiliación individual, personal, libre y pacífica de sus miembros, así como sus derechos y obligaciones;</w:t>
      </w:r>
    </w:p>
    <w:p w14:paraId="187842B2" w14:textId="2692C01B" w:rsidR="00927F1D" w:rsidRPr="00927F1D" w:rsidRDefault="00927F1D" w:rsidP="00927F1D">
      <w:pPr>
        <w:pStyle w:val="Citas"/>
        <w:rPr>
          <w:b/>
          <w:bCs/>
        </w:rPr>
      </w:pPr>
      <w:r>
        <w:t xml:space="preserve">(…)” </w:t>
      </w:r>
      <w:r>
        <w:rPr>
          <w:b/>
          <w:bCs/>
        </w:rPr>
        <w:t>(Sic)</w:t>
      </w:r>
    </w:p>
    <w:p w14:paraId="317D9E23" w14:textId="77777777" w:rsidR="00927F1D" w:rsidRDefault="00927F1D" w:rsidP="00122A07">
      <w:pPr>
        <w:spacing w:before="240" w:line="360" w:lineRule="auto"/>
        <w:jc w:val="both"/>
        <w:rPr>
          <w:rFonts w:ascii="Palatino Linotype" w:hAnsi="Palatino Linotype"/>
          <w:sz w:val="24"/>
          <w:szCs w:val="24"/>
        </w:rPr>
      </w:pPr>
    </w:p>
    <w:p w14:paraId="128E026C" w14:textId="54252EB4" w:rsidR="00122A07" w:rsidRPr="00394872" w:rsidRDefault="00122A07" w:rsidP="00122A07">
      <w:pPr>
        <w:spacing w:before="240" w:line="360" w:lineRule="auto"/>
        <w:jc w:val="both"/>
        <w:rPr>
          <w:rFonts w:ascii="Palatino Linotype" w:eastAsia="Palatino Linotype" w:hAnsi="Palatino Linotype" w:cs="Palatino Linotype"/>
          <w:sz w:val="24"/>
          <w:szCs w:val="24"/>
          <w:lang w:val="es-ES_tradnl"/>
        </w:rPr>
      </w:pPr>
      <w:r>
        <w:rPr>
          <w:rFonts w:ascii="Palatino Linotype" w:hAnsi="Palatino Linotype"/>
          <w:sz w:val="24"/>
          <w:szCs w:val="24"/>
        </w:rPr>
        <w:t xml:space="preserve">En este sentido, se comprende que </w:t>
      </w:r>
      <w:r w:rsidRPr="00394872">
        <w:rPr>
          <w:rFonts w:ascii="Palatino Linotype" w:eastAsia="Palatino Linotype" w:hAnsi="Palatino Linotype" w:cs="Palatino Linotype"/>
          <w:sz w:val="24"/>
          <w:szCs w:val="24"/>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6CFFA34D" w14:textId="77777777" w:rsidR="00122A07" w:rsidRPr="00394872" w:rsidRDefault="00122A07" w:rsidP="00122A07">
      <w:pPr>
        <w:spacing w:line="360" w:lineRule="auto"/>
        <w:ind w:right="39"/>
        <w:jc w:val="both"/>
        <w:rPr>
          <w:rFonts w:ascii="Palatino Linotype" w:eastAsia="Palatino Linotype" w:hAnsi="Palatino Linotype" w:cs="Palatino Linotype"/>
          <w:sz w:val="24"/>
          <w:szCs w:val="24"/>
          <w:lang w:val="es-ES_tradnl"/>
        </w:rPr>
      </w:pPr>
      <w:r w:rsidRPr="00394872">
        <w:rPr>
          <w:rFonts w:ascii="Palatino Linotype" w:eastAsia="Palatino Linotype" w:hAnsi="Palatino Linotype" w:cs="Palatino Linotype"/>
          <w:sz w:val="24"/>
          <w:szCs w:val="24"/>
          <w:lang w:val="es-ES_tradnl"/>
        </w:rPr>
        <w:t>Ante dicha situación, la Ley de Transparencia estatal prevé en su artículo 167, lo siguiente:</w:t>
      </w:r>
    </w:p>
    <w:p w14:paraId="2628B869" w14:textId="77777777" w:rsidR="00122A07" w:rsidRPr="00F93942" w:rsidRDefault="00122A07" w:rsidP="00122A07">
      <w:pPr>
        <w:spacing w:line="360" w:lineRule="auto"/>
        <w:ind w:left="567" w:right="606"/>
        <w:jc w:val="both"/>
        <w:rPr>
          <w:rFonts w:ascii="Palatino Linotype" w:eastAsia="Palatino Linotype" w:hAnsi="Palatino Linotype" w:cs="Palatino Linotype"/>
          <w:b/>
          <w:bCs/>
          <w:i/>
          <w:iCs/>
          <w:sz w:val="24"/>
          <w:szCs w:val="24"/>
          <w:u w:val="single"/>
        </w:rPr>
      </w:pPr>
      <w:r w:rsidRPr="00F93942">
        <w:rPr>
          <w:rFonts w:ascii="Palatino Linotype" w:eastAsia="Palatino Linotype" w:hAnsi="Palatino Linotype" w:cs="Palatino Linotype"/>
          <w:b/>
          <w:i/>
          <w:iCs/>
          <w:sz w:val="24"/>
          <w:szCs w:val="24"/>
          <w:u w:val="single"/>
        </w:rPr>
        <w:t xml:space="preserve">“Artículo 167. </w:t>
      </w:r>
      <w:r w:rsidRPr="00F93942">
        <w:rPr>
          <w:rFonts w:ascii="Palatino Linotype" w:eastAsia="Palatino Linotype" w:hAnsi="Palatino Linotype" w:cs="Palatino Linotype"/>
          <w:b/>
          <w:bCs/>
          <w:i/>
          <w:iCs/>
          <w:sz w:val="24"/>
          <w:szCs w:val="24"/>
          <w:u w:val="single"/>
        </w:rPr>
        <w:t xml:space="preserve">Cuando las unidades de transparencia determinen la notoria incompetencia por parte de los sujetos obligados, dentro del ámbito de </w:t>
      </w:r>
      <w:r w:rsidRPr="00F93942">
        <w:rPr>
          <w:rFonts w:ascii="Palatino Linotype" w:eastAsia="Palatino Linotype" w:hAnsi="Palatino Linotype" w:cs="Palatino Linotype"/>
          <w:b/>
          <w:bCs/>
          <w:i/>
          <w:iCs/>
          <w:sz w:val="24"/>
          <w:szCs w:val="24"/>
          <w:u w:val="single"/>
        </w:rPr>
        <w:lastRenderedPageBreak/>
        <w:t>aplicación, para atender la solicitud de acceso a la información, deberán comunicarlo al solicitante, dentro de los tres días hábiles posteriores a la recepción de la solicitud y, en su caso orientar al solicitante, el o los sujetos obligados competentes.</w:t>
      </w:r>
    </w:p>
    <w:p w14:paraId="03375C4E" w14:textId="77777777" w:rsidR="00122A07" w:rsidRPr="00394872" w:rsidRDefault="00122A07" w:rsidP="00122A07">
      <w:pPr>
        <w:spacing w:line="360" w:lineRule="auto"/>
        <w:ind w:left="567" w:right="606"/>
        <w:jc w:val="both"/>
        <w:rPr>
          <w:rFonts w:ascii="Palatino Linotype" w:eastAsia="Palatino Linotype" w:hAnsi="Palatino Linotype" w:cs="Palatino Linotype"/>
          <w:i/>
          <w:iCs/>
          <w:sz w:val="24"/>
          <w:szCs w:val="24"/>
        </w:rPr>
      </w:pPr>
      <w:r w:rsidRPr="00394872">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DDCCCBC" w14:textId="77777777" w:rsidR="00122A07" w:rsidRPr="00394872" w:rsidRDefault="00122A07" w:rsidP="00122A07">
      <w:pPr>
        <w:spacing w:line="360" w:lineRule="auto"/>
        <w:ind w:left="567" w:right="606"/>
        <w:jc w:val="both"/>
        <w:rPr>
          <w:rFonts w:ascii="Palatino Linotype" w:eastAsia="Palatino Linotype" w:hAnsi="Palatino Linotype" w:cs="Palatino Linotype"/>
          <w:b/>
          <w:bCs/>
          <w:i/>
          <w:iCs/>
          <w:sz w:val="24"/>
          <w:szCs w:val="24"/>
        </w:rPr>
      </w:pPr>
      <w:r w:rsidRPr="00394872">
        <w:rPr>
          <w:rFonts w:ascii="Palatino Linotype" w:eastAsia="Palatino Linotype" w:hAnsi="Palatino Linotype" w:cs="Palatino Linotype"/>
          <w:i/>
          <w:iCs/>
          <w:sz w:val="24"/>
          <w:szCs w:val="24"/>
        </w:rPr>
        <w:t>Si transcurrido el plazo señalado en el primer párrafo de este artículo, el sujeto obligado no declina la competencia en los términos establecidos, podrá canalizar la solicitud ante el sujeto obligado competente.</w:t>
      </w:r>
      <w:r>
        <w:rPr>
          <w:rFonts w:ascii="Palatino Linotype" w:eastAsia="Palatino Linotype" w:hAnsi="Palatino Linotype" w:cs="Palatino Linotype"/>
          <w:i/>
          <w:iCs/>
          <w:sz w:val="24"/>
          <w:szCs w:val="24"/>
        </w:rPr>
        <w:t xml:space="preserve">” </w:t>
      </w:r>
      <w:r>
        <w:rPr>
          <w:rFonts w:ascii="Palatino Linotype" w:eastAsia="Palatino Linotype" w:hAnsi="Palatino Linotype" w:cs="Palatino Linotype"/>
          <w:b/>
          <w:bCs/>
          <w:i/>
          <w:iCs/>
          <w:sz w:val="24"/>
          <w:szCs w:val="24"/>
        </w:rPr>
        <w:t>(Sic)</w:t>
      </w:r>
    </w:p>
    <w:p w14:paraId="1AA7558B" w14:textId="77777777" w:rsidR="00122A07" w:rsidRDefault="00122A07" w:rsidP="00122A07">
      <w:pPr>
        <w:spacing w:line="360" w:lineRule="auto"/>
        <w:ind w:right="39"/>
        <w:jc w:val="both"/>
        <w:rPr>
          <w:rFonts w:ascii="Palatino Linotype" w:eastAsia="Palatino Linotype" w:hAnsi="Palatino Linotype" w:cs="Palatino Linotype"/>
          <w:sz w:val="24"/>
          <w:szCs w:val="24"/>
          <w:lang w:val="es-ES_tradnl"/>
        </w:rPr>
      </w:pPr>
    </w:p>
    <w:p w14:paraId="208968AD" w14:textId="77777777" w:rsidR="00122A07" w:rsidRPr="00394872" w:rsidRDefault="00122A07" w:rsidP="00122A07">
      <w:pPr>
        <w:spacing w:line="360" w:lineRule="auto"/>
        <w:ind w:right="39"/>
        <w:jc w:val="both"/>
        <w:rPr>
          <w:rFonts w:ascii="Palatino Linotype" w:eastAsia="Palatino Linotype" w:hAnsi="Palatino Linotype" w:cs="Palatino Linotype"/>
          <w:sz w:val="24"/>
          <w:szCs w:val="24"/>
          <w:lang w:val="es-ES_tradnl"/>
        </w:rPr>
      </w:pPr>
      <w:r w:rsidRPr="00394872">
        <w:rPr>
          <w:rFonts w:ascii="Palatino Linotype" w:eastAsia="Palatino Linotype" w:hAnsi="Palatino Linotype" w:cs="Palatino Linotype"/>
          <w:sz w:val="24"/>
          <w:szCs w:val="24"/>
          <w:lang w:val="es-ES_tradnl"/>
        </w:rPr>
        <w:t>Del artículo en cita se desprenden las siguientes premisas:</w:t>
      </w:r>
    </w:p>
    <w:p w14:paraId="52816AA5" w14:textId="77777777" w:rsidR="00122A07" w:rsidRDefault="00122A07" w:rsidP="002B3EF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 xml:space="preserve">Que en los supuestos en los que las unidades de transparencia determinen una </w:t>
      </w:r>
      <w:r w:rsidRPr="00394872">
        <w:rPr>
          <w:rFonts w:ascii="Palatino Linotype" w:eastAsia="Palatino Linotype" w:hAnsi="Palatino Linotype" w:cs="Palatino Linotype"/>
          <w:b/>
          <w:bCs/>
          <w:u w:val="single"/>
          <w:lang w:val="es-ES_tradnl"/>
        </w:rPr>
        <w:t>notoria incompetencia</w:t>
      </w:r>
      <w:r w:rsidRPr="00394872">
        <w:rPr>
          <w:rFonts w:ascii="Palatino Linotype" w:eastAsia="Palatino Linotype" w:hAnsi="Palatino Linotype" w:cs="Palatino Linotype"/>
          <w:lang w:val="es-ES_tradnl"/>
        </w:rPr>
        <w:t>, esta situación se deberá hacer del conocimiento del Recurrente en un término de tres días hábiles posteriores al ingreso de la solicitud y, de ser posible, orientarlo para que dirija su solicitud ante el sujeto obligado competente.</w:t>
      </w:r>
    </w:p>
    <w:p w14:paraId="49E525D1" w14:textId="77777777" w:rsidR="00122A07" w:rsidRPr="00394872" w:rsidRDefault="00122A07" w:rsidP="00122A07">
      <w:pPr>
        <w:pStyle w:val="Prrafodelista"/>
        <w:spacing w:line="360" w:lineRule="auto"/>
        <w:ind w:left="720" w:right="39"/>
        <w:contextualSpacing/>
        <w:jc w:val="both"/>
        <w:rPr>
          <w:rFonts w:ascii="Palatino Linotype" w:eastAsia="Palatino Linotype" w:hAnsi="Palatino Linotype" w:cs="Palatino Linotype"/>
          <w:lang w:val="es-ES_tradnl"/>
        </w:rPr>
      </w:pPr>
    </w:p>
    <w:p w14:paraId="76E88FA6" w14:textId="77777777" w:rsidR="00122A07" w:rsidRDefault="00122A07" w:rsidP="002B3EF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52DBD382" w14:textId="77777777" w:rsidR="00122A07" w:rsidRPr="00394872" w:rsidRDefault="00122A07" w:rsidP="00122A07">
      <w:pPr>
        <w:pStyle w:val="Prrafodelista"/>
        <w:spacing w:line="360" w:lineRule="auto"/>
        <w:ind w:left="720" w:right="39"/>
        <w:contextualSpacing/>
        <w:jc w:val="both"/>
        <w:rPr>
          <w:rFonts w:ascii="Palatino Linotype" w:eastAsia="Palatino Linotype" w:hAnsi="Palatino Linotype" w:cs="Palatino Linotype"/>
          <w:lang w:val="es-ES_tradnl"/>
        </w:rPr>
      </w:pPr>
    </w:p>
    <w:p w14:paraId="564DF3F9" w14:textId="77777777" w:rsidR="00122A07" w:rsidRDefault="00122A07" w:rsidP="002B3EF2">
      <w:pPr>
        <w:pStyle w:val="Prrafodelista"/>
        <w:numPr>
          <w:ilvl w:val="0"/>
          <w:numId w:val="9"/>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079577D2" w14:textId="77777777" w:rsidR="00122A07" w:rsidRPr="00943A21" w:rsidRDefault="00122A07" w:rsidP="00122A07">
      <w:pPr>
        <w:pStyle w:val="Prrafodelista"/>
        <w:rPr>
          <w:rFonts w:ascii="Palatino Linotype" w:eastAsia="Palatino Linotype" w:hAnsi="Palatino Linotype" w:cs="Palatino Linotype"/>
          <w:lang w:val="es-ES_tradnl"/>
        </w:rPr>
      </w:pPr>
    </w:p>
    <w:p w14:paraId="0C225709" w14:textId="77777777" w:rsidR="00122A07" w:rsidRPr="00394872" w:rsidRDefault="00122A07" w:rsidP="00122A07">
      <w:pPr>
        <w:pStyle w:val="Prrafodelista"/>
        <w:spacing w:line="360" w:lineRule="auto"/>
        <w:ind w:left="720" w:right="39"/>
        <w:contextualSpacing/>
        <w:jc w:val="both"/>
        <w:rPr>
          <w:rFonts w:ascii="Palatino Linotype" w:eastAsia="Palatino Linotype" w:hAnsi="Palatino Linotype" w:cs="Palatino Linotype"/>
          <w:lang w:val="es-ES_tradnl"/>
        </w:rPr>
      </w:pPr>
    </w:p>
    <w:p w14:paraId="1C719A09" w14:textId="77777777"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sz w:val="24"/>
          <w:szCs w:val="24"/>
          <w:lang w:val="es-ES_tradnl"/>
        </w:rPr>
        <w:t>En ese sentido, dicho artículo indica a los sujetos obligado</w:t>
      </w:r>
      <w:r>
        <w:rPr>
          <w:rFonts w:ascii="Palatino Linotype" w:eastAsia="Palatino Linotype" w:hAnsi="Palatino Linotype" w:cs="Palatino Linotype"/>
          <w:sz w:val="24"/>
          <w:szCs w:val="24"/>
          <w:lang w:val="es-ES_tradnl"/>
        </w:rPr>
        <w:t>s</w:t>
      </w:r>
      <w:r w:rsidRPr="00394872">
        <w:rPr>
          <w:rFonts w:ascii="Palatino Linotype" w:eastAsia="Palatino Linotype" w:hAnsi="Palatino Linotype" w:cs="Palatino Linotype"/>
          <w:sz w:val="24"/>
          <w:szCs w:val="24"/>
          <w:lang w:val="es-ES_tradnl"/>
        </w:rPr>
        <w:t xml:space="preserve"> el procedimiento que deben seguir en los supuestos en los que la incompetencia sea notoria o se trate de una incompetencia parcial; sin embargo, conviene resaltar el significado de «notorio», el cual el </w:t>
      </w:r>
      <w:r w:rsidRPr="00394872">
        <w:rPr>
          <w:rFonts w:ascii="Palatino Linotype" w:eastAsia="Palatino Linotype" w:hAnsi="Palatino Linotype" w:cs="Palatino Linotype"/>
          <w:bCs/>
          <w:sz w:val="24"/>
          <w:szCs w:val="24"/>
        </w:rPr>
        <w:t>Diccionario de la Real Academia Española</w:t>
      </w:r>
      <w:r w:rsidRPr="00394872">
        <w:rPr>
          <w:rFonts w:ascii="Palatino Linotype" w:eastAsia="Palatino Linotype" w:hAnsi="Palatino Linotype" w:cs="Palatino Linotype"/>
          <w:bCs/>
          <w:sz w:val="24"/>
          <w:szCs w:val="24"/>
          <w:vertAlign w:val="superscript"/>
        </w:rPr>
        <w:footnoteReference w:id="1"/>
      </w:r>
      <w:r w:rsidRPr="00394872">
        <w:rPr>
          <w:rFonts w:ascii="Palatino Linotype" w:eastAsia="Palatino Linotype" w:hAnsi="Palatino Linotype" w:cs="Palatino Linotype"/>
          <w:bCs/>
          <w:sz w:val="24"/>
          <w:szCs w:val="24"/>
        </w:rPr>
        <w:t xml:space="preserve"> determinó lo siguiente:</w:t>
      </w:r>
    </w:p>
    <w:p w14:paraId="4D2F13BA" w14:textId="77777777" w:rsidR="00122A07" w:rsidRPr="00394872" w:rsidRDefault="00122A07" w:rsidP="00122A07">
      <w:pPr>
        <w:spacing w:line="360" w:lineRule="auto"/>
        <w:ind w:left="567" w:right="39"/>
        <w:jc w:val="both"/>
        <w:rPr>
          <w:rFonts w:ascii="Palatino Linotype" w:eastAsia="Palatino Linotype" w:hAnsi="Palatino Linotype" w:cs="Palatino Linotype"/>
          <w:b/>
          <w:bCs/>
          <w:i/>
          <w:sz w:val="24"/>
          <w:szCs w:val="24"/>
        </w:rPr>
      </w:pPr>
      <w:r>
        <w:rPr>
          <w:rFonts w:ascii="Palatino Linotype" w:eastAsia="Palatino Linotype" w:hAnsi="Palatino Linotype" w:cs="Palatino Linotype"/>
          <w:b/>
          <w:bCs/>
          <w:i/>
          <w:sz w:val="24"/>
          <w:szCs w:val="24"/>
        </w:rPr>
        <w:t>“</w:t>
      </w:r>
      <w:r w:rsidRPr="00394872">
        <w:rPr>
          <w:rFonts w:ascii="Palatino Linotype" w:eastAsia="Palatino Linotype" w:hAnsi="Palatino Linotype" w:cs="Palatino Linotype"/>
          <w:b/>
          <w:bCs/>
          <w:i/>
          <w:sz w:val="24"/>
          <w:szCs w:val="24"/>
        </w:rPr>
        <w:t xml:space="preserve">notorio, </w:t>
      </w:r>
      <w:proofErr w:type="spellStart"/>
      <w:r w:rsidRPr="00394872">
        <w:rPr>
          <w:rFonts w:ascii="Palatino Linotype" w:eastAsia="Palatino Linotype" w:hAnsi="Palatino Linotype" w:cs="Palatino Linotype"/>
          <w:b/>
          <w:bCs/>
          <w:i/>
          <w:sz w:val="24"/>
          <w:szCs w:val="24"/>
        </w:rPr>
        <w:t>ria</w:t>
      </w:r>
      <w:proofErr w:type="spellEnd"/>
    </w:p>
    <w:p w14:paraId="221492D9" w14:textId="77777777" w:rsidR="00122A07" w:rsidRPr="00394872" w:rsidRDefault="00122A07" w:rsidP="00122A07">
      <w:pPr>
        <w:spacing w:line="360" w:lineRule="auto"/>
        <w:ind w:left="567" w:right="39"/>
        <w:jc w:val="both"/>
        <w:rPr>
          <w:rFonts w:ascii="Palatino Linotype" w:eastAsia="Palatino Linotype" w:hAnsi="Palatino Linotype" w:cs="Palatino Linotype"/>
          <w:bCs/>
          <w:i/>
          <w:sz w:val="24"/>
          <w:szCs w:val="24"/>
        </w:rPr>
      </w:pPr>
      <w:r w:rsidRPr="00394872">
        <w:rPr>
          <w:rFonts w:ascii="Palatino Linotype" w:eastAsia="Palatino Linotype" w:hAnsi="Palatino Linotype" w:cs="Palatino Linotype"/>
          <w:bCs/>
          <w:i/>
          <w:sz w:val="24"/>
          <w:szCs w:val="24"/>
        </w:rPr>
        <w:t xml:space="preserve">Del bajo latín </w:t>
      </w:r>
      <w:proofErr w:type="spellStart"/>
      <w:r w:rsidRPr="00394872">
        <w:rPr>
          <w:rFonts w:ascii="Palatino Linotype" w:eastAsia="Palatino Linotype" w:hAnsi="Palatino Linotype" w:cs="Palatino Linotype"/>
          <w:bCs/>
          <w:sz w:val="24"/>
          <w:szCs w:val="24"/>
        </w:rPr>
        <w:t>notorius</w:t>
      </w:r>
      <w:proofErr w:type="spellEnd"/>
      <w:r w:rsidRPr="00394872">
        <w:rPr>
          <w:rFonts w:ascii="Palatino Linotype" w:eastAsia="Palatino Linotype" w:hAnsi="Palatino Linotype" w:cs="Palatino Linotype"/>
          <w:bCs/>
          <w:i/>
          <w:iCs/>
          <w:sz w:val="24"/>
          <w:szCs w:val="24"/>
        </w:rPr>
        <w:t>.</w:t>
      </w:r>
    </w:p>
    <w:p w14:paraId="0A52653A" w14:textId="77777777" w:rsidR="00122A07" w:rsidRPr="00394872" w:rsidRDefault="00122A07" w:rsidP="002B3EF2">
      <w:pPr>
        <w:numPr>
          <w:ilvl w:val="0"/>
          <w:numId w:val="10"/>
        </w:numPr>
        <w:spacing w:after="0" w:line="360" w:lineRule="auto"/>
        <w:ind w:left="993" w:right="39"/>
        <w:jc w:val="both"/>
        <w:rPr>
          <w:rFonts w:ascii="Palatino Linotype" w:eastAsia="Palatino Linotype" w:hAnsi="Palatino Linotype" w:cs="Palatino Linotype"/>
          <w:bCs/>
          <w:i/>
          <w:sz w:val="24"/>
          <w:szCs w:val="24"/>
        </w:rPr>
      </w:pPr>
      <w:proofErr w:type="spellStart"/>
      <w:r w:rsidRPr="00394872">
        <w:rPr>
          <w:rFonts w:ascii="Palatino Linotype" w:eastAsia="Palatino Linotype" w:hAnsi="Palatino Linotype" w:cs="Palatino Linotype"/>
          <w:bCs/>
          <w:i/>
          <w:sz w:val="24"/>
          <w:szCs w:val="24"/>
        </w:rPr>
        <w:t>adj</w:t>
      </w:r>
      <w:proofErr w:type="spellEnd"/>
      <w:r w:rsidRPr="00394872">
        <w:rPr>
          <w:rFonts w:ascii="Palatino Linotype" w:eastAsia="Palatino Linotype" w:hAnsi="Palatino Linotype" w:cs="Palatino Linotype"/>
          <w:bCs/>
          <w:i/>
          <w:sz w:val="24"/>
          <w:szCs w:val="24"/>
        </w:rPr>
        <w:t xml:space="preserve">. </w:t>
      </w:r>
      <w:proofErr w:type="gramStart"/>
      <w:r w:rsidRPr="00394872">
        <w:rPr>
          <w:rFonts w:ascii="Palatino Linotype" w:eastAsia="Palatino Linotype" w:hAnsi="Palatino Linotype" w:cs="Palatino Linotype"/>
          <w:bCs/>
          <w:i/>
          <w:sz w:val="24"/>
          <w:szCs w:val="24"/>
        </w:rPr>
        <w:t>Público y sabido</w:t>
      </w:r>
      <w:proofErr w:type="gramEnd"/>
      <w:r w:rsidRPr="00394872">
        <w:rPr>
          <w:rFonts w:ascii="Palatino Linotype" w:eastAsia="Palatino Linotype" w:hAnsi="Palatino Linotype" w:cs="Palatino Linotype"/>
          <w:bCs/>
          <w:i/>
          <w:sz w:val="24"/>
          <w:szCs w:val="24"/>
        </w:rPr>
        <w:t xml:space="preserve"> por todos.</w:t>
      </w:r>
    </w:p>
    <w:p w14:paraId="1602261C" w14:textId="77777777" w:rsidR="00122A07" w:rsidRPr="00394872" w:rsidRDefault="00122A07" w:rsidP="002B3EF2">
      <w:pPr>
        <w:numPr>
          <w:ilvl w:val="0"/>
          <w:numId w:val="10"/>
        </w:numPr>
        <w:spacing w:after="0" w:line="360" w:lineRule="auto"/>
        <w:ind w:left="993" w:right="39"/>
        <w:jc w:val="both"/>
        <w:rPr>
          <w:rFonts w:ascii="Palatino Linotype" w:eastAsia="Palatino Linotype" w:hAnsi="Palatino Linotype" w:cs="Palatino Linotype"/>
          <w:bCs/>
          <w:i/>
          <w:sz w:val="24"/>
          <w:szCs w:val="24"/>
        </w:rPr>
      </w:pPr>
      <w:proofErr w:type="spellStart"/>
      <w:r w:rsidRPr="00394872">
        <w:rPr>
          <w:rFonts w:ascii="Palatino Linotype" w:eastAsia="Palatino Linotype" w:hAnsi="Palatino Linotype" w:cs="Palatino Linotype"/>
          <w:bCs/>
          <w:i/>
          <w:sz w:val="24"/>
          <w:szCs w:val="24"/>
        </w:rPr>
        <w:t>adj</w:t>
      </w:r>
      <w:proofErr w:type="spellEnd"/>
      <w:r w:rsidRPr="00394872">
        <w:rPr>
          <w:rFonts w:ascii="Palatino Linotype" w:eastAsia="Palatino Linotype" w:hAnsi="Palatino Linotype" w:cs="Palatino Linotype"/>
          <w:bCs/>
          <w:i/>
          <w:sz w:val="24"/>
          <w:szCs w:val="24"/>
        </w:rPr>
        <w:t xml:space="preserve">. </w:t>
      </w:r>
      <w:proofErr w:type="gramStart"/>
      <w:r w:rsidRPr="00394872">
        <w:rPr>
          <w:rFonts w:ascii="Palatino Linotype" w:eastAsia="Palatino Linotype" w:hAnsi="Palatino Linotype" w:cs="Palatino Linotype"/>
          <w:b/>
          <w:i/>
          <w:sz w:val="24"/>
          <w:szCs w:val="24"/>
          <w:u w:val="single"/>
        </w:rPr>
        <w:t>Claro</w:t>
      </w:r>
      <w:proofErr w:type="gramEnd"/>
      <w:r w:rsidRPr="00394872">
        <w:rPr>
          <w:rFonts w:ascii="Palatino Linotype" w:eastAsia="Palatino Linotype" w:hAnsi="Palatino Linotype" w:cs="Palatino Linotype"/>
          <w:b/>
          <w:i/>
          <w:sz w:val="24"/>
          <w:szCs w:val="24"/>
          <w:u w:val="single"/>
        </w:rPr>
        <w:t>, evidente</w:t>
      </w:r>
      <w:r w:rsidRPr="00394872">
        <w:rPr>
          <w:rFonts w:ascii="Palatino Linotype" w:eastAsia="Palatino Linotype" w:hAnsi="Palatino Linotype" w:cs="Palatino Linotype"/>
          <w:bCs/>
          <w:i/>
          <w:sz w:val="24"/>
          <w:szCs w:val="24"/>
        </w:rPr>
        <w:t>.</w:t>
      </w:r>
    </w:p>
    <w:p w14:paraId="6B7CB0F3" w14:textId="77777777" w:rsidR="00122A07" w:rsidRPr="00394872" w:rsidRDefault="00122A07" w:rsidP="002B3EF2">
      <w:pPr>
        <w:numPr>
          <w:ilvl w:val="0"/>
          <w:numId w:val="10"/>
        </w:numPr>
        <w:spacing w:after="0" w:line="360" w:lineRule="auto"/>
        <w:ind w:left="993" w:right="39"/>
        <w:jc w:val="both"/>
        <w:rPr>
          <w:rFonts w:ascii="Palatino Linotype" w:eastAsia="Palatino Linotype" w:hAnsi="Palatino Linotype" w:cs="Palatino Linotype"/>
          <w:bCs/>
          <w:i/>
          <w:sz w:val="24"/>
          <w:szCs w:val="24"/>
        </w:rPr>
      </w:pPr>
      <w:proofErr w:type="spellStart"/>
      <w:r w:rsidRPr="00394872">
        <w:rPr>
          <w:rFonts w:ascii="Palatino Linotype" w:eastAsia="Palatino Linotype" w:hAnsi="Palatino Linotype" w:cs="Palatino Linotype"/>
          <w:bCs/>
          <w:i/>
          <w:sz w:val="24"/>
          <w:szCs w:val="24"/>
        </w:rPr>
        <w:t>adj</w:t>
      </w:r>
      <w:proofErr w:type="spellEnd"/>
      <w:r w:rsidRPr="00394872">
        <w:rPr>
          <w:rFonts w:ascii="Palatino Linotype" w:eastAsia="Palatino Linotype" w:hAnsi="Palatino Linotype" w:cs="Palatino Linotype"/>
          <w:bCs/>
          <w:i/>
          <w:sz w:val="24"/>
          <w:szCs w:val="24"/>
        </w:rPr>
        <w:t xml:space="preserve">. Importante, relevante o </w:t>
      </w:r>
      <w:proofErr w:type="gramStart"/>
      <w:r w:rsidRPr="00394872">
        <w:rPr>
          <w:rFonts w:ascii="Palatino Linotype" w:eastAsia="Palatino Linotype" w:hAnsi="Palatino Linotype" w:cs="Palatino Linotype"/>
          <w:bCs/>
          <w:i/>
          <w:sz w:val="24"/>
          <w:szCs w:val="24"/>
        </w:rPr>
        <w:t>famoso</w:t>
      </w:r>
      <w:proofErr w:type="gramEnd"/>
      <w:r w:rsidRPr="00394872">
        <w:rPr>
          <w:rFonts w:ascii="Palatino Linotype" w:eastAsia="Palatino Linotype" w:hAnsi="Palatino Linotype" w:cs="Palatino Linotype"/>
          <w:bCs/>
          <w:i/>
          <w:sz w:val="24"/>
          <w:szCs w:val="24"/>
        </w:rPr>
        <w:t>.</w:t>
      </w:r>
      <w:r>
        <w:rPr>
          <w:rFonts w:ascii="Palatino Linotype" w:eastAsia="Palatino Linotype" w:hAnsi="Palatino Linotype" w:cs="Palatino Linotype"/>
          <w:bCs/>
          <w:i/>
          <w:sz w:val="24"/>
          <w:szCs w:val="24"/>
        </w:rPr>
        <w:t xml:space="preserve">” </w:t>
      </w:r>
      <w:r>
        <w:rPr>
          <w:rFonts w:ascii="Palatino Linotype" w:eastAsia="Palatino Linotype" w:hAnsi="Palatino Linotype" w:cs="Palatino Linotype"/>
          <w:b/>
          <w:i/>
          <w:sz w:val="24"/>
          <w:szCs w:val="24"/>
        </w:rPr>
        <w:t>(Sic)</w:t>
      </w:r>
    </w:p>
    <w:p w14:paraId="5146B123" w14:textId="77777777" w:rsidR="00C65529" w:rsidRDefault="00C65529" w:rsidP="00122A07">
      <w:pPr>
        <w:spacing w:line="360" w:lineRule="auto"/>
        <w:ind w:right="39"/>
        <w:jc w:val="both"/>
        <w:rPr>
          <w:rFonts w:ascii="Palatino Linotype" w:eastAsia="Palatino Linotype" w:hAnsi="Palatino Linotype" w:cs="Palatino Linotype"/>
          <w:bCs/>
          <w:sz w:val="24"/>
          <w:szCs w:val="24"/>
        </w:rPr>
      </w:pPr>
    </w:p>
    <w:p w14:paraId="1052444D" w14:textId="590FE164"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Así, la segunda acepción de notorio es lo que resulta claro y evidente, por lo que se estima que existe una laguna legal debido a que </w:t>
      </w:r>
      <w:r w:rsidRPr="0013058C">
        <w:rPr>
          <w:rFonts w:ascii="Palatino Linotype" w:eastAsia="Palatino Linotype" w:hAnsi="Palatino Linotype" w:cs="Palatino Linotype"/>
          <w:bCs/>
          <w:sz w:val="24"/>
          <w:szCs w:val="24"/>
        </w:rPr>
        <w:t>la Ley de Transparencia Local no establece qué se debe llevar a cabo cuando la incompetencia no sea notoria, o bien cuando existan facultades concurrentes entre dos o más sujetos obligados para generar la información solicitada por los particulares.</w:t>
      </w:r>
    </w:p>
    <w:p w14:paraId="3F12E649" w14:textId="77777777"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lastRenderedPageBreak/>
        <w:t>Ante dicha laguna, el Pleno del Instituto realizó una interpretación a lo dispuesto en los artículos 49 fracción II y 167 de la Ley de la materia y se emitió el criterio reiterado 01/19, en el que se estableció lo siguiente:</w:t>
      </w:r>
    </w:p>
    <w:p w14:paraId="53194DB8" w14:textId="77777777" w:rsidR="00122A07" w:rsidRPr="00394872" w:rsidRDefault="00122A07" w:rsidP="00122A07">
      <w:pPr>
        <w:spacing w:line="360" w:lineRule="auto"/>
        <w:ind w:left="567" w:right="606"/>
        <w:jc w:val="both"/>
        <w:rPr>
          <w:rFonts w:ascii="Palatino Linotype" w:eastAsia="Palatino Linotype" w:hAnsi="Palatino Linotype" w:cs="Palatino Linotype"/>
          <w:b/>
          <w:i/>
          <w:iCs/>
          <w:sz w:val="24"/>
          <w:szCs w:val="24"/>
        </w:rPr>
      </w:pPr>
      <w:r>
        <w:rPr>
          <w:rFonts w:ascii="Palatino Linotype" w:eastAsia="Palatino Linotype" w:hAnsi="Palatino Linotype" w:cs="Palatino Linotype"/>
          <w:b/>
          <w:i/>
          <w:iCs/>
          <w:sz w:val="24"/>
          <w:szCs w:val="24"/>
        </w:rPr>
        <w:t>“</w:t>
      </w:r>
      <w:r w:rsidRPr="00394872">
        <w:rPr>
          <w:rFonts w:ascii="Palatino Linotype" w:eastAsia="Palatino Linotype" w:hAnsi="Palatino Linotype" w:cs="Palatino Linotype"/>
          <w:b/>
          <w:i/>
          <w:iCs/>
          <w:sz w:val="24"/>
          <w:szCs w:val="24"/>
        </w:rPr>
        <w:t>DECLARATORIA DE INCOMPETENCIA DEL SUJETO OBLIGADO. SUPUESTO PARA CONFIRMARLA POR ACUERDO DEL COMITÉ DE TRANSPARENCIA.</w:t>
      </w:r>
    </w:p>
    <w:p w14:paraId="0CC76576" w14:textId="77777777" w:rsidR="00122A07" w:rsidRPr="00394872" w:rsidRDefault="00122A07" w:rsidP="00122A07">
      <w:pPr>
        <w:spacing w:line="360" w:lineRule="auto"/>
        <w:ind w:left="567" w:right="606"/>
        <w:jc w:val="both"/>
        <w:rPr>
          <w:rFonts w:ascii="Palatino Linotype" w:eastAsia="Palatino Linotype" w:hAnsi="Palatino Linotype" w:cs="Palatino Linotype"/>
          <w:b/>
          <w:i/>
          <w:iCs/>
          <w:sz w:val="24"/>
          <w:szCs w:val="24"/>
        </w:rPr>
      </w:pPr>
      <w:r w:rsidRPr="00394872">
        <w:rPr>
          <w:rFonts w:ascii="Palatino Linotype" w:eastAsia="Palatino Linotype" w:hAnsi="Palatino Linotype" w:cs="Palatino Linotype"/>
          <w:b/>
          <w:i/>
          <w:iCs/>
          <w:sz w:val="24"/>
          <w:szCs w:val="24"/>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394872">
        <w:rPr>
          <w:rFonts w:ascii="Palatino Linotype" w:eastAsia="Palatino Linotype" w:hAnsi="Palatino Linotype" w:cs="Palatino Linotype"/>
          <w:bCs/>
          <w:i/>
          <w:iCs/>
          <w:sz w:val="24"/>
          <w:szCs w:val="24"/>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r>
        <w:rPr>
          <w:rFonts w:ascii="Palatino Linotype" w:eastAsia="Palatino Linotype" w:hAnsi="Palatino Linotype" w:cs="Palatino Linotype"/>
          <w:bCs/>
          <w:i/>
          <w:iCs/>
          <w:sz w:val="24"/>
          <w:szCs w:val="24"/>
        </w:rPr>
        <w:t xml:space="preserve">” </w:t>
      </w:r>
      <w:r>
        <w:rPr>
          <w:rFonts w:ascii="Palatino Linotype" w:eastAsia="Palatino Linotype" w:hAnsi="Palatino Linotype" w:cs="Palatino Linotype"/>
          <w:b/>
          <w:i/>
          <w:iCs/>
          <w:sz w:val="24"/>
          <w:szCs w:val="24"/>
        </w:rPr>
        <w:t>(Sic)</w:t>
      </w:r>
    </w:p>
    <w:p w14:paraId="588C1CA2" w14:textId="77777777"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p>
    <w:p w14:paraId="1233589B" w14:textId="665187DD"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Asimismo, se determinó viable adoptar el criterio </w:t>
      </w:r>
      <w:r w:rsidR="00355642">
        <w:rPr>
          <w:rFonts w:ascii="Palatino Linotype" w:eastAsia="Palatino Linotype" w:hAnsi="Palatino Linotype" w:cs="Palatino Linotype"/>
          <w:bCs/>
          <w:sz w:val="24"/>
          <w:szCs w:val="24"/>
        </w:rPr>
        <w:t xml:space="preserve">orientador </w:t>
      </w:r>
      <w:r w:rsidRPr="00394872">
        <w:rPr>
          <w:rFonts w:ascii="Palatino Linotype" w:eastAsia="Palatino Linotype" w:hAnsi="Palatino Linotype" w:cs="Palatino Linotype"/>
          <w:bCs/>
          <w:sz w:val="24"/>
          <w:szCs w:val="24"/>
        </w:rPr>
        <w:t xml:space="preserve">con clave de control SO/002/2020 emitido por el </w:t>
      </w:r>
      <w:r w:rsidR="00355642">
        <w:rPr>
          <w:rFonts w:ascii="Palatino Linotype" w:eastAsia="Palatino Linotype" w:hAnsi="Palatino Linotype" w:cs="Palatino Linotype"/>
          <w:bCs/>
          <w:sz w:val="24"/>
          <w:szCs w:val="24"/>
        </w:rPr>
        <w:t xml:space="preserve">entonces </w:t>
      </w:r>
      <w:r w:rsidRPr="00394872">
        <w:rPr>
          <w:rFonts w:ascii="Palatino Linotype" w:eastAsia="Palatino Linotype" w:hAnsi="Palatino Linotype" w:cs="Palatino Linotype"/>
          <w:bCs/>
          <w:sz w:val="24"/>
          <w:szCs w:val="24"/>
        </w:rPr>
        <w:t xml:space="preserve">Instituto Nacional de Transparencia, Acceso a la </w:t>
      </w:r>
      <w:r w:rsidRPr="00394872">
        <w:rPr>
          <w:rFonts w:ascii="Palatino Linotype" w:eastAsia="Palatino Linotype" w:hAnsi="Palatino Linotype" w:cs="Palatino Linotype"/>
          <w:bCs/>
          <w:sz w:val="24"/>
          <w:szCs w:val="24"/>
        </w:rPr>
        <w:lastRenderedPageBreak/>
        <w:t>Información y Protección de Datos Personales (INAI), que a la letra estipula lo siguiente:</w:t>
      </w:r>
    </w:p>
    <w:p w14:paraId="56DAFF69" w14:textId="77777777" w:rsidR="00122A07" w:rsidRDefault="00122A07" w:rsidP="00122A07">
      <w:pPr>
        <w:spacing w:line="360" w:lineRule="auto"/>
        <w:ind w:left="567" w:right="606"/>
        <w:jc w:val="both"/>
        <w:rPr>
          <w:rFonts w:ascii="Palatino Linotype" w:eastAsia="Palatino Linotype" w:hAnsi="Palatino Linotype" w:cs="Palatino Linotype"/>
          <w:bCs/>
          <w:i/>
          <w:sz w:val="24"/>
          <w:szCs w:val="24"/>
        </w:rPr>
      </w:pPr>
      <w:r>
        <w:rPr>
          <w:rFonts w:ascii="Palatino Linotype" w:eastAsia="Palatino Linotype" w:hAnsi="Palatino Linotype" w:cs="Palatino Linotype"/>
          <w:b/>
          <w:bCs/>
          <w:i/>
          <w:sz w:val="24"/>
          <w:szCs w:val="24"/>
        </w:rPr>
        <w:t>“</w:t>
      </w:r>
      <w:r w:rsidRPr="00394872">
        <w:rPr>
          <w:rFonts w:ascii="Palatino Linotype" w:eastAsia="Palatino Linotype" w:hAnsi="Palatino Linotype" w:cs="Palatino Linotype"/>
          <w:b/>
          <w:bCs/>
          <w:i/>
          <w:sz w:val="24"/>
          <w:szCs w:val="24"/>
        </w:rPr>
        <w:t xml:space="preserve">DECLARACIÓN DE INCOMPETENCIA POR PARTE DEL COMITÉ, CUANDO NO SEA NOTORIA O MANIFIESTA. </w:t>
      </w:r>
      <w:r w:rsidRPr="00394872">
        <w:rPr>
          <w:rFonts w:ascii="Palatino Linotype" w:eastAsia="Palatino Linotype" w:hAnsi="Palatino Linotype" w:cs="Palatino Linotype"/>
          <w:bCs/>
          <w:i/>
          <w:sz w:val="24"/>
          <w:szCs w:val="24"/>
        </w:rPr>
        <w:t xml:space="preserve"> </w:t>
      </w:r>
    </w:p>
    <w:p w14:paraId="2A853577" w14:textId="77777777" w:rsidR="00122A07" w:rsidRPr="00394872" w:rsidRDefault="00122A07" w:rsidP="00122A07">
      <w:pPr>
        <w:spacing w:line="360" w:lineRule="auto"/>
        <w:ind w:left="567" w:right="606"/>
        <w:jc w:val="both"/>
        <w:rPr>
          <w:rFonts w:ascii="Palatino Linotype" w:eastAsia="Palatino Linotype" w:hAnsi="Palatino Linotype" w:cs="Palatino Linotype"/>
          <w:b/>
          <w:i/>
          <w:sz w:val="24"/>
          <w:szCs w:val="24"/>
          <w:u w:val="single"/>
        </w:rPr>
      </w:pPr>
      <w:r w:rsidRPr="00394872">
        <w:rPr>
          <w:rFonts w:ascii="Palatino Linotype" w:eastAsia="Palatino Linotype" w:hAnsi="Palatino Linotype" w:cs="Palatino Linotype"/>
          <w:bCs/>
          <w:i/>
          <w:sz w:val="24"/>
          <w:szCs w:val="24"/>
        </w:rPr>
        <w:t xml:space="preserve">Cuando la normatividad que prevé las atribuciones del sujeto </w:t>
      </w:r>
      <w:r w:rsidRPr="00394872">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w:t>
      </w:r>
      <w:r>
        <w:rPr>
          <w:rFonts w:ascii="Palatino Linotype" w:eastAsia="Palatino Linotype" w:hAnsi="Palatino Linotype" w:cs="Palatino Linotype"/>
          <w:b/>
          <w:i/>
          <w:sz w:val="24"/>
          <w:szCs w:val="24"/>
          <w:u w:val="single"/>
        </w:rPr>
        <w:t>” (Sic)</w:t>
      </w:r>
    </w:p>
    <w:p w14:paraId="5360D34C" w14:textId="77777777" w:rsidR="00122A07" w:rsidRPr="00394872" w:rsidRDefault="00122A07" w:rsidP="00122A07">
      <w:pPr>
        <w:spacing w:line="360" w:lineRule="auto"/>
        <w:ind w:right="39"/>
        <w:jc w:val="both"/>
        <w:rPr>
          <w:rFonts w:ascii="Palatino Linotype" w:eastAsia="Palatino Linotype" w:hAnsi="Palatino Linotype" w:cs="Palatino Linotype"/>
          <w:bCs/>
          <w:sz w:val="24"/>
          <w:szCs w:val="24"/>
        </w:rPr>
      </w:pPr>
    </w:p>
    <w:p w14:paraId="4496E5DF" w14:textId="77777777" w:rsidR="00122A07" w:rsidRPr="00722F41" w:rsidRDefault="00122A07" w:rsidP="00122A07">
      <w:pPr>
        <w:spacing w:line="360" w:lineRule="auto"/>
        <w:ind w:right="39"/>
        <w:jc w:val="both"/>
        <w:rPr>
          <w:rFonts w:ascii="Palatino Linotype" w:eastAsia="Palatino Linotype" w:hAnsi="Palatino Linotype" w:cs="Palatino Linotype"/>
          <w:bCs/>
          <w:sz w:val="24"/>
          <w:szCs w:val="24"/>
        </w:rPr>
      </w:pPr>
      <w:r w:rsidRPr="00722F41">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6BFD7EFD" w14:textId="77777777" w:rsidR="00122A07" w:rsidRPr="00722F41" w:rsidRDefault="00122A07" w:rsidP="00122A07">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w:t>
      </w:r>
      <w:r w:rsidRPr="00394872">
        <w:rPr>
          <w:rFonts w:ascii="Palatino Linotype" w:eastAsia="Palatino Linotype" w:hAnsi="Palatino Linotype" w:cs="Palatino Linotype"/>
          <w:bCs/>
          <w:sz w:val="24"/>
          <w:szCs w:val="24"/>
        </w:rPr>
        <w:lastRenderedPageBreak/>
        <w:t xml:space="preserve">establece expresamente qué se debe realizar ante dicha situación, </w:t>
      </w:r>
      <w:r w:rsidRPr="00394872">
        <w:rPr>
          <w:rFonts w:ascii="Palatino Linotype" w:eastAsia="Palatino Linotype" w:hAnsi="Palatino Linotype" w:cs="Palatino Linotype"/>
          <w:b/>
          <w:sz w:val="24"/>
          <w:szCs w:val="24"/>
        </w:rPr>
        <w:t xml:space="preserve">se estima </w:t>
      </w:r>
      <w:r w:rsidRPr="00722F41">
        <w:rPr>
          <w:rFonts w:ascii="Palatino Linotype" w:eastAsia="Palatino Linotype" w:hAnsi="Palatino Linotype" w:cs="Palatino Linotype"/>
          <w:bCs/>
          <w:sz w:val="24"/>
          <w:szCs w:val="24"/>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76FDAE16" w14:textId="77777777" w:rsidR="00122A07" w:rsidRPr="0013058C" w:rsidRDefault="00122A07" w:rsidP="00122A07">
      <w:pPr>
        <w:spacing w:line="360" w:lineRule="auto"/>
        <w:ind w:right="39"/>
        <w:jc w:val="both"/>
        <w:rPr>
          <w:rFonts w:ascii="Palatino Linotype" w:eastAsia="Palatino Linotype" w:hAnsi="Palatino Linotype" w:cs="Palatino Linotype"/>
          <w:b/>
          <w:sz w:val="24"/>
          <w:szCs w:val="24"/>
          <w:u w:val="single"/>
          <w:lang w:val="es-ES"/>
        </w:rPr>
      </w:pPr>
      <w:r w:rsidRPr="0013058C">
        <w:rPr>
          <w:rFonts w:ascii="Palatino Linotype" w:eastAsia="Palatino Linotype" w:hAnsi="Palatino Linotype" w:cs="Palatino Linotype"/>
          <w:b/>
          <w:sz w:val="24"/>
          <w:szCs w:val="24"/>
          <w:u w:val="single"/>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7D0C7DB2" w14:textId="77777777" w:rsidR="00122A07" w:rsidRDefault="00122A07" w:rsidP="00122A07">
      <w:pPr>
        <w:spacing w:after="240" w:line="360" w:lineRule="auto"/>
        <w:jc w:val="both"/>
        <w:rPr>
          <w:rFonts w:ascii="Palatino Linotype" w:hAnsi="Palatino Linotype"/>
          <w:sz w:val="24"/>
          <w:szCs w:val="24"/>
        </w:rPr>
      </w:pPr>
      <w:r w:rsidRPr="00722F41">
        <w:rPr>
          <w:rFonts w:ascii="Palatino Linotype" w:hAnsi="Palatino Linotype" w:cs="Arial"/>
          <w:color w:val="000000"/>
          <w:sz w:val="24"/>
          <w:szCs w:val="24"/>
          <w:lang w:val="es-ES"/>
        </w:rPr>
        <w:t xml:space="preserve">De esta manera, en el caso en particular la incompetencia es evidente, clara y notoria, resultando innecesario </w:t>
      </w:r>
      <w:r w:rsidRPr="00722F41">
        <w:rPr>
          <w:rFonts w:ascii="Palatino Linotype" w:hAnsi="Palatino Linotype"/>
          <w:sz w:val="24"/>
          <w:szCs w:val="24"/>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06747D3A" w14:textId="7B47C901" w:rsidR="00A56ED0" w:rsidRPr="00C65529" w:rsidRDefault="00122A07" w:rsidP="00122A07">
      <w:pPr>
        <w:spacing w:after="240" w:line="360" w:lineRule="auto"/>
        <w:jc w:val="both"/>
        <w:rPr>
          <w:rFonts w:ascii="Palatino Linotype" w:hAnsi="Palatino Linotype"/>
          <w:sz w:val="24"/>
          <w:szCs w:val="24"/>
        </w:rPr>
      </w:pPr>
      <w:r>
        <w:rPr>
          <w:rFonts w:ascii="Palatino Linotype" w:hAnsi="Palatino Linotype"/>
          <w:sz w:val="24"/>
          <w:szCs w:val="24"/>
        </w:rPr>
        <w:t xml:space="preserve">Finalmente, con relación a los motivos de inconformidad debe señalarse que devienen infundados al tomar en consideración que </w:t>
      </w:r>
      <w:r>
        <w:rPr>
          <w:rFonts w:ascii="Palatino Linotype" w:hAnsi="Palatino Linotype"/>
          <w:b/>
          <w:bCs/>
          <w:sz w:val="24"/>
          <w:szCs w:val="24"/>
        </w:rPr>
        <w:t xml:space="preserve">El Sujeto Obligado </w:t>
      </w:r>
      <w:r>
        <w:rPr>
          <w:rFonts w:ascii="Palatino Linotype" w:hAnsi="Palatino Linotype"/>
          <w:sz w:val="24"/>
          <w:szCs w:val="24"/>
        </w:rPr>
        <w:t xml:space="preserve">orientó al particular mediante respuesta, a efecto de presentar su solicitud de información ante el </w:t>
      </w:r>
      <w:r w:rsidR="00A56ED0" w:rsidRPr="00A56ED0">
        <w:rPr>
          <w:rFonts w:ascii="Palatino Linotype" w:hAnsi="Palatino Linotype"/>
          <w:b/>
          <w:bCs/>
          <w:sz w:val="24"/>
          <w:szCs w:val="24"/>
        </w:rPr>
        <w:t>Partido Revolucionario Institucional</w:t>
      </w:r>
      <w:r w:rsidR="00C65529">
        <w:rPr>
          <w:rFonts w:ascii="Palatino Linotype" w:hAnsi="Palatino Linotype"/>
          <w:b/>
          <w:bCs/>
          <w:sz w:val="24"/>
          <w:szCs w:val="24"/>
        </w:rPr>
        <w:t xml:space="preserve">, </w:t>
      </w:r>
      <w:r w:rsidR="00C65529">
        <w:rPr>
          <w:rFonts w:ascii="Palatino Linotype" w:hAnsi="Palatino Linotype"/>
          <w:sz w:val="24"/>
          <w:szCs w:val="24"/>
        </w:rPr>
        <w:t xml:space="preserve">al estimarlo como el sujeto obligado competente. </w:t>
      </w:r>
    </w:p>
    <w:p w14:paraId="0595BEA4" w14:textId="6D687BA0" w:rsidR="00122A07" w:rsidRPr="000F7BB3" w:rsidRDefault="00122A07" w:rsidP="00122A07">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lastRenderedPageBreak/>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congruencia y exhaustividad, los cuales a toda luz garantizan el derecho de acceso a la información pública. Robustece lo anterior el criterio</w:t>
      </w:r>
      <w:r w:rsidR="00A56ED0">
        <w:rPr>
          <w:rFonts w:ascii="Palatino Linotype" w:hAnsi="Palatino Linotype" w:cs="Arial"/>
          <w:sz w:val="24"/>
          <w:szCs w:val="24"/>
        </w:rPr>
        <w:t xml:space="preserve"> orientador</w:t>
      </w:r>
      <w:r w:rsidRPr="000F7BB3">
        <w:rPr>
          <w:rFonts w:ascii="Palatino Linotype" w:hAnsi="Palatino Linotype" w:cs="Arial"/>
          <w:sz w:val="24"/>
          <w:szCs w:val="24"/>
        </w:rPr>
        <w:t xml:space="preserve">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w:t>
      </w:r>
      <w:r w:rsidR="00A56ED0">
        <w:rPr>
          <w:rFonts w:ascii="Palatino Linotype" w:hAnsi="Palatino Linotype" w:cs="Arial"/>
          <w:sz w:val="24"/>
          <w:szCs w:val="24"/>
        </w:rPr>
        <w:t xml:space="preserve">entonces </w:t>
      </w:r>
      <w:r w:rsidRPr="000F7BB3">
        <w:rPr>
          <w:rFonts w:ascii="Palatino Linotype" w:hAnsi="Palatino Linotype" w:cs="Arial"/>
          <w:sz w:val="24"/>
          <w:szCs w:val="24"/>
        </w:rPr>
        <w:t xml:space="preserve">Instituto Nacional de Transparencia, Acceso a la Información y Protección de Datos Personales que dispone a la literalidad lo siguiente: </w:t>
      </w:r>
    </w:p>
    <w:p w14:paraId="5CBF542C" w14:textId="77777777" w:rsidR="00122A07" w:rsidRPr="000F7BB3" w:rsidRDefault="00122A07" w:rsidP="00122A07">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330CF779" w14:textId="77777777" w:rsidR="00122A07" w:rsidRPr="000F7BB3" w:rsidRDefault="00122A07" w:rsidP="00122A07">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37EAE7B" w14:textId="77777777" w:rsidR="00122A07" w:rsidRPr="000F7BB3" w:rsidRDefault="00122A07" w:rsidP="002B3EF2">
      <w:pPr>
        <w:pStyle w:val="Prrafodelista"/>
        <w:numPr>
          <w:ilvl w:val="0"/>
          <w:numId w:val="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7DF87022" w14:textId="77777777" w:rsidR="00122A07" w:rsidRPr="000F7BB3" w:rsidRDefault="00122A07" w:rsidP="002B3EF2">
      <w:pPr>
        <w:pStyle w:val="Prrafodelista"/>
        <w:numPr>
          <w:ilvl w:val="0"/>
          <w:numId w:val="8"/>
        </w:numPr>
        <w:spacing w:before="240" w:line="360" w:lineRule="auto"/>
        <w:ind w:right="851"/>
        <w:jc w:val="both"/>
        <w:rPr>
          <w:rFonts w:ascii="Palatino Linotype" w:hAnsi="Palatino Linotype" w:cs="Arial"/>
          <w:i/>
        </w:rPr>
      </w:pPr>
      <w:r w:rsidRPr="000F7BB3">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3EF2C52F" w14:textId="77777777" w:rsidR="00122A07" w:rsidRPr="000F7BB3" w:rsidRDefault="00122A07" w:rsidP="002B3EF2">
      <w:pPr>
        <w:pStyle w:val="Prrafodelista"/>
        <w:numPr>
          <w:ilvl w:val="0"/>
          <w:numId w:val="8"/>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0283673B" w14:textId="77777777" w:rsidR="00122A07" w:rsidRPr="000F7BB3" w:rsidRDefault="00122A07" w:rsidP="00122A07">
      <w:pPr>
        <w:spacing w:after="0" w:line="360" w:lineRule="auto"/>
        <w:jc w:val="both"/>
        <w:rPr>
          <w:rFonts w:ascii="Palatino Linotype" w:hAnsi="Palatino Linotype" w:cs="Arial"/>
          <w:noProof/>
          <w:color w:val="000000"/>
          <w:sz w:val="24"/>
          <w:lang w:eastAsia="es-MX"/>
        </w:rPr>
      </w:pPr>
    </w:p>
    <w:p w14:paraId="061BFD08" w14:textId="77777777" w:rsidR="00122A07" w:rsidRDefault="00122A07" w:rsidP="00122A07">
      <w:pPr>
        <w:spacing w:after="0" w:line="360" w:lineRule="auto"/>
        <w:jc w:val="both"/>
        <w:rPr>
          <w:rFonts w:ascii="Palatino Linotype" w:hAnsi="Palatino Linotype" w:cs="Arial"/>
          <w:noProof/>
          <w:color w:val="000000"/>
          <w:sz w:val="24"/>
          <w:lang w:eastAsia="es-MX"/>
        </w:rPr>
      </w:pPr>
    </w:p>
    <w:p w14:paraId="7AC6D108" w14:textId="77777777" w:rsidR="00122A07" w:rsidRDefault="00122A07" w:rsidP="00122A07">
      <w:pPr>
        <w:spacing w:after="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384E086C" w14:textId="77777777" w:rsidR="00122A07" w:rsidRPr="00B4504F" w:rsidRDefault="00122A07" w:rsidP="00122A07">
      <w:pPr>
        <w:tabs>
          <w:tab w:val="left" w:pos="709"/>
        </w:tabs>
        <w:spacing w:before="240" w:line="360" w:lineRule="auto"/>
        <w:ind w:right="51"/>
        <w:jc w:val="both"/>
        <w:rPr>
          <w:rFonts w:ascii="Palatino Linotype" w:hAnsi="Palatino Linotype"/>
          <w:sz w:val="24"/>
          <w:szCs w:val="24"/>
        </w:rPr>
      </w:pPr>
      <w:r w:rsidRPr="00B4504F">
        <w:rPr>
          <w:rFonts w:ascii="Palatino Linotype" w:hAnsi="Palatino Linotype"/>
          <w:sz w:val="24"/>
          <w:szCs w:val="24"/>
        </w:rPr>
        <w:t>Finalmente, con independencia de los argumentos previamente expuestos, se dejan a salvo los derechos del</w:t>
      </w:r>
      <w:r w:rsidRPr="00B4504F">
        <w:rPr>
          <w:rFonts w:ascii="Palatino Linotype" w:hAnsi="Palatino Linotype"/>
          <w:b/>
          <w:sz w:val="24"/>
          <w:szCs w:val="24"/>
        </w:rPr>
        <w:t xml:space="preserve"> Recurrente </w:t>
      </w:r>
      <w:r w:rsidRPr="00B4504F">
        <w:rPr>
          <w:rFonts w:ascii="Palatino Linotype" w:hAnsi="Palatino Linotype"/>
          <w:sz w:val="24"/>
          <w:szCs w:val="24"/>
        </w:rPr>
        <w:t xml:space="preserve">para ejercer su derecho de acceso a la información, realizando una nueva solicitud al </w:t>
      </w:r>
      <w:r w:rsidRPr="00B4504F">
        <w:rPr>
          <w:rFonts w:ascii="Palatino Linotype" w:hAnsi="Palatino Linotype"/>
          <w:b/>
          <w:bCs/>
          <w:sz w:val="24"/>
          <w:szCs w:val="24"/>
        </w:rPr>
        <w:t xml:space="preserve">Sujeto Obligado </w:t>
      </w:r>
      <w:r w:rsidRPr="00B4504F">
        <w:rPr>
          <w:rFonts w:ascii="Palatino Linotype" w:hAnsi="Palatino Linotype"/>
          <w:sz w:val="24"/>
          <w:szCs w:val="24"/>
        </w:rPr>
        <w:t xml:space="preserve">estimado competente para atender sus requerimientos. </w:t>
      </w:r>
    </w:p>
    <w:p w14:paraId="3AEA2609" w14:textId="122BAC81" w:rsidR="00122A07" w:rsidRPr="00A56ED0" w:rsidRDefault="00122A07" w:rsidP="00122A07">
      <w:pPr>
        <w:spacing w:line="360" w:lineRule="auto"/>
        <w:jc w:val="both"/>
        <w:rPr>
          <w:rFonts w:ascii="Palatino Linotype" w:eastAsia="Calibri" w:hAnsi="Palatino Linotype" w:cs="Arial"/>
          <w:sz w:val="24"/>
          <w:szCs w:val="24"/>
        </w:rPr>
      </w:pPr>
      <w:r w:rsidRPr="00A56ED0">
        <w:rPr>
          <w:rFonts w:ascii="Palatino Linotype" w:eastAsia="Calibri" w:hAnsi="Palatino Linotype" w:cs="Arial"/>
          <w:sz w:val="24"/>
          <w:szCs w:val="24"/>
        </w:rPr>
        <w:t xml:space="preserve">Así, con fundamento en lo prescrito en los artículos; </w:t>
      </w:r>
      <w:r w:rsidRPr="00A56ED0">
        <w:rPr>
          <w:rFonts w:ascii="Palatino Linotype" w:eastAsia="Calibri" w:hAnsi="Palatino Linotype"/>
          <w:sz w:val="24"/>
          <w:szCs w:val="24"/>
        </w:rPr>
        <w:t>2 fracción II, 29, 36 fracciones I y II, 176, 178, 179, 181, 185 fracción I, 186 y 188,</w:t>
      </w:r>
      <w:r w:rsidRPr="00A56ED0">
        <w:rPr>
          <w:rFonts w:ascii="Palatino Linotype" w:eastAsia="Calibri" w:hAnsi="Palatino Linotype" w:cs="Arial"/>
          <w:sz w:val="24"/>
          <w:szCs w:val="24"/>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A56ED0">
        <w:rPr>
          <w:rFonts w:ascii="Palatino Linotype" w:hAnsi="Palatino Linotype"/>
          <w:sz w:val="24"/>
          <w:szCs w:val="24"/>
        </w:rPr>
        <w:t xml:space="preserve">, en mérito de lo expuesto en líneas anteriores, </w:t>
      </w:r>
      <w:r w:rsidRPr="00A56ED0">
        <w:rPr>
          <w:rFonts w:ascii="Palatino Linotype" w:hAnsi="Palatino Linotype"/>
          <w:noProof/>
          <w:sz w:val="24"/>
          <w:szCs w:val="24"/>
          <w:lang w:eastAsia="es-MX"/>
        </w:rPr>
        <w:t xml:space="preserve">resultan </w:t>
      </w:r>
      <w:r w:rsidRPr="00A56ED0">
        <w:rPr>
          <w:rFonts w:ascii="Palatino Linotype" w:hAnsi="Palatino Linotype"/>
          <w:b/>
          <w:noProof/>
          <w:sz w:val="24"/>
          <w:szCs w:val="24"/>
          <w:lang w:eastAsia="es-MX"/>
        </w:rPr>
        <w:t>infundadas</w:t>
      </w:r>
      <w:r w:rsidRPr="00A56ED0">
        <w:rPr>
          <w:rFonts w:ascii="Palatino Linotype" w:hAnsi="Palatino Linotype"/>
          <w:noProof/>
          <w:sz w:val="24"/>
          <w:szCs w:val="24"/>
          <w:lang w:eastAsia="es-MX"/>
        </w:rPr>
        <w:t xml:space="preserve"> las razones o motivos de inconformidad que arguye la parte </w:t>
      </w:r>
      <w:r w:rsidRPr="00A56ED0">
        <w:rPr>
          <w:rFonts w:ascii="Palatino Linotype" w:hAnsi="Palatino Linotype"/>
          <w:b/>
          <w:noProof/>
          <w:sz w:val="24"/>
          <w:szCs w:val="24"/>
          <w:lang w:eastAsia="es-MX"/>
        </w:rPr>
        <w:t>Recurrente</w:t>
      </w:r>
      <w:r w:rsidRPr="00A56ED0">
        <w:rPr>
          <w:rFonts w:ascii="Palatino Linotype" w:hAnsi="Palatino Linotype"/>
          <w:noProof/>
          <w:sz w:val="24"/>
          <w:szCs w:val="24"/>
          <w:lang w:eastAsia="es-MX"/>
        </w:rPr>
        <w:t xml:space="preserve">, </w:t>
      </w:r>
      <w:r w:rsidRPr="00A56ED0">
        <w:rPr>
          <w:rFonts w:ascii="Palatino Linotype" w:hAnsi="Palatino Linotype" w:cs="Arial"/>
          <w:sz w:val="24"/>
          <w:szCs w:val="24"/>
        </w:rPr>
        <w:t xml:space="preserve">por ello, se </w:t>
      </w:r>
      <w:r w:rsidRPr="00A56ED0">
        <w:rPr>
          <w:rFonts w:ascii="Palatino Linotype" w:hAnsi="Palatino Linotype" w:cs="Arial"/>
          <w:b/>
          <w:sz w:val="24"/>
          <w:szCs w:val="24"/>
        </w:rPr>
        <w:lastRenderedPageBreak/>
        <w:t>CONFIRMA</w:t>
      </w:r>
      <w:r w:rsidRPr="00A56ED0">
        <w:rPr>
          <w:rFonts w:ascii="Palatino Linotype" w:hAnsi="Palatino Linotype" w:cs="Arial"/>
          <w:sz w:val="24"/>
          <w:szCs w:val="24"/>
        </w:rPr>
        <w:t xml:space="preserve"> la respuesta a la solicitud de información pública</w:t>
      </w:r>
      <w:r w:rsidRPr="00A56ED0">
        <w:rPr>
          <w:rFonts w:ascii="Palatino Linotype" w:hAnsi="Palatino Linotype" w:cs="Arial"/>
          <w:b/>
          <w:sz w:val="24"/>
          <w:szCs w:val="24"/>
        </w:rPr>
        <w:t xml:space="preserve"> 00502/ZINACANT/IP/2025</w:t>
      </w:r>
      <w:r w:rsidRPr="00A56ED0">
        <w:rPr>
          <w:rFonts w:ascii="Palatino Linotype" w:hAnsi="Palatino Linotype" w:cs="Arial"/>
          <w:sz w:val="24"/>
          <w:szCs w:val="24"/>
        </w:rPr>
        <w:t>,</w:t>
      </w:r>
      <w:r w:rsidRPr="00A56ED0">
        <w:rPr>
          <w:rFonts w:ascii="Palatino Linotype" w:hAnsi="Palatino Linotype" w:cs="Arial"/>
          <w:b/>
          <w:sz w:val="24"/>
          <w:szCs w:val="24"/>
        </w:rPr>
        <w:t xml:space="preserve"> </w:t>
      </w:r>
      <w:r w:rsidRPr="00A56ED0">
        <w:rPr>
          <w:rFonts w:ascii="Palatino Linotype" w:hAnsi="Palatino Linotype" w:cs="Arial"/>
          <w:bCs/>
          <w:sz w:val="24"/>
          <w:szCs w:val="24"/>
        </w:rPr>
        <w:t>que ha sido materia del presente fallo</w:t>
      </w:r>
      <w:r w:rsidRPr="00A56ED0">
        <w:rPr>
          <w:rFonts w:ascii="Palatino Linotype" w:hAnsi="Palatino Linotype" w:cs="Arial"/>
          <w:sz w:val="24"/>
          <w:szCs w:val="24"/>
        </w:rPr>
        <w:t>.</w:t>
      </w:r>
    </w:p>
    <w:p w14:paraId="43C20574" w14:textId="77777777" w:rsidR="00122A07" w:rsidRPr="008B21BA" w:rsidRDefault="00122A07" w:rsidP="00122A07">
      <w:pPr>
        <w:spacing w:line="360" w:lineRule="auto"/>
        <w:jc w:val="both"/>
        <w:rPr>
          <w:rFonts w:ascii="Palatino Linotype" w:hAnsi="Palatino Linotype" w:cs="Arial"/>
        </w:rPr>
      </w:pPr>
    </w:p>
    <w:p w14:paraId="05581959" w14:textId="77777777" w:rsidR="00122A07" w:rsidRPr="008B21BA" w:rsidRDefault="00122A07" w:rsidP="00122A07">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1FD11585" w14:textId="77777777" w:rsidR="00122A07" w:rsidRDefault="00122A07" w:rsidP="00122A07">
      <w:pPr>
        <w:pStyle w:val="Sinespaciado"/>
        <w:spacing w:line="360" w:lineRule="auto"/>
        <w:jc w:val="both"/>
        <w:rPr>
          <w:rFonts w:ascii="Palatino Linotype" w:hAnsi="Palatino Linotype"/>
        </w:rPr>
      </w:pPr>
    </w:p>
    <w:p w14:paraId="33334CE9" w14:textId="77777777" w:rsidR="00122A07" w:rsidRPr="008B21BA" w:rsidRDefault="00122A07" w:rsidP="00122A07">
      <w:pPr>
        <w:spacing w:line="360" w:lineRule="auto"/>
        <w:jc w:val="center"/>
        <w:rPr>
          <w:rFonts w:ascii="Palatino Linotype" w:hAnsi="Palatino Linotype"/>
          <w:b/>
          <w:sz w:val="28"/>
          <w:lang w:val="pt-BR"/>
        </w:rPr>
      </w:pPr>
      <w:r w:rsidRPr="008B21BA">
        <w:rPr>
          <w:rFonts w:ascii="Palatino Linotype" w:hAnsi="Palatino Linotype"/>
          <w:b/>
          <w:sz w:val="28"/>
          <w:lang w:val="pt-BR"/>
        </w:rPr>
        <w:t>S E   R E S U E L V E</w:t>
      </w:r>
    </w:p>
    <w:p w14:paraId="521A45F5" w14:textId="77777777" w:rsidR="00122A07" w:rsidRPr="008B21BA" w:rsidRDefault="00122A07" w:rsidP="00122A07">
      <w:pPr>
        <w:pStyle w:val="Sinespaciado"/>
      </w:pPr>
    </w:p>
    <w:p w14:paraId="54FAB480" w14:textId="6C1F1578" w:rsidR="00122A07" w:rsidRDefault="00122A07" w:rsidP="00122A07">
      <w:pPr>
        <w:pStyle w:val="Textoindependiente"/>
        <w:spacing w:line="360" w:lineRule="auto"/>
        <w:jc w:val="both"/>
        <w:rPr>
          <w:rFonts w:ascii="Palatino Linotype" w:hAnsi="Palatino Linotype"/>
        </w:rPr>
      </w:pPr>
      <w:r w:rsidRPr="008B21BA">
        <w:rPr>
          <w:rFonts w:ascii="Palatino Linotype" w:hAnsi="Palatino Linotype"/>
          <w:b/>
          <w:sz w:val="28"/>
        </w:rPr>
        <w:t>PRIMERO.</w:t>
      </w:r>
      <w:r w:rsidRPr="008B21BA">
        <w:rPr>
          <w:rFonts w:ascii="Palatino Linotype" w:hAnsi="Palatino Linotype"/>
          <w:b/>
        </w:rPr>
        <w:t xml:space="preserve"> </w:t>
      </w:r>
      <w:r w:rsidRPr="008B21BA">
        <w:rPr>
          <w:rFonts w:ascii="Palatino Linotype" w:hAnsi="Palatino Linotype"/>
        </w:rPr>
        <w:t xml:space="preserve">Se </w:t>
      </w:r>
      <w:r w:rsidRPr="008B21BA">
        <w:rPr>
          <w:rFonts w:ascii="Palatino Linotype" w:hAnsi="Palatino Linotype"/>
          <w:b/>
        </w:rPr>
        <w:t>CONFIRMA</w:t>
      </w:r>
      <w:r w:rsidRPr="008B21BA">
        <w:rPr>
          <w:rFonts w:ascii="Palatino Linotype" w:hAnsi="Palatino Linotype"/>
        </w:rPr>
        <w:t xml:space="preserve"> la respuesta del </w:t>
      </w:r>
      <w:r w:rsidRPr="008B21BA">
        <w:rPr>
          <w:rFonts w:ascii="Palatino Linotype" w:hAnsi="Palatino Linotype"/>
          <w:b/>
        </w:rPr>
        <w:t xml:space="preserve">Sujeto Obligado </w:t>
      </w:r>
      <w:r w:rsidRPr="008B21BA">
        <w:rPr>
          <w:rFonts w:ascii="Palatino Linotype" w:hAnsi="Palatino Linotype"/>
          <w:bCs/>
        </w:rPr>
        <w:t xml:space="preserve">a la solicitud de </w:t>
      </w:r>
      <w:r w:rsidRPr="003B5330">
        <w:rPr>
          <w:rFonts w:ascii="Palatino Linotype" w:hAnsi="Palatino Linotype"/>
          <w:bCs/>
        </w:rPr>
        <w:t xml:space="preserve">información </w:t>
      </w:r>
      <w:r>
        <w:rPr>
          <w:rFonts w:ascii="Palatino Linotype" w:hAnsi="Palatino Linotype"/>
          <w:b/>
        </w:rPr>
        <w:t>00502/ZINACANT/IP/2025</w:t>
      </w:r>
      <w:r w:rsidRPr="003B5330">
        <w:rPr>
          <w:rFonts w:ascii="Palatino Linotype" w:hAnsi="Palatino Linotype"/>
        </w:rPr>
        <w:t>, por</w:t>
      </w:r>
      <w:r w:rsidRPr="008B21BA">
        <w:rPr>
          <w:rFonts w:ascii="Palatino Linotype" w:hAnsi="Palatino Linotype"/>
        </w:rPr>
        <w:t xml:space="preserve"> resultar infundadas las razones o motivos de inconformidad hechos valer por el </w:t>
      </w:r>
      <w:r w:rsidRPr="008B21BA">
        <w:rPr>
          <w:rFonts w:ascii="Palatino Linotype" w:hAnsi="Palatino Linotype"/>
          <w:b/>
        </w:rPr>
        <w:t>Recurrente</w:t>
      </w:r>
      <w:r w:rsidRPr="008B21BA">
        <w:rPr>
          <w:rFonts w:ascii="Palatino Linotype" w:hAnsi="Palatino Linotype"/>
        </w:rPr>
        <w:t xml:space="preserve">, en términos del Considerando </w:t>
      </w:r>
      <w:r w:rsidRPr="008B21BA">
        <w:rPr>
          <w:rFonts w:ascii="Palatino Linotype" w:hAnsi="Palatino Linotype"/>
          <w:b/>
        </w:rPr>
        <w:t xml:space="preserve">CUARTO </w:t>
      </w:r>
      <w:r w:rsidRPr="008B21BA">
        <w:rPr>
          <w:rFonts w:ascii="Palatino Linotype" w:hAnsi="Palatino Linotype"/>
        </w:rPr>
        <w:t>de esta resolución.</w:t>
      </w:r>
    </w:p>
    <w:p w14:paraId="30EB6CF1" w14:textId="77777777" w:rsidR="00122A07" w:rsidRPr="008B21BA" w:rsidRDefault="00122A07" w:rsidP="00122A07">
      <w:pPr>
        <w:pStyle w:val="Textoindependiente"/>
        <w:spacing w:line="360" w:lineRule="auto"/>
        <w:jc w:val="both"/>
        <w:rPr>
          <w:rFonts w:ascii="Palatino Linotype" w:hAnsi="Palatino Linotype"/>
        </w:rPr>
      </w:pPr>
    </w:p>
    <w:p w14:paraId="52BF163E" w14:textId="77777777" w:rsidR="00122A07" w:rsidRPr="008B21BA" w:rsidRDefault="00122A07" w:rsidP="00122A07">
      <w:pPr>
        <w:pStyle w:val="Textoindependiente"/>
        <w:spacing w:line="360" w:lineRule="auto"/>
        <w:jc w:val="both"/>
        <w:rPr>
          <w:rFonts w:ascii="Palatino Linotype" w:hAnsi="Palatino Linotype"/>
        </w:rPr>
      </w:pPr>
    </w:p>
    <w:p w14:paraId="07C52750" w14:textId="77777777" w:rsidR="00122A07" w:rsidRDefault="00122A07" w:rsidP="00122A07">
      <w:pPr>
        <w:pStyle w:val="Textoindependiente"/>
        <w:spacing w:line="360" w:lineRule="auto"/>
        <w:jc w:val="both"/>
        <w:rPr>
          <w:rFonts w:ascii="Palatino Linotype" w:hAnsi="Palatino Linotype"/>
        </w:rPr>
      </w:pPr>
      <w:r w:rsidRPr="008B21BA">
        <w:rPr>
          <w:rFonts w:ascii="Palatino Linotype" w:hAnsi="Palatino Linotype"/>
          <w:b/>
          <w:sz w:val="28"/>
        </w:rPr>
        <w:t>SEGUNDO.</w:t>
      </w:r>
      <w:r w:rsidRPr="008B21BA">
        <w:rPr>
          <w:rFonts w:ascii="Palatino Linotype" w:hAnsi="Palatino Linotype"/>
          <w:sz w:val="28"/>
        </w:rPr>
        <w:t xml:space="preserve"> </w:t>
      </w:r>
      <w:r w:rsidRPr="008B21BA">
        <w:rPr>
          <w:rFonts w:ascii="Palatino Linotype" w:hAnsi="Palatino Linotype"/>
          <w:b/>
        </w:rPr>
        <w:t>NOTIFÍQUESE</w:t>
      </w:r>
      <w:r w:rsidRPr="008B21BA">
        <w:rPr>
          <w:rFonts w:ascii="Palatino Linotype" w:hAnsi="Palatino Linotype"/>
        </w:rPr>
        <w:t xml:space="preserve"> vía Sistema de Acceso a la Información Mexiquense </w:t>
      </w:r>
      <w:r w:rsidRPr="008B21BA">
        <w:rPr>
          <w:rFonts w:ascii="Palatino Linotype" w:hAnsi="Palatino Linotype"/>
          <w:b/>
        </w:rPr>
        <w:t>(SAIMEX)</w:t>
      </w:r>
      <w:r w:rsidRPr="008B21BA">
        <w:rPr>
          <w:rFonts w:ascii="Palatino Linotype" w:hAnsi="Palatino Linotype"/>
        </w:rPr>
        <w:t xml:space="preserve"> la presente resolución al Titular de la Unidad de Transparencia del </w:t>
      </w:r>
      <w:r w:rsidRPr="008B21BA">
        <w:rPr>
          <w:rFonts w:ascii="Palatino Linotype" w:hAnsi="Palatino Linotype"/>
          <w:b/>
        </w:rPr>
        <w:t>Sujeto Obligado</w:t>
      </w:r>
      <w:r w:rsidRPr="008B21BA">
        <w:rPr>
          <w:rFonts w:ascii="Palatino Linotype" w:hAnsi="Palatino Linotype"/>
        </w:rPr>
        <w:t>, para su conocimiento.</w:t>
      </w:r>
    </w:p>
    <w:p w14:paraId="3181D2EC" w14:textId="77777777" w:rsidR="00122A07" w:rsidRDefault="00122A07" w:rsidP="00122A07">
      <w:pPr>
        <w:pStyle w:val="Textoindependiente"/>
        <w:spacing w:line="360" w:lineRule="auto"/>
        <w:jc w:val="both"/>
        <w:rPr>
          <w:rFonts w:ascii="Palatino Linotype" w:hAnsi="Palatino Linotype"/>
        </w:rPr>
      </w:pPr>
    </w:p>
    <w:p w14:paraId="5C857DAD" w14:textId="77777777" w:rsidR="00122A07" w:rsidRPr="008B21BA" w:rsidRDefault="00122A07" w:rsidP="00122A07">
      <w:pPr>
        <w:pStyle w:val="Textoindependiente"/>
        <w:spacing w:line="360" w:lineRule="auto"/>
        <w:jc w:val="both"/>
        <w:rPr>
          <w:rFonts w:ascii="Palatino Linotype" w:hAnsi="Palatino Linotype"/>
        </w:rPr>
      </w:pPr>
    </w:p>
    <w:p w14:paraId="08333CCE" w14:textId="77777777" w:rsidR="00122A07" w:rsidRDefault="00122A07" w:rsidP="00122A07">
      <w:pPr>
        <w:pStyle w:val="Textoindependiente"/>
        <w:spacing w:line="360" w:lineRule="auto"/>
        <w:jc w:val="both"/>
        <w:rPr>
          <w:rFonts w:ascii="Palatino Linotype" w:hAnsi="Palatino Linotype"/>
        </w:rPr>
      </w:pPr>
      <w:r w:rsidRPr="008B21BA">
        <w:rPr>
          <w:rFonts w:ascii="Palatino Linotype" w:hAnsi="Palatino Linotype"/>
          <w:b/>
          <w:sz w:val="28"/>
        </w:rPr>
        <w:t>TERCERO.</w:t>
      </w:r>
      <w:r w:rsidRPr="008B21BA">
        <w:rPr>
          <w:rFonts w:ascii="Palatino Linotype" w:hAnsi="Palatino Linotype"/>
        </w:rPr>
        <w:t xml:space="preserve"> </w:t>
      </w:r>
      <w:r w:rsidRPr="008B21BA">
        <w:rPr>
          <w:rFonts w:ascii="Palatino Linotype" w:hAnsi="Palatino Linotype"/>
          <w:b/>
        </w:rPr>
        <w:t>NOTIFÍQUESE</w:t>
      </w:r>
      <w:r w:rsidRPr="008B21BA">
        <w:rPr>
          <w:rFonts w:ascii="Palatino Linotype" w:hAnsi="Palatino Linotype"/>
        </w:rPr>
        <w:t xml:space="preserve"> vía Sistema de Acceso a la Información Mexiquense </w:t>
      </w:r>
      <w:r w:rsidRPr="008B21BA">
        <w:rPr>
          <w:rFonts w:ascii="Palatino Linotype" w:hAnsi="Palatino Linotype"/>
          <w:b/>
        </w:rPr>
        <w:t>(SAIMEX)</w:t>
      </w:r>
      <w:r>
        <w:rPr>
          <w:rFonts w:ascii="Palatino Linotype" w:hAnsi="Palatino Linotype"/>
          <w:b/>
        </w:rPr>
        <w:t xml:space="preserve"> </w:t>
      </w:r>
      <w:r w:rsidRPr="008B21BA">
        <w:rPr>
          <w:rFonts w:ascii="Palatino Linotype" w:hAnsi="Palatino Linotype"/>
        </w:rPr>
        <w:t xml:space="preserve">a la parte </w:t>
      </w:r>
      <w:r w:rsidRPr="008B21BA">
        <w:rPr>
          <w:rFonts w:ascii="Palatino Linotype" w:hAnsi="Palatino Linotype"/>
          <w:b/>
        </w:rPr>
        <w:t xml:space="preserve">Recurrente </w:t>
      </w:r>
      <w:r w:rsidRPr="008B21BA">
        <w:rPr>
          <w:rFonts w:ascii="Palatino Linotype" w:hAnsi="Palatino Linotype"/>
        </w:rPr>
        <w:t xml:space="preserve">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w:t>
      </w:r>
      <w:r w:rsidRPr="008B21BA">
        <w:rPr>
          <w:rFonts w:ascii="Palatino Linotype" w:hAnsi="Palatino Linotype"/>
        </w:rPr>
        <w:lastRenderedPageBreak/>
        <w:t>de México y Municipios.</w:t>
      </w:r>
    </w:p>
    <w:p w14:paraId="30B04DFB" w14:textId="77777777" w:rsidR="00122A07" w:rsidRPr="008B21BA" w:rsidRDefault="00122A07" w:rsidP="00122A07">
      <w:pPr>
        <w:pStyle w:val="Textoindependiente"/>
        <w:spacing w:line="360" w:lineRule="auto"/>
        <w:jc w:val="both"/>
        <w:rPr>
          <w:rFonts w:ascii="Palatino Linotype" w:hAnsi="Palatino Linotype"/>
        </w:rPr>
      </w:pPr>
    </w:p>
    <w:p w14:paraId="23313378" w14:textId="77777777" w:rsidR="005B15D0" w:rsidRPr="00122A07" w:rsidRDefault="005B15D0" w:rsidP="00D87E5C">
      <w:pPr>
        <w:tabs>
          <w:tab w:val="left" w:pos="709"/>
        </w:tabs>
        <w:spacing w:line="360" w:lineRule="auto"/>
        <w:jc w:val="both"/>
        <w:rPr>
          <w:rFonts w:ascii="Palatino Linotype" w:hAnsi="Palatino Linotype" w:cs="Arial"/>
          <w:sz w:val="24"/>
          <w:szCs w:val="24"/>
          <w:lang w:val="es-ES"/>
        </w:rPr>
      </w:pPr>
    </w:p>
    <w:p w14:paraId="79121DC9" w14:textId="77777777" w:rsidR="00122A07" w:rsidRPr="009447E4" w:rsidRDefault="00122A07" w:rsidP="00122A07">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OCTAVA SESIÓN ORDINARIA CELEBRADA EL TRECE DE AGOSTO DE DOS MIL VEINTICINCO, </w:t>
      </w:r>
      <w:r w:rsidRPr="009447E4">
        <w:rPr>
          <w:rFonts w:ascii="Palatino Linotype" w:hAnsi="Palatino Linotype" w:cs="Arial"/>
          <w:lang w:val="es-MX"/>
        </w:rPr>
        <w:t xml:space="preserve">ANTE EL SECRETARIO </w:t>
      </w:r>
      <w:r w:rsidRPr="009447E4">
        <w:rPr>
          <w:rFonts w:ascii="Palatino Linotype" w:hAnsi="Palatino Linotype" w:cs="Arial"/>
          <w:sz w:val="23"/>
          <w:szCs w:val="23"/>
          <w:lang w:val="es-MX"/>
        </w:rPr>
        <w:t xml:space="preserve">TÉCNICO DEL PLENO, ALEXIS TAPIA RAMÍREZ. </w:t>
      </w:r>
    </w:p>
    <w:p w14:paraId="470D9C3C" w14:textId="77777777" w:rsidR="00122A07" w:rsidRPr="009447E4" w:rsidRDefault="00122A07" w:rsidP="00122A07">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0503FBE1" w14:textId="1CE0CC19" w:rsidR="005B15D0" w:rsidRDefault="00757C95" w:rsidP="00D87E5C">
      <w:pPr>
        <w:tabs>
          <w:tab w:val="left" w:pos="709"/>
        </w:tabs>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2028" behindDoc="0" locked="0" layoutInCell="1" allowOverlap="1" wp14:anchorId="7702A75B" wp14:editId="52631B79">
                <wp:simplePos x="0" y="0"/>
                <wp:positionH relativeFrom="column">
                  <wp:posOffset>-20955</wp:posOffset>
                </wp:positionH>
                <wp:positionV relativeFrom="paragraph">
                  <wp:posOffset>264795</wp:posOffset>
                </wp:positionV>
                <wp:extent cx="5661660" cy="2987040"/>
                <wp:effectExtent l="0" t="0" r="34290" b="22860"/>
                <wp:wrapNone/>
                <wp:docPr id="861530544" name="Straight Connector 2"/>
                <wp:cNvGraphicFramePr/>
                <a:graphic xmlns:a="http://schemas.openxmlformats.org/drawingml/2006/main">
                  <a:graphicData uri="http://schemas.microsoft.com/office/word/2010/wordprocessingShape">
                    <wps:wsp>
                      <wps:cNvCnPr/>
                      <wps:spPr>
                        <a:xfrm>
                          <a:off x="0" y="0"/>
                          <a:ext cx="5661660" cy="2987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58A478" id="Straight Connector 2" o:spid="_x0000_s1026" style="position:absolute;z-index:251692028;visibility:visible;mso-wrap-style:square;mso-wrap-distance-left:9pt;mso-wrap-distance-top:0;mso-wrap-distance-right:9pt;mso-wrap-distance-bottom:0;mso-position-horizontal:absolute;mso-position-horizontal-relative:text;mso-position-vertical:absolute;mso-position-vertical-relative:text" from="-1.65pt,20.85pt" to="444.15pt,2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" strokecolor="#5b9bd5 [3204]" strokeweight=".5pt">
                <v:stroke joinstyle="miter"/>
              </v:line>
            </w:pict>
          </mc:Fallback>
        </mc:AlternateContent>
      </w:r>
    </w:p>
    <w:p w14:paraId="65A29A2F" w14:textId="5CF2133A"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74D7643" w14:textId="61BEB8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CC200AD" w14:textId="69A0DAC4"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F57D06" w14:textId="16CA37A2"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6C4FD45" w14:textId="2E351B7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66C083D" w14:textId="3984DB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8EE9164" w14:textId="334C77D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9ECDD3" w14:textId="424AD32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B9314D2" w14:textId="6492A91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96D80F0" w14:textId="28F87020"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DF2358B" w14:textId="2FFCFEFF"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CF4CE3" w14:textId="06C5688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E4892A8" w14:textId="212F2208"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8394F12" w14:textId="399B27E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0578664" w14:textId="08CB7543"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02217A4" w14:textId="77777777" w:rsidR="003F0EC7" w:rsidRDefault="003F0EC7" w:rsidP="00B6662B">
      <w:pPr>
        <w:spacing w:before="240" w:line="360" w:lineRule="auto"/>
        <w:jc w:val="both"/>
        <w:rPr>
          <w:rFonts w:ascii="Palatino Linotype" w:hAnsi="Palatino Linotype"/>
          <w:sz w:val="24"/>
          <w:szCs w:val="24"/>
        </w:rPr>
      </w:pPr>
    </w:p>
    <w:sectPr w:rsidR="003F0EC7"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44BD" w14:textId="77777777" w:rsidR="002B3EF2" w:rsidRDefault="002B3EF2" w:rsidP="006168E4">
      <w:pPr>
        <w:spacing w:after="0" w:line="240" w:lineRule="auto"/>
      </w:pPr>
      <w:r>
        <w:separator/>
      </w:r>
    </w:p>
  </w:endnote>
  <w:endnote w:type="continuationSeparator" w:id="0">
    <w:p w14:paraId="4E2B8BAE" w14:textId="77777777" w:rsidR="002B3EF2" w:rsidRDefault="002B3EF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242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2429">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24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2429">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0C041" w14:textId="77777777" w:rsidR="002B3EF2" w:rsidRDefault="002B3EF2" w:rsidP="006168E4">
      <w:pPr>
        <w:spacing w:after="0" w:line="240" w:lineRule="auto"/>
      </w:pPr>
      <w:r>
        <w:separator/>
      </w:r>
    </w:p>
  </w:footnote>
  <w:footnote w:type="continuationSeparator" w:id="0">
    <w:p w14:paraId="71312B01" w14:textId="77777777" w:rsidR="002B3EF2" w:rsidRDefault="002B3EF2" w:rsidP="006168E4">
      <w:pPr>
        <w:spacing w:after="0" w:line="240" w:lineRule="auto"/>
      </w:pPr>
      <w:r>
        <w:continuationSeparator/>
      </w:r>
    </w:p>
  </w:footnote>
  <w:footnote w:id="1">
    <w:p w14:paraId="24A5F0C7" w14:textId="77777777" w:rsidR="00122A07" w:rsidRDefault="00122A07" w:rsidP="00122A07">
      <w:pPr>
        <w:pStyle w:val="Textonotapie"/>
      </w:pPr>
      <w:r>
        <w:rPr>
          <w:rStyle w:val="Refdenotaalpie"/>
        </w:rPr>
        <w:footnoteRef/>
      </w:r>
      <w:r>
        <w:t xml:space="preserve"> Consultado en </w:t>
      </w:r>
      <w:hyperlink r:id="rId1"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747A361" w:rsidR="00E05600" w:rsidRPr="00B4142F" w:rsidRDefault="00B959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C7271">
            <w:rPr>
              <w:rFonts w:ascii="Palatino Linotype" w:hAnsi="Palatino Linotype" w:cs="Arial"/>
              <w:bCs/>
              <w:sz w:val="24"/>
              <w:lang w:eastAsia="es-MX"/>
            </w:rPr>
            <w:t>7905</w:t>
          </w:r>
          <w:r w:rsidR="00E05600">
            <w:rPr>
              <w:rFonts w:ascii="Palatino Linotype" w:hAnsi="Palatino Linotype" w:cs="Arial"/>
              <w:bCs/>
              <w:sz w:val="24"/>
              <w:lang w:eastAsia="es-MX"/>
            </w:rPr>
            <w:t>/INFOEM/IP/RR/202</w:t>
          </w:r>
          <w:r w:rsidR="00CC7271">
            <w:rPr>
              <w:rFonts w:ascii="Palatino Linotype" w:hAnsi="Palatino Linotype" w:cs="Arial"/>
              <w:bCs/>
              <w:sz w:val="24"/>
              <w:lang w:eastAsia="es-MX"/>
            </w:rPr>
            <w:t>5</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874FA8D" w:rsidR="00E05600" w:rsidRPr="00F06FED" w:rsidRDefault="00E57630" w:rsidP="00F2667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CC7271">
            <w:rPr>
              <w:rFonts w:ascii="Palatino Linotype" w:hAnsi="Palatino Linotype" w:cs="Arial"/>
            </w:rPr>
            <w:t>Zinacantepec</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587386D" w:rsidR="00E05600" w:rsidRPr="00B4142F" w:rsidRDefault="00B959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C7271">
            <w:rPr>
              <w:rFonts w:ascii="Palatino Linotype" w:hAnsi="Palatino Linotype" w:cs="Arial"/>
              <w:bCs/>
              <w:sz w:val="24"/>
              <w:lang w:eastAsia="es-MX"/>
            </w:rPr>
            <w:t>7905</w:t>
          </w:r>
          <w:r w:rsidR="00E05600">
            <w:rPr>
              <w:rFonts w:ascii="Palatino Linotype" w:hAnsi="Palatino Linotype" w:cs="Arial"/>
              <w:bCs/>
              <w:sz w:val="24"/>
              <w:lang w:eastAsia="es-MX"/>
            </w:rPr>
            <w:t>/INFOEM/IP/RR/202</w:t>
          </w:r>
          <w:r w:rsidR="00CC7271">
            <w:rPr>
              <w:rFonts w:ascii="Palatino Linotype" w:hAnsi="Palatino Linotype" w:cs="Arial"/>
              <w:bCs/>
              <w:sz w:val="24"/>
              <w:lang w:eastAsia="es-MX"/>
            </w:rPr>
            <w:t>5</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10993AA" w:rsidR="00E05600" w:rsidRPr="00F06FED" w:rsidRDefault="00BE2429"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63A94A4" w:rsidR="00E05600" w:rsidRDefault="00E5763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C7271">
            <w:rPr>
              <w:rFonts w:ascii="Palatino Linotype" w:hAnsi="Palatino Linotype" w:cs="Arial"/>
              <w:szCs w:val="20"/>
            </w:rPr>
            <w:t>Zinacantepec</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CC8147C"/>
    <w:multiLevelType w:val="hybridMultilevel"/>
    <w:tmpl w:val="0F0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40709"/>
    <w:multiLevelType w:val="hybridMultilevel"/>
    <w:tmpl w:val="54B033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B16D2A"/>
    <w:multiLevelType w:val="hybridMultilevel"/>
    <w:tmpl w:val="86C6C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3"/>
  </w:num>
  <w:num w:numId="5">
    <w:abstractNumId w:val="6"/>
  </w:num>
  <w:num w:numId="6">
    <w:abstractNumId w:val="4"/>
  </w:num>
  <w:num w:numId="7">
    <w:abstractNumId w:val="5"/>
  </w:num>
  <w:num w:numId="8">
    <w:abstractNumId w:val="7"/>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0F8B"/>
    <w:rsid w:val="000026CF"/>
    <w:rsid w:val="00002FA5"/>
    <w:rsid w:val="0000354B"/>
    <w:rsid w:val="000056BB"/>
    <w:rsid w:val="00005B0F"/>
    <w:rsid w:val="00005B85"/>
    <w:rsid w:val="0000721A"/>
    <w:rsid w:val="00007374"/>
    <w:rsid w:val="00010537"/>
    <w:rsid w:val="00011980"/>
    <w:rsid w:val="00012E56"/>
    <w:rsid w:val="0001366A"/>
    <w:rsid w:val="00013C75"/>
    <w:rsid w:val="000143F3"/>
    <w:rsid w:val="000171B7"/>
    <w:rsid w:val="00017F8D"/>
    <w:rsid w:val="00020E74"/>
    <w:rsid w:val="0002163D"/>
    <w:rsid w:val="00022B41"/>
    <w:rsid w:val="00023442"/>
    <w:rsid w:val="000240C8"/>
    <w:rsid w:val="000255D5"/>
    <w:rsid w:val="0002560B"/>
    <w:rsid w:val="00025F8F"/>
    <w:rsid w:val="0002685D"/>
    <w:rsid w:val="00027921"/>
    <w:rsid w:val="000306A7"/>
    <w:rsid w:val="000315CA"/>
    <w:rsid w:val="00031A66"/>
    <w:rsid w:val="00031B3B"/>
    <w:rsid w:val="0003281E"/>
    <w:rsid w:val="00032896"/>
    <w:rsid w:val="000329BE"/>
    <w:rsid w:val="00032C0F"/>
    <w:rsid w:val="00033ED5"/>
    <w:rsid w:val="00036740"/>
    <w:rsid w:val="0004186E"/>
    <w:rsid w:val="00044C7F"/>
    <w:rsid w:val="000451BE"/>
    <w:rsid w:val="00045379"/>
    <w:rsid w:val="000458B5"/>
    <w:rsid w:val="00045CB8"/>
    <w:rsid w:val="00047B1D"/>
    <w:rsid w:val="000508FA"/>
    <w:rsid w:val="000511AB"/>
    <w:rsid w:val="0005171D"/>
    <w:rsid w:val="00053364"/>
    <w:rsid w:val="00055224"/>
    <w:rsid w:val="000579CE"/>
    <w:rsid w:val="00057FE1"/>
    <w:rsid w:val="000610F9"/>
    <w:rsid w:val="00061821"/>
    <w:rsid w:val="00062176"/>
    <w:rsid w:val="000623F9"/>
    <w:rsid w:val="00063A10"/>
    <w:rsid w:val="00063C69"/>
    <w:rsid w:val="00064EA6"/>
    <w:rsid w:val="000662F8"/>
    <w:rsid w:val="00066CAB"/>
    <w:rsid w:val="00070A24"/>
    <w:rsid w:val="00070E99"/>
    <w:rsid w:val="00071290"/>
    <w:rsid w:val="00073E78"/>
    <w:rsid w:val="00073E92"/>
    <w:rsid w:val="00073FC2"/>
    <w:rsid w:val="00074A76"/>
    <w:rsid w:val="00074B0E"/>
    <w:rsid w:val="00076AE0"/>
    <w:rsid w:val="0007756F"/>
    <w:rsid w:val="0007788E"/>
    <w:rsid w:val="00077AD1"/>
    <w:rsid w:val="0008033D"/>
    <w:rsid w:val="0008151E"/>
    <w:rsid w:val="000821BF"/>
    <w:rsid w:val="00084BAA"/>
    <w:rsid w:val="00085007"/>
    <w:rsid w:val="0008548C"/>
    <w:rsid w:val="00086AF1"/>
    <w:rsid w:val="0008719F"/>
    <w:rsid w:val="00087E9F"/>
    <w:rsid w:val="00090174"/>
    <w:rsid w:val="00090D0C"/>
    <w:rsid w:val="00091552"/>
    <w:rsid w:val="00091C3A"/>
    <w:rsid w:val="000944B9"/>
    <w:rsid w:val="00095CD4"/>
    <w:rsid w:val="0009704F"/>
    <w:rsid w:val="00097E6F"/>
    <w:rsid w:val="000A1859"/>
    <w:rsid w:val="000A18F1"/>
    <w:rsid w:val="000A2E75"/>
    <w:rsid w:val="000A3486"/>
    <w:rsid w:val="000A46DE"/>
    <w:rsid w:val="000A46EB"/>
    <w:rsid w:val="000A5195"/>
    <w:rsid w:val="000A535D"/>
    <w:rsid w:val="000A5980"/>
    <w:rsid w:val="000A79DA"/>
    <w:rsid w:val="000A7EDC"/>
    <w:rsid w:val="000B03E0"/>
    <w:rsid w:val="000B0EFE"/>
    <w:rsid w:val="000B115B"/>
    <w:rsid w:val="000B2A2F"/>
    <w:rsid w:val="000B2A89"/>
    <w:rsid w:val="000B3382"/>
    <w:rsid w:val="000B45EB"/>
    <w:rsid w:val="000B4B51"/>
    <w:rsid w:val="000B4D0F"/>
    <w:rsid w:val="000B5864"/>
    <w:rsid w:val="000B6663"/>
    <w:rsid w:val="000B701B"/>
    <w:rsid w:val="000B7158"/>
    <w:rsid w:val="000B78C0"/>
    <w:rsid w:val="000C0B33"/>
    <w:rsid w:val="000C1320"/>
    <w:rsid w:val="000C2602"/>
    <w:rsid w:val="000C5B8B"/>
    <w:rsid w:val="000C7DC3"/>
    <w:rsid w:val="000D0352"/>
    <w:rsid w:val="000D0916"/>
    <w:rsid w:val="000D1A4E"/>
    <w:rsid w:val="000D1B55"/>
    <w:rsid w:val="000D3C75"/>
    <w:rsid w:val="000D4532"/>
    <w:rsid w:val="000D47AB"/>
    <w:rsid w:val="000D4A3A"/>
    <w:rsid w:val="000D5800"/>
    <w:rsid w:val="000D67B8"/>
    <w:rsid w:val="000D69D7"/>
    <w:rsid w:val="000D7523"/>
    <w:rsid w:val="000D7F7B"/>
    <w:rsid w:val="000E0C4D"/>
    <w:rsid w:val="000E164F"/>
    <w:rsid w:val="000E30C2"/>
    <w:rsid w:val="000E3AEA"/>
    <w:rsid w:val="000E400D"/>
    <w:rsid w:val="000E6545"/>
    <w:rsid w:val="000E686B"/>
    <w:rsid w:val="000F1FE8"/>
    <w:rsid w:val="000F248B"/>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2A07"/>
    <w:rsid w:val="00124209"/>
    <w:rsid w:val="00124855"/>
    <w:rsid w:val="00124E99"/>
    <w:rsid w:val="001254F5"/>
    <w:rsid w:val="001262E1"/>
    <w:rsid w:val="00126DE1"/>
    <w:rsid w:val="00127033"/>
    <w:rsid w:val="0012724B"/>
    <w:rsid w:val="00132827"/>
    <w:rsid w:val="0013431B"/>
    <w:rsid w:val="00136C13"/>
    <w:rsid w:val="00136FAD"/>
    <w:rsid w:val="00140557"/>
    <w:rsid w:val="001408A0"/>
    <w:rsid w:val="001414E7"/>
    <w:rsid w:val="001416FE"/>
    <w:rsid w:val="00141BDA"/>
    <w:rsid w:val="001439C9"/>
    <w:rsid w:val="00146F0A"/>
    <w:rsid w:val="001503DD"/>
    <w:rsid w:val="0015142D"/>
    <w:rsid w:val="00151D16"/>
    <w:rsid w:val="00152AB2"/>
    <w:rsid w:val="00152C2B"/>
    <w:rsid w:val="00161FBE"/>
    <w:rsid w:val="0016613D"/>
    <w:rsid w:val="00166357"/>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225A"/>
    <w:rsid w:val="001A2EE1"/>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26F"/>
    <w:rsid w:val="001E2C56"/>
    <w:rsid w:val="001E3960"/>
    <w:rsid w:val="001E3B48"/>
    <w:rsid w:val="001E3E6B"/>
    <w:rsid w:val="001E5168"/>
    <w:rsid w:val="001E516D"/>
    <w:rsid w:val="001E58D8"/>
    <w:rsid w:val="001E6631"/>
    <w:rsid w:val="001E78AA"/>
    <w:rsid w:val="001F2101"/>
    <w:rsid w:val="001F2360"/>
    <w:rsid w:val="001F3385"/>
    <w:rsid w:val="001F3969"/>
    <w:rsid w:val="001F607C"/>
    <w:rsid w:val="001F6084"/>
    <w:rsid w:val="001F61DA"/>
    <w:rsid w:val="001F6D13"/>
    <w:rsid w:val="00204420"/>
    <w:rsid w:val="002044EF"/>
    <w:rsid w:val="002049C3"/>
    <w:rsid w:val="00205ACD"/>
    <w:rsid w:val="002075A5"/>
    <w:rsid w:val="00212797"/>
    <w:rsid w:val="00212A9D"/>
    <w:rsid w:val="00213AFD"/>
    <w:rsid w:val="0021501E"/>
    <w:rsid w:val="00215192"/>
    <w:rsid w:val="0021530C"/>
    <w:rsid w:val="00220181"/>
    <w:rsid w:val="002205C0"/>
    <w:rsid w:val="00221889"/>
    <w:rsid w:val="00221DCB"/>
    <w:rsid w:val="002248AC"/>
    <w:rsid w:val="00226AF5"/>
    <w:rsid w:val="0023148A"/>
    <w:rsid w:val="0023220E"/>
    <w:rsid w:val="0023373D"/>
    <w:rsid w:val="0023423C"/>
    <w:rsid w:val="0023443C"/>
    <w:rsid w:val="00234EAB"/>
    <w:rsid w:val="002406B0"/>
    <w:rsid w:val="00241398"/>
    <w:rsid w:val="002420E3"/>
    <w:rsid w:val="002429D6"/>
    <w:rsid w:val="00244314"/>
    <w:rsid w:val="002448CB"/>
    <w:rsid w:val="00252070"/>
    <w:rsid w:val="002525C7"/>
    <w:rsid w:val="002526E7"/>
    <w:rsid w:val="002534AB"/>
    <w:rsid w:val="00253B31"/>
    <w:rsid w:val="002545DA"/>
    <w:rsid w:val="002548EC"/>
    <w:rsid w:val="00254BA9"/>
    <w:rsid w:val="00254CAC"/>
    <w:rsid w:val="0025556B"/>
    <w:rsid w:val="0025613A"/>
    <w:rsid w:val="002577FE"/>
    <w:rsid w:val="00261125"/>
    <w:rsid w:val="00261144"/>
    <w:rsid w:val="002659E9"/>
    <w:rsid w:val="00267074"/>
    <w:rsid w:val="00267244"/>
    <w:rsid w:val="00267F00"/>
    <w:rsid w:val="002717B7"/>
    <w:rsid w:val="00273D0E"/>
    <w:rsid w:val="00274159"/>
    <w:rsid w:val="00274300"/>
    <w:rsid w:val="00274BE8"/>
    <w:rsid w:val="002765A6"/>
    <w:rsid w:val="002766D5"/>
    <w:rsid w:val="0028097F"/>
    <w:rsid w:val="00281746"/>
    <w:rsid w:val="00284A01"/>
    <w:rsid w:val="0028588E"/>
    <w:rsid w:val="00286784"/>
    <w:rsid w:val="00286C41"/>
    <w:rsid w:val="00287700"/>
    <w:rsid w:val="00292BF6"/>
    <w:rsid w:val="0029431D"/>
    <w:rsid w:val="00294823"/>
    <w:rsid w:val="00295248"/>
    <w:rsid w:val="00295749"/>
    <w:rsid w:val="0029598B"/>
    <w:rsid w:val="00296316"/>
    <w:rsid w:val="00296B1F"/>
    <w:rsid w:val="00297A36"/>
    <w:rsid w:val="00297F17"/>
    <w:rsid w:val="002A0229"/>
    <w:rsid w:val="002A0ABA"/>
    <w:rsid w:val="002A1934"/>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3EF2"/>
    <w:rsid w:val="002B576E"/>
    <w:rsid w:val="002B5A2F"/>
    <w:rsid w:val="002B5DBD"/>
    <w:rsid w:val="002C07C4"/>
    <w:rsid w:val="002C1B36"/>
    <w:rsid w:val="002C1B76"/>
    <w:rsid w:val="002C2ED7"/>
    <w:rsid w:val="002C3189"/>
    <w:rsid w:val="002C3F45"/>
    <w:rsid w:val="002C5BD5"/>
    <w:rsid w:val="002C72D2"/>
    <w:rsid w:val="002C7D28"/>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4622"/>
    <w:rsid w:val="002F5503"/>
    <w:rsid w:val="002F5BD7"/>
    <w:rsid w:val="002F6424"/>
    <w:rsid w:val="002F7704"/>
    <w:rsid w:val="00300D0B"/>
    <w:rsid w:val="00301981"/>
    <w:rsid w:val="00303210"/>
    <w:rsid w:val="00304D88"/>
    <w:rsid w:val="003056A2"/>
    <w:rsid w:val="00305DD5"/>
    <w:rsid w:val="00306096"/>
    <w:rsid w:val="00307369"/>
    <w:rsid w:val="003107AB"/>
    <w:rsid w:val="003111C0"/>
    <w:rsid w:val="0031632F"/>
    <w:rsid w:val="0031645D"/>
    <w:rsid w:val="003167F4"/>
    <w:rsid w:val="003179EC"/>
    <w:rsid w:val="00317A04"/>
    <w:rsid w:val="00317A10"/>
    <w:rsid w:val="00320A67"/>
    <w:rsid w:val="00321565"/>
    <w:rsid w:val="0032187D"/>
    <w:rsid w:val="00322039"/>
    <w:rsid w:val="00323CD2"/>
    <w:rsid w:val="00324D58"/>
    <w:rsid w:val="00324E31"/>
    <w:rsid w:val="00325645"/>
    <w:rsid w:val="00326F6B"/>
    <w:rsid w:val="003272FB"/>
    <w:rsid w:val="003317CD"/>
    <w:rsid w:val="003320C7"/>
    <w:rsid w:val="0033333B"/>
    <w:rsid w:val="00335EE5"/>
    <w:rsid w:val="0033704D"/>
    <w:rsid w:val="00337BA5"/>
    <w:rsid w:val="0034179E"/>
    <w:rsid w:val="00341AC3"/>
    <w:rsid w:val="0034299B"/>
    <w:rsid w:val="003430A8"/>
    <w:rsid w:val="003435C9"/>
    <w:rsid w:val="003442C8"/>
    <w:rsid w:val="003443B2"/>
    <w:rsid w:val="00345B43"/>
    <w:rsid w:val="00346B14"/>
    <w:rsid w:val="00346FD5"/>
    <w:rsid w:val="00352D61"/>
    <w:rsid w:val="003549DC"/>
    <w:rsid w:val="00355642"/>
    <w:rsid w:val="003572AB"/>
    <w:rsid w:val="00360F1F"/>
    <w:rsid w:val="0036194F"/>
    <w:rsid w:val="00361B9C"/>
    <w:rsid w:val="003625BE"/>
    <w:rsid w:val="00365350"/>
    <w:rsid w:val="00365C45"/>
    <w:rsid w:val="00366665"/>
    <w:rsid w:val="00371031"/>
    <w:rsid w:val="0037342D"/>
    <w:rsid w:val="003736ED"/>
    <w:rsid w:val="00373F39"/>
    <w:rsid w:val="00374444"/>
    <w:rsid w:val="00374F7B"/>
    <w:rsid w:val="003755BC"/>
    <w:rsid w:val="003756A4"/>
    <w:rsid w:val="00376114"/>
    <w:rsid w:val="00376CEC"/>
    <w:rsid w:val="00380758"/>
    <w:rsid w:val="00382012"/>
    <w:rsid w:val="00382796"/>
    <w:rsid w:val="003827B4"/>
    <w:rsid w:val="00383C82"/>
    <w:rsid w:val="00386BBB"/>
    <w:rsid w:val="00386D84"/>
    <w:rsid w:val="0039245A"/>
    <w:rsid w:val="00393CEA"/>
    <w:rsid w:val="00393F7A"/>
    <w:rsid w:val="00394A1E"/>
    <w:rsid w:val="00395F5A"/>
    <w:rsid w:val="003A19E1"/>
    <w:rsid w:val="003A241D"/>
    <w:rsid w:val="003A43CE"/>
    <w:rsid w:val="003A60CC"/>
    <w:rsid w:val="003A61F9"/>
    <w:rsid w:val="003A73D3"/>
    <w:rsid w:val="003B1A03"/>
    <w:rsid w:val="003B1C4E"/>
    <w:rsid w:val="003B1E88"/>
    <w:rsid w:val="003B2317"/>
    <w:rsid w:val="003B5455"/>
    <w:rsid w:val="003B5FFE"/>
    <w:rsid w:val="003B63C0"/>
    <w:rsid w:val="003B6539"/>
    <w:rsid w:val="003B6686"/>
    <w:rsid w:val="003B7E6B"/>
    <w:rsid w:val="003C0C0D"/>
    <w:rsid w:val="003C0C3C"/>
    <w:rsid w:val="003C1C73"/>
    <w:rsid w:val="003C2632"/>
    <w:rsid w:val="003C2A8E"/>
    <w:rsid w:val="003C3359"/>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0EC7"/>
    <w:rsid w:val="003F3172"/>
    <w:rsid w:val="003F332C"/>
    <w:rsid w:val="003F3BA1"/>
    <w:rsid w:val="003F659A"/>
    <w:rsid w:val="003F6ADE"/>
    <w:rsid w:val="003F6CB2"/>
    <w:rsid w:val="0040028E"/>
    <w:rsid w:val="00400E16"/>
    <w:rsid w:val="004012CF"/>
    <w:rsid w:val="004012E1"/>
    <w:rsid w:val="00401F9A"/>
    <w:rsid w:val="004020B1"/>
    <w:rsid w:val="004028F5"/>
    <w:rsid w:val="00402FF3"/>
    <w:rsid w:val="00403AEC"/>
    <w:rsid w:val="00404627"/>
    <w:rsid w:val="00405192"/>
    <w:rsid w:val="00405EAB"/>
    <w:rsid w:val="00406265"/>
    <w:rsid w:val="004069EB"/>
    <w:rsid w:val="00406C22"/>
    <w:rsid w:val="004072AA"/>
    <w:rsid w:val="004111DA"/>
    <w:rsid w:val="00413327"/>
    <w:rsid w:val="00413F1C"/>
    <w:rsid w:val="0041440A"/>
    <w:rsid w:val="00423213"/>
    <w:rsid w:val="0042416D"/>
    <w:rsid w:val="00431812"/>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397"/>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1B6"/>
    <w:rsid w:val="00477430"/>
    <w:rsid w:val="00477CC2"/>
    <w:rsid w:val="00480074"/>
    <w:rsid w:val="00480C13"/>
    <w:rsid w:val="00481325"/>
    <w:rsid w:val="0048180A"/>
    <w:rsid w:val="00481C7A"/>
    <w:rsid w:val="0048339F"/>
    <w:rsid w:val="004836B3"/>
    <w:rsid w:val="00484134"/>
    <w:rsid w:val="00485454"/>
    <w:rsid w:val="00485906"/>
    <w:rsid w:val="004863BE"/>
    <w:rsid w:val="00486CC8"/>
    <w:rsid w:val="004872B4"/>
    <w:rsid w:val="004906C8"/>
    <w:rsid w:val="0049459B"/>
    <w:rsid w:val="00494DE3"/>
    <w:rsid w:val="00495252"/>
    <w:rsid w:val="004964B5"/>
    <w:rsid w:val="0049675F"/>
    <w:rsid w:val="004967E2"/>
    <w:rsid w:val="0049785D"/>
    <w:rsid w:val="004A1436"/>
    <w:rsid w:val="004A19ED"/>
    <w:rsid w:val="004A290F"/>
    <w:rsid w:val="004A3FEA"/>
    <w:rsid w:val="004A4D09"/>
    <w:rsid w:val="004A55D8"/>
    <w:rsid w:val="004A5FFD"/>
    <w:rsid w:val="004A6011"/>
    <w:rsid w:val="004A7195"/>
    <w:rsid w:val="004A7CE2"/>
    <w:rsid w:val="004B0309"/>
    <w:rsid w:val="004B376D"/>
    <w:rsid w:val="004B4A4A"/>
    <w:rsid w:val="004B5DEC"/>
    <w:rsid w:val="004B7414"/>
    <w:rsid w:val="004B7F32"/>
    <w:rsid w:val="004C0384"/>
    <w:rsid w:val="004C1B07"/>
    <w:rsid w:val="004C1DF1"/>
    <w:rsid w:val="004C4E77"/>
    <w:rsid w:val="004C6D87"/>
    <w:rsid w:val="004C74FD"/>
    <w:rsid w:val="004C7E3D"/>
    <w:rsid w:val="004D08EB"/>
    <w:rsid w:val="004D26E5"/>
    <w:rsid w:val="004D6029"/>
    <w:rsid w:val="004D6663"/>
    <w:rsid w:val="004E0166"/>
    <w:rsid w:val="004E0679"/>
    <w:rsid w:val="004E0B32"/>
    <w:rsid w:val="004E1161"/>
    <w:rsid w:val="004E1AC5"/>
    <w:rsid w:val="004E1B1C"/>
    <w:rsid w:val="004E2371"/>
    <w:rsid w:val="004E329E"/>
    <w:rsid w:val="004E35D0"/>
    <w:rsid w:val="004E4020"/>
    <w:rsid w:val="004E623B"/>
    <w:rsid w:val="004E6BE9"/>
    <w:rsid w:val="004E79A4"/>
    <w:rsid w:val="004F0CEB"/>
    <w:rsid w:val="004F26CF"/>
    <w:rsid w:val="004F3E8F"/>
    <w:rsid w:val="004F4792"/>
    <w:rsid w:val="004F4DF1"/>
    <w:rsid w:val="004F74F7"/>
    <w:rsid w:val="005008D0"/>
    <w:rsid w:val="00502595"/>
    <w:rsid w:val="00502F50"/>
    <w:rsid w:val="00503655"/>
    <w:rsid w:val="0050434E"/>
    <w:rsid w:val="00504911"/>
    <w:rsid w:val="00505759"/>
    <w:rsid w:val="00505784"/>
    <w:rsid w:val="0050578D"/>
    <w:rsid w:val="005057D7"/>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3B78"/>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3F98"/>
    <w:rsid w:val="00575485"/>
    <w:rsid w:val="00576D66"/>
    <w:rsid w:val="00577500"/>
    <w:rsid w:val="00580802"/>
    <w:rsid w:val="00581A22"/>
    <w:rsid w:val="005833A8"/>
    <w:rsid w:val="00584485"/>
    <w:rsid w:val="005863B4"/>
    <w:rsid w:val="0058661B"/>
    <w:rsid w:val="005875FF"/>
    <w:rsid w:val="00587E4A"/>
    <w:rsid w:val="00590A32"/>
    <w:rsid w:val="00591165"/>
    <w:rsid w:val="00593E91"/>
    <w:rsid w:val="00594C99"/>
    <w:rsid w:val="0059505B"/>
    <w:rsid w:val="0059513F"/>
    <w:rsid w:val="00595600"/>
    <w:rsid w:val="00596DC4"/>
    <w:rsid w:val="00597589"/>
    <w:rsid w:val="005A0B49"/>
    <w:rsid w:val="005A52D9"/>
    <w:rsid w:val="005A5A6E"/>
    <w:rsid w:val="005A694B"/>
    <w:rsid w:val="005A6D57"/>
    <w:rsid w:val="005B00A4"/>
    <w:rsid w:val="005B0424"/>
    <w:rsid w:val="005B15D0"/>
    <w:rsid w:val="005B184D"/>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5AF3"/>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1159"/>
    <w:rsid w:val="00602223"/>
    <w:rsid w:val="0060225F"/>
    <w:rsid w:val="0060242C"/>
    <w:rsid w:val="006041EC"/>
    <w:rsid w:val="0060511C"/>
    <w:rsid w:val="00606FDA"/>
    <w:rsid w:val="0061042F"/>
    <w:rsid w:val="00612499"/>
    <w:rsid w:val="00612954"/>
    <w:rsid w:val="006168E4"/>
    <w:rsid w:val="00616943"/>
    <w:rsid w:val="006174FA"/>
    <w:rsid w:val="0061768D"/>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4748"/>
    <w:rsid w:val="006455CC"/>
    <w:rsid w:val="006466F5"/>
    <w:rsid w:val="006468D6"/>
    <w:rsid w:val="006478C6"/>
    <w:rsid w:val="006517BB"/>
    <w:rsid w:val="00651CFE"/>
    <w:rsid w:val="006522DA"/>
    <w:rsid w:val="006529A5"/>
    <w:rsid w:val="00652E67"/>
    <w:rsid w:val="0065450F"/>
    <w:rsid w:val="00655735"/>
    <w:rsid w:val="00656289"/>
    <w:rsid w:val="00660155"/>
    <w:rsid w:val="00661404"/>
    <w:rsid w:val="00661753"/>
    <w:rsid w:val="00663446"/>
    <w:rsid w:val="006646AC"/>
    <w:rsid w:val="00664D5B"/>
    <w:rsid w:val="0066790A"/>
    <w:rsid w:val="00671D7C"/>
    <w:rsid w:val="00672112"/>
    <w:rsid w:val="0067222A"/>
    <w:rsid w:val="006766EB"/>
    <w:rsid w:val="00676C2E"/>
    <w:rsid w:val="00681802"/>
    <w:rsid w:val="00681C48"/>
    <w:rsid w:val="00682225"/>
    <w:rsid w:val="006822F4"/>
    <w:rsid w:val="00682B6F"/>
    <w:rsid w:val="00683417"/>
    <w:rsid w:val="00684893"/>
    <w:rsid w:val="006848B7"/>
    <w:rsid w:val="00684CBE"/>
    <w:rsid w:val="00686FC2"/>
    <w:rsid w:val="0068792F"/>
    <w:rsid w:val="0069391E"/>
    <w:rsid w:val="00694735"/>
    <w:rsid w:val="00697281"/>
    <w:rsid w:val="00697492"/>
    <w:rsid w:val="006A059B"/>
    <w:rsid w:val="006A1AC0"/>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5E3"/>
    <w:rsid w:val="006D0354"/>
    <w:rsid w:val="006D23FC"/>
    <w:rsid w:val="006D28D7"/>
    <w:rsid w:val="006D3CD7"/>
    <w:rsid w:val="006D5719"/>
    <w:rsid w:val="006D57FE"/>
    <w:rsid w:val="006D5803"/>
    <w:rsid w:val="006D5C09"/>
    <w:rsid w:val="006E01D1"/>
    <w:rsid w:val="006E2644"/>
    <w:rsid w:val="006E32D1"/>
    <w:rsid w:val="006E594D"/>
    <w:rsid w:val="006E5C99"/>
    <w:rsid w:val="006E7F05"/>
    <w:rsid w:val="006F1B61"/>
    <w:rsid w:val="006F1FC1"/>
    <w:rsid w:val="006F36F4"/>
    <w:rsid w:val="006F3F8C"/>
    <w:rsid w:val="006F4A27"/>
    <w:rsid w:val="006F53A9"/>
    <w:rsid w:val="006F5A35"/>
    <w:rsid w:val="006F6041"/>
    <w:rsid w:val="006F610D"/>
    <w:rsid w:val="006F6E0E"/>
    <w:rsid w:val="00700F79"/>
    <w:rsid w:val="00701033"/>
    <w:rsid w:val="0070175B"/>
    <w:rsid w:val="007024E8"/>
    <w:rsid w:val="0070371E"/>
    <w:rsid w:val="00705BF0"/>
    <w:rsid w:val="00705F8F"/>
    <w:rsid w:val="007064F6"/>
    <w:rsid w:val="007078A3"/>
    <w:rsid w:val="007111B4"/>
    <w:rsid w:val="00711536"/>
    <w:rsid w:val="007129C0"/>
    <w:rsid w:val="00712AFE"/>
    <w:rsid w:val="00712D5D"/>
    <w:rsid w:val="00713390"/>
    <w:rsid w:val="007142B5"/>
    <w:rsid w:val="00716BFE"/>
    <w:rsid w:val="00716F27"/>
    <w:rsid w:val="0071760A"/>
    <w:rsid w:val="00720774"/>
    <w:rsid w:val="00721D87"/>
    <w:rsid w:val="00723454"/>
    <w:rsid w:val="007234D1"/>
    <w:rsid w:val="0072378A"/>
    <w:rsid w:val="00731428"/>
    <w:rsid w:val="0073157A"/>
    <w:rsid w:val="007330A9"/>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3B0"/>
    <w:rsid w:val="00753F8F"/>
    <w:rsid w:val="00754B2D"/>
    <w:rsid w:val="00754CAE"/>
    <w:rsid w:val="0075592D"/>
    <w:rsid w:val="0075603C"/>
    <w:rsid w:val="00757559"/>
    <w:rsid w:val="00757C95"/>
    <w:rsid w:val="00760CA0"/>
    <w:rsid w:val="007645A9"/>
    <w:rsid w:val="007658D5"/>
    <w:rsid w:val="00770863"/>
    <w:rsid w:val="00772BA8"/>
    <w:rsid w:val="00774266"/>
    <w:rsid w:val="00780167"/>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581B"/>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57A1"/>
    <w:rsid w:val="007F5AB8"/>
    <w:rsid w:val="007F67C9"/>
    <w:rsid w:val="007F6C8E"/>
    <w:rsid w:val="007F76DF"/>
    <w:rsid w:val="00800927"/>
    <w:rsid w:val="008016F1"/>
    <w:rsid w:val="00802C56"/>
    <w:rsid w:val="0080421D"/>
    <w:rsid w:val="0080447F"/>
    <w:rsid w:val="00804BD9"/>
    <w:rsid w:val="00805270"/>
    <w:rsid w:val="00806148"/>
    <w:rsid w:val="00807868"/>
    <w:rsid w:val="008111EB"/>
    <w:rsid w:val="00811205"/>
    <w:rsid w:val="00811D16"/>
    <w:rsid w:val="00811DCF"/>
    <w:rsid w:val="00812C48"/>
    <w:rsid w:val="008146F9"/>
    <w:rsid w:val="00814D55"/>
    <w:rsid w:val="00820A02"/>
    <w:rsid w:val="00821792"/>
    <w:rsid w:val="00821C2C"/>
    <w:rsid w:val="008230AE"/>
    <w:rsid w:val="00824D90"/>
    <w:rsid w:val="00824DCD"/>
    <w:rsid w:val="008253B0"/>
    <w:rsid w:val="00831D3F"/>
    <w:rsid w:val="00832986"/>
    <w:rsid w:val="00833DB5"/>
    <w:rsid w:val="00834F8E"/>
    <w:rsid w:val="00835692"/>
    <w:rsid w:val="00841689"/>
    <w:rsid w:val="008419A8"/>
    <w:rsid w:val="00842697"/>
    <w:rsid w:val="00842DFC"/>
    <w:rsid w:val="008436AD"/>
    <w:rsid w:val="00844569"/>
    <w:rsid w:val="00846539"/>
    <w:rsid w:val="0084766D"/>
    <w:rsid w:val="008479F1"/>
    <w:rsid w:val="00847D23"/>
    <w:rsid w:val="00847E28"/>
    <w:rsid w:val="00853174"/>
    <w:rsid w:val="0085439C"/>
    <w:rsid w:val="00854887"/>
    <w:rsid w:val="00854BB0"/>
    <w:rsid w:val="00855544"/>
    <w:rsid w:val="00856D15"/>
    <w:rsid w:val="0086020D"/>
    <w:rsid w:val="008619C3"/>
    <w:rsid w:val="00863327"/>
    <w:rsid w:val="008671BD"/>
    <w:rsid w:val="008673BF"/>
    <w:rsid w:val="00867B2F"/>
    <w:rsid w:val="00867FEE"/>
    <w:rsid w:val="00870084"/>
    <w:rsid w:val="008709D8"/>
    <w:rsid w:val="00870F44"/>
    <w:rsid w:val="00871F78"/>
    <w:rsid w:val="00874015"/>
    <w:rsid w:val="00874642"/>
    <w:rsid w:val="00875611"/>
    <w:rsid w:val="0087668F"/>
    <w:rsid w:val="00876A75"/>
    <w:rsid w:val="0087786C"/>
    <w:rsid w:val="00877DCA"/>
    <w:rsid w:val="00881A04"/>
    <w:rsid w:val="0088213A"/>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3628"/>
    <w:rsid w:val="008C3857"/>
    <w:rsid w:val="008C55A3"/>
    <w:rsid w:val="008C5EC3"/>
    <w:rsid w:val="008C7D6F"/>
    <w:rsid w:val="008D06E0"/>
    <w:rsid w:val="008D1DFF"/>
    <w:rsid w:val="008D29A7"/>
    <w:rsid w:val="008D2F5B"/>
    <w:rsid w:val="008D4DDD"/>
    <w:rsid w:val="008D5A7E"/>
    <w:rsid w:val="008D6473"/>
    <w:rsid w:val="008D6D20"/>
    <w:rsid w:val="008D7675"/>
    <w:rsid w:val="008E6024"/>
    <w:rsid w:val="008E6375"/>
    <w:rsid w:val="008E7DB4"/>
    <w:rsid w:val="008F10A6"/>
    <w:rsid w:val="008F16D2"/>
    <w:rsid w:val="008F3674"/>
    <w:rsid w:val="008F4944"/>
    <w:rsid w:val="008F4AB6"/>
    <w:rsid w:val="008F4C65"/>
    <w:rsid w:val="008F5B38"/>
    <w:rsid w:val="008F6161"/>
    <w:rsid w:val="008F63B0"/>
    <w:rsid w:val="0090155A"/>
    <w:rsid w:val="0090162D"/>
    <w:rsid w:val="009020E0"/>
    <w:rsid w:val="0090233A"/>
    <w:rsid w:val="00903376"/>
    <w:rsid w:val="00903410"/>
    <w:rsid w:val="00905422"/>
    <w:rsid w:val="00905772"/>
    <w:rsid w:val="0090614B"/>
    <w:rsid w:val="00906EFE"/>
    <w:rsid w:val="00910B4E"/>
    <w:rsid w:val="009130C0"/>
    <w:rsid w:val="00913133"/>
    <w:rsid w:val="00913283"/>
    <w:rsid w:val="00915791"/>
    <w:rsid w:val="00916B04"/>
    <w:rsid w:val="00917744"/>
    <w:rsid w:val="00917869"/>
    <w:rsid w:val="00921094"/>
    <w:rsid w:val="0092113F"/>
    <w:rsid w:val="00921DB9"/>
    <w:rsid w:val="00921E3A"/>
    <w:rsid w:val="00922358"/>
    <w:rsid w:val="0092403D"/>
    <w:rsid w:val="0092563B"/>
    <w:rsid w:val="00927C53"/>
    <w:rsid w:val="00927F1D"/>
    <w:rsid w:val="00932888"/>
    <w:rsid w:val="009331C2"/>
    <w:rsid w:val="0093422A"/>
    <w:rsid w:val="00934B04"/>
    <w:rsid w:val="009361F0"/>
    <w:rsid w:val="00937FD0"/>
    <w:rsid w:val="009402DB"/>
    <w:rsid w:val="0094160B"/>
    <w:rsid w:val="00941FE3"/>
    <w:rsid w:val="00943DF1"/>
    <w:rsid w:val="00943F2E"/>
    <w:rsid w:val="00944898"/>
    <w:rsid w:val="009449B8"/>
    <w:rsid w:val="00944DC9"/>
    <w:rsid w:val="00946E7E"/>
    <w:rsid w:val="0094795E"/>
    <w:rsid w:val="0095145C"/>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2C0D"/>
    <w:rsid w:val="00993821"/>
    <w:rsid w:val="009940F6"/>
    <w:rsid w:val="00994280"/>
    <w:rsid w:val="0099575D"/>
    <w:rsid w:val="009970B5"/>
    <w:rsid w:val="009A0D0A"/>
    <w:rsid w:val="009A0FAE"/>
    <w:rsid w:val="009A110C"/>
    <w:rsid w:val="009A1915"/>
    <w:rsid w:val="009A2418"/>
    <w:rsid w:val="009A2DB0"/>
    <w:rsid w:val="009A41F6"/>
    <w:rsid w:val="009A517D"/>
    <w:rsid w:val="009A6322"/>
    <w:rsid w:val="009A64BD"/>
    <w:rsid w:val="009A686F"/>
    <w:rsid w:val="009A6ACC"/>
    <w:rsid w:val="009A706F"/>
    <w:rsid w:val="009B1636"/>
    <w:rsid w:val="009B3329"/>
    <w:rsid w:val="009B33A8"/>
    <w:rsid w:val="009B3487"/>
    <w:rsid w:val="009B4429"/>
    <w:rsid w:val="009B4510"/>
    <w:rsid w:val="009B5F5A"/>
    <w:rsid w:val="009B7C61"/>
    <w:rsid w:val="009B7D7D"/>
    <w:rsid w:val="009C0DC9"/>
    <w:rsid w:val="009C2394"/>
    <w:rsid w:val="009C3793"/>
    <w:rsid w:val="009C451F"/>
    <w:rsid w:val="009C4547"/>
    <w:rsid w:val="009C5075"/>
    <w:rsid w:val="009C5E96"/>
    <w:rsid w:val="009C726D"/>
    <w:rsid w:val="009D1B1E"/>
    <w:rsid w:val="009D3697"/>
    <w:rsid w:val="009D42F9"/>
    <w:rsid w:val="009D5F9E"/>
    <w:rsid w:val="009D735D"/>
    <w:rsid w:val="009D75B9"/>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4D6D"/>
    <w:rsid w:val="00A05132"/>
    <w:rsid w:val="00A0717F"/>
    <w:rsid w:val="00A07627"/>
    <w:rsid w:val="00A11AE6"/>
    <w:rsid w:val="00A12205"/>
    <w:rsid w:val="00A1794D"/>
    <w:rsid w:val="00A21876"/>
    <w:rsid w:val="00A230E1"/>
    <w:rsid w:val="00A26100"/>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0EE8"/>
    <w:rsid w:val="00A520E3"/>
    <w:rsid w:val="00A5333A"/>
    <w:rsid w:val="00A535E3"/>
    <w:rsid w:val="00A5450F"/>
    <w:rsid w:val="00A56ED0"/>
    <w:rsid w:val="00A570A7"/>
    <w:rsid w:val="00A57E92"/>
    <w:rsid w:val="00A60803"/>
    <w:rsid w:val="00A61900"/>
    <w:rsid w:val="00A625E2"/>
    <w:rsid w:val="00A62AA3"/>
    <w:rsid w:val="00A62B55"/>
    <w:rsid w:val="00A64C80"/>
    <w:rsid w:val="00A67EF9"/>
    <w:rsid w:val="00A708F1"/>
    <w:rsid w:val="00A715FE"/>
    <w:rsid w:val="00A72465"/>
    <w:rsid w:val="00A755B3"/>
    <w:rsid w:val="00A75CA6"/>
    <w:rsid w:val="00A766C8"/>
    <w:rsid w:val="00A76B72"/>
    <w:rsid w:val="00A80C92"/>
    <w:rsid w:val="00A81BCB"/>
    <w:rsid w:val="00A82461"/>
    <w:rsid w:val="00A82EF1"/>
    <w:rsid w:val="00A840FB"/>
    <w:rsid w:val="00A843A1"/>
    <w:rsid w:val="00A84571"/>
    <w:rsid w:val="00A84CDC"/>
    <w:rsid w:val="00A84DFE"/>
    <w:rsid w:val="00A851D8"/>
    <w:rsid w:val="00A8580D"/>
    <w:rsid w:val="00A85816"/>
    <w:rsid w:val="00A85E37"/>
    <w:rsid w:val="00A860FD"/>
    <w:rsid w:val="00A86416"/>
    <w:rsid w:val="00A864D9"/>
    <w:rsid w:val="00A87BC3"/>
    <w:rsid w:val="00A90202"/>
    <w:rsid w:val="00A908EE"/>
    <w:rsid w:val="00A9099E"/>
    <w:rsid w:val="00A9277F"/>
    <w:rsid w:val="00A940B5"/>
    <w:rsid w:val="00A95083"/>
    <w:rsid w:val="00A953BA"/>
    <w:rsid w:val="00A95A9B"/>
    <w:rsid w:val="00A96C9F"/>
    <w:rsid w:val="00A96E60"/>
    <w:rsid w:val="00A97D27"/>
    <w:rsid w:val="00AA05C0"/>
    <w:rsid w:val="00AA12D0"/>
    <w:rsid w:val="00AA1687"/>
    <w:rsid w:val="00AA285C"/>
    <w:rsid w:val="00AA33B5"/>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28D"/>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6EE1"/>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1EE"/>
    <w:rsid w:val="00B84260"/>
    <w:rsid w:val="00B84884"/>
    <w:rsid w:val="00B86811"/>
    <w:rsid w:val="00B86CC9"/>
    <w:rsid w:val="00B8738D"/>
    <w:rsid w:val="00B91F0B"/>
    <w:rsid w:val="00B9223B"/>
    <w:rsid w:val="00B92D47"/>
    <w:rsid w:val="00B93F85"/>
    <w:rsid w:val="00B959D6"/>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1291"/>
    <w:rsid w:val="00BC22E0"/>
    <w:rsid w:val="00BC2496"/>
    <w:rsid w:val="00BC31FC"/>
    <w:rsid w:val="00BC4AA7"/>
    <w:rsid w:val="00BC4CC5"/>
    <w:rsid w:val="00BC5558"/>
    <w:rsid w:val="00BC5852"/>
    <w:rsid w:val="00BC6C97"/>
    <w:rsid w:val="00BD293B"/>
    <w:rsid w:val="00BD2C39"/>
    <w:rsid w:val="00BD30CA"/>
    <w:rsid w:val="00BD5425"/>
    <w:rsid w:val="00BD6AA7"/>
    <w:rsid w:val="00BD6F2F"/>
    <w:rsid w:val="00BD705F"/>
    <w:rsid w:val="00BE2429"/>
    <w:rsid w:val="00BE28ED"/>
    <w:rsid w:val="00BE4503"/>
    <w:rsid w:val="00BE5596"/>
    <w:rsid w:val="00BE55D6"/>
    <w:rsid w:val="00BE5E2F"/>
    <w:rsid w:val="00BE61B8"/>
    <w:rsid w:val="00BE6F45"/>
    <w:rsid w:val="00BF030A"/>
    <w:rsid w:val="00BF2DD7"/>
    <w:rsid w:val="00BF2EA1"/>
    <w:rsid w:val="00BF41EE"/>
    <w:rsid w:val="00BF53C9"/>
    <w:rsid w:val="00BF543F"/>
    <w:rsid w:val="00BF6902"/>
    <w:rsid w:val="00BF7421"/>
    <w:rsid w:val="00C01E2A"/>
    <w:rsid w:val="00C065F7"/>
    <w:rsid w:val="00C06E2B"/>
    <w:rsid w:val="00C07650"/>
    <w:rsid w:val="00C104DD"/>
    <w:rsid w:val="00C1331F"/>
    <w:rsid w:val="00C1348A"/>
    <w:rsid w:val="00C15275"/>
    <w:rsid w:val="00C15E31"/>
    <w:rsid w:val="00C1625D"/>
    <w:rsid w:val="00C16479"/>
    <w:rsid w:val="00C2058D"/>
    <w:rsid w:val="00C24754"/>
    <w:rsid w:val="00C25084"/>
    <w:rsid w:val="00C250CB"/>
    <w:rsid w:val="00C2530C"/>
    <w:rsid w:val="00C261C7"/>
    <w:rsid w:val="00C2625F"/>
    <w:rsid w:val="00C2768B"/>
    <w:rsid w:val="00C31041"/>
    <w:rsid w:val="00C316A8"/>
    <w:rsid w:val="00C337F9"/>
    <w:rsid w:val="00C3746F"/>
    <w:rsid w:val="00C37488"/>
    <w:rsid w:val="00C3768A"/>
    <w:rsid w:val="00C37D9D"/>
    <w:rsid w:val="00C4139D"/>
    <w:rsid w:val="00C45C58"/>
    <w:rsid w:val="00C45DE7"/>
    <w:rsid w:val="00C5122B"/>
    <w:rsid w:val="00C51736"/>
    <w:rsid w:val="00C538D4"/>
    <w:rsid w:val="00C55C14"/>
    <w:rsid w:val="00C562FD"/>
    <w:rsid w:val="00C5658A"/>
    <w:rsid w:val="00C56C17"/>
    <w:rsid w:val="00C60A7A"/>
    <w:rsid w:val="00C62189"/>
    <w:rsid w:val="00C65529"/>
    <w:rsid w:val="00C65944"/>
    <w:rsid w:val="00C666B4"/>
    <w:rsid w:val="00C66829"/>
    <w:rsid w:val="00C6788A"/>
    <w:rsid w:val="00C70EEF"/>
    <w:rsid w:val="00C7113E"/>
    <w:rsid w:val="00C71A4B"/>
    <w:rsid w:val="00C71CD1"/>
    <w:rsid w:val="00C72345"/>
    <w:rsid w:val="00C72E54"/>
    <w:rsid w:val="00C73143"/>
    <w:rsid w:val="00C76C40"/>
    <w:rsid w:val="00C77685"/>
    <w:rsid w:val="00C77815"/>
    <w:rsid w:val="00C80ED6"/>
    <w:rsid w:val="00C813A7"/>
    <w:rsid w:val="00C82D1D"/>
    <w:rsid w:val="00C85259"/>
    <w:rsid w:val="00C85378"/>
    <w:rsid w:val="00C861F5"/>
    <w:rsid w:val="00C86808"/>
    <w:rsid w:val="00C87238"/>
    <w:rsid w:val="00C90157"/>
    <w:rsid w:val="00C90F97"/>
    <w:rsid w:val="00C9297C"/>
    <w:rsid w:val="00C96057"/>
    <w:rsid w:val="00C961E8"/>
    <w:rsid w:val="00C967A3"/>
    <w:rsid w:val="00C96BF0"/>
    <w:rsid w:val="00CA08DC"/>
    <w:rsid w:val="00CA1C79"/>
    <w:rsid w:val="00CA30DB"/>
    <w:rsid w:val="00CA491B"/>
    <w:rsid w:val="00CA6D58"/>
    <w:rsid w:val="00CA6FDA"/>
    <w:rsid w:val="00CB3B6F"/>
    <w:rsid w:val="00CB3D57"/>
    <w:rsid w:val="00CB6997"/>
    <w:rsid w:val="00CB6F8B"/>
    <w:rsid w:val="00CB7D1B"/>
    <w:rsid w:val="00CB7F87"/>
    <w:rsid w:val="00CC0C5F"/>
    <w:rsid w:val="00CC1FE6"/>
    <w:rsid w:val="00CC24B0"/>
    <w:rsid w:val="00CC2788"/>
    <w:rsid w:val="00CC2F3D"/>
    <w:rsid w:val="00CC3AD5"/>
    <w:rsid w:val="00CC436A"/>
    <w:rsid w:val="00CC5FF3"/>
    <w:rsid w:val="00CC61D0"/>
    <w:rsid w:val="00CC6E52"/>
    <w:rsid w:val="00CC7271"/>
    <w:rsid w:val="00CD184D"/>
    <w:rsid w:val="00CD1E46"/>
    <w:rsid w:val="00CD7178"/>
    <w:rsid w:val="00CE2ADF"/>
    <w:rsid w:val="00CE2CCD"/>
    <w:rsid w:val="00CE33FC"/>
    <w:rsid w:val="00CE39B8"/>
    <w:rsid w:val="00CE4B84"/>
    <w:rsid w:val="00CE57D6"/>
    <w:rsid w:val="00CE59DE"/>
    <w:rsid w:val="00CE5B00"/>
    <w:rsid w:val="00CE6A56"/>
    <w:rsid w:val="00CE74B0"/>
    <w:rsid w:val="00CE78B8"/>
    <w:rsid w:val="00CE7CF5"/>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50B4"/>
    <w:rsid w:val="00D06321"/>
    <w:rsid w:val="00D0676A"/>
    <w:rsid w:val="00D06CA0"/>
    <w:rsid w:val="00D07106"/>
    <w:rsid w:val="00D07E06"/>
    <w:rsid w:val="00D1014B"/>
    <w:rsid w:val="00D108E6"/>
    <w:rsid w:val="00D10CBA"/>
    <w:rsid w:val="00D1312A"/>
    <w:rsid w:val="00D13159"/>
    <w:rsid w:val="00D13814"/>
    <w:rsid w:val="00D139EB"/>
    <w:rsid w:val="00D14BA9"/>
    <w:rsid w:val="00D16498"/>
    <w:rsid w:val="00D166FF"/>
    <w:rsid w:val="00D171EB"/>
    <w:rsid w:val="00D17789"/>
    <w:rsid w:val="00D206A5"/>
    <w:rsid w:val="00D21565"/>
    <w:rsid w:val="00D22B01"/>
    <w:rsid w:val="00D242CD"/>
    <w:rsid w:val="00D25E04"/>
    <w:rsid w:val="00D266BE"/>
    <w:rsid w:val="00D270E7"/>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3E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28D"/>
    <w:rsid w:val="00D84724"/>
    <w:rsid w:val="00D8554E"/>
    <w:rsid w:val="00D856D4"/>
    <w:rsid w:val="00D8619F"/>
    <w:rsid w:val="00D86764"/>
    <w:rsid w:val="00D872D8"/>
    <w:rsid w:val="00D87982"/>
    <w:rsid w:val="00D87E5C"/>
    <w:rsid w:val="00D91F4E"/>
    <w:rsid w:val="00D93A67"/>
    <w:rsid w:val="00D93F28"/>
    <w:rsid w:val="00D942D8"/>
    <w:rsid w:val="00D96FC1"/>
    <w:rsid w:val="00D97AC9"/>
    <w:rsid w:val="00DA0601"/>
    <w:rsid w:val="00DA2E2B"/>
    <w:rsid w:val="00DA354D"/>
    <w:rsid w:val="00DA37A8"/>
    <w:rsid w:val="00DA3DE4"/>
    <w:rsid w:val="00DA5CA1"/>
    <w:rsid w:val="00DA67AA"/>
    <w:rsid w:val="00DA69DE"/>
    <w:rsid w:val="00DB0E0F"/>
    <w:rsid w:val="00DB3BE8"/>
    <w:rsid w:val="00DB424F"/>
    <w:rsid w:val="00DB4EA9"/>
    <w:rsid w:val="00DB5C0A"/>
    <w:rsid w:val="00DB6DAF"/>
    <w:rsid w:val="00DC0AF1"/>
    <w:rsid w:val="00DC2393"/>
    <w:rsid w:val="00DC588B"/>
    <w:rsid w:val="00DC625A"/>
    <w:rsid w:val="00DC64BF"/>
    <w:rsid w:val="00DD0123"/>
    <w:rsid w:val="00DD13E2"/>
    <w:rsid w:val="00DD4938"/>
    <w:rsid w:val="00DD59C4"/>
    <w:rsid w:val="00DD7977"/>
    <w:rsid w:val="00DE173D"/>
    <w:rsid w:val="00DE1FC5"/>
    <w:rsid w:val="00DE34FF"/>
    <w:rsid w:val="00DE35D7"/>
    <w:rsid w:val="00DE4454"/>
    <w:rsid w:val="00DE44AB"/>
    <w:rsid w:val="00DF003C"/>
    <w:rsid w:val="00DF00D4"/>
    <w:rsid w:val="00DF181A"/>
    <w:rsid w:val="00DF1C0F"/>
    <w:rsid w:val="00DF2729"/>
    <w:rsid w:val="00DF4501"/>
    <w:rsid w:val="00DF4928"/>
    <w:rsid w:val="00DF60F6"/>
    <w:rsid w:val="00DF7233"/>
    <w:rsid w:val="00DF73DC"/>
    <w:rsid w:val="00DF75B7"/>
    <w:rsid w:val="00DF78AE"/>
    <w:rsid w:val="00E0171F"/>
    <w:rsid w:val="00E02611"/>
    <w:rsid w:val="00E02AC4"/>
    <w:rsid w:val="00E02BFC"/>
    <w:rsid w:val="00E033F2"/>
    <w:rsid w:val="00E0462A"/>
    <w:rsid w:val="00E05600"/>
    <w:rsid w:val="00E05BB8"/>
    <w:rsid w:val="00E075D4"/>
    <w:rsid w:val="00E07AAA"/>
    <w:rsid w:val="00E07CC2"/>
    <w:rsid w:val="00E100D3"/>
    <w:rsid w:val="00E115FB"/>
    <w:rsid w:val="00E11E2E"/>
    <w:rsid w:val="00E125CA"/>
    <w:rsid w:val="00E138CC"/>
    <w:rsid w:val="00E14B17"/>
    <w:rsid w:val="00E14EAE"/>
    <w:rsid w:val="00E1568D"/>
    <w:rsid w:val="00E16394"/>
    <w:rsid w:val="00E16860"/>
    <w:rsid w:val="00E176DD"/>
    <w:rsid w:val="00E17B2E"/>
    <w:rsid w:val="00E2158E"/>
    <w:rsid w:val="00E22571"/>
    <w:rsid w:val="00E25156"/>
    <w:rsid w:val="00E25242"/>
    <w:rsid w:val="00E253F6"/>
    <w:rsid w:val="00E25AAC"/>
    <w:rsid w:val="00E2730D"/>
    <w:rsid w:val="00E279B9"/>
    <w:rsid w:val="00E27B3C"/>
    <w:rsid w:val="00E30CA9"/>
    <w:rsid w:val="00E3145A"/>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0666"/>
    <w:rsid w:val="00E51EF9"/>
    <w:rsid w:val="00E523B5"/>
    <w:rsid w:val="00E54816"/>
    <w:rsid w:val="00E5512E"/>
    <w:rsid w:val="00E55E60"/>
    <w:rsid w:val="00E56594"/>
    <w:rsid w:val="00E57466"/>
    <w:rsid w:val="00E57630"/>
    <w:rsid w:val="00E578DF"/>
    <w:rsid w:val="00E57D18"/>
    <w:rsid w:val="00E605C2"/>
    <w:rsid w:val="00E6129C"/>
    <w:rsid w:val="00E61E5F"/>
    <w:rsid w:val="00E644A0"/>
    <w:rsid w:val="00E669E6"/>
    <w:rsid w:val="00E67395"/>
    <w:rsid w:val="00E72707"/>
    <w:rsid w:val="00E72AE3"/>
    <w:rsid w:val="00E7349C"/>
    <w:rsid w:val="00E73B51"/>
    <w:rsid w:val="00E73D0C"/>
    <w:rsid w:val="00E75790"/>
    <w:rsid w:val="00E80180"/>
    <w:rsid w:val="00E8129E"/>
    <w:rsid w:val="00E81A2B"/>
    <w:rsid w:val="00E81E42"/>
    <w:rsid w:val="00E82A17"/>
    <w:rsid w:val="00E82C6A"/>
    <w:rsid w:val="00E83A01"/>
    <w:rsid w:val="00E83ECE"/>
    <w:rsid w:val="00E861BA"/>
    <w:rsid w:val="00E9156D"/>
    <w:rsid w:val="00E91EBF"/>
    <w:rsid w:val="00E9222D"/>
    <w:rsid w:val="00E957C8"/>
    <w:rsid w:val="00E9753A"/>
    <w:rsid w:val="00E97676"/>
    <w:rsid w:val="00EA1CE1"/>
    <w:rsid w:val="00EA1F89"/>
    <w:rsid w:val="00EA21CB"/>
    <w:rsid w:val="00EB08A0"/>
    <w:rsid w:val="00EB117B"/>
    <w:rsid w:val="00EB237D"/>
    <w:rsid w:val="00EB40D6"/>
    <w:rsid w:val="00EB5CDD"/>
    <w:rsid w:val="00EB5F75"/>
    <w:rsid w:val="00EB6D22"/>
    <w:rsid w:val="00EB7852"/>
    <w:rsid w:val="00EB79CD"/>
    <w:rsid w:val="00EC060D"/>
    <w:rsid w:val="00EC1B22"/>
    <w:rsid w:val="00EC2480"/>
    <w:rsid w:val="00EC2525"/>
    <w:rsid w:val="00EC4F33"/>
    <w:rsid w:val="00EC7410"/>
    <w:rsid w:val="00EC77D8"/>
    <w:rsid w:val="00EC7E6C"/>
    <w:rsid w:val="00ED3C5C"/>
    <w:rsid w:val="00ED3DE9"/>
    <w:rsid w:val="00ED4248"/>
    <w:rsid w:val="00ED4B06"/>
    <w:rsid w:val="00ED698A"/>
    <w:rsid w:val="00EE05C1"/>
    <w:rsid w:val="00EE0713"/>
    <w:rsid w:val="00EE07A6"/>
    <w:rsid w:val="00EE0A53"/>
    <w:rsid w:val="00EE0F2E"/>
    <w:rsid w:val="00EE257E"/>
    <w:rsid w:val="00EE2A41"/>
    <w:rsid w:val="00EE4E10"/>
    <w:rsid w:val="00EE525B"/>
    <w:rsid w:val="00EE5FBB"/>
    <w:rsid w:val="00EE633C"/>
    <w:rsid w:val="00EF02AF"/>
    <w:rsid w:val="00EF09FB"/>
    <w:rsid w:val="00EF0CFD"/>
    <w:rsid w:val="00EF0DE2"/>
    <w:rsid w:val="00EF128D"/>
    <w:rsid w:val="00EF3989"/>
    <w:rsid w:val="00EF3FE2"/>
    <w:rsid w:val="00EF4DFA"/>
    <w:rsid w:val="00EF5F08"/>
    <w:rsid w:val="00EF6598"/>
    <w:rsid w:val="00EF7736"/>
    <w:rsid w:val="00F02923"/>
    <w:rsid w:val="00F0351B"/>
    <w:rsid w:val="00F04089"/>
    <w:rsid w:val="00F0532D"/>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58C9"/>
    <w:rsid w:val="00F46CE7"/>
    <w:rsid w:val="00F471AE"/>
    <w:rsid w:val="00F47662"/>
    <w:rsid w:val="00F510DB"/>
    <w:rsid w:val="00F5390F"/>
    <w:rsid w:val="00F548C1"/>
    <w:rsid w:val="00F578E5"/>
    <w:rsid w:val="00F604E0"/>
    <w:rsid w:val="00F61706"/>
    <w:rsid w:val="00F6232F"/>
    <w:rsid w:val="00F63F11"/>
    <w:rsid w:val="00F647D9"/>
    <w:rsid w:val="00F648E3"/>
    <w:rsid w:val="00F65019"/>
    <w:rsid w:val="00F6501E"/>
    <w:rsid w:val="00F70615"/>
    <w:rsid w:val="00F72722"/>
    <w:rsid w:val="00F727B0"/>
    <w:rsid w:val="00F7598B"/>
    <w:rsid w:val="00F80180"/>
    <w:rsid w:val="00F81ABD"/>
    <w:rsid w:val="00F849F5"/>
    <w:rsid w:val="00F85F4B"/>
    <w:rsid w:val="00F868D1"/>
    <w:rsid w:val="00F87ADD"/>
    <w:rsid w:val="00F87CD3"/>
    <w:rsid w:val="00F914FD"/>
    <w:rsid w:val="00F91637"/>
    <w:rsid w:val="00F9164E"/>
    <w:rsid w:val="00F91FEE"/>
    <w:rsid w:val="00F92490"/>
    <w:rsid w:val="00F9290F"/>
    <w:rsid w:val="00F92D2B"/>
    <w:rsid w:val="00F952BF"/>
    <w:rsid w:val="00F95515"/>
    <w:rsid w:val="00F9574E"/>
    <w:rsid w:val="00F95C57"/>
    <w:rsid w:val="00F96695"/>
    <w:rsid w:val="00F974AA"/>
    <w:rsid w:val="00F976D1"/>
    <w:rsid w:val="00FA1FF1"/>
    <w:rsid w:val="00FA2545"/>
    <w:rsid w:val="00FA3650"/>
    <w:rsid w:val="00FA5223"/>
    <w:rsid w:val="00FA7CFC"/>
    <w:rsid w:val="00FB00AF"/>
    <w:rsid w:val="00FB097C"/>
    <w:rsid w:val="00FB125B"/>
    <w:rsid w:val="00FB1D16"/>
    <w:rsid w:val="00FB21C2"/>
    <w:rsid w:val="00FB3846"/>
    <w:rsid w:val="00FB4A53"/>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2D84"/>
    <w:rsid w:val="00FC3549"/>
    <w:rsid w:val="00FC4F9B"/>
    <w:rsid w:val="00FC565A"/>
    <w:rsid w:val="00FC59F0"/>
    <w:rsid w:val="00FD2B77"/>
    <w:rsid w:val="00FD302E"/>
    <w:rsid w:val="00FD3863"/>
    <w:rsid w:val="00FD4474"/>
    <w:rsid w:val="00FD4599"/>
    <w:rsid w:val="00FD4784"/>
    <w:rsid w:val="00FD51C8"/>
    <w:rsid w:val="00FD5753"/>
    <w:rsid w:val="00FD65FE"/>
    <w:rsid w:val="00FD6B57"/>
    <w:rsid w:val="00FD7C8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5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240">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973180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3374264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4840947">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57676148">
      <w:bodyDiv w:val="1"/>
      <w:marLeft w:val="0"/>
      <w:marRight w:val="0"/>
      <w:marTop w:val="0"/>
      <w:marBottom w:val="0"/>
      <w:divBdr>
        <w:top w:val="none" w:sz="0" w:space="0" w:color="auto"/>
        <w:left w:val="none" w:sz="0" w:space="0" w:color="auto"/>
        <w:bottom w:val="none" w:sz="0" w:space="0" w:color="auto"/>
        <w:right w:val="none" w:sz="0" w:space="0" w:color="auto"/>
      </w:divBdr>
    </w:div>
    <w:div w:id="1466780501">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8875215">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5989839">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3803857">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ciudadano/login.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no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40C6-5E4E-4043-B5C1-EA649656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40</Pages>
  <Words>7671</Words>
  <Characters>42195</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28</cp:revision>
  <cp:lastPrinted>2025-08-15T18:18:00Z</cp:lastPrinted>
  <dcterms:created xsi:type="dcterms:W3CDTF">2023-05-03T23:33:00Z</dcterms:created>
  <dcterms:modified xsi:type="dcterms:W3CDTF">2025-09-03T19:18:00Z</dcterms:modified>
</cp:coreProperties>
</file>