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EC2B" w14:textId="646EBB41" w:rsidR="00CF498F" w:rsidRDefault="002051FE" w:rsidP="002051FE">
      <w:pPr>
        <w:spacing w:before="240" w:line="360" w:lineRule="auto"/>
        <w:jc w:val="both"/>
        <w:rPr>
          <w:rFonts w:ascii="Palatino Linotype" w:eastAsia="Times New Roman" w:hAnsi="Palatino Linotype" w:cs="Arial"/>
          <w:color w:val="000000"/>
          <w:sz w:val="24"/>
          <w:szCs w:val="24"/>
          <w:lang w:eastAsia="es-MX"/>
        </w:rPr>
      </w:pPr>
      <w:r w:rsidRPr="005860C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FC2429" w:rsidRPr="00FC2429">
        <w:rPr>
          <w:rFonts w:ascii="Palatino Linotype" w:eastAsia="Times New Roman" w:hAnsi="Palatino Linotype" w:cs="Arial"/>
          <w:color w:val="000000"/>
          <w:sz w:val="24"/>
          <w:szCs w:val="24"/>
          <w:lang w:eastAsia="es-MX"/>
        </w:rPr>
        <w:t xml:space="preserve">a seis de marzo </w:t>
      </w:r>
      <w:r w:rsidR="00CF498F">
        <w:rPr>
          <w:rFonts w:ascii="Palatino Linotype" w:eastAsia="Times New Roman" w:hAnsi="Palatino Linotype" w:cs="Arial"/>
          <w:color w:val="000000"/>
          <w:sz w:val="24"/>
          <w:szCs w:val="24"/>
          <w:lang w:eastAsia="es-MX"/>
        </w:rPr>
        <w:t xml:space="preserve">de dos mil veinticinco. </w:t>
      </w:r>
    </w:p>
    <w:p w14:paraId="1F2400CF" w14:textId="6B4EECFB" w:rsidR="00CF498F" w:rsidRPr="00CF498F" w:rsidRDefault="002051FE" w:rsidP="002051FE">
      <w:pPr>
        <w:tabs>
          <w:tab w:val="left" w:pos="1701"/>
        </w:tabs>
        <w:spacing w:before="240" w:line="360" w:lineRule="auto"/>
        <w:jc w:val="both"/>
        <w:rPr>
          <w:rFonts w:ascii="Palatino Linotype" w:hAnsi="Palatino Linotype" w:cs="Arial"/>
          <w:sz w:val="24"/>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w:t>
      </w:r>
      <w:r>
        <w:rPr>
          <w:rFonts w:ascii="Palatino Linotype" w:hAnsi="Palatino Linotype" w:cs="Arial"/>
          <w:sz w:val="24"/>
        </w:rPr>
        <w:t xml:space="preserve"> </w:t>
      </w:r>
      <w:bookmarkStart w:id="0" w:name="_GoBack"/>
      <w:r w:rsidR="00DD27BD">
        <w:rPr>
          <w:rFonts w:ascii="Palatino Linotype" w:hAnsi="Palatino Linotype" w:cs="Arial"/>
          <w:b/>
          <w:bCs/>
          <w:sz w:val="24"/>
        </w:rPr>
        <w:t>0</w:t>
      </w:r>
      <w:r w:rsidR="009E0C11">
        <w:rPr>
          <w:rFonts w:ascii="Palatino Linotype" w:hAnsi="Palatino Linotype" w:cs="Arial"/>
          <w:b/>
          <w:bCs/>
          <w:sz w:val="24"/>
        </w:rPr>
        <w:t>066</w:t>
      </w:r>
      <w:r w:rsidR="00CF498F">
        <w:rPr>
          <w:rFonts w:ascii="Palatino Linotype" w:hAnsi="Palatino Linotype" w:cs="Arial"/>
          <w:b/>
          <w:bCs/>
          <w:sz w:val="24"/>
        </w:rPr>
        <w:t>5/INFOEM/IP/RR/2025</w:t>
      </w:r>
      <w:bookmarkEnd w:id="0"/>
      <w:r w:rsidR="00CF498F">
        <w:rPr>
          <w:rFonts w:ascii="Palatino Linotype" w:hAnsi="Palatino Linotype" w:cs="Arial"/>
          <w:b/>
          <w:bCs/>
          <w:sz w:val="24"/>
        </w:rPr>
        <w:t xml:space="preserve">, </w:t>
      </w:r>
      <w:r w:rsidR="00CF498F">
        <w:rPr>
          <w:rFonts w:ascii="Palatino Linotype" w:hAnsi="Palatino Linotype" w:cs="Arial"/>
          <w:sz w:val="24"/>
        </w:rPr>
        <w:t xml:space="preserve">interpuesto por </w:t>
      </w:r>
      <w:r w:rsidR="009E0C11">
        <w:rPr>
          <w:rFonts w:ascii="Palatino Linotype" w:hAnsi="Palatino Linotype" w:cs="Arial"/>
          <w:sz w:val="24"/>
        </w:rPr>
        <w:t>persona que no señala nombre o seudónimo</w:t>
      </w:r>
      <w:r w:rsidR="00CF498F">
        <w:rPr>
          <w:rFonts w:ascii="Palatino Linotype" w:hAnsi="Palatino Linotype" w:cs="Arial"/>
          <w:b/>
          <w:bCs/>
          <w:sz w:val="24"/>
        </w:rPr>
        <w:t xml:space="preserve">, </w:t>
      </w:r>
      <w:r w:rsidR="00CF498F">
        <w:rPr>
          <w:rFonts w:ascii="Palatino Linotype" w:hAnsi="Palatino Linotype" w:cs="Arial"/>
          <w:sz w:val="24"/>
        </w:rPr>
        <w:t xml:space="preserve">en lo sucesivo </w:t>
      </w:r>
      <w:r w:rsidR="00CF498F">
        <w:rPr>
          <w:rFonts w:ascii="Palatino Linotype" w:hAnsi="Palatino Linotype" w:cs="Arial"/>
          <w:b/>
          <w:bCs/>
          <w:sz w:val="24"/>
        </w:rPr>
        <w:t xml:space="preserve">Recurrente, </w:t>
      </w:r>
      <w:r w:rsidR="00CF498F">
        <w:rPr>
          <w:rFonts w:ascii="Palatino Linotype" w:hAnsi="Palatino Linotype" w:cs="Arial"/>
          <w:sz w:val="24"/>
        </w:rPr>
        <w:t xml:space="preserve">en contra de la respuesta del </w:t>
      </w:r>
      <w:r w:rsidR="00EE4354" w:rsidRPr="00EE4354">
        <w:rPr>
          <w:rFonts w:ascii="Palatino Linotype" w:hAnsi="Palatino Linotype" w:cs="Arial"/>
          <w:b/>
          <w:bCs/>
          <w:sz w:val="24"/>
        </w:rPr>
        <w:t>Ayuntamiento de Acambay de Ruíz Castañeda</w:t>
      </w:r>
      <w:r w:rsidR="00CF498F">
        <w:rPr>
          <w:rFonts w:ascii="Palatino Linotype" w:hAnsi="Palatino Linotype" w:cs="Arial"/>
          <w:b/>
          <w:bCs/>
          <w:sz w:val="24"/>
        </w:rPr>
        <w:t xml:space="preserve">, </w:t>
      </w:r>
      <w:r w:rsidR="00CF498F">
        <w:rPr>
          <w:rFonts w:ascii="Palatino Linotype" w:hAnsi="Palatino Linotype" w:cs="Arial"/>
          <w:sz w:val="24"/>
        </w:rPr>
        <w:t xml:space="preserve">en lo subsecuente </w:t>
      </w:r>
      <w:r w:rsidR="00CF498F">
        <w:rPr>
          <w:rFonts w:ascii="Palatino Linotype" w:hAnsi="Palatino Linotype" w:cs="Arial"/>
          <w:b/>
          <w:bCs/>
          <w:sz w:val="24"/>
        </w:rPr>
        <w:t xml:space="preserve">El Sujeto Obligado, </w:t>
      </w:r>
      <w:r w:rsidR="00CF498F">
        <w:rPr>
          <w:rFonts w:ascii="Palatino Linotype" w:hAnsi="Palatino Linotype" w:cs="Arial"/>
          <w:sz w:val="24"/>
        </w:rPr>
        <w:t xml:space="preserve">se procede a dictar la presente resolución. </w:t>
      </w:r>
    </w:p>
    <w:p w14:paraId="00995FA2" w14:textId="77777777" w:rsidR="00CF498F" w:rsidRDefault="00CF498F" w:rsidP="009F4847">
      <w:pPr>
        <w:tabs>
          <w:tab w:val="left" w:pos="1701"/>
        </w:tabs>
        <w:spacing w:before="240" w:after="0" w:line="360" w:lineRule="auto"/>
        <w:jc w:val="both"/>
        <w:rPr>
          <w:rFonts w:ascii="Palatino Linotype" w:hAnsi="Palatino Linotype" w:cs="Arial"/>
          <w:b/>
          <w:bCs/>
          <w:sz w:val="24"/>
        </w:rPr>
      </w:pPr>
    </w:p>
    <w:p w14:paraId="739929F3" w14:textId="523FDFB5" w:rsidR="002051FE" w:rsidRPr="00F205B9" w:rsidRDefault="002051FE" w:rsidP="002051FE">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55EB334F" w14:textId="77777777" w:rsidR="002051FE" w:rsidRDefault="002051FE" w:rsidP="002051FE">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060FECA9" w14:textId="7029BEAF" w:rsidR="00CF498F" w:rsidRDefault="005C218E" w:rsidP="00CF498F">
      <w:pPr>
        <w:spacing w:before="240" w:line="360" w:lineRule="auto"/>
        <w:jc w:val="both"/>
        <w:rPr>
          <w:rFonts w:ascii="Palatino Linotype" w:hAnsi="Palatino Linotype" w:cs="Arial"/>
          <w:sz w:val="24"/>
        </w:rPr>
      </w:pPr>
      <w:r w:rsidRPr="005C218E">
        <w:rPr>
          <w:rFonts w:ascii="Palatino Linotype" w:hAnsi="Palatino Linotype" w:cs="Arial"/>
          <w:sz w:val="24"/>
          <w:szCs w:val="24"/>
        </w:rPr>
        <w:t>En</w:t>
      </w:r>
      <w:r w:rsidR="002051FE" w:rsidRPr="005C218E">
        <w:rPr>
          <w:rFonts w:ascii="Palatino Linotype" w:hAnsi="Palatino Linotype" w:cs="Arial"/>
          <w:sz w:val="24"/>
          <w:szCs w:val="24"/>
        </w:rPr>
        <w:t xml:space="preserve"> fecha</w:t>
      </w:r>
      <w:r w:rsidRPr="005C218E">
        <w:rPr>
          <w:rFonts w:ascii="Palatino Linotype" w:hAnsi="Palatino Linotype" w:cs="Arial"/>
          <w:sz w:val="24"/>
          <w:szCs w:val="24"/>
        </w:rPr>
        <w:t xml:space="preserve"> </w:t>
      </w:r>
      <w:r w:rsidR="009F4847">
        <w:rPr>
          <w:rFonts w:ascii="Palatino Linotype" w:hAnsi="Palatino Linotype" w:cs="Arial"/>
          <w:b/>
          <w:bCs/>
          <w:sz w:val="24"/>
          <w:szCs w:val="24"/>
        </w:rPr>
        <w:t>diecisiete</w:t>
      </w:r>
      <w:r w:rsidR="00CF498F">
        <w:rPr>
          <w:rFonts w:ascii="Palatino Linotype" w:hAnsi="Palatino Linotype" w:cs="Arial"/>
          <w:b/>
          <w:bCs/>
          <w:sz w:val="24"/>
          <w:szCs w:val="24"/>
        </w:rPr>
        <w:t xml:space="preserve"> de enero de dos mil veinticinco, </w:t>
      </w:r>
      <w:r w:rsidR="009F4847">
        <w:rPr>
          <w:rFonts w:ascii="Palatino Linotype" w:hAnsi="Palatino Linotype" w:cs="Arial"/>
          <w:b/>
          <w:bCs/>
          <w:sz w:val="24"/>
          <w:szCs w:val="24"/>
        </w:rPr>
        <w:t>El</w:t>
      </w:r>
      <w:r w:rsidR="00CF498F">
        <w:rPr>
          <w:rFonts w:ascii="Palatino Linotype" w:hAnsi="Palatino Linotype" w:cs="Arial"/>
          <w:b/>
          <w:bCs/>
          <w:sz w:val="24"/>
          <w:szCs w:val="24"/>
        </w:rPr>
        <w:t xml:space="preserve"> Recurrente, </w:t>
      </w:r>
      <w:r w:rsidR="00CF498F" w:rsidRPr="0037314A">
        <w:rPr>
          <w:rFonts w:ascii="Palatino Linotype" w:hAnsi="Palatino Linotype" w:cs="Arial"/>
          <w:sz w:val="24"/>
        </w:rPr>
        <w:t>presentó a través del Sistema de Acceso a la Información Mexiquense (</w:t>
      </w:r>
      <w:r w:rsidR="00CF498F" w:rsidRPr="0037314A">
        <w:rPr>
          <w:rFonts w:ascii="Palatino Linotype" w:hAnsi="Palatino Linotype" w:cs="Arial"/>
          <w:b/>
          <w:sz w:val="24"/>
        </w:rPr>
        <w:t>SAIMEX)</w:t>
      </w:r>
      <w:r w:rsidR="00CF498F" w:rsidRPr="0037314A">
        <w:rPr>
          <w:rFonts w:ascii="Palatino Linotype" w:hAnsi="Palatino Linotype" w:cs="Arial"/>
          <w:sz w:val="24"/>
        </w:rPr>
        <w:t xml:space="preserve"> ante </w:t>
      </w:r>
      <w:r w:rsidR="00CF498F" w:rsidRPr="0037314A">
        <w:rPr>
          <w:rFonts w:ascii="Palatino Linotype" w:hAnsi="Palatino Linotype" w:cs="Arial"/>
          <w:b/>
          <w:sz w:val="24"/>
        </w:rPr>
        <w:t>El Sujeto Obligado</w:t>
      </w:r>
      <w:r w:rsidR="00CF498F" w:rsidRPr="0037314A">
        <w:rPr>
          <w:rFonts w:ascii="Palatino Linotype" w:hAnsi="Palatino Linotype" w:cs="Arial"/>
          <w:sz w:val="24"/>
        </w:rPr>
        <w:t>, solicitud de acceso a la información pública, registrada bajo el número de expediente</w:t>
      </w:r>
      <w:r w:rsidR="00CF498F">
        <w:rPr>
          <w:rFonts w:ascii="Palatino Linotype" w:hAnsi="Palatino Linotype" w:cs="Arial"/>
          <w:sz w:val="24"/>
        </w:rPr>
        <w:t xml:space="preserve"> </w:t>
      </w:r>
      <w:r w:rsidR="00624EA7" w:rsidRPr="00624EA7">
        <w:rPr>
          <w:rFonts w:ascii="Palatino Linotype" w:hAnsi="Palatino Linotype" w:cs="Arial"/>
          <w:b/>
          <w:bCs/>
          <w:sz w:val="24"/>
        </w:rPr>
        <w:t>00054/ACAMBAY/IP/2025</w:t>
      </w:r>
      <w:r w:rsidR="00CF498F">
        <w:rPr>
          <w:rFonts w:ascii="Palatino Linotype" w:hAnsi="Palatino Linotype" w:cs="Arial"/>
          <w:b/>
          <w:bCs/>
          <w:sz w:val="24"/>
        </w:rPr>
        <w:t xml:space="preserve">, </w:t>
      </w:r>
      <w:r w:rsidR="00CF498F">
        <w:rPr>
          <w:rFonts w:ascii="Palatino Linotype" w:hAnsi="Palatino Linotype" w:cs="Arial"/>
          <w:sz w:val="24"/>
        </w:rPr>
        <w:t>mediante la cual solicitó información en el tenor siguiente:</w:t>
      </w:r>
    </w:p>
    <w:p w14:paraId="4EE5DAD7" w14:textId="7A286C6D" w:rsidR="00CF498F" w:rsidRPr="00346585" w:rsidRDefault="00346585" w:rsidP="00346585">
      <w:pPr>
        <w:pStyle w:val="Citas"/>
        <w:rPr>
          <w:b/>
          <w:bCs/>
        </w:rPr>
      </w:pPr>
      <w:r>
        <w:t>“</w:t>
      </w:r>
      <w:r w:rsidR="00624EA7" w:rsidRPr="00624EA7">
        <w:t>Ficha curricular de la directora de administración 2025</w:t>
      </w:r>
      <w:r>
        <w:t xml:space="preserve">” </w:t>
      </w:r>
      <w:r>
        <w:rPr>
          <w:b/>
          <w:bCs/>
        </w:rPr>
        <w:t>(Sic)</w:t>
      </w:r>
    </w:p>
    <w:p w14:paraId="069A1133" w14:textId="0A555678" w:rsidR="002051FE" w:rsidRDefault="002051FE" w:rsidP="002051FE">
      <w:pPr>
        <w:spacing w:before="240" w:line="360" w:lineRule="auto"/>
        <w:jc w:val="both"/>
        <w:rPr>
          <w:rFonts w:ascii="Palatino Linotype" w:hAnsi="Palatino Linotype" w:cs="Arial"/>
          <w:sz w:val="24"/>
        </w:rPr>
      </w:pPr>
      <w:r>
        <w:rPr>
          <w:rFonts w:ascii="Palatino Linotype" w:hAnsi="Palatino Linotype" w:cs="Arial"/>
          <w:b/>
          <w:sz w:val="24"/>
        </w:rPr>
        <w:t xml:space="preserve">Modalidad de entrega: </w:t>
      </w:r>
      <w:r>
        <w:rPr>
          <w:rFonts w:ascii="Palatino Linotype" w:hAnsi="Palatino Linotype" w:cs="Arial"/>
          <w:sz w:val="24"/>
        </w:rPr>
        <w:t>A través del SAIMEX</w:t>
      </w:r>
      <w:r w:rsidR="00346585">
        <w:rPr>
          <w:rFonts w:ascii="Palatino Linotype" w:hAnsi="Palatino Linotype" w:cs="Arial"/>
          <w:sz w:val="24"/>
        </w:rPr>
        <w:t xml:space="preserve">. </w:t>
      </w:r>
    </w:p>
    <w:p w14:paraId="5F928A9F" w14:textId="77777777" w:rsidR="002051FE" w:rsidRDefault="002051FE" w:rsidP="002051FE">
      <w:pPr>
        <w:spacing w:before="240" w:line="360" w:lineRule="auto"/>
        <w:jc w:val="both"/>
        <w:rPr>
          <w:rFonts w:ascii="Palatino Linotype" w:hAnsi="Palatino Linotype" w:cs="Arial"/>
          <w:sz w:val="24"/>
        </w:rPr>
      </w:pPr>
    </w:p>
    <w:p w14:paraId="13DCDF57" w14:textId="5C8797A0" w:rsidR="002051FE" w:rsidRDefault="0037356B" w:rsidP="002051FE">
      <w:pPr>
        <w:spacing w:before="240" w:line="360" w:lineRule="auto"/>
        <w:jc w:val="both"/>
        <w:rPr>
          <w:rFonts w:ascii="Palatino Linotype" w:hAnsi="Palatino Linotype" w:cs="Arial"/>
          <w:b/>
          <w:sz w:val="28"/>
        </w:rPr>
      </w:pPr>
      <w:r>
        <w:rPr>
          <w:rFonts w:ascii="Palatino Linotype" w:hAnsi="Palatino Linotype" w:cs="Arial"/>
          <w:b/>
          <w:sz w:val="28"/>
          <w:szCs w:val="20"/>
        </w:rPr>
        <w:lastRenderedPageBreak/>
        <w:t>SEGUNDO</w:t>
      </w:r>
      <w:r w:rsidR="00A54046">
        <w:rPr>
          <w:rFonts w:ascii="Palatino Linotype" w:hAnsi="Palatino Linotype" w:cs="Arial"/>
          <w:b/>
          <w:sz w:val="28"/>
          <w:szCs w:val="20"/>
        </w:rPr>
        <w:t xml:space="preserve">. </w:t>
      </w:r>
      <w:r w:rsidR="002051FE" w:rsidRPr="00165D6E">
        <w:rPr>
          <w:rFonts w:ascii="Palatino Linotype" w:hAnsi="Palatino Linotype" w:cs="Arial"/>
          <w:b/>
          <w:sz w:val="28"/>
          <w:szCs w:val="20"/>
        </w:rPr>
        <w:t xml:space="preserve">De la respuesta </w:t>
      </w:r>
      <w:r w:rsidR="002051FE">
        <w:rPr>
          <w:rFonts w:ascii="Palatino Linotype" w:hAnsi="Palatino Linotype" w:cs="Arial"/>
          <w:b/>
          <w:sz w:val="28"/>
          <w:szCs w:val="20"/>
        </w:rPr>
        <w:t>del Sujeto Obligado</w:t>
      </w:r>
      <w:r w:rsidR="002051FE" w:rsidRPr="00165D6E">
        <w:rPr>
          <w:rFonts w:ascii="Palatino Linotype" w:hAnsi="Palatino Linotype" w:cs="Arial"/>
          <w:b/>
          <w:sz w:val="28"/>
          <w:szCs w:val="20"/>
        </w:rPr>
        <w:t>.</w:t>
      </w:r>
    </w:p>
    <w:p w14:paraId="4A6B802F" w14:textId="2B233A71" w:rsidR="00346585" w:rsidRDefault="002051FE" w:rsidP="00ED1EC6">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346585">
        <w:rPr>
          <w:rFonts w:ascii="Palatino Linotype" w:hAnsi="Palatino Linotype" w:cs="Arial"/>
          <w:b/>
          <w:bCs/>
          <w:sz w:val="24"/>
          <w:szCs w:val="24"/>
        </w:rPr>
        <w:t xml:space="preserve">cinco de febrero de dos mil veinticinco, El Sujeto Obligado </w:t>
      </w:r>
      <w:r w:rsidR="00346585">
        <w:rPr>
          <w:rFonts w:ascii="Palatino Linotype" w:hAnsi="Palatino Linotype" w:cs="Arial"/>
          <w:sz w:val="24"/>
          <w:szCs w:val="24"/>
        </w:rPr>
        <w:t>dio respuesta a la solicitud de información en los siguientes términos:</w:t>
      </w:r>
    </w:p>
    <w:p w14:paraId="69B4D470" w14:textId="77777777" w:rsidR="007D3831" w:rsidRDefault="00346585" w:rsidP="007D3831">
      <w:pPr>
        <w:pStyle w:val="Citas"/>
        <w:jc w:val="right"/>
      </w:pPr>
      <w:r>
        <w:t>“</w:t>
      </w:r>
      <w:r w:rsidR="007D3831">
        <w:t>Folio de la solicitud: 00054/ACAMBAY/IP/2025</w:t>
      </w:r>
    </w:p>
    <w:p w14:paraId="12929F35" w14:textId="77777777" w:rsidR="007D3831" w:rsidRDefault="007D3831" w:rsidP="007D3831">
      <w:pPr>
        <w:pStyle w:val="Citas"/>
      </w:pPr>
      <w:r>
        <w:t xml:space="preserve">En atención a su solicitud de información recibida por esta dependencia vía Sistema Electrónico Denominado Sistema de Acceso a la Información Mexiquense (SAIMEX), dirigida al Ayuntamiento Constitucional de Acambay de Ruiz Castañeda, Estado de México, como sujeto Obligado de la Ley de Transparencia y Acceso a la Información Pública del Estado de México y Municipios. Se entrega lo siguiente referente a su petición: la respuesta emitida por el Sujeto Habilitado del Ayuntamiento Constitucional de Acambay de Ruiz Castañeda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 </w:t>
      </w:r>
    </w:p>
    <w:p w14:paraId="07EDA985" w14:textId="77777777" w:rsidR="007D3831" w:rsidRDefault="007D3831" w:rsidP="007D3831">
      <w:pPr>
        <w:pStyle w:val="Citas"/>
      </w:pPr>
      <w:r>
        <w:t>ATENTAMENTE</w:t>
      </w:r>
    </w:p>
    <w:p w14:paraId="0539E4E1" w14:textId="438CFB54" w:rsidR="00346585" w:rsidRPr="00346585" w:rsidRDefault="007D3831" w:rsidP="007D3831">
      <w:pPr>
        <w:pStyle w:val="Citas"/>
        <w:rPr>
          <w:b/>
          <w:bCs/>
        </w:rPr>
      </w:pPr>
      <w:r>
        <w:t>LIC. BERENICE CISNEROS RUIZ</w:t>
      </w:r>
      <w:r w:rsidR="00346585">
        <w:t xml:space="preserve">” </w:t>
      </w:r>
      <w:r w:rsidR="00346585">
        <w:rPr>
          <w:b/>
          <w:bCs/>
        </w:rPr>
        <w:t>(Sic)</w:t>
      </w:r>
    </w:p>
    <w:p w14:paraId="5CB286AD" w14:textId="517484EB" w:rsidR="00DD27BD" w:rsidRPr="00DD27BD" w:rsidRDefault="00DD27BD" w:rsidP="00ED1EC6">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Del expediente electrónico del </w:t>
      </w:r>
      <w:r w:rsidRPr="00DD27BD">
        <w:rPr>
          <w:rFonts w:ascii="Palatino Linotype" w:hAnsi="Palatino Linotype" w:cs="Arial"/>
          <w:b/>
          <w:bCs/>
          <w:sz w:val="24"/>
          <w:szCs w:val="24"/>
        </w:rPr>
        <w:t>SAIMEX</w:t>
      </w:r>
      <w:r>
        <w:rPr>
          <w:rFonts w:ascii="Palatino Linotype" w:hAnsi="Palatino Linotype" w:cs="Arial"/>
          <w:sz w:val="24"/>
          <w:szCs w:val="24"/>
        </w:rPr>
        <w:t xml:space="preserve">, se advierte que </w:t>
      </w:r>
      <w:r>
        <w:rPr>
          <w:rFonts w:ascii="Palatino Linotype" w:hAnsi="Palatino Linotype" w:cs="Arial"/>
          <w:b/>
          <w:bCs/>
          <w:sz w:val="24"/>
          <w:szCs w:val="24"/>
        </w:rPr>
        <w:t xml:space="preserve">El Sujeto Obligado </w:t>
      </w:r>
      <w:r>
        <w:rPr>
          <w:rFonts w:ascii="Palatino Linotype" w:hAnsi="Palatino Linotype" w:cs="Arial"/>
          <w:sz w:val="24"/>
          <w:szCs w:val="24"/>
        </w:rPr>
        <w:t xml:space="preserve">adjuntó </w:t>
      </w:r>
      <w:r w:rsidR="00022605">
        <w:rPr>
          <w:rFonts w:ascii="Palatino Linotype" w:hAnsi="Palatino Linotype" w:cs="Arial"/>
          <w:sz w:val="24"/>
          <w:szCs w:val="24"/>
        </w:rPr>
        <w:t>e</w:t>
      </w:r>
      <w:r>
        <w:rPr>
          <w:rFonts w:ascii="Palatino Linotype" w:hAnsi="Palatino Linotype" w:cs="Arial"/>
          <w:sz w:val="24"/>
          <w:szCs w:val="24"/>
        </w:rPr>
        <w:t xml:space="preserve">l documento electrónico </w:t>
      </w:r>
      <w:r>
        <w:rPr>
          <w:rFonts w:ascii="Palatino Linotype" w:hAnsi="Palatino Linotype" w:cs="Arial"/>
          <w:b/>
          <w:bCs/>
          <w:sz w:val="24"/>
          <w:szCs w:val="24"/>
        </w:rPr>
        <w:t>“</w:t>
      </w:r>
      <w:r w:rsidR="002B4D27" w:rsidRPr="002B4D27">
        <w:rPr>
          <w:rFonts w:ascii="Palatino Linotype" w:hAnsi="Palatino Linotype" w:cs="Arial"/>
          <w:b/>
          <w:bCs/>
          <w:sz w:val="24"/>
          <w:szCs w:val="24"/>
        </w:rPr>
        <w:t>sol 54.pdf</w:t>
      </w:r>
      <w:r w:rsidR="00346585">
        <w:rPr>
          <w:rFonts w:ascii="Palatino Linotype" w:hAnsi="Palatino Linotype" w:cs="Arial"/>
          <w:b/>
          <w:bCs/>
          <w:sz w:val="24"/>
          <w:szCs w:val="24"/>
        </w:rPr>
        <w:t xml:space="preserve">”, </w:t>
      </w:r>
      <w:r>
        <w:rPr>
          <w:rFonts w:ascii="Palatino Linotype" w:hAnsi="Palatino Linotype" w:cs="Arial"/>
          <w:sz w:val="24"/>
          <w:szCs w:val="24"/>
        </w:rPr>
        <w:t>mismo que se tiene por reproducidos en virtud de que será materia de análisis en el considerando respectivo.</w:t>
      </w:r>
    </w:p>
    <w:p w14:paraId="3A647DFA" w14:textId="77777777" w:rsidR="00DD27BD" w:rsidRDefault="00DD27BD" w:rsidP="00ED1EC6">
      <w:pPr>
        <w:spacing w:before="240" w:line="360" w:lineRule="auto"/>
        <w:jc w:val="both"/>
        <w:rPr>
          <w:rFonts w:ascii="Palatino Linotype" w:hAnsi="Palatino Linotype" w:cs="Arial"/>
          <w:sz w:val="24"/>
          <w:szCs w:val="24"/>
        </w:rPr>
      </w:pPr>
    </w:p>
    <w:p w14:paraId="01CC20EE" w14:textId="13C8F6B7" w:rsidR="002051FE" w:rsidRPr="00AD63C7" w:rsidRDefault="0037356B" w:rsidP="00AD63C7">
      <w:pPr>
        <w:pStyle w:val="Citas"/>
        <w:ind w:left="0" w:right="-18"/>
        <w:rPr>
          <w:b/>
          <w:i w:val="0"/>
          <w:iCs/>
          <w:sz w:val="28"/>
        </w:rPr>
      </w:pPr>
      <w:r w:rsidRPr="00AD63C7">
        <w:rPr>
          <w:i w:val="0"/>
          <w:iCs/>
          <w:sz w:val="24"/>
          <w:szCs w:val="24"/>
        </w:rPr>
        <w:t xml:space="preserve"> </w:t>
      </w:r>
      <w:r w:rsidRPr="00AD63C7">
        <w:rPr>
          <w:b/>
          <w:i w:val="0"/>
          <w:iCs/>
          <w:sz w:val="28"/>
        </w:rPr>
        <w:t>TERCERO</w:t>
      </w:r>
      <w:r w:rsidR="002051FE" w:rsidRPr="00AD63C7">
        <w:rPr>
          <w:b/>
          <w:i w:val="0"/>
          <w:iCs/>
          <w:sz w:val="28"/>
        </w:rPr>
        <w:t>. Del recurso de revisión.</w:t>
      </w:r>
    </w:p>
    <w:p w14:paraId="25257DD1" w14:textId="4ACA7E0F" w:rsidR="00346585" w:rsidRPr="00346585" w:rsidRDefault="002051FE" w:rsidP="002051FE">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D35794">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 xml:space="preserve">interpuso recurso de revisión, en fecha </w:t>
      </w:r>
      <w:r w:rsidR="00346585">
        <w:rPr>
          <w:rFonts w:ascii="Palatino Linotype" w:hAnsi="Palatino Linotype" w:cs="Arial"/>
          <w:b/>
          <w:bCs/>
          <w:sz w:val="24"/>
          <w:szCs w:val="24"/>
        </w:rPr>
        <w:t xml:space="preserve">cinco de febrero de dos mil veinticinco, </w:t>
      </w:r>
      <w:r w:rsidR="00346585">
        <w:rPr>
          <w:rFonts w:ascii="Palatino Linotype" w:hAnsi="Palatino Linotype" w:cs="Arial"/>
          <w:sz w:val="24"/>
          <w:szCs w:val="24"/>
        </w:rPr>
        <w:t xml:space="preserve">el cual fue registrado en el sistema electrónico con el expediente número </w:t>
      </w:r>
      <w:r w:rsidR="00B052F2">
        <w:rPr>
          <w:rFonts w:ascii="Palatino Linotype" w:hAnsi="Palatino Linotype" w:cs="Arial"/>
          <w:b/>
          <w:bCs/>
          <w:sz w:val="24"/>
          <w:szCs w:val="24"/>
        </w:rPr>
        <w:t>0066</w:t>
      </w:r>
      <w:r w:rsidR="00346585">
        <w:rPr>
          <w:rFonts w:ascii="Palatino Linotype" w:hAnsi="Palatino Linotype" w:cs="Arial"/>
          <w:b/>
          <w:bCs/>
          <w:sz w:val="24"/>
          <w:szCs w:val="24"/>
        </w:rPr>
        <w:t xml:space="preserve">5/INFOEM/IP/RR/2025, </w:t>
      </w:r>
      <w:r w:rsidR="00346585">
        <w:rPr>
          <w:rFonts w:ascii="Palatino Linotype" w:hAnsi="Palatino Linotype" w:cs="Arial"/>
          <w:sz w:val="24"/>
          <w:szCs w:val="24"/>
        </w:rPr>
        <w:t>en el cual arguye las siguientes manifestaciones:</w:t>
      </w:r>
    </w:p>
    <w:p w14:paraId="28F994E5" w14:textId="77777777" w:rsidR="002051FE" w:rsidRDefault="002051FE" w:rsidP="002051FE">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09D1DCD4" w14:textId="29802409" w:rsidR="002051FE" w:rsidRPr="00F10B2F" w:rsidRDefault="002051FE" w:rsidP="002051FE">
      <w:pPr>
        <w:pStyle w:val="Citas"/>
        <w:rPr>
          <w:b/>
          <w:bCs/>
        </w:rPr>
      </w:pPr>
      <w:r w:rsidRPr="001940FE">
        <w:t>“</w:t>
      </w:r>
      <w:r w:rsidR="00B052F2" w:rsidRPr="00B052F2">
        <w:t>No me dieron respuesta</w:t>
      </w:r>
      <w:r w:rsidRPr="001940FE">
        <w:t>”</w:t>
      </w:r>
      <w:r w:rsidRPr="00F10B2F">
        <w:t xml:space="preserve"> </w:t>
      </w:r>
      <w:r>
        <w:rPr>
          <w:b/>
          <w:bCs/>
        </w:rPr>
        <w:t>(Sic)</w:t>
      </w:r>
    </w:p>
    <w:p w14:paraId="53115701" w14:textId="77777777" w:rsidR="002051FE" w:rsidRDefault="002051FE" w:rsidP="002051FE">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5B439EB9" w14:textId="7D5DFED3" w:rsidR="002051FE" w:rsidRPr="00F34E34" w:rsidRDefault="002051FE" w:rsidP="00F34E34">
      <w:pPr>
        <w:pStyle w:val="Citas"/>
      </w:pPr>
      <w:r w:rsidRPr="001940FE">
        <w:t>“</w:t>
      </w:r>
      <w:r w:rsidR="00B052F2" w:rsidRPr="00B052F2">
        <w:t>No me dieron respuesta</w:t>
      </w:r>
      <w:r w:rsidR="00346585">
        <w:t>”</w:t>
      </w:r>
      <w:r w:rsidRPr="00F34E34">
        <w:t xml:space="preserve"> (Sic)</w:t>
      </w:r>
    </w:p>
    <w:p w14:paraId="6D0E7C5D" w14:textId="77777777" w:rsidR="0037356B" w:rsidRDefault="0037356B" w:rsidP="002051FE">
      <w:pPr>
        <w:spacing w:before="240" w:line="360" w:lineRule="auto"/>
        <w:jc w:val="both"/>
        <w:rPr>
          <w:rFonts w:ascii="Palatino Linotype" w:hAnsi="Palatino Linotype" w:cs="Arial"/>
          <w:bCs/>
          <w:sz w:val="24"/>
          <w:szCs w:val="24"/>
        </w:rPr>
      </w:pPr>
    </w:p>
    <w:p w14:paraId="76383D8F" w14:textId="5DDF3F0E" w:rsidR="002051FE" w:rsidRDefault="0037356B" w:rsidP="002051FE">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2051FE" w:rsidRPr="008551ED">
        <w:rPr>
          <w:rFonts w:ascii="Palatino Linotype" w:hAnsi="Palatino Linotype" w:cs="Arial"/>
          <w:b/>
          <w:sz w:val="24"/>
          <w:szCs w:val="24"/>
        </w:rPr>
        <w:t xml:space="preserve">. </w:t>
      </w:r>
      <w:r w:rsidR="002051FE" w:rsidRPr="0087163A">
        <w:rPr>
          <w:rFonts w:ascii="Palatino Linotype" w:hAnsi="Palatino Linotype" w:cs="Arial"/>
          <w:b/>
          <w:sz w:val="28"/>
          <w:szCs w:val="28"/>
        </w:rPr>
        <w:t>Del turno del recurso de revisión.</w:t>
      </w:r>
    </w:p>
    <w:p w14:paraId="79E57180" w14:textId="0F08C5D8" w:rsidR="00F615B6" w:rsidRDefault="002051FE" w:rsidP="00F615B6">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por medio del sistema electrónico en términos del arábigo 185 fracción I de la Ley de Transparencia y Acceso a la información Pública del Estado de México y Municipios, del cual recayó acuerdo de admisión en fecha</w:t>
      </w:r>
      <w:r w:rsidR="00F34E34">
        <w:rPr>
          <w:rFonts w:ascii="Palatino Linotype" w:hAnsi="Palatino Linotype" w:cs="Arial"/>
          <w:sz w:val="24"/>
          <w:szCs w:val="24"/>
        </w:rPr>
        <w:t xml:space="preserve"> </w:t>
      </w:r>
      <w:r w:rsidR="00346585">
        <w:rPr>
          <w:rFonts w:ascii="Palatino Linotype" w:hAnsi="Palatino Linotype" w:cs="Arial"/>
          <w:b/>
          <w:bCs/>
          <w:sz w:val="24"/>
          <w:szCs w:val="24"/>
        </w:rPr>
        <w:t xml:space="preserve">diez de febrero de dos mil veinticinco, </w:t>
      </w:r>
      <w:r w:rsidR="00346585" w:rsidRPr="00346585">
        <w:rPr>
          <w:rFonts w:ascii="Palatino Linotype" w:hAnsi="Palatino Linotype" w:cs="Arial"/>
          <w:sz w:val="24"/>
          <w:szCs w:val="24"/>
        </w:rPr>
        <w:t>d</w:t>
      </w:r>
      <w:r w:rsidR="00F615B6">
        <w:rPr>
          <w:rFonts w:ascii="Palatino Linotype" w:hAnsi="Palatino Linotype" w:cs="Arial"/>
          <w:sz w:val="24"/>
          <w:szCs w:val="24"/>
        </w:rPr>
        <w:t>eterminándose en él, un plazo de siete días para que las partes manifestaran lo que a su derecho corresponda en términos del numeral ya citado.</w:t>
      </w:r>
    </w:p>
    <w:p w14:paraId="0173245E" w14:textId="77777777" w:rsidR="00F615B6" w:rsidRDefault="00F615B6" w:rsidP="002051FE">
      <w:pPr>
        <w:spacing w:before="240" w:line="360" w:lineRule="auto"/>
        <w:jc w:val="both"/>
        <w:rPr>
          <w:rFonts w:ascii="Palatino Linotype" w:hAnsi="Palatino Linotype" w:cs="Arial"/>
          <w:sz w:val="24"/>
          <w:szCs w:val="24"/>
        </w:rPr>
      </w:pPr>
    </w:p>
    <w:p w14:paraId="6DFF7A91" w14:textId="474FB7F4" w:rsidR="002051FE" w:rsidRDefault="0037356B" w:rsidP="002051FE">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QUINTO</w:t>
      </w:r>
      <w:r w:rsidR="002051FE" w:rsidRPr="00AC0CCC">
        <w:rPr>
          <w:rFonts w:ascii="Palatino Linotype" w:hAnsi="Palatino Linotype" w:cs="Arial"/>
          <w:b/>
          <w:sz w:val="28"/>
          <w:szCs w:val="28"/>
        </w:rPr>
        <w:t xml:space="preserve">. </w:t>
      </w:r>
      <w:r w:rsidR="002051FE" w:rsidRPr="0087163A">
        <w:rPr>
          <w:rFonts w:ascii="Palatino Linotype" w:hAnsi="Palatino Linotype" w:cs="Arial"/>
          <w:b/>
          <w:sz w:val="28"/>
          <w:szCs w:val="28"/>
        </w:rPr>
        <w:t>De la etapa de instrucción.</w:t>
      </w:r>
    </w:p>
    <w:p w14:paraId="01237967" w14:textId="3C8048CE" w:rsidR="00C13F8E" w:rsidRPr="00F34E34" w:rsidRDefault="00C13F8E" w:rsidP="001940FE">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Así, en la etapa de instrucción, de las constancias que obran en el expediente electrónico del recurso de revisión se </w:t>
      </w:r>
      <w:r w:rsidRPr="00187A62">
        <w:rPr>
          <w:rFonts w:ascii="Palatino Linotype" w:hAnsi="Palatino Linotype" w:cs="Arial"/>
          <w:sz w:val="24"/>
          <w:szCs w:val="24"/>
        </w:rPr>
        <w:t xml:space="preserve">advierte que </w:t>
      </w:r>
      <w:r w:rsidRPr="00187A62">
        <w:rPr>
          <w:rFonts w:ascii="Palatino Linotype" w:hAnsi="Palatino Linotype" w:cs="Arial"/>
          <w:b/>
          <w:bCs/>
          <w:sz w:val="24"/>
          <w:szCs w:val="24"/>
        </w:rPr>
        <w:t xml:space="preserve">El Sujeto Obligado </w:t>
      </w:r>
      <w:r w:rsidR="001940FE" w:rsidRPr="00187A62">
        <w:rPr>
          <w:rFonts w:ascii="Palatino Linotype" w:hAnsi="Palatino Linotype" w:cs="Arial"/>
          <w:sz w:val="24"/>
          <w:szCs w:val="24"/>
        </w:rPr>
        <w:t>fue omiso en rendir su informe justificado.</w:t>
      </w:r>
      <w:r w:rsidR="001940FE">
        <w:rPr>
          <w:rFonts w:ascii="Palatino Linotype" w:hAnsi="Palatino Linotype" w:cs="Arial"/>
          <w:sz w:val="24"/>
          <w:szCs w:val="24"/>
        </w:rPr>
        <w:t xml:space="preserve"> </w:t>
      </w:r>
    </w:p>
    <w:p w14:paraId="747504BE" w14:textId="54CE15B4" w:rsidR="00FB222E" w:rsidRPr="00FB222E" w:rsidRDefault="00FB222E" w:rsidP="002051FE">
      <w:pPr>
        <w:spacing w:after="0" w:line="360" w:lineRule="auto"/>
        <w:jc w:val="both"/>
        <w:rPr>
          <w:rFonts w:ascii="Palatino Linotype" w:hAnsi="Palatino Linotype" w:cs="Arial"/>
          <w:b/>
          <w:bCs/>
          <w:sz w:val="24"/>
          <w:szCs w:val="24"/>
        </w:rPr>
      </w:pPr>
    </w:p>
    <w:p w14:paraId="6C93C413" w14:textId="1D71C780" w:rsidR="002051FE" w:rsidRDefault="002051FE" w:rsidP="002051FE">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Por lo cual se decretó cierre de instrucción con fecha </w:t>
      </w:r>
      <w:r w:rsidR="00E377F7">
        <w:rPr>
          <w:rFonts w:ascii="Palatino Linotype" w:hAnsi="Palatino Linotype" w:cs="Arial"/>
          <w:b/>
          <w:bCs/>
          <w:sz w:val="24"/>
          <w:szCs w:val="24"/>
        </w:rPr>
        <w:t>veintisiete</w:t>
      </w:r>
      <w:r w:rsidR="00346585">
        <w:rPr>
          <w:rFonts w:ascii="Palatino Linotype" w:hAnsi="Palatino Linotype" w:cs="Arial"/>
          <w:b/>
          <w:bCs/>
          <w:sz w:val="24"/>
          <w:szCs w:val="24"/>
        </w:rPr>
        <w:t xml:space="preserve"> de febrero de dos mil veinticinco, </w:t>
      </w:r>
      <w:r>
        <w:rPr>
          <w:rFonts w:ascii="Palatino Linotype" w:hAnsi="Palatino Linotype" w:cs="Arial"/>
          <w:sz w:val="24"/>
          <w:szCs w:val="24"/>
        </w:rPr>
        <w:t xml:space="preserve">en términos del artículo 185 Fracción VI de la Ley de Transparencia y Acceso a la Información Pública del Estado de México y Municipios, iniciando el término legal para dictar resolución definitiva del asunto. </w:t>
      </w:r>
    </w:p>
    <w:p w14:paraId="45EF1E63" w14:textId="77777777" w:rsidR="00EF7B0C" w:rsidRDefault="00EF7B0C" w:rsidP="002051FE">
      <w:pPr>
        <w:spacing w:after="0" w:line="360" w:lineRule="auto"/>
        <w:jc w:val="both"/>
        <w:rPr>
          <w:rFonts w:ascii="Palatino Linotype" w:hAnsi="Palatino Linotype" w:cs="Arial"/>
          <w:sz w:val="24"/>
          <w:szCs w:val="24"/>
        </w:rPr>
      </w:pPr>
    </w:p>
    <w:p w14:paraId="67D0FD90" w14:textId="4539C9DB" w:rsidR="006168E4" w:rsidRDefault="006168E4" w:rsidP="00844569">
      <w:pPr>
        <w:spacing w:before="240" w:line="360" w:lineRule="auto"/>
        <w:jc w:val="center"/>
        <w:rPr>
          <w:rFonts w:ascii="Palatino Linotype" w:hAnsi="Palatino Linotype" w:cs="Arial"/>
          <w:b/>
          <w:sz w:val="24"/>
        </w:rPr>
      </w:pPr>
      <w:r w:rsidRPr="00A60134">
        <w:rPr>
          <w:rFonts w:ascii="Palatino Linotype" w:hAnsi="Palatino Linotype" w:cs="Arial"/>
          <w:b/>
          <w:sz w:val="24"/>
        </w:rPr>
        <w:t>C O N S I D E R A N D O</w:t>
      </w:r>
      <w:r w:rsidRPr="00311A15">
        <w:rPr>
          <w:rFonts w:ascii="Palatino Linotype" w:hAnsi="Palatino Linotype" w:cs="Arial"/>
          <w:b/>
          <w:sz w:val="24"/>
        </w:rPr>
        <w:t xml:space="preserve"> </w:t>
      </w:r>
    </w:p>
    <w:p w14:paraId="579C7ABE" w14:textId="77777777" w:rsidR="006168E4" w:rsidRDefault="006168E4" w:rsidP="00844569">
      <w:pPr>
        <w:spacing w:before="240" w:line="360" w:lineRule="auto"/>
        <w:jc w:val="both"/>
        <w:rPr>
          <w:rFonts w:ascii="Palatino Linotype" w:hAnsi="Palatino Linotype" w:cs="Arial"/>
          <w:sz w:val="28"/>
          <w:szCs w:val="28"/>
        </w:rPr>
      </w:pPr>
      <w:r w:rsidRPr="00C43323">
        <w:rPr>
          <w:rFonts w:ascii="Palatino Linotype" w:hAnsi="Palatino Linotype" w:cs="Arial"/>
          <w:b/>
          <w:sz w:val="28"/>
        </w:rPr>
        <w:t>PRIMERO.</w:t>
      </w:r>
      <w:r w:rsidRPr="00D24A52">
        <w:rPr>
          <w:rFonts w:ascii="Palatino Linotype" w:hAnsi="Palatino Linotype" w:cs="Arial"/>
          <w:b/>
        </w:rPr>
        <w:t xml:space="preserve"> </w:t>
      </w:r>
      <w:r w:rsidRPr="0087163A">
        <w:rPr>
          <w:rFonts w:ascii="Palatino Linotype" w:hAnsi="Palatino Linotype" w:cs="Arial"/>
          <w:b/>
          <w:sz w:val="28"/>
          <w:szCs w:val="28"/>
        </w:rPr>
        <w:t>De la competencia</w:t>
      </w:r>
      <w:r w:rsidRPr="0087163A">
        <w:rPr>
          <w:rFonts w:ascii="Palatino Linotype" w:hAnsi="Palatino Linotype" w:cs="Arial"/>
          <w:sz w:val="28"/>
          <w:szCs w:val="28"/>
        </w:rPr>
        <w:t>.</w:t>
      </w:r>
    </w:p>
    <w:p w14:paraId="7DAC646F" w14:textId="462D4219" w:rsidR="00EE27F5" w:rsidRPr="009C4B46" w:rsidRDefault="00EE27F5" w:rsidP="00EE27F5">
      <w:pPr>
        <w:spacing w:after="0" w:line="360" w:lineRule="auto"/>
        <w:jc w:val="both"/>
        <w:rPr>
          <w:rFonts w:ascii="Palatino Linotype" w:hAnsi="Palatino Linotype"/>
          <w:sz w:val="24"/>
          <w:szCs w:val="24"/>
        </w:rPr>
      </w:pPr>
      <w:r w:rsidRPr="00585EA6">
        <w:rPr>
          <w:rFonts w:ascii="Palatino Linotype" w:hAnsi="Palatino Linotype" w:cs="Arial"/>
          <w:bCs/>
          <w:sz w:val="24"/>
          <w:szCs w:val="24"/>
        </w:rPr>
        <w:t xml:space="preserve">Este Instituto de Transparencia, Acceso a la Información Pública y Protección de Datos Personales del Estado de México y Municipios, es competente para conocer y resolver los presentes recursos de revisión interpuestos por </w:t>
      </w:r>
      <w:r w:rsidR="00F10BC4">
        <w:rPr>
          <w:rFonts w:ascii="Palatino Linotype" w:hAnsi="Palatino Linotype" w:cs="Arial"/>
          <w:bCs/>
          <w:sz w:val="24"/>
          <w:szCs w:val="24"/>
        </w:rPr>
        <w:t>la</w:t>
      </w:r>
      <w:r w:rsidRPr="00585EA6">
        <w:rPr>
          <w:rFonts w:ascii="Palatino Linotype" w:hAnsi="Palatino Linotype" w:cs="Arial"/>
          <w:bCs/>
          <w:sz w:val="24"/>
          <w:szCs w:val="24"/>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w:t>
      </w:r>
      <w:r w:rsidRPr="009C4B46">
        <w:rPr>
          <w:rFonts w:ascii="Palatino Linotype" w:hAnsi="Palatino Linotype"/>
          <w:sz w:val="24"/>
          <w:szCs w:val="24"/>
        </w:rPr>
        <w:t xml:space="preserve">; 1, 81, 82 fracciones I y III, 119, 127, 128 y 129, de la Ley de Protección de Datos Personales en Posesión de Sujetos Obligados del Estado de México y Municipios;  1, 2, fracción II, 13, 29, </w:t>
      </w:r>
      <w:r w:rsidRPr="009C4B46">
        <w:rPr>
          <w:rFonts w:ascii="Palatino Linotype" w:hAnsi="Palatino Linotype" w:cs="Arial"/>
          <w:sz w:val="24"/>
          <w:szCs w:val="24"/>
        </w:rPr>
        <w:t xml:space="preserve">36, fracciones I y II, 176, 178, 179, 181, párrafo </w:t>
      </w:r>
      <w:r w:rsidRPr="009C4B46">
        <w:rPr>
          <w:rFonts w:ascii="Palatino Linotype" w:hAnsi="Palatino Linotype" w:cs="Arial"/>
          <w:sz w:val="24"/>
          <w:szCs w:val="24"/>
        </w:rPr>
        <w:lastRenderedPageBreak/>
        <w:t>tercero, 185 y 194, de la Ley de Transparencia y Acceso a la Información Pública del Estado de México y Municipios de aplicación supletoria de la citada Ley de Protección de Datos en términos de su artículo 11; 9, fracciones I y XXIV, 11 y 14, fracción I del Reglamento Interior del Instituto de Transparencia, Acceso a la Información Pública y Protección de Datos Personales del Estado de México y Municipios.</w:t>
      </w:r>
    </w:p>
    <w:p w14:paraId="14F6229D" w14:textId="77777777" w:rsidR="00346585" w:rsidRDefault="00346585" w:rsidP="00844569">
      <w:pPr>
        <w:pStyle w:val="Prrafodelista"/>
        <w:autoSpaceDE w:val="0"/>
        <w:autoSpaceDN w:val="0"/>
        <w:adjustRightInd w:val="0"/>
        <w:spacing w:before="240" w:after="160" w:line="360" w:lineRule="auto"/>
        <w:ind w:left="0"/>
        <w:jc w:val="both"/>
        <w:rPr>
          <w:rFonts w:ascii="Palatino Linotype" w:hAnsi="Palatino Linotype" w:cs="Arial"/>
          <w:b/>
          <w:sz w:val="28"/>
        </w:rPr>
      </w:pPr>
    </w:p>
    <w:p w14:paraId="71AC3F8F" w14:textId="5A193AEB"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80F37AC" w14:textId="3B54FC30" w:rsidR="006168E4" w:rsidRDefault="006168E4" w:rsidP="00844569">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47923689" w14:textId="77777777" w:rsidR="00F1776F" w:rsidRDefault="00F1776F" w:rsidP="00075123">
      <w:pPr>
        <w:pStyle w:val="Prrafodelista"/>
        <w:autoSpaceDE w:val="0"/>
        <w:autoSpaceDN w:val="0"/>
        <w:adjustRightInd w:val="0"/>
        <w:spacing w:before="240" w:after="160" w:line="360" w:lineRule="auto"/>
        <w:ind w:left="0"/>
        <w:jc w:val="both"/>
        <w:rPr>
          <w:rFonts w:ascii="Palatino Linotype" w:hAnsi="Palatino Linotype" w:cs="Arial"/>
          <w:b/>
          <w:sz w:val="28"/>
        </w:rPr>
      </w:pPr>
    </w:p>
    <w:p w14:paraId="4F403C13" w14:textId="77777777" w:rsidR="001F2207" w:rsidRDefault="001F2207" w:rsidP="001F2207">
      <w:pPr>
        <w:spacing w:after="0" w:line="360" w:lineRule="auto"/>
        <w:jc w:val="both"/>
        <w:rPr>
          <w:rFonts w:ascii="Palatino Linotype" w:eastAsia="Times New Roman" w:hAnsi="Palatino Linotype" w:cs="Times New Roman"/>
          <w:sz w:val="24"/>
          <w:szCs w:val="24"/>
          <w:lang w:eastAsia="es-ES"/>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eastAsia="Times New Roman" w:hAnsi="Palatino Linotype" w:cs="Times New Roman"/>
          <w:sz w:val="24"/>
          <w:szCs w:val="24"/>
          <w:lang w:eastAsia="es-ES"/>
        </w:rPr>
        <w:t xml:space="preserve"> </w:t>
      </w:r>
    </w:p>
    <w:p w14:paraId="450AE0DF" w14:textId="6175A651" w:rsidR="005F31EE" w:rsidRDefault="005F31EE" w:rsidP="005F31EE">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w:t>
      </w:r>
      <w:r>
        <w:rPr>
          <w:rFonts w:ascii="Palatino Linotype" w:hAnsi="Palatino Linotype"/>
          <w:sz w:val="24"/>
          <w:szCs w:val="24"/>
        </w:rPr>
        <w:lastRenderedPageBreak/>
        <w:t xml:space="preserve">admisión </w:t>
      </w:r>
      <w:r w:rsidR="001A150A">
        <w:rPr>
          <w:rFonts w:ascii="Palatino Linotype" w:hAnsi="Palatino Linotype"/>
          <w:sz w:val="24"/>
          <w:szCs w:val="24"/>
        </w:rPr>
        <w:t xml:space="preserve">no se hace mención al nombre del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w:t>
      </w:r>
      <w:r w:rsidR="001A150A">
        <w:rPr>
          <w:rFonts w:ascii="Palatino Linotype" w:hAnsi="Palatino Linotype"/>
          <w:sz w:val="24"/>
          <w:szCs w:val="24"/>
        </w:rPr>
        <w:t>e advierte nombre en específico.</w:t>
      </w:r>
    </w:p>
    <w:p w14:paraId="4D619B7C" w14:textId="77777777" w:rsidR="005F31EE" w:rsidRDefault="005F31EE" w:rsidP="005F31EE">
      <w:pPr>
        <w:spacing w:after="0" w:line="360" w:lineRule="auto"/>
        <w:jc w:val="both"/>
        <w:rPr>
          <w:rFonts w:ascii="Palatino Linotype" w:hAnsi="Palatino Linotype"/>
          <w:sz w:val="24"/>
          <w:szCs w:val="24"/>
        </w:rPr>
      </w:pPr>
    </w:p>
    <w:p w14:paraId="3496C109" w14:textId="77777777" w:rsidR="005F31EE" w:rsidRDefault="005F31EE" w:rsidP="005F31EE">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t xml:space="preserve">Esta Ponencia considera importante abordar el análisis de los requisitos de procedibilidad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167839B5" w14:textId="77777777" w:rsidR="005F31EE" w:rsidRDefault="005F31EE" w:rsidP="005F31EE">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1D4A9A84" w14:textId="77777777" w:rsidR="005F31EE" w:rsidRDefault="005F31EE" w:rsidP="005F31EE">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5216718D" w14:textId="77777777" w:rsidR="005F31EE" w:rsidRDefault="005F31EE" w:rsidP="005F31EE">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420EFF85" w14:textId="77777777" w:rsidR="005F31EE" w:rsidRDefault="005F31EE" w:rsidP="005F31EE">
      <w:pPr>
        <w:spacing w:before="240" w:line="360" w:lineRule="auto"/>
        <w:ind w:left="851" w:right="851"/>
        <w:rPr>
          <w:rFonts w:ascii="Palatino Linotype" w:hAnsi="Palatino Linotype"/>
          <w:i/>
        </w:rPr>
      </w:pPr>
      <w:r>
        <w:rPr>
          <w:rFonts w:ascii="Palatino Linotype" w:hAnsi="Palatino Linotype"/>
          <w:b/>
          <w:i/>
        </w:rPr>
        <w:t>(…)” [Sic]</w:t>
      </w:r>
    </w:p>
    <w:p w14:paraId="546D6E3A" w14:textId="77777777" w:rsidR="005F31EE" w:rsidRDefault="005F31EE" w:rsidP="005F31EE">
      <w:pPr>
        <w:pStyle w:val="Prrafodelista"/>
        <w:widowControl w:val="0"/>
        <w:autoSpaceDE w:val="0"/>
        <w:autoSpaceDN w:val="0"/>
        <w:adjustRightInd w:val="0"/>
        <w:ind w:left="0"/>
        <w:jc w:val="both"/>
        <w:rPr>
          <w:rFonts w:ascii="Palatino Linotype" w:hAnsi="Palatino Linotype"/>
          <w:highlight w:val="yellow"/>
        </w:rPr>
      </w:pPr>
    </w:p>
    <w:p w14:paraId="052A89E8" w14:textId="45F3D514" w:rsidR="005F31EE" w:rsidRDefault="005F31EE" w:rsidP="005F31EE">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en el apartado de </w:t>
      </w:r>
      <w:r>
        <w:rPr>
          <w:rFonts w:ascii="Palatino Linotype" w:hAnsi="Palatino Linotype"/>
          <w:b/>
        </w:rPr>
        <w:t xml:space="preserve">“DATOS </w:t>
      </w:r>
      <w:r>
        <w:rPr>
          <w:rFonts w:ascii="Palatino Linotype" w:hAnsi="Palatino Linotype"/>
          <w:b/>
        </w:rPr>
        <w:lastRenderedPageBreak/>
        <w:t>DEL SOLICITANTE”,</w:t>
      </w:r>
      <w:r w:rsidR="001A150A">
        <w:rPr>
          <w:rFonts w:ascii="Palatino Linotype" w:hAnsi="Palatino Linotype"/>
        </w:rPr>
        <w:t xml:space="preserve"> </w:t>
      </w:r>
      <w:r w:rsidR="00E61772">
        <w:rPr>
          <w:rFonts w:ascii="Palatino Linotype" w:hAnsi="Palatino Linotype"/>
        </w:rPr>
        <w:t>se encuentra en blanco</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4BF92CCC" w14:textId="77777777" w:rsidR="005F31EE" w:rsidRDefault="005F31EE" w:rsidP="005F31EE">
      <w:pPr>
        <w:pStyle w:val="Prrafodelista"/>
        <w:widowControl w:val="0"/>
        <w:autoSpaceDE w:val="0"/>
        <w:autoSpaceDN w:val="0"/>
        <w:adjustRightInd w:val="0"/>
        <w:spacing w:line="360" w:lineRule="auto"/>
        <w:ind w:left="0"/>
        <w:jc w:val="both"/>
        <w:rPr>
          <w:rFonts w:ascii="Palatino Linotype" w:hAnsi="Palatino Linotype"/>
        </w:rPr>
      </w:pPr>
    </w:p>
    <w:p w14:paraId="31386BB2" w14:textId="77777777" w:rsidR="005F31EE" w:rsidRDefault="005F31EE" w:rsidP="005F31EE">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C88607B" w14:textId="77777777" w:rsidR="005F31EE" w:rsidRDefault="005F31EE" w:rsidP="005F31EE">
      <w:pPr>
        <w:pStyle w:val="Prrafodelista"/>
        <w:widowControl w:val="0"/>
        <w:autoSpaceDE w:val="0"/>
        <w:autoSpaceDN w:val="0"/>
        <w:adjustRightInd w:val="0"/>
        <w:ind w:left="0"/>
        <w:jc w:val="both"/>
        <w:rPr>
          <w:rFonts w:ascii="Palatino Linotype" w:hAnsi="Palatino Linotype"/>
          <w:highlight w:val="yellow"/>
        </w:rPr>
      </w:pPr>
    </w:p>
    <w:p w14:paraId="76EA4032" w14:textId="77777777" w:rsidR="005F31EE" w:rsidRDefault="005F31EE" w:rsidP="005F31EE">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106C5F8" w14:textId="77777777" w:rsidR="00EE27F5" w:rsidRDefault="00EE27F5" w:rsidP="00075123">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F5A80AA" w14:textId="77777777" w:rsidR="001F2207" w:rsidRPr="009A0D0A" w:rsidRDefault="001F2207" w:rsidP="001F2207">
      <w:pPr>
        <w:tabs>
          <w:tab w:val="left" w:pos="709"/>
        </w:tabs>
        <w:spacing w:before="240" w:line="360" w:lineRule="auto"/>
        <w:ind w:right="51"/>
        <w:jc w:val="both"/>
        <w:rPr>
          <w:rFonts w:ascii="Palatino Linotype" w:hAnsi="Palatino Linotype"/>
          <w:b/>
          <w:sz w:val="28"/>
          <w:szCs w:val="28"/>
        </w:rPr>
      </w:pPr>
      <w:r w:rsidRPr="005C4979">
        <w:rPr>
          <w:rFonts w:ascii="Palatino Linotype" w:hAnsi="Palatino Linotype"/>
          <w:b/>
          <w:sz w:val="28"/>
          <w:szCs w:val="28"/>
        </w:rPr>
        <w:t>CUARTO</w:t>
      </w:r>
      <w:r w:rsidRPr="007D15EF">
        <w:rPr>
          <w:rFonts w:ascii="Palatino Linotype" w:hAnsi="Palatino Linotype"/>
          <w:b/>
          <w:sz w:val="28"/>
          <w:szCs w:val="28"/>
        </w:rPr>
        <w:t>.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6E06BF5D" w14:textId="77777777" w:rsidR="001F2207" w:rsidRDefault="001F2207" w:rsidP="001F2207">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13E8492D" w14:textId="77777777" w:rsidR="001F2207" w:rsidRPr="002869E1" w:rsidRDefault="001F2207" w:rsidP="001F2207">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514BF686"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A3D4ED7"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D0677FB"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0C35A4EA"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0104587D"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EC35EB9"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4815923C" w14:textId="77777777" w:rsidR="001F2207" w:rsidRPr="006010FE" w:rsidRDefault="001F2207" w:rsidP="001F2207">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7E97E185"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23B3AC0C"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EDBFE3C"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8B50E47" w14:textId="77777777" w:rsidR="001F2207" w:rsidRPr="006010FE" w:rsidRDefault="001F2207" w:rsidP="001F2207">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 xml:space="preserve">encuentren en sus archivos o que estén obligados a documentar de acuerdo con sus facultades, competencias o funciones en el formato que el solicitante manifieste, de </w:t>
      </w:r>
      <w:r w:rsidRPr="006010FE">
        <w:rPr>
          <w:rFonts w:ascii="Palatino Linotype" w:eastAsia="Times New Roman" w:hAnsi="Palatino Linotype" w:cs="Times New Roman"/>
          <w:i/>
          <w:lang w:eastAsia="es-ES"/>
        </w:rPr>
        <w:lastRenderedPageBreak/>
        <w:t>entre aquellos formatos existentes, conforme a las características físicas de la información o del lugar donde se encuentre así lo permita.</w:t>
      </w:r>
    </w:p>
    <w:p w14:paraId="74F18265" w14:textId="77777777" w:rsidR="001F2207" w:rsidRDefault="001F2207" w:rsidP="001F2207">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70245D44" w14:textId="77777777" w:rsidR="001F2207" w:rsidRDefault="001F2207" w:rsidP="001F2207">
      <w:pPr>
        <w:spacing w:after="0" w:line="360" w:lineRule="auto"/>
        <w:jc w:val="both"/>
        <w:rPr>
          <w:rFonts w:ascii="Palatino Linotype" w:eastAsia="Times New Roman" w:hAnsi="Palatino Linotype" w:cs="Times New Roman"/>
          <w:sz w:val="24"/>
          <w:szCs w:val="24"/>
          <w:lang w:eastAsia="es-ES"/>
        </w:rPr>
      </w:pPr>
    </w:p>
    <w:p w14:paraId="3E1AEE38" w14:textId="77777777" w:rsidR="001F2207" w:rsidRPr="006010FE" w:rsidRDefault="001F2207" w:rsidP="001F2207">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A319F34" w14:textId="77777777" w:rsidR="001F2207" w:rsidRDefault="001F2207" w:rsidP="001F2207">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w:t>
      </w:r>
      <w:r w:rsidRPr="005C4979">
        <w:rPr>
          <w:rFonts w:ascii="Palatino Linotype" w:eastAsia="Times New Roman" w:hAnsi="Palatino Linotype" w:cs="Arial"/>
          <w:b/>
          <w:i/>
          <w:lang w:eastAsia="es-ES"/>
        </w:rPr>
        <w:t>Artículo 166</w:t>
      </w:r>
      <w:r w:rsidRPr="006E4CCA">
        <w:rPr>
          <w:rFonts w:ascii="Palatino Linotype" w:eastAsia="Times New Roman" w:hAnsi="Palatino Linotype" w:cs="Arial"/>
          <w:i/>
          <w:lang w:eastAsia="es-ES"/>
        </w:rPr>
        <w:t xml:space="preserve">.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4CB564F5" w14:textId="77777777" w:rsidR="001F2207" w:rsidRDefault="001F2207" w:rsidP="001F2207">
      <w:pPr>
        <w:spacing w:before="240" w:line="360" w:lineRule="auto"/>
        <w:jc w:val="both"/>
        <w:rPr>
          <w:rFonts w:ascii="Palatino Linotype" w:hAnsi="Palatino Linotype"/>
          <w:sz w:val="24"/>
          <w:szCs w:val="24"/>
        </w:rPr>
      </w:pPr>
    </w:p>
    <w:p w14:paraId="0A11B64C" w14:textId="615E2696" w:rsidR="001F2207" w:rsidRDefault="001F2207" w:rsidP="009B4FD6">
      <w:pPr>
        <w:spacing w:before="240" w:line="360" w:lineRule="auto"/>
        <w:jc w:val="both"/>
        <w:rPr>
          <w:rFonts w:ascii="Palatino Linotype" w:hAnsi="Palatino Linotype" w:cs="Arial"/>
          <w:sz w:val="24"/>
          <w:szCs w:val="24"/>
        </w:rPr>
      </w:pPr>
      <w:r w:rsidRPr="00A279CF">
        <w:rPr>
          <w:rFonts w:ascii="Palatino Linotype" w:hAnsi="Palatino Linotype"/>
          <w:sz w:val="24"/>
          <w:szCs w:val="24"/>
        </w:rPr>
        <w:t xml:space="preserve">Una vez sentado lo anterior, </w:t>
      </w:r>
      <w:r>
        <w:rPr>
          <w:rFonts w:ascii="Palatino Linotype" w:hAnsi="Palatino Linotype" w:cs="Arial"/>
          <w:sz w:val="24"/>
          <w:szCs w:val="24"/>
        </w:rPr>
        <w:t xml:space="preserve">de una interpretación literal a la solicitud de información </w:t>
      </w:r>
      <w:r w:rsidR="00BB23D8" w:rsidRPr="00BB23D8">
        <w:rPr>
          <w:rFonts w:ascii="Palatino Linotype" w:hAnsi="Palatino Linotype" w:cs="Arial"/>
          <w:b/>
          <w:bCs/>
          <w:sz w:val="24"/>
          <w:szCs w:val="24"/>
        </w:rPr>
        <w:t>00054/ACAMBAY/IP/2025</w:t>
      </w:r>
      <w:r>
        <w:rPr>
          <w:rFonts w:ascii="Palatino Linotype" w:hAnsi="Palatino Linotype" w:cs="Arial"/>
          <w:b/>
          <w:bCs/>
          <w:sz w:val="24"/>
          <w:szCs w:val="24"/>
        </w:rPr>
        <w:t xml:space="preserve">, </w:t>
      </w:r>
      <w:r>
        <w:rPr>
          <w:rFonts w:ascii="Palatino Linotype" w:hAnsi="Palatino Linotype" w:cs="Arial"/>
          <w:sz w:val="24"/>
          <w:szCs w:val="24"/>
        </w:rPr>
        <w:t xml:space="preserve">se </w:t>
      </w:r>
      <w:r w:rsidR="009B4FD6">
        <w:rPr>
          <w:rFonts w:ascii="Palatino Linotype" w:hAnsi="Palatino Linotype" w:cs="Arial"/>
          <w:sz w:val="24"/>
          <w:szCs w:val="24"/>
        </w:rPr>
        <w:t>desprende que fue requerida la siguiente información:</w:t>
      </w:r>
    </w:p>
    <w:p w14:paraId="2721D218" w14:textId="3803349C" w:rsidR="009B4FD6" w:rsidRPr="009B4FD6" w:rsidRDefault="00BB23D8" w:rsidP="009B4FD6">
      <w:pPr>
        <w:pStyle w:val="Prrafodelista"/>
        <w:numPr>
          <w:ilvl w:val="0"/>
          <w:numId w:val="32"/>
        </w:numPr>
        <w:spacing w:before="240" w:line="360" w:lineRule="auto"/>
        <w:jc w:val="both"/>
        <w:rPr>
          <w:rFonts w:ascii="Palatino Linotype" w:hAnsi="Palatino Linotype" w:cs="Arial"/>
        </w:rPr>
      </w:pPr>
      <w:r>
        <w:rPr>
          <w:rFonts w:ascii="Palatino Linotype" w:hAnsi="Palatino Linotype" w:cs="Arial"/>
        </w:rPr>
        <w:t>Ficha curricular de la Directora de Administración 2025</w:t>
      </w:r>
    </w:p>
    <w:p w14:paraId="6E01915A" w14:textId="77777777" w:rsidR="00862CD9" w:rsidRDefault="00862CD9" w:rsidP="00D04897">
      <w:pPr>
        <w:spacing w:after="0" w:line="360" w:lineRule="auto"/>
        <w:jc w:val="both"/>
        <w:rPr>
          <w:rFonts w:ascii="Palatino Linotype" w:eastAsia="Times New Roman" w:hAnsi="Palatino Linotype" w:cs="Arial"/>
          <w:b/>
          <w:sz w:val="28"/>
          <w:szCs w:val="24"/>
          <w:lang w:eastAsia="es-ES"/>
        </w:rPr>
      </w:pPr>
    </w:p>
    <w:p w14:paraId="6144E5CB" w14:textId="53566ED7" w:rsidR="00DC33B3" w:rsidRDefault="00D04897" w:rsidP="00D04897">
      <w:pPr>
        <w:spacing w:after="0" w:line="360" w:lineRule="auto"/>
        <w:jc w:val="both"/>
        <w:rPr>
          <w:rFonts w:ascii="Palatino Linotype" w:hAnsi="Palatino Linotype" w:cs="Arial"/>
          <w:color w:val="000000"/>
          <w:sz w:val="24"/>
          <w:lang w:val="es-ES_tradnl"/>
        </w:rPr>
      </w:pPr>
      <w:r w:rsidRPr="004D6F54">
        <w:rPr>
          <w:rFonts w:ascii="Palatino Linotype" w:hAnsi="Palatino Linotype" w:cs="Arial"/>
          <w:color w:val="000000"/>
          <w:sz w:val="24"/>
          <w:lang w:val="es-ES_tradnl"/>
        </w:rPr>
        <w:t xml:space="preserve">Una vez sentado lo anterior, como se mencionó en el antecedente segundo, </w:t>
      </w:r>
      <w:r w:rsidRPr="004D6F54">
        <w:rPr>
          <w:rFonts w:ascii="Palatino Linotype" w:hAnsi="Palatino Linotype" w:cs="Arial"/>
          <w:b/>
          <w:color w:val="000000"/>
          <w:sz w:val="24"/>
          <w:lang w:val="es-ES_tradnl"/>
        </w:rPr>
        <w:t xml:space="preserve">El Sujeto Obligado </w:t>
      </w:r>
      <w:r w:rsidRPr="004D6F54">
        <w:rPr>
          <w:rFonts w:ascii="Palatino Linotype" w:hAnsi="Palatino Linotype" w:cs="Arial"/>
          <w:color w:val="000000"/>
          <w:sz w:val="24"/>
          <w:lang w:val="es-ES_tradnl"/>
        </w:rPr>
        <w:t>en fecha</w:t>
      </w:r>
      <w:r>
        <w:rPr>
          <w:rFonts w:ascii="Palatino Linotype" w:hAnsi="Palatino Linotype" w:cs="Arial"/>
          <w:color w:val="000000"/>
          <w:sz w:val="24"/>
          <w:lang w:val="es-ES_tradnl"/>
        </w:rPr>
        <w:t xml:space="preserve"> </w:t>
      </w:r>
      <w:r w:rsidR="00DC33B3">
        <w:rPr>
          <w:rFonts w:ascii="Palatino Linotype" w:hAnsi="Palatino Linotype" w:cs="Arial"/>
          <w:b/>
          <w:bCs/>
          <w:color w:val="000000"/>
          <w:sz w:val="24"/>
          <w:lang w:val="es-ES_tradnl"/>
        </w:rPr>
        <w:t xml:space="preserve">cinco de febrero de dos mil veinticinco, </w:t>
      </w:r>
      <w:r w:rsidR="00DC33B3">
        <w:rPr>
          <w:rFonts w:ascii="Palatino Linotype" w:hAnsi="Palatino Linotype" w:cs="Arial"/>
          <w:color w:val="000000"/>
          <w:sz w:val="24"/>
          <w:lang w:val="es-ES_tradnl"/>
        </w:rPr>
        <w:t>rindió su respuesta a la solicitud de información</w:t>
      </w:r>
      <w:r w:rsidR="00685966">
        <w:rPr>
          <w:rFonts w:ascii="Palatino Linotype" w:hAnsi="Palatino Linotype" w:cs="Arial"/>
          <w:color w:val="000000"/>
          <w:sz w:val="24"/>
          <w:lang w:val="es-ES_tradnl"/>
        </w:rPr>
        <w:t>, adjuntando para tal efecto lo siguiente:</w:t>
      </w:r>
    </w:p>
    <w:p w14:paraId="3AD73B0F" w14:textId="77777777" w:rsidR="00862CD9" w:rsidRDefault="00862CD9" w:rsidP="00D04897">
      <w:pPr>
        <w:spacing w:after="0" w:line="360" w:lineRule="auto"/>
        <w:jc w:val="both"/>
        <w:rPr>
          <w:rFonts w:ascii="Palatino Linotype" w:hAnsi="Palatino Linotype" w:cs="Arial"/>
          <w:color w:val="000000"/>
          <w:sz w:val="24"/>
          <w:lang w:val="es-ES_tradnl"/>
        </w:rPr>
      </w:pPr>
    </w:p>
    <w:p w14:paraId="345659FC" w14:textId="4BB78B74" w:rsidR="00B94509" w:rsidRDefault="00B94509" w:rsidP="00DC33B3">
      <w:pPr>
        <w:pStyle w:val="Prrafodelista"/>
        <w:numPr>
          <w:ilvl w:val="0"/>
          <w:numId w:val="33"/>
        </w:numPr>
        <w:spacing w:line="360" w:lineRule="auto"/>
        <w:jc w:val="both"/>
        <w:rPr>
          <w:rFonts w:ascii="Palatino Linotype" w:hAnsi="Palatino Linotype" w:cs="Arial"/>
          <w:color w:val="000000"/>
          <w:lang w:val="es-ES_tradnl"/>
        </w:rPr>
      </w:pPr>
      <w:r>
        <w:rPr>
          <w:rFonts w:ascii="Palatino Linotype" w:hAnsi="Palatino Linotype" w:cs="Arial"/>
          <w:color w:val="000000"/>
          <w:lang w:val="es-ES_tradnl"/>
        </w:rPr>
        <w:t xml:space="preserve">Oficio número UTAIPEM/103/2025, de fecha 21 de enero de 2025, en el cual </w:t>
      </w:r>
      <w:r w:rsidR="00124CDC">
        <w:rPr>
          <w:rFonts w:ascii="Palatino Linotype" w:hAnsi="Palatino Linotype" w:cs="Arial"/>
          <w:color w:val="000000"/>
          <w:lang w:val="es-ES_tradnl"/>
        </w:rPr>
        <w:t xml:space="preserve">la persona Titular de la Unidad de Transparencia manifiesta a la Directora de Administración del Sujeto Obligado </w:t>
      </w:r>
      <w:r w:rsidR="00A9079E">
        <w:rPr>
          <w:rFonts w:ascii="Palatino Linotype" w:hAnsi="Palatino Linotype" w:cs="Arial"/>
          <w:color w:val="000000"/>
          <w:lang w:val="es-ES_tradnl"/>
        </w:rPr>
        <w:t>el plazo del vencimiento de la solicitud de mérito, solicitando de ser procedente remitir la información en versión pública.</w:t>
      </w:r>
    </w:p>
    <w:p w14:paraId="16374CAC" w14:textId="77777777" w:rsidR="00A9079E" w:rsidRDefault="00A9079E" w:rsidP="00A9079E">
      <w:pPr>
        <w:pStyle w:val="Prrafodelista"/>
        <w:spacing w:line="360" w:lineRule="auto"/>
        <w:ind w:left="720"/>
        <w:jc w:val="both"/>
        <w:rPr>
          <w:rFonts w:ascii="Palatino Linotype" w:hAnsi="Palatino Linotype" w:cs="Arial"/>
          <w:color w:val="000000"/>
          <w:lang w:val="es-ES_tradnl"/>
        </w:rPr>
      </w:pPr>
    </w:p>
    <w:p w14:paraId="5B6DC47F" w14:textId="474988F1" w:rsidR="00A9079E" w:rsidRDefault="00A9079E" w:rsidP="00DC33B3">
      <w:pPr>
        <w:pStyle w:val="Prrafodelista"/>
        <w:numPr>
          <w:ilvl w:val="0"/>
          <w:numId w:val="33"/>
        </w:numPr>
        <w:spacing w:line="360" w:lineRule="auto"/>
        <w:jc w:val="both"/>
        <w:rPr>
          <w:rFonts w:ascii="Palatino Linotype" w:hAnsi="Palatino Linotype" w:cs="Arial"/>
          <w:color w:val="000000"/>
          <w:lang w:val="es-ES_tradnl"/>
        </w:rPr>
      </w:pPr>
      <w:r>
        <w:rPr>
          <w:rFonts w:ascii="Palatino Linotype" w:hAnsi="Palatino Linotype" w:cs="Arial"/>
          <w:color w:val="000000"/>
          <w:lang w:val="es-ES_tradnl"/>
        </w:rPr>
        <w:t xml:space="preserve">Oficio número DA/0059/2025, de fecha 28 de enero de 2025, </w:t>
      </w:r>
      <w:r w:rsidR="009859FC">
        <w:rPr>
          <w:rFonts w:ascii="Palatino Linotype" w:hAnsi="Palatino Linotype" w:cs="Arial"/>
          <w:color w:val="000000"/>
          <w:lang w:val="es-ES_tradnl"/>
        </w:rPr>
        <w:t xml:space="preserve">en el cual la Directora de Administración expone que </w:t>
      </w:r>
      <w:r w:rsidR="008D3BC6">
        <w:rPr>
          <w:rFonts w:ascii="Palatino Linotype" w:hAnsi="Palatino Linotype" w:cs="Arial"/>
          <w:color w:val="000000"/>
          <w:lang w:val="es-ES_tradnl"/>
        </w:rPr>
        <w:t>con fundamento en el artículo 12 de la Ley de Transparencia y Acceso a la Información Pública del Estado de México y Municipios, remite copia simple de la información solicitada.</w:t>
      </w:r>
    </w:p>
    <w:p w14:paraId="7C797C90" w14:textId="77777777" w:rsidR="008D3BC6" w:rsidRPr="008D3BC6" w:rsidRDefault="008D3BC6" w:rsidP="008D3BC6">
      <w:pPr>
        <w:pStyle w:val="Prrafodelista"/>
        <w:rPr>
          <w:rFonts w:ascii="Palatino Linotype" w:hAnsi="Palatino Linotype" w:cs="Arial"/>
          <w:color w:val="000000"/>
          <w:lang w:val="es-ES_tradnl"/>
        </w:rPr>
      </w:pPr>
    </w:p>
    <w:p w14:paraId="6B176B3A" w14:textId="1A056035" w:rsidR="008D3BC6" w:rsidRDefault="00796296" w:rsidP="00585275">
      <w:pPr>
        <w:pStyle w:val="Prrafodelista"/>
        <w:numPr>
          <w:ilvl w:val="0"/>
          <w:numId w:val="33"/>
        </w:numPr>
        <w:spacing w:line="360" w:lineRule="auto"/>
        <w:jc w:val="both"/>
        <w:rPr>
          <w:rFonts w:ascii="Palatino Linotype" w:hAnsi="Palatino Linotype" w:cs="Arial"/>
          <w:color w:val="000000"/>
          <w:lang w:val="es-ES_tradnl"/>
        </w:rPr>
      </w:pPr>
      <w:r w:rsidRPr="00585275">
        <w:rPr>
          <w:rFonts w:ascii="Palatino Linotype" w:hAnsi="Palatino Linotype" w:cs="Arial"/>
          <w:color w:val="000000"/>
          <w:lang w:val="es-ES_tradnl"/>
        </w:rPr>
        <w:t>Curr</w:t>
      </w:r>
      <w:r w:rsidR="00585275">
        <w:rPr>
          <w:rFonts w:ascii="Palatino Linotype" w:hAnsi="Palatino Linotype" w:cs="Arial"/>
          <w:color w:val="000000"/>
          <w:lang w:val="es-ES_tradnl"/>
        </w:rPr>
        <w:t>í</w:t>
      </w:r>
      <w:r w:rsidRPr="00585275">
        <w:rPr>
          <w:rFonts w:ascii="Palatino Linotype" w:hAnsi="Palatino Linotype" w:cs="Arial"/>
          <w:color w:val="000000"/>
          <w:lang w:val="es-ES_tradnl"/>
        </w:rPr>
        <w:t>culum Vitae a nombre de Samanta Gutiérrez Oviedo</w:t>
      </w:r>
      <w:r w:rsidR="00585275" w:rsidRPr="00585275">
        <w:rPr>
          <w:rFonts w:ascii="Palatino Linotype" w:hAnsi="Palatino Linotype" w:cs="Arial"/>
          <w:color w:val="000000"/>
          <w:lang w:val="es-ES_tradnl"/>
        </w:rPr>
        <w:t xml:space="preserve">, cabe decir que al final del documento se encuentra una leyenda de clasificación, </w:t>
      </w:r>
      <w:r w:rsidR="00DE4D78">
        <w:rPr>
          <w:rFonts w:ascii="Palatino Linotype" w:hAnsi="Palatino Linotype" w:cs="Arial"/>
          <w:color w:val="000000"/>
          <w:lang w:val="es-ES_tradnl"/>
        </w:rPr>
        <w:t>por tanto se observa que el Sujeto Obligado atendió los</w:t>
      </w:r>
      <w:r w:rsidR="00585275" w:rsidRPr="00585275">
        <w:rPr>
          <w:rFonts w:ascii="Palatino Linotype" w:hAnsi="Palatino Linotype" w:cs="Arial"/>
          <w:color w:val="000000"/>
          <w:lang w:val="es-ES_tradnl"/>
        </w:rPr>
        <w:t xml:space="preserve"> Lineamientos Generales en Materia de Clasificación y Desclasificación de la Información, así como para la Elaboración de</w:t>
      </w:r>
      <w:r w:rsidR="00585275">
        <w:rPr>
          <w:rFonts w:ascii="Palatino Linotype" w:hAnsi="Palatino Linotype" w:cs="Arial"/>
          <w:color w:val="000000"/>
          <w:lang w:val="es-ES_tradnl"/>
        </w:rPr>
        <w:t xml:space="preserve"> </w:t>
      </w:r>
      <w:r w:rsidR="00585275" w:rsidRPr="00585275">
        <w:rPr>
          <w:rFonts w:ascii="Palatino Linotype" w:hAnsi="Palatino Linotype" w:cs="Arial"/>
          <w:color w:val="000000"/>
          <w:lang w:val="es-ES_tradnl"/>
        </w:rPr>
        <w:t>Versiones Públicas</w:t>
      </w:r>
      <w:r w:rsidR="00DE4D78">
        <w:rPr>
          <w:rFonts w:ascii="Palatino Linotype" w:hAnsi="Palatino Linotype" w:cs="Arial"/>
          <w:color w:val="000000"/>
          <w:lang w:val="es-ES_tradnl"/>
        </w:rPr>
        <w:t>.</w:t>
      </w:r>
    </w:p>
    <w:p w14:paraId="0CB63675" w14:textId="77777777" w:rsidR="00DE4D78" w:rsidRPr="00DE4D78" w:rsidRDefault="00DE4D78" w:rsidP="00DE4D78">
      <w:pPr>
        <w:pStyle w:val="Prrafodelista"/>
        <w:rPr>
          <w:rFonts w:ascii="Palatino Linotype" w:hAnsi="Palatino Linotype" w:cs="Arial"/>
          <w:color w:val="000000"/>
          <w:lang w:val="es-ES_tradnl"/>
        </w:rPr>
      </w:pPr>
    </w:p>
    <w:p w14:paraId="5B48A386" w14:textId="321133FE" w:rsidR="00DE4D78" w:rsidRPr="00585275" w:rsidRDefault="00D96189" w:rsidP="00DE4D78">
      <w:pPr>
        <w:pStyle w:val="Prrafodelista"/>
        <w:spacing w:line="360" w:lineRule="auto"/>
        <w:ind w:left="720"/>
        <w:jc w:val="both"/>
        <w:rPr>
          <w:rFonts w:ascii="Palatino Linotype" w:hAnsi="Palatino Linotype" w:cs="Arial"/>
          <w:color w:val="000000"/>
          <w:lang w:val="es-ES_tradnl"/>
        </w:rPr>
      </w:pPr>
      <w:r>
        <w:rPr>
          <w:rFonts w:ascii="Palatino Linotype" w:hAnsi="Palatino Linotype" w:cs="Arial"/>
          <w:color w:val="000000"/>
          <w:lang w:val="es-ES_tradnl"/>
        </w:rPr>
        <w:t>De acuerdo al texto mencionado, se desprende que se clasificó la edad, estado civil, Registro Federal de Contribuyentes, domicilio, número telefónico y correo electrónico personales.</w:t>
      </w:r>
    </w:p>
    <w:p w14:paraId="57B12876" w14:textId="48A2D38E" w:rsidR="00D04897" w:rsidRDefault="00D04897" w:rsidP="00D04897">
      <w:pPr>
        <w:spacing w:line="360" w:lineRule="auto"/>
        <w:jc w:val="both"/>
        <w:rPr>
          <w:rFonts w:ascii="Palatino Linotype" w:hAnsi="Palatino Linotype" w:cs="Arial"/>
          <w:b/>
          <w:bCs/>
          <w:color w:val="000000"/>
          <w:lang w:val="es-ES_tradnl"/>
        </w:rPr>
      </w:pPr>
    </w:p>
    <w:p w14:paraId="7EB460ED" w14:textId="5BE92DB5" w:rsidR="00D04897" w:rsidRPr="006107B6" w:rsidRDefault="00D04897" w:rsidP="00D04897">
      <w:pPr>
        <w:tabs>
          <w:tab w:val="left" w:pos="709"/>
        </w:tabs>
        <w:spacing w:before="240" w:line="360" w:lineRule="auto"/>
        <w:ind w:right="51"/>
        <w:jc w:val="both"/>
        <w:rPr>
          <w:rFonts w:ascii="Palatino Linotype" w:hAnsi="Palatino Linotype"/>
          <w:sz w:val="24"/>
          <w:szCs w:val="24"/>
        </w:rPr>
      </w:pPr>
      <w:r w:rsidRPr="006107B6">
        <w:rPr>
          <w:rFonts w:ascii="Palatino Linotype" w:hAnsi="Palatino Linotype"/>
          <w:sz w:val="24"/>
          <w:szCs w:val="24"/>
        </w:rPr>
        <w:t>De lo referido previamente y con relación al requerimiento formulado mediante la solicitud de información</w:t>
      </w:r>
      <w:r w:rsidR="008E503E">
        <w:rPr>
          <w:rFonts w:ascii="Palatino Linotype" w:hAnsi="Palatino Linotype"/>
          <w:sz w:val="24"/>
          <w:szCs w:val="24"/>
        </w:rPr>
        <w:t xml:space="preserve"> </w:t>
      </w:r>
      <w:r w:rsidR="008E503E" w:rsidRPr="008E503E">
        <w:rPr>
          <w:rFonts w:ascii="Palatino Linotype" w:hAnsi="Palatino Linotype"/>
          <w:b/>
          <w:bCs/>
          <w:sz w:val="24"/>
          <w:szCs w:val="24"/>
        </w:rPr>
        <w:t>00054/ACAMBAY/IP/2025</w:t>
      </w:r>
      <w:r>
        <w:rPr>
          <w:rFonts w:ascii="Palatino Linotype" w:hAnsi="Palatino Linotype"/>
          <w:b/>
          <w:bCs/>
          <w:sz w:val="24"/>
          <w:szCs w:val="24"/>
        </w:rPr>
        <w:t xml:space="preserve">, </w:t>
      </w:r>
      <w:r w:rsidRPr="006107B6">
        <w:rPr>
          <w:rFonts w:ascii="Palatino Linotype" w:hAnsi="Palatino Linotype"/>
          <w:sz w:val="24"/>
          <w:szCs w:val="24"/>
        </w:rPr>
        <w:t xml:space="preserve">se desprende que la respuesta rendida por </w:t>
      </w:r>
      <w:r w:rsidRPr="006107B6">
        <w:rPr>
          <w:rFonts w:ascii="Palatino Linotype" w:hAnsi="Palatino Linotype"/>
          <w:b/>
          <w:bCs/>
          <w:sz w:val="24"/>
          <w:szCs w:val="24"/>
        </w:rPr>
        <w:t xml:space="preserve">El Sujeto Obligado </w:t>
      </w:r>
      <w:r w:rsidRPr="006107B6">
        <w:rPr>
          <w:rFonts w:ascii="Palatino Linotype" w:hAnsi="Palatino Linotype"/>
          <w:sz w:val="24"/>
          <w:szCs w:val="24"/>
        </w:rPr>
        <w:t>emana de</w:t>
      </w:r>
      <w:r w:rsidR="008E503E">
        <w:rPr>
          <w:rFonts w:ascii="Palatino Linotype" w:hAnsi="Palatino Linotype"/>
          <w:sz w:val="24"/>
          <w:szCs w:val="24"/>
        </w:rPr>
        <w:t xml:space="preserve"> </w:t>
      </w:r>
      <w:r w:rsidRPr="006107B6">
        <w:rPr>
          <w:rFonts w:ascii="Palatino Linotype" w:hAnsi="Palatino Linotype"/>
          <w:sz w:val="24"/>
          <w:szCs w:val="24"/>
        </w:rPr>
        <w:t>l</w:t>
      </w:r>
      <w:r w:rsidR="008E503E">
        <w:rPr>
          <w:rFonts w:ascii="Palatino Linotype" w:hAnsi="Palatino Linotype"/>
          <w:sz w:val="24"/>
          <w:szCs w:val="24"/>
        </w:rPr>
        <w:t>a</w:t>
      </w:r>
      <w:r w:rsidRPr="006107B6">
        <w:rPr>
          <w:rFonts w:ascii="Palatino Linotype" w:hAnsi="Palatino Linotype"/>
          <w:sz w:val="24"/>
          <w:szCs w:val="24"/>
        </w:rPr>
        <w:t xml:space="preserve"> servidor</w:t>
      </w:r>
      <w:r w:rsidR="008E503E">
        <w:rPr>
          <w:rFonts w:ascii="Palatino Linotype" w:hAnsi="Palatino Linotype"/>
          <w:sz w:val="24"/>
          <w:szCs w:val="24"/>
        </w:rPr>
        <w:t>a pública</w:t>
      </w:r>
      <w:r w:rsidRPr="006107B6">
        <w:rPr>
          <w:rFonts w:ascii="Palatino Linotype" w:hAnsi="Palatino Linotype"/>
          <w:sz w:val="24"/>
          <w:szCs w:val="24"/>
        </w:rPr>
        <w:t xml:space="preserve"> habilitad</w:t>
      </w:r>
      <w:r w:rsidR="008E503E">
        <w:rPr>
          <w:rFonts w:ascii="Palatino Linotype" w:hAnsi="Palatino Linotype"/>
          <w:sz w:val="24"/>
          <w:szCs w:val="24"/>
        </w:rPr>
        <w:t>a</w:t>
      </w:r>
      <w:r w:rsidRPr="006107B6">
        <w:rPr>
          <w:rFonts w:ascii="Palatino Linotype" w:hAnsi="Palatino Linotype"/>
          <w:sz w:val="24"/>
          <w:szCs w:val="24"/>
        </w:rPr>
        <w:t xml:space="preserve"> </w:t>
      </w:r>
      <w:r w:rsidR="008116C1">
        <w:rPr>
          <w:rFonts w:ascii="Palatino Linotype" w:hAnsi="Palatino Linotype"/>
          <w:sz w:val="24"/>
          <w:szCs w:val="24"/>
        </w:rPr>
        <w:t xml:space="preserve">competente, </w:t>
      </w:r>
      <w:r w:rsidR="008116C1">
        <w:rPr>
          <w:rFonts w:ascii="Palatino Linotype" w:hAnsi="Palatino Linotype"/>
          <w:sz w:val="24"/>
          <w:szCs w:val="24"/>
        </w:rPr>
        <w:lastRenderedPageBreak/>
        <w:t xml:space="preserve">se quiere con ello significar que </w:t>
      </w:r>
      <w:r w:rsidRPr="006107B6">
        <w:rPr>
          <w:rFonts w:ascii="Palatino Linotype" w:hAnsi="Palatino Linotype"/>
          <w:b/>
          <w:bCs/>
          <w:sz w:val="24"/>
          <w:szCs w:val="24"/>
        </w:rPr>
        <w:t xml:space="preserve">El Sujeto Obligado </w:t>
      </w:r>
      <w:r w:rsidRPr="006107B6">
        <w:rPr>
          <w:rFonts w:ascii="Palatino Linotype" w:hAnsi="Palatino Linotype"/>
          <w:sz w:val="24"/>
          <w:szCs w:val="24"/>
        </w:rPr>
        <w:t>observó de forma diligente el numeral 162 de la Ley de Transparencia local, cuyo contenido literal es el siguiente:</w:t>
      </w:r>
    </w:p>
    <w:p w14:paraId="68F770A9" w14:textId="77777777" w:rsidR="00D04897" w:rsidRPr="00FE103B" w:rsidRDefault="00D04897" w:rsidP="00D04897">
      <w:pPr>
        <w:pStyle w:val="Citas"/>
        <w:rPr>
          <w:b/>
          <w:bCs/>
        </w:rPr>
      </w:pPr>
      <w:r w:rsidRPr="008E503E">
        <w:rPr>
          <w:b/>
        </w:rPr>
        <w:t>“Artículo 162</w:t>
      </w:r>
      <w:r w:rsidRPr="00FE103B">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t xml:space="preserve">” </w:t>
      </w:r>
      <w:r>
        <w:rPr>
          <w:b/>
          <w:bCs/>
        </w:rPr>
        <w:t>(Sic)</w:t>
      </w:r>
    </w:p>
    <w:p w14:paraId="05E66357" w14:textId="77777777" w:rsidR="00D04897" w:rsidRDefault="00D04897" w:rsidP="00D04897">
      <w:pPr>
        <w:spacing w:line="360" w:lineRule="auto"/>
        <w:jc w:val="both"/>
        <w:rPr>
          <w:rFonts w:ascii="Palatino Linotype" w:hAnsi="Palatino Linotype" w:cs="Arial"/>
          <w:color w:val="000000"/>
          <w:sz w:val="24"/>
          <w:szCs w:val="24"/>
        </w:rPr>
      </w:pPr>
    </w:p>
    <w:p w14:paraId="0907D925" w14:textId="7881CDC2" w:rsidR="008116C1" w:rsidRDefault="00D04897" w:rsidP="00D04897">
      <w:pPr>
        <w:pStyle w:val="infoemcitas"/>
        <w:tabs>
          <w:tab w:val="left" w:pos="7655"/>
        </w:tabs>
        <w:ind w:left="0" w:right="0"/>
        <w:rPr>
          <w:i w:val="0"/>
          <w:sz w:val="24"/>
          <w:szCs w:val="24"/>
        </w:rPr>
      </w:pPr>
      <w:r w:rsidRPr="003758B2">
        <w:rPr>
          <w:i w:val="0"/>
          <w:sz w:val="24"/>
          <w:szCs w:val="24"/>
        </w:rPr>
        <w:t>Inconforme con la respuesta del</w:t>
      </w:r>
      <w:r>
        <w:rPr>
          <w:i w:val="0"/>
          <w:sz w:val="24"/>
          <w:szCs w:val="24"/>
        </w:rPr>
        <w:t xml:space="preserve"> </w:t>
      </w:r>
      <w:r>
        <w:rPr>
          <w:b/>
          <w:bCs/>
          <w:i w:val="0"/>
          <w:sz w:val="24"/>
          <w:szCs w:val="24"/>
        </w:rPr>
        <w:t xml:space="preserve">Sujeto Obligado, </w:t>
      </w:r>
      <w:r w:rsidR="008E503E">
        <w:rPr>
          <w:b/>
          <w:bCs/>
          <w:i w:val="0"/>
          <w:sz w:val="24"/>
          <w:szCs w:val="24"/>
        </w:rPr>
        <w:t>el</w:t>
      </w:r>
      <w:r>
        <w:rPr>
          <w:b/>
          <w:bCs/>
          <w:i w:val="0"/>
          <w:sz w:val="24"/>
          <w:szCs w:val="24"/>
        </w:rPr>
        <w:t xml:space="preserve"> Recurrente </w:t>
      </w:r>
      <w:r>
        <w:rPr>
          <w:i w:val="0"/>
          <w:sz w:val="24"/>
          <w:szCs w:val="24"/>
        </w:rPr>
        <w:t xml:space="preserve">interpuso recurso de revisión en fecha </w:t>
      </w:r>
      <w:r w:rsidR="008116C1">
        <w:rPr>
          <w:b/>
          <w:bCs/>
          <w:i w:val="0"/>
          <w:sz w:val="24"/>
          <w:szCs w:val="24"/>
        </w:rPr>
        <w:t xml:space="preserve">cinco de febrero de dos mil veinticinco, </w:t>
      </w:r>
      <w:r w:rsidR="008116C1">
        <w:rPr>
          <w:i w:val="0"/>
          <w:sz w:val="24"/>
          <w:szCs w:val="24"/>
        </w:rPr>
        <w:t xml:space="preserve">admitiéndose el </w:t>
      </w:r>
      <w:r w:rsidR="008116C1">
        <w:rPr>
          <w:b/>
          <w:bCs/>
          <w:i w:val="0"/>
          <w:sz w:val="24"/>
          <w:szCs w:val="24"/>
        </w:rPr>
        <w:t xml:space="preserve">diez de febrero de dos mil veinticinco. </w:t>
      </w:r>
      <w:r w:rsidR="008116C1">
        <w:rPr>
          <w:i w:val="0"/>
          <w:sz w:val="24"/>
          <w:szCs w:val="24"/>
        </w:rPr>
        <w:t xml:space="preserve">Señalando como </w:t>
      </w:r>
      <w:r w:rsidR="000B3165">
        <w:rPr>
          <w:i w:val="0"/>
          <w:sz w:val="24"/>
          <w:szCs w:val="24"/>
        </w:rPr>
        <w:t xml:space="preserve"> acto impugnado y </w:t>
      </w:r>
      <w:r w:rsidR="008116C1">
        <w:rPr>
          <w:i w:val="0"/>
          <w:sz w:val="24"/>
          <w:szCs w:val="24"/>
        </w:rPr>
        <w:t>razones o motivos de inconformidad:</w:t>
      </w:r>
    </w:p>
    <w:p w14:paraId="61F26A1C" w14:textId="50B0E46C" w:rsidR="008116C1" w:rsidRPr="008116C1" w:rsidRDefault="008116C1" w:rsidP="008116C1">
      <w:pPr>
        <w:pStyle w:val="Citas"/>
        <w:rPr>
          <w:b/>
          <w:bCs/>
        </w:rPr>
      </w:pPr>
      <w:r>
        <w:t>“</w:t>
      </w:r>
      <w:r w:rsidR="008E503E" w:rsidRPr="008E503E">
        <w:t>No me dieron respuesta</w:t>
      </w:r>
      <w:r>
        <w:t xml:space="preserve">” </w:t>
      </w:r>
      <w:r>
        <w:rPr>
          <w:b/>
          <w:bCs/>
        </w:rPr>
        <w:t>(Sic)</w:t>
      </w:r>
    </w:p>
    <w:p w14:paraId="46BD33EC" w14:textId="77777777" w:rsidR="00D04897" w:rsidRDefault="00D04897" w:rsidP="00D04897">
      <w:pPr>
        <w:spacing w:line="360" w:lineRule="auto"/>
        <w:jc w:val="both"/>
        <w:rPr>
          <w:rFonts w:ascii="Palatino Linotype" w:hAnsi="Palatino Linotype" w:cs="Arial"/>
          <w:b/>
          <w:bCs/>
          <w:color w:val="000000"/>
          <w:sz w:val="24"/>
          <w:szCs w:val="24"/>
          <w:lang w:val="es-ES_tradnl"/>
        </w:rPr>
      </w:pPr>
    </w:p>
    <w:p w14:paraId="14799BA6" w14:textId="19890417" w:rsidR="00D04897" w:rsidRDefault="00D04897" w:rsidP="006E2910">
      <w:pPr>
        <w:pStyle w:val="infoemcitas"/>
        <w:tabs>
          <w:tab w:val="left" w:pos="7655"/>
        </w:tabs>
        <w:ind w:left="0" w:right="0"/>
        <w:rPr>
          <w:rFonts w:cs="Arial"/>
          <w:i w:val="0"/>
          <w:noProof/>
          <w:color w:val="000000"/>
          <w:sz w:val="24"/>
          <w:lang w:eastAsia="es-MX"/>
        </w:rPr>
      </w:pPr>
      <w:r w:rsidRPr="006E2910">
        <w:rPr>
          <w:i w:val="0"/>
          <w:sz w:val="24"/>
          <w:szCs w:val="24"/>
        </w:rPr>
        <w:t>Así las cosas, hasta aquí lo expuesto</w:t>
      </w:r>
      <w:r w:rsidR="006E2910" w:rsidRPr="006E2910">
        <w:rPr>
          <w:i w:val="0"/>
          <w:sz w:val="24"/>
          <w:szCs w:val="24"/>
        </w:rPr>
        <w:t>, se</w:t>
      </w:r>
      <w:r w:rsidR="000B3165" w:rsidRPr="006E2910">
        <w:rPr>
          <w:i w:val="0"/>
          <w:sz w:val="24"/>
          <w:szCs w:val="24"/>
        </w:rPr>
        <w:t xml:space="preserve"> expone que el recurso de revisión </w:t>
      </w:r>
      <w:r w:rsidR="006E2910" w:rsidRPr="006E2910">
        <w:rPr>
          <w:i w:val="0"/>
          <w:sz w:val="24"/>
          <w:szCs w:val="24"/>
        </w:rPr>
        <w:t xml:space="preserve">encuentra su procedencia </w:t>
      </w:r>
      <w:r w:rsidRPr="006E2910">
        <w:rPr>
          <w:rFonts w:cs="Arial"/>
          <w:i w:val="0"/>
          <w:noProof/>
          <w:color w:val="000000"/>
          <w:sz w:val="24"/>
          <w:lang w:eastAsia="es-MX"/>
        </w:rPr>
        <w:t>en el artículo</w:t>
      </w:r>
      <w:r w:rsidRPr="000B3165">
        <w:rPr>
          <w:rFonts w:cs="Arial"/>
          <w:i w:val="0"/>
          <w:noProof/>
          <w:color w:val="000000"/>
          <w:sz w:val="24"/>
          <w:lang w:eastAsia="es-MX"/>
        </w:rPr>
        <w:t xml:space="preserve"> 179, </w:t>
      </w:r>
      <w:r w:rsidR="000E129A">
        <w:rPr>
          <w:rFonts w:cs="Arial"/>
          <w:i w:val="0"/>
          <w:noProof/>
          <w:color w:val="000000"/>
          <w:sz w:val="24"/>
          <w:lang w:eastAsia="es-MX"/>
        </w:rPr>
        <w:t xml:space="preserve">fracción I </w:t>
      </w:r>
      <w:r w:rsidRPr="000B3165">
        <w:rPr>
          <w:rFonts w:cs="Arial"/>
          <w:i w:val="0"/>
          <w:noProof/>
          <w:color w:val="000000"/>
          <w:sz w:val="24"/>
          <w:lang w:eastAsia="es-MX"/>
        </w:rPr>
        <w:t>de la Ley de Transparencia y Acceso a la Información Pública del Estado de Mexico y Municipios, cuyo contenido literal es el siguiente:</w:t>
      </w:r>
      <w:r>
        <w:rPr>
          <w:rFonts w:cs="Arial"/>
          <w:i w:val="0"/>
          <w:noProof/>
          <w:color w:val="000000"/>
          <w:sz w:val="24"/>
          <w:lang w:eastAsia="es-MX"/>
        </w:rPr>
        <w:t xml:space="preserve"> </w:t>
      </w:r>
    </w:p>
    <w:p w14:paraId="1854F9F0" w14:textId="77777777" w:rsidR="00D04897" w:rsidRPr="00583CB2" w:rsidRDefault="00D04897" w:rsidP="00D04897">
      <w:pPr>
        <w:pStyle w:val="Citas"/>
      </w:pPr>
      <w:r w:rsidRPr="00583CB2">
        <w:t xml:space="preserve"> “</w:t>
      </w:r>
      <w:r w:rsidRPr="000E129A">
        <w:rPr>
          <w:b/>
        </w:rPr>
        <w:t>Artículo 179</w:t>
      </w:r>
      <w:r w:rsidRPr="00583CB2">
        <w:t>. El recurso de revisión es un medio de protección que la Ley otorga a los particulares, para hacer valer su derecho de acceso a la información pública, y procederá en contra de las siguientes causas:</w:t>
      </w:r>
    </w:p>
    <w:p w14:paraId="0F051C5F" w14:textId="77777777" w:rsidR="00D04897" w:rsidRDefault="00D04897" w:rsidP="00D04897">
      <w:pPr>
        <w:pStyle w:val="Citas"/>
      </w:pPr>
      <w:r w:rsidRPr="000E129A">
        <w:rPr>
          <w:b/>
        </w:rPr>
        <w:t>I.</w:t>
      </w:r>
      <w:r w:rsidRPr="00583CB2">
        <w:t xml:space="preserve"> La negativa a la información solicitada;</w:t>
      </w:r>
    </w:p>
    <w:p w14:paraId="2203E100" w14:textId="728ACEA7" w:rsidR="00D04897" w:rsidRPr="00583CB2" w:rsidRDefault="006E2910" w:rsidP="00D04897">
      <w:pPr>
        <w:pStyle w:val="Citas"/>
      </w:pPr>
      <w:r w:rsidRPr="00583CB2">
        <w:lastRenderedPageBreak/>
        <w:t xml:space="preserve"> </w:t>
      </w:r>
      <w:r w:rsidR="00D04897" w:rsidRPr="00583CB2">
        <w:t>(…)” [Sic]</w:t>
      </w:r>
    </w:p>
    <w:p w14:paraId="5226BEAC" w14:textId="2303BA71" w:rsidR="006E2910" w:rsidRDefault="00D92F47" w:rsidP="00D04897">
      <w:pPr>
        <w:tabs>
          <w:tab w:val="left" w:pos="709"/>
        </w:tabs>
        <w:spacing w:before="240" w:line="360" w:lineRule="auto"/>
        <w:ind w:right="51"/>
        <w:jc w:val="both"/>
        <w:rPr>
          <w:rFonts w:ascii="Palatino Linotype" w:hAnsi="Palatino Linotype"/>
          <w:iCs/>
          <w:sz w:val="24"/>
          <w:szCs w:val="24"/>
        </w:rPr>
      </w:pPr>
      <w:r>
        <w:rPr>
          <w:rFonts w:ascii="Palatino Linotype" w:hAnsi="Palatino Linotype"/>
          <w:iCs/>
          <w:sz w:val="24"/>
          <w:szCs w:val="24"/>
        </w:rPr>
        <w:t>D</w:t>
      </w:r>
      <w:r w:rsidR="00F3784A">
        <w:rPr>
          <w:rFonts w:ascii="Palatino Linotype" w:hAnsi="Palatino Linotype"/>
          <w:iCs/>
          <w:sz w:val="24"/>
          <w:szCs w:val="24"/>
        </w:rPr>
        <w:t>e</w:t>
      </w:r>
      <w:r>
        <w:rPr>
          <w:rFonts w:ascii="Palatino Linotype" w:hAnsi="Palatino Linotype"/>
          <w:iCs/>
          <w:sz w:val="24"/>
          <w:szCs w:val="24"/>
        </w:rPr>
        <w:t xml:space="preserve"> lo anterior, se desprende que </w:t>
      </w:r>
      <w:r w:rsidR="005800B0">
        <w:rPr>
          <w:rFonts w:ascii="Palatino Linotype" w:hAnsi="Palatino Linotype"/>
          <w:iCs/>
          <w:sz w:val="24"/>
          <w:szCs w:val="24"/>
        </w:rPr>
        <w:t>la Servidora Pública Habilitada</w:t>
      </w:r>
      <w:r>
        <w:rPr>
          <w:rFonts w:ascii="Palatino Linotype" w:hAnsi="Palatino Linotype"/>
          <w:iCs/>
          <w:sz w:val="24"/>
          <w:szCs w:val="24"/>
        </w:rPr>
        <w:t xml:space="preserve"> hizo entrega del documento pedido en la solicitud de información, en versión pública; esto es suprimiendo o testando los datos personales </w:t>
      </w:r>
      <w:r w:rsidR="00A26B55">
        <w:rPr>
          <w:rFonts w:ascii="Palatino Linotype" w:hAnsi="Palatino Linotype"/>
          <w:iCs/>
          <w:sz w:val="24"/>
          <w:szCs w:val="24"/>
        </w:rPr>
        <w:t>que contenía el mismo; no obstante, no se puede tener por atendido el derecho de acceso a la informa</w:t>
      </w:r>
      <w:r w:rsidR="008610A1">
        <w:rPr>
          <w:rFonts w:ascii="Palatino Linotype" w:hAnsi="Palatino Linotype"/>
          <w:iCs/>
          <w:sz w:val="24"/>
          <w:szCs w:val="24"/>
        </w:rPr>
        <w:t>ción del solicitante, ya que, s</w:t>
      </w:r>
      <w:r w:rsidR="00A26B55">
        <w:rPr>
          <w:rFonts w:ascii="Palatino Linotype" w:hAnsi="Palatino Linotype"/>
          <w:iCs/>
          <w:sz w:val="24"/>
          <w:szCs w:val="24"/>
        </w:rPr>
        <w:t xml:space="preserve">i bien proporciona una versión pública del documento, no hace llegar el Acuerdo del Comité de Transparencia por el cual se confirmó la clasificación de la información. </w:t>
      </w:r>
    </w:p>
    <w:p w14:paraId="4BA5916F" w14:textId="5FD27192" w:rsidR="00A26B55" w:rsidRDefault="00A26B55" w:rsidP="00D04897">
      <w:pPr>
        <w:tabs>
          <w:tab w:val="left" w:pos="709"/>
        </w:tabs>
        <w:spacing w:before="240" w:line="360" w:lineRule="auto"/>
        <w:ind w:right="51"/>
        <w:jc w:val="both"/>
        <w:rPr>
          <w:rFonts w:ascii="Palatino Linotype" w:hAnsi="Palatino Linotype"/>
          <w:iCs/>
          <w:sz w:val="24"/>
          <w:szCs w:val="24"/>
        </w:rPr>
      </w:pPr>
      <w:r>
        <w:rPr>
          <w:rFonts w:ascii="Palatino Linotype" w:hAnsi="Palatino Linotype"/>
          <w:iCs/>
          <w:sz w:val="24"/>
          <w:szCs w:val="24"/>
        </w:rPr>
        <w:t xml:space="preserve">Lo anterior en términos de la Ley de Transparencia y Acceso a la Información Pública del Estado de México y Municipios, la </w:t>
      </w:r>
      <w:r w:rsidRPr="006270DE">
        <w:rPr>
          <w:rFonts w:ascii="Palatino Linotype" w:hAnsi="Palatino Linotype"/>
          <w:iCs/>
          <w:sz w:val="24"/>
          <w:szCs w:val="24"/>
        </w:rPr>
        <w:t>cual versa en:</w:t>
      </w:r>
      <w:r>
        <w:rPr>
          <w:rFonts w:ascii="Palatino Linotype" w:hAnsi="Palatino Linotype"/>
          <w:iCs/>
          <w:sz w:val="24"/>
          <w:szCs w:val="24"/>
        </w:rPr>
        <w:t xml:space="preserve"> </w:t>
      </w:r>
    </w:p>
    <w:p w14:paraId="77444BC6" w14:textId="1976AFF4" w:rsidR="006E2910" w:rsidRPr="00473C77" w:rsidRDefault="000E135E" w:rsidP="00473C77">
      <w:pPr>
        <w:tabs>
          <w:tab w:val="left" w:pos="709"/>
        </w:tabs>
        <w:spacing w:before="240" w:line="276" w:lineRule="auto"/>
        <w:ind w:left="851" w:right="425"/>
        <w:jc w:val="both"/>
        <w:rPr>
          <w:rFonts w:ascii="Palatino Linotype" w:hAnsi="Palatino Linotype"/>
          <w:i/>
          <w:iCs/>
          <w:szCs w:val="24"/>
        </w:rPr>
      </w:pPr>
      <w:r w:rsidRPr="00473C77">
        <w:rPr>
          <w:rFonts w:ascii="Palatino Linotype" w:hAnsi="Palatino Linotype"/>
          <w:b/>
          <w:i/>
          <w:iCs/>
          <w:szCs w:val="24"/>
        </w:rPr>
        <w:t>Artículo 53.</w:t>
      </w:r>
      <w:r w:rsidRPr="00473C77">
        <w:rPr>
          <w:rFonts w:ascii="Palatino Linotype" w:hAnsi="Palatino Linotype"/>
          <w:i/>
          <w:iCs/>
          <w:szCs w:val="24"/>
        </w:rPr>
        <w:t xml:space="preserve"> Las </w:t>
      </w:r>
      <w:r w:rsidRPr="00473C77">
        <w:rPr>
          <w:rFonts w:ascii="Palatino Linotype" w:hAnsi="Palatino Linotype"/>
          <w:i/>
          <w:iCs/>
          <w:szCs w:val="24"/>
          <w:u w:val="single"/>
        </w:rPr>
        <w:t>Unidades de Transparencia</w:t>
      </w:r>
      <w:r w:rsidRPr="00473C77">
        <w:rPr>
          <w:rFonts w:ascii="Palatino Linotype" w:hAnsi="Palatino Linotype"/>
          <w:i/>
          <w:iCs/>
          <w:szCs w:val="24"/>
        </w:rPr>
        <w:t xml:space="preserve"> tendrán las siguientes funciones:</w:t>
      </w:r>
    </w:p>
    <w:p w14:paraId="121BE4B1" w14:textId="7AC7EAA9" w:rsidR="006E2910" w:rsidRPr="00473C77" w:rsidRDefault="000E135E" w:rsidP="00473C77">
      <w:pPr>
        <w:tabs>
          <w:tab w:val="left" w:pos="709"/>
        </w:tabs>
        <w:spacing w:before="240" w:line="276" w:lineRule="auto"/>
        <w:ind w:left="851" w:right="425"/>
        <w:jc w:val="both"/>
        <w:rPr>
          <w:rFonts w:ascii="Palatino Linotype" w:hAnsi="Palatino Linotype"/>
          <w:i/>
          <w:iCs/>
          <w:szCs w:val="24"/>
        </w:rPr>
      </w:pPr>
      <w:r w:rsidRPr="00473C77">
        <w:rPr>
          <w:rFonts w:ascii="Palatino Linotype" w:hAnsi="Palatino Linotype"/>
          <w:i/>
          <w:iCs/>
          <w:szCs w:val="24"/>
        </w:rPr>
        <w:t xml:space="preserve">X. </w:t>
      </w:r>
      <w:r w:rsidRPr="00473C77">
        <w:rPr>
          <w:rFonts w:ascii="Palatino Linotype" w:hAnsi="Palatino Linotype"/>
          <w:i/>
          <w:iCs/>
          <w:szCs w:val="24"/>
          <w:u w:val="single"/>
        </w:rPr>
        <w:t>Presentar ante el Comité, el proyecto de clasificación de información</w:t>
      </w:r>
      <w:r w:rsidRPr="00473C77">
        <w:rPr>
          <w:rFonts w:ascii="Palatino Linotype" w:hAnsi="Palatino Linotype"/>
          <w:i/>
          <w:iCs/>
          <w:szCs w:val="24"/>
        </w:rPr>
        <w:t>;</w:t>
      </w:r>
    </w:p>
    <w:p w14:paraId="62824D0E" w14:textId="474DAFD0" w:rsidR="000E135E" w:rsidRPr="00473C77" w:rsidRDefault="000E135E" w:rsidP="00473C77">
      <w:pPr>
        <w:tabs>
          <w:tab w:val="left" w:pos="709"/>
        </w:tabs>
        <w:spacing w:before="240" w:line="276" w:lineRule="auto"/>
        <w:ind w:left="851" w:right="425"/>
        <w:jc w:val="both"/>
        <w:rPr>
          <w:rFonts w:ascii="Palatino Linotype" w:hAnsi="Palatino Linotype"/>
          <w:i/>
          <w:iCs/>
          <w:szCs w:val="24"/>
        </w:rPr>
      </w:pPr>
      <w:r w:rsidRPr="00473C77">
        <w:rPr>
          <w:rFonts w:ascii="Palatino Linotype" w:hAnsi="Palatino Linotype"/>
          <w:b/>
          <w:i/>
          <w:iCs/>
          <w:szCs w:val="24"/>
        </w:rPr>
        <w:t>Artículo 49.</w:t>
      </w:r>
      <w:r w:rsidRPr="00473C77">
        <w:rPr>
          <w:rFonts w:ascii="Palatino Linotype" w:hAnsi="Palatino Linotype"/>
          <w:i/>
          <w:iCs/>
          <w:szCs w:val="24"/>
        </w:rPr>
        <w:t xml:space="preserve"> Los </w:t>
      </w:r>
      <w:r w:rsidRPr="00473C77">
        <w:rPr>
          <w:rFonts w:ascii="Palatino Linotype" w:hAnsi="Palatino Linotype"/>
          <w:i/>
          <w:iCs/>
          <w:szCs w:val="24"/>
          <w:u w:val="single"/>
        </w:rPr>
        <w:t>Comités de Transparencia</w:t>
      </w:r>
      <w:r w:rsidRPr="00473C77">
        <w:rPr>
          <w:rFonts w:ascii="Palatino Linotype" w:hAnsi="Palatino Linotype"/>
          <w:i/>
          <w:iCs/>
          <w:szCs w:val="24"/>
        </w:rPr>
        <w:t xml:space="preserve"> tendrán las siguientes atribuciones:</w:t>
      </w:r>
    </w:p>
    <w:p w14:paraId="3BD2EF13" w14:textId="24E6A420" w:rsidR="000E135E" w:rsidRPr="00473C77" w:rsidRDefault="000E135E" w:rsidP="00473C77">
      <w:pPr>
        <w:tabs>
          <w:tab w:val="left" w:pos="709"/>
        </w:tabs>
        <w:spacing w:before="240" w:line="276" w:lineRule="auto"/>
        <w:ind w:left="851" w:right="425"/>
        <w:jc w:val="both"/>
        <w:rPr>
          <w:rFonts w:ascii="Palatino Linotype" w:hAnsi="Palatino Linotype"/>
          <w:i/>
          <w:iCs/>
          <w:szCs w:val="24"/>
        </w:rPr>
      </w:pPr>
      <w:r w:rsidRPr="00473C77">
        <w:rPr>
          <w:rFonts w:ascii="Palatino Linotype" w:hAnsi="Palatino Linotype"/>
          <w:i/>
          <w:iCs/>
          <w:szCs w:val="24"/>
        </w:rPr>
        <w:t xml:space="preserve">II. </w:t>
      </w:r>
      <w:r w:rsidRPr="00473C77">
        <w:rPr>
          <w:rFonts w:ascii="Palatino Linotype" w:hAnsi="Palatino Linotype"/>
          <w:i/>
          <w:iCs/>
          <w:szCs w:val="24"/>
          <w:u w:val="single"/>
        </w:rPr>
        <w:t>Confirmar, modificar o revocar las determinaciones</w:t>
      </w:r>
      <w:r w:rsidRPr="00473C77">
        <w:rPr>
          <w:rFonts w:ascii="Palatino Linotype" w:hAnsi="Palatino Linotype"/>
          <w:i/>
          <w:iCs/>
          <w:szCs w:val="24"/>
        </w:rPr>
        <w:t xml:space="preserve"> que en materia de ampliación del plazo de respuesta, </w:t>
      </w:r>
      <w:r w:rsidRPr="00473C77">
        <w:rPr>
          <w:rFonts w:ascii="Palatino Linotype" w:hAnsi="Palatino Linotype"/>
          <w:i/>
          <w:iCs/>
          <w:szCs w:val="24"/>
          <w:u w:val="single"/>
        </w:rPr>
        <w:t xml:space="preserve">clasificación de la información </w:t>
      </w:r>
      <w:r w:rsidRPr="00473C77">
        <w:rPr>
          <w:rFonts w:ascii="Palatino Linotype" w:hAnsi="Palatino Linotype"/>
          <w:i/>
          <w:iCs/>
          <w:szCs w:val="24"/>
        </w:rPr>
        <w:t>y declaración de inexistencia o de incompetencia realicen los titulares de las áreas de los sujetos obligados;</w:t>
      </w:r>
    </w:p>
    <w:p w14:paraId="262A6F57" w14:textId="2D9D3595" w:rsidR="000E135E" w:rsidRDefault="00FE35DD" w:rsidP="00D04897">
      <w:pPr>
        <w:tabs>
          <w:tab w:val="left" w:pos="709"/>
        </w:tabs>
        <w:spacing w:before="240" w:line="360" w:lineRule="auto"/>
        <w:ind w:right="51"/>
        <w:jc w:val="both"/>
        <w:rPr>
          <w:rFonts w:ascii="Palatino Linotype" w:hAnsi="Palatino Linotype"/>
          <w:iCs/>
          <w:sz w:val="24"/>
          <w:szCs w:val="24"/>
        </w:rPr>
      </w:pPr>
      <w:r>
        <w:rPr>
          <w:rFonts w:ascii="Palatino Linotype" w:hAnsi="Palatino Linotype"/>
          <w:iCs/>
          <w:sz w:val="24"/>
          <w:szCs w:val="24"/>
        </w:rPr>
        <w:t xml:space="preserve">Asimismo, la propia Ley de Transparencia Estatal establece que la </w:t>
      </w:r>
      <w:r w:rsidR="00156E37">
        <w:rPr>
          <w:rFonts w:ascii="Palatino Linotype" w:hAnsi="Palatino Linotype"/>
          <w:iCs/>
          <w:sz w:val="24"/>
          <w:szCs w:val="24"/>
        </w:rPr>
        <w:t xml:space="preserve">clasificación de la información es el proceso del Sujeto Obligado por el cual determina que la información actualiza algún supuesto de reserva o de </w:t>
      </w:r>
      <w:r w:rsidR="00D133A7">
        <w:rPr>
          <w:rFonts w:ascii="Palatino Linotype" w:hAnsi="Palatino Linotype"/>
          <w:iCs/>
          <w:sz w:val="24"/>
          <w:szCs w:val="24"/>
        </w:rPr>
        <w:t>confidencialidad.</w:t>
      </w:r>
    </w:p>
    <w:p w14:paraId="1C1B737C" w14:textId="77777777" w:rsidR="00156E37" w:rsidRPr="003676D4" w:rsidRDefault="00156E37" w:rsidP="003676D4">
      <w:pPr>
        <w:tabs>
          <w:tab w:val="left" w:pos="709"/>
        </w:tabs>
        <w:spacing w:line="276" w:lineRule="auto"/>
        <w:ind w:left="851" w:right="567"/>
        <w:jc w:val="center"/>
        <w:rPr>
          <w:rFonts w:ascii="Palatino Linotype" w:hAnsi="Palatino Linotype"/>
          <w:b/>
          <w:i/>
          <w:iCs/>
          <w:szCs w:val="24"/>
        </w:rPr>
      </w:pPr>
      <w:r w:rsidRPr="003676D4">
        <w:rPr>
          <w:rFonts w:ascii="Palatino Linotype" w:hAnsi="Palatino Linotype"/>
          <w:b/>
          <w:i/>
          <w:iCs/>
          <w:szCs w:val="24"/>
        </w:rPr>
        <w:t>TÍTULO SEXTO</w:t>
      </w:r>
    </w:p>
    <w:p w14:paraId="642A29D3" w14:textId="77777777" w:rsidR="00156E37" w:rsidRPr="003676D4" w:rsidRDefault="00156E37" w:rsidP="003676D4">
      <w:pPr>
        <w:tabs>
          <w:tab w:val="left" w:pos="709"/>
        </w:tabs>
        <w:spacing w:line="276" w:lineRule="auto"/>
        <w:ind w:left="851" w:right="567"/>
        <w:jc w:val="center"/>
        <w:rPr>
          <w:rFonts w:ascii="Palatino Linotype" w:hAnsi="Palatino Linotype"/>
          <w:b/>
          <w:i/>
          <w:iCs/>
          <w:szCs w:val="24"/>
        </w:rPr>
      </w:pPr>
      <w:r w:rsidRPr="003676D4">
        <w:rPr>
          <w:rFonts w:ascii="Palatino Linotype" w:hAnsi="Palatino Linotype"/>
          <w:b/>
          <w:i/>
          <w:iCs/>
          <w:szCs w:val="24"/>
        </w:rPr>
        <w:t>DE LA INFORMACIÓN CLASIFICADA</w:t>
      </w:r>
    </w:p>
    <w:p w14:paraId="409362F6" w14:textId="77777777" w:rsidR="00156E37" w:rsidRPr="003676D4" w:rsidRDefault="00156E37" w:rsidP="003676D4">
      <w:pPr>
        <w:tabs>
          <w:tab w:val="left" w:pos="709"/>
        </w:tabs>
        <w:spacing w:line="276" w:lineRule="auto"/>
        <w:ind w:left="851" w:right="567"/>
        <w:jc w:val="center"/>
        <w:rPr>
          <w:rFonts w:ascii="Palatino Linotype" w:hAnsi="Palatino Linotype"/>
          <w:b/>
          <w:i/>
          <w:iCs/>
          <w:szCs w:val="24"/>
        </w:rPr>
      </w:pPr>
      <w:r w:rsidRPr="003676D4">
        <w:rPr>
          <w:rFonts w:ascii="Palatino Linotype" w:hAnsi="Palatino Linotype"/>
          <w:b/>
          <w:i/>
          <w:iCs/>
          <w:szCs w:val="24"/>
        </w:rPr>
        <w:t>Capítulo I</w:t>
      </w:r>
    </w:p>
    <w:p w14:paraId="71485300" w14:textId="77777777" w:rsidR="00156E37" w:rsidRPr="003676D4" w:rsidRDefault="00156E37" w:rsidP="003676D4">
      <w:pPr>
        <w:tabs>
          <w:tab w:val="left" w:pos="709"/>
        </w:tabs>
        <w:spacing w:line="276" w:lineRule="auto"/>
        <w:ind w:left="851" w:right="567"/>
        <w:jc w:val="center"/>
        <w:rPr>
          <w:rFonts w:ascii="Palatino Linotype" w:hAnsi="Palatino Linotype"/>
          <w:b/>
          <w:i/>
          <w:iCs/>
          <w:szCs w:val="24"/>
        </w:rPr>
      </w:pPr>
      <w:r w:rsidRPr="003676D4">
        <w:rPr>
          <w:rFonts w:ascii="Palatino Linotype" w:hAnsi="Palatino Linotype"/>
          <w:b/>
          <w:i/>
          <w:iCs/>
          <w:szCs w:val="24"/>
        </w:rPr>
        <w:t>De la Clasificación y Desclasificación</w:t>
      </w:r>
    </w:p>
    <w:p w14:paraId="7EA52CD2" w14:textId="77777777" w:rsidR="00156E37" w:rsidRPr="003676D4" w:rsidRDefault="00156E37" w:rsidP="003676D4">
      <w:pPr>
        <w:tabs>
          <w:tab w:val="left" w:pos="709"/>
        </w:tabs>
        <w:spacing w:line="276" w:lineRule="auto"/>
        <w:ind w:left="851" w:right="567"/>
        <w:jc w:val="both"/>
        <w:rPr>
          <w:rFonts w:ascii="Palatino Linotype" w:hAnsi="Palatino Linotype"/>
          <w:i/>
          <w:iCs/>
          <w:szCs w:val="24"/>
        </w:rPr>
      </w:pPr>
      <w:r w:rsidRPr="003676D4">
        <w:rPr>
          <w:rFonts w:ascii="Palatino Linotype" w:hAnsi="Palatino Linotype"/>
          <w:b/>
          <w:i/>
          <w:iCs/>
          <w:szCs w:val="24"/>
        </w:rPr>
        <w:lastRenderedPageBreak/>
        <w:t>Artículo 122.</w:t>
      </w:r>
      <w:r w:rsidRPr="003676D4">
        <w:rPr>
          <w:rFonts w:ascii="Palatino Linotype" w:hAnsi="Palatino Linotype"/>
          <w:i/>
          <w:iCs/>
          <w:szCs w:val="24"/>
        </w:rPr>
        <w:t xml:space="preserve"> La clasificación es el proceso mediante el cual el sujeto obligado determina que la información en su poder </w:t>
      </w:r>
      <w:proofErr w:type="spellStart"/>
      <w:r w:rsidRPr="003676D4">
        <w:rPr>
          <w:rFonts w:ascii="Palatino Linotype" w:hAnsi="Palatino Linotype"/>
          <w:i/>
          <w:iCs/>
          <w:szCs w:val="24"/>
        </w:rPr>
        <w:t>actualiza</w:t>
      </w:r>
      <w:proofErr w:type="spellEnd"/>
      <w:r w:rsidRPr="003676D4">
        <w:rPr>
          <w:rFonts w:ascii="Palatino Linotype" w:hAnsi="Palatino Linotype"/>
          <w:i/>
          <w:iCs/>
          <w:szCs w:val="24"/>
        </w:rPr>
        <w:t xml:space="preserve"> alguno de los supuestos de reserva o confidencialidad, de conformidad con lo dispuesto en el presente título.</w:t>
      </w:r>
    </w:p>
    <w:p w14:paraId="21B55E04" w14:textId="77777777" w:rsidR="00156E37" w:rsidRPr="003676D4" w:rsidRDefault="00156E37" w:rsidP="003676D4">
      <w:pPr>
        <w:tabs>
          <w:tab w:val="left" w:pos="709"/>
        </w:tabs>
        <w:spacing w:line="276" w:lineRule="auto"/>
        <w:ind w:left="851" w:right="567"/>
        <w:jc w:val="both"/>
        <w:rPr>
          <w:rFonts w:ascii="Palatino Linotype" w:hAnsi="Palatino Linotype"/>
          <w:i/>
          <w:iCs/>
          <w:szCs w:val="24"/>
        </w:rPr>
      </w:pPr>
      <w:r w:rsidRPr="003676D4">
        <w:rPr>
          <w:rFonts w:ascii="Palatino Linotype" w:hAnsi="Palatino Linotype"/>
          <w:i/>
          <w:iCs/>
          <w:szCs w:val="24"/>
        </w:rPr>
        <w:t>Los supuestos de reserva o confidencialidad previstos en las leyes deberán ser acordes con las bases, principios y disposiciones establecidos en la Ley General y, en ningún caso, podrán contravenirla.</w:t>
      </w:r>
    </w:p>
    <w:p w14:paraId="53211438" w14:textId="45E47E51" w:rsidR="006E2910" w:rsidRPr="003676D4" w:rsidRDefault="00156E37" w:rsidP="003676D4">
      <w:pPr>
        <w:tabs>
          <w:tab w:val="left" w:pos="709"/>
        </w:tabs>
        <w:spacing w:line="276" w:lineRule="auto"/>
        <w:ind w:left="851" w:right="567"/>
        <w:jc w:val="both"/>
        <w:rPr>
          <w:rFonts w:ascii="Palatino Linotype" w:hAnsi="Palatino Linotype"/>
          <w:i/>
          <w:iCs/>
          <w:szCs w:val="24"/>
        </w:rPr>
      </w:pPr>
      <w:r w:rsidRPr="00D133A7">
        <w:rPr>
          <w:rFonts w:ascii="Palatino Linotype" w:hAnsi="Palatino Linotype"/>
          <w:i/>
          <w:iCs/>
          <w:szCs w:val="24"/>
          <w:u w:val="single"/>
        </w:rPr>
        <w:t>Los titulares de las áreas de los sujetos obligados serán los responsables de clasificar la información, de conformidad con lo dispuesto en la presente Ley y demás disposiciones jurídicas aplicables</w:t>
      </w:r>
      <w:r w:rsidRPr="003676D4">
        <w:rPr>
          <w:rFonts w:ascii="Palatino Linotype" w:hAnsi="Palatino Linotype"/>
          <w:i/>
          <w:iCs/>
          <w:szCs w:val="24"/>
        </w:rPr>
        <w:t>.</w:t>
      </w:r>
    </w:p>
    <w:p w14:paraId="20F706B0" w14:textId="77777777" w:rsidR="00756A8C" w:rsidRPr="003676D4" w:rsidRDefault="00756A8C" w:rsidP="003676D4">
      <w:pPr>
        <w:tabs>
          <w:tab w:val="left" w:pos="709"/>
        </w:tabs>
        <w:spacing w:line="276" w:lineRule="auto"/>
        <w:ind w:left="851" w:right="567"/>
        <w:jc w:val="both"/>
        <w:rPr>
          <w:rFonts w:ascii="Palatino Linotype" w:hAnsi="Palatino Linotype"/>
          <w:i/>
          <w:iCs/>
          <w:szCs w:val="24"/>
        </w:rPr>
      </w:pPr>
      <w:r w:rsidRPr="003676D4">
        <w:rPr>
          <w:rFonts w:ascii="Palatino Linotype" w:hAnsi="Palatino Linotype"/>
          <w:b/>
          <w:i/>
          <w:iCs/>
          <w:szCs w:val="24"/>
        </w:rPr>
        <w:t>Artículo 132.</w:t>
      </w:r>
      <w:r w:rsidRPr="003676D4">
        <w:rPr>
          <w:rFonts w:ascii="Palatino Linotype" w:hAnsi="Palatino Linotype"/>
          <w:i/>
          <w:iCs/>
          <w:szCs w:val="24"/>
        </w:rPr>
        <w:t xml:space="preserve"> La clasificación de la información se llevará a cabo en el momento en que:</w:t>
      </w:r>
    </w:p>
    <w:p w14:paraId="3FC8454F" w14:textId="77777777" w:rsidR="00756A8C" w:rsidRPr="003676D4" w:rsidRDefault="00756A8C" w:rsidP="003676D4">
      <w:pPr>
        <w:tabs>
          <w:tab w:val="left" w:pos="709"/>
        </w:tabs>
        <w:spacing w:line="276" w:lineRule="auto"/>
        <w:ind w:left="851" w:right="567"/>
        <w:jc w:val="both"/>
        <w:rPr>
          <w:rFonts w:ascii="Palatino Linotype" w:hAnsi="Palatino Linotype"/>
          <w:i/>
          <w:iCs/>
          <w:szCs w:val="24"/>
        </w:rPr>
      </w:pPr>
      <w:r w:rsidRPr="00D133A7">
        <w:rPr>
          <w:rFonts w:ascii="Palatino Linotype" w:hAnsi="Palatino Linotype"/>
          <w:b/>
          <w:i/>
          <w:iCs/>
          <w:szCs w:val="24"/>
        </w:rPr>
        <w:t>I.</w:t>
      </w:r>
      <w:r w:rsidRPr="003676D4">
        <w:rPr>
          <w:rFonts w:ascii="Palatino Linotype" w:hAnsi="Palatino Linotype"/>
          <w:i/>
          <w:iCs/>
          <w:szCs w:val="24"/>
        </w:rPr>
        <w:t xml:space="preserve"> Se </w:t>
      </w:r>
      <w:r w:rsidRPr="003676D4">
        <w:rPr>
          <w:rFonts w:ascii="Palatino Linotype" w:hAnsi="Palatino Linotype"/>
          <w:i/>
          <w:iCs/>
          <w:szCs w:val="24"/>
          <w:u w:val="single"/>
        </w:rPr>
        <w:t>reciba una solicitud de acceso a la información</w:t>
      </w:r>
      <w:r w:rsidRPr="003676D4">
        <w:rPr>
          <w:rFonts w:ascii="Palatino Linotype" w:hAnsi="Palatino Linotype"/>
          <w:i/>
          <w:iCs/>
          <w:szCs w:val="24"/>
        </w:rPr>
        <w:t>;</w:t>
      </w:r>
    </w:p>
    <w:p w14:paraId="0117CA75" w14:textId="77777777" w:rsidR="00756A8C" w:rsidRPr="003676D4" w:rsidRDefault="00756A8C" w:rsidP="003676D4">
      <w:pPr>
        <w:tabs>
          <w:tab w:val="left" w:pos="709"/>
        </w:tabs>
        <w:spacing w:line="276" w:lineRule="auto"/>
        <w:ind w:left="851" w:right="567"/>
        <w:jc w:val="both"/>
        <w:rPr>
          <w:rFonts w:ascii="Palatino Linotype" w:hAnsi="Palatino Linotype"/>
          <w:i/>
          <w:iCs/>
          <w:szCs w:val="24"/>
        </w:rPr>
      </w:pPr>
      <w:r w:rsidRPr="00D133A7">
        <w:rPr>
          <w:rFonts w:ascii="Palatino Linotype" w:hAnsi="Palatino Linotype"/>
          <w:b/>
          <w:i/>
          <w:iCs/>
          <w:szCs w:val="24"/>
        </w:rPr>
        <w:t>II.</w:t>
      </w:r>
      <w:r w:rsidRPr="003676D4">
        <w:rPr>
          <w:rFonts w:ascii="Palatino Linotype" w:hAnsi="Palatino Linotype"/>
          <w:i/>
          <w:iCs/>
          <w:szCs w:val="24"/>
        </w:rPr>
        <w:t xml:space="preserve"> Se determine mediante resolución de autoridad competente; o</w:t>
      </w:r>
    </w:p>
    <w:p w14:paraId="08BEAD6B" w14:textId="77777777" w:rsidR="00756A8C" w:rsidRPr="003676D4" w:rsidRDefault="00756A8C" w:rsidP="003676D4">
      <w:pPr>
        <w:tabs>
          <w:tab w:val="left" w:pos="709"/>
        </w:tabs>
        <w:spacing w:line="276" w:lineRule="auto"/>
        <w:ind w:left="851" w:right="567"/>
        <w:jc w:val="both"/>
        <w:rPr>
          <w:rFonts w:ascii="Palatino Linotype" w:hAnsi="Palatino Linotype"/>
          <w:i/>
          <w:iCs/>
          <w:szCs w:val="24"/>
        </w:rPr>
      </w:pPr>
      <w:r w:rsidRPr="00D133A7">
        <w:rPr>
          <w:rFonts w:ascii="Palatino Linotype" w:hAnsi="Palatino Linotype"/>
          <w:b/>
          <w:i/>
          <w:iCs/>
          <w:szCs w:val="24"/>
        </w:rPr>
        <w:t>III.</w:t>
      </w:r>
      <w:r w:rsidRPr="003676D4">
        <w:rPr>
          <w:rFonts w:ascii="Palatino Linotype" w:hAnsi="Palatino Linotype"/>
          <w:i/>
          <w:iCs/>
          <w:szCs w:val="24"/>
        </w:rPr>
        <w:t xml:space="preserve"> Se generen versiones públicas para dar cumplimiento a las obligaciones de transparencia previstas en esta Ley.</w:t>
      </w:r>
    </w:p>
    <w:p w14:paraId="371191D8" w14:textId="160F9D38" w:rsidR="006E2910" w:rsidRPr="003676D4" w:rsidRDefault="00756A8C" w:rsidP="003676D4">
      <w:pPr>
        <w:tabs>
          <w:tab w:val="left" w:pos="709"/>
        </w:tabs>
        <w:spacing w:line="276" w:lineRule="auto"/>
        <w:ind w:left="851" w:right="567"/>
        <w:jc w:val="both"/>
        <w:rPr>
          <w:rFonts w:ascii="Palatino Linotype" w:hAnsi="Palatino Linotype"/>
          <w:i/>
          <w:iCs/>
          <w:szCs w:val="24"/>
        </w:rPr>
      </w:pPr>
      <w:r w:rsidRPr="003676D4">
        <w:rPr>
          <w:rFonts w:ascii="Palatino Linotype" w:hAnsi="Palatino Linotype"/>
          <w:i/>
          <w:iCs/>
          <w:szCs w:val="24"/>
        </w:rPr>
        <w:t>Tratándose de información reservada, los titulares de las áreas deberán revisar la clasificación al momento de la recepción de una solicitud, para verificar si subsisten las causas que le dieron origen.</w:t>
      </w:r>
    </w:p>
    <w:p w14:paraId="7DA50716" w14:textId="77777777" w:rsidR="00756A8C" w:rsidRPr="003676D4" w:rsidRDefault="00756A8C" w:rsidP="003676D4">
      <w:pPr>
        <w:tabs>
          <w:tab w:val="left" w:pos="709"/>
        </w:tabs>
        <w:spacing w:line="276" w:lineRule="auto"/>
        <w:ind w:left="851" w:right="567"/>
        <w:jc w:val="both"/>
        <w:rPr>
          <w:rFonts w:ascii="Palatino Linotype" w:hAnsi="Palatino Linotype"/>
          <w:i/>
          <w:iCs/>
          <w:szCs w:val="24"/>
        </w:rPr>
      </w:pPr>
      <w:r w:rsidRPr="00D133A7">
        <w:rPr>
          <w:rFonts w:ascii="Palatino Linotype" w:hAnsi="Palatino Linotype"/>
          <w:b/>
          <w:i/>
          <w:iCs/>
          <w:szCs w:val="24"/>
        </w:rPr>
        <w:t>Artículo 134.</w:t>
      </w:r>
      <w:r w:rsidRPr="003676D4">
        <w:rPr>
          <w:rFonts w:ascii="Palatino Linotype" w:hAnsi="Palatino Linotype"/>
          <w:i/>
          <w:iCs/>
          <w:szCs w:val="24"/>
        </w:rPr>
        <w:t xml:space="preserve">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14:paraId="3F0DE222" w14:textId="77777777" w:rsidR="00756A8C" w:rsidRPr="003676D4" w:rsidRDefault="00756A8C" w:rsidP="003676D4">
      <w:pPr>
        <w:tabs>
          <w:tab w:val="left" w:pos="709"/>
        </w:tabs>
        <w:spacing w:line="276" w:lineRule="auto"/>
        <w:ind w:left="851" w:right="567"/>
        <w:jc w:val="both"/>
        <w:rPr>
          <w:rFonts w:ascii="Palatino Linotype" w:hAnsi="Palatino Linotype"/>
          <w:i/>
          <w:iCs/>
          <w:szCs w:val="24"/>
        </w:rPr>
      </w:pPr>
      <w:r w:rsidRPr="003676D4">
        <w:rPr>
          <w:rFonts w:ascii="Palatino Linotype" w:hAnsi="Palatino Linotype"/>
          <w:i/>
          <w:iCs/>
          <w:szCs w:val="24"/>
        </w:rPr>
        <w:t>En ningún caso se podrán clasificar documentos antes de que se genere la información.</w:t>
      </w:r>
    </w:p>
    <w:p w14:paraId="3814DBB8" w14:textId="12A91808" w:rsidR="006E2910" w:rsidRPr="003676D4" w:rsidRDefault="00756A8C" w:rsidP="003676D4">
      <w:pPr>
        <w:tabs>
          <w:tab w:val="left" w:pos="709"/>
        </w:tabs>
        <w:spacing w:line="276" w:lineRule="auto"/>
        <w:ind w:left="851" w:right="567"/>
        <w:jc w:val="both"/>
        <w:rPr>
          <w:rFonts w:ascii="Palatino Linotype" w:hAnsi="Palatino Linotype"/>
          <w:i/>
          <w:iCs/>
          <w:szCs w:val="24"/>
        </w:rPr>
      </w:pPr>
      <w:r w:rsidRPr="003676D4">
        <w:rPr>
          <w:rFonts w:ascii="Palatino Linotype" w:hAnsi="Palatino Linotype"/>
          <w:i/>
          <w:iCs/>
          <w:szCs w:val="24"/>
        </w:rPr>
        <w:t>La clasificación de información se realizará conforme a un análisis caso por caso, mediante la aplicación de la prueba de daño.</w:t>
      </w:r>
    </w:p>
    <w:p w14:paraId="0FE5E265" w14:textId="77777777" w:rsidR="00756A8C" w:rsidRPr="00D133A7" w:rsidRDefault="00756A8C" w:rsidP="00D133A7">
      <w:pPr>
        <w:tabs>
          <w:tab w:val="left" w:pos="709"/>
        </w:tabs>
        <w:spacing w:line="276" w:lineRule="auto"/>
        <w:ind w:left="851" w:right="567"/>
        <w:jc w:val="center"/>
        <w:rPr>
          <w:rFonts w:ascii="Palatino Linotype" w:hAnsi="Palatino Linotype"/>
          <w:b/>
          <w:i/>
          <w:iCs/>
          <w:szCs w:val="24"/>
        </w:rPr>
      </w:pPr>
      <w:r w:rsidRPr="00D133A7">
        <w:rPr>
          <w:rFonts w:ascii="Palatino Linotype" w:hAnsi="Palatino Linotype"/>
          <w:b/>
          <w:i/>
          <w:iCs/>
          <w:szCs w:val="24"/>
        </w:rPr>
        <w:t>Capítulo III</w:t>
      </w:r>
    </w:p>
    <w:p w14:paraId="012AE8C1" w14:textId="77777777" w:rsidR="00756A8C" w:rsidRPr="00D133A7" w:rsidRDefault="00756A8C" w:rsidP="00D133A7">
      <w:pPr>
        <w:tabs>
          <w:tab w:val="left" w:pos="709"/>
        </w:tabs>
        <w:spacing w:line="276" w:lineRule="auto"/>
        <w:ind w:left="851" w:right="567"/>
        <w:jc w:val="center"/>
        <w:rPr>
          <w:rFonts w:ascii="Palatino Linotype" w:hAnsi="Palatino Linotype"/>
          <w:b/>
          <w:i/>
          <w:iCs/>
          <w:szCs w:val="24"/>
        </w:rPr>
      </w:pPr>
      <w:r w:rsidRPr="00D133A7">
        <w:rPr>
          <w:rFonts w:ascii="Palatino Linotype" w:hAnsi="Palatino Linotype"/>
          <w:b/>
          <w:i/>
          <w:iCs/>
          <w:szCs w:val="24"/>
        </w:rPr>
        <w:t>De la Información Confidencial</w:t>
      </w:r>
    </w:p>
    <w:p w14:paraId="662FE018" w14:textId="77777777" w:rsidR="00756A8C" w:rsidRPr="003676D4" w:rsidRDefault="00756A8C" w:rsidP="003676D4">
      <w:pPr>
        <w:tabs>
          <w:tab w:val="left" w:pos="709"/>
        </w:tabs>
        <w:spacing w:line="276" w:lineRule="auto"/>
        <w:ind w:left="851" w:right="567"/>
        <w:jc w:val="both"/>
        <w:rPr>
          <w:rFonts w:ascii="Palatino Linotype" w:hAnsi="Palatino Linotype"/>
          <w:i/>
          <w:iCs/>
          <w:szCs w:val="24"/>
        </w:rPr>
      </w:pPr>
      <w:r w:rsidRPr="00D133A7">
        <w:rPr>
          <w:rFonts w:ascii="Palatino Linotype" w:hAnsi="Palatino Linotype"/>
          <w:b/>
          <w:i/>
          <w:iCs/>
          <w:szCs w:val="24"/>
        </w:rPr>
        <w:lastRenderedPageBreak/>
        <w:t>Artículo 143.</w:t>
      </w:r>
      <w:r w:rsidRPr="003676D4">
        <w:rPr>
          <w:rFonts w:ascii="Palatino Linotype" w:hAnsi="Palatino Linotype"/>
          <w:i/>
          <w:iCs/>
          <w:szCs w:val="24"/>
        </w:rPr>
        <w:t xml:space="preserve"> Para los efectos de esta Ley se considera información confidencial, la clasificada como tal, de manera permanente, por su naturaleza, cuando:</w:t>
      </w:r>
    </w:p>
    <w:p w14:paraId="7C0BB109" w14:textId="55B4EA76" w:rsidR="00756A8C" w:rsidRPr="003676D4" w:rsidRDefault="00756A8C" w:rsidP="00D133A7">
      <w:pPr>
        <w:tabs>
          <w:tab w:val="left" w:pos="709"/>
        </w:tabs>
        <w:spacing w:line="276" w:lineRule="auto"/>
        <w:ind w:left="1276" w:right="567"/>
        <w:jc w:val="both"/>
        <w:rPr>
          <w:rFonts w:ascii="Palatino Linotype" w:hAnsi="Palatino Linotype"/>
          <w:i/>
          <w:iCs/>
          <w:szCs w:val="24"/>
        </w:rPr>
      </w:pPr>
      <w:r w:rsidRPr="00D133A7">
        <w:rPr>
          <w:rFonts w:ascii="Palatino Linotype" w:hAnsi="Palatino Linotype"/>
          <w:b/>
          <w:i/>
          <w:iCs/>
          <w:szCs w:val="24"/>
        </w:rPr>
        <w:t>I.</w:t>
      </w:r>
      <w:r w:rsidRPr="003676D4">
        <w:rPr>
          <w:rFonts w:ascii="Palatino Linotype" w:hAnsi="Palatino Linotype"/>
          <w:i/>
          <w:iCs/>
          <w:szCs w:val="24"/>
        </w:rPr>
        <w:t xml:space="preserve"> Se refiera a la información privada y los datos personales concernientes a una persona física o </w:t>
      </w:r>
      <w:proofErr w:type="gramStart"/>
      <w:r w:rsidRPr="003676D4">
        <w:rPr>
          <w:rFonts w:ascii="Palatino Linotype" w:hAnsi="Palatino Linotype"/>
          <w:i/>
          <w:iCs/>
          <w:szCs w:val="24"/>
        </w:rPr>
        <w:t>jurídico</w:t>
      </w:r>
      <w:proofErr w:type="gramEnd"/>
      <w:r w:rsidRPr="003676D4">
        <w:rPr>
          <w:rFonts w:ascii="Palatino Linotype" w:hAnsi="Palatino Linotype"/>
          <w:i/>
          <w:iCs/>
          <w:szCs w:val="24"/>
        </w:rPr>
        <w:t xml:space="preserve"> colectiva identificada o identificable;</w:t>
      </w:r>
    </w:p>
    <w:p w14:paraId="6793A712" w14:textId="72929E00" w:rsidR="00756A8C" w:rsidRPr="003676D4" w:rsidRDefault="003676D4" w:rsidP="003676D4">
      <w:pPr>
        <w:tabs>
          <w:tab w:val="left" w:pos="709"/>
        </w:tabs>
        <w:spacing w:line="276" w:lineRule="auto"/>
        <w:ind w:left="851" w:right="567"/>
        <w:jc w:val="both"/>
        <w:rPr>
          <w:rFonts w:ascii="Palatino Linotype" w:hAnsi="Palatino Linotype"/>
          <w:i/>
          <w:iCs/>
          <w:szCs w:val="24"/>
        </w:rPr>
      </w:pPr>
      <w:r w:rsidRPr="00D133A7">
        <w:rPr>
          <w:rFonts w:ascii="Palatino Linotype" w:hAnsi="Palatino Linotype"/>
          <w:b/>
          <w:i/>
          <w:iCs/>
          <w:szCs w:val="24"/>
        </w:rPr>
        <w:t>Artículo 149.</w:t>
      </w:r>
      <w:r w:rsidRPr="003676D4">
        <w:rPr>
          <w:rFonts w:ascii="Palatino Linotype" w:hAnsi="Palatino Linotype"/>
          <w:i/>
          <w:iCs/>
          <w:szCs w:val="24"/>
        </w:rPr>
        <w:t xml:space="preserve"> </w:t>
      </w:r>
      <w:r w:rsidRPr="00D133A7">
        <w:rPr>
          <w:rFonts w:ascii="Palatino Linotype" w:hAnsi="Palatino Linotype"/>
          <w:b/>
          <w:i/>
          <w:iCs/>
          <w:szCs w:val="24"/>
          <w:u w:val="single"/>
        </w:rPr>
        <w:t>El acuerdo que clasifique la información como confidencial deberá contener un razonamiento lógico en el que demuestre que la información se encuentra en alguna o algunas de las hipótesis previstas en la presente Ley</w:t>
      </w:r>
      <w:r w:rsidRPr="003676D4">
        <w:rPr>
          <w:rFonts w:ascii="Palatino Linotype" w:hAnsi="Palatino Linotype"/>
          <w:i/>
          <w:iCs/>
          <w:szCs w:val="24"/>
        </w:rPr>
        <w:t>.</w:t>
      </w:r>
    </w:p>
    <w:p w14:paraId="7DC45DA8" w14:textId="3691B552" w:rsidR="003676D4" w:rsidRDefault="00D133A7" w:rsidP="00756A8C">
      <w:pPr>
        <w:tabs>
          <w:tab w:val="left" w:pos="709"/>
        </w:tabs>
        <w:spacing w:before="240" w:line="360" w:lineRule="auto"/>
        <w:ind w:right="51"/>
        <w:jc w:val="both"/>
        <w:rPr>
          <w:rFonts w:ascii="Palatino Linotype" w:hAnsi="Palatino Linotype"/>
          <w:iCs/>
          <w:sz w:val="24"/>
          <w:szCs w:val="24"/>
        </w:rPr>
      </w:pPr>
      <w:r>
        <w:rPr>
          <w:rFonts w:ascii="Palatino Linotype" w:hAnsi="Palatino Linotype"/>
          <w:iCs/>
          <w:sz w:val="24"/>
          <w:szCs w:val="24"/>
        </w:rPr>
        <w:t>Acorde a</w:t>
      </w:r>
      <w:r w:rsidR="003676D4">
        <w:rPr>
          <w:rFonts w:ascii="Palatino Linotype" w:hAnsi="Palatino Linotype"/>
          <w:iCs/>
          <w:sz w:val="24"/>
          <w:szCs w:val="24"/>
        </w:rPr>
        <w:t xml:space="preserve"> estas </w:t>
      </w:r>
      <w:r>
        <w:rPr>
          <w:rFonts w:ascii="Palatino Linotype" w:hAnsi="Palatino Linotype"/>
          <w:iCs/>
          <w:sz w:val="24"/>
          <w:szCs w:val="24"/>
        </w:rPr>
        <w:t>hipótesis</w:t>
      </w:r>
      <w:r w:rsidR="003676D4">
        <w:rPr>
          <w:rFonts w:ascii="Palatino Linotype" w:hAnsi="Palatino Linotype"/>
          <w:iCs/>
          <w:sz w:val="24"/>
          <w:szCs w:val="24"/>
        </w:rPr>
        <w:t xml:space="preserve"> legales, se localizan los </w:t>
      </w:r>
      <w:r w:rsidR="006270DE" w:rsidRPr="006270DE">
        <w:rPr>
          <w:rFonts w:ascii="Palatino Linotype" w:hAnsi="Palatino Linotype"/>
          <w:iCs/>
          <w:sz w:val="24"/>
          <w:szCs w:val="24"/>
        </w:rPr>
        <w:t>Lineamientos generales en materia de clasificación y desclasificación de la información, así como para la el</w:t>
      </w:r>
      <w:r w:rsidR="006270DE">
        <w:rPr>
          <w:rFonts w:ascii="Palatino Linotype" w:hAnsi="Palatino Linotype"/>
          <w:iCs/>
          <w:sz w:val="24"/>
          <w:szCs w:val="24"/>
        </w:rPr>
        <w:t>aboración de versiones públicas, los cuales establecen que la carga de justificar la negativa de acceso</w:t>
      </w:r>
      <w:r w:rsidR="007F6279">
        <w:rPr>
          <w:rFonts w:ascii="Palatino Linotype" w:hAnsi="Palatino Linotype"/>
          <w:iCs/>
          <w:sz w:val="24"/>
          <w:szCs w:val="24"/>
        </w:rPr>
        <w:t xml:space="preserve"> </w:t>
      </w:r>
      <w:r w:rsidR="006270DE">
        <w:rPr>
          <w:rFonts w:ascii="Palatino Linotype" w:hAnsi="Palatino Linotype"/>
          <w:iCs/>
          <w:sz w:val="24"/>
          <w:szCs w:val="24"/>
        </w:rPr>
        <w:t xml:space="preserve">a la información, por actualizar </w:t>
      </w:r>
      <w:r w:rsidR="007F6279">
        <w:rPr>
          <w:rFonts w:ascii="Palatino Linotype" w:hAnsi="Palatino Linotype"/>
          <w:iCs/>
          <w:sz w:val="24"/>
          <w:szCs w:val="24"/>
        </w:rPr>
        <w:t>la clasificación, deberán fundar y motivar, emitiendo un acuerdo.</w:t>
      </w:r>
    </w:p>
    <w:p w14:paraId="3FEE2BF1" w14:textId="4692CBD1" w:rsidR="007F6279" w:rsidRPr="007F6279" w:rsidRDefault="007F6279" w:rsidP="007F6279">
      <w:pPr>
        <w:tabs>
          <w:tab w:val="left" w:pos="709"/>
        </w:tabs>
        <w:spacing w:before="240" w:line="276" w:lineRule="auto"/>
        <w:ind w:left="851" w:right="425"/>
        <w:jc w:val="both"/>
        <w:rPr>
          <w:rFonts w:ascii="Palatino Linotype" w:hAnsi="Palatino Linotype"/>
          <w:i/>
          <w:iCs/>
        </w:rPr>
      </w:pPr>
      <w:r w:rsidRPr="007F6279">
        <w:rPr>
          <w:rFonts w:ascii="Palatino Linotype" w:hAnsi="Palatino Linotype"/>
          <w:b/>
          <w:i/>
          <w:iCs/>
        </w:rPr>
        <w:t>Quinto.</w:t>
      </w:r>
      <w:r w:rsidRPr="007F6279">
        <w:rPr>
          <w:rFonts w:ascii="Palatino Linotype" w:hAnsi="Palatino Linotype"/>
          <w:i/>
          <w:iCs/>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450E179" w14:textId="362F5CF4" w:rsidR="007F6279" w:rsidRPr="007F6279" w:rsidRDefault="007F6279" w:rsidP="007F6279">
      <w:pPr>
        <w:tabs>
          <w:tab w:val="left" w:pos="709"/>
        </w:tabs>
        <w:spacing w:before="240" w:line="276" w:lineRule="auto"/>
        <w:ind w:left="851" w:right="425"/>
        <w:jc w:val="both"/>
        <w:rPr>
          <w:rFonts w:ascii="Palatino Linotype" w:hAnsi="Palatino Linotype"/>
          <w:i/>
          <w:iCs/>
        </w:rPr>
      </w:pPr>
      <w:r w:rsidRPr="007F6279">
        <w:rPr>
          <w:rFonts w:ascii="Palatino Linotype" w:hAnsi="Palatino Linotype"/>
          <w:b/>
          <w:i/>
          <w:iCs/>
        </w:rPr>
        <w:t>Sexto.</w:t>
      </w:r>
      <w:r w:rsidRPr="007F6279">
        <w:rPr>
          <w:rFonts w:ascii="Palatino Linotype" w:hAnsi="Palatino Linotype"/>
          <w:i/>
          <w:iCs/>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246FF97B" w14:textId="77777777" w:rsidR="007F6279" w:rsidRPr="007F6279" w:rsidRDefault="007F6279" w:rsidP="007F6279">
      <w:pPr>
        <w:tabs>
          <w:tab w:val="left" w:pos="709"/>
        </w:tabs>
        <w:spacing w:before="240" w:line="276" w:lineRule="auto"/>
        <w:ind w:left="851" w:right="425"/>
        <w:jc w:val="both"/>
        <w:rPr>
          <w:rFonts w:ascii="Palatino Linotype" w:hAnsi="Palatino Linotype"/>
          <w:i/>
          <w:iCs/>
        </w:rPr>
      </w:pPr>
      <w:r w:rsidRPr="007F6279">
        <w:rPr>
          <w:rFonts w:ascii="Palatino Linotype" w:hAnsi="Palatino Linotype"/>
          <w:i/>
          <w:iCs/>
        </w:rPr>
        <w:t>La clasificación de información se realizará conforme a un análisis caso por caso, mediante la aplicación de la prueba de daño y de interés público.</w:t>
      </w:r>
    </w:p>
    <w:p w14:paraId="57D0B03A" w14:textId="5A882E80" w:rsidR="007F6279" w:rsidRPr="007F6279" w:rsidRDefault="007F6279" w:rsidP="007F6279">
      <w:pPr>
        <w:tabs>
          <w:tab w:val="left" w:pos="709"/>
        </w:tabs>
        <w:spacing w:before="240" w:line="276" w:lineRule="auto"/>
        <w:ind w:left="851" w:right="425"/>
        <w:jc w:val="both"/>
        <w:rPr>
          <w:rFonts w:ascii="Palatino Linotype" w:hAnsi="Palatino Linotype"/>
          <w:i/>
          <w:iCs/>
        </w:rPr>
      </w:pPr>
      <w:r w:rsidRPr="007F6279">
        <w:rPr>
          <w:rFonts w:ascii="Palatino Linotype" w:hAnsi="Palatino Linotype"/>
          <w:b/>
          <w:i/>
          <w:iCs/>
        </w:rPr>
        <w:t>Séptimo.</w:t>
      </w:r>
      <w:r w:rsidRPr="007F6279">
        <w:rPr>
          <w:rFonts w:ascii="Palatino Linotype" w:hAnsi="Palatino Linotype"/>
          <w:i/>
          <w:iCs/>
        </w:rPr>
        <w:t xml:space="preserve"> La clasificación de la información se llevará a cabo en el momento en que:</w:t>
      </w:r>
    </w:p>
    <w:p w14:paraId="1692434F" w14:textId="5CA2540A" w:rsidR="007F6279" w:rsidRPr="007F6279" w:rsidRDefault="007F6279" w:rsidP="007F6279">
      <w:pPr>
        <w:pStyle w:val="Prrafodelista"/>
        <w:numPr>
          <w:ilvl w:val="0"/>
          <w:numId w:val="36"/>
        </w:numPr>
        <w:tabs>
          <w:tab w:val="left" w:pos="709"/>
        </w:tabs>
        <w:spacing w:before="240" w:line="276" w:lineRule="auto"/>
        <w:ind w:left="851" w:right="425" w:firstLine="0"/>
        <w:jc w:val="both"/>
        <w:rPr>
          <w:rFonts w:ascii="Palatino Linotype" w:hAnsi="Palatino Linotype"/>
          <w:i/>
          <w:iCs/>
          <w:sz w:val="22"/>
          <w:szCs w:val="22"/>
        </w:rPr>
      </w:pPr>
      <w:r w:rsidRPr="007F6279">
        <w:rPr>
          <w:rFonts w:ascii="Palatino Linotype" w:hAnsi="Palatino Linotype"/>
          <w:i/>
          <w:iCs/>
          <w:sz w:val="22"/>
          <w:szCs w:val="22"/>
        </w:rPr>
        <w:t>Se reciba una solicitud de acceso a la información;</w:t>
      </w:r>
    </w:p>
    <w:p w14:paraId="6FAF8B35" w14:textId="51F71764" w:rsidR="007F6279" w:rsidRPr="007F6279" w:rsidRDefault="007F6279" w:rsidP="007F6279">
      <w:pPr>
        <w:tabs>
          <w:tab w:val="left" w:pos="709"/>
        </w:tabs>
        <w:spacing w:before="240" w:line="276" w:lineRule="auto"/>
        <w:ind w:left="851" w:right="425"/>
        <w:jc w:val="both"/>
        <w:rPr>
          <w:rFonts w:ascii="Palatino Linotype" w:hAnsi="Palatino Linotype"/>
          <w:i/>
          <w:iCs/>
        </w:rPr>
      </w:pPr>
      <w:r w:rsidRPr="007F6279">
        <w:rPr>
          <w:rFonts w:ascii="Palatino Linotype" w:hAnsi="Palatino Linotype"/>
          <w:b/>
          <w:i/>
          <w:iCs/>
        </w:rPr>
        <w:lastRenderedPageBreak/>
        <w:t>Octavo.</w:t>
      </w:r>
      <w:r w:rsidRPr="007F6279">
        <w:rPr>
          <w:rFonts w:ascii="Palatino Linotype" w:hAnsi="Palatino Linotype"/>
          <w:i/>
          <w:iCs/>
        </w:rPr>
        <w:t xml:space="preserve"> Para </w:t>
      </w:r>
      <w:r w:rsidRPr="0023242D">
        <w:rPr>
          <w:rFonts w:ascii="Palatino Linotype" w:hAnsi="Palatino Linotype"/>
          <w:b/>
          <w:i/>
          <w:iCs/>
        </w:rPr>
        <w:t>fundar</w:t>
      </w:r>
      <w:r w:rsidRPr="007F6279">
        <w:rPr>
          <w:rFonts w:ascii="Palatino Linotype" w:hAnsi="Palatino Linotype"/>
          <w:i/>
          <w:iCs/>
        </w:rPr>
        <w:t xml:space="preserve"> la clasificación de la información se debe señalar el artículo, fracción, inciso, párrafo o numeral de la ley o tratado internacional suscrito por el Estado mexicano que expresamente le otorga el carácter de reservada o confidencial.</w:t>
      </w:r>
    </w:p>
    <w:p w14:paraId="025645B9" w14:textId="4820E778" w:rsidR="007F6279" w:rsidRPr="007F6279" w:rsidRDefault="007F6279" w:rsidP="007F6279">
      <w:pPr>
        <w:tabs>
          <w:tab w:val="left" w:pos="709"/>
        </w:tabs>
        <w:spacing w:before="240" w:line="276" w:lineRule="auto"/>
        <w:ind w:left="851" w:right="425"/>
        <w:jc w:val="both"/>
        <w:rPr>
          <w:rFonts w:ascii="Palatino Linotype" w:hAnsi="Palatino Linotype"/>
          <w:i/>
          <w:iCs/>
        </w:rPr>
      </w:pPr>
      <w:r w:rsidRPr="007F6279">
        <w:rPr>
          <w:rFonts w:ascii="Palatino Linotype" w:hAnsi="Palatino Linotype"/>
          <w:i/>
          <w:iCs/>
        </w:rPr>
        <w:t xml:space="preserve">Para </w:t>
      </w:r>
      <w:r w:rsidRPr="0023242D">
        <w:rPr>
          <w:rFonts w:ascii="Palatino Linotype" w:hAnsi="Palatino Linotype"/>
          <w:b/>
          <w:i/>
          <w:iCs/>
        </w:rPr>
        <w:t>motivar</w:t>
      </w:r>
      <w:r w:rsidRPr="007F6279">
        <w:rPr>
          <w:rFonts w:ascii="Palatino Linotype" w:hAnsi="Palatino Linotype"/>
          <w:i/>
          <w:iCs/>
        </w:rPr>
        <w:t xml:space="preserve"> la clasificación se deberán señalar las razones o circunstancias especiales que lo llevaron a concluir que el caso particular se ajusta al supuesto previsto por la norma legal invocada como fundamento.</w:t>
      </w:r>
    </w:p>
    <w:p w14:paraId="4B1DBACF" w14:textId="3883D07A" w:rsidR="007F6279" w:rsidRPr="007F6279" w:rsidRDefault="007F6279" w:rsidP="007F6279">
      <w:pPr>
        <w:tabs>
          <w:tab w:val="left" w:pos="709"/>
        </w:tabs>
        <w:spacing w:before="240" w:line="276" w:lineRule="auto"/>
        <w:ind w:left="851" w:right="425"/>
        <w:jc w:val="both"/>
        <w:rPr>
          <w:rFonts w:ascii="Palatino Linotype" w:hAnsi="Palatino Linotype"/>
          <w:i/>
          <w:iCs/>
        </w:rPr>
      </w:pPr>
      <w:r w:rsidRPr="007F6279">
        <w:rPr>
          <w:rFonts w:ascii="Palatino Linotype" w:hAnsi="Palatino Linotype"/>
          <w:i/>
          <w:iCs/>
        </w:rPr>
        <w:t>En caso de referirse a información reservada, la motivación de la clasificación también deberá comprender las circunstancias que justifican el establecimiento de determinado plazo de reserva.</w:t>
      </w:r>
    </w:p>
    <w:p w14:paraId="24B5E2DD" w14:textId="748854F4" w:rsidR="007F6279" w:rsidRPr="007F6279" w:rsidRDefault="007F6279" w:rsidP="007F6279">
      <w:pPr>
        <w:tabs>
          <w:tab w:val="left" w:pos="709"/>
        </w:tabs>
        <w:spacing w:before="240" w:line="276" w:lineRule="auto"/>
        <w:ind w:left="851" w:right="425"/>
        <w:jc w:val="both"/>
        <w:rPr>
          <w:rFonts w:ascii="Palatino Linotype" w:hAnsi="Palatino Linotype"/>
          <w:i/>
          <w:iCs/>
        </w:rPr>
      </w:pPr>
      <w:r w:rsidRPr="007F6279">
        <w:rPr>
          <w:rFonts w:ascii="Palatino Linotype" w:hAnsi="Palatino Linotype"/>
          <w:i/>
          <w:iCs/>
        </w:rPr>
        <w:t>Tratándose de información clasificada como confidencial respecto de la cual se haya determinado su conservación permanente por tener valor histórico, ésta conservará tal carácter de conformidad con la normativa aplicable en materia de archivos.</w:t>
      </w:r>
    </w:p>
    <w:p w14:paraId="7D486046" w14:textId="28715615" w:rsidR="007F6279" w:rsidRPr="007F6279" w:rsidRDefault="007F6279" w:rsidP="007F6279">
      <w:pPr>
        <w:tabs>
          <w:tab w:val="left" w:pos="709"/>
        </w:tabs>
        <w:spacing w:before="240" w:line="276" w:lineRule="auto"/>
        <w:ind w:left="851" w:right="425"/>
        <w:jc w:val="both"/>
        <w:rPr>
          <w:rFonts w:ascii="Palatino Linotype" w:hAnsi="Palatino Linotype"/>
          <w:i/>
          <w:iCs/>
        </w:rPr>
      </w:pPr>
      <w:r w:rsidRPr="007F6279">
        <w:rPr>
          <w:rFonts w:ascii="Palatino Linotype" w:hAnsi="Palatino Linotype"/>
          <w:i/>
          <w:iCs/>
        </w:rPr>
        <w:t>Los documentos contenidos en los archivos históricos y los identificados como históricos confidenciales no serán susceptibles de clasificación como reservados.</w:t>
      </w:r>
    </w:p>
    <w:p w14:paraId="267D40AC" w14:textId="77777777" w:rsidR="00756A8C" w:rsidRPr="003741FC" w:rsidRDefault="00756A8C" w:rsidP="003741FC">
      <w:pPr>
        <w:tabs>
          <w:tab w:val="left" w:pos="709"/>
        </w:tabs>
        <w:spacing w:before="240" w:line="360" w:lineRule="auto"/>
        <w:ind w:left="851" w:right="51"/>
        <w:jc w:val="both"/>
        <w:rPr>
          <w:rFonts w:ascii="Palatino Linotype" w:hAnsi="Palatino Linotype"/>
          <w:i/>
          <w:iCs/>
          <w:szCs w:val="24"/>
        </w:rPr>
      </w:pPr>
    </w:p>
    <w:p w14:paraId="74E6F690" w14:textId="77777777" w:rsidR="003741FC" w:rsidRPr="003741FC" w:rsidRDefault="003741FC" w:rsidP="003741FC">
      <w:pPr>
        <w:tabs>
          <w:tab w:val="left" w:pos="709"/>
        </w:tabs>
        <w:spacing w:before="240" w:line="360" w:lineRule="auto"/>
        <w:ind w:left="851" w:right="51"/>
        <w:jc w:val="center"/>
        <w:rPr>
          <w:rFonts w:ascii="Palatino Linotype" w:hAnsi="Palatino Linotype"/>
          <w:b/>
          <w:i/>
          <w:iCs/>
          <w:szCs w:val="24"/>
        </w:rPr>
      </w:pPr>
      <w:r w:rsidRPr="003741FC">
        <w:rPr>
          <w:rFonts w:ascii="Palatino Linotype" w:hAnsi="Palatino Linotype"/>
          <w:b/>
          <w:i/>
          <w:iCs/>
          <w:szCs w:val="24"/>
        </w:rPr>
        <w:t>DE LA INFORMACIÓN CONFIDENCIAL</w:t>
      </w:r>
    </w:p>
    <w:p w14:paraId="5B8DEED8" w14:textId="77777777" w:rsidR="003741FC" w:rsidRPr="003741FC" w:rsidRDefault="003741FC" w:rsidP="003741FC">
      <w:pPr>
        <w:tabs>
          <w:tab w:val="left" w:pos="709"/>
        </w:tabs>
        <w:spacing w:before="240" w:line="360" w:lineRule="auto"/>
        <w:ind w:left="851" w:right="425"/>
        <w:jc w:val="both"/>
        <w:rPr>
          <w:rFonts w:ascii="Palatino Linotype" w:hAnsi="Palatino Linotype"/>
          <w:i/>
          <w:iCs/>
          <w:szCs w:val="24"/>
        </w:rPr>
      </w:pPr>
      <w:r w:rsidRPr="003741FC">
        <w:rPr>
          <w:rFonts w:ascii="Palatino Linotype" w:hAnsi="Palatino Linotype"/>
          <w:b/>
          <w:i/>
          <w:iCs/>
          <w:szCs w:val="24"/>
        </w:rPr>
        <w:t>Trigésimo octavo.</w:t>
      </w:r>
      <w:r w:rsidRPr="003741FC">
        <w:rPr>
          <w:rFonts w:ascii="Palatino Linotype" w:hAnsi="Palatino Linotype"/>
          <w:i/>
          <w:iCs/>
          <w:szCs w:val="24"/>
        </w:rPr>
        <w:t xml:space="preserve"> Se considera información confidencial:</w:t>
      </w:r>
    </w:p>
    <w:p w14:paraId="6F10AA1C" w14:textId="77777777" w:rsidR="003741FC" w:rsidRPr="003741FC" w:rsidRDefault="003741FC" w:rsidP="003741FC">
      <w:pPr>
        <w:tabs>
          <w:tab w:val="left" w:pos="709"/>
        </w:tabs>
        <w:spacing w:before="240" w:line="360" w:lineRule="auto"/>
        <w:ind w:left="851" w:right="425"/>
        <w:jc w:val="both"/>
        <w:rPr>
          <w:rFonts w:ascii="Palatino Linotype" w:hAnsi="Palatino Linotype"/>
          <w:i/>
          <w:iCs/>
          <w:szCs w:val="24"/>
        </w:rPr>
      </w:pPr>
      <w:r w:rsidRPr="003741FC">
        <w:rPr>
          <w:rFonts w:ascii="Palatino Linotype" w:hAnsi="Palatino Linotype"/>
          <w:b/>
          <w:i/>
          <w:iCs/>
          <w:szCs w:val="24"/>
        </w:rPr>
        <w:t>I.</w:t>
      </w:r>
      <w:r w:rsidRPr="003741FC">
        <w:rPr>
          <w:rFonts w:ascii="Palatino Linotype" w:hAnsi="Palatino Linotype"/>
          <w:i/>
          <w:iCs/>
          <w:szCs w:val="24"/>
        </w:rPr>
        <w:t xml:space="preserve"> Los datos personales en los términos de la norma aplicable;</w:t>
      </w:r>
    </w:p>
    <w:p w14:paraId="45D4FD2F" w14:textId="4110F423" w:rsidR="003741FC" w:rsidRPr="003741FC" w:rsidRDefault="003741FC" w:rsidP="003741FC">
      <w:pPr>
        <w:tabs>
          <w:tab w:val="left" w:pos="709"/>
        </w:tabs>
        <w:spacing w:before="240" w:line="360" w:lineRule="auto"/>
        <w:ind w:left="851" w:right="425"/>
        <w:jc w:val="both"/>
        <w:rPr>
          <w:rFonts w:ascii="Palatino Linotype" w:hAnsi="Palatino Linotype"/>
          <w:i/>
          <w:iCs/>
          <w:szCs w:val="24"/>
        </w:rPr>
      </w:pPr>
      <w:r w:rsidRPr="003741FC">
        <w:rPr>
          <w:rFonts w:ascii="Palatino Linotype" w:hAnsi="Palatino Linotype"/>
          <w:b/>
          <w:i/>
          <w:iCs/>
          <w:szCs w:val="24"/>
        </w:rPr>
        <w:t>II.</w:t>
      </w:r>
      <w:r w:rsidRPr="003741FC">
        <w:rPr>
          <w:rFonts w:ascii="Palatino Linotype" w:hAnsi="Palatino Linotype"/>
          <w:i/>
          <w:iCs/>
          <w:szCs w:val="24"/>
        </w:rPr>
        <w:t xml:space="preserve">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16986461" w14:textId="4F5FC965" w:rsidR="003741FC" w:rsidRPr="003741FC" w:rsidRDefault="003741FC" w:rsidP="003741FC">
      <w:pPr>
        <w:tabs>
          <w:tab w:val="left" w:pos="709"/>
        </w:tabs>
        <w:spacing w:before="240" w:line="360" w:lineRule="auto"/>
        <w:ind w:left="851" w:right="425"/>
        <w:jc w:val="both"/>
        <w:rPr>
          <w:rFonts w:ascii="Palatino Linotype" w:hAnsi="Palatino Linotype"/>
          <w:i/>
          <w:iCs/>
          <w:szCs w:val="24"/>
        </w:rPr>
      </w:pPr>
      <w:r w:rsidRPr="003741FC">
        <w:rPr>
          <w:rFonts w:ascii="Palatino Linotype" w:hAnsi="Palatino Linotype"/>
          <w:b/>
          <w:i/>
          <w:iCs/>
          <w:szCs w:val="24"/>
        </w:rPr>
        <w:lastRenderedPageBreak/>
        <w:t>III.</w:t>
      </w:r>
      <w:r w:rsidRPr="003741FC">
        <w:rPr>
          <w:rFonts w:ascii="Palatino Linotype" w:hAnsi="Palatino Linotype"/>
          <w:i/>
          <w:iCs/>
          <w:szCs w:val="24"/>
        </w:rPr>
        <w:t xml:space="preserve"> Los secretos bancario, fiduciario, industrial, comercial, fiscal, bursátil y postal cuya titularidad corresponda a particulares, sujetos de derecho internacional o a sujetos obligados cuando no involucren el ejercicio de recursos públicos.</w:t>
      </w:r>
    </w:p>
    <w:p w14:paraId="2E26C5E0" w14:textId="16E7D04B" w:rsidR="00756A8C" w:rsidRPr="003741FC" w:rsidRDefault="003741FC" w:rsidP="003741FC">
      <w:pPr>
        <w:tabs>
          <w:tab w:val="left" w:pos="709"/>
        </w:tabs>
        <w:spacing w:before="240" w:line="360" w:lineRule="auto"/>
        <w:ind w:left="851" w:right="425"/>
        <w:jc w:val="both"/>
        <w:rPr>
          <w:rFonts w:ascii="Palatino Linotype" w:hAnsi="Palatino Linotype"/>
          <w:i/>
          <w:iCs/>
          <w:szCs w:val="24"/>
        </w:rPr>
      </w:pPr>
      <w:r w:rsidRPr="003741FC">
        <w:rPr>
          <w:rFonts w:ascii="Palatino Linotype" w:hAnsi="Palatino Linotype"/>
          <w:i/>
          <w:iCs/>
          <w:szCs w:val="24"/>
        </w:rPr>
        <w:t>La información confidencial no estará sujeta a temporalidad alguna y sólo podrán tener acceso a ella los titulares de la misma, sus representantes y los servidores públicos facultados para ello.</w:t>
      </w:r>
    </w:p>
    <w:p w14:paraId="510FEAC0" w14:textId="2F5983D6" w:rsidR="003741FC" w:rsidRDefault="003741FC" w:rsidP="003741FC">
      <w:pPr>
        <w:tabs>
          <w:tab w:val="left" w:pos="709"/>
        </w:tabs>
        <w:spacing w:before="240" w:line="360" w:lineRule="auto"/>
        <w:ind w:right="51"/>
        <w:jc w:val="both"/>
        <w:rPr>
          <w:rFonts w:ascii="Palatino Linotype" w:hAnsi="Palatino Linotype"/>
          <w:iCs/>
          <w:sz w:val="24"/>
          <w:szCs w:val="24"/>
        </w:rPr>
      </w:pPr>
      <w:r>
        <w:rPr>
          <w:rFonts w:ascii="Palatino Linotype" w:hAnsi="Palatino Linotype"/>
          <w:iCs/>
          <w:sz w:val="24"/>
          <w:szCs w:val="24"/>
        </w:rPr>
        <w:t xml:space="preserve">De lo anterior resulta procedente ordenar el Sujeto Obligado haga entrega del Acuerdo de Clasificación de la Información emitido por el Comité de Transparencia, debidamente fundado y motivado. </w:t>
      </w:r>
    </w:p>
    <w:p w14:paraId="1BFBAF18" w14:textId="77777777" w:rsidR="00400B67" w:rsidRDefault="00E87FC9" w:rsidP="00756A8C">
      <w:pPr>
        <w:tabs>
          <w:tab w:val="left" w:pos="709"/>
        </w:tabs>
        <w:spacing w:before="240" w:line="360" w:lineRule="auto"/>
        <w:ind w:right="51"/>
        <w:jc w:val="both"/>
        <w:rPr>
          <w:rFonts w:ascii="Palatino Linotype" w:hAnsi="Palatino Linotype"/>
          <w:iCs/>
          <w:sz w:val="24"/>
          <w:szCs w:val="24"/>
        </w:rPr>
      </w:pPr>
      <w:r>
        <w:rPr>
          <w:rFonts w:ascii="Palatino Linotype" w:hAnsi="Palatino Linotype"/>
          <w:iCs/>
          <w:sz w:val="24"/>
          <w:szCs w:val="24"/>
        </w:rPr>
        <w:t xml:space="preserve">Cabe referir que los datos que señala el Sujeto Obligado, se consideran datos personales, </w:t>
      </w:r>
      <w:r w:rsidR="00400B67">
        <w:rPr>
          <w:rFonts w:ascii="Palatino Linotype" w:hAnsi="Palatino Linotype"/>
          <w:iCs/>
          <w:sz w:val="24"/>
          <w:szCs w:val="24"/>
        </w:rPr>
        <w:t>a través de las siguientes consideraciones.</w:t>
      </w:r>
    </w:p>
    <w:p w14:paraId="431FF86E" w14:textId="71C8A91E" w:rsidR="007D5F0C" w:rsidRPr="007D5F0C" w:rsidRDefault="00E87FC9" w:rsidP="00C67B9A">
      <w:pPr>
        <w:widowControl w:val="0"/>
        <w:spacing w:after="0" w:line="360" w:lineRule="auto"/>
        <w:jc w:val="both"/>
        <w:rPr>
          <w:rFonts w:ascii="Palatino Linotype" w:eastAsia="Palatino Linotype" w:hAnsi="Palatino Linotype" w:cs="Palatino Linotype"/>
          <w:b/>
          <w:lang w:val="es-ES" w:eastAsia="es-ES"/>
        </w:rPr>
      </w:pPr>
      <w:r>
        <w:rPr>
          <w:rFonts w:ascii="Palatino Linotype" w:hAnsi="Palatino Linotype"/>
          <w:iCs/>
          <w:sz w:val="24"/>
          <w:szCs w:val="24"/>
        </w:rPr>
        <w:t xml:space="preserve"> </w:t>
      </w:r>
    </w:p>
    <w:p w14:paraId="3C8A7BD0" w14:textId="77777777" w:rsidR="007D5F0C" w:rsidRPr="007D5F0C" w:rsidRDefault="007D5F0C" w:rsidP="007D5F0C">
      <w:pPr>
        <w:numPr>
          <w:ilvl w:val="0"/>
          <w:numId w:val="38"/>
        </w:numPr>
        <w:spacing w:after="0" w:line="360" w:lineRule="auto"/>
        <w:contextualSpacing/>
        <w:jc w:val="both"/>
        <w:rPr>
          <w:rFonts w:ascii="Arial" w:eastAsia="Calibri" w:hAnsi="Arial" w:cs="Arial"/>
          <w:b/>
          <w:bCs/>
          <w:color w:val="000000"/>
          <w:sz w:val="24"/>
          <w:lang w:eastAsia="es-MX"/>
        </w:rPr>
      </w:pPr>
      <w:r w:rsidRPr="007D5F0C">
        <w:rPr>
          <w:rFonts w:ascii="Palatino Linotype" w:eastAsia="Calibri" w:hAnsi="Palatino Linotype" w:cs="Tahoma"/>
          <w:b/>
          <w:color w:val="000000"/>
        </w:rPr>
        <w:t>Edad</w:t>
      </w:r>
    </w:p>
    <w:p w14:paraId="27BCAAF6" w14:textId="77777777" w:rsidR="007D5F0C" w:rsidRPr="007D5F0C" w:rsidRDefault="007D5F0C" w:rsidP="007D5F0C">
      <w:pPr>
        <w:spacing w:line="276" w:lineRule="auto"/>
        <w:jc w:val="both"/>
        <w:rPr>
          <w:rFonts w:ascii="Arial" w:eastAsia="Calibri" w:hAnsi="Arial" w:cs="Arial"/>
          <w:b/>
          <w:bCs/>
          <w:color w:val="000000"/>
          <w:sz w:val="24"/>
          <w:szCs w:val="24"/>
          <w:lang w:eastAsia="es-MX"/>
        </w:rPr>
      </w:pPr>
    </w:p>
    <w:p w14:paraId="0BF77563" w14:textId="77777777" w:rsidR="007D5F0C" w:rsidRPr="007D5F0C" w:rsidRDefault="007D5F0C" w:rsidP="007D5F0C">
      <w:pPr>
        <w:spacing w:after="0" w:line="360" w:lineRule="auto"/>
        <w:jc w:val="both"/>
        <w:rPr>
          <w:rFonts w:ascii="Arial" w:eastAsia="Calibri" w:hAnsi="Arial" w:cs="Arial"/>
          <w:color w:val="000000"/>
          <w:sz w:val="24"/>
        </w:rPr>
      </w:pPr>
      <w:r w:rsidRPr="007D5F0C">
        <w:rPr>
          <w:rFonts w:ascii="Palatino Linotype" w:eastAsia="Calibri" w:hAnsi="Palatino Linotype" w:cs="Tahoma"/>
          <w:bCs/>
        </w:rPr>
        <w:t xml:space="preserve">En cuanto a la edad, este Instituto advierte que es información referida a la esfera privada de los particulares, dado que la misma da cuenta de los años cumplidos, el nivel de madurez, las características físicas y de raciocinio de una persona, por lo que resulta procedente clasificar dicho dato en términos del artículo 143, fracción I de la Ley de la materia. </w:t>
      </w:r>
    </w:p>
    <w:p w14:paraId="2F5F1E86" w14:textId="77777777" w:rsidR="007D5F0C" w:rsidRPr="007D5F0C" w:rsidRDefault="007D5F0C" w:rsidP="007D5F0C">
      <w:pPr>
        <w:widowControl w:val="0"/>
        <w:spacing w:after="0" w:line="360" w:lineRule="auto"/>
        <w:jc w:val="both"/>
        <w:rPr>
          <w:rFonts w:ascii="Palatino Linotype" w:eastAsia="Palatino Linotype" w:hAnsi="Palatino Linotype" w:cs="Palatino Linotype"/>
          <w:b/>
          <w:lang w:eastAsia="es-ES"/>
        </w:rPr>
      </w:pPr>
    </w:p>
    <w:p w14:paraId="6F22C010" w14:textId="77777777" w:rsidR="007D5F0C" w:rsidRPr="007D5F0C" w:rsidRDefault="007D5F0C" w:rsidP="007D5F0C">
      <w:pPr>
        <w:tabs>
          <w:tab w:val="left" w:pos="3962"/>
        </w:tabs>
        <w:spacing w:after="0" w:line="360" w:lineRule="auto"/>
        <w:jc w:val="both"/>
        <w:rPr>
          <w:rFonts w:ascii="Palatino Linotype" w:eastAsia="Calibri" w:hAnsi="Palatino Linotype" w:cs="Tahoma"/>
          <w:bCs/>
        </w:rPr>
      </w:pPr>
      <w:r w:rsidRPr="007D5F0C">
        <w:rPr>
          <w:rFonts w:ascii="Palatino Linotype" w:eastAsia="Calibri" w:hAnsi="Palatino Linotype" w:cs="Tahoma"/>
          <w:bCs/>
        </w:rPr>
        <w:t>En ese contexto, toda vez que resultó procedente la clasificación de los datos testados y, por lo tanto, es correcta la versión pública entregada, debe traerse a colación lo dispuesto en el artículo 168 de la Ley de Transparencia y Acceso a la Información Pública del Estado de México y Municipios, que precisa que</w:t>
      </w:r>
      <w:r w:rsidRPr="007D5F0C">
        <w:rPr>
          <w:rFonts w:ascii="Arial" w:eastAsia="Calibri" w:hAnsi="Arial" w:cs="Arial"/>
          <w:sz w:val="24"/>
          <w:szCs w:val="24"/>
          <w:lang w:eastAsia="es-MX"/>
        </w:rPr>
        <w:t xml:space="preserve"> </w:t>
      </w:r>
      <w:r w:rsidRPr="007D5F0C">
        <w:rPr>
          <w:rFonts w:ascii="Palatino Linotype" w:eastAsia="Calibri" w:hAnsi="Palatino Linotype" w:cs="Tahoma"/>
          <w:bCs/>
        </w:rPr>
        <w:t xml:space="preserve">en caso de que los sujetos obligados consideren que los </w:t>
      </w:r>
      <w:r w:rsidRPr="007D5F0C">
        <w:rPr>
          <w:rFonts w:ascii="Palatino Linotype" w:eastAsia="Calibri" w:hAnsi="Palatino Linotype" w:cs="Tahoma"/>
          <w:bCs/>
        </w:rPr>
        <w:lastRenderedPageBreak/>
        <w:t>documentos o la información requerida deban ser clasificados, el área deberá remitir la solicitud, así como un escrito en el que funde y motive dicha situación al Comité de Transparencia, mismo que deberá resolver para:</w:t>
      </w:r>
    </w:p>
    <w:p w14:paraId="232F074C" w14:textId="77777777" w:rsidR="007D5F0C" w:rsidRPr="007D5F0C" w:rsidRDefault="007D5F0C" w:rsidP="007D5F0C">
      <w:pPr>
        <w:tabs>
          <w:tab w:val="left" w:pos="3962"/>
        </w:tabs>
        <w:spacing w:after="0" w:line="360" w:lineRule="auto"/>
        <w:jc w:val="both"/>
        <w:rPr>
          <w:rFonts w:ascii="Palatino Linotype" w:eastAsia="Calibri" w:hAnsi="Palatino Linotype" w:cs="Tahoma"/>
          <w:bCs/>
        </w:rPr>
      </w:pPr>
    </w:p>
    <w:p w14:paraId="5E37AE39" w14:textId="77777777" w:rsidR="007D5F0C" w:rsidRPr="007D5F0C" w:rsidRDefault="007D5F0C" w:rsidP="007D5F0C">
      <w:pPr>
        <w:numPr>
          <w:ilvl w:val="0"/>
          <w:numId w:val="39"/>
        </w:numPr>
        <w:tabs>
          <w:tab w:val="left" w:pos="3962"/>
        </w:tabs>
        <w:spacing w:after="0" w:line="360" w:lineRule="auto"/>
        <w:contextualSpacing/>
        <w:jc w:val="both"/>
        <w:rPr>
          <w:rFonts w:ascii="Palatino Linotype" w:eastAsia="Calibri" w:hAnsi="Palatino Linotype" w:cs="Tahoma"/>
          <w:bCs/>
        </w:rPr>
      </w:pPr>
      <w:r w:rsidRPr="007D5F0C">
        <w:rPr>
          <w:rFonts w:ascii="Palatino Linotype" w:eastAsia="Calibri" w:hAnsi="Palatino Linotype" w:cs="Tahoma"/>
          <w:bCs/>
        </w:rPr>
        <w:t>Confirmar la clasificación;</w:t>
      </w:r>
    </w:p>
    <w:p w14:paraId="1923A2B7" w14:textId="77777777" w:rsidR="007D5F0C" w:rsidRPr="007D5F0C" w:rsidRDefault="007D5F0C" w:rsidP="007D5F0C">
      <w:pPr>
        <w:numPr>
          <w:ilvl w:val="0"/>
          <w:numId w:val="39"/>
        </w:numPr>
        <w:tabs>
          <w:tab w:val="left" w:pos="3962"/>
        </w:tabs>
        <w:spacing w:after="0" w:line="360" w:lineRule="auto"/>
        <w:contextualSpacing/>
        <w:jc w:val="both"/>
        <w:rPr>
          <w:rFonts w:ascii="Palatino Linotype" w:eastAsia="Calibri" w:hAnsi="Palatino Linotype" w:cs="Tahoma"/>
          <w:bCs/>
        </w:rPr>
      </w:pPr>
      <w:r w:rsidRPr="007D5F0C">
        <w:rPr>
          <w:rFonts w:ascii="Palatino Linotype" w:eastAsia="Calibri" w:hAnsi="Palatino Linotype" w:cs="Tahoma"/>
          <w:bCs/>
        </w:rPr>
        <w:t>Modificar la clasificación y, otorgar total o parcialmente el acceso a la información, o</w:t>
      </w:r>
    </w:p>
    <w:p w14:paraId="07261070" w14:textId="77777777" w:rsidR="007D5F0C" w:rsidRPr="007D5F0C" w:rsidRDefault="007D5F0C" w:rsidP="007D5F0C">
      <w:pPr>
        <w:numPr>
          <w:ilvl w:val="0"/>
          <w:numId w:val="39"/>
        </w:numPr>
        <w:tabs>
          <w:tab w:val="left" w:pos="3962"/>
        </w:tabs>
        <w:spacing w:after="0" w:line="360" w:lineRule="auto"/>
        <w:contextualSpacing/>
        <w:jc w:val="both"/>
        <w:rPr>
          <w:rFonts w:ascii="Palatino Linotype" w:eastAsia="Calibri" w:hAnsi="Palatino Linotype" w:cs="Tahoma"/>
          <w:bCs/>
        </w:rPr>
      </w:pPr>
      <w:r w:rsidRPr="007D5F0C">
        <w:rPr>
          <w:rFonts w:ascii="Palatino Linotype" w:eastAsia="Calibri" w:hAnsi="Palatino Linotype" w:cs="Tahoma"/>
          <w:bCs/>
        </w:rPr>
        <w:t>Revocar la clasificación y conceder el acceso a la información.</w:t>
      </w:r>
    </w:p>
    <w:p w14:paraId="66D04416" w14:textId="77777777" w:rsidR="00C67B9A" w:rsidRPr="007D5F0C" w:rsidRDefault="00C67B9A" w:rsidP="00C67B9A">
      <w:pPr>
        <w:widowControl w:val="0"/>
        <w:spacing w:after="0" w:line="360" w:lineRule="auto"/>
        <w:jc w:val="both"/>
        <w:rPr>
          <w:rFonts w:ascii="Palatino Linotype" w:eastAsia="Palatino Linotype" w:hAnsi="Palatino Linotype" w:cs="Palatino Linotype"/>
          <w:b/>
          <w:lang w:eastAsia="es-ES"/>
        </w:rPr>
      </w:pPr>
    </w:p>
    <w:p w14:paraId="5ED0E837" w14:textId="77777777" w:rsidR="00C67B9A" w:rsidRPr="007D5F0C" w:rsidRDefault="00C67B9A" w:rsidP="00C67B9A">
      <w:pPr>
        <w:numPr>
          <w:ilvl w:val="0"/>
          <w:numId w:val="38"/>
        </w:numPr>
        <w:spacing w:after="0" w:line="360" w:lineRule="auto"/>
        <w:contextualSpacing/>
        <w:jc w:val="both"/>
        <w:rPr>
          <w:rFonts w:ascii="Palatino Linotype" w:eastAsia="Calibri" w:hAnsi="Palatino Linotype" w:cs="Tahoma"/>
          <w:b/>
          <w:bCs/>
          <w:color w:val="000000"/>
        </w:rPr>
      </w:pPr>
      <w:r w:rsidRPr="007D5F0C">
        <w:rPr>
          <w:rFonts w:ascii="Palatino Linotype" w:eastAsia="Calibri" w:hAnsi="Palatino Linotype" w:cs="Tahoma"/>
          <w:b/>
          <w:bCs/>
          <w:color w:val="000000"/>
        </w:rPr>
        <w:t>Estado civil</w:t>
      </w:r>
    </w:p>
    <w:p w14:paraId="0F697939" w14:textId="77777777" w:rsidR="00C67B9A" w:rsidRPr="007D5F0C" w:rsidRDefault="00C67B9A" w:rsidP="00C67B9A">
      <w:pPr>
        <w:spacing w:after="0" w:line="360" w:lineRule="auto"/>
        <w:jc w:val="both"/>
        <w:rPr>
          <w:rFonts w:ascii="Palatino Linotype" w:eastAsia="Calibri" w:hAnsi="Palatino Linotype" w:cs="Tahoma"/>
          <w:b/>
          <w:bCs/>
          <w:color w:val="000000"/>
          <w:sz w:val="20"/>
        </w:rPr>
      </w:pPr>
    </w:p>
    <w:p w14:paraId="5C5C411E" w14:textId="77777777" w:rsidR="00C67B9A" w:rsidRPr="007D5F0C" w:rsidRDefault="00C67B9A" w:rsidP="00C67B9A">
      <w:pPr>
        <w:spacing w:after="0" w:line="360" w:lineRule="auto"/>
        <w:jc w:val="both"/>
        <w:rPr>
          <w:rFonts w:ascii="Palatino Linotype" w:eastAsia="Calibri" w:hAnsi="Palatino Linotype" w:cs="Tahoma"/>
          <w:bCs/>
          <w:color w:val="000000"/>
          <w:lang w:val="es-ES"/>
        </w:rPr>
      </w:pPr>
      <w:r w:rsidRPr="007D5F0C">
        <w:rPr>
          <w:rFonts w:ascii="Palatino Linotype" w:eastAsia="Calibri" w:hAnsi="Palatino Linotype" w:cs="Tahoma"/>
          <w:bCs/>
          <w:color w:val="000000"/>
          <w:lang w:val="es-ES"/>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5A3B0BB1" w14:textId="77777777" w:rsidR="00C67B9A" w:rsidRPr="007D5F0C" w:rsidRDefault="00C67B9A" w:rsidP="00C67B9A">
      <w:pPr>
        <w:spacing w:after="0" w:line="360" w:lineRule="auto"/>
        <w:jc w:val="both"/>
        <w:rPr>
          <w:rFonts w:ascii="Palatino Linotype" w:eastAsia="Calibri" w:hAnsi="Palatino Linotype" w:cs="Tahoma"/>
          <w:bCs/>
          <w:color w:val="000000"/>
          <w:lang w:val="es-ES"/>
        </w:rPr>
      </w:pPr>
    </w:p>
    <w:p w14:paraId="263C5F71" w14:textId="77777777" w:rsidR="00C67B9A" w:rsidRPr="007D5F0C" w:rsidRDefault="00C67B9A" w:rsidP="00C67B9A">
      <w:pPr>
        <w:spacing w:after="0" w:line="360" w:lineRule="auto"/>
        <w:jc w:val="both"/>
        <w:rPr>
          <w:rFonts w:ascii="Palatino Linotype" w:eastAsia="Calibri" w:hAnsi="Palatino Linotype" w:cs="Tahoma"/>
          <w:bCs/>
          <w:color w:val="000000"/>
          <w:lang w:val="es-ES"/>
        </w:rPr>
      </w:pPr>
      <w:r w:rsidRPr="007D5F0C">
        <w:rPr>
          <w:rFonts w:ascii="Palatino Linotype" w:eastAsia="Calibri" w:hAnsi="Palatino Linotype" w:cs="Tahoma"/>
          <w:bCs/>
          <w:color w:val="000000"/>
          <w:lang w:val="es-ES"/>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332D7366" w14:textId="77777777" w:rsidR="007D5F0C" w:rsidRPr="00400B67" w:rsidRDefault="007D5F0C" w:rsidP="00400B67">
      <w:pPr>
        <w:widowControl w:val="0"/>
        <w:spacing w:line="360" w:lineRule="auto"/>
        <w:jc w:val="both"/>
        <w:rPr>
          <w:rFonts w:ascii="Palatino Linotype" w:eastAsia="Palatino Linotype" w:hAnsi="Palatino Linotype" w:cs="Palatino Linotype"/>
          <w:b/>
          <w:lang w:eastAsia="es-ES"/>
        </w:rPr>
      </w:pPr>
    </w:p>
    <w:p w14:paraId="12D38D18" w14:textId="77777777" w:rsidR="00400B67" w:rsidRPr="00400B67" w:rsidRDefault="00400B67" w:rsidP="00400B67">
      <w:pPr>
        <w:numPr>
          <w:ilvl w:val="0"/>
          <w:numId w:val="37"/>
        </w:numPr>
        <w:spacing w:after="0" w:line="360" w:lineRule="auto"/>
        <w:jc w:val="both"/>
        <w:rPr>
          <w:rFonts w:ascii="Palatino Linotype" w:eastAsia="Calibri" w:hAnsi="Palatino Linotype" w:cs="Times New Roman"/>
          <w:b/>
          <w:color w:val="000000"/>
        </w:rPr>
      </w:pPr>
      <w:r w:rsidRPr="00400B67">
        <w:rPr>
          <w:rFonts w:ascii="Palatino Linotype" w:eastAsia="Calibri" w:hAnsi="Palatino Linotype" w:cs="Times New Roman"/>
          <w:b/>
          <w:color w:val="000000"/>
        </w:rPr>
        <w:t>Registro Federal de Contribuyentes (RFC)</w:t>
      </w:r>
    </w:p>
    <w:p w14:paraId="58D87AB4" w14:textId="77777777" w:rsidR="00400B67" w:rsidRPr="00400B67" w:rsidRDefault="00400B67" w:rsidP="00400B67">
      <w:pPr>
        <w:spacing w:after="0" w:line="360" w:lineRule="auto"/>
        <w:jc w:val="both"/>
        <w:rPr>
          <w:rFonts w:ascii="Palatino Linotype" w:eastAsia="Calibri" w:hAnsi="Palatino Linotype" w:cs="Times New Roman"/>
          <w:color w:val="000000"/>
        </w:rPr>
      </w:pPr>
    </w:p>
    <w:p w14:paraId="03E832F2" w14:textId="77777777" w:rsidR="00400B67" w:rsidRPr="00400B67" w:rsidRDefault="00400B67" w:rsidP="00400B67">
      <w:pPr>
        <w:spacing w:after="0" w:line="360" w:lineRule="auto"/>
        <w:jc w:val="both"/>
        <w:rPr>
          <w:rFonts w:ascii="Palatino Linotype" w:eastAsia="Calibri" w:hAnsi="Palatino Linotype" w:cs="Times New Roman"/>
          <w:color w:val="000000"/>
        </w:rPr>
      </w:pPr>
      <w:r w:rsidRPr="00400B67">
        <w:rPr>
          <w:rFonts w:ascii="Palatino Linotype" w:eastAsia="Calibri" w:hAnsi="Palatino Linotype" w:cs="Times New Roman"/>
          <w:color w:val="000000"/>
        </w:rPr>
        <w:t xml:space="preserve">Al respecto, cabe precisar que las personas físicas que deban presentar declaraciones periódicas o que están obligadas a expedir comprobantes fiscales, tienen que solicitar su </w:t>
      </w:r>
      <w:r w:rsidRPr="00400B67">
        <w:rPr>
          <w:rFonts w:ascii="Palatino Linotype" w:eastAsia="Calibri" w:hAnsi="Palatino Linotype" w:cs="Times New Roman"/>
          <w:color w:val="000000"/>
        </w:rPr>
        <w:lastRenderedPageBreak/>
        <w:t>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7DF7226F" w14:textId="77777777" w:rsidR="00400B67" w:rsidRPr="00400B67" w:rsidRDefault="00400B67" w:rsidP="00400B67">
      <w:pPr>
        <w:spacing w:after="0" w:line="360" w:lineRule="auto"/>
        <w:jc w:val="both"/>
        <w:rPr>
          <w:rFonts w:ascii="Palatino Linotype" w:eastAsia="Calibri" w:hAnsi="Palatino Linotype" w:cs="Times New Roman"/>
          <w:color w:val="000000"/>
        </w:rPr>
      </w:pPr>
    </w:p>
    <w:p w14:paraId="0CF10931" w14:textId="77777777" w:rsidR="00400B67" w:rsidRPr="00400B67" w:rsidRDefault="00400B67" w:rsidP="00400B67">
      <w:pPr>
        <w:spacing w:after="0" w:line="360" w:lineRule="auto"/>
        <w:jc w:val="both"/>
        <w:rPr>
          <w:rFonts w:ascii="Palatino Linotype" w:eastAsia="Calibri" w:hAnsi="Palatino Linotype" w:cs="Times New Roman"/>
          <w:color w:val="000000"/>
        </w:rPr>
      </w:pPr>
      <w:r w:rsidRPr="00400B67">
        <w:rPr>
          <w:rFonts w:ascii="Palatino Linotype" w:eastAsia="Calibri" w:hAnsi="Palatino Linotype" w:cs="Times New Roman"/>
          <w:color w:val="000000"/>
        </w:rPr>
        <w:t xml:space="preserve">De acuerdo a lo establecido en el artículo en comento, esta clave se compone de trece caracteres alfanuméricos, con datos obtenidos de los apellidos, nombre(s), fecha de nacimiento del titular, más una </w:t>
      </w:r>
      <w:proofErr w:type="spellStart"/>
      <w:r w:rsidRPr="00400B67">
        <w:rPr>
          <w:rFonts w:ascii="Palatino Linotype" w:eastAsia="Calibri" w:hAnsi="Palatino Linotype" w:cs="Times New Roman"/>
          <w:color w:val="000000"/>
        </w:rPr>
        <w:t>homoclave</w:t>
      </w:r>
      <w:proofErr w:type="spellEnd"/>
      <w:r w:rsidRPr="00400B67">
        <w:rPr>
          <w:rFonts w:ascii="Palatino Linotype" w:eastAsia="Calibri" w:hAnsi="Palatino Linotype" w:cs="Times New Roman"/>
          <w:color w:val="000000"/>
        </w:rPr>
        <w:t xml:space="preserve"> que establece el sistema automático del Servicio de Administración Tributaria.</w:t>
      </w:r>
    </w:p>
    <w:p w14:paraId="15FA62DD" w14:textId="77777777" w:rsidR="00400B67" w:rsidRPr="00400B67" w:rsidRDefault="00400B67" w:rsidP="00400B67">
      <w:pPr>
        <w:spacing w:after="0" w:line="360" w:lineRule="auto"/>
        <w:jc w:val="both"/>
        <w:rPr>
          <w:rFonts w:ascii="Palatino Linotype" w:eastAsia="Calibri" w:hAnsi="Palatino Linotype" w:cs="Times New Roman"/>
          <w:color w:val="000000"/>
        </w:rPr>
      </w:pPr>
    </w:p>
    <w:p w14:paraId="41AF6564" w14:textId="77777777" w:rsidR="00400B67" w:rsidRPr="00400B67" w:rsidRDefault="00400B67" w:rsidP="00400B67">
      <w:pPr>
        <w:spacing w:after="0" w:line="360" w:lineRule="auto"/>
        <w:jc w:val="both"/>
        <w:rPr>
          <w:rFonts w:ascii="Palatino Linotype" w:eastAsia="Calibri" w:hAnsi="Palatino Linotype" w:cs="Times New Roman"/>
          <w:color w:val="000000"/>
        </w:rPr>
      </w:pPr>
      <w:r w:rsidRPr="00400B67">
        <w:rPr>
          <w:rFonts w:ascii="Palatino Linotype" w:eastAsia="Calibri" w:hAnsi="Palatino Linotype" w:cs="Times New Roman"/>
          <w:color w:val="000000"/>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0D19482" w14:textId="77777777" w:rsidR="00400B67" w:rsidRPr="00400B67" w:rsidRDefault="00400B67" w:rsidP="00400B67">
      <w:pPr>
        <w:spacing w:after="0" w:line="360" w:lineRule="auto"/>
        <w:jc w:val="both"/>
        <w:rPr>
          <w:rFonts w:ascii="Palatino Linotype" w:eastAsia="Calibri" w:hAnsi="Palatino Linotype" w:cs="Times New Roman"/>
          <w:color w:val="000000"/>
        </w:rPr>
      </w:pPr>
    </w:p>
    <w:p w14:paraId="033AF747" w14:textId="77777777" w:rsidR="00400B67" w:rsidRPr="00400B67" w:rsidRDefault="00400B67" w:rsidP="00400B67">
      <w:pPr>
        <w:spacing w:after="0" w:line="360" w:lineRule="auto"/>
        <w:jc w:val="both"/>
        <w:rPr>
          <w:rFonts w:ascii="Palatino Linotype" w:eastAsia="Calibri" w:hAnsi="Palatino Linotype" w:cs="Times New Roman"/>
          <w:color w:val="000000"/>
        </w:rPr>
      </w:pPr>
      <w:r w:rsidRPr="00400B67">
        <w:rPr>
          <w:rFonts w:ascii="Palatino Linotype" w:eastAsia="Calibri" w:hAnsi="Palatino Linotype" w:cs="Times New Roman"/>
          <w:color w:val="000000"/>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082D0D2E" w14:textId="77777777" w:rsidR="00400B67" w:rsidRPr="00400B67" w:rsidRDefault="00400B67" w:rsidP="00400B67">
      <w:pPr>
        <w:spacing w:after="0" w:line="360" w:lineRule="auto"/>
        <w:jc w:val="both"/>
        <w:rPr>
          <w:rFonts w:ascii="Palatino Linotype" w:eastAsia="Calibri" w:hAnsi="Palatino Linotype" w:cs="Times New Roman"/>
          <w:color w:val="000000"/>
        </w:rPr>
      </w:pPr>
    </w:p>
    <w:p w14:paraId="435F4708" w14:textId="77777777" w:rsidR="00400B67" w:rsidRPr="00400B67" w:rsidRDefault="00400B67" w:rsidP="00400B67">
      <w:pPr>
        <w:spacing w:after="0" w:line="360" w:lineRule="auto"/>
        <w:jc w:val="both"/>
        <w:rPr>
          <w:rFonts w:ascii="Palatino Linotype" w:eastAsia="Calibri" w:hAnsi="Palatino Linotype" w:cs="Times New Roman"/>
          <w:color w:val="000000"/>
        </w:rPr>
      </w:pPr>
      <w:r w:rsidRPr="00400B67">
        <w:rPr>
          <w:rFonts w:ascii="Palatino Linotype" w:eastAsia="Calibri" w:hAnsi="Palatino Linotype" w:cs="Times New Roman"/>
          <w:color w:val="000000"/>
        </w:rPr>
        <w:t>Lo anterior, resulta congruente con el Criterio de Interpretación, de la Segunda Época, con número de registro SO/019/2017, emitido por el Instituto Nacional de Transparencia, Acceso a la Información y Protección de Datos Personales, en el cual se señala lo siguiente:</w:t>
      </w:r>
    </w:p>
    <w:p w14:paraId="3934DAA4" w14:textId="77777777" w:rsidR="00400B67" w:rsidRPr="00400B67" w:rsidRDefault="00400B67" w:rsidP="00400B67">
      <w:pPr>
        <w:spacing w:after="0" w:line="360" w:lineRule="auto"/>
        <w:jc w:val="both"/>
        <w:rPr>
          <w:rFonts w:ascii="Palatino Linotype" w:eastAsia="Calibri" w:hAnsi="Palatino Linotype" w:cs="Times New Roman"/>
          <w:color w:val="000000"/>
        </w:rPr>
      </w:pPr>
    </w:p>
    <w:p w14:paraId="3BB4930E" w14:textId="77777777" w:rsidR="00400B67" w:rsidRPr="00400B67" w:rsidRDefault="00400B67" w:rsidP="00400B67">
      <w:pPr>
        <w:spacing w:after="0" w:line="360" w:lineRule="auto"/>
        <w:ind w:left="567" w:right="567"/>
        <w:jc w:val="both"/>
        <w:rPr>
          <w:rFonts w:ascii="Palatino Linotype" w:eastAsia="Calibri" w:hAnsi="Palatino Linotype" w:cs="Times New Roman"/>
          <w:i/>
          <w:color w:val="000000"/>
          <w:sz w:val="20"/>
          <w:szCs w:val="20"/>
        </w:rPr>
      </w:pPr>
      <w:r w:rsidRPr="00400B67">
        <w:rPr>
          <w:rFonts w:ascii="Palatino Linotype" w:eastAsia="Calibri" w:hAnsi="Palatino Linotype" w:cs="Times New Roman"/>
          <w:b/>
          <w:i/>
          <w:color w:val="000000"/>
          <w:sz w:val="20"/>
          <w:szCs w:val="20"/>
        </w:rPr>
        <w:t>“Registro Federal de Contribuyentes (RFC) de personas físicas.</w:t>
      </w:r>
      <w:r w:rsidRPr="00400B67">
        <w:rPr>
          <w:rFonts w:ascii="Palatino Linotype" w:eastAsia="Calibri" w:hAnsi="Palatino Linotype" w:cs="Times New Roman"/>
          <w:i/>
          <w:color w:val="000000"/>
          <w:sz w:val="20"/>
          <w:szCs w:val="20"/>
        </w:rPr>
        <w:t xml:space="preserve"> El RFC es una clave de carácter fiscal, única e irrepetible, que permite identificar al titular, su edad y fecha de nacimiento, por lo que es un dato personal de carácter confidencial.”</w:t>
      </w:r>
    </w:p>
    <w:p w14:paraId="197A52E2" w14:textId="77777777" w:rsidR="00400B67" w:rsidRPr="00400B67" w:rsidRDefault="00400B67" w:rsidP="00400B67">
      <w:pPr>
        <w:spacing w:after="0" w:line="360" w:lineRule="auto"/>
        <w:jc w:val="both"/>
        <w:rPr>
          <w:rFonts w:ascii="Palatino Linotype" w:eastAsia="Calibri" w:hAnsi="Palatino Linotype" w:cs="Times New Roman"/>
          <w:color w:val="000000"/>
        </w:rPr>
      </w:pPr>
    </w:p>
    <w:p w14:paraId="04CA76EE" w14:textId="77777777" w:rsidR="00400B67" w:rsidRPr="00400B67" w:rsidRDefault="00400B67" w:rsidP="00400B67">
      <w:pPr>
        <w:spacing w:after="0" w:line="360" w:lineRule="auto"/>
        <w:jc w:val="both"/>
        <w:rPr>
          <w:rFonts w:ascii="Palatino Linotype" w:eastAsia="Calibri" w:hAnsi="Palatino Linotype" w:cs="Times New Roman"/>
          <w:color w:val="000000"/>
        </w:rPr>
      </w:pPr>
      <w:r w:rsidRPr="00400B67">
        <w:rPr>
          <w:rFonts w:ascii="Palatino Linotype" w:eastAsia="Calibri" w:hAnsi="Palatino Linotype" w:cs="Times New Roman"/>
          <w:color w:val="000000"/>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66413F3B" w14:textId="77777777" w:rsidR="00400B67" w:rsidRPr="00400B67" w:rsidRDefault="00400B67" w:rsidP="00400B67">
      <w:pPr>
        <w:widowControl w:val="0"/>
        <w:spacing w:after="0" w:line="360" w:lineRule="auto"/>
        <w:jc w:val="both"/>
        <w:rPr>
          <w:rFonts w:ascii="Palatino Linotype" w:eastAsia="Palatino Linotype" w:hAnsi="Palatino Linotype" w:cs="Palatino Linotype"/>
          <w:b/>
          <w:lang w:eastAsia="es-ES"/>
        </w:rPr>
      </w:pPr>
    </w:p>
    <w:p w14:paraId="7023B22B" w14:textId="77777777" w:rsidR="00400B67" w:rsidRPr="00400B67" w:rsidRDefault="00400B67" w:rsidP="00400B67">
      <w:pPr>
        <w:numPr>
          <w:ilvl w:val="0"/>
          <w:numId w:val="37"/>
        </w:numPr>
        <w:spacing w:after="0" w:line="360" w:lineRule="auto"/>
        <w:jc w:val="both"/>
        <w:rPr>
          <w:rFonts w:ascii="Palatino Linotype" w:eastAsia="Calibri" w:hAnsi="Palatino Linotype" w:cs="Times New Roman"/>
          <w:b/>
          <w:color w:val="000000"/>
        </w:rPr>
      </w:pPr>
      <w:r w:rsidRPr="00400B67">
        <w:rPr>
          <w:rFonts w:ascii="Palatino Linotype" w:eastAsia="Calibri" w:hAnsi="Palatino Linotype" w:cs="Times New Roman"/>
          <w:b/>
          <w:color w:val="000000"/>
        </w:rPr>
        <w:t>Domicilio</w:t>
      </w:r>
    </w:p>
    <w:p w14:paraId="2476FF81" w14:textId="77777777" w:rsidR="00400B67" w:rsidRPr="00400B67" w:rsidRDefault="00400B67" w:rsidP="00400B67">
      <w:pPr>
        <w:spacing w:after="0" w:line="360" w:lineRule="auto"/>
        <w:jc w:val="both"/>
        <w:rPr>
          <w:rFonts w:ascii="Palatino Linotype" w:eastAsia="Calibri" w:hAnsi="Palatino Linotype" w:cs="Tahoma"/>
          <w:bCs/>
          <w:color w:val="000000"/>
        </w:rPr>
      </w:pPr>
    </w:p>
    <w:p w14:paraId="0434B04A" w14:textId="77777777" w:rsidR="00400B67" w:rsidRPr="00400B67" w:rsidRDefault="00400B67" w:rsidP="00400B67">
      <w:pPr>
        <w:spacing w:after="0" w:line="360" w:lineRule="auto"/>
        <w:ind w:right="-93"/>
        <w:contextualSpacing/>
        <w:jc w:val="both"/>
        <w:rPr>
          <w:rFonts w:ascii="Palatino Linotype" w:eastAsia="Times New Roman" w:hAnsi="Palatino Linotype" w:cs="Tahoma"/>
          <w:lang w:val="es-ES" w:eastAsia="es-ES"/>
        </w:rPr>
      </w:pPr>
      <w:r w:rsidRPr="00400B67">
        <w:rPr>
          <w:rFonts w:ascii="Palatino Linotype" w:eastAsia="Times New Roman" w:hAnsi="Palatino Linotype" w:cs="Tahoma"/>
          <w:lang w:val="es-ES" w:eastAsia="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45BB1BD" w14:textId="77777777" w:rsidR="00400B67" w:rsidRPr="00400B67" w:rsidRDefault="00400B67" w:rsidP="00400B67">
      <w:pPr>
        <w:spacing w:after="0" w:line="360" w:lineRule="auto"/>
        <w:ind w:right="-93"/>
        <w:contextualSpacing/>
        <w:jc w:val="both"/>
        <w:rPr>
          <w:rFonts w:ascii="Palatino Linotype" w:eastAsia="Times New Roman" w:hAnsi="Palatino Linotype" w:cs="Tahoma"/>
          <w:lang w:val="es-ES" w:eastAsia="es-ES"/>
        </w:rPr>
      </w:pPr>
    </w:p>
    <w:p w14:paraId="7CBE9BF6" w14:textId="77777777" w:rsidR="00400B67" w:rsidRPr="00400B67" w:rsidRDefault="00400B67" w:rsidP="00400B67">
      <w:pPr>
        <w:spacing w:after="0" w:line="360" w:lineRule="auto"/>
        <w:ind w:right="-93"/>
        <w:contextualSpacing/>
        <w:jc w:val="both"/>
        <w:rPr>
          <w:rFonts w:ascii="Palatino Linotype" w:eastAsia="Times New Roman" w:hAnsi="Palatino Linotype" w:cs="Tahoma"/>
          <w:b/>
          <w:lang w:val="es-ES" w:eastAsia="es-ES"/>
        </w:rPr>
      </w:pPr>
      <w:r w:rsidRPr="00400B67">
        <w:rPr>
          <w:rFonts w:ascii="Palatino Linotype" w:eastAsia="Times New Roman" w:hAnsi="Palatino Linotype" w:cs="Tahoma"/>
          <w:lang w:val="es-ES" w:eastAsia="es-ES"/>
        </w:rPr>
        <w:t>De la misma manera, lo establece el artículo 29 del Código Civil Federal, al precisar que el domicilio de personas físicas</w:t>
      </w:r>
      <w:r w:rsidRPr="00400B67">
        <w:rPr>
          <w:rFonts w:ascii="Palatino Linotype" w:eastAsia="Times New Roman" w:hAnsi="Palatino Linotype" w:cs="Tahoma"/>
          <w:b/>
          <w:lang w:val="es-ES" w:eastAsia="es-ES"/>
        </w:rPr>
        <w:t>, es el lugar donde residen habitualmente, el lugar del centro principal de sus negocios, donde residan o el lugar donde se encuentren.</w:t>
      </w:r>
    </w:p>
    <w:p w14:paraId="377239C2" w14:textId="77777777" w:rsidR="00400B67" w:rsidRPr="00400B67" w:rsidRDefault="00400B67" w:rsidP="00400B67">
      <w:pPr>
        <w:spacing w:line="360" w:lineRule="auto"/>
        <w:contextualSpacing/>
        <w:jc w:val="both"/>
        <w:rPr>
          <w:rFonts w:ascii="Palatino Linotype" w:eastAsia="Calibri" w:hAnsi="Palatino Linotype" w:cs="Tahoma"/>
          <w:b/>
          <w:bCs/>
          <w:sz w:val="20"/>
        </w:rPr>
      </w:pPr>
    </w:p>
    <w:p w14:paraId="341E9807" w14:textId="77777777" w:rsidR="00400B67" w:rsidRPr="00400B67" w:rsidRDefault="00400B67" w:rsidP="00400B67">
      <w:pPr>
        <w:spacing w:after="0" w:line="360" w:lineRule="auto"/>
        <w:ind w:right="-93"/>
        <w:contextualSpacing/>
        <w:jc w:val="both"/>
        <w:rPr>
          <w:rFonts w:ascii="Palatino Linotype" w:eastAsia="Times New Roman" w:hAnsi="Palatino Linotype" w:cs="Tahoma"/>
          <w:lang w:val="es-ES" w:eastAsia="es-ES"/>
        </w:rPr>
      </w:pPr>
      <w:r w:rsidRPr="00400B67">
        <w:rPr>
          <w:rFonts w:ascii="Palatino Linotype" w:eastAsia="Times New Roman" w:hAnsi="Palatino Linotype" w:cs="Tahoma"/>
          <w:lang w:val="es-ES" w:eastAsia="es-ES"/>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w:t>
      </w:r>
      <w:r w:rsidRPr="00400B67">
        <w:rPr>
          <w:rFonts w:ascii="Palatino Linotype" w:eastAsia="Times New Roman" w:hAnsi="Palatino Linotype" w:cs="Tahoma"/>
          <w:lang w:val="es-ES" w:eastAsia="es-ES"/>
        </w:rPr>
        <w:lastRenderedPageBreak/>
        <w:t xml:space="preserve">personal y, por ende, confidencial, ya que incide directamente en la privacidad de personas físicas identificadas y su difusión podría afectar la esfera privada de las mismas. </w:t>
      </w:r>
    </w:p>
    <w:p w14:paraId="14BB0223" w14:textId="77777777" w:rsidR="00400B67" w:rsidRPr="00400B67" w:rsidRDefault="00400B67" w:rsidP="00400B67">
      <w:pPr>
        <w:spacing w:after="0" w:line="360" w:lineRule="auto"/>
        <w:ind w:right="-93"/>
        <w:contextualSpacing/>
        <w:jc w:val="both"/>
        <w:rPr>
          <w:rFonts w:ascii="Palatino Linotype" w:eastAsia="Times New Roman" w:hAnsi="Palatino Linotype" w:cs="Tahoma"/>
          <w:lang w:val="es-ES" w:eastAsia="es-ES"/>
        </w:rPr>
      </w:pPr>
    </w:p>
    <w:p w14:paraId="654DB807" w14:textId="77777777" w:rsidR="00400B67" w:rsidRDefault="00400B67" w:rsidP="00400B67">
      <w:pPr>
        <w:spacing w:after="0" w:line="360" w:lineRule="auto"/>
        <w:ind w:right="-93"/>
        <w:contextualSpacing/>
        <w:jc w:val="both"/>
        <w:rPr>
          <w:rFonts w:ascii="Palatino Linotype" w:eastAsia="Times New Roman" w:hAnsi="Palatino Linotype" w:cs="Tahoma"/>
          <w:lang w:val="es-ES" w:eastAsia="es-ES"/>
        </w:rPr>
      </w:pPr>
      <w:bookmarkStart w:id="1" w:name="_Hlk143770959"/>
      <w:r w:rsidRPr="00400B67">
        <w:rPr>
          <w:rFonts w:ascii="Palatino Linotype" w:eastAsia="Times New Roman" w:hAnsi="Palatino Linotype" w:cs="Tahoma"/>
          <w:lang w:val="es-ES" w:eastAsia="es-ES"/>
        </w:rPr>
        <w:t>Por lo tanto, se actualiza la clasificación del domicilio y su comprobante, de conformidad con la fracción I, del artículo 143 de la Ley de Transparencia y Acceso a la Información Pública del Estado de México y Municipios.</w:t>
      </w:r>
    </w:p>
    <w:p w14:paraId="03AC93E9" w14:textId="77777777" w:rsidR="00C67B9A" w:rsidRDefault="00C67B9A" w:rsidP="00400B67">
      <w:pPr>
        <w:spacing w:after="0" w:line="360" w:lineRule="auto"/>
        <w:ind w:right="-93"/>
        <w:contextualSpacing/>
        <w:jc w:val="both"/>
        <w:rPr>
          <w:rFonts w:ascii="Palatino Linotype" w:eastAsia="Times New Roman" w:hAnsi="Palatino Linotype" w:cs="Tahoma"/>
          <w:lang w:val="es-ES" w:eastAsia="es-ES"/>
        </w:rPr>
      </w:pPr>
    </w:p>
    <w:p w14:paraId="2CA07A48" w14:textId="77777777" w:rsidR="00C67B9A" w:rsidRPr="00400B67" w:rsidRDefault="00C67B9A" w:rsidP="00C67B9A">
      <w:pPr>
        <w:numPr>
          <w:ilvl w:val="0"/>
          <w:numId w:val="37"/>
        </w:numPr>
        <w:spacing w:after="0" w:line="360" w:lineRule="auto"/>
        <w:ind w:left="1440" w:hanging="1080"/>
        <w:jc w:val="both"/>
        <w:rPr>
          <w:rFonts w:ascii="Palatino Linotype" w:eastAsia="Calibri" w:hAnsi="Palatino Linotype" w:cs="Times New Roman"/>
          <w:b/>
          <w:color w:val="000000"/>
        </w:rPr>
      </w:pPr>
      <w:r w:rsidRPr="00400B67">
        <w:rPr>
          <w:rFonts w:ascii="Palatino Linotype" w:eastAsia="Calibri" w:hAnsi="Palatino Linotype" w:cs="Times New Roman"/>
          <w:b/>
          <w:color w:val="000000"/>
        </w:rPr>
        <w:t>Teléfono o celular particular</w:t>
      </w:r>
    </w:p>
    <w:p w14:paraId="237FF21A" w14:textId="77777777" w:rsidR="00C67B9A" w:rsidRPr="00400B67" w:rsidRDefault="00C67B9A" w:rsidP="00C67B9A">
      <w:pPr>
        <w:spacing w:after="0" w:line="360" w:lineRule="auto"/>
        <w:jc w:val="both"/>
        <w:rPr>
          <w:rFonts w:ascii="Palatino Linotype" w:eastAsia="Times New Roman" w:hAnsi="Palatino Linotype" w:cs="Tahoma"/>
          <w:lang w:eastAsia="es-ES"/>
        </w:rPr>
      </w:pPr>
    </w:p>
    <w:p w14:paraId="7E779008" w14:textId="77777777" w:rsidR="00C67B9A" w:rsidRPr="00400B67" w:rsidRDefault="00C67B9A" w:rsidP="00C67B9A">
      <w:pPr>
        <w:spacing w:after="0" w:line="360" w:lineRule="auto"/>
        <w:jc w:val="both"/>
        <w:rPr>
          <w:rFonts w:ascii="Palatino Linotype" w:eastAsia="Times New Roman" w:hAnsi="Palatino Linotype" w:cs="Tahoma"/>
          <w:lang w:eastAsia="es-ES"/>
        </w:rPr>
      </w:pPr>
      <w:r w:rsidRPr="00400B67">
        <w:rPr>
          <w:rFonts w:ascii="Palatino Linotype" w:eastAsia="Times New Roman" w:hAnsi="Palatino Linotype" w:cs="Tahoma"/>
          <w:lang w:eastAsia="es-ES"/>
        </w:rPr>
        <w:t xml:space="preserve">Al igual que el correo electrónico, el número asignado a un teléfono particular o celular permite localizar a una persona física identificada o identificable, ya sea a través de un dispositivo móvil o bien, en un lugar como el domicilio. </w:t>
      </w:r>
    </w:p>
    <w:p w14:paraId="4BDD72C6" w14:textId="77777777" w:rsidR="00C67B9A" w:rsidRPr="00400B67" w:rsidRDefault="00C67B9A" w:rsidP="00C67B9A">
      <w:pPr>
        <w:spacing w:after="0" w:line="360" w:lineRule="auto"/>
        <w:jc w:val="both"/>
        <w:rPr>
          <w:rFonts w:ascii="Palatino Linotype" w:eastAsia="Times New Roman" w:hAnsi="Palatino Linotype" w:cs="Tahoma"/>
          <w:lang w:eastAsia="es-ES"/>
        </w:rPr>
      </w:pPr>
    </w:p>
    <w:p w14:paraId="0988F71E" w14:textId="77777777" w:rsidR="00C67B9A" w:rsidRPr="00400B67" w:rsidRDefault="00C67B9A" w:rsidP="00C67B9A">
      <w:pPr>
        <w:spacing w:after="0" w:line="360" w:lineRule="auto"/>
        <w:jc w:val="both"/>
        <w:rPr>
          <w:rFonts w:ascii="Palatino Linotype" w:eastAsia="Times New Roman" w:hAnsi="Palatino Linotype" w:cs="Tahoma"/>
          <w:lang w:eastAsia="es-ES"/>
        </w:rPr>
      </w:pPr>
      <w:r w:rsidRPr="00400B67">
        <w:rPr>
          <w:rFonts w:ascii="Palatino Linotype" w:eastAsia="Times New Roman" w:hAnsi="Palatino Linotype" w:cs="Tahoma"/>
          <w:lang w:eastAsia="es-ES"/>
        </w:rPr>
        <w:t>En ese sentido, se colige que, si bien fue proporcionado por la ahora servidora pública que ocupa el cargo de Titular de la Unidad de Transparencia, lo cierto es que fue proporcionado como número contacto, para poder ser localizada de manera privada; por lo que, la titularidad del mismo, al igual que el correo electrónico analizado, corresponde a la persona física en su calidad de particular y no como servidor público.</w:t>
      </w:r>
    </w:p>
    <w:p w14:paraId="667CDD90" w14:textId="77777777" w:rsidR="00C67B9A" w:rsidRPr="00400B67" w:rsidRDefault="00C67B9A" w:rsidP="00C67B9A">
      <w:pPr>
        <w:spacing w:after="0" w:line="360" w:lineRule="auto"/>
        <w:jc w:val="both"/>
        <w:rPr>
          <w:rFonts w:ascii="Palatino Linotype" w:eastAsia="Times New Roman" w:hAnsi="Palatino Linotype" w:cs="Tahoma"/>
          <w:lang w:eastAsia="es-ES"/>
        </w:rPr>
      </w:pPr>
    </w:p>
    <w:p w14:paraId="5F4CC8D5" w14:textId="77777777" w:rsidR="00C67B9A" w:rsidRPr="00400B67" w:rsidRDefault="00C67B9A" w:rsidP="00C67B9A">
      <w:pPr>
        <w:spacing w:after="0" w:line="360" w:lineRule="auto"/>
        <w:jc w:val="both"/>
        <w:rPr>
          <w:rFonts w:ascii="Palatino Linotype" w:eastAsia="Times New Roman" w:hAnsi="Palatino Linotype" w:cs="Tahoma"/>
          <w:lang w:eastAsia="es-ES"/>
        </w:rPr>
      </w:pPr>
      <w:r w:rsidRPr="00400B67">
        <w:rPr>
          <w:rFonts w:ascii="Palatino Linotype" w:eastAsia="Times New Roman" w:hAnsi="Palatino Linotype" w:cs="Tahoma"/>
          <w:lang w:eastAsia="es-ES"/>
        </w:rPr>
        <w:t>En tales consideraciones, dicho dato personal es susceptible de ser clasificado como confidencial, con fundamento en el artículo 143, fracción I de la Ley de Transparencia y Acceso a la Información Pública.</w:t>
      </w:r>
    </w:p>
    <w:p w14:paraId="53199FD7" w14:textId="77777777" w:rsidR="00C67B9A" w:rsidRPr="00400B67" w:rsidRDefault="00C67B9A" w:rsidP="00400B67">
      <w:pPr>
        <w:spacing w:after="0" w:line="360" w:lineRule="auto"/>
        <w:ind w:right="-93"/>
        <w:contextualSpacing/>
        <w:jc w:val="both"/>
        <w:rPr>
          <w:rFonts w:ascii="Palatino Linotype" w:eastAsia="Times New Roman" w:hAnsi="Palatino Linotype" w:cs="Tahoma"/>
          <w:lang w:val="es-ES" w:eastAsia="es-ES"/>
        </w:rPr>
      </w:pPr>
    </w:p>
    <w:bookmarkEnd w:id="1"/>
    <w:p w14:paraId="34F54713" w14:textId="77777777" w:rsidR="00400B67" w:rsidRPr="00400B67" w:rsidRDefault="00400B67" w:rsidP="00400B67">
      <w:pPr>
        <w:numPr>
          <w:ilvl w:val="0"/>
          <w:numId w:val="37"/>
        </w:numPr>
        <w:spacing w:after="0" w:line="360" w:lineRule="auto"/>
        <w:jc w:val="both"/>
        <w:rPr>
          <w:rFonts w:ascii="Palatino Linotype" w:eastAsia="Calibri" w:hAnsi="Palatino Linotype" w:cs="Times New Roman"/>
          <w:b/>
          <w:color w:val="000000"/>
        </w:rPr>
      </w:pPr>
      <w:r w:rsidRPr="00400B67">
        <w:rPr>
          <w:rFonts w:ascii="Palatino Linotype" w:eastAsia="Calibri" w:hAnsi="Palatino Linotype" w:cs="Times New Roman"/>
          <w:b/>
          <w:color w:val="000000"/>
        </w:rPr>
        <w:t>Correo electrónico particular</w:t>
      </w:r>
    </w:p>
    <w:p w14:paraId="40B460AB" w14:textId="77777777" w:rsidR="00400B67" w:rsidRPr="00400B67" w:rsidRDefault="00400B67" w:rsidP="00400B67">
      <w:pPr>
        <w:spacing w:after="0" w:line="360" w:lineRule="auto"/>
        <w:jc w:val="both"/>
        <w:rPr>
          <w:rFonts w:ascii="Palatino Linotype" w:eastAsia="Calibri" w:hAnsi="Palatino Linotype" w:cs="Tahoma"/>
          <w:bCs/>
          <w:iCs/>
          <w:color w:val="000000"/>
        </w:rPr>
      </w:pPr>
    </w:p>
    <w:p w14:paraId="62ED65DF" w14:textId="77777777" w:rsidR="00400B67" w:rsidRPr="00400B67" w:rsidRDefault="00400B67" w:rsidP="00400B67">
      <w:pPr>
        <w:spacing w:after="0" w:line="360" w:lineRule="auto"/>
        <w:jc w:val="both"/>
        <w:rPr>
          <w:rFonts w:ascii="Palatino Linotype" w:eastAsia="Calibri" w:hAnsi="Palatino Linotype" w:cs="Tahoma"/>
          <w:bCs/>
          <w:lang w:val="es-ES"/>
        </w:rPr>
      </w:pPr>
      <w:r w:rsidRPr="00400B67">
        <w:rPr>
          <w:rFonts w:ascii="Palatino Linotype" w:eastAsia="Calibri" w:hAnsi="Palatino Linotype" w:cs="Tahoma"/>
          <w:bCs/>
          <w:lang w:val="es-ES"/>
        </w:rPr>
        <w:lastRenderedPageBreak/>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14:paraId="486A0F7A" w14:textId="77777777" w:rsidR="00400B67" w:rsidRPr="00400B67" w:rsidRDefault="00400B67" w:rsidP="00400B67">
      <w:pPr>
        <w:spacing w:after="0" w:line="360" w:lineRule="auto"/>
        <w:jc w:val="both"/>
        <w:rPr>
          <w:rFonts w:ascii="Palatino Linotype" w:eastAsia="Calibri" w:hAnsi="Palatino Linotype" w:cs="Tahoma"/>
          <w:bCs/>
          <w:lang w:val="es-ES"/>
        </w:rPr>
      </w:pPr>
    </w:p>
    <w:p w14:paraId="27E091A4" w14:textId="77777777" w:rsidR="00400B67" w:rsidRPr="00400B67" w:rsidRDefault="00400B67" w:rsidP="00400B67">
      <w:pPr>
        <w:spacing w:after="0" w:line="360" w:lineRule="auto"/>
        <w:jc w:val="both"/>
        <w:rPr>
          <w:rFonts w:ascii="Palatino Linotype" w:eastAsia="Calibri" w:hAnsi="Palatino Linotype" w:cs="Tahoma"/>
          <w:bCs/>
          <w:lang w:val="es-ES"/>
        </w:rPr>
      </w:pPr>
      <w:r w:rsidRPr="00400B67">
        <w:rPr>
          <w:rFonts w:ascii="Palatino Linotype" w:eastAsia="Calibri" w:hAnsi="Palatino Linotype" w:cs="Tahoma"/>
          <w:bCs/>
          <w:lang w:val="es-ES"/>
        </w:rPr>
        <w:t>En ese sentido,  cabe señalar que el correo electrónico en estudio fue proporcionado por una servidora pública en su carácter de particular, por lo que, mantiene su carácter primigenio, es decir, que la titularidad de dicho dato corresponde a la persona física y no así en su calidad de trabajador del Gobierno; por lo que corresponde a un dato personal que actualiza la causal de clasificación establecida en el artículo 143, fracción I de la Ley de Transparencia y Acceso a la Información Pública del Estado de México y Municipios.</w:t>
      </w:r>
    </w:p>
    <w:p w14:paraId="6D3FFDA4" w14:textId="77777777" w:rsidR="00400B67" w:rsidRPr="00400B67" w:rsidRDefault="00400B67" w:rsidP="00400B67">
      <w:pPr>
        <w:spacing w:after="0" w:line="360" w:lineRule="auto"/>
        <w:jc w:val="both"/>
        <w:rPr>
          <w:rFonts w:ascii="Palatino Linotype" w:eastAsia="Calibri" w:hAnsi="Palatino Linotype" w:cs="Tahoma"/>
          <w:bCs/>
          <w:lang w:val="es-ES"/>
        </w:rPr>
      </w:pPr>
    </w:p>
    <w:p w14:paraId="0812F01E" w14:textId="65FA0EE1" w:rsidR="00D04897" w:rsidRPr="001E0EDE" w:rsidRDefault="00D04897" w:rsidP="00D04897">
      <w:pPr>
        <w:tabs>
          <w:tab w:val="left" w:pos="709"/>
        </w:tabs>
        <w:spacing w:before="240" w:line="360" w:lineRule="auto"/>
        <w:ind w:right="51"/>
        <w:jc w:val="both"/>
        <w:rPr>
          <w:rFonts w:ascii="Palatino Linotype" w:hAnsi="Palatino Linotype"/>
          <w:sz w:val="24"/>
          <w:szCs w:val="24"/>
        </w:rPr>
      </w:pPr>
      <w:r w:rsidRPr="0037314A">
        <w:rPr>
          <w:rFonts w:ascii="Palatino Linotype" w:hAnsi="Palatino Linotype"/>
          <w:iCs/>
          <w:sz w:val="24"/>
          <w:szCs w:val="24"/>
        </w:rPr>
        <w:t xml:space="preserve">En mérito de lo expuesto </w:t>
      </w:r>
      <w:r w:rsidRPr="0037314A">
        <w:rPr>
          <w:rFonts w:ascii="Palatino Linotype" w:hAnsi="Palatino Linotype"/>
          <w:sz w:val="24"/>
          <w:szCs w:val="24"/>
        </w:rPr>
        <w:t xml:space="preserve">en líneas anteriores, resultan parcialmente fundados los motivos de inconformidad vertidos por </w:t>
      </w:r>
      <w:r w:rsidR="00D35794">
        <w:rPr>
          <w:rFonts w:ascii="Palatino Linotype" w:hAnsi="Palatino Linotype"/>
          <w:b/>
          <w:sz w:val="24"/>
          <w:szCs w:val="24"/>
        </w:rPr>
        <w:t>El</w:t>
      </w:r>
      <w:r w:rsidRPr="0037314A">
        <w:rPr>
          <w:rFonts w:ascii="Palatino Linotype" w:hAnsi="Palatino Linotype"/>
          <w:b/>
          <w:sz w:val="24"/>
          <w:szCs w:val="24"/>
        </w:rPr>
        <w:t xml:space="preserve"> Recurrente, </w:t>
      </w:r>
      <w:r w:rsidRPr="0037314A">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37314A">
        <w:rPr>
          <w:rFonts w:ascii="Palatino Linotype" w:hAnsi="Palatino Linotype"/>
          <w:b/>
          <w:sz w:val="24"/>
          <w:szCs w:val="24"/>
        </w:rPr>
        <w:t xml:space="preserve">MODIFICA </w:t>
      </w:r>
      <w:r w:rsidRPr="0037314A">
        <w:rPr>
          <w:rFonts w:ascii="Palatino Linotype" w:hAnsi="Palatino Linotype"/>
          <w:sz w:val="24"/>
          <w:szCs w:val="24"/>
        </w:rPr>
        <w:t xml:space="preserve">la respuesta a la solicitud de información </w:t>
      </w:r>
      <w:r w:rsidR="00C67B9A" w:rsidRPr="00C67B9A">
        <w:rPr>
          <w:rFonts w:ascii="Palatino Linotype" w:hAnsi="Palatino Linotype"/>
          <w:b/>
          <w:bCs/>
          <w:sz w:val="24"/>
          <w:szCs w:val="24"/>
        </w:rPr>
        <w:t>00054/ACAMBAY/IP/2025</w:t>
      </w:r>
      <w:r>
        <w:rPr>
          <w:rFonts w:ascii="Palatino Linotype" w:hAnsi="Palatino Linotype"/>
          <w:b/>
          <w:bCs/>
          <w:sz w:val="24"/>
          <w:szCs w:val="24"/>
        </w:rPr>
        <w:t xml:space="preserve">, </w:t>
      </w:r>
      <w:r>
        <w:rPr>
          <w:rFonts w:ascii="Palatino Linotype" w:hAnsi="Palatino Linotype"/>
          <w:sz w:val="24"/>
          <w:szCs w:val="24"/>
        </w:rPr>
        <w:t xml:space="preserve">que ha sido materia del presente fallo. </w:t>
      </w:r>
    </w:p>
    <w:p w14:paraId="59926A21" w14:textId="77777777" w:rsidR="00D04897" w:rsidRPr="0037314A" w:rsidRDefault="00D04897" w:rsidP="00D04897">
      <w:pPr>
        <w:pStyle w:val="Prrafodelista"/>
        <w:spacing w:before="240" w:after="240" w:line="360" w:lineRule="auto"/>
        <w:ind w:left="0"/>
        <w:jc w:val="both"/>
        <w:rPr>
          <w:rFonts w:ascii="Palatino Linotype" w:hAnsi="Palatino Linotype"/>
          <w:lang w:val="es-MX"/>
        </w:rPr>
      </w:pPr>
      <w:r>
        <w:rPr>
          <w:rFonts w:ascii="Palatino Linotype" w:hAnsi="Palatino Linotype"/>
          <w:lang w:val="es-MX"/>
        </w:rPr>
        <w:t>P</w:t>
      </w:r>
      <w:r w:rsidRPr="0037314A">
        <w:rPr>
          <w:rFonts w:ascii="Palatino Linotype" w:hAnsi="Palatino Linotype"/>
          <w:lang w:val="es-MX"/>
        </w:rPr>
        <w:t xml:space="preserve">or lo antes expuesto y fundado es de resolverse y, </w:t>
      </w:r>
    </w:p>
    <w:p w14:paraId="6B6236DC" w14:textId="77777777" w:rsidR="00D04897" w:rsidRDefault="00D04897" w:rsidP="008336A8">
      <w:pPr>
        <w:spacing w:after="0" w:line="360" w:lineRule="auto"/>
        <w:jc w:val="center"/>
        <w:rPr>
          <w:rFonts w:ascii="Palatino Linotype" w:eastAsia="Times New Roman" w:hAnsi="Palatino Linotype"/>
          <w:b/>
          <w:bCs/>
          <w:spacing w:val="60"/>
          <w:sz w:val="28"/>
          <w:szCs w:val="28"/>
        </w:rPr>
      </w:pPr>
    </w:p>
    <w:p w14:paraId="177C79E6" w14:textId="0F23CC53" w:rsidR="00D04897" w:rsidRPr="00096B1F" w:rsidRDefault="00D04897" w:rsidP="00D04897">
      <w:pPr>
        <w:spacing w:before="240" w:line="360" w:lineRule="auto"/>
        <w:jc w:val="center"/>
        <w:rPr>
          <w:rFonts w:ascii="Palatino Linotype" w:eastAsia="Times New Roman" w:hAnsi="Palatino Linotype"/>
          <w:b/>
          <w:bCs/>
          <w:spacing w:val="60"/>
          <w:sz w:val="28"/>
          <w:szCs w:val="28"/>
        </w:rPr>
      </w:pPr>
      <w:r w:rsidRPr="00096B1F">
        <w:rPr>
          <w:rFonts w:ascii="Palatino Linotype" w:eastAsia="Times New Roman" w:hAnsi="Palatino Linotype"/>
          <w:b/>
          <w:bCs/>
          <w:spacing w:val="60"/>
          <w:sz w:val="28"/>
          <w:szCs w:val="28"/>
        </w:rPr>
        <w:t>SE    RESUELVE</w:t>
      </w:r>
    </w:p>
    <w:p w14:paraId="1D5D2487" w14:textId="1F2A0E1A" w:rsidR="00D04897" w:rsidRPr="0037314A" w:rsidRDefault="00D04897" w:rsidP="00D04897">
      <w:pPr>
        <w:spacing w:before="240" w:line="360" w:lineRule="auto"/>
        <w:jc w:val="both"/>
        <w:rPr>
          <w:rFonts w:ascii="Palatino Linotype" w:hAnsi="Palatino Linotype" w:cs="Arial"/>
          <w:sz w:val="24"/>
        </w:rPr>
      </w:pPr>
      <w:r w:rsidRPr="00A5022B">
        <w:rPr>
          <w:rFonts w:ascii="Palatino Linotype" w:hAnsi="Palatino Linotype" w:cs="Arial"/>
          <w:b/>
          <w:sz w:val="28"/>
          <w:szCs w:val="28"/>
        </w:rPr>
        <w:lastRenderedPageBreak/>
        <w:t>PRIMERO.</w:t>
      </w:r>
      <w:r w:rsidRPr="0037314A">
        <w:rPr>
          <w:rFonts w:ascii="Palatino Linotype" w:hAnsi="Palatino Linotype" w:cs="Arial"/>
          <w:sz w:val="24"/>
          <w:szCs w:val="24"/>
        </w:rPr>
        <w:t xml:space="preserve"> Se </w:t>
      </w:r>
      <w:r w:rsidRPr="0037314A">
        <w:rPr>
          <w:rFonts w:ascii="Palatino Linotype" w:hAnsi="Palatino Linotype" w:cs="Arial"/>
          <w:b/>
          <w:sz w:val="24"/>
          <w:szCs w:val="24"/>
        </w:rPr>
        <w:t xml:space="preserve">MODIFICA </w:t>
      </w:r>
      <w:r w:rsidRPr="0037314A">
        <w:rPr>
          <w:rFonts w:ascii="Palatino Linotype" w:hAnsi="Palatino Linotype" w:cs="Arial"/>
          <w:sz w:val="24"/>
          <w:szCs w:val="24"/>
        </w:rPr>
        <w:t xml:space="preserve">la respuesta entregada por </w:t>
      </w:r>
      <w:r w:rsidRPr="0037314A">
        <w:rPr>
          <w:rFonts w:ascii="Palatino Linotype" w:hAnsi="Palatino Linotype" w:cs="Arial"/>
          <w:b/>
          <w:sz w:val="24"/>
          <w:szCs w:val="24"/>
        </w:rPr>
        <w:t xml:space="preserve">EL SUJETO OBLIGADO, </w:t>
      </w:r>
      <w:r w:rsidRPr="0037314A">
        <w:rPr>
          <w:rFonts w:ascii="Palatino Linotype" w:hAnsi="Palatino Linotype" w:cs="Arial"/>
          <w:sz w:val="24"/>
          <w:szCs w:val="24"/>
        </w:rPr>
        <w:t xml:space="preserve">a la solicitud de información número </w:t>
      </w:r>
      <w:r w:rsidR="00A44A20" w:rsidRPr="00A44A20">
        <w:rPr>
          <w:rFonts w:ascii="Palatino Linotype" w:hAnsi="Palatino Linotype"/>
          <w:b/>
          <w:bCs/>
          <w:sz w:val="24"/>
          <w:szCs w:val="24"/>
        </w:rPr>
        <w:t>00054/ACAMBAY/IP/2025</w:t>
      </w:r>
      <w:r w:rsidRPr="0037314A">
        <w:rPr>
          <w:rFonts w:ascii="Palatino Linotype" w:hAnsi="Palatino Linotype" w:cs="Arial"/>
          <w:b/>
          <w:sz w:val="24"/>
        </w:rPr>
        <w:t xml:space="preserve">, </w:t>
      </w:r>
      <w:r w:rsidRPr="0037314A">
        <w:rPr>
          <w:rFonts w:ascii="Palatino Linotype" w:hAnsi="Palatino Linotype" w:cs="Arial"/>
          <w:sz w:val="24"/>
        </w:rPr>
        <w:t xml:space="preserve">por resultar parcialmente fundados los motivos de inconformidad que arguye </w:t>
      </w:r>
      <w:r w:rsidR="00D35794" w:rsidRPr="00D35794">
        <w:rPr>
          <w:rFonts w:ascii="Palatino Linotype" w:hAnsi="Palatino Linotype" w:cs="Arial"/>
          <w:b/>
          <w:sz w:val="24"/>
        </w:rPr>
        <w:t>El</w:t>
      </w:r>
      <w:r w:rsidRPr="00D35794">
        <w:rPr>
          <w:rFonts w:ascii="Palatino Linotype" w:hAnsi="Palatino Linotype" w:cs="Arial"/>
          <w:b/>
          <w:sz w:val="24"/>
        </w:rPr>
        <w:t xml:space="preserve"> RECURRENTE</w:t>
      </w:r>
      <w:r w:rsidRPr="0037314A">
        <w:rPr>
          <w:rFonts w:ascii="Palatino Linotype" w:hAnsi="Palatino Linotype" w:cs="Arial"/>
          <w:b/>
          <w:sz w:val="24"/>
        </w:rPr>
        <w:t xml:space="preserve">, </w:t>
      </w:r>
      <w:r w:rsidRPr="0037314A">
        <w:rPr>
          <w:rFonts w:ascii="Palatino Linotype" w:hAnsi="Palatino Linotype" w:cs="Arial"/>
          <w:sz w:val="24"/>
        </w:rPr>
        <w:t xml:space="preserve">en términos del </w:t>
      </w:r>
      <w:r w:rsidRPr="0037314A">
        <w:rPr>
          <w:rFonts w:ascii="Palatino Linotype" w:hAnsi="Palatino Linotype" w:cs="Arial"/>
          <w:b/>
          <w:sz w:val="24"/>
        </w:rPr>
        <w:t xml:space="preserve">Considerando CUARTO </w:t>
      </w:r>
      <w:r w:rsidRPr="0037314A">
        <w:rPr>
          <w:rFonts w:ascii="Palatino Linotype" w:hAnsi="Palatino Linotype" w:cs="Arial"/>
          <w:sz w:val="24"/>
        </w:rPr>
        <w:t xml:space="preserve">de la presente resolución. </w:t>
      </w:r>
    </w:p>
    <w:p w14:paraId="194F1CD2" w14:textId="77777777" w:rsidR="00D04897" w:rsidRDefault="00D04897" w:rsidP="008336A8">
      <w:pPr>
        <w:autoSpaceDE w:val="0"/>
        <w:autoSpaceDN w:val="0"/>
        <w:adjustRightInd w:val="0"/>
        <w:spacing w:after="0" w:line="360" w:lineRule="auto"/>
        <w:ind w:right="49"/>
        <w:jc w:val="both"/>
        <w:rPr>
          <w:rFonts w:ascii="Palatino Linotype" w:hAnsi="Palatino Linotype" w:cs="Arial"/>
          <w:b/>
          <w:sz w:val="24"/>
          <w:szCs w:val="24"/>
          <w:lang w:val="es-ES_tradnl"/>
        </w:rPr>
      </w:pPr>
    </w:p>
    <w:p w14:paraId="0B116C99" w14:textId="7868119A" w:rsidR="00D04897" w:rsidRPr="00074A76" w:rsidRDefault="00D04897" w:rsidP="00D04897">
      <w:pPr>
        <w:autoSpaceDE w:val="0"/>
        <w:autoSpaceDN w:val="0"/>
        <w:adjustRightInd w:val="0"/>
        <w:spacing w:before="240" w:line="360" w:lineRule="auto"/>
        <w:ind w:right="49"/>
        <w:jc w:val="both"/>
        <w:rPr>
          <w:rFonts w:ascii="Palatino Linotype" w:hAnsi="Palatino Linotype" w:cs="Arial"/>
          <w:sz w:val="24"/>
          <w:szCs w:val="24"/>
        </w:rPr>
      </w:pPr>
      <w:r w:rsidRPr="00757E87">
        <w:rPr>
          <w:rFonts w:ascii="Palatino Linotype" w:hAnsi="Palatino Linotype" w:cs="Arial"/>
          <w:b/>
          <w:sz w:val="28"/>
          <w:szCs w:val="28"/>
          <w:lang w:val="es-ES_tradnl"/>
        </w:rPr>
        <w:t>SEGUNDO</w:t>
      </w:r>
      <w:r w:rsidRPr="00413327">
        <w:rPr>
          <w:rFonts w:ascii="Palatino Linotype" w:hAnsi="Palatino Linotype" w:cs="Arial"/>
          <w:b/>
          <w:sz w:val="24"/>
          <w:szCs w:val="24"/>
          <w:lang w:val="es-ES_tradnl"/>
        </w:rPr>
        <w:t>.</w:t>
      </w:r>
      <w:r w:rsidRPr="00413327">
        <w:rPr>
          <w:rFonts w:ascii="Palatino Linotype" w:hAnsi="Palatino Linotype" w:cs="Arial"/>
          <w:sz w:val="24"/>
          <w:szCs w:val="24"/>
        </w:rPr>
        <w:t xml:space="preserve"> </w:t>
      </w:r>
      <w:r w:rsidRPr="006633BF">
        <w:rPr>
          <w:rFonts w:ascii="Palatino Linotype" w:hAnsi="Palatino Linotype" w:cs="Arial"/>
          <w:sz w:val="24"/>
          <w:szCs w:val="24"/>
        </w:rPr>
        <w:t xml:space="preserve">Se </w:t>
      </w:r>
      <w:r w:rsidRPr="006633BF">
        <w:rPr>
          <w:rFonts w:ascii="Palatino Linotype" w:hAnsi="Palatino Linotype" w:cs="Arial"/>
          <w:b/>
          <w:sz w:val="24"/>
          <w:szCs w:val="24"/>
        </w:rPr>
        <w:t>ORDENA</w:t>
      </w:r>
      <w:r w:rsidRPr="006633BF">
        <w:rPr>
          <w:rFonts w:ascii="Palatino Linotype" w:hAnsi="Palatino Linotype" w:cs="Arial"/>
          <w:sz w:val="24"/>
          <w:szCs w:val="24"/>
        </w:rPr>
        <w:t xml:space="preserve"> al </w:t>
      </w:r>
      <w:r w:rsidRPr="006633BF">
        <w:rPr>
          <w:rFonts w:ascii="Palatino Linotype" w:hAnsi="Palatino Linotype" w:cs="Arial"/>
          <w:b/>
          <w:sz w:val="24"/>
          <w:szCs w:val="24"/>
        </w:rPr>
        <w:t>SUJETO OBLIGADO</w:t>
      </w:r>
      <w:r w:rsidRPr="006633BF">
        <w:rPr>
          <w:rFonts w:ascii="Palatino Linotype" w:hAnsi="Palatino Linotype" w:cs="Arial"/>
          <w:sz w:val="24"/>
          <w:szCs w:val="24"/>
        </w:rPr>
        <w:t xml:space="preserve"> </w:t>
      </w:r>
      <w:r>
        <w:rPr>
          <w:rFonts w:ascii="Palatino Linotype" w:hAnsi="Palatino Linotype" w:cs="Arial"/>
          <w:sz w:val="24"/>
          <w:szCs w:val="24"/>
        </w:rPr>
        <w:t>haga entrega a</w:t>
      </w:r>
      <w:r w:rsidR="00F10BC4">
        <w:rPr>
          <w:rFonts w:ascii="Palatino Linotype" w:hAnsi="Palatino Linotype" w:cs="Arial"/>
          <w:sz w:val="24"/>
          <w:szCs w:val="24"/>
        </w:rPr>
        <w:t xml:space="preserve"> </w:t>
      </w:r>
      <w:r w:rsidR="00F10BC4">
        <w:rPr>
          <w:rFonts w:ascii="Palatino Linotype" w:hAnsi="Palatino Linotype" w:cs="Arial"/>
          <w:b/>
          <w:bCs/>
          <w:sz w:val="24"/>
          <w:szCs w:val="24"/>
        </w:rPr>
        <w:t>A</w:t>
      </w:r>
      <w:r w:rsidR="00A44A20">
        <w:rPr>
          <w:rFonts w:ascii="Palatino Linotype" w:hAnsi="Palatino Linotype" w:cs="Arial"/>
          <w:b/>
          <w:bCs/>
          <w:sz w:val="24"/>
          <w:szCs w:val="24"/>
        </w:rPr>
        <w:t>L</w:t>
      </w:r>
      <w:r>
        <w:rPr>
          <w:rFonts w:ascii="Palatino Linotype" w:hAnsi="Palatino Linotype" w:cs="Arial"/>
          <w:sz w:val="24"/>
          <w:szCs w:val="24"/>
        </w:rPr>
        <w:t xml:space="preserve"> </w:t>
      </w:r>
      <w:r>
        <w:rPr>
          <w:rFonts w:ascii="Palatino Linotype" w:hAnsi="Palatino Linotype" w:cs="Arial"/>
          <w:b/>
          <w:bCs/>
          <w:sz w:val="24"/>
          <w:szCs w:val="24"/>
        </w:rPr>
        <w:t xml:space="preserve">RECURRENTE, </w:t>
      </w:r>
      <w:r w:rsidRPr="006633BF">
        <w:rPr>
          <w:rFonts w:ascii="Palatino Linotype" w:hAnsi="Palatino Linotype" w:cs="Arial"/>
          <w:sz w:val="24"/>
          <w:szCs w:val="24"/>
        </w:rPr>
        <w:t xml:space="preserve">en términos del Considerando </w:t>
      </w:r>
      <w:r w:rsidRPr="006633BF">
        <w:rPr>
          <w:rFonts w:ascii="Palatino Linotype" w:hAnsi="Palatino Linotype" w:cs="Arial"/>
          <w:b/>
          <w:sz w:val="24"/>
          <w:szCs w:val="24"/>
        </w:rPr>
        <w:t xml:space="preserve">CUARTO </w:t>
      </w:r>
      <w:r w:rsidRPr="006633BF">
        <w:rPr>
          <w:rFonts w:ascii="Palatino Linotype" w:hAnsi="Palatino Linotype" w:cs="Arial"/>
          <w:sz w:val="24"/>
          <w:szCs w:val="24"/>
        </w:rPr>
        <w:t>de esta resolución</w:t>
      </w:r>
      <w:r w:rsidRPr="00074A76">
        <w:rPr>
          <w:rFonts w:ascii="Palatino Linotype" w:hAnsi="Palatino Linotype" w:cs="Arial"/>
          <w:b/>
          <w:sz w:val="24"/>
          <w:szCs w:val="24"/>
        </w:rPr>
        <w:t xml:space="preserve">,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sidR="00A44A20">
        <w:rPr>
          <w:rFonts w:ascii="Palatino Linotype" w:hAnsi="Palatino Linotype" w:cs="Arial"/>
          <w:b/>
          <w:sz w:val="24"/>
          <w:szCs w:val="24"/>
        </w:rPr>
        <w:t xml:space="preserve">, </w:t>
      </w:r>
      <w:r w:rsidRPr="00074A76">
        <w:rPr>
          <w:rFonts w:ascii="Palatino Linotype" w:hAnsi="Palatino Linotype" w:cs="Arial"/>
          <w:sz w:val="24"/>
          <w:szCs w:val="24"/>
        </w:rPr>
        <w:t xml:space="preserve">de lo siguiente: </w:t>
      </w:r>
    </w:p>
    <w:p w14:paraId="4D45C11F" w14:textId="221FB0DF" w:rsidR="00F10BC4" w:rsidRPr="00773C94" w:rsidRDefault="00773C94" w:rsidP="005346E5">
      <w:pPr>
        <w:pStyle w:val="Prrafodelista"/>
        <w:numPr>
          <w:ilvl w:val="3"/>
          <w:numId w:val="39"/>
        </w:numPr>
        <w:autoSpaceDE w:val="0"/>
        <w:autoSpaceDN w:val="0"/>
        <w:adjustRightInd w:val="0"/>
        <w:spacing w:line="276" w:lineRule="auto"/>
        <w:ind w:left="851" w:right="425"/>
        <w:jc w:val="both"/>
        <w:rPr>
          <w:rFonts w:ascii="Palatino Linotype" w:hAnsi="Palatino Linotype" w:cs="Arial"/>
          <w:b/>
          <w:sz w:val="28"/>
          <w:szCs w:val="28"/>
        </w:rPr>
      </w:pPr>
      <w:r w:rsidRPr="00773C94">
        <w:rPr>
          <w:rFonts w:ascii="Palatino Linotype" w:hAnsi="Palatino Linotype" w:cs="Arial"/>
          <w:i/>
          <w:iCs/>
        </w:rPr>
        <w:t>Acuerdo de Clasificación de la Información emitido por el Comité de Transparencia</w:t>
      </w:r>
      <w:r>
        <w:rPr>
          <w:rFonts w:ascii="Palatino Linotype" w:hAnsi="Palatino Linotype" w:cs="Arial"/>
          <w:i/>
          <w:iCs/>
        </w:rPr>
        <w:t xml:space="preserve">, respecto del currículum vitae de la Servidora Pública, entregado en respuesta, </w:t>
      </w:r>
      <w:r w:rsidR="005346E5">
        <w:rPr>
          <w:rFonts w:ascii="Palatino Linotype" w:hAnsi="Palatino Linotype" w:cs="Arial"/>
          <w:i/>
          <w:iCs/>
        </w:rPr>
        <w:t xml:space="preserve">en términos de </w:t>
      </w:r>
      <w:r w:rsidR="005346E5" w:rsidRPr="005346E5">
        <w:rPr>
          <w:rFonts w:ascii="Palatino Linotype" w:hAnsi="Palatino Linotype" w:cs="Arial"/>
          <w:i/>
          <w:iCs/>
        </w:rPr>
        <w:t>los artículos 49, fracciones II y VIII y 132, fracción II de la Ley de Transparencia y Acceso a la Información Pública del Estado de México y Municipios.</w:t>
      </w:r>
      <w:r>
        <w:rPr>
          <w:rFonts w:ascii="Palatino Linotype" w:hAnsi="Palatino Linotype" w:cs="Arial"/>
          <w:i/>
          <w:iCs/>
        </w:rPr>
        <w:t xml:space="preserve"> </w:t>
      </w:r>
    </w:p>
    <w:p w14:paraId="300C1537" w14:textId="77777777" w:rsidR="00773C94" w:rsidRPr="005346E5" w:rsidRDefault="00773C94" w:rsidP="005346E5">
      <w:pPr>
        <w:autoSpaceDE w:val="0"/>
        <w:autoSpaceDN w:val="0"/>
        <w:adjustRightInd w:val="0"/>
        <w:spacing w:line="360" w:lineRule="auto"/>
        <w:ind w:right="49"/>
        <w:jc w:val="both"/>
        <w:rPr>
          <w:rFonts w:ascii="Palatino Linotype" w:hAnsi="Palatino Linotype" w:cs="Arial"/>
          <w:b/>
          <w:sz w:val="28"/>
          <w:szCs w:val="28"/>
        </w:rPr>
      </w:pPr>
    </w:p>
    <w:p w14:paraId="10F6B24C" w14:textId="227713F7" w:rsidR="00D04897" w:rsidRDefault="00D04897" w:rsidP="00D04897">
      <w:pPr>
        <w:autoSpaceDE w:val="0"/>
        <w:autoSpaceDN w:val="0"/>
        <w:adjustRightInd w:val="0"/>
        <w:spacing w:line="360" w:lineRule="auto"/>
        <w:ind w:right="49"/>
        <w:jc w:val="both"/>
        <w:rPr>
          <w:rFonts w:ascii="Palatino Linotype" w:hAnsi="Palatino Linotype" w:cs="Arial"/>
          <w:sz w:val="24"/>
          <w:szCs w:val="24"/>
        </w:rPr>
      </w:pPr>
      <w:r w:rsidRPr="00A5022B">
        <w:rPr>
          <w:rFonts w:ascii="Palatino Linotype" w:hAnsi="Palatino Linotype" w:cs="Arial"/>
          <w:b/>
          <w:sz w:val="28"/>
          <w:szCs w:val="28"/>
        </w:rPr>
        <w:t>TERCERO.</w:t>
      </w:r>
      <w:r w:rsidRPr="003D4ED8">
        <w:rPr>
          <w:rFonts w:ascii="Palatino Linotype" w:hAnsi="Palatino Linotype" w:cs="Arial"/>
          <w:b/>
          <w:sz w:val="24"/>
          <w:szCs w:val="24"/>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Pr="00074A76">
        <w:rPr>
          <w:rFonts w:ascii="Palatino Linotype" w:hAnsi="Palatino Linotype" w:cs="Arial"/>
          <w:sz w:val="24"/>
          <w:szCs w:val="24"/>
        </w:rPr>
        <w:t xml:space="preserve">a través del Sistema de Acceso a la Información Mexiquense </w:t>
      </w:r>
      <w:r w:rsidRPr="00074A76">
        <w:rPr>
          <w:rFonts w:ascii="Palatino Linotype" w:hAnsi="Palatino Linotype" w:cs="Arial"/>
          <w:b/>
          <w:sz w:val="24"/>
          <w:szCs w:val="24"/>
        </w:rPr>
        <w:t>(SAIMEX),</w:t>
      </w:r>
      <w:r>
        <w:rPr>
          <w:rFonts w:ascii="Palatino Linotype" w:hAnsi="Palatino Linotype" w:cs="Arial"/>
          <w:b/>
          <w:sz w:val="24"/>
          <w:szCs w:val="24"/>
        </w:rPr>
        <w:t xml:space="preserve"> </w:t>
      </w:r>
      <w:r w:rsidRPr="006F36F4">
        <w:rPr>
          <w:rFonts w:ascii="Palatino Linotype" w:hAnsi="Palatino Linotype" w:cstheme="minorHAnsi"/>
          <w:sz w:val="24"/>
          <w:szCs w:val="24"/>
        </w:rPr>
        <w:t xml:space="preserve">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w:t>
      </w:r>
      <w:r w:rsidRPr="006F36F4">
        <w:rPr>
          <w:rFonts w:ascii="Palatino Linotype" w:hAnsi="Palatino Linotype" w:cstheme="minorHAnsi"/>
          <w:sz w:val="24"/>
          <w:szCs w:val="24"/>
        </w:rPr>
        <w:lastRenderedPageBreak/>
        <w:t>una medida de apremio de conformidad con lo previsto en los artículos 198, 200, fracción III; 214, 215 y 216 de la Ley  de Transparencia y Acceso a la Información Pública del Estado de México y Municipios.</w:t>
      </w:r>
    </w:p>
    <w:p w14:paraId="49308553" w14:textId="77777777" w:rsidR="00D04897" w:rsidRDefault="00D04897" w:rsidP="00D0489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5022B">
        <w:rPr>
          <w:rFonts w:ascii="Palatino Linotype" w:eastAsia="Times New Roman" w:hAnsi="Palatino Linotype" w:cs="Arial"/>
          <w:b/>
          <w:sz w:val="28"/>
          <w:szCs w:val="28"/>
          <w:lang w:val="es-ES" w:eastAsia="es-ES"/>
        </w:rPr>
        <w:t>CUARTO.</w:t>
      </w:r>
      <w:r w:rsidRPr="00593F5D">
        <w:rPr>
          <w:rFonts w:ascii="Palatino Linotype" w:eastAsia="Times New Roman" w:hAnsi="Palatino Linotype" w:cs="Arial"/>
          <w:b/>
          <w:sz w:val="24"/>
          <w:szCs w:val="24"/>
          <w:lang w:val="es-ES" w:eastAsia="es-ES"/>
        </w:rPr>
        <w:t xml:space="preserve"> </w:t>
      </w:r>
      <w:r w:rsidRPr="00593F5D">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93F5D">
        <w:rPr>
          <w:rFonts w:ascii="Palatino Linotype" w:eastAsia="Times New Roman" w:hAnsi="Palatino Linotype" w:cs="Arial"/>
          <w:b/>
          <w:sz w:val="24"/>
          <w:szCs w:val="24"/>
          <w:lang w:val="es-ES" w:eastAsia="es-ES"/>
        </w:rPr>
        <w:t>Sujeto Obligado</w:t>
      </w:r>
      <w:r w:rsidRPr="00593F5D">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14:paraId="6577A51B" w14:textId="77777777" w:rsidR="00D04897" w:rsidRDefault="00D04897" w:rsidP="00D0489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05E27D" w14:textId="4F0FA014" w:rsidR="00D04897" w:rsidRDefault="00D04897" w:rsidP="00D04897">
      <w:pPr>
        <w:spacing w:after="0" w:line="360" w:lineRule="auto"/>
        <w:jc w:val="both"/>
        <w:rPr>
          <w:rFonts w:ascii="Palatino Linotype" w:hAnsi="Palatino Linotype" w:cs="Arial"/>
          <w:sz w:val="24"/>
          <w:szCs w:val="24"/>
        </w:rPr>
      </w:pPr>
      <w:r w:rsidRPr="00A13A0C">
        <w:rPr>
          <w:rFonts w:ascii="Palatino Linotype" w:eastAsia="Times New Roman" w:hAnsi="Palatino Linotype" w:cs="Arial"/>
          <w:b/>
          <w:sz w:val="28"/>
          <w:szCs w:val="28"/>
          <w:lang w:eastAsia="es-ES"/>
        </w:rPr>
        <w:t>QUINTO</w:t>
      </w:r>
      <w:r w:rsidRPr="00A13A0C">
        <w:rPr>
          <w:rFonts w:ascii="Palatino Linotype" w:eastAsia="Times New Roman" w:hAnsi="Palatino Linotype" w:cs="Arial"/>
          <w:b/>
          <w:sz w:val="24"/>
          <w:szCs w:val="24"/>
          <w:lang w:eastAsia="es-ES"/>
        </w:rPr>
        <w:t xml:space="preserve">. </w:t>
      </w:r>
      <w:r w:rsidRPr="00A13A0C">
        <w:rPr>
          <w:rFonts w:ascii="Palatino Linotype" w:hAnsi="Palatino Linotype" w:cs="Arial"/>
          <w:b/>
          <w:sz w:val="24"/>
          <w:szCs w:val="24"/>
        </w:rPr>
        <w:t>NOTIFÍQUESE</w:t>
      </w:r>
      <w:r w:rsidRPr="00A13A0C">
        <w:rPr>
          <w:rFonts w:ascii="Palatino Linotype" w:hAnsi="Palatino Linotype" w:cs="Arial"/>
          <w:sz w:val="24"/>
          <w:szCs w:val="24"/>
        </w:rPr>
        <w:t xml:space="preserve"> a través del Sistema de Acceso a la Información Mexiquense </w:t>
      </w:r>
      <w:r w:rsidRPr="00A13A0C">
        <w:rPr>
          <w:rFonts w:ascii="Palatino Linotype" w:hAnsi="Palatino Linotype" w:cs="Arial"/>
          <w:b/>
          <w:bCs/>
          <w:sz w:val="24"/>
          <w:szCs w:val="24"/>
        </w:rPr>
        <w:t>(SAIMEX)</w:t>
      </w:r>
      <w:r>
        <w:rPr>
          <w:rFonts w:ascii="Palatino Linotype" w:hAnsi="Palatino Linotype" w:cs="Arial"/>
          <w:b/>
          <w:bCs/>
          <w:sz w:val="24"/>
          <w:szCs w:val="24"/>
        </w:rPr>
        <w:t xml:space="preserve"> </w:t>
      </w:r>
      <w:r>
        <w:rPr>
          <w:rFonts w:ascii="Palatino Linotype" w:hAnsi="Palatino Linotype" w:cs="Arial"/>
          <w:sz w:val="24"/>
          <w:szCs w:val="24"/>
        </w:rPr>
        <w:t>a</w:t>
      </w:r>
      <w:r w:rsidR="000958A6">
        <w:rPr>
          <w:rFonts w:ascii="Palatino Linotype" w:hAnsi="Palatino Linotype" w:cs="Arial"/>
          <w:sz w:val="24"/>
          <w:szCs w:val="24"/>
        </w:rPr>
        <w:t>l</w:t>
      </w:r>
      <w:r w:rsidRPr="00A13A0C">
        <w:rPr>
          <w:rFonts w:ascii="Palatino Linotype" w:hAnsi="Palatino Linotype" w:cs="Arial"/>
          <w:sz w:val="24"/>
          <w:szCs w:val="24"/>
        </w:rPr>
        <w:t xml:space="preserve"> </w:t>
      </w:r>
      <w:r w:rsidRPr="00A13A0C">
        <w:rPr>
          <w:rFonts w:ascii="Palatino Linotype" w:hAnsi="Palatino Linotype" w:cs="Arial"/>
          <w:b/>
          <w:sz w:val="24"/>
          <w:szCs w:val="24"/>
        </w:rPr>
        <w:t>RECURRENTE</w:t>
      </w:r>
      <w:r w:rsidRPr="00A13A0C">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0ECE9B8C" w14:textId="77777777" w:rsidR="00D04897" w:rsidRDefault="00D04897" w:rsidP="00D04897">
      <w:pPr>
        <w:spacing w:after="0" w:line="360" w:lineRule="auto"/>
        <w:jc w:val="both"/>
        <w:rPr>
          <w:rFonts w:ascii="Palatino Linotype" w:hAnsi="Palatino Linotype" w:cs="Arial"/>
          <w:sz w:val="24"/>
          <w:szCs w:val="24"/>
        </w:rPr>
      </w:pPr>
    </w:p>
    <w:p w14:paraId="0C654D55" w14:textId="4A500420" w:rsidR="00D04897" w:rsidRPr="00276868" w:rsidRDefault="00D04897" w:rsidP="00D04897">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sidR="00FC2429" w:rsidRPr="00FC2429">
        <w:rPr>
          <w:rFonts w:ascii="Palatino Linotype" w:hAnsi="Palatino Linotype" w:cs="Arial"/>
          <w:sz w:val="23"/>
          <w:szCs w:val="23"/>
        </w:rPr>
        <w:t>OCTAVA SESIÓN ORDINARIA CELEBRADA EL SEIS DE MARZO DE DOS MIL VEINTICINCO</w:t>
      </w:r>
      <w:r w:rsidRPr="00276868">
        <w:rPr>
          <w:rFonts w:ascii="Palatino Linotype" w:hAnsi="Palatino Linotype" w:cs="Arial"/>
          <w:sz w:val="23"/>
          <w:szCs w:val="23"/>
        </w:rPr>
        <w:t xml:space="preserve">, ANTE EL SECRETARIO TÉCNICO DEL PLENO, ALEXIS TAPIA RAMÍREZ. </w:t>
      </w:r>
    </w:p>
    <w:p w14:paraId="223697C0" w14:textId="77777777" w:rsidR="00CF516A" w:rsidRDefault="00CF516A" w:rsidP="00D04897">
      <w:pPr>
        <w:spacing w:line="360" w:lineRule="auto"/>
        <w:jc w:val="both"/>
        <w:rPr>
          <w:rFonts w:ascii="Palatino Linotype" w:hAnsi="Palatino Linotype"/>
          <w:bCs/>
          <w:sz w:val="18"/>
          <w:szCs w:val="18"/>
        </w:rPr>
      </w:pPr>
    </w:p>
    <w:p w14:paraId="74968530" w14:textId="77777777" w:rsidR="00CF516A" w:rsidRPr="00D04897" w:rsidRDefault="00CF516A" w:rsidP="00D04897">
      <w:pPr>
        <w:spacing w:line="360" w:lineRule="auto"/>
        <w:jc w:val="both"/>
        <w:rPr>
          <w:rFonts w:ascii="Palatino Linotype" w:hAnsi="Palatino Linotype"/>
          <w:sz w:val="24"/>
          <w:szCs w:val="24"/>
        </w:rPr>
      </w:pPr>
    </w:p>
    <w:p w14:paraId="6EBC42D3" w14:textId="77777777" w:rsidR="00D04897" w:rsidRDefault="00D04897" w:rsidP="00D04897">
      <w:pPr>
        <w:spacing w:after="0" w:line="360" w:lineRule="auto"/>
        <w:jc w:val="both"/>
        <w:rPr>
          <w:rFonts w:ascii="Palatino Linotype" w:hAnsi="Palatino Linotype" w:cs="Arial"/>
          <w:color w:val="000000"/>
          <w:sz w:val="24"/>
        </w:rPr>
      </w:pPr>
    </w:p>
    <w:p w14:paraId="0F7CA0E6" w14:textId="77777777" w:rsidR="000958A6" w:rsidRDefault="000958A6" w:rsidP="00D04897">
      <w:pPr>
        <w:spacing w:after="0" w:line="360" w:lineRule="auto"/>
        <w:jc w:val="both"/>
        <w:rPr>
          <w:rFonts w:ascii="Palatino Linotype" w:hAnsi="Palatino Linotype" w:cs="Arial"/>
          <w:color w:val="000000"/>
          <w:sz w:val="24"/>
        </w:rPr>
      </w:pPr>
    </w:p>
    <w:p w14:paraId="3B355C90" w14:textId="77777777" w:rsidR="000958A6" w:rsidRDefault="000958A6" w:rsidP="00D04897">
      <w:pPr>
        <w:spacing w:after="0" w:line="360" w:lineRule="auto"/>
        <w:jc w:val="both"/>
        <w:rPr>
          <w:rFonts w:ascii="Palatino Linotype" w:hAnsi="Palatino Linotype" w:cs="Arial"/>
          <w:color w:val="000000"/>
          <w:sz w:val="24"/>
        </w:rPr>
      </w:pPr>
    </w:p>
    <w:p w14:paraId="092CE552" w14:textId="77777777" w:rsidR="000958A6" w:rsidRDefault="000958A6" w:rsidP="00D04897">
      <w:pPr>
        <w:spacing w:after="0" w:line="360" w:lineRule="auto"/>
        <w:jc w:val="both"/>
        <w:rPr>
          <w:rFonts w:ascii="Palatino Linotype" w:hAnsi="Palatino Linotype" w:cs="Arial"/>
          <w:color w:val="000000"/>
          <w:sz w:val="24"/>
        </w:rPr>
      </w:pPr>
    </w:p>
    <w:p w14:paraId="3BB7D745" w14:textId="77777777" w:rsidR="00D04897" w:rsidRDefault="00D04897" w:rsidP="00D04897">
      <w:pPr>
        <w:spacing w:after="0" w:line="360" w:lineRule="auto"/>
        <w:jc w:val="both"/>
        <w:rPr>
          <w:rFonts w:ascii="Palatino Linotype" w:hAnsi="Palatino Linotype" w:cs="Arial"/>
          <w:color w:val="000000"/>
          <w:sz w:val="24"/>
        </w:rPr>
      </w:pPr>
    </w:p>
    <w:p w14:paraId="5DFC3040" w14:textId="77777777" w:rsidR="00D04897" w:rsidRDefault="00D04897" w:rsidP="00D04897">
      <w:pPr>
        <w:spacing w:after="0" w:line="360" w:lineRule="auto"/>
        <w:jc w:val="both"/>
        <w:rPr>
          <w:rFonts w:ascii="Palatino Linotype" w:hAnsi="Palatino Linotype" w:cs="Arial"/>
          <w:color w:val="000000"/>
          <w:sz w:val="24"/>
        </w:rPr>
      </w:pPr>
    </w:p>
    <w:p w14:paraId="13F00431" w14:textId="77777777" w:rsidR="00D04897" w:rsidRPr="00D04897" w:rsidRDefault="00D04897" w:rsidP="00D04897">
      <w:pPr>
        <w:spacing w:after="0" w:line="360" w:lineRule="auto"/>
        <w:jc w:val="both"/>
        <w:rPr>
          <w:rFonts w:ascii="Palatino Linotype" w:hAnsi="Palatino Linotype" w:cs="Arial"/>
          <w:color w:val="000000"/>
          <w:sz w:val="24"/>
        </w:rPr>
      </w:pPr>
    </w:p>
    <w:p w14:paraId="76E21CB7" w14:textId="77777777" w:rsidR="00D04897" w:rsidRDefault="00D04897" w:rsidP="00D04897">
      <w:pPr>
        <w:spacing w:after="0" w:line="360" w:lineRule="auto"/>
        <w:jc w:val="both"/>
        <w:rPr>
          <w:rFonts w:ascii="Palatino Linotype" w:hAnsi="Palatino Linotype" w:cs="Arial"/>
          <w:color w:val="000000"/>
          <w:sz w:val="24"/>
          <w:lang w:val="es-ES_tradnl"/>
        </w:rPr>
      </w:pPr>
    </w:p>
    <w:sectPr w:rsidR="00D04897" w:rsidSect="00FB4AAD">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26C3E" w14:textId="77777777" w:rsidR="00AF2364" w:rsidRDefault="00AF2364" w:rsidP="006168E4">
      <w:pPr>
        <w:spacing w:after="0" w:line="240" w:lineRule="auto"/>
      </w:pPr>
      <w:r>
        <w:separator/>
      </w:r>
    </w:p>
  </w:endnote>
  <w:endnote w:type="continuationSeparator" w:id="0">
    <w:p w14:paraId="6E1EABB0" w14:textId="77777777" w:rsidR="00AF2364" w:rsidRDefault="00AF2364"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E2BC" w14:textId="77777777" w:rsidR="003741FC" w:rsidRPr="000B69FA" w:rsidRDefault="003741FC"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81ED9">
      <w:rPr>
        <w:rFonts w:ascii="Palatino Linotype" w:hAnsi="Palatino Linotype"/>
        <w:bCs/>
        <w:noProof/>
        <w:sz w:val="20"/>
      </w:rPr>
      <w:t>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81ED9">
      <w:rPr>
        <w:rFonts w:ascii="Palatino Linotype" w:hAnsi="Palatino Linotype"/>
        <w:bCs/>
        <w:noProof/>
        <w:sz w:val="20"/>
      </w:rPr>
      <w:t>25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FBE9" w14:textId="77777777" w:rsidR="003741FC" w:rsidRPr="000B69FA" w:rsidRDefault="003741FC"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81ED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281ED9">
      <w:rPr>
        <w:rFonts w:ascii="Palatino Linotype" w:hAnsi="Palatino Linotype"/>
        <w:bCs/>
        <w:noProof/>
        <w:sz w:val="20"/>
      </w:rPr>
      <w:t>25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50FF4" w14:textId="77777777" w:rsidR="00AF2364" w:rsidRDefault="00AF2364" w:rsidP="006168E4">
      <w:pPr>
        <w:spacing w:after="0" w:line="240" w:lineRule="auto"/>
      </w:pPr>
      <w:r>
        <w:separator/>
      </w:r>
    </w:p>
  </w:footnote>
  <w:footnote w:type="continuationSeparator" w:id="0">
    <w:p w14:paraId="1EA4B2E9" w14:textId="77777777" w:rsidR="00AF2364" w:rsidRDefault="00AF2364"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8AE9" w14:textId="2523050D" w:rsidR="003741FC" w:rsidRDefault="003741FC">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2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3741FC" w14:paraId="46A8AAF9" w14:textId="77777777" w:rsidTr="00FE7729">
      <w:trPr>
        <w:trHeight w:val="227"/>
      </w:trPr>
      <w:tc>
        <w:tcPr>
          <w:tcW w:w="5529" w:type="dxa"/>
          <w:hideMark/>
        </w:tcPr>
        <w:p w14:paraId="26B5EE34" w14:textId="3BF445B5" w:rsidR="003741FC" w:rsidRDefault="003741FC"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54FAAFBA" w:rsidR="003741FC" w:rsidRPr="00185E5A" w:rsidRDefault="003741FC" w:rsidP="00C25084">
          <w:pPr>
            <w:spacing w:after="120" w:line="256" w:lineRule="auto"/>
            <w:ind w:left="639" w:right="214"/>
            <w:jc w:val="both"/>
            <w:rPr>
              <w:rFonts w:ascii="Palatino Linotype" w:hAnsi="Palatino Linotype" w:cs="Arial"/>
            </w:rPr>
          </w:pPr>
          <w:r>
            <w:rPr>
              <w:rFonts w:ascii="Palatino Linotype" w:hAnsi="Palatino Linotype" w:cs="Arial"/>
              <w:bCs/>
              <w:lang w:eastAsia="es-MX"/>
            </w:rPr>
            <w:t>00665</w:t>
          </w:r>
          <w:r w:rsidRPr="00185E5A">
            <w:rPr>
              <w:rFonts w:ascii="Palatino Linotype" w:hAnsi="Palatino Linotype" w:cs="Arial"/>
              <w:bCs/>
              <w:lang w:eastAsia="es-MX"/>
            </w:rPr>
            <w:t>/INFOEM/IP/RR/20</w:t>
          </w:r>
          <w:r>
            <w:rPr>
              <w:rFonts w:ascii="Palatino Linotype" w:hAnsi="Palatino Linotype" w:cs="Arial"/>
              <w:bCs/>
              <w:lang w:eastAsia="es-MX"/>
            </w:rPr>
            <w:t>25</w:t>
          </w:r>
        </w:p>
      </w:tc>
    </w:tr>
    <w:tr w:rsidR="003741FC" w14:paraId="0E72512B" w14:textId="77777777" w:rsidTr="00FE7729">
      <w:trPr>
        <w:trHeight w:val="242"/>
      </w:trPr>
      <w:tc>
        <w:tcPr>
          <w:tcW w:w="5529" w:type="dxa"/>
          <w:hideMark/>
        </w:tcPr>
        <w:p w14:paraId="4FB3E0E8" w14:textId="77777777" w:rsidR="003741FC" w:rsidRDefault="003741FC"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311B1BEA" w:rsidR="003741FC" w:rsidRPr="00185E5A" w:rsidRDefault="003741FC" w:rsidP="002F3269">
          <w:pPr>
            <w:spacing w:after="120" w:line="256" w:lineRule="auto"/>
            <w:ind w:left="639" w:right="214"/>
            <w:jc w:val="both"/>
            <w:rPr>
              <w:rFonts w:ascii="Palatino Linotype" w:hAnsi="Palatino Linotype" w:cs="Arial"/>
            </w:rPr>
          </w:pPr>
          <w:r w:rsidRPr="009E0C11">
            <w:rPr>
              <w:rFonts w:ascii="Palatino Linotype" w:hAnsi="Palatino Linotype" w:cs="Arial"/>
            </w:rPr>
            <w:t>Ayuntamiento de Acambay de Ruíz Castañeda</w:t>
          </w:r>
        </w:p>
      </w:tc>
    </w:tr>
    <w:tr w:rsidR="003741FC" w14:paraId="3365CD96" w14:textId="77777777" w:rsidTr="00FE7729">
      <w:trPr>
        <w:trHeight w:val="342"/>
      </w:trPr>
      <w:tc>
        <w:tcPr>
          <w:tcW w:w="5529" w:type="dxa"/>
          <w:hideMark/>
        </w:tcPr>
        <w:p w14:paraId="52A09A43" w14:textId="77777777" w:rsidR="003741FC" w:rsidRDefault="003741FC"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5E1329ED" w:rsidR="003741FC" w:rsidRDefault="003741FC"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638CC457" w14:textId="77777777" w:rsidR="003741FC" w:rsidRDefault="003741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3741FC" w14:paraId="02D9F2E3" w14:textId="77777777" w:rsidTr="00FE7729">
      <w:trPr>
        <w:trHeight w:val="227"/>
      </w:trPr>
      <w:tc>
        <w:tcPr>
          <w:tcW w:w="5529" w:type="dxa"/>
          <w:hideMark/>
        </w:tcPr>
        <w:p w14:paraId="3EA02FD0" w14:textId="3139CF90" w:rsidR="003741FC" w:rsidRDefault="003741FC"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01802936" w:rsidR="003741FC" w:rsidRPr="00185E5A" w:rsidRDefault="003741FC" w:rsidP="00C25084">
          <w:pPr>
            <w:spacing w:after="120" w:line="256" w:lineRule="auto"/>
            <w:ind w:left="639" w:right="214"/>
            <w:jc w:val="both"/>
            <w:rPr>
              <w:rFonts w:ascii="Palatino Linotype" w:hAnsi="Palatino Linotype" w:cs="Arial"/>
            </w:rPr>
          </w:pPr>
          <w:r>
            <w:rPr>
              <w:rFonts w:ascii="Palatino Linotype" w:hAnsi="Palatino Linotype" w:cs="Arial"/>
              <w:bCs/>
              <w:lang w:eastAsia="es-MX"/>
            </w:rPr>
            <w:t>00665</w:t>
          </w:r>
          <w:r w:rsidRPr="00185E5A">
            <w:rPr>
              <w:rFonts w:ascii="Palatino Linotype" w:hAnsi="Palatino Linotype" w:cs="Arial"/>
              <w:bCs/>
              <w:lang w:eastAsia="es-MX"/>
            </w:rPr>
            <w:t>/INFOEM/IP/RR/202</w:t>
          </w:r>
          <w:r>
            <w:rPr>
              <w:rFonts w:ascii="Palatino Linotype" w:hAnsi="Palatino Linotype" w:cs="Arial"/>
              <w:bCs/>
              <w:lang w:eastAsia="es-MX"/>
            </w:rPr>
            <w:t>5</w:t>
          </w:r>
          <w:r w:rsidRPr="00185E5A">
            <w:rPr>
              <w:rFonts w:ascii="Palatino Linotype" w:hAnsi="Palatino Linotype" w:cs="Arial"/>
              <w:bCs/>
              <w:lang w:eastAsia="es-MX"/>
            </w:rPr>
            <w:t xml:space="preserve"> </w:t>
          </w:r>
        </w:p>
      </w:tc>
    </w:tr>
    <w:tr w:rsidR="003741FC" w14:paraId="5AC92493" w14:textId="77777777" w:rsidTr="00FE7729">
      <w:trPr>
        <w:trHeight w:val="196"/>
      </w:trPr>
      <w:tc>
        <w:tcPr>
          <w:tcW w:w="5529" w:type="dxa"/>
          <w:hideMark/>
        </w:tcPr>
        <w:p w14:paraId="7E479B7E" w14:textId="77777777" w:rsidR="003741FC" w:rsidRDefault="003741FC"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550D86C8" w:rsidR="003741FC" w:rsidRPr="00185E5A" w:rsidRDefault="00281ED9" w:rsidP="00CC0C5F">
          <w:pPr>
            <w:spacing w:after="120" w:line="256" w:lineRule="auto"/>
            <w:ind w:left="639" w:right="214"/>
            <w:jc w:val="both"/>
            <w:rPr>
              <w:rFonts w:ascii="Palatino Linotype" w:hAnsi="Palatino Linotype" w:cs="Arial"/>
            </w:rPr>
          </w:pPr>
          <w:r>
            <w:rPr>
              <w:rFonts w:ascii="Palatino Linotype" w:hAnsi="Palatino Linotype" w:cs="Arial"/>
            </w:rPr>
            <w:t>XXXX</w:t>
          </w:r>
        </w:p>
      </w:tc>
    </w:tr>
    <w:tr w:rsidR="003741FC" w14:paraId="48DDE1B1" w14:textId="77777777" w:rsidTr="00FE7729">
      <w:trPr>
        <w:trHeight w:val="242"/>
      </w:trPr>
      <w:tc>
        <w:tcPr>
          <w:tcW w:w="5529" w:type="dxa"/>
          <w:hideMark/>
        </w:tcPr>
        <w:p w14:paraId="718D1409" w14:textId="77777777" w:rsidR="003741FC" w:rsidRDefault="003741FC"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38BFD13A" w:rsidR="003741FC" w:rsidRPr="00185E5A" w:rsidRDefault="003741FC" w:rsidP="002F3269">
          <w:pPr>
            <w:spacing w:after="120" w:line="256" w:lineRule="auto"/>
            <w:ind w:left="639" w:right="214"/>
            <w:jc w:val="both"/>
            <w:rPr>
              <w:rFonts w:ascii="Palatino Linotype" w:hAnsi="Palatino Linotype" w:cs="Arial"/>
            </w:rPr>
          </w:pPr>
          <w:r w:rsidRPr="009E0C11">
            <w:rPr>
              <w:rFonts w:ascii="Palatino Linotype" w:hAnsi="Palatino Linotype" w:cs="Arial"/>
            </w:rPr>
            <w:t>Ayuntamiento de Acambay de Ruíz Castañeda</w:t>
          </w:r>
        </w:p>
      </w:tc>
    </w:tr>
    <w:tr w:rsidR="003741FC" w14:paraId="2E924228" w14:textId="77777777" w:rsidTr="00FE7729">
      <w:trPr>
        <w:trHeight w:val="342"/>
      </w:trPr>
      <w:tc>
        <w:tcPr>
          <w:tcW w:w="5529" w:type="dxa"/>
          <w:hideMark/>
        </w:tcPr>
        <w:p w14:paraId="03281906" w14:textId="77777777" w:rsidR="003741FC" w:rsidRDefault="003741FC"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19B596ED" w:rsidR="003741FC" w:rsidRDefault="003741FC"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3741FC" w:rsidRDefault="003741FC">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5"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73F"/>
    <w:multiLevelType w:val="hybridMultilevel"/>
    <w:tmpl w:val="7E9CC218"/>
    <w:lvl w:ilvl="0" w:tplc="810ABD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A24C6"/>
    <w:multiLevelType w:val="hybridMultilevel"/>
    <w:tmpl w:val="6FE8B7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A702A"/>
    <w:multiLevelType w:val="hybridMultilevel"/>
    <w:tmpl w:val="816A67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667DDD"/>
    <w:multiLevelType w:val="hybridMultilevel"/>
    <w:tmpl w:val="8264D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243B6"/>
    <w:multiLevelType w:val="hybridMultilevel"/>
    <w:tmpl w:val="ACD6FBA0"/>
    <w:lvl w:ilvl="0" w:tplc="810ABD94">
      <w:start w:val="1"/>
      <w:numFmt w:val="upp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10315154"/>
    <w:multiLevelType w:val="hybridMultilevel"/>
    <w:tmpl w:val="A03E0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A3C98"/>
    <w:multiLevelType w:val="hybridMultilevel"/>
    <w:tmpl w:val="C012E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2B1400"/>
    <w:multiLevelType w:val="hybridMultilevel"/>
    <w:tmpl w:val="07661A50"/>
    <w:lvl w:ilvl="0" w:tplc="7480C6B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B80C1A1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FAD7A0B"/>
    <w:multiLevelType w:val="hybridMultilevel"/>
    <w:tmpl w:val="BB66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A60E1"/>
    <w:multiLevelType w:val="hybridMultilevel"/>
    <w:tmpl w:val="E4E00840"/>
    <w:lvl w:ilvl="0" w:tplc="7AA0B6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156148"/>
    <w:multiLevelType w:val="hybridMultilevel"/>
    <w:tmpl w:val="91F02570"/>
    <w:lvl w:ilvl="0" w:tplc="08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492F82"/>
    <w:multiLevelType w:val="hybridMultilevel"/>
    <w:tmpl w:val="84542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B30C2B"/>
    <w:multiLevelType w:val="hybridMultilevel"/>
    <w:tmpl w:val="11F40728"/>
    <w:lvl w:ilvl="0" w:tplc="810ABD94">
      <w:start w:val="1"/>
      <w:numFmt w:val="upp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25F432A4"/>
    <w:multiLevelType w:val="hybridMultilevel"/>
    <w:tmpl w:val="22708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E7888"/>
    <w:multiLevelType w:val="hybridMultilevel"/>
    <w:tmpl w:val="B04AA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6F4354"/>
    <w:multiLevelType w:val="hybridMultilevel"/>
    <w:tmpl w:val="6FE8B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20"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A09ED"/>
    <w:multiLevelType w:val="hybridMultilevel"/>
    <w:tmpl w:val="FB6E5326"/>
    <w:lvl w:ilvl="0" w:tplc="810ABD94">
      <w:start w:val="1"/>
      <w:numFmt w:val="upp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4EA56724"/>
    <w:multiLevelType w:val="hybridMultilevel"/>
    <w:tmpl w:val="A62A2B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5A7CBE"/>
    <w:multiLevelType w:val="hybridMultilevel"/>
    <w:tmpl w:val="8CA05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7550F3"/>
    <w:multiLevelType w:val="hybridMultilevel"/>
    <w:tmpl w:val="A79E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96A1E"/>
    <w:multiLevelType w:val="hybridMultilevel"/>
    <w:tmpl w:val="A420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E531B"/>
    <w:multiLevelType w:val="hybridMultilevel"/>
    <w:tmpl w:val="A6D4C288"/>
    <w:lvl w:ilvl="0" w:tplc="4C2205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BE7C80"/>
    <w:multiLevelType w:val="hybridMultilevel"/>
    <w:tmpl w:val="03AAE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2"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917F6"/>
    <w:multiLevelType w:val="hybridMultilevel"/>
    <w:tmpl w:val="BFE66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A3332"/>
    <w:multiLevelType w:val="hybridMultilevel"/>
    <w:tmpl w:val="A62A2B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F663DC"/>
    <w:multiLevelType w:val="hybridMultilevel"/>
    <w:tmpl w:val="53D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42654"/>
    <w:multiLevelType w:val="hybridMultilevel"/>
    <w:tmpl w:val="34B206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7DD108A9"/>
    <w:multiLevelType w:val="hybridMultilevel"/>
    <w:tmpl w:val="BA90A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3"/>
  </w:num>
  <w:num w:numId="6">
    <w:abstractNumId w:val="29"/>
  </w:num>
  <w:num w:numId="7">
    <w:abstractNumId w:val="26"/>
  </w:num>
  <w:num w:numId="8">
    <w:abstractNumId w:val="27"/>
  </w:num>
  <w:num w:numId="9">
    <w:abstractNumId w:val="31"/>
  </w:num>
  <w:num w:numId="10">
    <w:abstractNumId w:val="4"/>
  </w:num>
  <w:num w:numId="11">
    <w:abstractNumId w:val="20"/>
  </w:num>
  <w:num w:numId="12">
    <w:abstractNumId w:val="0"/>
  </w:num>
  <w:num w:numId="13">
    <w:abstractNumId w:val="22"/>
  </w:num>
  <w:num w:numId="14">
    <w:abstractNumId w:val="5"/>
  </w:num>
  <w:num w:numId="15">
    <w:abstractNumId w:val="19"/>
  </w:num>
  <w:num w:numId="16">
    <w:abstractNumId w:val="37"/>
  </w:num>
  <w:num w:numId="17">
    <w:abstractNumId w:val="15"/>
  </w:num>
  <w:num w:numId="18">
    <w:abstractNumId w:val="30"/>
  </w:num>
  <w:num w:numId="19">
    <w:abstractNumId w:val="16"/>
  </w:num>
  <w:num w:numId="20">
    <w:abstractNumId w:val="10"/>
  </w:num>
  <w:num w:numId="21">
    <w:abstractNumId w:val="32"/>
  </w:num>
  <w:num w:numId="22">
    <w:abstractNumId w:val="21"/>
  </w:num>
  <w:num w:numId="23">
    <w:abstractNumId w:val="36"/>
  </w:num>
  <w:num w:numId="24">
    <w:abstractNumId w:val="18"/>
  </w:num>
  <w:num w:numId="25">
    <w:abstractNumId w:val="35"/>
  </w:num>
  <w:num w:numId="26">
    <w:abstractNumId w:val="34"/>
  </w:num>
  <w:num w:numId="27">
    <w:abstractNumId w:val="24"/>
  </w:num>
  <w:num w:numId="28">
    <w:abstractNumId w:val="23"/>
  </w:num>
  <w:num w:numId="29">
    <w:abstractNumId w:val="17"/>
  </w:num>
  <w:num w:numId="30">
    <w:abstractNumId w:val="2"/>
  </w:num>
  <w:num w:numId="31">
    <w:abstractNumId w:val="13"/>
  </w:num>
  <w:num w:numId="32">
    <w:abstractNumId w:val="3"/>
  </w:num>
  <w:num w:numId="33">
    <w:abstractNumId w:val="25"/>
  </w:num>
  <w:num w:numId="34">
    <w:abstractNumId w:val="14"/>
  </w:num>
  <w:num w:numId="35">
    <w:abstractNumId w:val="7"/>
  </w:num>
  <w:num w:numId="36">
    <w:abstractNumId w:val="28"/>
  </w:num>
  <w:num w:numId="37">
    <w:abstractNumId w:val="1"/>
  </w:num>
  <w:num w:numId="38">
    <w:abstractNumId w:val="12"/>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060"/>
    <w:rsid w:val="00001AB0"/>
    <w:rsid w:val="000026CF"/>
    <w:rsid w:val="00002B15"/>
    <w:rsid w:val="000030F1"/>
    <w:rsid w:val="00003C82"/>
    <w:rsid w:val="00006FB9"/>
    <w:rsid w:val="00007461"/>
    <w:rsid w:val="00010A92"/>
    <w:rsid w:val="000114DC"/>
    <w:rsid w:val="00012201"/>
    <w:rsid w:val="00012220"/>
    <w:rsid w:val="000140A3"/>
    <w:rsid w:val="000140E9"/>
    <w:rsid w:val="0001411C"/>
    <w:rsid w:val="00014FD1"/>
    <w:rsid w:val="00015E0E"/>
    <w:rsid w:val="00022605"/>
    <w:rsid w:val="00022EAF"/>
    <w:rsid w:val="00022FF4"/>
    <w:rsid w:val="00023875"/>
    <w:rsid w:val="0002545B"/>
    <w:rsid w:val="000306A7"/>
    <w:rsid w:val="00030CC6"/>
    <w:rsid w:val="00031605"/>
    <w:rsid w:val="00032CE7"/>
    <w:rsid w:val="000335DF"/>
    <w:rsid w:val="0004190A"/>
    <w:rsid w:val="00041C77"/>
    <w:rsid w:val="000426E3"/>
    <w:rsid w:val="000427A1"/>
    <w:rsid w:val="00043655"/>
    <w:rsid w:val="00044C07"/>
    <w:rsid w:val="00045379"/>
    <w:rsid w:val="00045B3C"/>
    <w:rsid w:val="0004682D"/>
    <w:rsid w:val="000478DA"/>
    <w:rsid w:val="00047EAF"/>
    <w:rsid w:val="00050206"/>
    <w:rsid w:val="000509CD"/>
    <w:rsid w:val="000525FB"/>
    <w:rsid w:val="00055224"/>
    <w:rsid w:val="000571E1"/>
    <w:rsid w:val="000579D4"/>
    <w:rsid w:val="00061821"/>
    <w:rsid w:val="000623F9"/>
    <w:rsid w:val="00063A10"/>
    <w:rsid w:val="00063AE3"/>
    <w:rsid w:val="00063EEE"/>
    <w:rsid w:val="000662F8"/>
    <w:rsid w:val="00066B01"/>
    <w:rsid w:val="00067C47"/>
    <w:rsid w:val="00070192"/>
    <w:rsid w:val="00071571"/>
    <w:rsid w:val="000722F3"/>
    <w:rsid w:val="000722F8"/>
    <w:rsid w:val="00073CC6"/>
    <w:rsid w:val="00073E78"/>
    <w:rsid w:val="00074DAE"/>
    <w:rsid w:val="00075123"/>
    <w:rsid w:val="00076441"/>
    <w:rsid w:val="00077339"/>
    <w:rsid w:val="000810E7"/>
    <w:rsid w:val="00084221"/>
    <w:rsid w:val="000867E6"/>
    <w:rsid w:val="00090745"/>
    <w:rsid w:val="00091552"/>
    <w:rsid w:val="00091C3A"/>
    <w:rsid w:val="00092586"/>
    <w:rsid w:val="00094155"/>
    <w:rsid w:val="00094C05"/>
    <w:rsid w:val="000958A6"/>
    <w:rsid w:val="000976F5"/>
    <w:rsid w:val="000A03E0"/>
    <w:rsid w:val="000A04D9"/>
    <w:rsid w:val="000A0C4B"/>
    <w:rsid w:val="000A33C2"/>
    <w:rsid w:val="000A3486"/>
    <w:rsid w:val="000A378C"/>
    <w:rsid w:val="000A4113"/>
    <w:rsid w:val="000A4AB5"/>
    <w:rsid w:val="000A6768"/>
    <w:rsid w:val="000A79DA"/>
    <w:rsid w:val="000B00AD"/>
    <w:rsid w:val="000B2910"/>
    <w:rsid w:val="000B3165"/>
    <w:rsid w:val="000B3E98"/>
    <w:rsid w:val="000B426F"/>
    <w:rsid w:val="000B4675"/>
    <w:rsid w:val="000B4B51"/>
    <w:rsid w:val="000B6D7D"/>
    <w:rsid w:val="000B7158"/>
    <w:rsid w:val="000C06C3"/>
    <w:rsid w:val="000C0F57"/>
    <w:rsid w:val="000C20B2"/>
    <w:rsid w:val="000C21D5"/>
    <w:rsid w:val="000C4CEF"/>
    <w:rsid w:val="000C51A0"/>
    <w:rsid w:val="000C5300"/>
    <w:rsid w:val="000C5B8B"/>
    <w:rsid w:val="000C7AF0"/>
    <w:rsid w:val="000C7E67"/>
    <w:rsid w:val="000D1B34"/>
    <w:rsid w:val="000D1B55"/>
    <w:rsid w:val="000D38EA"/>
    <w:rsid w:val="000D391B"/>
    <w:rsid w:val="000D3C75"/>
    <w:rsid w:val="000D6422"/>
    <w:rsid w:val="000E0F23"/>
    <w:rsid w:val="000E129A"/>
    <w:rsid w:val="000E135E"/>
    <w:rsid w:val="000E2252"/>
    <w:rsid w:val="000E365E"/>
    <w:rsid w:val="000E686B"/>
    <w:rsid w:val="000F1FAB"/>
    <w:rsid w:val="000F2DAB"/>
    <w:rsid w:val="000F3B9E"/>
    <w:rsid w:val="000F4793"/>
    <w:rsid w:val="000F54A8"/>
    <w:rsid w:val="001032F2"/>
    <w:rsid w:val="00105C41"/>
    <w:rsid w:val="00107D18"/>
    <w:rsid w:val="00111DCD"/>
    <w:rsid w:val="00112E82"/>
    <w:rsid w:val="00114CF9"/>
    <w:rsid w:val="00115F16"/>
    <w:rsid w:val="00121ED7"/>
    <w:rsid w:val="0012272A"/>
    <w:rsid w:val="00122859"/>
    <w:rsid w:val="001246CF"/>
    <w:rsid w:val="0012484F"/>
    <w:rsid w:val="00124855"/>
    <w:rsid w:val="00124CDC"/>
    <w:rsid w:val="00125362"/>
    <w:rsid w:val="001254F5"/>
    <w:rsid w:val="00126B60"/>
    <w:rsid w:val="001272B7"/>
    <w:rsid w:val="001338D0"/>
    <w:rsid w:val="00135828"/>
    <w:rsid w:val="00136FAD"/>
    <w:rsid w:val="001448AF"/>
    <w:rsid w:val="0014609A"/>
    <w:rsid w:val="001469C1"/>
    <w:rsid w:val="00146C08"/>
    <w:rsid w:val="00146F0A"/>
    <w:rsid w:val="001474C1"/>
    <w:rsid w:val="001511C0"/>
    <w:rsid w:val="00152C2B"/>
    <w:rsid w:val="00156E37"/>
    <w:rsid w:val="00156EC9"/>
    <w:rsid w:val="001611CC"/>
    <w:rsid w:val="001612E6"/>
    <w:rsid w:val="00161D54"/>
    <w:rsid w:val="00162A4D"/>
    <w:rsid w:val="00163219"/>
    <w:rsid w:val="001649A0"/>
    <w:rsid w:val="00164F80"/>
    <w:rsid w:val="001655B0"/>
    <w:rsid w:val="001678DF"/>
    <w:rsid w:val="00167BD3"/>
    <w:rsid w:val="001724CC"/>
    <w:rsid w:val="00172C77"/>
    <w:rsid w:val="00172CEE"/>
    <w:rsid w:val="00173E45"/>
    <w:rsid w:val="00175897"/>
    <w:rsid w:val="001760E3"/>
    <w:rsid w:val="00180B9F"/>
    <w:rsid w:val="00181CC5"/>
    <w:rsid w:val="00182911"/>
    <w:rsid w:val="00185E5A"/>
    <w:rsid w:val="00187A62"/>
    <w:rsid w:val="00192CB2"/>
    <w:rsid w:val="00193784"/>
    <w:rsid w:val="0019396C"/>
    <w:rsid w:val="00193A4F"/>
    <w:rsid w:val="00193BA2"/>
    <w:rsid w:val="00194025"/>
    <w:rsid w:val="001940FE"/>
    <w:rsid w:val="001957D7"/>
    <w:rsid w:val="00195BB1"/>
    <w:rsid w:val="001A02EC"/>
    <w:rsid w:val="001A0F04"/>
    <w:rsid w:val="001A150A"/>
    <w:rsid w:val="001A1D9B"/>
    <w:rsid w:val="001A1FF5"/>
    <w:rsid w:val="001A2929"/>
    <w:rsid w:val="001A318E"/>
    <w:rsid w:val="001A3605"/>
    <w:rsid w:val="001A3CAB"/>
    <w:rsid w:val="001A4026"/>
    <w:rsid w:val="001A577E"/>
    <w:rsid w:val="001A6B67"/>
    <w:rsid w:val="001A7C9B"/>
    <w:rsid w:val="001B05B9"/>
    <w:rsid w:val="001B27A6"/>
    <w:rsid w:val="001B6B73"/>
    <w:rsid w:val="001B7B88"/>
    <w:rsid w:val="001C01B7"/>
    <w:rsid w:val="001C1363"/>
    <w:rsid w:val="001C2D1E"/>
    <w:rsid w:val="001C2DAD"/>
    <w:rsid w:val="001C3E7E"/>
    <w:rsid w:val="001C7319"/>
    <w:rsid w:val="001C75AB"/>
    <w:rsid w:val="001C7D87"/>
    <w:rsid w:val="001D181B"/>
    <w:rsid w:val="001D29B1"/>
    <w:rsid w:val="001D35B9"/>
    <w:rsid w:val="001D3DE9"/>
    <w:rsid w:val="001D3E87"/>
    <w:rsid w:val="001D3F08"/>
    <w:rsid w:val="001D4669"/>
    <w:rsid w:val="001D6523"/>
    <w:rsid w:val="001D6FD5"/>
    <w:rsid w:val="001D7575"/>
    <w:rsid w:val="001E0E8E"/>
    <w:rsid w:val="001F2207"/>
    <w:rsid w:val="001F3F3C"/>
    <w:rsid w:val="001F6457"/>
    <w:rsid w:val="00200064"/>
    <w:rsid w:val="002051FE"/>
    <w:rsid w:val="00205E59"/>
    <w:rsid w:val="0021296D"/>
    <w:rsid w:val="00212CB5"/>
    <w:rsid w:val="0021501E"/>
    <w:rsid w:val="00215A83"/>
    <w:rsid w:val="00216ABF"/>
    <w:rsid w:val="00217852"/>
    <w:rsid w:val="002205C0"/>
    <w:rsid w:val="00220ABF"/>
    <w:rsid w:val="00224246"/>
    <w:rsid w:val="00227BB7"/>
    <w:rsid w:val="00231D77"/>
    <w:rsid w:val="0023242D"/>
    <w:rsid w:val="002324F1"/>
    <w:rsid w:val="0023373D"/>
    <w:rsid w:val="0023423C"/>
    <w:rsid w:val="002373F8"/>
    <w:rsid w:val="00242587"/>
    <w:rsid w:val="002432EB"/>
    <w:rsid w:val="00244D56"/>
    <w:rsid w:val="0024638F"/>
    <w:rsid w:val="00246807"/>
    <w:rsid w:val="00247D10"/>
    <w:rsid w:val="00250470"/>
    <w:rsid w:val="00252985"/>
    <w:rsid w:val="002577FE"/>
    <w:rsid w:val="002631F6"/>
    <w:rsid w:val="00266E00"/>
    <w:rsid w:val="002674C9"/>
    <w:rsid w:val="00271A36"/>
    <w:rsid w:val="00271EED"/>
    <w:rsid w:val="002739C6"/>
    <w:rsid w:val="00273D0E"/>
    <w:rsid w:val="002807C5"/>
    <w:rsid w:val="00281ED9"/>
    <w:rsid w:val="002873BF"/>
    <w:rsid w:val="0028788A"/>
    <w:rsid w:val="0029367A"/>
    <w:rsid w:val="002942AD"/>
    <w:rsid w:val="00294B75"/>
    <w:rsid w:val="002966B1"/>
    <w:rsid w:val="00297140"/>
    <w:rsid w:val="00297368"/>
    <w:rsid w:val="00297755"/>
    <w:rsid w:val="002A0104"/>
    <w:rsid w:val="002A0324"/>
    <w:rsid w:val="002A0765"/>
    <w:rsid w:val="002A2034"/>
    <w:rsid w:val="002A24F4"/>
    <w:rsid w:val="002A38BF"/>
    <w:rsid w:val="002A597E"/>
    <w:rsid w:val="002B08DE"/>
    <w:rsid w:val="002B0D0F"/>
    <w:rsid w:val="002B1C1D"/>
    <w:rsid w:val="002B1FDF"/>
    <w:rsid w:val="002B2A5B"/>
    <w:rsid w:val="002B4BC1"/>
    <w:rsid w:val="002B4D27"/>
    <w:rsid w:val="002B5069"/>
    <w:rsid w:val="002B5DBD"/>
    <w:rsid w:val="002B65BE"/>
    <w:rsid w:val="002B70DD"/>
    <w:rsid w:val="002B75F0"/>
    <w:rsid w:val="002C0A40"/>
    <w:rsid w:val="002C3A70"/>
    <w:rsid w:val="002C51F7"/>
    <w:rsid w:val="002C6637"/>
    <w:rsid w:val="002C72D2"/>
    <w:rsid w:val="002D02A6"/>
    <w:rsid w:val="002D29D7"/>
    <w:rsid w:val="002D4838"/>
    <w:rsid w:val="002D64A8"/>
    <w:rsid w:val="002D662C"/>
    <w:rsid w:val="002E0A1A"/>
    <w:rsid w:val="002E2D7B"/>
    <w:rsid w:val="002E3488"/>
    <w:rsid w:val="002E472D"/>
    <w:rsid w:val="002E5721"/>
    <w:rsid w:val="002E5E6A"/>
    <w:rsid w:val="002F0353"/>
    <w:rsid w:val="002F0D76"/>
    <w:rsid w:val="002F2A6F"/>
    <w:rsid w:val="002F3269"/>
    <w:rsid w:val="002F37BE"/>
    <w:rsid w:val="002F402E"/>
    <w:rsid w:val="002F5BA9"/>
    <w:rsid w:val="002F5F47"/>
    <w:rsid w:val="002F6EB0"/>
    <w:rsid w:val="00300D0B"/>
    <w:rsid w:val="0030471E"/>
    <w:rsid w:val="003049C9"/>
    <w:rsid w:val="00305563"/>
    <w:rsid w:val="00306096"/>
    <w:rsid w:val="00306848"/>
    <w:rsid w:val="00310051"/>
    <w:rsid w:val="00311566"/>
    <w:rsid w:val="0031645D"/>
    <w:rsid w:val="00317895"/>
    <w:rsid w:val="00320A67"/>
    <w:rsid w:val="0032220E"/>
    <w:rsid w:val="00324DDA"/>
    <w:rsid w:val="00324EA2"/>
    <w:rsid w:val="003266DA"/>
    <w:rsid w:val="003272FB"/>
    <w:rsid w:val="003303D9"/>
    <w:rsid w:val="00330F3C"/>
    <w:rsid w:val="003375A9"/>
    <w:rsid w:val="00341558"/>
    <w:rsid w:val="00342741"/>
    <w:rsid w:val="00346585"/>
    <w:rsid w:val="003507D3"/>
    <w:rsid w:val="00353516"/>
    <w:rsid w:val="003565AC"/>
    <w:rsid w:val="00356E3E"/>
    <w:rsid w:val="00357457"/>
    <w:rsid w:val="003605CA"/>
    <w:rsid w:val="0036135D"/>
    <w:rsid w:val="003616D4"/>
    <w:rsid w:val="00361B9C"/>
    <w:rsid w:val="00362DB4"/>
    <w:rsid w:val="0036339F"/>
    <w:rsid w:val="00364209"/>
    <w:rsid w:val="00365DA0"/>
    <w:rsid w:val="003676D4"/>
    <w:rsid w:val="00367FCC"/>
    <w:rsid w:val="003733F5"/>
    <w:rsid w:val="0037356B"/>
    <w:rsid w:val="003741FC"/>
    <w:rsid w:val="00374916"/>
    <w:rsid w:val="00375BBA"/>
    <w:rsid w:val="00376CEC"/>
    <w:rsid w:val="00377530"/>
    <w:rsid w:val="00380010"/>
    <w:rsid w:val="00380758"/>
    <w:rsid w:val="003812E0"/>
    <w:rsid w:val="0038329C"/>
    <w:rsid w:val="00384A4C"/>
    <w:rsid w:val="00385016"/>
    <w:rsid w:val="00385AEB"/>
    <w:rsid w:val="003869DF"/>
    <w:rsid w:val="003914E7"/>
    <w:rsid w:val="00394241"/>
    <w:rsid w:val="00394A1E"/>
    <w:rsid w:val="003972E3"/>
    <w:rsid w:val="00397C0C"/>
    <w:rsid w:val="003A136D"/>
    <w:rsid w:val="003A3DD4"/>
    <w:rsid w:val="003A46C5"/>
    <w:rsid w:val="003A537D"/>
    <w:rsid w:val="003A5BAE"/>
    <w:rsid w:val="003A61F9"/>
    <w:rsid w:val="003B1E88"/>
    <w:rsid w:val="003B20CF"/>
    <w:rsid w:val="003B4030"/>
    <w:rsid w:val="003B439E"/>
    <w:rsid w:val="003B4A38"/>
    <w:rsid w:val="003B4A41"/>
    <w:rsid w:val="003B5FD0"/>
    <w:rsid w:val="003B67FF"/>
    <w:rsid w:val="003C2807"/>
    <w:rsid w:val="003C30C7"/>
    <w:rsid w:val="003C3377"/>
    <w:rsid w:val="003C46C4"/>
    <w:rsid w:val="003C4F65"/>
    <w:rsid w:val="003C5DEB"/>
    <w:rsid w:val="003C5E25"/>
    <w:rsid w:val="003C70F3"/>
    <w:rsid w:val="003D268C"/>
    <w:rsid w:val="003D679D"/>
    <w:rsid w:val="003D699D"/>
    <w:rsid w:val="003D78A3"/>
    <w:rsid w:val="003E05A5"/>
    <w:rsid w:val="003E128A"/>
    <w:rsid w:val="003E16E1"/>
    <w:rsid w:val="003E444C"/>
    <w:rsid w:val="003E6951"/>
    <w:rsid w:val="003F3A54"/>
    <w:rsid w:val="003F6014"/>
    <w:rsid w:val="003F6542"/>
    <w:rsid w:val="004006DB"/>
    <w:rsid w:val="00400B67"/>
    <w:rsid w:val="004012CF"/>
    <w:rsid w:val="004020EB"/>
    <w:rsid w:val="00402AF1"/>
    <w:rsid w:val="00402FF3"/>
    <w:rsid w:val="00403366"/>
    <w:rsid w:val="004069EB"/>
    <w:rsid w:val="004071A7"/>
    <w:rsid w:val="00410B8F"/>
    <w:rsid w:val="00412901"/>
    <w:rsid w:val="004141B4"/>
    <w:rsid w:val="004163D4"/>
    <w:rsid w:val="00417E4F"/>
    <w:rsid w:val="00423213"/>
    <w:rsid w:val="00423ECD"/>
    <w:rsid w:val="0042416D"/>
    <w:rsid w:val="00425330"/>
    <w:rsid w:val="00425E1F"/>
    <w:rsid w:val="00426B98"/>
    <w:rsid w:val="0042798A"/>
    <w:rsid w:val="00427ABF"/>
    <w:rsid w:val="00431835"/>
    <w:rsid w:val="0043383C"/>
    <w:rsid w:val="00433D7C"/>
    <w:rsid w:val="00435E9C"/>
    <w:rsid w:val="00437271"/>
    <w:rsid w:val="00442C1A"/>
    <w:rsid w:val="004438C7"/>
    <w:rsid w:val="00443FAB"/>
    <w:rsid w:val="004469CB"/>
    <w:rsid w:val="00450B03"/>
    <w:rsid w:val="004516EB"/>
    <w:rsid w:val="004529B6"/>
    <w:rsid w:val="00453DBD"/>
    <w:rsid w:val="00454CE6"/>
    <w:rsid w:val="00455C30"/>
    <w:rsid w:val="00462881"/>
    <w:rsid w:val="004639CF"/>
    <w:rsid w:val="004654B7"/>
    <w:rsid w:val="00471B16"/>
    <w:rsid w:val="00472678"/>
    <w:rsid w:val="00472867"/>
    <w:rsid w:val="00473342"/>
    <w:rsid w:val="0047362E"/>
    <w:rsid w:val="00473C77"/>
    <w:rsid w:val="00475946"/>
    <w:rsid w:val="00475F48"/>
    <w:rsid w:val="00477CC2"/>
    <w:rsid w:val="0048180A"/>
    <w:rsid w:val="00481C7A"/>
    <w:rsid w:val="00484CC2"/>
    <w:rsid w:val="004855D1"/>
    <w:rsid w:val="004857CF"/>
    <w:rsid w:val="00486E8F"/>
    <w:rsid w:val="0049054A"/>
    <w:rsid w:val="004906C8"/>
    <w:rsid w:val="0049668B"/>
    <w:rsid w:val="004967E2"/>
    <w:rsid w:val="00497F60"/>
    <w:rsid w:val="004A1B6E"/>
    <w:rsid w:val="004A290F"/>
    <w:rsid w:val="004A5B4B"/>
    <w:rsid w:val="004A5FFD"/>
    <w:rsid w:val="004A6DA9"/>
    <w:rsid w:val="004A7AC3"/>
    <w:rsid w:val="004A7CE2"/>
    <w:rsid w:val="004B15D1"/>
    <w:rsid w:val="004B38AC"/>
    <w:rsid w:val="004B391E"/>
    <w:rsid w:val="004B7B54"/>
    <w:rsid w:val="004D08EB"/>
    <w:rsid w:val="004D0C64"/>
    <w:rsid w:val="004D2C8F"/>
    <w:rsid w:val="004D2D18"/>
    <w:rsid w:val="004D4A7D"/>
    <w:rsid w:val="004E0136"/>
    <w:rsid w:val="004E1318"/>
    <w:rsid w:val="004E2371"/>
    <w:rsid w:val="004E23A4"/>
    <w:rsid w:val="004E26AF"/>
    <w:rsid w:val="004E6BE9"/>
    <w:rsid w:val="004F17FE"/>
    <w:rsid w:val="004F29E5"/>
    <w:rsid w:val="004F47B9"/>
    <w:rsid w:val="00503655"/>
    <w:rsid w:val="005037B3"/>
    <w:rsid w:val="005039A0"/>
    <w:rsid w:val="00504E9A"/>
    <w:rsid w:val="00504FB2"/>
    <w:rsid w:val="00505015"/>
    <w:rsid w:val="00506846"/>
    <w:rsid w:val="00510556"/>
    <w:rsid w:val="00510591"/>
    <w:rsid w:val="00512DA7"/>
    <w:rsid w:val="00514054"/>
    <w:rsid w:val="00515090"/>
    <w:rsid w:val="00516853"/>
    <w:rsid w:val="005201B8"/>
    <w:rsid w:val="005211D9"/>
    <w:rsid w:val="00521E57"/>
    <w:rsid w:val="00522FD2"/>
    <w:rsid w:val="00524ADF"/>
    <w:rsid w:val="005305EA"/>
    <w:rsid w:val="00530F74"/>
    <w:rsid w:val="00531170"/>
    <w:rsid w:val="0053381A"/>
    <w:rsid w:val="005346E5"/>
    <w:rsid w:val="00535F50"/>
    <w:rsid w:val="005371E7"/>
    <w:rsid w:val="0053720B"/>
    <w:rsid w:val="00540538"/>
    <w:rsid w:val="005409C9"/>
    <w:rsid w:val="00540ACB"/>
    <w:rsid w:val="005455EB"/>
    <w:rsid w:val="00545E93"/>
    <w:rsid w:val="00547D93"/>
    <w:rsid w:val="005520FE"/>
    <w:rsid w:val="00556513"/>
    <w:rsid w:val="00557560"/>
    <w:rsid w:val="005575CB"/>
    <w:rsid w:val="0056015B"/>
    <w:rsid w:val="00562653"/>
    <w:rsid w:val="00563D74"/>
    <w:rsid w:val="005646F9"/>
    <w:rsid w:val="00567998"/>
    <w:rsid w:val="00572979"/>
    <w:rsid w:val="005733EB"/>
    <w:rsid w:val="00573EDD"/>
    <w:rsid w:val="00575651"/>
    <w:rsid w:val="005759BB"/>
    <w:rsid w:val="00576F03"/>
    <w:rsid w:val="005800B0"/>
    <w:rsid w:val="005803A1"/>
    <w:rsid w:val="00580802"/>
    <w:rsid w:val="00581A22"/>
    <w:rsid w:val="00582A33"/>
    <w:rsid w:val="0058339C"/>
    <w:rsid w:val="00584235"/>
    <w:rsid w:val="00585275"/>
    <w:rsid w:val="005864CD"/>
    <w:rsid w:val="0058671A"/>
    <w:rsid w:val="0058748C"/>
    <w:rsid w:val="00591CBE"/>
    <w:rsid w:val="00593E91"/>
    <w:rsid w:val="00596DC5"/>
    <w:rsid w:val="005A0B49"/>
    <w:rsid w:val="005A1530"/>
    <w:rsid w:val="005A6D57"/>
    <w:rsid w:val="005B06D0"/>
    <w:rsid w:val="005B25A5"/>
    <w:rsid w:val="005B36D5"/>
    <w:rsid w:val="005B475E"/>
    <w:rsid w:val="005B5061"/>
    <w:rsid w:val="005B5B70"/>
    <w:rsid w:val="005B5F05"/>
    <w:rsid w:val="005B60F0"/>
    <w:rsid w:val="005B741E"/>
    <w:rsid w:val="005B7DAD"/>
    <w:rsid w:val="005C04BB"/>
    <w:rsid w:val="005C123F"/>
    <w:rsid w:val="005C15FA"/>
    <w:rsid w:val="005C218E"/>
    <w:rsid w:val="005C4979"/>
    <w:rsid w:val="005C6605"/>
    <w:rsid w:val="005C6982"/>
    <w:rsid w:val="005C6DAA"/>
    <w:rsid w:val="005D0DF5"/>
    <w:rsid w:val="005D15A3"/>
    <w:rsid w:val="005D1602"/>
    <w:rsid w:val="005D18FA"/>
    <w:rsid w:val="005D2B59"/>
    <w:rsid w:val="005D362F"/>
    <w:rsid w:val="005D370F"/>
    <w:rsid w:val="005D5554"/>
    <w:rsid w:val="005E1DC6"/>
    <w:rsid w:val="005E48E4"/>
    <w:rsid w:val="005E4D7C"/>
    <w:rsid w:val="005E67CA"/>
    <w:rsid w:val="005F048E"/>
    <w:rsid w:val="005F0C60"/>
    <w:rsid w:val="005F13AC"/>
    <w:rsid w:val="005F2035"/>
    <w:rsid w:val="005F31EE"/>
    <w:rsid w:val="005F4734"/>
    <w:rsid w:val="005F57F0"/>
    <w:rsid w:val="00602704"/>
    <w:rsid w:val="00605A38"/>
    <w:rsid w:val="00605DCA"/>
    <w:rsid w:val="00607F06"/>
    <w:rsid w:val="00607FAD"/>
    <w:rsid w:val="0061042F"/>
    <w:rsid w:val="00610C37"/>
    <w:rsid w:val="006114BA"/>
    <w:rsid w:val="006168E4"/>
    <w:rsid w:val="00617A70"/>
    <w:rsid w:val="00617E5B"/>
    <w:rsid w:val="006233C5"/>
    <w:rsid w:val="00624EA7"/>
    <w:rsid w:val="00626775"/>
    <w:rsid w:val="00626A70"/>
    <w:rsid w:val="006270DE"/>
    <w:rsid w:val="00631DF9"/>
    <w:rsid w:val="006323CA"/>
    <w:rsid w:val="0063381E"/>
    <w:rsid w:val="00633DE8"/>
    <w:rsid w:val="00636327"/>
    <w:rsid w:val="006369B4"/>
    <w:rsid w:val="00637512"/>
    <w:rsid w:val="00640D12"/>
    <w:rsid w:val="00640EE4"/>
    <w:rsid w:val="0064272B"/>
    <w:rsid w:val="00642F2A"/>
    <w:rsid w:val="006466F5"/>
    <w:rsid w:val="0064676B"/>
    <w:rsid w:val="0064761A"/>
    <w:rsid w:val="00647F14"/>
    <w:rsid w:val="00650C5E"/>
    <w:rsid w:val="00652A6B"/>
    <w:rsid w:val="00652C6C"/>
    <w:rsid w:val="0065671B"/>
    <w:rsid w:val="00657DAD"/>
    <w:rsid w:val="00657E8C"/>
    <w:rsid w:val="0066072B"/>
    <w:rsid w:val="00660C59"/>
    <w:rsid w:val="00661753"/>
    <w:rsid w:val="0066456D"/>
    <w:rsid w:val="006655C9"/>
    <w:rsid w:val="00667DD9"/>
    <w:rsid w:val="00673BD3"/>
    <w:rsid w:val="006764C0"/>
    <w:rsid w:val="00676C25"/>
    <w:rsid w:val="00676FE4"/>
    <w:rsid w:val="00677379"/>
    <w:rsid w:val="006848B7"/>
    <w:rsid w:val="00685966"/>
    <w:rsid w:val="00686FD5"/>
    <w:rsid w:val="00691E10"/>
    <w:rsid w:val="00695AE4"/>
    <w:rsid w:val="00697278"/>
    <w:rsid w:val="006A04CA"/>
    <w:rsid w:val="006A2BEC"/>
    <w:rsid w:val="006A6AEA"/>
    <w:rsid w:val="006B0F7D"/>
    <w:rsid w:val="006B1953"/>
    <w:rsid w:val="006B1BF1"/>
    <w:rsid w:val="006B26E3"/>
    <w:rsid w:val="006B34A6"/>
    <w:rsid w:val="006B486C"/>
    <w:rsid w:val="006B4B63"/>
    <w:rsid w:val="006B5DDC"/>
    <w:rsid w:val="006B68FC"/>
    <w:rsid w:val="006B7444"/>
    <w:rsid w:val="006C0FBD"/>
    <w:rsid w:val="006C698B"/>
    <w:rsid w:val="006D23FC"/>
    <w:rsid w:val="006D3041"/>
    <w:rsid w:val="006D3733"/>
    <w:rsid w:val="006E2910"/>
    <w:rsid w:val="006E359D"/>
    <w:rsid w:val="006E3ED8"/>
    <w:rsid w:val="006F396A"/>
    <w:rsid w:val="006F3C14"/>
    <w:rsid w:val="006F3F71"/>
    <w:rsid w:val="006F492D"/>
    <w:rsid w:val="006F4DF6"/>
    <w:rsid w:val="006F4DFF"/>
    <w:rsid w:val="00701033"/>
    <w:rsid w:val="00701B61"/>
    <w:rsid w:val="00702A39"/>
    <w:rsid w:val="00707049"/>
    <w:rsid w:val="00715ABB"/>
    <w:rsid w:val="00715BE7"/>
    <w:rsid w:val="00715F5E"/>
    <w:rsid w:val="007164CD"/>
    <w:rsid w:val="007172F5"/>
    <w:rsid w:val="00717625"/>
    <w:rsid w:val="00717E41"/>
    <w:rsid w:val="0072689F"/>
    <w:rsid w:val="00727E59"/>
    <w:rsid w:val="00730443"/>
    <w:rsid w:val="00732D26"/>
    <w:rsid w:val="00736D41"/>
    <w:rsid w:val="0074094C"/>
    <w:rsid w:val="00741327"/>
    <w:rsid w:val="00742EAF"/>
    <w:rsid w:val="00743783"/>
    <w:rsid w:val="007438A0"/>
    <w:rsid w:val="00744EEF"/>
    <w:rsid w:val="007456B7"/>
    <w:rsid w:val="007546C1"/>
    <w:rsid w:val="00754CAE"/>
    <w:rsid w:val="007568AD"/>
    <w:rsid w:val="00756A8C"/>
    <w:rsid w:val="007616D7"/>
    <w:rsid w:val="00763C1A"/>
    <w:rsid w:val="00770CD1"/>
    <w:rsid w:val="00770FCE"/>
    <w:rsid w:val="00771AC2"/>
    <w:rsid w:val="00772E31"/>
    <w:rsid w:val="00773C94"/>
    <w:rsid w:val="00773D07"/>
    <w:rsid w:val="007748C4"/>
    <w:rsid w:val="00774A9C"/>
    <w:rsid w:val="007758AA"/>
    <w:rsid w:val="00780B57"/>
    <w:rsid w:val="00781530"/>
    <w:rsid w:val="007830E9"/>
    <w:rsid w:val="00783A07"/>
    <w:rsid w:val="00783A0F"/>
    <w:rsid w:val="007851D5"/>
    <w:rsid w:val="00785E67"/>
    <w:rsid w:val="00794099"/>
    <w:rsid w:val="0079486A"/>
    <w:rsid w:val="00794F80"/>
    <w:rsid w:val="007953AC"/>
    <w:rsid w:val="00796296"/>
    <w:rsid w:val="00797067"/>
    <w:rsid w:val="0079735D"/>
    <w:rsid w:val="007A1C9E"/>
    <w:rsid w:val="007A3206"/>
    <w:rsid w:val="007A4692"/>
    <w:rsid w:val="007B0F1D"/>
    <w:rsid w:val="007B1B43"/>
    <w:rsid w:val="007B2303"/>
    <w:rsid w:val="007B2C77"/>
    <w:rsid w:val="007B403C"/>
    <w:rsid w:val="007B68F7"/>
    <w:rsid w:val="007B74F3"/>
    <w:rsid w:val="007B7914"/>
    <w:rsid w:val="007B7974"/>
    <w:rsid w:val="007C25CA"/>
    <w:rsid w:val="007C4168"/>
    <w:rsid w:val="007C45D8"/>
    <w:rsid w:val="007C5D0B"/>
    <w:rsid w:val="007C7C08"/>
    <w:rsid w:val="007D1A27"/>
    <w:rsid w:val="007D1B24"/>
    <w:rsid w:val="007D1F15"/>
    <w:rsid w:val="007D25B1"/>
    <w:rsid w:val="007D2878"/>
    <w:rsid w:val="007D2F06"/>
    <w:rsid w:val="007D3203"/>
    <w:rsid w:val="007D3776"/>
    <w:rsid w:val="007D3831"/>
    <w:rsid w:val="007D4303"/>
    <w:rsid w:val="007D5F0C"/>
    <w:rsid w:val="007D6045"/>
    <w:rsid w:val="007D6FA0"/>
    <w:rsid w:val="007E2B95"/>
    <w:rsid w:val="007E51E6"/>
    <w:rsid w:val="007E6161"/>
    <w:rsid w:val="007E6BD2"/>
    <w:rsid w:val="007E7BAB"/>
    <w:rsid w:val="007E7DCE"/>
    <w:rsid w:val="007F20AC"/>
    <w:rsid w:val="007F3BA0"/>
    <w:rsid w:val="007F53A0"/>
    <w:rsid w:val="007F6279"/>
    <w:rsid w:val="007F7A92"/>
    <w:rsid w:val="008024BA"/>
    <w:rsid w:val="00802C56"/>
    <w:rsid w:val="00803193"/>
    <w:rsid w:val="00803827"/>
    <w:rsid w:val="00811205"/>
    <w:rsid w:val="008116C1"/>
    <w:rsid w:val="008120A3"/>
    <w:rsid w:val="00812C48"/>
    <w:rsid w:val="008146F9"/>
    <w:rsid w:val="00817345"/>
    <w:rsid w:val="00820C44"/>
    <w:rsid w:val="00822215"/>
    <w:rsid w:val="008225F1"/>
    <w:rsid w:val="00824DCD"/>
    <w:rsid w:val="0082728A"/>
    <w:rsid w:val="00830A64"/>
    <w:rsid w:val="00833011"/>
    <w:rsid w:val="008336A8"/>
    <w:rsid w:val="00833746"/>
    <w:rsid w:val="008356AF"/>
    <w:rsid w:val="00843314"/>
    <w:rsid w:val="00844569"/>
    <w:rsid w:val="00844902"/>
    <w:rsid w:val="00846F28"/>
    <w:rsid w:val="00847168"/>
    <w:rsid w:val="008473F5"/>
    <w:rsid w:val="00847D23"/>
    <w:rsid w:val="008516F0"/>
    <w:rsid w:val="0085196B"/>
    <w:rsid w:val="0085243A"/>
    <w:rsid w:val="00853BED"/>
    <w:rsid w:val="008546D4"/>
    <w:rsid w:val="00857DDC"/>
    <w:rsid w:val="008610A1"/>
    <w:rsid w:val="00862CD9"/>
    <w:rsid w:val="00863327"/>
    <w:rsid w:val="00864079"/>
    <w:rsid w:val="00865065"/>
    <w:rsid w:val="00867376"/>
    <w:rsid w:val="00870F44"/>
    <w:rsid w:val="00871DC1"/>
    <w:rsid w:val="008724F6"/>
    <w:rsid w:val="0087665D"/>
    <w:rsid w:val="008776A3"/>
    <w:rsid w:val="0088281C"/>
    <w:rsid w:val="00883241"/>
    <w:rsid w:val="00884054"/>
    <w:rsid w:val="008840E6"/>
    <w:rsid w:val="00884568"/>
    <w:rsid w:val="00887D68"/>
    <w:rsid w:val="008936E7"/>
    <w:rsid w:val="00893729"/>
    <w:rsid w:val="00895089"/>
    <w:rsid w:val="008951ED"/>
    <w:rsid w:val="00895BF0"/>
    <w:rsid w:val="00896828"/>
    <w:rsid w:val="008A0CBB"/>
    <w:rsid w:val="008A29A6"/>
    <w:rsid w:val="008A2F6C"/>
    <w:rsid w:val="008A40AD"/>
    <w:rsid w:val="008A6609"/>
    <w:rsid w:val="008A68CA"/>
    <w:rsid w:val="008A6B90"/>
    <w:rsid w:val="008A6F2F"/>
    <w:rsid w:val="008A75BE"/>
    <w:rsid w:val="008A7D00"/>
    <w:rsid w:val="008B0679"/>
    <w:rsid w:val="008B10F2"/>
    <w:rsid w:val="008B3D11"/>
    <w:rsid w:val="008B42B1"/>
    <w:rsid w:val="008B4525"/>
    <w:rsid w:val="008B5224"/>
    <w:rsid w:val="008B7087"/>
    <w:rsid w:val="008B7382"/>
    <w:rsid w:val="008C0375"/>
    <w:rsid w:val="008C0A3F"/>
    <w:rsid w:val="008C121A"/>
    <w:rsid w:val="008C1E83"/>
    <w:rsid w:val="008C2023"/>
    <w:rsid w:val="008C32A8"/>
    <w:rsid w:val="008C36F2"/>
    <w:rsid w:val="008C50C4"/>
    <w:rsid w:val="008C55A3"/>
    <w:rsid w:val="008C5A03"/>
    <w:rsid w:val="008C5E94"/>
    <w:rsid w:val="008C6105"/>
    <w:rsid w:val="008D05A6"/>
    <w:rsid w:val="008D3BC6"/>
    <w:rsid w:val="008D4154"/>
    <w:rsid w:val="008D4EB7"/>
    <w:rsid w:val="008D5DFD"/>
    <w:rsid w:val="008D6D04"/>
    <w:rsid w:val="008E201B"/>
    <w:rsid w:val="008E3791"/>
    <w:rsid w:val="008E503E"/>
    <w:rsid w:val="008E6375"/>
    <w:rsid w:val="008F0117"/>
    <w:rsid w:val="008F4C65"/>
    <w:rsid w:val="008F62CE"/>
    <w:rsid w:val="008F6955"/>
    <w:rsid w:val="008F7D70"/>
    <w:rsid w:val="00904E4A"/>
    <w:rsid w:val="00905422"/>
    <w:rsid w:val="00911080"/>
    <w:rsid w:val="00913133"/>
    <w:rsid w:val="00913ED3"/>
    <w:rsid w:val="009145F6"/>
    <w:rsid w:val="00914CF1"/>
    <w:rsid w:val="00920128"/>
    <w:rsid w:val="00921DB9"/>
    <w:rsid w:val="00922381"/>
    <w:rsid w:val="00922957"/>
    <w:rsid w:val="00922B27"/>
    <w:rsid w:val="0092403D"/>
    <w:rsid w:val="009268BB"/>
    <w:rsid w:val="00926D4D"/>
    <w:rsid w:val="009278D2"/>
    <w:rsid w:val="0093296F"/>
    <w:rsid w:val="00932A88"/>
    <w:rsid w:val="00934F3F"/>
    <w:rsid w:val="00935D2F"/>
    <w:rsid w:val="009369AD"/>
    <w:rsid w:val="00940116"/>
    <w:rsid w:val="009402DB"/>
    <w:rsid w:val="00940F59"/>
    <w:rsid w:val="00941DFA"/>
    <w:rsid w:val="009449B8"/>
    <w:rsid w:val="00944DC9"/>
    <w:rsid w:val="00945479"/>
    <w:rsid w:val="00945D0C"/>
    <w:rsid w:val="00946380"/>
    <w:rsid w:val="009464B0"/>
    <w:rsid w:val="009517DA"/>
    <w:rsid w:val="009564C9"/>
    <w:rsid w:val="00957502"/>
    <w:rsid w:val="009611E0"/>
    <w:rsid w:val="00961369"/>
    <w:rsid w:val="00964AA9"/>
    <w:rsid w:val="00965B02"/>
    <w:rsid w:val="00965FEE"/>
    <w:rsid w:val="0096607F"/>
    <w:rsid w:val="0096643B"/>
    <w:rsid w:val="009706B5"/>
    <w:rsid w:val="009712F1"/>
    <w:rsid w:val="00972BDF"/>
    <w:rsid w:val="00976C44"/>
    <w:rsid w:val="0098182D"/>
    <w:rsid w:val="00981E53"/>
    <w:rsid w:val="009859FC"/>
    <w:rsid w:val="009863DD"/>
    <w:rsid w:val="00990C92"/>
    <w:rsid w:val="00991C21"/>
    <w:rsid w:val="00991F20"/>
    <w:rsid w:val="00994D66"/>
    <w:rsid w:val="00996FB8"/>
    <w:rsid w:val="00997E87"/>
    <w:rsid w:val="009A00AF"/>
    <w:rsid w:val="009A0913"/>
    <w:rsid w:val="009A0AF8"/>
    <w:rsid w:val="009A1139"/>
    <w:rsid w:val="009A1A99"/>
    <w:rsid w:val="009A1AD9"/>
    <w:rsid w:val="009A24C2"/>
    <w:rsid w:val="009A4152"/>
    <w:rsid w:val="009A49FE"/>
    <w:rsid w:val="009A596A"/>
    <w:rsid w:val="009A686F"/>
    <w:rsid w:val="009A77EC"/>
    <w:rsid w:val="009B1356"/>
    <w:rsid w:val="009B28A2"/>
    <w:rsid w:val="009B33A8"/>
    <w:rsid w:val="009B3487"/>
    <w:rsid w:val="009B3D6C"/>
    <w:rsid w:val="009B4FD6"/>
    <w:rsid w:val="009B5980"/>
    <w:rsid w:val="009B59AD"/>
    <w:rsid w:val="009B7200"/>
    <w:rsid w:val="009B7C61"/>
    <w:rsid w:val="009C2422"/>
    <w:rsid w:val="009C2AE5"/>
    <w:rsid w:val="009C3793"/>
    <w:rsid w:val="009C5328"/>
    <w:rsid w:val="009C5DB9"/>
    <w:rsid w:val="009C7074"/>
    <w:rsid w:val="009C78BF"/>
    <w:rsid w:val="009D25FE"/>
    <w:rsid w:val="009D2A8A"/>
    <w:rsid w:val="009D2B34"/>
    <w:rsid w:val="009D4F3B"/>
    <w:rsid w:val="009E0867"/>
    <w:rsid w:val="009E0C11"/>
    <w:rsid w:val="009E0E21"/>
    <w:rsid w:val="009E1411"/>
    <w:rsid w:val="009E45A0"/>
    <w:rsid w:val="009E471D"/>
    <w:rsid w:val="009E4B6C"/>
    <w:rsid w:val="009E52F2"/>
    <w:rsid w:val="009F0515"/>
    <w:rsid w:val="009F1A4C"/>
    <w:rsid w:val="009F2A04"/>
    <w:rsid w:val="009F3056"/>
    <w:rsid w:val="009F335B"/>
    <w:rsid w:val="009F3C1F"/>
    <w:rsid w:val="009F4847"/>
    <w:rsid w:val="009F614E"/>
    <w:rsid w:val="009F61DE"/>
    <w:rsid w:val="009F6571"/>
    <w:rsid w:val="009F6A7C"/>
    <w:rsid w:val="009F762B"/>
    <w:rsid w:val="00A02047"/>
    <w:rsid w:val="00A036BE"/>
    <w:rsid w:val="00A05EF8"/>
    <w:rsid w:val="00A064EC"/>
    <w:rsid w:val="00A11838"/>
    <w:rsid w:val="00A12205"/>
    <w:rsid w:val="00A13BA0"/>
    <w:rsid w:val="00A14CB7"/>
    <w:rsid w:val="00A155B9"/>
    <w:rsid w:val="00A173F8"/>
    <w:rsid w:val="00A214B4"/>
    <w:rsid w:val="00A22010"/>
    <w:rsid w:val="00A23F8F"/>
    <w:rsid w:val="00A26395"/>
    <w:rsid w:val="00A26B55"/>
    <w:rsid w:val="00A274D8"/>
    <w:rsid w:val="00A32D63"/>
    <w:rsid w:val="00A345F6"/>
    <w:rsid w:val="00A34DDD"/>
    <w:rsid w:val="00A35A87"/>
    <w:rsid w:val="00A4436A"/>
    <w:rsid w:val="00A44A20"/>
    <w:rsid w:val="00A45097"/>
    <w:rsid w:val="00A453DC"/>
    <w:rsid w:val="00A45721"/>
    <w:rsid w:val="00A45BD9"/>
    <w:rsid w:val="00A47E87"/>
    <w:rsid w:val="00A516E8"/>
    <w:rsid w:val="00A520C9"/>
    <w:rsid w:val="00A525D9"/>
    <w:rsid w:val="00A54046"/>
    <w:rsid w:val="00A5485E"/>
    <w:rsid w:val="00A565E7"/>
    <w:rsid w:val="00A56B6B"/>
    <w:rsid w:val="00A625E2"/>
    <w:rsid w:val="00A63D5A"/>
    <w:rsid w:val="00A65594"/>
    <w:rsid w:val="00A658B7"/>
    <w:rsid w:val="00A65D0B"/>
    <w:rsid w:val="00A676DA"/>
    <w:rsid w:val="00A67B13"/>
    <w:rsid w:val="00A71080"/>
    <w:rsid w:val="00A72465"/>
    <w:rsid w:val="00A72DCB"/>
    <w:rsid w:val="00A75001"/>
    <w:rsid w:val="00A7565B"/>
    <w:rsid w:val="00A763BD"/>
    <w:rsid w:val="00A80C92"/>
    <w:rsid w:val="00A8212C"/>
    <w:rsid w:val="00A82461"/>
    <w:rsid w:val="00A83323"/>
    <w:rsid w:val="00A85006"/>
    <w:rsid w:val="00A851D8"/>
    <w:rsid w:val="00A85FF3"/>
    <w:rsid w:val="00A87227"/>
    <w:rsid w:val="00A87394"/>
    <w:rsid w:val="00A90085"/>
    <w:rsid w:val="00A90295"/>
    <w:rsid w:val="00A9079E"/>
    <w:rsid w:val="00A9227B"/>
    <w:rsid w:val="00A927B1"/>
    <w:rsid w:val="00A93540"/>
    <w:rsid w:val="00A947CC"/>
    <w:rsid w:val="00A94812"/>
    <w:rsid w:val="00A953BA"/>
    <w:rsid w:val="00AA066E"/>
    <w:rsid w:val="00AA1A2C"/>
    <w:rsid w:val="00AA207C"/>
    <w:rsid w:val="00AA2089"/>
    <w:rsid w:val="00AA34FF"/>
    <w:rsid w:val="00AA5D62"/>
    <w:rsid w:val="00AB1A1D"/>
    <w:rsid w:val="00AB3710"/>
    <w:rsid w:val="00AB4B0F"/>
    <w:rsid w:val="00AB6C3B"/>
    <w:rsid w:val="00AB718D"/>
    <w:rsid w:val="00AC0078"/>
    <w:rsid w:val="00AC1971"/>
    <w:rsid w:val="00AC5581"/>
    <w:rsid w:val="00AC6E78"/>
    <w:rsid w:val="00AC76D3"/>
    <w:rsid w:val="00AC7FB6"/>
    <w:rsid w:val="00AD15A7"/>
    <w:rsid w:val="00AD49CD"/>
    <w:rsid w:val="00AD4BD3"/>
    <w:rsid w:val="00AD63C7"/>
    <w:rsid w:val="00AD6BEE"/>
    <w:rsid w:val="00AE008F"/>
    <w:rsid w:val="00AE1841"/>
    <w:rsid w:val="00AE1EF2"/>
    <w:rsid w:val="00AE2176"/>
    <w:rsid w:val="00AE23FC"/>
    <w:rsid w:val="00AE2CA1"/>
    <w:rsid w:val="00AE3471"/>
    <w:rsid w:val="00AE44A7"/>
    <w:rsid w:val="00AE5F26"/>
    <w:rsid w:val="00AF1248"/>
    <w:rsid w:val="00AF2364"/>
    <w:rsid w:val="00AF535B"/>
    <w:rsid w:val="00AF55AC"/>
    <w:rsid w:val="00AF713F"/>
    <w:rsid w:val="00B0236C"/>
    <w:rsid w:val="00B052F2"/>
    <w:rsid w:val="00B07D6D"/>
    <w:rsid w:val="00B1003A"/>
    <w:rsid w:val="00B103F9"/>
    <w:rsid w:val="00B11E08"/>
    <w:rsid w:val="00B12E48"/>
    <w:rsid w:val="00B13C33"/>
    <w:rsid w:val="00B14095"/>
    <w:rsid w:val="00B1443C"/>
    <w:rsid w:val="00B256FE"/>
    <w:rsid w:val="00B25C76"/>
    <w:rsid w:val="00B26C37"/>
    <w:rsid w:val="00B31420"/>
    <w:rsid w:val="00B32CD3"/>
    <w:rsid w:val="00B353FF"/>
    <w:rsid w:val="00B35A93"/>
    <w:rsid w:val="00B361DA"/>
    <w:rsid w:val="00B3635B"/>
    <w:rsid w:val="00B3672D"/>
    <w:rsid w:val="00B36C4F"/>
    <w:rsid w:val="00B36D2B"/>
    <w:rsid w:val="00B407CA"/>
    <w:rsid w:val="00B41588"/>
    <w:rsid w:val="00B427A3"/>
    <w:rsid w:val="00B455E7"/>
    <w:rsid w:val="00B47192"/>
    <w:rsid w:val="00B4745C"/>
    <w:rsid w:val="00B477AC"/>
    <w:rsid w:val="00B47B0E"/>
    <w:rsid w:val="00B51510"/>
    <w:rsid w:val="00B527A5"/>
    <w:rsid w:val="00B5354D"/>
    <w:rsid w:val="00B547A7"/>
    <w:rsid w:val="00B54C21"/>
    <w:rsid w:val="00B56C1A"/>
    <w:rsid w:val="00B61D75"/>
    <w:rsid w:val="00B62F0D"/>
    <w:rsid w:val="00B64D7A"/>
    <w:rsid w:val="00B674EC"/>
    <w:rsid w:val="00B70236"/>
    <w:rsid w:val="00B7258D"/>
    <w:rsid w:val="00B72B0F"/>
    <w:rsid w:val="00B7396E"/>
    <w:rsid w:val="00B741B2"/>
    <w:rsid w:val="00B75A86"/>
    <w:rsid w:val="00B80028"/>
    <w:rsid w:val="00B8109D"/>
    <w:rsid w:val="00B833EA"/>
    <w:rsid w:val="00B840E3"/>
    <w:rsid w:val="00B84AB2"/>
    <w:rsid w:val="00B85271"/>
    <w:rsid w:val="00B85FF8"/>
    <w:rsid w:val="00B871BE"/>
    <w:rsid w:val="00B9223B"/>
    <w:rsid w:val="00B94509"/>
    <w:rsid w:val="00B9525A"/>
    <w:rsid w:val="00B95987"/>
    <w:rsid w:val="00B971AA"/>
    <w:rsid w:val="00B97604"/>
    <w:rsid w:val="00BA11EC"/>
    <w:rsid w:val="00BA4D1F"/>
    <w:rsid w:val="00BA7AD1"/>
    <w:rsid w:val="00BB04EC"/>
    <w:rsid w:val="00BB2250"/>
    <w:rsid w:val="00BB23D8"/>
    <w:rsid w:val="00BB3013"/>
    <w:rsid w:val="00BB302E"/>
    <w:rsid w:val="00BB4A68"/>
    <w:rsid w:val="00BB5CE6"/>
    <w:rsid w:val="00BC0FDD"/>
    <w:rsid w:val="00BC14E6"/>
    <w:rsid w:val="00BC22E0"/>
    <w:rsid w:val="00BC3CE6"/>
    <w:rsid w:val="00BC4B6D"/>
    <w:rsid w:val="00BD1E01"/>
    <w:rsid w:val="00BD30FE"/>
    <w:rsid w:val="00BD36D6"/>
    <w:rsid w:val="00BD4FD3"/>
    <w:rsid w:val="00BD65B1"/>
    <w:rsid w:val="00BE21EF"/>
    <w:rsid w:val="00BE2756"/>
    <w:rsid w:val="00BE28ED"/>
    <w:rsid w:val="00BE3E18"/>
    <w:rsid w:val="00BE4F42"/>
    <w:rsid w:val="00BE688D"/>
    <w:rsid w:val="00BE7C9B"/>
    <w:rsid w:val="00BF01A7"/>
    <w:rsid w:val="00BF1ECA"/>
    <w:rsid w:val="00BF30B0"/>
    <w:rsid w:val="00BF37E3"/>
    <w:rsid w:val="00BF7272"/>
    <w:rsid w:val="00C0147E"/>
    <w:rsid w:val="00C03F20"/>
    <w:rsid w:val="00C04FE4"/>
    <w:rsid w:val="00C12B01"/>
    <w:rsid w:val="00C13F8E"/>
    <w:rsid w:val="00C16182"/>
    <w:rsid w:val="00C25084"/>
    <w:rsid w:val="00C272C9"/>
    <w:rsid w:val="00C304E8"/>
    <w:rsid w:val="00C30A4F"/>
    <w:rsid w:val="00C325D6"/>
    <w:rsid w:val="00C41665"/>
    <w:rsid w:val="00C429E1"/>
    <w:rsid w:val="00C4691C"/>
    <w:rsid w:val="00C57DAE"/>
    <w:rsid w:val="00C61F96"/>
    <w:rsid w:val="00C6488B"/>
    <w:rsid w:val="00C66E9C"/>
    <w:rsid w:val="00C67A38"/>
    <w:rsid w:val="00C67B9A"/>
    <w:rsid w:val="00C70B66"/>
    <w:rsid w:val="00C71C64"/>
    <w:rsid w:val="00C71CD1"/>
    <w:rsid w:val="00C72E35"/>
    <w:rsid w:val="00C73143"/>
    <w:rsid w:val="00C755B1"/>
    <w:rsid w:val="00C75C1A"/>
    <w:rsid w:val="00C77685"/>
    <w:rsid w:val="00C77815"/>
    <w:rsid w:val="00C80100"/>
    <w:rsid w:val="00C8239D"/>
    <w:rsid w:val="00C84895"/>
    <w:rsid w:val="00C85378"/>
    <w:rsid w:val="00C90AD4"/>
    <w:rsid w:val="00C9297C"/>
    <w:rsid w:val="00C953CF"/>
    <w:rsid w:val="00CA1B63"/>
    <w:rsid w:val="00CA58BD"/>
    <w:rsid w:val="00CA621B"/>
    <w:rsid w:val="00CA6FDA"/>
    <w:rsid w:val="00CB0AFB"/>
    <w:rsid w:val="00CB266D"/>
    <w:rsid w:val="00CB3B6F"/>
    <w:rsid w:val="00CC071F"/>
    <w:rsid w:val="00CC0C5F"/>
    <w:rsid w:val="00CC14B6"/>
    <w:rsid w:val="00CC223A"/>
    <w:rsid w:val="00CC2F3D"/>
    <w:rsid w:val="00CC5144"/>
    <w:rsid w:val="00CC5FF3"/>
    <w:rsid w:val="00CC7DE3"/>
    <w:rsid w:val="00CD1132"/>
    <w:rsid w:val="00CD1FE4"/>
    <w:rsid w:val="00CD422C"/>
    <w:rsid w:val="00CD5CDC"/>
    <w:rsid w:val="00CD789C"/>
    <w:rsid w:val="00CE13C5"/>
    <w:rsid w:val="00CE2ADF"/>
    <w:rsid w:val="00CE360C"/>
    <w:rsid w:val="00CE3713"/>
    <w:rsid w:val="00CE3992"/>
    <w:rsid w:val="00CE5A29"/>
    <w:rsid w:val="00CE68C2"/>
    <w:rsid w:val="00CF0807"/>
    <w:rsid w:val="00CF0835"/>
    <w:rsid w:val="00CF1976"/>
    <w:rsid w:val="00CF1D7D"/>
    <w:rsid w:val="00CF45D3"/>
    <w:rsid w:val="00CF498F"/>
    <w:rsid w:val="00CF4D0D"/>
    <w:rsid w:val="00CF516A"/>
    <w:rsid w:val="00CF6B6C"/>
    <w:rsid w:val="00D00A58"/>
    <w:rsid w:val="00D00EF3"/>
    <w:rsid w:val="00D01197"/>
    <w:rsid w:val="00D042BB"/>
    <w:rsid w:val="00D04897"/>
    <w:rsid w:val="00D05038"/>
    <w:rsid w:val="00D058B0"/>
    <w:rsid w:val="00D05C8E"/>
    <w:rsid w:val="00D05F07"/>
    <w:rsid w:val="00D06CA0"/>
    <w:rsid w:val="00D11F7D"/>
    <w:rsid w:val="00D11FC3"/>
    <w:rsid w:val="00D1209E"/>
    <w:rsid w:val="00D13098"/>
    <w:rsid w:val="00D133A7"/>
    <w:rsid w:val="00D161C1"/>
    <w:rsid w:val="00D17789"/>
    <w:rsid w:val="00D1789C"/>
    <w:rsid w:val="00D17B5C"/>
    <w:rsid w:val="00D20C43"/>
    <w:rsid w:val="00D21565"/>
    <w:rsid w:val="00D226BE"/>
    <w:rsid w:val="00D242E5"/>
    <w:rsid w:val="00D25860"/>
    <w:rsid w:val="00D2737E"/>
    <w:rsid w:val="00D274A9"/>
    <w:rsid w:val="00D30A9A"/>
    <w:rsid w:val="00D32347"/>
    <w:rsid w:val="00D32644"/>
    <w:rsid w:val="00D33229"/>
    <w:rsid w:val="00D33619"/>
    <w:rsid w:val="00D33F6F"/>
    <w:rsid w:val="00D35794"/>
    <w:rsid w:val="00D37378"/>
    <w:rsid w:val="00D416BE"/>
    <w:rsid w:val="00D44F89"/>
    <w:rsid w:val="00D45975"/>
    <w:rsid w:val="00D45E77"/>
    <w:rsid w:val="00D52AC7"/>
    <w:rsid w:val="00D53178"/>
    <w:rsid w:val="00D53772"/>
    <w:rsid w:val="00D53AA4"/>
    <w:rsid w:val="00D54CA9"/>
    <w:rsid w:val="00D555B6"/>
    <w:rsid w:val="00D556EC"/>
    <w:rsid w:val="00D56D67"/>
    <w:rsid w:val="00D61972"/>
    <w:rsid w:val="00D61EC5"/>
    <w:rsid w:val="00D627AD"/>
    <w:rsid w:val="00D62DD7"/>
    <w:rsid w:val="00D6340F"/>
    <w:rsid w:val="00D660FD"/>
    <w:rsid w:val="00D66135"/>
    <w:rsid w:val="00D67147"/>
    <w:rsid w:val="00D707C1"/>
    <w:rsid w:val="00D72D16"/>
    <w:rsid w:val="00D74213"/>
    <w:rsid w:val="00D8049E"/>
    <w:rsid w:val="00D804D4"/>
    <w:rsid w:val="00D81914"/>
    <w:rsid w:val="00D8195B"/>
    <w:rsid w:val="00D8561C"/>
    <w:rsid w:val="00D8619F"/>
    <w:rsid w:val="00D86764"/>
    <w:rsid w:val="00D90920"/>
    <w:rsid w:val="00D91D95"/>
    <w:rsid w:val="00D9218C"/>
    <w:rsid w:val="00D924C9"/>
    <w:rsid w:val="00D92F47"/>
    <w:rsid w:val="00D957E3"/>
    <w:rsid w:val="00D96189"/>
    <w:rsid w:val="00D970E2"/>
    <w:rsid w:val="00DA5ABC"/>
    <w:rsid w:val="00DA6069"/>
    <w:rsid w:val="00DA7FB9"/>
    <w:rsid w:val="00DB139B"/>
    <w:rsid w:val="00DB1479"/>
    <w:rsid w:val="00DB37DD"/>
    <w:rsid w:val="00DB437B"/>
    <w:rsid w:val="00DB4537"/>
    <w:rsid w:val="00DB4E64"/>
    <w:rsid w:val="00DB5528"/>
    <w:rsid w:val="00DB5C0A"/>
    <w:rsid w:val="00DB5E40"/>
    <w:rsid w:val="00DC06AA"/>
    <w:rsid w:val="00DC0C93"/>
    <w:rsid w:val="00DC0E09"/>
    <w:rsid w:val="00DC168A"/>
    <w:rsid w:val="00DC33B3"/>
    <w:rsid w:val="00DC721C"/>
    <w:rsid w:val="00DD13E2"/>
    <w:rsid w:val="00DD27BD"/>
    <w:rsid w:val="00DD2BA7"/>
    <w:rsid w:val="00DD6089"/>
    <w:rsid w:val="00DE153B"/>
    <w:rsid w:val="00DE3B70"/>
    <w:rsid w:val="00DE4D78"/>
    <w:rsid w:val="00DF003C"/>
    <w:rsid w:val="00DF1623"/>
    <w:rsid w:val="00DF3078"/>
    <w:rsid w:val="00DF4501"/>
    <w:rsid w:val="00DF45C5"/>
    <w:rsid w:val="00DF5FBA"/>
    <w:rsid w:val="00DF723C"/>
    <w:rsid w:val="00DF783E"/>
    <w:rsid w:val="00DF78AE"/>
    <w:rsid w:val="00E029A8"/>
    <w:rsid w:val="00E10879"/>
    <w:rsid w:val="00E117EC"/>
    <w:rsid w:val="00E11E2E"/>
    <w:rsid w:val="00E12542"/>
    <w:rsid w:val="00E1345D"/>
    <w:rsid w:val="00E13B3A"/>
    <w:rsid w:val="00E13CBE"/>
    <w:rsid w:val="00E244F9"/>
    <w:rsid w:val="00E24CF4"/>
    <w:rsid w:val="00E266D3"/>
    <w:rsid w:val="00E27279"/>
    <w:rsid w:val="00E31699"/>
    <w:rsid w:val="00E32707"/>
    <w:rsid w:val="00E371EC"/>
    <w:rsid w:val="00E377F7"/>
    <w:rsid w:val="00E450DB"/>
    <w:rsid w:val="00E45CEA"/>
    <w:rsid w:val="00E46A86"/>
    <w:rsid w:val="00E46CE8"/>
    <w:rsid w:val="00E532D7"/>
    <w:rsid w:val="00E555D5"/>
    <w:rsid w:val="00E6063A"/>
    <w:rsid w:val="00E61772"/>
    <w:rsid w:val="00E62A59"/>
    <w:rsid w:val="00E63ADD"/>
    <w:rsid w:val="00E64A3C"/>
    <w:rsid w:val="00E67776"/>
    <w:rsid w:val="00E70039"/>
    <w:rsid w:val="00E71983"/>
    <w:rsid w:val="00E71EAD"/>
    <w:rsid w:val="00E72AE3"/>
    <w:rsid w:val="00E734B9"/>
    <w:rsid w:val="00E73B0B"/>
    <w:rsid w:val="00E73B51"/>
    <w:rsid w:val="00E743B7"/>
    <w:rsid w:val="00E76D3D"/>
    <w:rsid w:val="00E80B0F"/>
    <w:rsid w:val="00E81518"/>
    <w:rsid w:val="00E81909"/>
    <w:rsid w:val="00E81B17"/>
    <w:rsid w:val="00E83125"/>
    <w:rsid w:val="00E83F26"/>
    <w:rsid w:val="00E86A13"/>
    <w:rsid w:val="00E86CA7"/>
    <w:rsid w:val="00E87B0E"/>
    <w:rsid w:val="00E87FC9"/>
    <w:rsid w:val="00E913E9"/>
    <w:rsid w:val="00E92F82"/>
    <w:rsid w:val="00E96F99"/>
    <w:rsid w:val="00EA103B"/>
    <w:rsid w:val="00EA1F89"/>
    <w:rsid w:val="00EA3BCB"/>
    <w:rsid w:val="00EA4C15"/>
    <w:rsid w:val="00EA5BCC"/>
    <w:rsid w:val="00EB117B"/>
    <w:rsid w:val="00EB15E0"/>
    <w:rsid w:val="00EB39C0"/>
    <w:rsid w:val="00EB40D6"/>
    <w:rsid w:val="00EB5F75"/>
    <w:rsid w:val="00EB79CD"/>
    <w:rsid w:val="00EB7A2F"/>
    <w:rsid w:val="00EB7F18"/>
    <w:rsid w:val="00EC07ED"/>
    <w:rsid w:val="00EC305D"/>
    <w:rsid w:val="00EC3BF2"/>
    <w:rsid w:val="00EC3C36"/>
    <w:rsid w:val="00ED1EC6"/>
    <w:rsid w:val="00ED3F27"/>
    <w:rsid w:val="00ED6131"/>
    <w:rsid w:val="00EE0578"/>
    <w:rsid w:val="00EE0F2E"/>
    <w:rsid w:val="00EE1234"/>
    <w:rsid w:val="00EE1454"/>
    <w:rsid w:val="00EE26AE"/>
    <w:rsid w:val="00EE27F5"/>
    <w:rsid w:val="00EE2A41"/>
    <w:rsid w:val="00EE2C8C"/>
    <w:rsid w:val="00EE2ECB"/>
    <w:rsid w:val="00EE3054"/>
    <w:rsid w:val="00EE4354"/>
    <w:rsid w:val="00EE575D"/>
    <w:rsid w:val="00EE5F8D"/>
    <w:rsid w:val="00EF09FB"/>
    <w:rsid w:val="00EF1C91"/>
    <w:rsid w:val="00EF1F1D"/>
    <w:rsid w:val="00EF309C"/>
    <w:rsid w:val="00EF5956"/>
    <w:rsid w:val="00EF647D"/>
    <w:rsid w:val="00EF7B0C"/>
    <w:rsid w:val="00F02923"/>
    <w:rsid w:val="00F02B2C"/>
    <w:rsid w:val="00F0351B"/>
    <w:rsid w:val="00F04E34"/>
    <w:rsid w:val="00F06472"/>
    <w:rsid w:val="00F06F04"/>
    <w:rsid w:val="00F0721E"/>
    <w:rsid w:val="00F0754E"/>
    <w:rsid w:val="00F10BC4"/>
    <w:rsid w:val="00F10EEA"/>
    <w:rsid w:val="00F110DB"/>
    <w:rsid w:val="00F12358"/>
    <w:rsid w:val="00F13693"/>
    <w:rsid w:val="00F1515C"/>
    <w:rsid w:val="00F16026"/>
    <w:rsid w:val="00F16794"/>
    <w:rsid w:val="00F1776F"/>
    <w:rsid w:val="00F22566"/>
    <w:rsid w:val="00F22963"/>
    <w:rsid w:val="00F22D0E"/>
    <w:rsid w:val="00F25D50"/>
    <w:rsid w:val="00F2654F"/>
    <w:rsid w:val="00F34250"/>
    <w:rsid w:val="00F34E34"/>
    <w:rsid w:val="00F376BC"/>
    <w:rsid w:val="00F3784A"/>
    <w:rsid w:val="00F37993"/>
    <w:rsid w:val="00F403EA"/>
    <w:rsid w:val="00F410AC"/>
    <w:rsid w:val="00F42753"/>
    <w:rsid w:val="00F45A9B"/>
    <w:rsid w:val="00F47DEC"/>
    <w:rsid w:val="00F50CCA"/>
    <w:rsid w:val="00F510DB"/>
    <w:rsid w:val="00F54525"/>
    <w:rsid w:val="00F55EF2"/>
    <w:rsid w:val="00F56B30"/>
    <w:rsid w:val="00F615B6"/>
    <w:rsid w:val="00F6452A"/>
    <w:rsid w:val="00F64643"/>
    <w:rsid w:val="00F6495A"/>
    <w:rsid w:val="00F70EAF"/>
    <w:rsid w:val="00F727B0"/>
    <w:rsid w:val="00F72B5D"/>
    <w:rsid w:val="00F7465A"/>
    <w:rsid w:val="00F74FB1"/>
    <w:rsid w:val="00F750BE"/>
    <w:rsid w:val="00F8443F"/>
    <w:rsid w:val="00F84FFF"/>
    <w:rsid w:val="00F87CAA"/>
    <w:rsid w:val="00F90E93"/>
    <w:rsid w:val="00F91F36"/>
    <w:rsid w:val="00F94BD5"/>
    <w:rsid w:val="00F96D4C"/>
    <w:rsid w:val="00F97F52"/>
    <w:rsid w:val="00FA0A3F"/>
    <w:rsid w:val="00FA0D06"/>
    <w:rsid w:val="00FA2545"/>
    <w:rsid w:val="00FA41C5"/>
    <w:rsid w:val="00FA5036"/>
    <w:rsid w:val="00FB222E"/>
    <w:rsid w:val="00FB2CFE"/>
    <w:rsid w:val="00FB4AAD"/>
    <w:rsid w:val="00FB4E3D"/>
    <w:rsid w:val="00FB5348"/>
    <w:rsid w:val="00FB5F2A"/>
    <w:rsid w:val="00FC02ED"/>
    <w:rsid w:val="00FC2429"/>
    <w:rsid w:val="00FC3072"/>
    <w:rsid w:val="00FC4E89"/>
    <w:rsid w:val="00FC4F9B"/>
    <w:rsid w:val="00FC59F0"/>
    <w:rsid w:val="00FD0D68"/>
    <w:rsid w:val="00FD2899"/>
    <w:rsid w:val="00FD4599"/>
    <w:rsid w:val="00FD4784"/>
    <w:rsid w:val="00FD65FE"/>
    <w:rsid w:val="00FD68C0"/>
    <w:rsid w:val="00FD6B1B"/>
    <w:rsid w:val="00FE35DD"/>
    <w:rsid w:val="00FE3D5E"/>
    <w:rsid w:val="00FE42BB"/>
    <w:rsid w:val="00FE4640"/>
    <w:rsid w:val="00FE77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57C1D"/>
  <w15:chartTrackingRefBased/>
  <w15:docId w15:val="{6391A97A-2FE7-4525-83FC-FAD562D8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UnresolvedMention1">
    <w:name w:val="Unresolved Mention1"/>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semiHidden/>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paragraph" w:styleId="NormalWeb">
    <w:name w:val="Normal (Web)"/>
    <w:basedOn w:val="Normal"/>
    <w:uiPriority w:val="99"/>
    <w:semiHidden/>
    <w:unhideWhenUsed/>
    <w:rsid w:val="003B43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2">
    <w:name w:val="Unresolved Mention2"/>
    <w:basedOn w:val="Fuentedeprrafopredeter"/>
    <w:uiPriority w:val="99"/>
    <w:semiHidden/>
    <w:unhideWhenUsed/>
    <w:rsid w:val="008B3D11"/>
    <w:rPr>
      <w:color w:val="605E5C"/>
      <w:shd w:val="clear" w:color="auto" w:fill="E1DFDD"/>
    </w:rPr>
  </w:style>
  <w:style w:type="character" w:customStyle="1" w:styleId="UnresolvedMention3">
    <w:name w:val="Unresolved Mention3"/>
    <w:basedOn w:val="Fuentedeprrafopredeter"/>
    <w:uiPriority w:val="99"/>
    <w:semiHidden/>
    <w:unhideWhenUsed/>
    <w:rsid w:val="007B74F3"/>
    <w:rPr>
      <w:color w:val="605E5C"/>
      <w:shd w:val="clear" w:color="auto" w:fill="E1DFDD"/>
    </w:rPr>
  </w:style>
  <w:style w:type="table" w:styleId="Tabladelista6concolores-nfasis5">
    <w:name w:val="List Table 6 Colorful Accent 5"/>
    <w:basedOn w:val="Tablanormal"/>
    <w:uiPriority w:val="51"/>
    <w:rsid w:val="00A763BD"/>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nfoemcitas">
    <w:name w:val="infoem citas"/>
    <w:basedOn w:val="Normal"/>
    <w:qFormat/>
    <w:rsid w:val="005864CD"/>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C36F2"/>
    <w:rPr>
      <w:color w:val="605E5C"/>
      <w:shd w:val="clear" w:color="auto" w:fill="E1DFDD"/>
    </w:rPr>
  </w:style>
  <w:style w:type="character" w:customStyle="1" w:styleId="il">
    <w:name w:val="il"/>
    <w:basedOn w:val="Fuentedeprrafopredeter"/>
    <w:rsid w:val="008A7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8691">
      <w:bodyDiv w:val="1"/>
      <w:marLeft w:val="0"/>
      <w:marRight w:val="0"/>
      <w:marTop w:val="0"/>
      <w:marBottom w:val="0"/>
      <w:divBdr>
        <w:top w:val="none" w:sz="0" w:space="0" w:color="auto"/>
        <w:left w:val="none" w:sz="0" w:space="0" w:color="auto"/>
        <w:bottom w:val="none" w:sz="0" w:space="0" w:color="auto"/>
        <w:right w:val="none" w:sz="0" w:space="0" w:color="auto"/>
      </w:divBdr>
    </w:div>
    <w:div w:id="126245755">
      <w:bodyDiv w:val="1"/>
      <w:marLeft w:val="0"/>
      <w:marRight w:val="0"/>
      <w:marTop w:val="0"/>
      <w:marBottom w:val="0"/>
      <w:divBdr>
        <w:top w:val="none" w:sz="0" w:space="0" w:color="auto"/>
        <w:left w:val="none" w:sz="0" w:space="0" w:color="auto"/>
        <w:bottom w:val="none" w:sz="0" w:space="0" w:color="auto"/>
        <w:right w:val="none" w:sz="0" w:space="0" w:color="auto"/>
      </w:divBdr>
    </w:div>
    <w:div w:id="13298449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66154634">
      <w:bodyDiv w:val="1"/>
      <w:marLeft w:val="0"/>
      <w:marRight w:val="0"/>
      <w:marTop w:val="0"/>
      <w:marBottom w:val="0"/>
      <w:divBdr>
        <w:top w:val="none" w:sz="0" w:space="0" w:color="auto"/>
        <w:left w:val="none" w:sz="0" w:space="0" w:color="auto"/>
        <w:bottom w:val="none" w:sz="0" w:space="0" w:color="auto"/>
        <w:right w:val="none" w:sz="0" w:space="0" w:color="auto"/>
      </w:divBdr>
    </w:div>
    <w:div w:id="274793098">
      <w:bodyDiv w:val="1"/>
      <w:marLeft w:val="0"/>
      <w:marRight w:val="0"/>
      <w:marTop w:val="0"/>
      <w:marBottom w:val="0"/>
      <w:divBdr>
        <w:top w:val="none" w:sz="0" w:space="0" w:color="auto"/>
        <w:left w:val="none" w:sz="0" w:space="0" w:color="auto"/>
        <w:bottom w:val="none" w:sz="0" w:space="0" w:color="auto"/>
        <w:right w:val="none" w:sz="0" w:space="0" w:color="auto"/>
      </w:divBdr>
    </w:div>
    <w:div w:id="308678896">
      <w:bodyDiv w:val="1"/>
      <w:marLeft w:val="0"/>
      <w:marRight w:val="0"/>
      <w:marTop w:val="0"/>
      <w:marBottom w:val="0"/>
      <w:divBdr>
        <w:top w:val="none" w:sz="0" w:space="0" w:color="auto"/>
        <w:left w:val="none" w:sz="0" w:space="0" w:color="auto"/>
        <w:bottom w:val="none" w:sz="0" w:space="0" w:color="auto"/>
        <w:right w:val="none" w:sz="0" w:space="0" w:color="auto"/>
      </w:divBdr>
    </w:div>
    <w:div w:id="317271203">
      <w:bodyDiv w:val="1"/>
      <w:marLeft w:val="0"/>
      <w:marRight w:val="0"/>
      <w:marTop w:val="0"/>
      <w:marBottom w:val="0"/>
      <w:divBdr>
        <w:top w:val="none" w:sz="0" w:space="0" w:color="auto"/>
        <w:left w:val="none" w:sz="0" w:space="0" w:color="auto"/>
        <w:bottom w:val="none" w:sz="0" w:space="0" w:color="auto"/>
        <w:right w:val="none" w:sz="0" w:space="0" w:color="auto"/>
      </w:divBdr>
    </w:div>
    <w:div w:id="318270049">
      <w:bodyDiv w:val="1"/>
      <w:marLeft w:val="0"/>
      <w:marRight w:val="0"/>
      <w:marTop w:val="0"/>
      <w:marBottom w:val="0"/>
      <w:divBdr>
        <w:top w:val="none" w:sz="0" w:space="0" w:color="auto"/>
        <w:left w:val="none" w:sz="0" w:space="0" w:color="auto"/>
        <w:bottom w:val="none" w:sz="0" w:space="0" w:color="auto"/>
        <w:right w:val="none" w:sz="0" w:space="0" w:color="auto"/>
      </w:divBdr>
    </w:div>
    <w:div w:id="320889120">
      <w:bodyDiv w:val="1"/>
      <w:marLeft w:val="0"/>
      <w:marRight w:val="0"/>
      <w:marTop w:val="0"/>
      <w:marBottom w:val="0"/>
      <w:divBdr>
        <w:top w:val="none" w:sz="0" w:space="0" w:color="auto"/>
        <w:left w:val="none" w:sz="0" w:space="0" w:color="auto"/>
        <w:bottom w:val="none" w:sz="0" w:space="0" w:color="auto"/>
        <w:right w:val="none" w:sz="0" w:space="0" w:color="auto"/>
      </w:divBdr>
    </w:div>
    <w:div w:id="354313148">
      <w:bodyDiv w:val="1"/>
      <w:marLeft w:val="0"/>
      <w:marRight w:val="0"/>
      <w:marTop w:val="0"/>
      <w:marBottom w:val="0"/>
      <w:divBdr>
        <w:top w:val="none" w:sz="0" w:space="0" w:color="auto"/>
        <w:left w:val="none" w:sz="0" w:space="0" w:color="auto"/>
        <w:bottom w:val="none" w:sz="0" w:space="0" w:color="auto"/>
        <w:right w:val="none" w:sz="0" w:space="0" w:color="auto"/>
      </w:divBdr>
    </w:div>
    <w:div w:id="372927771">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05151704">
      <w:bodyDiv w:val="1"/>
      <w:marLeft w:val="0"/>
      <w:marRight w:val="0"/>
      <w:marTop w:val="0"/>
      <w:marBottom w:val="0"/>
      <w:divBdr>
        <w:top w:val="none" w:sz="0" w:space="0" w:color="auto"/>
        <w:left w:val="none" w:sz="0" w:space="0" w:color="auto"/>
        <w:bottom w:val="none" w:sz="0" w:space="0" w:color="auto"/>
        <w:right w:val="none" w:sz="0" w:space="0" w:color="auto"/>
      </w:divBdr>
    </w:div>
    <w:div w:id="471098392">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08759979">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46721308">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562252484">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669991317">
      <w:bodyDiv w:val="1"/>
      <w:marLeft w:val="0"/>
      <w:marRight w:val="0"/>
      <w:marTop w:val="0"/>
      <w:marBottom w:val="0"/>
      <w:divBdr>
        <w:top w:val="none" w:sz="0" w:space="0" w:color="auto"/>
        <w:left w:val="none" w:sz="0" w:space="0" w:color="auto"/>
        <w:bottom w:val="none" w:sz="0" w:space="0" w:color="auto"/>
        <w:right w:val="none" w:sz="0" w:space="0" w:color="auto"/>
      </w:divBdr>
    </w:div>
    <w:div w:id="676619563">
      <w:bodyDiv w:val="1"/>
      <w:marLeft w:val="0"/>
      <w:marRight w:val="0"/>
      <w:marTop w:val="0"/>
      <w:marBottom w:val="0"/>
      <w:divBdr>
        <w:top w:val="none" w:sz="0" w:space="0" w:color="auto"/>
        <w:left w:val="none" w:sz="0" w:space="0" w:color="auto"/>
        <w:bottom w:val="none" w:sz="0" w:space="0" w:color="auto"/>
        <w:right w:val="none" w:sz="0" w:space="0" w:color="auto"/>
      </w:divBdr>
    </w:div>
    <w:div w:id="714818223">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898437093">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057991">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57725192">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1646092">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84188042">
      <w:bodyDiv w:val="1"/>
      <w:marLeft w:val="0"/>
      <w:marRight w:val="0"/>
      <w:marTop w:val="0"/>
      <w:marBottom w:val="0"/>
      <w:divBdr>
        <w:top w:val="none" w:sz="0" w:space="0" w:color="auto"/>
        <w:left w:val="none" w:sz="0" w:space="0" w:color="auto"/>
        <w:bottom w:val="none" w:sz="0" w:space="0" w:color="auto"/>
        <w:right w:val="none" w:sz="0" w:space="0" w:color="auto"/>
      </w:divBdr>
    </w:div>
    <w:div w:id="1310012524">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28647389">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499929922">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47332922">
      <w:bodyDiv w:val="1"/>
      <w:marLeft w:val="0"/>
      <w:marRight w:val="0"/>
      <w:marTop w:val="0"/>
      <w:marBottom w:val="0"/>
      <w:divBdr>
        <w:top w:val="none" w:sz="0" w:space="0" w:color="auto"/>
        <w:left w:val="none" w:sz="0" w:space="0" w:color="auto"/>
        <w:bottom w:val="none" w:sz="0" w:space="0" w:color="auto"/>
        <w:right w:val="none" w:sz="0" w:space="0" w:color="auto"/>
      </w:divBdr>
    </w:div>
    <w:div w:id="1551303172">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0210522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6133193">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1997189">
      <w:bodyDiv w:val="1"/>
      <w:marLeft w:val="0"/>
      <w:marRight w:val="0"/>
      <w:marTop w:val="0"/>
      <w:marBottom w:val="0"/>
      <w:divBdr>
        <w:top w:val="none" w:sz="0" w:space="0" w:color="auto"/>
        <w:left w:val="none" w:sz="0" w:space="0" w:color="auto"/>
        <w:bottom w:val="none" w:sz="0" w:space="0" w:color="auto"/>
        <w:right w:val="none" w:sz="0" w:space="0" w:color="auto"/>
      </w:divBdr>
    </w:div>
    <w:div w:id="1712220015">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792937962">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887444978">
      <w:bodyDiv w:val="1"/>
      <w:marLeft w:val="0"/>
      <w:marRight w:val="0"/>
      <w:marTop w:val="0"/>
      <w:marBottom w:val="0"/>
      <w:divBdr>
        <w:top w:val="none" w:sz="0" w:space="0" w:color="auto"/>
        <w:left w:val="none" w:sz="0" w:space="0" w:color="auto"/>
        <w:bottom w:val="none" w:sz="0" w:space="0" w:color="auto"/>
        <w:right w:val="none" w:sz="0" w:space="0" w:color="auto"/>
      </w:divBdr>
    </w:div>
    <w:div w:id="1897155888">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09261620">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1145296">
      <w:bodyDiv w:val="1"/>
      <w:marLeft w:val="0"/>
      <w:marRight w:val="0"/>
      <w:marTop w:val="0"/>
      <w:marBottom w:val="0"/>
      <w:divBdr>
        <w:top w:val="none" w:sz="0" w:space="0" w:color="auto"/>
        <w:left w:val="none" w:sz="0" w:space="0" w:color="auto"/>
        <w:bottom w:val="none" w:sz="0" w:space="0" w:color="auto"/>
        <w:right w:val="none" w:sz="0" w:space="0" w:color="auto"/>
      </w:divBdr>
    </w:div>
    <w:div w:id="2083409155">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38378-6C92-46F7-8568-22957787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25</Pages>
  <Words>5432</Words>
  <Characters>29876</Characters>
  <Application>Microsoft Office Word</Application>
  <DocSecurity>0</DocSecurity>
  <Lines>248</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110</cp:revision>
  <cp:lastPrinted>2020-01-30T23:10:00Z</cp:lastPrinted>
  <dcterms:created xsi:type="dcterms:W3CDTF">2025-02-20T23:46:00Z</dcterms:created>
  <dcterms:modified xsi:type="dcterms:W3CDTF">2025-03-26T19:40:00Z</dcterms:modified>
</cp:coreProperties>
</file>