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62BEA" w14:textId="146FCB69" w:rsidR="00B74C9F" w:rsidRDefault="0029071C" w:rsidP="004309A2">
      <w:pPr>
        <w:shd w:val="clear" w:color="auto" w:fill="FFFFFF"/>
        <w:spacing w:line="360" w:lineRule="auto"/>
        <w:jc w:val="both"/>
        <w:rPr>
          <w:rFonts w:ascii="Palatino Linotype" w:hAnsi="Palatino Linotype" w:cs="Arial"/>
          <w:color w:val="000000"/>
          <w:lang w:val="es-MX" w:eastAsia="es-MX"/>
        </w:rPr>
      </w:pPr>
      <w:r w:rsidRPr="009D0958">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r w:rsidR="006D5F38">
        <w:rPr>
          <w:rFonts w:ascii="Palatino Linotype" w:hAnsi="Palatino Linotype" w:cs="Arial"/>
          <w:color w:val="000000"/>
          <w:lang w:val="es-MX" w:eastAsia="es-MX"/>
        </w:rPr>
        <w:t>seis de marzo</w:t>
      </w:r>
      <w:r w:rsidR="007237B8" w:rsidRPr="009D0958">
        <w:rPr>
          <w:rFonts w:ascii="Palatino Linotype" w:hAnsi="Palatino Linotype" w:cs="Arial"/>
          <w:color w:val="000000"/>
          <w:lang w:val="es-MX" w:eastAsia="es-MX"/>
        </w:rPr>
        <w:t xml:space="preserve"> </w:t>
      </w:r>
      <w:r w:rsidR="0021346F">
        <w:rPr>
          <w:rFonts w:ascii="Palatino Linotype" w:hAnsi="Palatino Linotype" w:cs="Arial"/>
          <w:color w:val="000000"/>
          <w:lang w:val="es-MX" w:eastAsia="es-MX"/>
        </w:rPr>
        <w:t xml:space="preserve">de </w:t>
      </w:r>
      <w:r w:rsidR="007237B8" w:rsidRPr="009D0958">
        <w:rPr>
          <w:rFonts w:ascii="Palatino Linotype" w:hAnsi="Palatino Linotype" w:cs="Arial"/>
          <w:color w:val="000000"/>
          <w:lang w:val="es-MX" w:eastAsia="es-MX"/>
        </w:rPr>
        <w:t>dos mil veinti</w:t>
      </w:r>
      <w:r w:rsidR="008D2478" w:rsidRPr="009D0958">
        <w:rPr>
          <w:rFonts w:ascii="Palatino Linotype" w:hAnsi="Palatino Linotype" w:cs="Arial"/>
          <w:color w:val="000000"/>
          <w:lang w:val="es-MX" w:eastAsia="es-MX"/>
        </w:rPr>
        <w:t>c</w:t>
      </w:r>
      <w:r w:rsidR="006D5F38">
        <w:rPr>
          <w:rFonts w:ascii="Palatino Linotype" w:hAnsi="Palatino Linotype" w:cs="Arial"/>
          <w:color w:val="000000"/>
          <w:lang w:val="es-MX" w:eastAsia="es-MX"/>
        </w:rPr>
        <w:t>inco</w:t>
      </w:r>
      <w:r w:rsidRPr="009D0958">
        <w:rPr>
          <w:rFonts w:ascii="Palatino Linotype" w:hAnsi="Palatino Linotype" w:cs="Arial"/>
          <w:color w:val="000000"/>
          <w:lang w:val="es-MX" w:eastAsia="es-MX"/>
        </w:rPr>
        <w:t>.</w:t>
      </w:r>
    </w:p>
    <w:p w14:paraId="67FBFD8E" w14:textId="77777777" w:rsidR="00DC6AE5" w:rsidRPr="009D0958" w:rsidRDefault="00DC6AE5" w:rsidP="004309A2">
      <w:pPr>
        <w:shd w:val="clear" w:color="auto" w:fill="FFFFFF"/>
        <w:spacing w:line="360" w:lineRule="auto"/>
        <w:jc w:val="both"/>
        <w:rPr>
          <w:rFonts w:ascii="Palatino Linotype" w:hAnsi="Palatino Linotype" w:cs="Arial"/>
          <w:color w:val="000000"/>
          <w:lang w:val="es-MX" w:eastAsia="es-MX"/>
        </w:rPr>
      </w:pPr>
    </w:p>
    <w:p w14:paraId="3C4183CF" w14:textId="282DA801" w:rsidR="00B74C9F" w:rsidRDefault="0029071C" w:rsidP="00C753C2">
      <w:pPr>
        <w:tabs>
          <w:tab w:val="left" w:pos="1701"/>
        </w:tabs>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b/>
          <w:lang w:val="es-MX" w:eastAsia="en-US"/>
        </w:rPr>
        <w:t>VISTO</w:t>
      </w:r>
      <w:r w:rsidRPr="009D0958">
        <w:rPr>
          <w:rFonts w:ascii="Palatino Linotype" w:eastAsiaTheme="minorHAnsi" w:hAnsi="Palatino Linotype" w:cs="Arial"/>
          <w:lang w:val="es-MX" w:eastAsia="en-US"/>
        </w:rPr>
        <w:t xml:space="preserve"> el expediente electrónico formado con motivo del recurso de revisión número </w:t>
      </w:r>
      <w:bookmarkStart w:id="0" w:name="_GoBack"/>
      <w:r w:rsidR="00E250C8" w:rsidRPr="009D0958">
        <w:rPr>
          <w:rFonts w:ascii="Palatino Linotype" w:eastAsiaTheme="minorHAnsi" w:hAnsi="Palatino Linotype" w:cs="Arial"/>
          <w:b/>
          <w:lang w:val="es-MX" w:eastAsia="en-US"/>
        </w:rPr>
        <w:t>0</w:t>
      </w:r>
      <w:r w:rsidR="00961784">
        <w:rPr>
          <w:rFonts w:ascii="Palatino Linotype" w:eastAsiaTheme="minorHAnsi" w:hAnsi="Palatino Linotype" w:cs="Arial"/>
          <w:b/>
          <w:lang w:val="es-MX" w:eastAsia="en-US"/>
        </w:rPr>
        <w:t>0470</w:t>
      </w:r>
      <w:r w:rsidRPr="009D0958">
        <w:rPr>
          <w:rFonts w:ascii="Palatino Linotype" w:eastAsiaTheme="minorHAnsi" w:hAnsi="Palatino Linotype" w:cs="Arial"/>
          <w:b/>
          <w:bCs/>
          <w:lang w:val="es-MX" w:eastAsia="es-MX"/>
        </w:rPr>
        <w:t>/INFOEM/IP/RR/202</w:t>
      </w:r>
      <w:r w:rsidR="00961784">
        <w:rPr>
          <w:rFonts w:ascii="Palatino Linotype" w:eastAsiaTheme="minorHAnsi" w:hAnsi="Palatino Linotype" w:cs="Arial"/>
          <w:b/>
          <w:bCs/>
          <w:lang w:val="es-MX" w:eastAsia="es-MX"/>
        </w:rPr>
        <w:t>5</w:t>
      </w:r>
      <w:bookmarkEnd w:id="0"/>
      <w:r w:rsidRPr="009D0958">
        <w:rPr>
          <w:rFonts w:ascii="Palatino Linotype" w:eastAsiaTheme="minorHAnsi" w:hAnsi="Palatino Linotype" w:cs="Arial"/>
          <w:lang w:val="es-MX" w:eastAsia="en-US"/>
        </w:rPr>
        <w:t xml:space="preserve">, </w:t>
      </w:r>
      <w:r w:rsidR="00FE047E" w:rsidRPr="009D0958">
        <w:rPr>
          <w:rFonts w:ascii="Palatino Linotype" w:hAnsi="Palatino Linotype" w:cs="Arial"/>
        </w:rPr>
        <w:t xml:space="preserve">interpuesto </w:t>
      </w:r>
      <w:r w:rsidR="00CB0746" w:rsidRPr="00CB0746">
        <w:rPr>
          <w:rFonts w:ascii="Palatino Linotype" w:hAnsi="Palatino Linotype" w:cs="Arial"/>
        </w:rPr>
        <w:t xml:space="preserve">por </w:t>
      </w:r>
      <w:r w:rsidR="00961784">
        <w:rPr>
          <w:rFonts w:ascii="Palatino Linotype" w:hAnsi="Palatino Linotype" w:cs="Arial"/>
        </w:rPr>
        <w:t xml:space="preserve">el </w:t>
      </w:r>
      <w:r w:rsidR="00961784" w:rsidRPr="00961784">
        <w:rPr>
          <w:rFonts w:ascii="Palatino Linotype" w:hAnsi="Palatino Linotype" w:cs="Arial"/>
          <w:b/>
          <w:bCs/>
        </w:rPr>
        <w:t xml:space="preserve">C. </w:t>
      </w:r>
      <w:r w:rsidR="00616F31">
        <w:rPr>
          <w:rFonts w:ascii="Palatino Linotype" w:hAnsi="Palatino Linotype" w:cs="Arial"/>
          <w:b/>
          <w:bCs/>
        </w:rPr>
        <w:t>XXXXXXXX</w:t>
      </w:r>
      <w:r w:rsidR="00FE047E" w:rsidRPr="009D0958">
        <w:rPr>
          <w:rFonts w:ascii="Palatino Linotype" w:hAnsi="Palatino Linotype" w:cs="Arial"/>
        </w:rPr>
        <w:t>,</w:t>
      </w:r>
      <w:r w:rsidR="005F1F89" w:rsidRPr="009D0958">
        <w:rPr>
          <w:rFonts w:ascii="Palatino Linotype" w:hAnsi="Palatino Linotype" w:cs="Arial"/>
          <w:b/>
        </w:rPr>
        <w:t xml:space="preserve"> </w:t>
      </w:r>
      <w:r w:rsidR="005F1F89" w:rsidRPr="009D0958">
        <w:rPr>
          <w:rFonts w:ascii="Palatino Linotype" w:hAnsi="Palatino Linotype" w:cs="Arial"/>
        </w:rPr>
        <w:t xml:space="preserve">en lo sucesivo </w:t>
      </w:r>
      <w:r w:rsidR="00E250C8" w:rsidRPr="009D0958">
        <w:rPr>
          <w:rFonts w:ascii="Palatino Linotype" w:hAnsi="Palatino Linotype" w:cs="Arial"/>
          <w:b/>
        </w:rPr>
        <w:t>El</w:t>
      </w:r>
      <w:r w:rsidR="005F1F89" w:rsidRPr="009D0958">
        <w:rPr>
          <w:rFonts w:ascii="Palatino Linotype" w:hAnsi="Palatino Linotype" w:cs="Arial"/>
          <w:b/>
        </w:rPr>
        <w:t xml:space="preserve"> Recurrente</w:t>
      </w:r>
      <w:r w:rsidRPr="009D0958">
        <w:rPr>
          <w:rFonts w:ascii="Palatino Linotype" w:eastAsiaTheme="minorHAnsi" w:hAnsi="Palatino Linotype" w:cs="Arial"/>
          <w:lang w:val="es-MX" w:eastAsia="en-US"/>
        </w:rPr>
        <w:t>, en contra de la respuesta de</w:t>
      </w:r>
      <w:r w:rsidR="00B20C2B" w:rsidRPr="009D0958">
        <w:rPr>
          <w:rFonts w:ascii="Palatino Linotype" w:eastAsiaTheme="minorHAnsi" w:hAnsi="Palatino Linotype" w:cs="Arial"/>
          <w:lang w:val="es-MX" w:eastAsia="en-US"/>
        </w:rPr>
        <w:t>l</w:t>
      </w:r>
      <w:r w:rsidRPr="009D0958">
        <w:rPr>
          <w:rFonts w:ascii="Palatino Linotype" w:eastAsiaTheme="minorHAnsi" w:hAnsi="Palatino Linotype" w:cs="Arial"/>
          <w:lang w:val="es-MX" w:eastAsia="en-US"/>
        </w:rPr>
        <w:t xml:space="preserve"> </w:t>
      </w:r>
      <w:r w:rsidR="006D5F38" w:rsidRPr="006D5F38">
        <w:rPr>
          <w:rFonts w:ascii="Palatino Linotype" w:eastAsiaTheme="minorHAnsi" w:hAnsi="Palatino Linotype" w:cs="Arial"/>
          <w:b/>
          <w:lang w:val="es-MX" w:eastAsia="en-US"/>
        </w:rPr>
        <w:t>Ayuntamiento de la Paz</w:t>
      </w:r>
      <w:r w:rsidRPr="009D0958">
        <w:rPr>
          <w:rFonts w:ascii="Palatino Linotype" w:eastAsiaTheme="minorHAnsi" w:hAnsi="Palatino Linotype" w:cs="Arial"/>
          <w:lang w:val="es-MX" w:eastAsia="en-US"/>
        </w:rPr>
        <w:t>,</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en lo subsecuente</w:t>
      </w:r>
      <w:r w:rsidRPr="009D0958">
        <w:rPr>
          <w:rFonts w:ascii="Palatino Linotype" w:eastAsiaTheme="minorHAnsi" w:hAnsi="Palatino Linotype" w:cs="Arial"/>
          <w:b/>
          <w:lang w:val="es-MX" w:eastAsia="en-US"/>
        </w:rPr>
        <w:t xml:space="preserve"> El Sujeto Obligado, </w:t>
      </w:r>
      <w:r w:rsidRPr="009D0958">
        <w:rPr>
          <w:rFonts w:ascii="Palatino Linotype" w:eastAsiaTheme="minorHAnsi" w:hAnsi="Palatino Linotype" w:cs="Arial"/>
          <w:lang w:val="es-MX" w:eastAsia="en-US"/>
        </w:rPr>
        <w:t>se procede a dictar la presente resolución.</w:t>
      </w:r>
    </w:p>
    <w:p w14:paraId="19690675" w14:textId="77777777" w:rsidR="00DC6AE5" w:rsidRPr="00B74C9F" w:rsidRDefault="00DC6AE5" w:rsidP="00C753C2">
      <w:pPr>
        <w:tabs>
          <w:tab w:val="left" w:pos="1701"/>
        </w:tabs>
        <w:spacing w:line="360" w:lineRule="auto"/>
        <w:jc w:val="both"/>
        <w:rPr>
          <w:rFonts w:ascii="Palatino Linotype" w:eastAsiaTheme="minorHAnsi" w:hAnsi="Palatino Linotype" w:cs="Arial"/>
          <w:lang w:val="es-MX" w:eastAsia="en-US"/>
        </w:rPr>
      </w:pPr>
    </w:p>
    <w:p w14:paraId="08D74987" w14:textId="4AE8CF24" w:rsidR="00C753C2" w:rsidRDefault="0029071C" w:rsidP="00B74C9F">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A N T E C E D E N T E S</w:t>
      </w:r>
    </w:p>
    <w:p w14:paraId="4A7F4093" w14:textId="77777777" w:rsidR="00B74C9F" w:rsidRPr="00B74C9F" w:rsidRDefault="00B74C9F" w:rsidP="006D5F38">
      <w:pPr>
        <w:pStyle w:val="Sinespaciado"/>
        <w:rPr>
          <w:rFonts w:eastAsiaTheme="minorHAnsi"/>
          <w:lang w:eastAsia="en-US"/>
        </w:rPr>
      </w:pPr>
    </w:p>
    <w:p w14:paraId="462C7DDC" w14:textId="77777777" w:rsidR="0029071C" w:rsidRPr="009D0958" w:rsidRDefault="0029071C" w:rsidP="0029071C">
      <w:pPr>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PRIMERO. De la solicitud de información.</w:t>
      </w:r>
    </w:p>
    <w:p w14:paraId="67781CAB" w14:textId="43602B65" w:rsidR="00DC6AE5" w:rsidRDefault="0029071C" w:rsidP="00DC6AE5">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En fecha </w:t>
      </w:r>
      <w:r w:rsidR="006D5F38">
        <w:rPr>
          <w:rFonts w:ascii="Palatino Linotype" w:eastAsiaTheme="minorHAnsi" w:hAnsi="Palatino Linotype" w:cs="Arial"/>
          <w:szCs w:val="22"/>
          <w:lang w:val="es-MX" w:eastAsia="en-US"/>
        </w:rPr>
        <w:t>dieciséis de enero</w:t>
      </w:r>
      <w:r w:rsidR="00756303" w:rsidRPr="009D0958">
        <w:rPr>
          <w:rFonts w:ascii="Palatino Linotype" w:eastAsiaTheme="minorHAnsi" w:hAnsi="Palatino Linotype" w:cs="Arial"/>
          <w:szCs w:val="22"/>
          <w:lang w:val="es-MX" w:eastAsia="en-US"/>
        </w:rPr>
        <w:t xml:space="preserve"> de dos mil veintic</w:t>
      </w:r>
      <w:r w:rsidR="006D5F38">
        <w:rPr>
          <w:rFonts w:ascii="Palatino Linotype" w:eastAsiaTheme="minorHAnsi" w:hAnsi="Palatino Linotype" w:cs="Arial"/>
          <w:szCs w:val="22"/>
          <w:lang w:val="es-MX" w:eastAsia="en-US"/>
        </w:rPr>
        <w:t>inco</w:t>
      </w:r>
      <w:r w:rsidRPr="009D0958">
        <w:rPr>
          <w:rFonts w:ascii="Palatino Linotype" w:eastAsiaTheme="minorHAnsi" w:hAnsi="Palatino Linotype" w:cs="Arial"/>
          <w:szCs w:val="22"/>
          <w:lang w:val="es-MX" w:eastAsia="en-US"/>
        </w:rPr>
        <w:t xml:space="preserve">, </w:t>
      </w:r>
      <w:r w:rsidR="00E250C8" w:rsidRPr="009D0958">
        <w:rPr>
          <w:rFonts w:ascii="Palatino Linotype" w:eastAsiaTheme="minorHAnsi" w:hAnsi="Palatino Linotype" w:cs="Arial"/>
          <w:szCs w:val="22"/>
          <w:lang w:val="es-MX" w:eastAsia="en-US"/>
        </w:rPr>
        <w:t>el</w:t>
      </w:r>
      <w:r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b/>
          <w:szCs w:val="22"/>
          <w:lang w:val="es-MX" w:eastAsia="en-US"/>
        </w:rPr>
        <w:t>Recurrente</w:t>
      </w:r>
      <w:r w:rsidRPr="009D0958">
        <w:rPr>
          <w:rFonts w:ascii="Palatino Linotype" w:eastAsiaTheme="minorHAnsi" w:hAnsi="Palatino Linotype" w:cs="Arial"/>
          <w:szCs w:val="22"/>
          <w:lang w:val="es-MX" w:eastAsia="en-US"/>
        </w:rPr>
        <w:t xml:space="preserve">, presentó a través </w:t>
      </w:r>
      <w:r w:rsidR="00F94208">
        <w:rPr>
          <w:rFonts w:ascii="Palatino Linotype" w:eastAsiaTheme="minorHAnsi" w:hAnsi="Palatino Linotype" w:cs="Arial"/>
          <w:szCs w:val="22"/>
          <w:lang w:val="es-MX" w:eastAsia="en-US"/>
        </w:rPr>
        <w:t>d</w:t>
      </w:r>
      <w:r w:rsidRPr="009D0958">
        <w:rPr>
          <w:rFonts w:ascii="Palatino Linotype" w:eastAsiaTheme="minorHAnsi" w:hAnsi="Palatino Linotype" w:cs="Arial"/>
          <w:szCs w:val="22"/>
          <w:lang w:val="es-MX" w:eastAsia="en-US"/>
        </w:rPr>
        <w:t xml:space="preserve">el Sistema de Acceso a la Información Mexiquense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xml:space="preserve"> ante el </w:t>
      </w:r>
      <w:r w:rsidRPr="009D0958">
        <w:rPr>
          <w:rFonts w:ascii="Palatino Linotype" w:eastAsiaTheme="minorHAnsi" w:hAnsi="Palatino Linotype" w:cs="Arial"/>
          <w:b/>
          <w:szCs w:val="22"/>
          <w:lang w:val="es-MX" w:eastAsia="en-US"/>
        </w:rPr>
        <w:t>Sujeto Obligado</w:t>
      </w:r>
      <w:r w:rsidRPr="009D0958">
        <w:rPr>
          <w:rFonts w:ascii="Palatino Linotype" w:eastAsiaTheme="minorHAnsi" w:hAnsi="Palatino Linotype" w:cs="Arial"/>
          <w:szCs w:val="22"/>
          <w:lang w:val="es-MX" w:eastAsia="en-US"/>
        </w:rPr>
        <w:t>, la solicitud de acceso a la información pública, a la que se le</w:t>
      </w:r>
      <w:r w:rsidR="00C753C2" w:rsidRPr="009D0958">
        <w:rPr>
          <w:rFonts w:ascii="Palatino Linotype" w:eastAsiaTheme="minorHAnsi" w:hAnsi="Palatino Linotype" w:cs="Arial"/>
          <w:szCs w:val="22"/>
          <w:lang w:val="es-MX" w:eastAsia="en-US"/>
        </w:rPr>
        <w:t xml:space="preserve"> asignó el número de expediente </w:t>
      </w:r>
      <w:r w:rsidR="006D5F38" w:rsidRPr="006D5F38">
        <w:rPr>
          <w:rFonts w:ascii="Palatino Linotype" w:eastAsiaTheme="minorHAnsi" w:hAnsi="Palatino Linotype" w:cs="Arial"/>
          <w:b/>
          <w:szCs w:val="22"/>
          <w:lang w:val="es-MX" w:eastAsia="en-US"/>
        </w:rPr>
        <w:t>00043/LAPAZ/IP/2025</w:t>
      </w:r>
      <w:r w:rsidRPr="009D0958">
        <w:rPr>
          <w:rFonts w:ascii="Palatino Linotype" w:eastAsiaTheme="minorHAnsi" w:hAnsi="Palatino Linotype" w:cs="Arial"/>
          <w:szCs w:val="22"/>
          <w:lang w:val="es-MX" w:eastAsia="en-US"/>
        </w:rPr>
        <w:t>, mediante la cual solicitó lo siguiente:</w:t>
      </w:r>
    </w:p>
    <w:p w14:paraId="7ED8C3A1" w14:textId="77777777" w:rsidR="006D5F38" w:rsidRPr="00DC6AE5" w:rsidRDefault="006D5F38" w:rsidP="006D5F38">
      <w:pPr>
        <w:pStyle w:val="Sinespaciado"/>
        <w:rPr>
          <w:rFonts w:eastAsiaTheme="minorHAnsi"/>
          <w:lang w:eastAsia="en-US"/>
        </w:rPr>
      </w:pPr>
    </w:p>
    <w:p w14:paraId="0470AC4C" w14:textId="57D18ADE" w:rsidR="00B74C9F" w:rsidRDefault="0029071C" w:rsidP="00DC6AE5">
      <w:pPr>
        <w:ind w:left="284" w:right="332"/>
        <w:jc w:val="both"/>
        <w:rPr>
          <w:rFonts w:ascii="Palatino Linotype" w:hAnsi="Palatino Linotype"/>
          <w:i/>
          <w:sz w:val="22"/>
          <w:szCs w:val="22"/>
          <w:lang w:val="es-ES_tradnl"/>
        </w:rPr>
      </w:pPr>
      <w:r w:rsidRPr="009D0958">
        <w:rPr>
          <w:rFonts w:ascii="Palatino Linotype" w:hAnsi="Palatino Linotype"/>
          <w:i/>
          <w:sz w:val="22"/>
          <w:szCs w:val="22"/>
          <w:lang w:val="es-MX"/>
        </w:rPr>
        <w:t>“</w:t>
      </w:r>
      <w:r w:rsidR="006D5F38" w:rsidRPr="006D5F38">
        <w:rPr>
          <w:rFonts w:ascii="Palatino Linotype" w:hAnsi="Palatino Linotype"/>
          <w:i/>
          <w:sz w:val="22"/>
          <w:szCs w:val="22"/>
          <w:lang w:val="es-MX" w:eastAsia="es-MX"/>
        </w:rPr>
        <w:t xml:space="preserve">quiero que se me </w:t>
      </w:r>
      <w:proofErr w:type="spellStart"/>
      <w:r w:rsidR="006D5F38" w:rsidRPr="006D5F38">
        <w:rPr>
          <w:rFonts w:ascii="Palatino Linotype" w:hAnsi="Palatino Linotype"/>
          <w:i/>
          <w:sz w:val="22"/>
          <w:szCs w:val="22"/>
          <w:lang w:val="es-MX" w:eastAsia="es-MX"/>
        </w:rPr>
        <w:t>envie</w:t>
      </w:r>
      <w:proofErr w:type="spellEnd"/>
      <w:r w:rsidR="006D5F38" w:rsidRPr="006D5F38">
        <w:rPr>
          <w:rFonts w:ascii="Palatino Linotype" w:hAnsi="Palatino Linotype"/>
          <w:i/>
          <w:sz w:val="22"/>
          <w:szCs w:val="22"/>
          <w:lang w:val="es-MX" w:eastAsia="es-MX"/>
        </w:rPr>
        <w:t xml:space="preserve"> el </w:t>
      </w:r>
      <w:proofErr w:type="spellStart"/>
      <w:r w:rsidR="006D5F38" w:rsidRPr="006D5F38">
        <w:rPr>
          <w:rFonts w:ascii="Palatino Linotype" w:hAnsi="Palatino Linotype"/>
          <w:i/>
          <w:sz w:val="22"/>
          <w:szCs w:val="22"/>
          <w:lang w:val="es-MX" w:eastAsia="es-MX"/>
        </w:rPr>
        <w:t>numero</w:t>
      </w:r>
      <w:proofErr w:type="spellEnd"/>
      <w:r w:rsidR="006D5F38" w:rsidRPr="006D5F38">
        <w:rPr>
          <w:rFonts w:ascii="Palatino Linotype" w:hAnsi="Palatino Linotype"/>
          <w:i/>
          <w:sz w:val="22"/>
          <w:szCs w:val="22"/>
          <w:lang w:val="es-MX" w:eastAsia="es-MX"/>
        </w:rPr>
        <w:t xml:space="preserve"> total de cuantos camiones recolectores de basura sirven y cuantos </w:t>
      </w:r>
      <w:proofErr w:type="spellStart"/>
      <w:r w:rsidR="006D5F38" w:rsidRPr="006D5F38">
        <w:rPr>
          <w:rFonts w:ascii="Palatino Linotype" w:hAnsi="Palatino Linotype"/>
          <w:i/>
          <w:sz w:val="22"/>
          <w:szCs w:val="22"/>
          <w:lang w:val="es-MX" w:eastAsia="es-MX"/>
        </w:rPr>
        <w:t>estan</w:t>
      </w:r>
      <w:proofErr w:type="spellEnd"/>
      <w:r w:rsidR="006D5F38" w:rsidRPr="006D5F38">
        <w:rPr>
          <w:rFonts w:ascii="Palatino Linotype" w:hAnsi="Palatino Linotype"/>
          <w:i/>
          <w:sz w:val="22"/>
          <w:szCs w:val="22"/>
          <w:lang w:val="es-MX" w:eastAsia="es-MX"/>
        </w:rPr>
        <w:t xml:space="preserve"> inservibles a la fecha</w:t>
      </w:r>
      <w:r w:rsidRPr="009D0958">
        <w:rPr>
          <w:rFonts w:ascii="Palatino Linotype" w:hAnsi="Palatino Linotype"/>
          <w:i/>
          <w:sz w:val="22"/>
          <w:szCs w:val="22"/>
          <w:lang w:val="es-MX"/>
        </w:rPr>
        <w:t>”</w:t>
      </w:r>
      <w:r w:rsidR="00B2345B" w:rsidRPr="009D0958">
        <w:rPr>
          <w:rFonts w:ascii="Palatino Linotype" w:hAnsi="Palatino Linotype"/>
          <w:i/>
          <w:sz w:val="22"/>
          <w:szCs w:val="22"/>
          <w:lang w:val="es-ES_tradnl"/>
        </w:rPr>
        <w:t xml:space="preserve"> (Sic)</w:t>
      </w:r>
    </w:p>
    <w:p w14:paraId="2ACF22D5" w14:textId="77777777" w:rsidR="00DC6AE5" w:rsidRPr="009D0958" w:rsidRDefault="00DC6AE5" w:rsidP="00DC6AE5">
      <w:pPr>
        <w:pStyle w:val="Sinespaciado"/>
      </w:pPr>
    </w:p>
    <w:p w14:paraId="35AD9577" w14:textId="54BF6A1F" w:rsidR="00B2345B" w:rsidRDefault="0029071C" w:rsidP="00AB75C2">
      <w:pPr>
        <w:tabs>
          <w:tab w:val="left" w:pos="5647"/>
        </w:tabs>
        <w:spacing w:line="360" w:lineRule="auto"/>
        <w:ind w:right="850"/>
        <w:jc w:val="both"/>
        <w:rPr>
          <w:rFonts w:ascii="Palatino Linotype" w:eastAsiaTheme="minorHAnsi" w:hAnsi="Palatino Linotype" w:cstheme="minorBidi"/>
          <w:color w:val="000000"/>
          <w:lang w:val="es-MX" w:eastAsia="en-US"/>
        </w:rPr>
      </w:pPr>
      <w:r w:rsidRPr="009D0958">
        <w:rPr>
          <w:rFonts w:ascii="Palatino Linotype" w:hAnsi="Palatino Linotype"/>
          <w:b/>
          <w:lang w:val="es-ES_tradnl"/>
        </w:rPr>
        <w:t>MODALIDAD DE ENTREGA:</w:t>
      </w:r>
      <w:r w:rsidRPr="009D0958">
        <w:rPr>
          <w:rFonts w:ascii="Palatino Linotype" w:hAnsi="Palatino Linotype"/>
          <w:lang w:val="es-ES_tradnl"/>
        </w:rPr>
        <w:t xml:space="preserve"> </w:t>
      </w:r>
      <w:r w:rsidR="00756303" w:rsidRPr="009D0958">
        <w:rPr>
          <w:rFonts w:ascii="Palatino Linotype" w:eastAsiaTheme="minorHAnsi" w:hAnsi="Palatino Linotype" w:cstheme="minorBidi"/>
          <w:color w:val="000000"/>
          <w:lang w:val="es-MX" w:eastAsia="en-US"/>
        </w:rPr>
        <w:t>A través de</w:t>
      </w:r>
      <w:r w:rsidR="00B2345B" w:rsidRPr="009D0958">
        <w:rPr>
          <w:rFonts w:ascii="Palatino Linotype" w:eastAsiaTheme="minorHAnsi" w:hAnsi="Palatino Linotype" w:cstheme="minorBidi"/>
          <w:color w:val="000000"/>
          <w:lang w:val="es-MX" w:eastAsia="en-US"/>
        </w:rPr>
        <w:t>l SAIMEX.</w:t>
      </w:r>
      <w:r w:rsidR="00756303" w:rsidRPr="009D0958">
        <w:rPr>
          <w:rFonts w:ascii="Palatino Linotype" w:eastAsiaTheme="minorHAnsi" w:hAnsi="Palatino Linotype" w:cstheme="minorBidi"/>
          <w:color w:val="000000"/>
          <w:lang w:val="es-MX" w:eastAsia="en-US"/>
        </w:rPr>
        <w:t xml:space="preserve"> </w:t>
      </w:r>
    </w:p>
    <w:p w14:paraId="7950C62A" w14:textId="77777777" w:rsidR="00DC6AE5" w:rsidRDefault="00DC6AE5" w:rsidP="006D5F38">
      <w:pPr>
        <w:pStyle w:val="Sinespaciado"/>
        <w:rPr>
          <w:rFonts w:eastAsiaTheme="minorHAnsi"/>
          <w:lang w:eastAsia="en-US"/>
        </w:rPr>
      </w:pPr>
    </w:p>
    <w:p w14:paraId="0FC9E40B" w14:textId="77777777" w:rsidR="006D5F38" w:rsidRPr="009D0958" w:rsidRDefault="006D5F38" w:rsidP="006D5F38">
      <w:pPr>
        <w:pStyle w:val="Sinespaciado"/>
        <w:rPr>
          <w:rFonts w:eastAsiaTheme="minorHAnsi"/>
          <w:lang w:eastAsia="en-US"/>
        </w:rPr>
      </w:pPr>
    </w:p>
    <w:p w14:paraId="5F4BC01C" w14:textId="3E073E0E"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SEGUND</w:t>
      </w:r>
      <w:r w:rsidR="00B2345B" w:rsidRPr="009D0958">
        <w:rPr>
          <w:rFonts w:ascii="Palatino Linotype" w:eastAsiaTheme="minorHAnsi" w:hAnsi="Palatino Linotype" w:cs="Arial"/>
          <w:b/>
          <w:sz w:val="28"/>
          <w:lang w:val="es-MX" w:eastAsia="en-US"/>
        </w:rPr>
        <w:t xml:space="preserve">O. De la respuesta del Sujeto Obligado. </w:t>
      </w:r>
    </w:p>
    <w:p w14:paraId="7815CFC1" w14:textId="655FABD1"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De las constancias que obran en el sistema </w:t>
      </w:r>
      <w:r w:rsidRPr="006D5F38">
        <w:rPr>
          <w:rFonts w:ascii="Palatino Linotype" w:eastAsiaTheme="minorHAnsi" w:hAnsi="Palatino Linotype" w:cs="Arial"/>
          <w:b/>
          <w:bCs/>
          <w:lang w:val="es-MX" w:eastAsia="en-US"/>
        </w:rPr>
        <w:t>SAIMEX</w:t>
      </w:r>
      <w:r w:rsidRPr="009D0958">
        <w:rPr>
          <w:rFonts w:ascii="Palatino Linotype" w:eastAsiaTheme="minorHAnsi" w:hAnsi="Palatino Linotype" w:cs="Arial"/>
          <w:lang w:val="es-MX" w:eastAsia="en-US"/>
        </w:rPr>
        <w:t xml:space="preserve">, se advierte que en fecha </w:t>
      </w:r>
      <w:r w:rsidR="00DC6AE5">
        <w:rPr>
          <w:rFonts w:ascii="Palatino Linotype" w:eastAsiaTheme="minorHAnsi" w:hAnsi="Palatino Linotype" w:cs="Arial"/>
          <w:lang w:val="es-MX" w:eastAsia="en-US"/>
        </w:rPr>
        <w:t>veinti</w:t>
      </w:r>
      <w:r w:rsidR="006D5F38">
        <w:rPr>
          <w:rFonts w:ascii="Palatino Linotype" w:eastAsiaTheme="minorHAnsi" w:hAnsi="Palatino Linotype" w:cs="Arial"/>
          <w:lang w:val="es-MX" w:eastAsia="en-US"/>
        </w:rPr>
        <w:t>cuatro</w:t>
      </w:r>
      <w:r w:rsidR="00DC6AE5">
        <w:rPr>
          <w:rFonts w:ascii="Palatino Linotype" w:eastAsiaTheme="minorHAnsi" w:hAnsi="Palatino Linotype" w:cs="Arial"/>
          <w:lang w:val="es-MX" w:eastAsia="en-US"/>
        </w:rPr>
        <w:t xml:space="preserve"> de </w:t>
      </w:r>
      <w:r w:rsidR="006D5F38">
        <w:rPr>
          <w:rFonts w:ascii="Palatino Linotype" w:eastAsiaTheme="minorHAnsi" w:hAnsi="Palatino Linotype" w:cs="Arial"/>
          <w:lang w:val="es-MX" w:eastAsia="en-US"/>
        </w:rPr>
        <w:t>enero</w:t>
      </w:r>
      <w:r w:rsidR="00763D8A"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de dos mil veintic</w:t>
      </w:r>
      <w:r w:rsidR="006D5F38">
        <w:rPr>
          <w:rFonts w:ascii="Palatino Linotype" w:eastAsiaTheme="minorHAnsi" w:hAnsi="Palatino Linotype" w:cs="Arial"/>
          <w:lang w:val="es-MX" w:eastAsia="en-US"/>
        </w:rPr>
        <w:t>inco</w:t>
      </w:r>
      <w:r w:rsidRPr="009D0958">
        <w:rPr>
          <w:rFonts w:ascii="Palatino Linotype" w:eastAsiaTheme="minorHAnsi" w:hAnsi="Palatino Linotype" w:cs="Arial"/>
          <w:lang w:val="es-MX" w:eastAsia="en-US"/>
        </w:rPr>
        <w:t>,</w:t>
      </w:r>
      <w:r w:rsidR="006D5F38">
        <w:rPr>
          <w:rFonts w:ascii="Palatino Linotype" w:eastAsiaTheme="minorHAnsi" w:hAnsi="Palatino Linotype" w:cs="Arial"/>
          <w:lang w:val="es-MX" w:eastAsia="en-US"/>
        </w:rPr>
        <w:t xml:space="preserve"> 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emitió la respuesta en los siguientes términos:</w:t>
      </w:r>
    </w:p>
    <w:p w14:paraId="77D01A4B" w14:textId="77777777" w:rsidR="00B2345B" w:rsidRPr="009D0958" w:rsidRDefault="00B2345B" w:rsidP="00B2345B">
      <w:pPr>
        <w:rPr>
          <w:lang w:val="es-MX"/>
        </w:rPr>
      </w:pPr>
    </w:p>
    <w:p w14:paraId="1078B31A" w14:textId="77777777" w:rsidR="006D5F38" w:rsidRDefault="00B2345B" w:rsidP="006D5F38">
      <w:pPr>
        <w:spacing w:line="276" w:lineRule="auto"/>
        <w:ind w:left="567" w:right="567"/>
        <w:jc w:val="both"/>
        <w:rPr>
          <w:rFonts w:ascii="Palatino Linotype" w:hAnsi="Palatino Linotype"/>
          <w:i/>
          <w:sz w:val="22"/>
          <w:szCs w:val="22"/>
          <w:lang w:val="es-MX" w:eastAsia="es-MX"/>
        </w:rPr>
      </w:pPr>
      <w:r w:rsidRPr="009D0958">
        <w:rPr>
          <w:rFonts w:ascii="Palatino Linotype" w:hAnsi="Palatino Linotype"/>
          <w:i/>
          <w:sz w:val="22"/>
          <w:szCs w:val="22"/>
          <w:lang w:val="es-MX" w:eastAsia="es-MX"/>
        </w:rPr>
        <w:t>“</w:t>
      </w:r>
      <w:r w:rsidR="006D5F38" w:rsidRPr="006D5F38">
        <w:rPr>
          <w:rFonts w:ascii="Palatino Linotype" w:hAnsi="Palatino Linotype"/>
          <w:i/>
          <w:sz w:val="22"/>
          <w:szCs w:val="22"/>
          <w:lang w:val="es-MX" w:eastAsia="es-MX"/>
        </w:rPr>
        <w:t xml:space="preserve">Se agrega archivo adjunto con la información solicitada. </w:t>
      </w:r>
    </w:p>
    <w:p w14:paraId="7D79A080" w14:textId="77777777" w:rsidR="006D5F38" w:rsidRDefault="006D5F38" w:rsidP="006D5F38">
      <w:pPr>
        <w:spacing w:line="276" w:lineRule="auto"/>
        <w:ind w:left="567" w:right="567"/>
        <w:jc w:val="both"/>
        <w:rPr>
          <w:rFonts w:ascii="Palatino Linotype" w:hAnsi="Palatino Linotype"/>
          <w:i/>
          <w:sz w:val="22"/>
          <w:szCs w:val="22"/>
          <w:lang w:val="es-MX" w:eastAsia="es-MX"/>
        </w:rPr>
      </w:pPr>
    </w:p>
    <w:p w14:paraId="5F7320E4" w14:textId="017B97C2" w:rsidR="006D5F38" w:rsidRPr="006D5F38" w:rsidRDefault="006D5F38" w:rsidP="006D5F38">
      <w:pPr>
        <w:spacing w:line="276" w:lineRule="auto"/>
        <w:ind w:left="567" w:right="567"/>
        <w:jc w:val="both"/>
        <w:rPr>
          <w:rFonts w:ascii="Palatino Linotype" w:hAnsi="Palatino Linotype"/>
          <w:i/>
          <w:sz w:val="22"/>
          <w:szCs w:val="22"/>
          <w:lang w:val="es-MX" w:eastAsia="es-MX"/>
        </w:rPr>
      </w:pPr>
      <w:r w:rsidRPr="006D5F38">
        <w:rPr>
          <w:rFonts w:ascii="Palatino Linotype" w:hAnsi="Palatino Linotype"/>
          <w:i/>
          <w:sz w:val="22"/>
          <w:szCs w:val="22"/>
          <w:lang w:val="es-MX" w:eastAsia="es-MX"/>
        </w:rPr>
        <w:t>Por último, no se omite mencionar que de conformidad con dispuesto en los Artículos 142, 143, 144 y 145 de la Ley General de Transparencia y Acceso a la Información Pública, así como 176, 177,178 de la Ley de Transparencia y Acceso a la Información Pública del Estado de México y Municipios, usted podrá interponer el recurso de revisión ante el Instituto de Acceso a la Información Pública y Protección de Datos Personales del Estado de México y Municipios dentro de los 15 días hábiles siguientes a la fecha de notificación de la respuesta. Sin otro particular, reciba un cordial saludo.</w:t>
      </w:r>
    </w:p>
    <w:p w14:paraId="7B1865C7" w14:textId="77777777" w:rsidR="006D5F38" w:rsidRDefault="006D5F38" w:rsidP="006D5F38">
      <w:pPr>
        <w:spacing w:line="276" w:lineRule="auto"/>
        <w:ind w:left="567" w:right="567"/>
        <w:jc w:val="both"/>
        <w:rPr>
          <w:rFonts w:ascii="Palatino Linotype" w:hAnsi="Palatino Linotype"/>
          <w:i/>
          <w:sz w:val="22"/>
          <w:szCs w:val="22"/>
          <w:lang w:val="es-MX" w:eastAsia="es-MX"/>
        </w:rPr>
      </w:pPr>
    </w:p>
    <w:p w14:paraId="5EC1C63C" w14:textId="603F6527" w:rsidR="006D5F38" w:rsidRPr="006D5F38" w:rsidRDefault="006D5F38" w:rsidP="006D5F38">
      <w:pPr>
        <w:spacing w:line="276" w:lineRule="auto"/>
        <w:ind w:left="567" w:right="567"/>
        <w:jc w:val="both"/>
        <w:rPr>
          <w:rFonts w:ascii="Palatino Linotype" w:hAnsi="Palatino Linotype"/>
          <w:i/>
          <w:sz w:val="22"/>
          <w:szCs w:val="22"/>
          <w:lang w:val="es-MX" w:eastAsia="es-MX"/>
        </w:rPr>
      </w:pPr>
      <w:r w:rsidRPr="006D5F38">
        <w:rPr>
          <w:rFonts w:ascii="Palatino Linotype" w:hAnsi="Palatino Linotype"/>
          <w:i/>
          <w:sz w:val="22"/>
          <w:szCs w:val="22"/>
          <w:lang w:val="es-MX" w:eastAsia="es-MX"/>
        </w:rPr>
        <w:t>ATENTAMENTE</w:t>
      </w:r>
    </w:p>
    <w:p w14:paraId="19DF742E" w14:textId="4ADECBDB" w:rsidR="00B2345B" w:rsidRPr="009D0958" w:rsidRDefault="006D5F38" w:rsidP="006D5F38">
      <w:pPr>
        <w:spacing w:line="276" w:lineRule="auto"/>
        <w:ind w:left="567" w:right="567"/>
        <w:jc w:val="both"/>
        <w:rPr>
          <w:rFonts w:ascii="Palatino Linotype" w:hAnsi="Palatino Linotype"/>
          <w:i/>
          <w:sz w:val="22"/>
          <w:szCs w:val="22"/>
          <w:lang w:val="es-MX" w:eastAsia="es-MX"/>
        </w:rPr>
      </w:pPr>
      <w:r w:rsidRPr="006D5F38">
        <w:rPr>
          <w:rFonts w:ascii="Palatino Linotype" w:hAnsi="Palatino Linotype"/>
          <w:i/>
          <w:sz w:val="22"/>
          <w:szCs w:val="22"/>
          <w:lang w:val="es-MX" w:eastAsia="es-MX"/>
        </w:rPr>
        <w:t>MTRA. DERECHO MARÍA TERESA COLÍN RODRÍGUEZ</w:t>
      </w:r>
      <w:r w:rsidR="00B2345B" w:rsidRPr="009D0958">
        <w:rPr>
          <w:rFonts w:ascii="Palatino Linotype" w:hAnsi="Palatino Linotype"/>
          <w:i/>
          <w:sz w:val="22"/>
          <w:szCs w:val="22"/>
          <w:lang w:val="es-MX" w:eastAsia="es-MX"/>
        </w:rPr>
        <w:t>” (Sic).</w:t>
      </w:r>
    </w:p>
    <w:p w14:paraId="2C78BF1C" w14:textId="77777777" w:rsidR="00B2345B" w:rsidRPr="009D0958" w:rsidRDefault="00B2345B" w:rsidP="00B2345B">
      <w:pPr>
        <w:ind w:right="567"/>
        <w:jc w:val="both"/>
        <w:rPr>
          <w:rFonts w:ascii="Palatino Linotype" w:hAnsi="Palatino Linotype"/>
          <w:i/>
          <w:sz w:val="14"/>
          <w:szCs w:val="22"/>
          <w:lang w:val="es-MX" w:eastAsia="es-MX"/>
        </w:rPr>
      </w:pPr>
    </w:p>
    <w:p w14:paraId="2F486A11" w14:textId="77777777" w:rsidR="00B2345B" w:rsidRPr="009D0958" w:rsidRDefault="00B2345B" w:rsidP="00B2345B">
      <w:pPr>
        <w:pStyle w:val="Sinespaciado"/>
        <w:rPr>
          <w:lang w:eastAsia="es-MX"/>
        </w:rPr>
      </w:pPr>
    </w:p>
    <w:p w14:paraId="0819E04D" w14:textId="20D95986" w:rsidR="00B2345B" w:rsidRPr="009D0958" w:rsidRDefault="00B2345B" w:rsidP="00B2345B">
      <w:pPr>
        <w:spacing w:line="360" w:lineRule="auto"/>
        <w:jc w:val="both"/>
        <w:rPr>
          <w:rFonts w:ascii="Palatino Linotype" w:hAnsi="Palatino Linotype"/>
          <w:i/>
          <w:sz w:val="22"/>
          <w:szCs w:val="22"/>
          <w:lang w:val="es-MX" w:eastAsia="es-MX"/>
        </w:rPr>
      </w:pPr>
      <w:r w:rsidRPr="009D0958">
        <w:rPr>
          <w:rFonts w:ascii="Palatino Linotype" w:eastAsiaTheme="minorHAnsi" w:hAnsi="Palatino Linotype" w:cs="Arial"/>
          <w:lang w:val="es-MX" w:eastAsia="en-US"/>
        </w:rPr>
        <w:t xml:space="preserve">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adjuntó a su respuesta, </w:t>
      </w:r>
      <w:r w:rsidR="00DC6AE5">
        <w:rPr>
          <w:rFonts w:ascii="Palatino Linotype" w:eastAsiaTheme="minorHAnsi" w:hAnsi="Palatino Linotype" w:cs="Arial"/>
          <w:lang w:val="es-MX" w:eastAsia="en-US"/>
        </w:rPr>
        <w:t xml:space="preserve">los </w:t>
      </w:r>
      <w:r w:rsidRPr="009D0958">
        <w:rPr>
          <w:rFonts w:ascii="Palatino Linotype" w:eastAsiaTheme="minorHAnsi" w:hAnsi="Palatino Linotype" w:cs="Arial"/>
          <w:lang w:val="es-MX" w:eastAsia="en-US"/>
        </w:rPr>
        <w:t>archivo</w:t>
      </w:r>
      <w:r w:rsidR="00DC6AE5">
        <w:rPr>
          <w:rFonts w:ascii="Palatino Linotype" w:eastAsiaTheme="minorHAnsi" w:hAnsi="Palatino Linotype" w:cs="Arial"/>
          <w:lang w:val="es-MX" w:eastAsia="en-US"/>
        </w:rPr>
        <w:t>s</w:t>
      </w:r>
      <w:r w:rsidRPr="009D0958">
        <w:rPr>
          <w:rFonts w:ascii="Palatino Linotype" w:eastAsiaTheme="minorHAnsi" w:hAnsi="Palatino Linotype" w:cs="Arial"/>
          <w:lang w:val="es-MX" w:eastAsia="en-US"/>
        </w:rPr>
        <w:t xml:space="preserve"> electrónico</w:t>
      </w:r>
      <w:r w:rsidR="00DC6AE5">
        <w:rPr>
          <w:rFonts w:ascii="Palatino Linotype" w:eastAsiaTheme="minorHAnsi" w:hAnsi="Palatino Linotype" w:cs="Arial"/>
          <w:lang w:val="es-MX" w:eastAsia="en-US"/>
        </w:rPr>
        <w:t>s</w:t>
      </w:r>
      <w:r w:rsidRPr="009D0958">
        <w:rPr>
          <w:rFonts w:ascii="Palatino Linotype" w:eastAsiaTheme="minorHAnsi" w:hAnsi="Palatino Linotype" w:cs="Arial"/>
          <w:lang w:val="es-MX" w:eastAsia="en-US"/>
        </w:rPr>
        <w:t xml:space="preserve"> denominado</w:t>
      </w:r>
      <w:r w:rsidR="00DC6AE5">
        <w:rPr>
          <w:rFonts w:ascii="Palatino Linotype" w:eastAsiaTheme="minorHAnsi" w:hAnsi="Palatino Linotype" w:cs="Arial"/>
          <w:lang w:val="es-MX" w:eastAsia="en-US"/>
        </w:rPr>
        <w:t>s</w:t>
      </w:r>
      <w:r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i/>
          <w:lang w:val="es-MX" w:eastAsia="en-US"/>
        </w:rPr>
        <w:t>“</w:t>
      </w:r>
      <w:r w:rsidR="006D5F38" w:rsidRPr="006D5F38">
        <w:rPr>
          <w:rFonts w:ascii="Palatino Linotype" w:eastAsiaTheme="minorHAnsi" w:hAnsi="Palatino Linotype" w:cs="Arial"/>
          <w:i/>
          <w:lang w:val="es-MX" w:eastAsia="en-US"/>
        </w:rPr>
        <w:t>00043.pdf</w:t>
      </w:r>
      <w:r w:rsidRPr="009D0958">
        <w:rPr>
          <w:rFonts w:ascii="Palatino Linotype" w:eastAsiaTheme="minorHAnsi" w:hAnsi="Palatino Linotype" w:cs="Arial"/>
          <w:i/>
          <w:lang w:val="es-MX" w:eastAsia="en-US"/>
        </w:rPr>
        <w:t>”</w:t>
      </w:r>
      <w:r w:rsidR="00DC6AE5">
        <w:rPr>
          <w:rFonts w:ascii="Palatino Linotype" w:eastAsiaTheme="minorHAnsi" w:hAnsi="Palatino Linotype" w:cs="Arial"/>
          <w:i/>
          <w:lang w:val="es-MX" w:eastAsia="en-US"/>
        </w:rPr>
        <w:t xml:space="preserve"> </w:t>
      </w:r>
      <w:r w:rsidR="00DC6AE5" w:rsidRPr="00DC6AE5">
        <w:rPr>
          <w:rFonts w:ascii="Palatino Linotype" w:eastAsiaTheme="minorHAnsi" w:hAnsi="Palatino Linotype" w:cs="Arial"/>
          <w:lang w:val="es-MX" w:eastAsia="en-US"/>
        </w:rPr>
        <w:t>y</w:t>
      </w:r>
      <w:r w:rsidR="00DC6AE5">
        <w:rPr>
          <w:rFonts w:ascii="Palatino Linotype" w:eastAsiaTheme="minorHAnsi" w:hAnsi="Palatino Linotype" w:cs="Arial"/>
          <w:i/>
          <w:lang w:val="es-MX" w:eastAsia="en-US"/>
        </w:rPr>
        <w:t xml:space="preserve"> “</w:t>
      </w:r>
      <w:r w:rsidR="006D5F38" w:rsidRPr="006D5F38">
        <w:rPr>
          <w:rFonts w:ascii="Palatino Linotype" w:eastAsiaTheme="minorHAnsi" w:hAnsi="Palatino Linotype" w:cs="Arial"/>
          <w:i/>
          <w:lang w:val="es-MX" w:eastAsia="en-US"/>
        </w:rPr>
        <w:t>SOLICITUD DE RESPUESTA 00043.pdf</w:t>
      </w:r>
      <w:r w:rsidR="00DC6AE5">
        <w:rPr>
          <w:rFonts w:ascii="Palatino Linotype" w:eastAsiaTheme="minorHAnsi" w:hAnsi="Palatino Linotype" w:cs="Arial"/>
          <w:i/>
          <w:lang w:val="es-MX" w:eastAsia="en-US"/>
        </w:rPr>
        <w:t>”</w:t>
      </w:r>
      <w:r w:rsidRPr="009D0958">
        <w:rPr>
          <w:rFonts w:ascii="Palatino Linotype" w:eastAsiaTheme="minorHAnsi" w:hAnsi="Palatino Linotype" w:cs="Arial"/>
          <w:i/>
          <w:lang w:val="es-MX" w:eastAsia="en-US"/>
        </w:rPr>
        <w:t>;</w:t>
      </w:r>
      <w:r w:rsidRPr="009D0958">
        <w:rPr>
          <w:rFonts w:ascii="Palatino Linotype" w:eastAsiaTheme="minorHAnsi" w:hAnsi="Palatino Linotype" w:cs="Arial"/>
          <w:lang w:val="es-MX" w:eastAsia="en-US"/>
        </w:rPr>
        <w:t xml:space="preserve"> cuyo contenido no se inserta</w:t>
      </w:r>
      <w:r w:rsidR="00DC6AE5">
        <w:rPr>
          <w:rFonts w:ascii="Palatino Linotype" w:eastAsiaTheme="minorHAnsi" w:hAnsi="Palatino Linotype" w:cs="Arial"/>
          <w:lang w:val="es-MX" w:eastAsia="en-US"/>
        </w:rPr>
        <w:t>n</w:t>
      </w:r>
      <w:r w:rsidRPr="009D0958">
        <w:rPr>
          <w:rFonts w:ascii="Palatino Linotype" w:eastAsiaTheme="minorHAnsi" w:hAnsi="Palatino Linotype" w:cs="Arial"/>
          <w:lang w:val="es-MX" w:eastAsia="en-US"/>
        </w:rPr>
        <w:t xml:space="preserve"> por ser del conocimiento d</w:t>
      </w:r>
      <w:r w:rsidR="00763D8A" w:rsidRPr="009D0958">
        <w:rPr>
          <w:rFonts w:ascii="Palatino Linotype" w:eastAsiaTheme="minorHAnsi" w:hAnsi="Palatino Linotype" w:cs="Arial"/>
          <w:lang w:val="es-MX" w:eastAsia="en-US"/>
        </w:rPr>
        <w:t>e las partes, sin embargo, será</w:t>
      </w:r>
      <w:r w:rsidR="00DC6AE5">
        <w:rPr>
          <w:rFonts w:ascii="Palatino Linotype" w:eastAsiaTheme="minorHAnsi" w:hAnsi="Palatino Linotype" w:cs="Arial"/>
          <w:lang w:val="es-MX" w:eastAsia="en-US"/>
        </w:rPr>
        <w:t>n</w:t>
      </w:r>
      <w:r w:rsidRPr="009D0958">
        <w:rPr>
          <w:rFonts w:ascii="Palatino Linotype" w:eastAsiaTheme="minorHAnsi" w:hAnsi="Palatino Linotype" w:cs="Arial"/>
          <w:lang w:val="es-MX" w:eastAsia="en-US"/>
        </w:rPr>
        <w:t xml:space="preserve"> motivo de estudio en el Considerado respectivo. </w:t>
      </w:r>
    </w:p>
    <w:p w14:paraId="63BEA072" w14:textId="77777777" w:rsidR="00B2345B" w:rsidRPr="009D0958" w:rsidRDefault="00B2345B" w:rsidP="00B2345B">
      <w:pPr>
        <w:spacing w:line="360" w:lineRule="auto"/>
        <w:jc w:val="both"/>
        <w:rPr>
          <w:rFonts w:ascii="Palatino Linotype" w:hAnsi="Palatino Linotype"/>
          <w:i/>
          <w:sz w:val="22"/>
          <w:szCs w:val="22"/>
          <w:lang w:val="es-MX" w:eastAsia="es-MX"/>
        </w:rPr>
      </w:pPr>
    </w:p>
    <w:p w14:paraId="231E1147" w14:textId="1F85B1C9"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B2345B" w:rsidRPr="009D0958">
        <w:rPr>
          <w:rFonts w:ascii="Palatino Linotype" w:eastAsiaTheme="minorHAnsi" w:hAnsi="Palatino Linotype" w:cs="Arial"/>
          <w:b/>
          <w:sz w:val="28"/>
          <w:lang w:val="es-MX" w:eastAsia="en-US"/>
        </w:rPr>
        <w:t>O. Del recurso de revisión.</w:t>
      </w:r>
    </w:p>
    <w:p w14:paraId="53899ECB" w14:textId="2900F578"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Inconforme con la respuesta por parte del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interpuso el presente recurso de revisión en fecha </w:t>
      </w:r>
      <w:r w:rsidR="006D5F38">
        <w:rPr>
          <w:rFonts w:ascii="Palatino Linotype" w:eastAsiaTheme="minorHAnsi" w:hAnsi="Palatino Linotype" w:cs="Arial"/>
          <w:lang w:val="es-MX" w:eastAsia="en-US"/>
        </w:rPr>
        <w:t>cuatro de febrero</w:t>
      </w:r>
      <w:r w:rsidRPr="009D0958">
        <w:rPr>
          <w:rFonts w:ascii="Palatino Linotype" w:eastAsiaTheme="minorHAnsi" w:hAnsi="Palatino Linotype" w:cs="Arial"/>
          <w:lang w:val="es-MX" w:eastAsia="en-US"/>
        </w:rPr>
        <w:t xml:space="preserve"> de dos mil veintic</w:t>
      </w:r>
      <w:r w:rsidR="006D5F38">
        <w:rPr>
          <w:rFonts w:ascii="Palatino Linotype" w:eastAsiaTheme="minorHAnsi" w:hAnsi="Palatino Linotype" w:cs="Arial"/>
          <w:lang w:val="es-MX" w:eastAsia="en-US"/>
        </w:rPr>
        <w:t>inco</w:t>
      </w:r>
      <w:r w:rsidRPr="009D0958">
        <w:rPr>
          <w:rFonts w:ascii="Palatino Linotype" w:eastAsiaTheme="minorHAnsi" w:hAnsi="Palatino Linotype" w:cs="Arial"/>
          <w:lang w:val="es-MX" w:eastAsia="en-US"/>
        </w:rPr>
        <w:t>, el cual fue registrado</w:t>
      </w:r>
      <w:r w:rsidRPr="009D0958">
        <w:rPr>
          <w:rFonts w:ascii="Palatino Linotype" w:eastAsiaTheme="minorHAnsi" w:hAnsi="Palatino Linotype" w:cs="Arial"/>
          <w:b/>
          <w:lang w:val="es-MX" w:eastAsia="en-US"/>
        </w:rPr>
        <w:t xml:space="preserve"> </w:t>
      </w:r>
      <w:r w:rsidRPr="009D0958">
        <w:rPr>
          <w:rFonts w:ascii="Palatino Linotype" w:eastAsiaTheme="minorHAnsi" w:hAnsi="Palatino Linotype" w:cs="Arial"/>
          <w:lang w:val="es-MX" w:eastAsia="en-US"/>
        </w:rPr>
        <w:t xml:space="preserve">en el sistema electrónico con el expediente número </w:t>
      </w:r>
      <w:r w:rsidRPr="009D0958">
        <w:rPr>
          <w:rFonts w:ascii="Palatino Linotype" w:eastAsiaTheme="minorHAnsi" w:hAnsi="Palatino Linotype" w:cs="Arial"/>
          <w:b/>
          <w:bCs/>
          <w:lang w:val="es-MX" w:eastAsia="es-MX"/>
        </w:rPr>
        <w:t>0</w:t>
      </w:r>
      <w:r w:rsidR="006D5F38">
        <w:rPr>
          <w:rFonts w:ascii="Palatino Linotype" w:eastAsiaTheme="minorHAnsi" w:hAnsi="Palatino Linotype" w:cs="Arial"/>
          <w:b/>
          <w:bCs/>
          <w:lang w:val="es-MX" w:eastAsia="es-MX"/>
        </w:rPr>
        <w:t>0470</w:t>
      </w:r>
      <w:r w:rsidRPr="009D0958">
        <w:rPr>
          <w:rFonts w:ascii="Palatino Linotype" w:eastAsiaTheme="minorHAnsi" w:hAnsi="Palatino Linotype" w:cs="Arial"/>
          <w:b/>
          <w:bCs/>
          <w:lang w:val="es-MX" w:eastAsia="es-MX"/>
        </w:rPr>
        <w:t>/INFOEM/IP/RR/202</w:t>
      </w:r>
      <w:r w:rsidR="006D5F38">
        <w:rPr>
          <w:rFonts w:ascii="Palatino Linotype" w:eastAsiaTheme="minorHAnsi" w:hAnsi="Palatino Linotype" w:cs="Arial"/>
          <w:b/>
          <w:bCs/>
          <w:lang w:val="es-MX" w:eastAsia="es-MX"/>
        </w:rPr>
        <w:t>5</w:t>
      </w:r>
      <w:r w:rsidRPr="009D0958">
        <w:rPr>
          <w:rFonts w:ascii="Palatino Linotype" w:eastAsiaTheme="minorHAnsi" w:hAnsi="Palatino Linotype" w:cs="Arial"/>
          <w:lang w:val="es-MX" w:eastAsia="en-US"/>
        </w:rPr>
        <w:t>, en el cual aduce, las siguientes manifestaciones:</w:t>
      </w:r>
    </w:p>
    <w:p w14:paraId="619DAEF5" w14:textId="77777777" w:rsidR="00B2345B" w:rsidRPr="009D0958" w:rsidRDefault="00B2345B" w:rsidP="00B2345B">
      <w:pPr>
        <w:rPr>
          <w:lang w:val="es-MX"/>
        </w:rPr>
      </w:pPr>
    </w:p>
    <w:p w14:paraId="794DC557" w14:textId="22082A0B" w:rsidR="00B2345B" w:rsidRPr="009D0958" w:rsidRDefault="00B2345B" w:rsidP="00DC6AE5">
      <w:pPr>
        <w:numPr>
          <w:ilvl w:val="0"/>
          <w:numId w:val="1"/>
        </w:numPr>
        <w:spacing w:line="259" w:lineRule="auto"/>
        <w:jc w:val="both"/>
        <w:rPr>
          <w:rFonts w:ascii="Palatino Linotype" w:hAnsi="Palatino Linotype" w:cs="Arial"/>
          <w:b/>
          <w:sz w:val="26"/>
          <w:szCs w:val="26"/>
        </w:rPr>
      </w:pPr>
      <w:r w:rsidRPr="009D0958">
        <w:rPr>
          <w:rFonts w:ascii="Palatino Linotype" w:hAnsi="Palatino Linotype" w:cs="Arial"/>
          <w:b/>
          <w:sz w:val="26"/>
          <w:szCs w:val="26"/>
        </w:rPr>
        <w:t xml:space="preserve">Acto Impugnado: </w:t>
      </w:r>
      <w:r w:rsidRPr="009D0958">
        <w:rPr>
          <w:rFonts w:ascii="Palatino Linotype" w:eastAsiaTheme="minorHAnsi" w:hAnsi="Palatino Linotype" w:cstheme="minorBidi"/>
          <w:i/>
          <w:color w:val="000000"/>
          <w:sz w:val="22"/>
          <w:szCs w:val="22"/>
          <w:lang w:val="es-MX" w:eastAsia="en-US"/>
        </w:rPr>
        <w:t>“</w:t>
      </w:r>
      <w:r w:rsidR="006D5F38" w:rsidRPr="006D5F38">
        <w:rPr>
          <w:rFonts w:ascii="Palatino Linotype" w:eastAsiaTheme="minorHAnsi" w:hAnsi="Palatino Linotype" w:cstheme="minorBidi"/>
          <w:i/>
          <w:color w:val="000000"/>
          <w:sz w:val="22"/>
          <w:szCs w:val="22"/>
          <w:lang w:val="es-MX" w:eastAsia="en-US"/>
        </w:rPr>
        <w:t>SE ME ENTREGA LA INFORMACION INCOMPLETA</w:t>
      </w:r>
      <w:proofErr w:type="gramStart"/>
      <w:r w:rsidR="006D5F38" w:rsidRPr="006D5F38">
        <w:rPr>
          <w:rFonts w:ascii="Palatino Linotype" w:eastAsiaTheme="minorHAnsi" w:hAnsi="Palatino Linotype" w:cstheme="minorBidi"/>
          <w:i/>
          <w:color w:val="000000"/>
          <w:sz w:val="22"/>
          <w:szCs w:val="22"/>
          <w:lang w:val="es-MX" w:eastAsia="en-US"/>
        </w:rPr>
        <w:t>....NO</w:t>
      </w:r>
      <w:proofErr w:type="gramEnd"/>
      <w:r w:rsidR="006D5F38" w:rsidRPr="006D5F38">
        <w:rPr>
          <w:rFonts w:ascii="Palatino Linotype" w:eastAsiaTheme="minorHAnsi" w:hAnsi="Palatino Linotype" w:cstheme="minorBidi"/>
          <w:i/>
          <w:color w:val="000000"/>
          <w:sz w:val="22"/>
          <w:szCs w:val="22"/>
          <w:lang w:val="es-MX" w:eastAsia="en-US"/>
        </w:rPr>
        <w:t xml:space="preserve"> ESTOY CONFORME CON LO QUE SE ME ENTREGA</w:t>
      </w:r>
      <w:r w:rsidRPr="009D0958">
        <w:rPr>
          <w:rFonts w:ascii="Palatino Linotype" w:eastAsiaTheme="minorHAnsi" w:hAnsi="Palatino Linotype" w:cstheme="minorBidi"/>
          <w:i/>
          <w:color w:val="000000"/>
          <w:sz w:val="22"/>
          <w:szCs w:val="22"/>
          <w:lang w:val="es-MX" w:eastAsia="en-US"/>
        </w:rPr>
        <w:t>” (Sic).</w:t>
      </w:r>
    </w:p>
    <w:p w14:paraId="3798A0BA" w14:textId="77777777" w:rsidR="00B2345B" w:rsidRPr="009D0958" w:rsidRDefault="00B2345B" w:rsidP="00B2345B">
      <w:pPr>
        <w:spacing w:line="276" w:lineRule="auto"/>
        <w:ind w:left="284"/>
        <w:jc w:val="both"/>
        <w:rPr>
          <w:rFonts w:ascii="Palatino Linotype" w:hAnsi="Palatino Linotype"/>
          <w:i/>
          <w:sz w:val="22"/>
          <w:szCs w:val="22"/>
          <w:lang w:val="es-MX" w:eastAsia="es-MX"/>
        </w:rPr>
      </w:pPr>
    </w:p>
    <w:p w14:paraId="73A3BECE" w14:textId="7A561740" w:rsidR="00AB75C2" w:rsidRPr="00AB75C2" w:rsidRDefault="00B2345B" w:rsidP="00DC6AE5">
      <w:pPr>
        <w:pStyle w:val="Prrafodelista"/>
        <w:numPr>
          <w:ilvl w:val="0"/>
          <w:numId w:val="1"/>
        </w:numPr>
        <w:jc w:val="both"/>
        <w:rPr>
          <w:rFonts w:ascii="Palatino Linotype" w:eastAsiaTheme="minorHAnsi" w:hAnsi="Palatino Linotype" w:cstheme="minorBidi"/>
          <w:i/>
          <w:color w:val="000000"/>
          <w:sz w:val="22"/>
          <w:szCs w:val="22"/>
          <w:lang w:val="es-MX" w:eastAsia="en-US"/>
        </w:rPr>
      </w:pPr>
      <w:r w:rsidRPr="009D0958">
        <w:rPr>
          <w:rFonts w:ascii="Palatino Linotype" w:hAnsi="Palatino Linotype" w:cs="Arial"/>
          <w:b/>
          <w:sz w:val="26"/>
          <w:szCs w:val="26"/>
        </w:rPr>
        <w:t>Razones o Motivos de Inconformidad</w:t>
      </w:r>
      <w:r w:rsidRPr="009D0958">
        <w:rPr>
          <w:rFonts w:ascii="Palatino Linotype" w:hAnsi="Palatino Linotype" w:cs="Arial"/>
          <w:sz w:val="26"/>
          <w:szCs w:val="26"/>
        </w:rPr>
        <w:t xml:space="preserve">: </w:t>
      </w:r>
      <w:r w:rsidR="00DC6AE5">
        <w:rPr>
          <w:rFonts w:ascii="Palatino Linotype" w:hAnsi="Palatino Linotype" w:cs="Arial"/>
          <w:sz w:val="26"/>
          <w:szCs w:val="26"/>
        </w:rPr>
        <w:t>“</w:t>
      </w:r>
      <w:r w:rsidR="006D5F38" w:rsidRPr="006D5F38">
        <w:rPr>
          <w:rFonts w:ascii="Palatino Linotype" w:eastAsiaTheme="minorHAnsi" w:hAnsi="Palatino Linotype" w:cstheme="minorBidi"/>
          <w:i/>
          <w:color w:val="000000"/>
          <w:sz w:val="22"/>
          <w:szCs w:val="22"/>
          <w:lang w:val="es-MX" w:eastAsia="en-US"/>
        </w:rPr>
        <w:t>SE ME ENTREGA LA INFORMACION INCOMPLETA</w:t>
      </w:r>
      <w:proofErr w:type="gramStart"/>
      <w:r w:rsidR="006D5F38" w:rsidRPr="006D5F38">
        <w:rPr>
          <w:rFonts w:ascii="Palatino Linotype" w:eastAsiaTheme="minorHAnsi" w:hAnsi="Palatino Linotype" w:cstheme="minorBidi"/>
          <w:i/>
          <w:color w:val="000000"/>
          <w:sz w:val="22"/>
          <w:szCs w:val="22"/>
          <w:lang w:val="es-MX" w:eastAsia="en-US"/>
        </w:rPr>
        <w:t>....NO</w:t>
      </w:r>
      <w:proofErr w:type="gramEnd"/>
      <w:r w:rsidR="006D5F38" w:rsidRPr="006D5F38">
        <w:rPr>
          <w:rFonts w:ascii="Palatino Linotype" w:eastAsiaTheme="minorHAnsi" w:hAnsi="Palatino Linotype" w:cstheme="minorBidi"/>
          <w:i/>
          <w:color w:val="000000"/>
          <w:sz w:val="22"/>
          <w:szCs w:val="22"/>
          <w:lang w:val="es-MX" w:eastAsia="en-US"/>
        </w:rPr>
        <w:t xml:space="preserve"> ESTOY CONFORME CON LO QUE SE ME ENTREGA</w:t>
      </w:r>
      <w:r w:rsidR="00DC6AE5">
        <w:rPr>
          <w:rFonts w:ascii="Palatino Linotype" w:eastAsiaTheme="minorHAnsi" w:hAnsi="Palatino Linotype" w:cstheme="minorBidi"/>
          <w:i/>
          <w:color w:val="000000"/>
          <w:sz w:val="22"/>
          <w:szCs w:val="22"/>
          <w:lang w:val="es-MX" w:eastAsia="en-US"/>
        </w:rPr>
        <w:t>” (Sic).</w:t>
      </w:r>
    </w:p>
    <w:p w14:paraId="474D7732" w14:textId="77777777" w:rsidR="00AB75C2" w:rsidRPr="00AB75C2" w:rsidRDefault="00AB75C2" w:rsidP="00B2345B">
      <w:pPr>
        <w:spacing w:line="360" w:lineRule="auto"/>
        <w:jc w:val="both"/>
        <w:rPr>
          <w:rFonts w:ascii="Palatino Linotype" w:eastAsiaTheme="minorHAnsi" w:hAnsi="Palatino Linotype" w:cs="Arial"/>
          <w:b/>
          <w:lang w:val="es-MX" w:eastAsia="en-US"/>
        </w:rPr>
      </w:pPr>
    </w:p>
    <w:p w14:paraId="52D08D98" w14:textId="3810F6BD"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CUAR</w:t>
      </w:r>
      <w:r w:rsidR="00B2345B" w:rsidRPr="009D0958">
        <w:rPr>
          <w:rFonts w:ascii="Palatino Linotype" w:eastAsiaTheme="minorHAnsi" w:hAnsi="Palatino Linotype" w:cs="Arial"/>
          <w:b/>
          <w:sz w:val="28"/>
          <w:lang w:val="es-MX" w:eastAsia="en-US"/>
        </w:rPr>
        <w:t>TO. Del turno del recurso de revisión.</w:t>
      </w:r>
    </w:p>
    <w:p w14:paraId="25D4D0FE" w14:textId="49500FB2" w:rsidR="00B2345B" w:rsidRPr="009D0958"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Medio de impugnación que le fue turnado al Comisionado Presidente </w:t>
      </w:r>
      <w:r w:rsidRPr="009D0958">
        <w:rPr>
          <w:rFonts w:ascii="Palatino Linotype" w:eastAsiaTheme="minorHAnsi" w:hAnsi="Palatino Linotype" w:cs="Arial"/>
          <w:b/>
          <w:lang w:val="es-MX" w:eastAsia="en-US"/>
        </w:rPr>
        <w:t>José Martínez Vilchis</w:t>
      </w:r>
      <w:r w:rsidRPr="009D0958">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r w:rsidR="006D5F38">
        <w:rPr>
          <w:rFonts w:ascii="Palatino Linotype" w:eastAsiaTheme="minorHAnsi" w:hAnsi="Palatino Linotype" w:cs="Arial"/>
          <w:lang w:val="es-MX" w:eastAsia="en-US"/>
        </w:rPr>
        <w:t>diez de febrero</w:t>
      </w:r>
      <w:r w:rsidRPr="009D0958">
        <w:rPr>
          <w:rFonts w:ascii="Palatino Linotype" w:eastAsiaTheme="minorHAnsi" w:hAnsi="Palatino Linotype" w:cs="Arial"/>
          <w:lang w:val="es-MX" w:eastAsia="en-US"/>
        </w:rPr>
        <w:t xml:space="preserve"> de dos mil veintic</w:t>
      </w:r>
      <w:r w:rsidR="006D5F38">
        <w:rPr>
          <w:rFonts w:ascii="Palatino Linotype" w:eastAsiaTheme="minorHAnsi" w:hAnsi="Palatino Linotype" w:cs="Arial"/>
          <w:lang w:val="es-MX" w:eastAsia="en-US"/>
        </w:rPr>
        <w:t>inco</w:t>
      </w:r>
      <w:r w:rsidRPr="009D0958">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706272C4" w14:textId="77777777" w:rsidR="00B2345B" w:rsidRPr="009D0958" w:rsidRDefault="00B2345B" w:rsidP="00B2345B">
      <w:pPr>
        <w:spacing w:line="360" w:lineRule="auto"/>
        <w:jc w:val="both"/>
        <w:rPr>
          <w:rFonts w:ascii="Palatino Linotype" w:eastAsiaTheme="minorHAnsi" w:hAnsi="Palatino Linotype" w:cs="Arial"/>
          <w:lang w:val="es-MX" w:eastAsia="en-US"/>
        </w:rPr>
      </w:pPr>
    </w:p>
    <w:p w14:paraId="0BD9C8E2" w14:textId="4A5605BF" w:rsidR="00B2345B" w:rsidRPr="009D0958" w:rsidRDefault="00F94208" w:rsidP="00B2345B">
      <w:pPr>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QUIN</w:t>
      </w:r>
      <w:r w:rsidR="00B2345B" w:rsidRPr="009D0958">
        <w:rPr>
          <w:rFonts w:ascii="Palatino Linotype" w:eastAsiaTheme="minorHAnsi" w:hAnsi="Palatino Linotype" w:cs="Arial"/>
          <w:b/>
          <w:sz w:val="28"/>
          <w:lang w:val="es-MX" w:eastAsia="en-US"/>
        </w:rPr>
        <w:t>TO. De la etapa de manifestaciones y/o alegatos.</w:t>
      </w:r>
    </w:p>
    <w:p w14:paraId="41997A14" w14:textId="5C5BA675" w:rsidR="006C18A8" w:rsidRPr="00B74C9F" w:rsidRDefault="00B2345B" w:rsidP="00B74C9F">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Una vez transcurrido el término legal referido se destaca que,</w:t>
      </w:r>
      <w:r w:rsidR="00B74C9F">
        <w:rPr>
          <w:rFonts w:ascii="Palatino Linotype" w:eastAsiaTheme="minorHAnsi" w:hAnsi="Palatino Linotype" w:cs="Arial"/>
          <w:lang w:val="es-MX" w:eastAsia="en-US"/>
        </w:rPr>
        <w:t xml:space="preserve"> </w:t>
      </w:r>
      <w:r w:rsidR="0027553E">
        <w:rPr>
          <w:rFonts w:ascii="Palatino Linotype" w:eastAsiaTheme="minorHAnsi" w:hAnsi="Palatino Linotype" w:cs="Arial"/>
          <w:lang w:val="es-MX" w:eastAsia="en-US"/>
        </w:rPr>
        <w:t xml:space="preserve">el </w:t>
      </w:r>
      <w:r w:rsidRPr="009D0958">
        <w:rPr>
          <w:rFonts w:ascii="Palatino Linotype" w:eastAsiaTheme="minorHAnsi" w:hAnsi="Palatino Linotype" w:cs="Arial"/>
          <w:b/>
          <w:lang w:val="es-MX" w:eastAsia="en-US"/>
        </w:rPr>
        <w:t>Sujeto Obligado</w:t>
      </w:r>
      <w:r w:rsidRPr="009D0958">
        <w:rPr>
          <w:rFonts w:ascii="Palatino Linotype" w:eastAsiaTheme="minorHAnsi" w:hAnsi="Palatino Linotype" w:cs="Arial"/>
          <w:lang w:val="es-MX" w:eastAsia="en-US"/>
        </w:rPr>
        <w:t xml:space="preserve"> </w:t>
      </w:r>
      <w:r w:rsidR="006D5F38">
        <w:rPr>
          <w:rFonts w:ascii="Palatino Linotype" w:eastAsiaTheme="minorHAnsi" w:hAnsi="Palatino Linotype" w:cs="Arial"/>
          <w:lang w:val="es-MX" w:eastAsia="en-US"/>
        </w:rPr>
        <w:t>en fecha once de febrero de</w:t>
      </w:r>
      <w:r w:rsidR="00F03CE4">
        <w:rPr>
          <w:rFonts w:ascii="Palatino Linotype" w:eastAsiaTheme="minorHAnsi" w:hAnsi="Palatino Linotype" w:cs="Arial"/>
          <w:lang w:val="es-MX" w:eastAsia="en-US"/>
        </w:rPr>
        <w:t xml:space="preserve"> dos mil veinticinco</w:t>
      </w:r>
      <w:r w:rsidR="006D5F38">
        <w:rPr>
          <w:rFonts w:ascii="Palatino Linotype" w:eastAsiaTheme="minorHAnsi" w:hAnsi="Palatino Linotype" w:cs="Arial"/>
          <w:lang w:val="es-MX" w:eastAsia="en-US"/>
        </w:rPr>
        <w:t>, remitió</w:t>
      </w:r>
      <w:r w:rsidR="00763D8A" w:rsidRPr="009D0958">
        <w:rPr>
          <w:rFonts w:ascii="Palatino Linotype" w:eastAsiaTheme="minorHAnsi" w:hAnsi="Palatino Linotype" w:cs="Arial"/>
          <w:lang w:val="es-MX" w:eastAsia="en-US"/>
        </w:rPr>
        <w:t xml:space="preserve"> su</w:t>
      </w:r>
      <w:r w:rsidR="0027553E">
        <w:rPr>
          <w:rFonts w:ascii="Palatino Linotype" w:eastAsiaTheme="minorHAnsi" w:hAnsi="Palatino Linotype" w:cs="Arial"/>
          <w:lang w:val="es-MX" w:eastAsia="en-US"/>
        </w:rPr>
        <w:t xml:space="preserve"> informe</w:t>
      </w:r>
      <w:r w:rsidRPr="009D0958">
        <w:rPr>
          <w:rFonts w:ascii="Palatino Linotype" w:eastAsiaTheme="minorHAnsi" w:hAnsi="Palatino Linotype" w:cs="Arial"/>
          <w:lang w:val="es-MX" w:eastAsia="en-US"/>
        </w:rPr>
        <w:t xml:space="preserve"> justificado</w:t>
      </w:r>
      <w:r w:rsidR="006D5F38">
        <w:rPr>
          <w:rFonts w:ascii="Palatino Linotype" w:eastAsiaTheme="minorHAnsi" w:hAnsi="Palatino Linotype" w:cs="Arial"/>
          <w:lang w:val="es-MX" w:eastAsia="en-US"/>
        </w:rPr>
        <w:t xml:space="preserve"> mediante el archivo electrónico denominado </w:t>
      </w:r>
      <w:r w:rsidR="006D5F38" w:rsidRPr="006D5F38">
        <w:rPr>
          <w:rFonts w:ascii="Palatino Linotype" w:eastAsiaTheme="minorHAnsi" w:hAnsi="Palatino Linotype" w:cs="Arial"/>
          <w:i/>
          <w:iCs/>
          <w:lang w:val="es-MX" w:eastAsia="en-US"/>
        </w:rPr>
        <w:t>“00043.pdf”</w:t>
      </w:r>
      <w:r w:rsidR="006D5F38">
        <w:rPr>
          <w:rFonts w:ascii="Palatino Linotype" w:eastAsiaTheme="minorHAnsi" w:hAnsi="Palatino Linotype" w:cs="Arial"/>
          <w:lang w:val="es-MX" w:eastAsia="en-US"/>
        </w:rPr>
        <w:t>; mismo que fue puesto a la vista del particular mediante Acuerdo de fecha catorce del mismo mes y año</w:t>
      </w:r>
      <w:r w:rsidRPr="009D0958">
        <w:rPr>
          <w:rFonts w:ascii="Palatino Linotype" w:eastAsiaTheme="minorHAnsi" w:hAnsi="Palatino Linotype" w:cs="Arial"/>
          <w:lang w:val="es-MX" w:eastAsia="en-US"/>
        </w:rPr>
        <w:t xml:space="preserve">; asimismo, se aprecia que la parte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lang w:val="es-MX" w:eastAsia="en-US"/>
        </w:rPr>
        <w:t xml:space="preserve"> </w:t>
      </w:r>
      <w:r w:rsidR="006D5F38">
        <w:rPr>
          <w:rFonts w:ascii="Palatino Linotype" w:eastAsiaTheme="minorHAnsi" w:hAnsi="Palatino Linotype" w:cs="Arial"/>
          <w:lang w:val="es-MX" w:eastAsia="en-US"/>
        </w:rPr>
        <w:t>no</w:t>
      </w:r>
      <w:r w:rsidR="006C18A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realizó alegatos, ni ofreció pruebas o manifestaciones, lo anterior de conformidad con la siguiente imagen:</w:t>
      </w:r>
    </w:p>
    <w:p w14:paraId="54A404F0" w14:textId="110125DC" w:rsidR="006C18A8" w:rsidRPr="0027553E" w:rsidRDefault="006D5F38" w:rsidP="0027553E">
      <w:pPr>
        <w:spacing w:line="360" w:lineRule="auto"/>
        <w:jc w:val="both"/>
        <w:rPr>
          <w:rFonts w:ascii="Palatino Linotype" w:eastAsiaTheme="minorHAnsi" w:hAnsi="Palatino Linotype" w:cs="Arial"/>
          <w:noProof/>
          <w:lang w:val="es-MX" w:eastAsia="es-MX"/>
        </w:rPr>
      </w:pPr>
      <w:r w:rsidRPr="006D5F38">
        <w:rPr>
          <w:rFonts w:ascii="Palatino Linotype" w:eastAsiaTheme="minorHAnsi" w:hAnsi="Palatino Linotype" w:cs="Arial"/>
          <w:noProof/>
          <w:lang w:val="es-MX" w:eastAsia="es-MX"/>
        </w:rPr>
        <w:drawing>
          <wp:inline distT="0" distB="0" distL="0" distR="0" wp14:anchorId="7416119B" wp14:editId="7F400987">
            <wp:extent cx="5790748" cy="2431774"/>
            <wp:effectExtent l="152400" t="152400" r="362585" b="368935"/>
            <wp:docPr id="20225403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540343" name=""/>
                    <pic:cNvPicPr/>
                  </pic:nvPicPr>
                  <pic:blipFill>
                    <a:blip r:embed="rId8"/>
                    <a:stretch>
                      <a:fillRect/>
                    </a:stretch>
                  </pic:blipFill>
                  <pic:spPr>
                    <a:xfrm>
                      <a:off x="0" y="0"/>
                      <a:ext cx="5806917" cy="2438564"/>
                    </a:xfrm>
                    <a:prstGeom prst="rect">
                      <a:avLst/>
                    </a:prstGeom>
                    <a:ln>
                      <a:noFill/>
                    </a:ln>
                    <a:effectLst>
                      <a:outerShdw blurRad="292100" dist="139700" dir="2700000" algn="tl" rotWithShape="0">
                        <a:srgbClr val="333333">
                          <a:alpha val="65000"/>
                        </a:srgbClr>
                      </a:outerShdw>
                    </a:effectLst>
                  </pic:spPr>
                </pic:pic>
              </a:graphicData>
            </a:graphic>
          </wp:inline>
        </w:drawing>
      </w:r>
    </w:p>
    <w:p w14:paraId="6D3300B4" w14:textId="08F25B44" w:rsidR="00B2345B" w:rsidRPr="009D0958" w:rsidRDefault="00F94208" w:rsidP="00B2345B">
      <w:pPr>
        <w:tabs>
          <w:tab w:val="left" w:pos="3206"/>
        </w:tabs>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lastRenderedPageBreak/>
        <w:t>SEXT</w:t>
      </w:r>
      <w:r w:rsidR="00B2345B" w:rsidRPr="009D0958">
        <w:rPr>
          <w:rFonts w:ascii="Palatino Linotype" w:eastAsiaTheme="minorHAnsi" w:hAnsi="Palatino Linotype" w:cs="Arial"/>
          <w:b/>
          <w:sz w:val="28"/>
          <w:lang w:val="es-MX" w:eastAsia="en-US"/>
        </w:rPr>
        <w:t>O. Del cierre de instrucción.</w:t>
      </w:r>
      <w:r w:rsidR="00B2345B" w:rsidRPr="009D0958">
        <w:rPr>
          <w:rFonts w:ascii="Palatino Linotype" w:eastAsiaTheme="minorHAnsi" w:hAnsi="Palatino Linotype" w:cs="Arial"/>
          <w:b/>
          <w:sz w:val="28"/>
          <w:lang w:val="es-MX" w:eastAsia="en-US"/>
        </w:rPr>
        <w:tab/>
      </w:r>
    </w:p>
    <w:p w14:paraId="4B5F5154" w14:textId="34DDC581" w:rsidR="00B2345B" w:rsidRDefault="00B2345B" w:rsidP="00B2345B">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Así, una vez transcurrido el término legal, permitió decretarse el cierre de instrucción en fecha </w:t>
      </w:r>
      <w:r w:rsidR="00F03CE4">
        <w:rPr>
          <w:rFonts w:ascii="Palatino Linotype" w:eastAsiaTheme="minorHAnsi" w:hAnsi="Palatino Linotype" w:cs="Arial"/>
          <w:lang w:val="es-MX" w:eastAsia="en-US"/>
        </w:rPr>
        <w:t>veinte de febrero</w:t>
      </w:r>
      <w:r w:rsidRPr="009D0958">
        <w:rPr>
          <w:rFonts w:ascii="Palatino Linotype" w:eastAsiaTheme="minorHAnsi" w:hAnsi="Palatino Linotype" w:cs="Arial"/>
          <w:lang w:val="es-MX" w:eastAsia="en-US"/>
        </w:rPr>
        <w:t xml:space="preserve"> del año en curso, en términos del artículo 185, Fracción VI, de la Ley de Transparencia y Acceso a la Información Pública del Estado de México y Municipios, iniciando el término legal para dictar resolución definitiva del asunto.</w:t>
      </w:r>
    </w:p>
    <w:p w14:paraId="62DE5322" w14:textId="77777777" w:rsidR="00763D8A" w:rsidRPr="009D0958" w:rsidRDefault="00763D8A" w:rsidP="00B96A17">
      <w:pPr>
        <w:spacing w:line="360" w:lineRule="auto"/>
        <w:jc w:val="both"/>
        <w:rPr>
          <w:rFonts w:ascii="Palatino Linotype" w:hAnsi="Palatino Linotype"/>
          <w:lang w:val="es-MX"/>
        </w:rPr>
      </w:pPr>
    </w:p>
    <w:p w14:paraId="22533BAB" w14:textId="77777777" w:rsidR="00D57F74" w:rsidRPr="009D0958" w:rsidRDefault="00E74701" w:rsidP="00270257">
      <w:pPr>
        <w:spacing w:line="360" w:lineRule="auto"/>
        <w:jc w:val="center"/>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C O N S I D E R A N</w:t>
      </w:r>
      <w:r w:rsidR="00D57F74" w:rsidRPr="009D0958">
        <w:rPr>
          <w:rFonts w:ascii="Palatino Linotype" w:eastAsiaTheme="minorHAnsi" w:hAnsi="Palatino Linotype" w:cs="Arial"/>
          <w:b/>
          <w:sz w:val="28"/>
          <w:lang w:val="es-MX" w:eastAsia="en-US"/>
        </w:rPr>
        <w:t xml:space="preserve"> D O </w:t>
      </w:r>
    </w:p>
    <w:p w14:paraId="6E24D6C0" w14:textId="77777777" w:rsidR="00270257" w:rsidRPr="009D0958" w:rsidRDefault="00270257" w:rsidP="00763D8A">
      <w:pPr>
        <w:pStyle w:val="Sinespaciado"/>
        <w:rPr>
          <w:rFonts w:eastAsiaTheme="minorHAnsi"/>
          <w:lang w:eastAsia="en-US"/>
        </w:rPr>
      </w:pPr>
    </w:p>
    <w:p w14:paraId="164F7678" w14:textId="77777777" w:rsidR="0029071C" w:rsidRPr="009D0958" w:rsidRDefault="0029071C" w:rsidP="0029071C">
      <w:pPr>
        <w:spacing w:line="360" w:lineRule="auto"/>
        <w:jc w:val="both"/>
        <w:rPr>
          <w:rFonts w:ascii="Palatino Linotype" w:eastAsiaTheme="minorHAnsi" w:hAnsi="Palatino Linotype" w:cs="Arial"/>
          <w:sz w:val="28"/>
          <w:lang w:val="es-MX" w:eastAsia="en-US"/>
        </w:rPr>
      </w:pPr>
      <w:r w:rsidRPr="009D0958">
        <w:rPr>
          <w:rFonts w:ascii="Palatino Linotype" w:eastAsiaTheme="minorHAnsi" w:hAnsi="Palatino Linotype" w:cs="Arial"/>
          <w:b/>
          <w:sz w:val="28"/>
          <w:lang w:val="es-MX" w:eastAsia="en-US"/>
        </w:rPr>
        <w:t>PRIMERO. De la competencia</w:t>
      </w:r>
      <w:r w:rsidRPr="009D0958">
        <w:rPr>
          <w:rFonts w:ascii="Palatino Linotype" w:eastAsiaTheme="minorHAnsi" w:hAnsi="Palatino Linotype" w:cs="Arial"/>
          <w:sz w:val="28"/>
          <w:lang w:val="es-MX" w:eastAsia="en-US"/>
        </w:rPr>
        <w:t>.</w:t>
      </w:r>
    </w:p>
    <w:p w14:paraId="4702846A" w14:textId="4FB99C21" w:rsidR="0027553E" w:rsidRDefault="005C4743" w:rsidP="00CC0B81">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Este Instituto de Transparencia, Acceso a la Información Pública y Protección de Datos Personales del Estado de México y Municipios, es competente para conocer y resolver el presente recurso de revisión interpuesto por el ahora Recurrente, conforme a lo dispuesto en los artículos 6, apartado A, fracción IV, de la Constitución Política de los Estados Unidos Mexicanos; 5, párrafos trigésimo </w:t>
      </w:r>
      <w:r w:rsidR="008D2478" w:rsidRPr="009D0958">
        <w:rPr>
          <w:rFonts w:ascii="Palatino Linotype" w:eastAsiaTheme="minorHAnsi" w:hAnsi="Palatino Linotype" w:cs="Arial"/>
          <w:lang w:val="es-MX" w:eastAsia="en-US"/>
        </w:rPr>
        <w:t>tercero</w:t>
      </w:r>
      <w:r w:rsidRPr="009D0958">
        <w:rPr>
          <w:rFonts w:ascii="Palatino Linotype" w:eastAsiaTheme="minorHAnsi" w:hAnsi="Palatino Linotype" w:cs="Arial"/>
          <w:lang w:val="es-MX" w:eastAsia="en-US"/>
        </w:rPr>
        <w:t xml:space="preserve"> y trigésimo </w:t>
      </w:r>
      <w:r w:rsidR="008D2478" w:rsidRPr="009D0958">
        <w:rPr>
          <w:rFonts w:ascii="Palatino Linotype" w:eastAsiaTheme="minorHAnsi" w:hAnsi="Palatino Linotype" w:cs="Arial"/>
          <w:lang w:val="es-MX" w:eastAsia="en-US"/>
        </w:rPr>
        <w:t>cuarto</w:t>
      </w:r>
      <w:r w:rsidRPr="009D0958">
        <w:rPr>
          <w:rFonts w:ascii="Palatino Linotype" w:eastAsiaTheme="minorHAnsi" w:hAnsi="Palatino Linotype" w:cs="Arial"/>
          <w:lang w:val="es-MX" w:eastAsia="en-US"/>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1EA76E77" w14:textId="77777777" w:rsidR="00DC6AE5" w:rsidRPr="009D0958" w:rsidRDefault="00DC6AE5" w:rsidP="00CC0B81">
      <w:pPr>
        <w:spacing w:line="360" w:lineRule="auto"/>
        <w:jc w:val="both"/>
        <w:rPr>
          <w:rFonts w:ascii="Palatino Linotype" w:eastAsiaTheme="minorHAnsi" w:hAnsi="Palatino Linotype" w:cs="Arial"/>
          <w:lang w:val="es-MX" w:eastAsia="en-US"/>
        </w:rPr>
      </w:pPr>
    </w:p>
    <w:p w14:paraId="338B74C3" w14:textId="77777777" w:rsidR="0029071C" w:rsidRPr="009D0958" w:rsidRDefault="0029071C" w:rsidP="0029071C">
      <w:pPr>
        <w:autoSpaceDE w:val="0"/>
        <w:autoSpaceDN w:val="0"/>
        <w:adjustRightInd w:val="0"/>
        <w:spacing w:line="360" w:lineRule="auto"/>
        <w:jc w:val="both"/>
        <w:rPr>
          <w:rFonts w:ascii="Palatino Linotype" w:eastAsiaTheme="minorHAnsi" w:hAnsi="Palatino Linotype" w:cs="Arial"/>
          <w:b/>
          <w:sz w:val="28"/>
          <w:lang w:val="es-MX" w:eastAsia="en-US"/>
        </w:rPr>
      </w:pPr>
      <w:r w:rsidRPr="009D0958">
        <w:rPr>
          <w:rFonts w:ascii="Palatino Linotype" w:eastAsiaTheme="minorHAnsi" w:hAnsi="Palatino Linotype" w:cs="Arial"/>
          <w:b/>
          <w:sz w:val="28"/>
          <w:lang w:val="es-MX" w:eastAsia="en-US"/>
        </w:rPr>
        <w:t xml:space="preserve">SEGUNDO. De los alcances del Recurso de Revisión. </w:t>
      </w:r>
    </w:p>
    <w:p w14:paraId="06282F13" w14:textId="5335FD1A" w:rsidR="00763D8A" w:rsidRDefault="0029071C" w:rsidP="0029071C">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Anterior a todo debe destacarse que el recurso de revisión tiene el fin y alcance que señalan los numerales 176, 179, 181 párrafo cuarto, 194 y 195 y demás aplicables de la Ley de Transparencia y Acceso a la Información Pública del Estado de México y </w:t>
      </w:r>
      <w:r w:rsidRPr="009D0958">
        <w:rPr>
          <w:rFonts w:ascii="Palatino Linotype" w:eastAsiaTheme="minorHAnsi" w:hAnsi="Palatino Linotype" w:cs="Arial"/>
          <w:lang w:val="es-MX" w:eastAsia="en-US"/>
        </w:rPr>
        <w:lastRenderedPageBreak/>
        <w:t>Municipios vigente y será analizado conforme a las actuaciones que obren en el expediente electrónico con la finalidad de reparar cualquier posible afectación al derecho de acceso a la información pública y garantizando el princip</w:t>
      </w:r>
      <w:r w:rsidR="0027553E">
        <w:rPr>
          <w:rFonts w:ascii="Palatino Linotype" w:eastAsiaTheme="minorHAnsi" w:hAnsi="Palatino Linotype" w:cs="Arial"/>
          <w:lang w:val="es-MX" w:eastAsia="en-US"/>
        </w:rPr>
        <w:t>io rector de máxima publicidad.</w:t>
      </w:r>
    </w:p>
    <w:p w14:paraId="1325131D" w14:textId="77777777" w:rsidR="0027553E" w:rsidRPr="009D0958" w:rsidRDefault="0027553E" w:rsidP="00270257">
      <w:pPr>
        <w:widowControl w:val="0"/>
        <w:autoSpaceDE w:val="0"/>
        <w:autoSpaceDN w:val="0"/>
        <w:adjustRightInd w:val="0"/>
        <w:spacing w:line="360" w:lineRule="auto"/>
        <w:jc w:val="both"/>
        <w:rPr>
          <w:rFonts w:ascii="Palatino Linotype" w:hAnsi="Palatino Linotype"/>
        </w:rPr>
      </w:pPr>
    </w:p>
    <w:p w14:paraId="45DF6502" w14:textId="00EF6494" w:rsidR="006C7783" w:rsidRPr="009D0958" w:rsidRDefault="006D5F38" w:rsidP="006C7783">
      <w:pPr>
        <w:autoSpaceDE w:val="0"/>
        <w:autoSpaceDN w:val="0"/>
        <w:adjustRightInd w:val="0"/>
        <w:spacing w:line="360" w:lineRule="auto"/>
        <w:jc w:val="both"/>
        <w:rPr>
          <w:rFonts w:ascii="Palatino Linotype" w:eastAsiaTheme="minorHAnsi" w:hAnsi="Palatino Linotype" w:cs="Arial"/>
          <w:b/>
          <w:sz w:val="28"/>
          <w:lang w:val="es-MX" w:eastAsia="en-US"/>
        </w:rPr>
      </w:pPr>
      <w:r>
        <w:rPr>
          <w:rFonts w:ascii="Palatino Linotype" w:eastAsiaTheme="minorHAnsi" w:hAnsi="Palatino Linotype" w:cs="Arial"/>
          <w:b/>
          <w:sz w:val="28"/>
          <w:lang w:val="es-MX" w:eastAsia="en-US"/>
        </w:rPr>
        <w:t>TERCER</w:t>
      </w:r>
      <w:r w:rsidR="006C7783" w:rsidRPr="009D0958">
        <w:rPr>
          <w:rFonts w:ascii="Palatino Linotype" w:eastAsiaTheme="minorHAnsi" w:hAnsi="Palatino Linotype" w:cs="Arial"/>
          <w:b/>
          <w:sz w:val="28"/>
          <w:lang w:val="es-MX" w:eastAsia="en-US"/>
        </w:rPr>
        <w:t xml:space="preserve">O. Del estudio de las causas de improcedencia. </w:t>
      </w:r>
    </w:p>
    <w:p w14:paraId="06F4EDD1" w14:textId="77207996" w:rsidR="006C7783"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El estudio de las causas de improcedencia que se hagan valer por las partes o que se advierta de oficio por este </w:t>
      </w:r>
      <w:proofErr w:type="spellStart"/>
      <w:r w:rsidRPr="009D0958">
        <w:rPr>
          <w:rFonts w:ascii="Palatino Linotype" w:eastAsiaTheme="minorHAnsi" w:hAnsi="Palatino Linotype" w:cs="Arial"/>
          <w:lang w:val="es-MX" w:eastAsia="en-US"/>
        </w:rPr>
        <w:t>Resolutor</w:t>
      </w:r>
      <w:proofErr w:type="spellEnd"/>
      <w:r w:rsidRPr="009D0958">
        <w:rPr>
          <w:rFonts w:ascii="Palatino Linotype" w:eastAsiaTheme="minorHAnsi" w:hAnsi="Palatino Linotype" w:cs="Arial"/>
          <w:lang w:val="es-MX" w:eastAsia="en-US"/>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9D0958">
        <w:rPr>
          <w:rStyle w:val="Refdenotaalpie"/>
          <w:rFonts w:ascii="Palatino Linotype" w:eastAsiaTheme="minorHAnsi" w:hAnsi="Palatino Linotype" w:cs="Arial"/>
          <w:lang w:val="es-MX" w:eastAsia="en-US"/>
        </w:rPr>
        <w:footnoteReference w:id="1"/>
      </w:r>
      <w:r w:rsidRPr="009D0958">
        <w:rPr>
          <w:rFonts w:ascii="Palatino Linotype" w:eastAsiaTheme="minorHAnsi" w:hAnsi="Palatino Linotype" w:cs="Arial"/>
          <w:lang w:val="es-MX" w:eastAsia="en-US"/>
        </w:rPr>
        <w:t>.</w:t>
      </w:r>
    </w:p>
    <w:p w14:paraId="7D542C2F"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lastRenderedPageBreak/>
        <w:t>Por lo que una vez que se analizó el expediente en estudio se cae en la cuenta de que no se actualiza ninguna de las casuales a continuación transcritas:</w:t>
      </w:r>
    </w:p>
    <w:p w14:paraId="21300F4C" w14:textId="77777777" w:rsidR="006C7783" w:rsidRPr="009D0958" w:rsidRDefault="006C7783" w:rsidP="006C7783">
      <w:pPr>
        <w:rPr>
          <w:lang w:val="es-MX"/>
        </w:rPr>
      </w:pPr>
    </w:p>
    <w:p w14:paraId="4BC792C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w:t>
      </w:r>
      <w:r w:rsidRPr="009D0958">
        <w:rPr>
          <w:rFonts w:ascii="Palatino Linotype" w:hAnsi="Palatino Linotype" w:cs="Arial"/>
          <w:b/>
          <w:i/>
          <w:sz w:val="22"/>
          <w:szCs w:val="22"/>
        </w:rPr>
        <w:t>Artículo 191.</w:t>
      </w:r>
      <w:r w:rsidRPr="009D0958">
        <w:rPr>
          <w:rFonts w:ascii="Palatino Linotype" w:hAnsi="Palatino Linotype" w:cs="Arial"/>
          <w:i/>
          <w:sz w:val="22"/>
          <w:szCs w:val="22"/>
        </w:rPr>
        <w:t xml:space="preserve"> El recurso será desechado por improcedente cuando:  </w:t>
      </w:r>
    </w:p>
    <w:p w14:paraId="4256B0AA"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 Sea extemporáneo por haber transcurrido el plazo establecido en la presente Ley, a partir de la respuesta;  </w:t>
      </w:r>
    </w:p>
    <w:p w14:paraId="12C43178"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 Se esté tramitando ante el Poder Judicial de la Federación algún recurso o medio de defensa interpuesto por el recurrente;  </w:t>
      </w:r>
    </w:p>
    <w:p w14:paraId="0BAA758E"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III. No actualice alguno de los supuestos previstos en la presente Ley;  </w:t>
      </w:r>
    </w:p>
    <w:p w14:paraId="256C7B77"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IV. No se haya desahogado la prevención en los términos establecidos en la presente Ley;</w:t>
      </w:r>
    </w:p>
    <w:p w14:paraId="4DC94485"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 Se impugne la veracidad de la información proporcionada;  </w:t>
      </w:r>
    </w:p>
    <w:p w14:paraId="3D567650"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 xml:space="preserve">VI. Se trate de una consulta, o trámite en específico; y  </w:t>
      </w:r>
    </w:p>
    <w:p w14:paraId="3905A64B" w14:textId="77777777" w:rsidR="006C7783" w:rsidRPr="009D0958" w:rsidRDefault="006C7783" w:rsidP="006C7783">
      <w:pPr>
        <w:autoSpaceDE w:val="0"/>
        <w:autoSpaceDN w:val="0"/>
        <w:adjustRightInd w:val="0"/>
        <w:ind w:left="708" w:right="850"/>
        <w:jc w:val="both"/>
        <w:rPr>
          <w:rFonts w:ascii="Palatino Linotype" w:hAnsi="Palatino Linotype" w:cs="Arial"/>
          <w:i/>
          <w:sz w:val="22"/>
          <w:szCs w:val="22"/>
        </w:rPr>
      </w:pPr>
      <w:r w:rsidRPr="009D0958">
        <w:rPr>
          <w:rFonts w:ascii="Palatino Linotype" w:hAnsi="Palatino Linotype" w:cs="Arial"/>
          <w:i/>
          <w:sz w:val="22"/>
          <w:szCs w:val="22"/>
        </w:rPr>
        <w:t>VII. El recurrente amplíe su solicitud en el recurso de revisión, únicamente respecto de los nuevos contenidos.”</w:t>
      </w:r>
    </w:p>
    <w:p w14:paraId="28C94CCF" w14:textId="77777777" w:rsidR="006C7783" w:rsidRPr="009D0958" w:rsidRDefault="006C7783" w:rsidP="006C7783">
      <w:pPr>
        <w:autoSpaceDE w:val="0"/>
        <w:autoSpaceDN w:val="0"/>
        <w:adjustRightInd w:val="0"/>
        <w:spacing w:line="360" w:lineRule="auto"/>
        <w:ind w:left="708" w:right="850"/>
        <w:jc w:val="both"/>
        <w:rPr>
          <w:rFonts w:ascii="Palatino Linotype" w:hAnsi="Palatino Linotype" w:cs="Arial"/>
          <w:i/>
        </w:rPr>
      </w:pPr>
    </w:p>
    <w:p w14:paraId="4D947891"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53E22492" w14:textId="77777777" w:rsidR="006C7783" w:rsidRPr="009D0958" w:rsidRDefault="006C7783" w:rsidP="006C7783">
      <w:pPr>
        <w:autoSpaceDE w:val="0"/>
        <w:autoSpaceDN w:val="0"/>
        <w:adjustRightInd w:val="0"/>
        <w:spacing w:line="360" w:lineRule="auto"/>
        <w:jc w:val="both"/>
        <w:rPr>
          <w:rFonts w:ascii="Palatino Linotype" w:hAnsi="Palatino Linotype" w:cs="Arial"/>
        </w:rPr>
      </w:pPr>
    </w:p>
    <w:p w14:paraId="25A1E356" w14:textId="77777777" w:rsidR="006C7783" w:rsidRPr="009D0958" w:rsidRDefault="006C7783" w:rsidP="006C7783">
      <w:pPr>
        <w:autoSpaceDE w:val="0"/>
        <w:autoSpaceDN w:val="0"/>
        <w:adjustRightInd w:val="0"/>
        <w:spacing w:line="360" w:lineRule="auto"/>
        <w:jc w:val="both"/>
        <w:rPr>
          <w:rFonts w:ascii="Palatino Linotype" w:hAnsi="Palatino Linotype" w:cs="Arial"/>
        </w:rPr>
      </w:pPr>
      <w:r w:rsidRPr="009D0958">
        <w:rPr>
          <w:rFonts w:ascii="Palatino Linotype" w:hAnsi="Palatino Linotype" w:cs="Arial"/>
        </w:rPr>
        <w:t xml:space="preserve">Así las cosas, al no existir causas de improcedencia invocadas por las partes ni advertidas de oficio por este </w:t>
      </w:r>
      <w:proofErr w:type="spellStart"/>
      <w:r w:rsidRPr="009D0958">
        <w:rPr>
          <w:rFonts w:ascii="Palatino Linotype" w:hAnsi="Palatino Linotype" w:cs="Arial"/>
        </w:rPr>
        <w:t>Resolutor</w:t>
      </w:r>
      <w:proofErr w:type="spellEnd"/>
      <w:r w:rsidRPr="009D0958">
        <w:rPr>
          <w:rFonts w:ascii="Palatino Linotype" w:hAnsi="Palatino Linotype" w:cs="Arial"/>
        </w:rPr>
        <w:t xml:space="preserve">, se </w:t>
      </w:r>
      <w:proofErr w:type="gramStart"/>
      <w:r w:rsidRPr="009D0958">
        <w:rPr>
          <w:rFonts w:ascii="Palatino Linotype" w:hAnsi="Palatino Linotype" w:cs="Arial"/>
        </w:rPr>
        <w:t>procede</w:t>
      </w:r>
      <w:proofErr w:type="gramEnd"/>
      <w:r w:rsidRPr="009D0958">
        <w:rPr>
          <w:rFonts w:ascii="Palatino Linotype" w:hAnsi="Palatino Linotype" w:cs="Arial"/>
        </w:rPr>
        <w:t xml:space="preserve"> al análisis del fondo de los asuntos en los siguientes términos.</w:t>
      </w:r>
    </w:p>
    <w:p w14:paraId="30D0F027" w14:textId="77777777" w:rsidR="00F94208" w:rsidRPr="009D0958" w:rsidRDefault="00F94208" w:rsidP="006C7783">
      <w:pPr>
        <w:autoSpaceDE w:val="0"/>
        <w:autoSpaceDN w:val="0"/>
        <w:adjustRightInd w:val="0"/>
        <w:spacing w:line="360" w:lineRule="auto"/>
        <w:jc w:val="both"/>
        <w:rPr>
          <w:rFonts w:ascii="Palatino Linotype" w:hAnsi="Palatino Linotype" w:cs="Arial"/>
        </w:rPr>
      </w:pPr>
    </w:p>
    <w:p w14:paraId="2F9204B0" w14:textId="11801E74" w:rsidR="006C7783" w:rsidRPr="009D0958" w:rsidRDefault="006D5F38" w:rsidP="006C7783">
      <w:pPr>
        <w:autoSpaceDE w:val="0"/>
        <w:autoSpaceDN w:val="0"/>
        <w:adjustRightInd w:val="0"/>
        <w:spacing w:line="360" w:lineRule="auto"/>
        <w:jc w:val="both"/>
        <w:rPr>
          <w:rFonts w:ascii="Palatino Linotype" w:hAnsi="Palatino Linotype" w:cs="Arial"/>
          <w:sz w:val="28"/>
        </w:rPr>
      </w:pPr>
      <w:r>
        <w:rPr>
          <w:rFonts w:ascii="Palatino Linotype" w:hAnsi="Palatino Linotype" w:cs="Arial"/>
          <w:b/>
          <w:sz w:val="28"/>
        </w:rPr>
        <w:t>CUAR</w:t>
      </w:r>
      <w:r w:rsidR="006C7783" w:rsidRPr="009D0958">
        <w:rPr>
          <w:rFonts w:ascii="Palatino Linotype" w:hAnsi="Palatino Linotype" w:cs="Arial"/>
          <w:b/>
          <w:sz w:val="28"/>
        </w:rPr>
        <w:t>TO. Del estudio y resolución del asunto.</w:t>
      </w:r>
      <w:r w:rsidR="006C7783" w:rsidRPr="009D0958">
        <w:rPr>
          <w:rFonts w:ascii="Palatino Linotype" w:hAnsi="Palatino Linotype" w:cs="Arial"/>
          <w:sz w:val="28"/>
        </w:rPr>
        <w:t xml:space="preserve"> </w:t>
      </w:r>
    </w:p>
    <w:p w14:paraId="0FCA955A" w14:textId="77777777" w:rsidR="006C7783" w:rsidRPr="009D0958" w:rsidRDefault="006C7783" w:rsidP="006C7783">
      <w:pPr>
        <w:autoSpaceDE w:val="0"/>
        <w:autoSpaceDN w:val="0"/>
        <w:adjustRightInd w:val="0"/>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w:t>
      </w:r>
      <w:r w:rsidRPr="009D0958">
        <w:rPr>
          <w:rFonts w:ascii="Palatino Linotype" w:eastAsiaTheme="minorHAnsi" w:hAnsi="Palatino Linotype" w:cs="Arial"/>
          <w:lang w:val="es-MX" w:eastAsia="en-US"/>
        </w:rPr>
        <w:lastRenderedPageBreak/>
        <w:t>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5F9F60B"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5160C5A2"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r w:rsidRPr="009D0958">
        <w:rPr>
          <w:rFonts w:ascii="Palatino Linotype" w:eastAsiaTheme="minorHAnsi" w:hAnsi="Palatino Linotype" w:cstheme="minorBidi"/>
          <w:lang w:val="es-MX" w:eastAsia="es-MX"/>
        </w:rPr>
        <w:t>En este sentido nuestro estudio versará en determinar si la información remitida mediante respuesta, colma el derecho de acceso a la información solicitado por la</w:t>
      </w:r>
      <w:r w:rsidRPr="009D0958">
        <w:rPr>
          <w:rFonts w:ascii="Palatino Linotype" w:eastAsiaTheme="minorHAnsi" w:hAnsi="Palatino Linotype" w:cstheme="minorBidi"/>
          <w:b/>
          <w:lang w:val="es-MX" w:eastAsia="es-MX"/>
        </w:rPr>
        <w:t xml:space="preserve"> </w:t>
      </w:r>
      <w:r w:rsidRPr="009D0958">
        <w:rPr>
          <w:rFonts w:ascii="Palatino Linotype" w:eastAsiaTheme="minorHAnsi" w:hAnsi="Palatino Linotype" w:cstheme="minorBidi"/>
          <w:lang w:val="es-MX" w:eastAsia="es-MX"/>
        </w:rPr>
        <w:t>parte</w:t>
      </w:r>
      <w:r w:rsidRPr="009D0958">
        <w:rPr>
          <w:rFonts w:ascii="Palatino Linotype" w:eastAsiaTheme="minorHAnsi" w:hAnsi="Palatino Linotype" w:cstheme="minorBidi"/>
          <w:b/>
          <w:lang w:val="es-MX" w:eastAsia="es-MX"/>
        </w:rPr>
        <w:t xml:space="preserve"> Recurrente</w:t>
      </w:r>
      <w:r w:rsidRPr="009D0958">
        <w:rPr>
          <w:rFonts w:ascii="Palatino Linotype" w:eastAsiaTheme="minorHAnsi" w:hAnsi="Palatino Linotype" w:cstheme="minorBidi"/>
          <w:lang w:val="es-MX" w:eastAsia="es-MX"/>
        </w:rPr>
        <w:t>, para ello analizaremos lo solicitado y la información proporcionada.</w:t>
      </w:r>
    </w:p>
    <w:p w14:paraId="088AB631" w14:textId="77777777" w:rsidR="00113DEF" w:rsidRPr="009D0958" w:rsidRDefault="00113DEF" w:rsidP="00113DEF">
      <w:pPr>
        <w:spacing w:line="360" w:lineRule="auto"/>
        <w:ind w:right="141"/>
        <w:jc w:val="both"/>
        <w:rPr>
          <w:rFonts w:ascii="Palatino Linotype" w:eastAsiaTheme="minorHAnsi" w:hAnsi="Palatino Linotype" w:cstheme="minorBidi"/>
          <w:lang w:val="es-MX" w:eastAsia="es-MX"/>
        </w:rPr>
      </w:pPr>
    </w:p>
    <w:p w14:paraId="43E73CBF" w14:textId="4CCF58E9" w:rsidR="0027553E" w:rsidRDefault="00DC6AE5" w:rsidP="0027553E">
      <w:pPr>
        <w:spacing w:line="360" w:lineRule="auto"/>
        <w:ind w:right="141"/>
        <w:jc w:val="both"/>
        <w:rPr>
          <w:rFonts w:ascii="Palatino Linotype" w:eastAsiaTheme="minorHAnsi" w:hAnsi="Palatino Linotype" w:cstheme="minorBidi"/>
          <w:szCs w:val="22"/>
          <w:lang w:val="es-MX" w:eastAsia="es-MX"/>
        </w:rPr>
      </w:pPr>
      <w:bookmarkStart w:id="1" w:name="_Hlk169023494"/>
      <w:bookmarkStart w:id="2" w:name="_Hlk172138293"/>
      <w:r>
        <w:rPr>
          <w:rFonts w:ascii="Palatino Linotype" w:eastAsiaTheme="minorHAnsi" w:hAnsi="Palatino Linotype" w:cstheme="minorBidi"/>
          <w:b/>
          <w:szCs w:val="22"/>
          <w:lang w:val="es-MX" w:eastAsia="es-MX"/>
        </w:rPr>
        <w:t>REQUERIMIENTOS SOLICITADOS:</w:t>
      </w:r>
    </w:p>
    <w:p w14:paraId="5E58C4B5" w14:textId="1D9BADCF" w:rsidR="0027553E" w:rsidRPr="00F03CE4" w:rsidRDefault="00F03CE4" w:rsidP="00F03CE4">
      <w:pPr>
        <w:pStyle w:val="Prrafodelista"/>
        <w:numPr>
          <w:ilvl w:val="0"/>
          <w:numId w:val="40"/>
        </w:numPr>
        <w:spacing w:line="360" w:lineRule="auto"/>
        <w:ind w:right="141"/>
        <w:jc w:val="both"/>
        <w:rPr>
          <w:rFonts w:ascii="Palatino Linotype" w:eastAsiaTheme="minorHAnsi" w:hAnsi="Palatino Linotype" w:cstheme="minorBidi"/>
          <w:szCs w:val="22"/>
          <w:lang w:val="es-MX" w:eastAsia="es-MX"/>
        </w:rPr>
      </w:pPr>
      <w:bookmarkStart w:id="3" w:name="_Hlk190712823"/>
      <w:r>
        <w:rPr>
          <w:rFonts w:ascii="Palatino Linotype" w:eastAsiaTheme="minorHAnsi" w:hAnsi="Palatino Linotype" w:cstheme="minorBidi"/>
          <w:szCs w:val="22"/>
          <w:lang w:val="es-MX" w:eastAsia="es-MX"/>
        </w:rPr>
        <w:t>E</w:t>
      </w:r>
      <w:r w:rsidRPr="00F03CE4">
        <w:rPr>
          <w:rFonts w:ascii="Palatino Linotype" w:eastAsiaTheme="minorHAnsi" w:hAnsi="Palatino Linotype" w:cstheme="minorBidi"/>
          <w:szCs w:val="22"/>
          <w:lang w:val="es-MX" w:eastAsia="es-MX"/>
        </w:rPr>
        <w:t xml:space="preserve">l número total de </w:t>
      </w:r>
      <w:r w:rsidRPr="00F03CE4">
        <w:rPr>
          <w:rFonts w:ascii="Palatino Linotype" w:eastAsiaTheme="minorHAnsi" w:hAnsi="Palatino Linotype" w:cstheme="minorBidi"/>
          <w:b/>
          <w:bCs/>
          <w:szCs w:val="22"/>
          <w:u w:val="single"/>
          <w:lang w:val="es-MX" w:eastAsia="es-MX"/>
        </w:rPr>
        <w:t>cuántos camiones recolectores de basura sirven</w:t>
      </w:r>
      <w:r>
        <w:rPr>
          <w:rFonts w:ascii="Palatino Linotype" w:eastAsiaTheme="minorHAnsi" w:hAnsi="Palatino Linotype" w:cstheme="minorBidi"/>
          <w:szCs w:val="22"/>
          <w:lang w:val="es-MX" w:eastAsia="es-MX"/>
        </w:rPr>
        <w:t xml:space="preserve"> y </w:t>
      </w:r>
      <w:r w:rsidRPr="00F03CE4">
        <w:rPr>
          <w:rFonts w:ascii="Palatino Linotype" w:eastAsiaTheme="minorHAnsi" w:hAnsi="Palatino Linotype" w:cstheme="minorBidi"/>
          <w:b/>
          <w:bCs/>
          <w:szCs w:val="22"/>
          <w:u w:val="single"/>
          <w:lang w:val="es-MX" w:eastAsia="es-MX"/>
        </w:rPr>
        <w:t>cuántos están inservibles</w:t>
      </w:r>
      <w:r w:rsidRPr="00F03CE4">
        <w:rPr>
          <w:rFonts w:ascii="Palatino Linotype" w:eastAsiaTheme="minorHAnsi" w:hAnsi="Palatino Linotype" w:cstheme="minorBidi"/>
          <w:szCs w:val="22"/>
          <w:lang w:val="es-MX" w:eastAsia="es-MX"/>
        </w:rPr>
        <w:t xml:space="preserve"> a la fecha</w:t>
      </w:r>
      <w:r w:rsidR="0027553E" w:rsidRPr="00F03CE4">
        <w:rPr>
          <w:rFonts w:ascii="Palatino Linotype" w:eastAsiaTheme="minorHAnsi" w:hAnsi="Palatino Linotype" w:cstheme="minorBidi"/>
          <w:szCs w:val="22"/>
          <w:lang w:val="es-MX" w:eastAsia="es-MX"/>
        </w:rPr>
        <w:t>.</w:t>
      </w:r>
      <w:r w:rsidRPr="00F03CE4">
        <w:rPr>
          <w:rFonts w:ascii="Palatino Linotype" w:eastAsiaTheme="minorHAnsi" w:hAnsi="Palatino Linotype" w:cstheme="minorBidi"/>
          <w:szCs w:val="22"/>
          <w:lang w:val="es-MX" w:eastAsia="es-MX"/>
        </w:rPr>
        <w:t xml:space="preserve"> </w:t>
      </w:r>
    </w:p>
    <w:bookmarkEnd w:id="1"/>
    <w:bookmarkEnd w:id="2"/>
    <w:bookmarkEnd w:id="3"/>
    <w:p w14:paraId="28F0C52F" w14:textId="7DE701A6" w:rsidR="00790677" w:rsidRPr="009D0958" w:rsidRDefault="00790677" w:rsidP="00E142CA">
      <w:pPr>
        <w:pStyle w:val="Prrafodelista"/>
        <w:spacing w:line="360" w:lineRule="auto"/>
        <w:ind w:left="720"/>
        <w:jc w:val="both"/>
        <w:rPr>
          <w:rFonts w:ascii="Palatino Linotype" w:eastAsiaTheme="minorHAnsi" w:hAnsi="Palatino Linotype" w:cs="Arial"/>
          <w:lang w:val="es-MX" w:eastAsia="en-US"/>
        </w:rPr>
      </w:pPr>
    </w:p>
    <w:p w14:paraId="48184359" w14:textId="00FBE8EE" w:rsidR="00E142CA" w:rsidRPr="009D0958" w:rsidRDefault="00F94208" w:rsidP="004D59E1">
      <w:pPr>
        <w:spacing w:line="360" w:lineRule="auto"/>
        <w:ind w:right="49"/>
        <w:jc w:val="both"/>
        <w:rPr>
          <w:rFonts w:ascii="Palatino Linotype" w:hAnsi="Palatino Linotype" w:cs="Arial"/>
        </w:rPr>
      </w:pPr>
      <w:r>
        <w:rPr>
          <w:rFonts w:ascii="Palatino Linotype" w:eastAsiaTheme="minorHAnsi" w:hAnsi="Palatino Linotype" w:cstheme="minorBidi"/>
          <w:lang w:val="es-MX" w:eastAsia="es-MX"/>
        </w:rPr>
        <w:t>Por lo que</w:t>
      </w:r>
      <w:r w:rsidR="001F2B66" w:rsidRPr="009D0958">
        <w:rPr>
          <w:rFonts w:ascii="Palatino Linotype" w:eastAsiaTheme="minorHAnsi" w:hAnsi="Palatino Linotype" w:cstheme="minorBidi"/>
          <w:lang w:val="es-MX" w:eastAsia="es-MX"/>
        </w:rPr>
        <w:t>,</w:t>
      </w:r>
      <w:r>
        <w:rPr>
          <w:rFonts w:ascii="Palatino Linotype" w:eastAsiaTheme="minorHAnsi" w:hAnsi="Palatino Linotype" w:cstheme="minorBidi"/>
          <w:lang w:val="es-MX" w:eastAsia="es-MX"/>
        </w:rPr>
        <w:t xml:space="preserve"> el </w:t>
      </w:r>
      <w:r w:rsidR="00E142CA" w:rsidRPr="009D0958">
        <w:rPr>
          <w:rFonts w:ascii="Palatino Linotype" w:eastAsiaTheme="minorHAnsi" w:hAnsi="Palatino Linotype" w:cstheme="minorBidi"/>
          <w:b/>
          <w:lang w:val="es-MX" w:eastAsia="es-MX"/>
        </w:rPr>
        <w:t>Sujeto Obligado</w:t>
      </w:r>
      <w:r w:rsidR="00F07FD2">
        <w:rPr>
          <w:rFonts w:ascii="Palatino Linotype" w:eastAsiaTheme="minorHAnsi" w:hAnsi="Palatino Linotype" w:cstheme="minorBidi"/>
          <w:lang w:val="es-MX" w:eastAsia="es-MX"/>
        </w:rPr>
        <w:t xml:space="preserve"> </w:t>
      </w:r>
      <w:r w:rsidR="008C4890">
        <w:rPr>
          <w:rFonts w:ascii="Palatino Linotype" w:eastAsiaTheme="minorHAnsi" w:hAnsi="Palatino Linotype" w:cstheme="minorBidi"/>
          <w:lang w:val="es-MX" w:eastAsia="es-MX"/>
        </w:rPr>
        <w:t>emitió</w:t>
      </w:r>
      <w:r w:rsidR="00E142CA" w:rsidRPr="009D0958">
        <w:rPr>
          <w:rFonts w:ascii="Palatino Linotype" w:eastAsiaTheme="minorHAnsi" w:hAnsi="Palatino Linotype" w:cstheme="minorBidi"/>
          <w:lang w:val="es-MX" w:eastAsia="es-MX"/>
        </w:rPr>
        <w:t xml:space="preserve"> su respuesta en donde </w:t>
      </w:r>
      <w:r w:rsidR="00E142CA" w:rsidRPr="009D0958">
        <w:rPr>
          <w:rFonts w:ascii="Palatino Linotype" w:hAnsi="Palatino Linotype" w:cs="Arial"/>
        </w:rPr>
        <w:t>se advierte lo siguiente:</w:t>
      </w:r>
    </w:p>
    <w:p w14:paraId="0C3A9E44" w14:textId="77777777" w:rsidR="004D59E1" w:rsidRPr="009D0958" w:rsidRDefault="004D59E1" w:rsidP="009D0958">
      <w:pPr>
        <w:pStyle w:val="Sinespaciado"/>
      </w:pPr>
    </w:p>
    <w:p w14:paraId="5C9A9D8F" w14:textId="77777777" w:rsidR="004D59E1" w:rsidRPr="009D0958" w:rsidRDefault="004D59E1" w:rsidP="00E142CA">
      <w:pPr>
        <w:pStyle w:val="Sinespaciado"/>
        <w:rPr>
          <w:sz w:val="14"/>
        </w:rPr>
      </w:pPr>
    </w:p>
    <w:p w14:paraId="62965DBE" w14:textId="5896231D" w:rsidR="00765D2E" w:rsidRDefault="002206C3" w:rsidP="00840B80">
      <w:pPr>
        <w:spacing w:line="360" w:lineRule="auto"/>
        <w:ind w:right="141"/>
        <w:jc w:val="both"/>
        <w:rPr>
          <w:rFonts w:ascii="Palatino Linotype" w:eastAsiaTheme="minorHAnsi" w:hAnsi="Palatino Linotype" w:cs="Arial"/>
          <w:bCs/>
          <w:lang w:val="es-MX" w:eastAsia="en-US"/>
        </w:rPr>
      </w:pPr>
      <w:r w:rsidRPr="002206C3">
        <w:rPr>
          <w:rFonts w:ascii="Palatino Linotype" w:eastAsiaTheme="minorHAnsi" w:hAnsi="Palatino Linotype" w:cs="Arial"/>
          <w:bCs/>
          <w:lang w:val="es-MX" w:eastAsia="en-US"/>
        </w:rPr>
        <w:t xml:space="preserve">Mediante el oficio número </w:t>
      </w:r>
      <w:r w:rsidR="00F03CE4">
        <w:rPr>
          <w:rFonts w:ascii="Palatino Linotype" w:eastAsiaTheme="minorHAnsi" w:hAnsi="Palatino Linotype" w:cs="Arial"/>
          <w:b/>
          <w:bCs/>
          <w:lang w:val="es-MX" w:eastAsia="en-US"/>
        </w:rPr>
        <w:t>LA PAZ/PM/</w:t>
      </w:r>
      <w:proofErr w:type="spellStart"/>
      <w:r w:rsidR="00F03CE4">
        <w:rPr>
          <w:rFonts w:ascii="Palatino Linotype" w:eastAsiaTheme="minorHAnsi" w:hAnsi="Palatino Linotype" w:cs="Arial"/>
          <w:b/>
          <w:bCs/>
          <w:lang w:val="es-MX" w:eastAsia="en-US"/>
        </w:rPr>
        <w:t>DSPyMU</w:t>
      </w:r>
      <w:proofErr w:type="spellEnd"/>
      <w:r w:rsidR="00F03CE4">
        <w:rPr>
          <w:rFonts w:ascii="Palatino Linotype" w:eastAsiaTheme="minorHAnsi" w:hAnsi="Palatino Linotype" w:cs="Arial"/>
          <w:b/>
          <w:bCs/>
          <w:lang w:val="es-MX" w:eastAsia="en-US"/>
        </w:rPr>
        <w:t>/DSL/2025/0005</w:t>
      </w:r>
      <w:r w:rsidRPr="002206C3">
        <w:rPr>
          <w:rFonts w:ascii="Palatino Linotype" w:eastAsiaTheme="minorHAnsi" w:hAnsi="Palatino Linotype" w:cs="Arial"/>
          <w:bCs/>
          <w:lang w:val="es-MX" w:eastAsia="en-US"/>
        </w:rPr>
        <w:t xml:space="preserve">, firmado por </w:t>
      </w:r>
      <w:r w:rsidR="00DC6AE5">
        <w:rPr>
          <w:rFonts w:ascii="Palatino Linotype" w:eastAsiaTheme="minorHAnsi" w:hAnsi="Palatino Linotype" w:cs="Arial"/>
          <w:bCs/>
          <w:lang w:val="es-MX" w:eastAsia="en-US"/>
        </w:rPr>
        <w:t xml:space="preserve">el </w:t>
      </w:r>
      <w:r w:rsidR="00F03CE4">
        <w:rPr>
          <w:rFonts w:ascii="Palatino Linotype" w:eastAsiaTheme="minorHAnsi" w:hAnsi="Palatino Linotype" w:cs="Arial"/>
          <w:bCs/>
          <w:lang w:val="es-MX" w:eastAsia="en-US"/>
        </w:rPr>
        <w:t xml:space="preserve">Director del Departamento de Servicio de Limpieza, remitió una tabla en donde consta la información solicitada por parte del particular, con los datos de: número económico, </w:t>
      </w:r>
      <w:r w:rsidR="00253CAA">
        <w:rPr>
          <w:rFonts w:ascii="Palatino Linotype" w:eastAsiaTheme="minorHAnsi" w:hAnsi="Palatino Linotype" w:cs="Arial"/>
          <w:bCs/>
          <w:lang w:val="es-MX" w:eastAsia="en-US"/>
        </w:rPr>
        <w:t>m</w:t>
      </w:r>
      <w:r w:rsidR="00F03CE4">
        <w:rPr>
          <w:rFonts w:ascii="Palatino Linotype" w:eastAsiaTheme="minorHAnsi" w:hAnsi="Palatino Linotype" w:cs="Arial"/>
          <w:bCs/>
          <w:lang w:val="es-MX" w:eastAsia="en-US"/>
        </w:rPr>
        <w:t>arca y descripción, de conformidad con lo siguiente:</w:t>
      </w:r>
    </w:p>
    <w:p w14:paraId="4D72CFDD" w14:textId="77777777" w:rsidR="00F03CE4" w:rsidRDefault="00F03CE4" w:rsidP="00840B80">
      <w:pPr>
        <w:spacing w:line="360" w:lineRule="auto"/>
        <w:ind w:right="141"/>
        <w:jc w:val="both"/>
        <w:rPr>
          <w:rFonts w:ascii="Palatino Linotype" w:eastAsiaTheme="minorHAnsi" w:hAnsi="Palatino Linotype" w:cs="Arial"/>
          <w:bCs/>
          <w:lang w:val="es-MX" w:eastAsia="en-US"/>
        </w:rPr>
      </w:pPr>
    </w:p>
    <w:p w14:paraId="5107D6BC" w14:textId="4CC2BBBE" w:rsidR="00F03CE4" w:rsidRDefault="00F03CE4" w:rsidP="00F03CE4">
      <w:pPr>
        <w:spacing w:line="360" w:lineRule="auto"/>
        <w:ind w:right="141"/>
        <w:jc w:val="center"/>
        <w:rPr>
          <w:rFonts w:ascii="Palatino Linotype" w:eastAsiaTheme="minorHAnsi" w:hAnsi="Palatino Linotype" w:cs="Arial"/>
          <w:bCs/>
          <w:lang w:val="es-MX" w:eastAsia="en-US"/>
        </w:rPr>
      </w:pPr>
      <w:r w:rsidRPr="00F03CE4">
        <w:rPr>
          <w:rFonts w:ascii="Palatino Linotype" w:eastAsiaTheme="minorHAnsi" w:hAnsi="Palatino Linotype" w:cs="Arial"/>
          <w:bCs/>
          <w:noProof/>
          <w:lang w:val="es-MX" w:eastAsia="es-MX"/>
        </w:rPr>
        <w:lastRenderedPageBreak/>
        <w:drawing>
          <wp:inline distT="0" distB="0" distL="0" distR="0" wp14:anchorId="65A94E39" wp14:editId="31665FC7">
            <wp:extent cx="3057952" cy="3238952"/>
            <wp:effectExtent l="152400" t="152400" r="371475" b="361950"/>
            <wp:docPr id="9731020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02066" name=""/>
                    <pic:cNvPicPr/>
                  </pic:nvPicPr>
                  <pic:blipFill>
                    <a:blip r:embed="rId9"/>
                    <a:stretch>
                      <a:fillRect/>
                    </a:stretch>
                  </pic:blipFill>
                  <pic:spPr>
                    <a:xfrm>
                      <a:off x="0" y="0"/>
                      <a:ext cx="3057952" cy="3238952"/>
                    </a:xfrm>
                    <a:prstGeom prst="rect">
                      <a:avLst/>
                    </a:prstGeom>
                    <a:ln>
                      <a:noFill/>
                    </a:ln>
                    <a:effectLst>
                      <a:outerShdw blurRad="292100" dist="139700" dir="2700000" algn="tl" rotWithShape="0">
                        <a:srgbClr val="333333">
                          <a:alpha val="65000"/>
                        </a:srgbClr>
                      </a:outerShdw>
                    </a:effectLst>
                  </pic:spPr>
                </pic:pic>
              </a:graphicData>
            </a:graphic>
          </wp:inline>
        </w:drawing>
      </w:r>
    </w:p>
    <w:p w14:paraId="15D885C1" w14:textId="1F5E2EC1" w:rsidR="001173FA" w:rsidRDefault="00902F82" w:rsidP="00902F82">
      <w:pPr>
        <w:autoSpaceDE w:val="0"/>
        <w:autoSpaceDN w:val="0"/>
        <w:adjustRightInd w:val="0"/>
        <w:spacing w:line="360" w:lineRule="auto"/>
        <w:jc w:val="both"/>
        <w:rPr>
          <w:rFonts w:ascii="Palatino Linotype" w:eastAsiaTheme="minorHAnsi" w:hAnsi="Palatino Linotype" w:cs="Arial"/>
          <w:bCs/>
          <w:szCs w:val="22"/>
          <w:lang w:val="es-MX" w:eastAsia="en-US"/>
        </w:rPr>
      </w:pPr>
      <w:r w:rsidRPr="00130316">
        <w:rPr>
          <w:rFonts w:ascii="Palatino Linotype" w:eastAsiaTheme="minorHAnsi" w:hAnsi="Palatino Linotype" w:cs="Arial"/>
          <w:bCs/>
          <w:szCs w:val="22"/>
          <w:lang w:val="es-MX" w:eastAsia="en-US"/>
        </w:rPr>
        <w:t xml:space="preserve">Es de destacar que, al haber un pronunciamiento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dentro de sus atribuciones, este Órgano Garante, no está facultado para manifestarse sobre la veracidad de lo afirmado por parte del </w:t>
      </w:r>
      <w:r w:rsidRPr="00130316">
        <w:rPr>
          <w:rFonts w:ascii="Palatino Linotype" w:eastAsiaTheme="minorHAnsi" w:hAnsi="Palatino Linotype" w:cs="Arial"/>
          <w:b/>
          <w:bCs/>
          <w:szCs w:val="22"/>
          <w:lang w:val="es-MX" w:eastAsia="en-US"/>
        </w:rPr>
        <w:t>Sujeto Obligado</w:t>
      </w:r>
      <w:r w:rsidRPr="00130316">
        <w:rPr>
          <w:rFonts w:ascii="Palatino Linotype" w:eastAsiaTheme="minorHAnsi" w:hAnsi="Palatino Linotype" w:cs="Arial"/>
          <w:bCs/>
          <w:szCs w:val="22"/>
          <w:lang w:val="es-MX" w:eastAsia="en-US"/>
        </w:rPr>
        <w:t xml:space="preserve"> pues no existe precepto legal alguno en la Ley de la materia que lo faculte para ello. </w:t>
      </w:r>
    </w:p>
    <w:p w14:paraId="0B4AF7CC" w14:textId="77777777" w:rsidR="00F03CE4" w:rsidRPr="00902F82" w:rsidRDefault="00F03CE4" w:rsidP="00902F82">
      <w:pPr>
        <w:autoSpaceDE w:val="0"/>
        <w:autoSpaceDN w:val="0"/>
        <w:adjustRightInd w:val="0"/>
        <w:spacing w:line="360" w:lineRule="auto"/>
        <w:jc w:val="both"/>
        <w:rPr>
          <w:rFonts w:ascii="Palatino Linotype" w:eastAsiaTheme="minorHAnsi" w:hAnsi="Palatino Linotype" w:cs="Arial"/>
          <w:bCs/>
          <w:szCs w:val="22"/>
          <w:lang w:val="es-MX" w:eastAsia="en-US"/>
        </w:rPr>
      </w:pPr>
    </w:p>
    <w:p w14:paraId="3212EA5C" w14:textId="4757B3B4" w:rsidR="006C7783" w:rsidRPr="00017A50" w:rsidRDefault="00E142CA" w:rsidP="00975A5E">
      <w:pPr>
        <w:spacing w:line="360" w:lineRule="auto"/>
        <w:ind w:right="141"/>
        <w:jc w:val="both"/>
        <w:rPr>
          <w:rFonts w:ascii="Palatino Linotype" w:eastAsiaTheme="minorHAnsi" w:hAnsi="Palatino Linotype" w:cs="Arial"/>
          <w:bCs/>
          <w:lang w:val="es-MX" w:eastAsia="en-US"/>
        </w:rPr>
      </w:pPr>
      <w:r w:rsidRPr="009D0958">
        <w:rPr>
          <w:rFonts w:ascii="Palatino Linotype" w:eastAsiaTheme="minorHAnsi" w:hAnsi="Palatino Linotype" w:cs="Arial"/>
          <w:bCs/>
          <w:lang w:val="es-MX" w:eastAsia="en-US"/>
        </w:rPr>
        <w:t>Es así que derivado de la respuesta emitida por</w:t>
      </w:r>
      <w:r w:rsidR="00F03CE4">
        <w:rPr>
          <w:rFonts w:ascii="Palatino Linotype" w:eastAsiaTheme="minorHAnsi" w:hAnsi="Palatino Linotype" w:cs="Arial"/>
          <w:bCs/>
          <w:lang w:val="es-MX" w:eastAsia="en-US"/>
        </w:rPr>
        <w:t xml:space="preserve"> el </w:t>
      </w:r>
      <w:r w:rsidRPr="009D0958">
        <w:rPr>
          <w:rFonts w:ascii="Palatino Linotype" w:eastAsiaTheme="minorHAnsi" w:hAnsi="Palatino Linotype" w:cs="Arial"/>
          <w:b/>
          <w:bCs/>
          <w:lang w:val="es-MX" w:eastAsia="en-US"/>
        </w:rPr>
        <w:t>Sujeto Obligado</w:t>
      </w:r>
      <w:r w:rsidRPr="009D0958">
        <w:rPr>
          <w:rFonts w:ascii="Palatino Linotype" w:eastAsiaTheme="minorHAnsi" w:hAnsi="Palatino Linotype" w:cs="Arial"/>
          <w:bCs/>
          <w:lang w:val="es-MX" w:eastAsia="en-US"/>
        </w:rPr>
        <w:t>,</w:t>
      </w:r>
      <w:r w:rsidR="00F03CE4">
        <w:rPr>
          <w:rFonts w:ascii="Palatino Linotype" w:eastAsiaTheme="minorHAnsi" w:hAnsi="Palatino Linotype" w:cs="Arial"/>
          <w:bCs/>
          <w:lang w:val="es-MX" w:eastAsia="en-US"/>
        </w:rPr>
        <w:t xml:space="preserve"> el </w:t>
      </w:r>
      <w:r w:rsidRPr="009D0958">
        <w:rPr>
          <w:rFonts w:ascii="Palatino Linotype" w:eastAsiaTheme="minorHAnsi" w:hAnsi="Palatino Linotype" w:cs="Arial"/>
          <w:b/>
          <w:bCs/>
          <w:lang w:val="es-MX" w:eastAsia="en-US"/>
        </w:rPr>
        <w:t>Recurrente</w:t>
      </w:r>
      <w:r w:rsidRPr="009D0958">
        <w:rPr>
          <w:rFonts w:ascii="Palatino Linotype" w:eastAsiaTheme="minorHAnsi" w:hAnsi="Palatino Linotype" w:cs="Arial"/>
          <w:bCs/>
          <w:lang w:val="es-MX" w:eastAsia="en-US"/>
        </w:rPr>
        <w:t xml:space="preserve">, interpuso el presente recurso de revisión, señalando sustancialmente como sus razones o motivos </w:t>
      </w:r>
      <w:r w:rsidR="00017A50">
        <w:rPr>
          <w:rFonts w:ascii="Palatino Linotype" w:eastAsiaTheme="minorHAnsi" w:hAnsi="Palatino Linotype" w:cs="Arial"/>
          <w:bCs/>
          <w:lang w:val="es-MX" w:eastAsia="en-US"/>
        </w:rPr>
        <w:t xml:space="preserve">de inconformidad, lo siguiente: </w:t>
      </w:r>
      <w:r w:rsidR="00017A50">
        <w:rPr>
          <w:rFonts w:ascii="Palatino Linotype" w:eastAsiaTheme="minorHAnsi" w:hAnsi="Palatino Linotype" w:cs="Arial"/>
          <w:bCs/>
          <w:i/>
          <w:lang w:val="es-MX" w:eastAsia="en-US"/>
        </w:rPr>
        <w:t>“</w:t>
      </w:r>
      <w:r w:rsidR="00F03CE4" w:rsidRPr="00F03CE4">
        <w:rPr>
          <w:rFonts w:ascii="Palatino Linotype" w:eastAsiaTheme="minorHAnsi" w:hAnsi="Palatino Linotype" w:cs="Arial"/>
          <w:bCs/>
          <w:i/>
          <w:u w:val="single"/>
          <w:lang w:val="es-MX" w:eastAsia="en-US"/>
        </w:rPr>
        <w:t>SE ME ENTREGA LA INFORMACION INCOMPLETA....NO ESTOY CONFORME CON LO QUE SE ME ENTREGA</w:t>
      </w:r>
      <w:r w:rsidRPr="009D0958">
        <w:rPr>
          <w:rFonts w:ascii="Palatino Linotype" w:eastAsiaTheme="minorHAnsi" w:hAnsi="Palatino Linotype" w:cs="Arial"/>
          <w:bCs/>
          <w:i/>
          <w:lang w:val="es-MX" w:eastAsia="en-US"/>
        </w:rPr>
        <w:t>” (Sic).</w:t>
      </w:r>
    </w:p>
    <w:p w14:paraId="2A721278" w14:textId="77777777" w:rsidR="00975A5E" w:rsidRDefault="00975A5E" w:rsidP="00D448B5">
      <w:pPr>
        <w:tabs>
          <w:tab w:val="left" w:pos="709"/>
        </w:tabs>
        <w:spacing w:line="360" w:lineRule="auto"/>
        <w:contextualSpacing/>
        <w:jc w:val="both"/>
        <w:rPr>
          <w:rFonts w:ascii="Palatino Linotype" w:hAnsi="Palatino Linotype" w:cs="Arial"/>
          <w:lang w:val="es-MX"/>
        </w:rPr>
      </w:pPr>
    </w:p>
    <w:p w14:paraId="32F5CEB1" w14:textId="43CCCF9B" w:rsidR="00F03CE4" w:rsidRDefault="00F03CE4" w:rsidP="00D448B5">
      <w:pPr>
        <w:tabs>
          <w:tab w:val="left" w:pos="709"/>
        </w:tabs>
        <w:spacing w:line="360" w:lineRule="auto"/>
        <w:contextualSpacing/>
        <w:jc w:val="both"/>
        <w:rPr>
          <w:rFonts w:ascii="Palatino Linotype" w:hAnsi="Palatino Linotype" w:cs="Arial"/>
          <w:lang w:val="es-MX"/>
        </w:rPr>
      </w:pPr>
      <w:r>
        <w:rPr>
          <w:rFonts w:ascii="Palatino Linotype" w:hAnsi="Palatino Linotype" w:cs="Arial"/>
          <w:lang w:val="es-MX"/>
        </w:rPr>
        <w:t xml:space="preserve">Por lo que, en la etapa de manifestaciones, el </w:t>
      </w:r>
      <w:r w:rsidRPr="007B2574">
        <w:rPr>
          <w:rFonts w:ascii="Palatino Linotype" w:hAnsi="Palatino Linotype" w:cs="Arial"/>
          <w:b/>
          <w:bCs/>
          <w:lang w:val="es-MX"/>
        </w:rPr>
        <w:t>Sujeto Obligado</w:t>
      </w:r>
      <w:r w:rsidR="007B2574">
        <w:rPr>
          <w:rFonts w:ascii="Palatino Linotype" w:hAnsi="Palatino Linotype" w:cs="Arial"/>
          <w:lang w:val="es-MX"/>
        </w:rPr>
        <w:t xml:space="preserve">, mediante el archivo electrónico denominado </w:t>
      </w:r>
      <w:r w:rsidR="007B2574" w:rsidRPr="007B2574">
        <w:rPr>
          <w:rFonts w:ascii="Palatino Linotype" w:hAnsi="Palatino Linotype" w:cs="Arial"/>
          <w:i/>
          <w:iCs/>
          <w:lang w:val="es-MX"/>
        </w:rPr>
        <w:t>“00043.pdf”</w:t>
      </w:r>
      <w:r w:rsidR="007B2574">
        <w:rPr>
          <w:rFonts w:ascii="Palatino Linotype" w:hAnsi="Palatino Linotype" w:cs="Arial"/>
          <w:lang w:val="es-MX"/>
        </w:rPr>
        <w:t>; mismo que consta de la respuesta remitida.</w:t>
      </w:r>
    </w:p>
    <w:p w14:paraId="787E56AE" w14:textId="0793AB74"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lang w:val="es-ES_tradnl"/>
        </w:rPr>
        <w:lastRenderedPageBreak/>
        <w:t xml:space="preserve">Ante ello, es de </w:t>
      </w:r>
      <w:r w:rsidRPr="009D0958">
        <w:rPr>
          <w:rFonts w:ascii="Palatino Linotype" w:hAnsi="Palatino Linotype" w:cs="Arial"/>
        </w:rPr>
        <w:t>señalar que el artículo 4, párrafo segundo de la Ley de Transparencia y Acceso a la Información Pública del Estado de México y Municipios, dispone:</w:t>
      </w:r>
    </w:p>
    <w:p w14:paraId="21D04534" w14:textId="77777777" w:rsidR="00D448B5" w:rsidRPr="009D0958" w:rsidRDefault="00D448B5" w:rsidP="00D448B5">
      <w:pPr>
        <w:pStyle w:val="Sinespaciado"/>
      </w:pPr>
    </w:p>
    <w:p w14:paraId="4DFB9642" w14:textId="77777777" w:rsidR="00D448B5" w:rsidRPr="009D0958" w:rsidRDefault="00D448B5" w:rsidP="00975A5E">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4. </w:t>
      </w:r>
      <w:r w:rsidRPr="009D0958">
        <w:rPr>
          <w:rFonts w:ascii="Palatino Linotype" w:hAnsi="Palatino Linotype" w:cs="Arial"/>
          <w:i/>
          <w:sz w:val="22"/>
        </w:rPr>
        <w:t xml:space="preserve">… </w:t>
      </w:r>
    </w:p>
    <w:p w14:paraId="47C04EEC" w14:textId="77777777" w:rsidR="00D448B5" w:rsidRPr="009D0958" w:rsidRDefault="00D448B5" w:rsidP="00975A5E">
      <w:pPr>
        <w:ind w:left="567" w:right="616"/>
        <w:jc w:val="both"/>
        <w:rPr>
          <w:rFonts w:ascii="Palatino Linotype" w:hAnsi="Palatino Linotype" w:cs="Arial"/>
          <w:i/>
          <w:sz w:val="22"/>
        </w:rPr>
      </w:pPr>
      <w:r w:rsidRPr="009D0958">
        <w:rPr>
          <w:rFonts w:ascii="Palatino Linotype" w:hAnsi="Palatino Linotype" w:cs="Arial"/>
          <w:i/>
          <w:sz w:val="22"/>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7A0919F" w14:textId="77777777" w:rsidR="00D448B5" w:rsidRPr="009D0958" w:rsidRDefault="00D448B5" w:rsidP="00D448B5">
      <w:pPr>
        <w:tabs>
          <w:tab w:val="left" w:pos="709"/>
        </w:tabs>
        <w:spacing w:line="360" w:lineRule="auto"/>
        <w:contextualSpacing/>
        <w:jc w:val="both"/>
        <w:rPr>
          <w:rFonts w:ascii="Palatino Linotype" w:hAnsi="Palatino Linotype" w:cs="Arial"/>
          <w:lang w:val="es-ES_tradnl"/>
        </w:rPr>
      </w:pPr>
    </w:p>
    <w:p w14:paraId="4DF09263" w14:textId="1F5078E9" w:rsidR="00D448B5" w:rsidRDefault="00D448B5" w:rsidP="00D448B5">
      <w:pPr>
        <w:tabs>
          <w:tab w:val="left" w:pos="709"/>
        </w:tabs>
        <w:spacing w:line="360" w:lineRule="auto"/>
        <w:contextualSpacing/>
        <w:jc w:val="both"/>
        <w:rPr>
          <w:rFonts w:ascii="Palatino Linotype" w:hAnsi="Palatino Linotype" w:cs="Arial"/>
          <w:lang w:val="es-ES_tradnl"/>
        </w:rPr>
      </w:pPr>
      <w:r w:rsidRPr="009D0958">
        <w:rPr>
          <w:rFonts w:ascii="Palatino Linotype" w:hAnsi="Palatino Linotype" w:cs="Arial"/>
          <w:lang w:val="es-ES_tradnl"/>
        </w:rPr>
        <w:t>Del precepto legal invocado, se desprende, que la información generada, obtenida, adquirida, transmitida, administrada o en posesión de los Sujetos Obligados, será accesible de manera permanente a cualquier persona, privilegiando el principio de máxim</w:t>
      </w:r>
      <w:r w:rsidR="00975A5E">
        <w:rPr>
          <w:rFonts w:ascii="Palatino Linotype" w:hAnsi="Palatino Linotype" w:cs="Arial"/>
          <w:lang w:val="es-ES_tradnl"/>
        </w:rPr>
        <w:t>a publicidad de la información.</w:t>
      </w:r>
    </w:p>
    <w:p w14:paraId="6D3B494D" w14:textId="77777777" w:rsidR="00975A5E" w:rsidRPr="00975A5E" w:rsidRDefault="00975A5E" w:rsidP="00D448B5">
      <w:pPr>
        <w:tabs>
          <w:tab w:val="left" w:pos="709"/>
        </w:tabs>
        <w:spacing w:line="360" w:lineRule="auto"/>
        <w:contextualSpacing/>
        <w:jc w:val="both"/>
        <w:rPr>
          <w:rFonts w:ascii="Palatino Linotype" w:hAnsi="Palatino Linotype" w:cs="Arial"/>
          <w:lang w:val="es-ES_tradnl"/>
        </w:rPr>
      </w:pPr>
    </w:p>
    <w:p w14:paraId="212CC26C" w14:textId="77777777" w:rsidR="00D448B5" w:rsidRPr="009D0958"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1773170C" w14:textId="77777777" w:rsidR="00D448B5" w:rsidRPr="009D0958" w:rsidRDefault="00D448B5" w:rsidP="00D448B5">
      <w:pPr>
        <w:pStyle w:val="Sinespaciado"/>
        <w:rPr>
          <w:sz w:val="16"/>
          <w:lang w:val="es-ES_tradnl"/>
        </w:rPr>
      </w:pPr>
    </w:p>
    <w:p w14:paraId="3547D3F1"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Artículo 12.</w:t>
      </w:r>
      <w:r w:rsidRPr="009D0958">
        <w:rPr>
          <w:rFonts w:ascii="Palatino Linotype" w:hAnsi="Palatino Linotype" w:cs="Arial"/>
          <w:i/>
          <w:sz w:val="22"/>
        </w:rPr>
        <w:t xml:space="preserve"> Quienes generen, recopilen, administren, manejen, procesen, archiven o conserven información pública serán responsables de la misma en los términos de las disposiciones jurídicas aplicables. </w:t>
      </w:r>
    </w:p>
    <w:p w14:paraId="1F9AA150" w14:textId="77777777" w:rsidR="00D448B5" w:rsidRPr="009D0958" w:rsidRDefault="00D448B5" w:rsidP="00D448B5">
      <w:pPr>
        <w:ind w:left="567" w:right="616"/>
        <w:jc w:val="both"/>
        <w:rPr>
          <w:rFonts w:ascii="Palatino Linotype" w:hAnsi="Palatino Linotype" w:cs="Arial"/>
          <w:i/>
          <w:sz w:val="22"/>
        </w:rPr>
      </w:pPr>
    </w:p>
    <w:p w14:paraId="3A80DF20" w14:textId="7A1C0EAC" w:rsidR="00D448B5" w:rsidRPr="00840B80" w:rsidRDefault="00D448B5" w:rsidP="00840B80">
      <w:pPr>
        <w:ind w:left="567" w:right="616"/>
        <w:jc w:val="both"/>
        <w:rPr>
          <w:rFonts w:ascii="Palatino Linotype" w:hAnsi="Palatino Linotype" w:cs="Arial"/>
          <w:i/>
          <w:sz w:val="22"/>
        </w:rPr>
      </w:pPr>
      <w:r w:rsidRPr="009D0958">
        <w:rPr>
          <w:rFonts w:ascii="Palatino Linotype" w:hAnsi="Palatino Linotype" w:cs="Arial"/>
          <w:i/>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2B12D617" w14:textId="12D1D260" w:rsidR="009C6694" w:rsidRDefault="00D448B5" w:rsidP="00D448B5">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lastRenderedPageBreak/>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68075DC" w14:textId="77777777" w:rsidR="00975A5E" w:rsidRPr="009D0958" w:rsidRDefault="00975A5E" w:rsidP="00D448B5">
      <w:pPr>
        <w:tabs>
          <w:tab w:val="left" w:pos="709"/>
        </w:tabs>
        <w:spacing w:line="360" w:lineRule="auto"/>
        <w:contextualSpacing/>
        <w:jc w:val="both"/>
        <w:rPr>
          <w:rFonts w:ascii="Palatino Linotype" w:hAnsi="Palatino Linotype" w:cs="Arial"/>
        </w:rPr>
      </w:pPr>
    </w:p>
    <w:p w14:paraId="1CC0C5C7" w14:textId="0DD95C29" w:rsidR="00D448B5" w:rsidRDefault="00D448B5" w:rsidP="00975A5E">
      <w:pPr>
        <w:tabs>
          <w:tab w:val="left" w:pos="709"/>
        </w:tabs>
        <w:spacing w:line="360" w:lineRule="auto"/>
        <w:contextualSpacing/>
        <w:jc w:val="both"/>
        <w:rPr>
          <w:rFonts w:ascii="Palatino Linotype" w:hAnsi="Palatino Linotype" w:cs="Arial"/>
        </w:rPr>
      </w:pPr>
      <w:r w:rsidRPr="009D0958">
        <w:rPr>
          <w:rFonts w:ascii="Palatino Linotype" w:hAnsi="Palatino Linotype" w:cs="Arial"/>
        </w:rPr>
        <w:t xml:space="preserve">En esta misma tesitura, el derecho de acceso a la información pública, consiste en que la información solicitada conste en un soporte documental en cualquiera de sus formas, a saber: </w:t>
      </w:r>
      <w:r w:rsidRPr="009D0958">
        <w:rPr>
          <w:rFonts w:ascii="Palatino Linotype" w:hAnsi="Palatino Linotype" w:cs="Arial"/>
          <w:b/>
          <w:u w:val="single"/>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9D0958">
        <w:rPr>
          <w:rFonts w:ascii="Palatino Linotype" w:hAnsi="Palatino Linotype" w:cs="Arial"/>
        </w:rPr>
        <w:t xml:space="preserve"> de los Sujetos Obligados; los que, podrán estar en cualquier medio, sea escrito, impreso, sonoro, visual, electrónico, informático u holográfico, de conformidad con el artículo 3, fracción XI, de la Ley de la materia,</w:t>
      </w:r>
      <w:r w:rsidR="00975A5E">
        <w:rPr>
          <w:rFonts w:ascii="Palatino Linotype" w:hAnsi="Palatino Linotype" w:cs="Arial"/>
        </w:rPr>
        <w:t xml:space="preserve"> el cual dispone lo siguiente: </w:t>
      </w:r>
    </w:p>
    <w:p w14:paraId="66B1578D" w14:textId="77777777" w:rsidR="00975A5E" w:rsidRPr="00975A5E" w:rsidRDefault="00975A5E" w:rsidP="00975A5E">
      <w:pPr>
        <w:tabs>
          <w:tab w:val="left" w:pos="709"/>
        </w:tabs>
        <w:spacing w:line="360" w:lineRule="auto"/>
        <w:contextualSpacing/>
        <w:jc w:val="both"/>
        <w:rPr>
          <w:rFonts w:ascii="Palatino Linotype" w:hAnsi="Palatino Linotype" w:cs="Arial"/>
        </w:rPr>
      </w:pPr>
    </w:p>
    <w:p w14:paraId="2A703365"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r w:rsidRPr="009D0958">
        <w:rPr>
          <w:rFonts w:ascii="Palatino Linotype" w:hAnsi="Palatino Linotype" w:cs="Arial"/>
          <w:b/>
          <w:i/>
          <w:sz w:val="22"/>
        </w:rPr>
        <w:t xml:space="preserve">Artículo 3. </w:t>
      </w:r>
      <w:r w:rsidRPr="009D0958">
        <w:rPr>
          <w:rFonts w:ascii="Palatino Linotype" w:hAnsi="Palatino Linotype" w:cs="Arial"/>
          <w:i/>
          <w:sz w:val="22"/>
        </w:rPr>
        <w:t>Para los efectos de la presente Ley se entenderá por:</w:t>
      </w:r>
    </w:p>
    <w:p w14:paraId="2D7063D6"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4BB2E0C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b/>
          <w:i/>
          <w:sz w:val="22"/>
        </w:rPr>
        <w:t>XI. Documento:</w:t>
      </w:r>
      <w:r w:rsidRPr="009D0958">
        <w:rPr>
          <w:rFonts w:ascii="Palatino Linotype" w:hAnsi="Palatino Linotype" w:cs="Arial"/>
          <w:i/>
          <w:sz w:val="22"/>
        </w:rPr>
        <w:t xml:space="preserve"> Los expedientes, reportes, estudios, actas, resoluciones, oficios, correspondencia, acuerdos, directivas, directrices, circulares, contratos, convenios, instructivos, notas, memorandos, estadísticas o bien, cualquier otro </w:t>
      </w:r>
      <w:r w:rsidRPr="009D0958">
        <w:rPr>
          <w:rFonts w:ascii="Palatino Linotype" w:hAnsi="Palatino Linotype" w:cs="Arial"/>
          <w:b/>
          <w:i/>
          <w:sz w:val="22"/>
          <w:u w:val="single"/>
        </w:rPr>
        <w:t>registro que documente el ejercicio de las facultades, funciones y competencias de los sujetos obligados</w:t>
      </w:r>
      <w:r w:rsidRPr="009D0958">
        <w:rPr>
          <w:rFonts w:ascii="Palatino Linotype" w:hAnsi="Palatino Linotype" w:cs="Arial"/>
          <w:i/>
          <w:sz w:val="22"/>
          <w:u w:val="single"/>
        </w:rPr>
        <w:t>,</w:t>
      </w:r>
      <w:r w:rsidRPr="009D0958">
        <w:rPr>
          <w:rFonts w:ascii="Palatino Linotype" w:hAnsi="Palatino Linotype" w:cs="Arial"/>
          <w:i/>
          <w:sz w:val="22"/>
        </w:rPr>
        <w:t xml:space="preserve"> sus servidores públicos e integrantes, </w:t>
      </w:r>
      <w:r w:rsidRPr="009D0958">
        <w:rPr>
          <w:rFonts w:ascii="Palatino Linotype" w:hAnsi="Palatino Linotype" w:cs="Arial"/>
          <w:b/>
          <w:i/>
          <w:sz w:val="22"/>
          <w:u w:val="single"/>
        </w:rPr>
        <w:t>sin importar su fuente o fecha de elaboración.</w:t>
      </w:r>
      <w:r w:rsidRPr="009D0958">
        <w:rPr>
          <w:rFonts w:ascii="Palatino Linotype" w:hAnsi="Palatino Linotype" w:cs="Arial"/>
          <w:i/>
          <w:sz w:val="22"/>
        </w:rPr>
        <w:t xml:space="preserve"> Los documentos podrán estar en cualquier medio, sea escrito, impreso, sonoro, visual, electrónico, informático u holográfico;</w:t>
      </w:r>
    </w:p>
    <w:p w14:paraId="286642E8" w14:textId="77777777" w:rsidR="00D448B5" w:rsidRPr="009D0958" w:rsidRDefault="00D448B5" w:rsidP="00D448B5">
      <w:pPr>
        <w:ind w:left="567" w:right="616"/>
        <w:jc w:val="both"/>
        <w:rPr>
          <w:rFonts w:ascii="Palatino Linotype" w:hAnsi="Palatino Linotype" w:cs="Arial"/>
          <w:i/>
          <w:sz w:val="22"/>
        </w:rPr>
      </w:pPr>
      <w:r w:rsidRPr="009D0958">
        <w:rPr>
          <w:rFonts w:ascii="Palatino Linotype" w:hAnsi="Palatino Linotype" w:cs="Arial"/>
          <w:i/>
          <w:sz w:val="22"/>
        </w:rPr>
        <w:t>(…)”</w:t>
      </w:r>
    </w:p>
    <w:p w14:paraId="7621877C" w14:textId="77777777" w:rsidR="00D448B5" w:rsidRPr="009D0958" w:rsidRDefault="00D448B5" w:rsidP="00D448B5">
      <w:pPr>
        <w:rPr>
          <w:sz w:val="14"/>
        </w:rPr>
      </w:pPr>
    </w:p>
    <w:p w14:paraId="7F578BA4" w14:textId="77777777" w:rsidR="00D448B5" w:rsidRPr="009D0958" w:rsidRDefault="00D448B5" w:rsidP="00D448B5"/>
    <w:p w14:paraId="5C950C7C" w14:textId="77777777" w:rsidR="00D448B5" w:rsidRPr="009D0958" w:rsidRDefault="00D448B5" w:rsidP="00D448B5">
      <w:pPr>
        <w:spacing w:before="240" w:after="240" w:line="360" w:lineRule="auto"/>
        <w:ind w:right="49"/>
        <w:contextualSpacing/>
        <w:jc w:val="both"/>
        <w:rPr>
          <w:rFonts w:ascii="Palatino Linotype" w:hAnsi="Palatino Linotype" w:cs="Arial"/>
          <w:lang w:eastAsia="es-MX"/>
        </w:rPr>
      </w:pPr>
      <w:r w:rsidRPr="009D0958">
        <w:rPr>
          <w:rFonts w:ascii="Palatino Linotype" w:hAnsi="Palatino Linotype" w:cs="Arial"/>
        </w:rPr>
        <w:lastRenderedPageBreak/>
        <w:t xml:space="preserve">Además, </w:t>
      </w:r>
      <w:r w:rsidRPr="009D0958">
        <w:rPr>
          <w:rFonts w:ascii="Palatino Linotype" w:eastAsia="MS Mincho" w:hAnsi="Palatino Linotype"/>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5D0CDF44" w14:textId="77777777" w:rsidR="00D448B5" w:rsidRPr="009D0958" w:rsidRDefault="00D448B5" w:rsidP="00D448B5">
      <w:pPr>
        <w:spacing w:before="240" w:after="240" w:line="360" w:lineRule="auto"/>
        <w:ind w:right="49"/>
        <w:contextualSpacing/>
        <w:jc w:val="both"/>
        <w:rPr>
          <w:rFonts w:ascii="Palatino Linotype" w:hAnsi="Palatino Linotype" w:cs="Arial"/>
          <w:lang w:eastAsia="es-MX"/>
        </w:rPr>
      </w:pPr>
    </w:p>
    <w:p w14:paraId="51DE14F6" w14:textId="77777777" w:rsidR="00D448B5" w:rsidRPr="009D0958" w:rsidRDefault="00D448B5" w:rsidP="00D448B5">
      <w:pPr>
        <w:spacing w:before="240" w:after="240" w:line="360" w:lineRule="auto"/>
        <w:ind w:right="49"/>
        <w:contextualSpacing/>
        <w:jc w:val="both"/>
        <w:rPr>
          <w:rFonts w:ascii="Palatino Linotype" w:eastAsia="MS Mincho" w:hAnsi="Palatino Linotype" w:cs="Tahoma"/>
        </w:rPr>
      </w:pPr>
      <w:r w:rsidRPr="009D0958">
        <w:rPr>
          <w:rFonts w:ascii="Palatino Linotype" w:hAnsi="Palatino Linotype" w:cs="Arial"/>
          <w:lang w:eastAsia="es-MX"/>
        </w:rPr>
        <w:t xml:space="preserve">De la misma forma, </w:t>
      </w:r>
      <w:r w:rsidRPr="009D0958">
        <w:rPr>
          <w:rFonts w:ascii="Palatino Linotype" w:eastAsia="MS Mincho" w:hAnsi="Palatino Linotype"/>
        </w:rPr>
        <w:t>de acuerdo al contenido del artículo 160,</w:t>
      </w:r>
      <w:r w:rsidRPr="009D0958">
        <w:rPr>
          <w:rFonts w:ascii="Palatino Linotype" w:hAnsi="Palatino Linotype" w:cs="Arial"/>
        </w:rPr>
        <w:t xml:space="preserve"> de la Ley </w:t>
      </w:r>
      <w:r w:rsidRPr="009D0958">
        <w:rPr>
          <w:rFonts w:ascii="Palatino Linotype" w:eastAsia="MS Mincho" w:hAnsi="Palatino Linotype" w:cs="Tahoma"/>
        </w:rPr>
        <w:t>General de Transparencia y Acceso a la Información Pública que a la letra dispone:</w:t>
      </w:r>
    </w:p>
    <w:p w14:paraId="4FD6F25D" w14:textId="77777777" w:rsidR="00D448B5" w:rsidRPr="009D0958" w:rsidRDefault="00D448B5" w:rsidP="00D448B5"/>
    <w:p w14:paraId="041CC131" w14:textId="77777777" w:rsidR="00D448B5" w:rsidRPr="009D0958" w:rsidRDefault="00D448B5" w:rsidP="00D448B5">
      <w:pPr>
        <w:ind w:left="567" w:right="616"/>
        <w:contextualSpacing/>
        <w:jc w:val="both"/>
        <w:rPr>
          <w:rFonts w:ascii="Palatino Linotype" w:hAnsi="Palatino Linotype" w:cs="Arial"/>
          <w:i/>
          <w:sz w:val="22"/>
          <w:lang w:eastAsia="gl-ES"/>
        </w:rPr>
      </w:pPr>
      <w:r w:rsidRPr="009D0958">
        <w:rPr>
          <w:rFonts w:ascii="Palatino Linotype" w:hAnsi="Palatino Linotype" w:cs="Arial"/>
          <w:b/>
          <w:i/>
          <w:sz w:val="22"/>
          <w:lang w:eastAsia="gl-ES"/>
        </w:rPr>
        <w:t>Artículo 160</w:t>
      </w:r>
      <w:r w:rsidRPr="009D0958">
        <w:rPr>
          <w:rFonts w:ascii="Palatino Linotype" w:hAnsi="Palatino Linotype" w:cs="Arial"/>
          <w:i/>
          <w:sz w:val="22"/>
          <w:lang w:eastAsia="gl-ES"/>
        </w:rPr>
        <w:t>. 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5E2C1B63" w14:textId="77777777" w:rsidR="00D448B5" w:rsidRPr="009D0958" w:rsidRDefault="00D448B5" w:rsidP="00D448B5">
      <w:pPr>
        <w:ind w:left="851" w:right="616"/>
        <w:contextualSpacing/>
        <w:jc w:val="both"/>
        <w:rPr>
          <w:rFonts w:ascii="Palatino Linotype" w:hAnsi="Palatino Linotype" w:cs="Arial"/>
          <w:i/>
          <w:sz w:val="22"/>
          <w:lang w:eastAsia="gl-ES"/>
        </w:rPr>
      </w:pPr>
    </w:p>
    <w:p w14:paraId="5D2393B5" w14:textId="77777777" w:rsidR="00D448B5" w:rsidRPr="009D0958" w:rsidRDefault="00D448B5" w:rsidP="00D448B5">
      <w:pPr>
        <w:ind w:left="851" w:right="616"/>
        <w:contextualSpacing/>
        <w:jc w:val="both"/>
        <w:rPr>
          <w:rFonts w:ascii="Palatino Linotype" w:hAnsi="Palatino Linotype" w:cs="Arial"/>
          <w:i/>
          <w:sz w:val="14"/>
          <w:lang w:eastAsia="gl-ES"/>
        </w:rPr>
      </w:pPr>
    </w:p>
    <w:p w14:paraId="38E6726D" w14:textId="77777777" w:rsidR="00D448B5" w:rsidRPr="009D0958" w:rsidRDefault="00D448B5" w:rsidP="00D448B5">
      <w:pPr>
        <w:spacing w:line="360" w:lineRule="auto"/>
        <w:jc w:val="both"/>
        <w:rPr>
          <w:rFonts w:ascii="Palatino Linotype" w:hAnsi="Palatino Linotype" w:cs="Arial"/>
          <w:color w:val="222222"/>
          <w:szCs w:val="19"/>
          <w:lang w:eastAsia="es-MX"/>
        </w:rPr>
      </w:pPr>
      <w:r w:rsidRPr="009D0958">
        <w:rPr>
          <w:rFonts w:ascii="Palatino Linotype" w:hAnsi="Palatino Linotype"/>
          <w:color w:val="000000"/>
        </w:rPr>
        <w:t xml:space="preserve">Sirve como apoyo </w:t>
      </w:r>
      <w:r w:rsidRPr="009D0958">
        <w:rPr>
          <w:rFonts w:ascii="Palatino Linotype" w:hAnsi="Palatino Linotype" w:cs="Arial"/>
          <w:color w:val="222222"/>
          <w:szCs w:val="19"/>
          <w:lang w:eastAsia="es-MX"/>
        </w:rPr>
        <w:t>a lo anterior, el criterio 09-10, emitido por el Pleno del entonces Instituto Federal de Acceso a la Información y Protección de Datos, que a la letra dice:</w:t>
      </w:r>
    </w:p>
    <w:p w14:paraId="7BC09A1C" w14:textId="77777777" w:rsidR="00D448B5" w:rsidRPr="009D0958" w:rsidRDefault="00D448B5" w:rsidP="00D448B5">
      <w:pPr>
        <w:pStyle w:val="Sinespaciado"/>
        <w:rPr>
          <w:lang w:eastAsia="es-MX"/>
        </w:rPr>
      </w:pPr>
    </w:p>
    <w:p w14:paraId="3C5E6EE7" w14:textId="7B34567C" w:rsidR="00D448B5" w:rsidRPr="00902F82" w:rsidRDefault="00D448B5" w:rsidP="00902F82">
      <w:pPr>
        <w:shd w:val="clear" w:color="auto" w:fill="FFFFFF"/>
        <w:tabs>
          <w:tab w:val="left" w:pos="8647"/>
        </w:tabs>
        <w:ind w:left="567" w:right="616"/>
        <w:jc w:val="both"/>
        <w:rPr>
          <w:rFonts w:ascii="Palatino Linotype" w:hAnsi="Palatino Linotype" w:cs="Arial"/>
          <w:i/>
          <w:iCs/>
          <w:color w:val="222222"/>
          <w:sz w:val="22"/>
          <w:lang w:eastAsia="es-MX"/>
        </w:rPr>
      </w:pPr>
      <w:r w:rsidRPr="009D0958">
        <w:rPr>
          <w:rFonts w:ascii="Palatino Linotype" w:hAnsi="Palatino Linotype" w:cs="Arial"/>
          <w:b/>
          <w:bCs/>
          <w:i/>
          <w:iCs/>
          <w:color w:val="222222"/>
          <w:sz w:val="22"/>
          <w:lang w:eastAsia="es-MX"/>
        </w:rPr>
        <w:t>“Las dependencias y entidades no están obligadas a generar documentos ad hoc para responder una solicitud de acceso a la información. </w:t>
      </w:r>
      <w:r w:rsidRPr="009D0958">
        <w:rPr>
          <w:rFonts w:ascii="Palatino Linotype" w:hAnsi="Palatino Linotype" w:cs="Arial"/>
          <w:i/>
          <w:iCs/>
          <w:color w:val="222222"/>
          <w:sz w:val="22"/>
          <w:lang w:eastAsia="es-MX"/>
        </w:rPr>
        <w:t xml:space="preserve">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w:t>
      </w:r>
      <w:r w:rsidRPr="009D0958">
        <w:rPr>
          <w:rFonts w:ascii="Palatino Linotype" w:hAnsi="Palatino Linotype" w:cs="Arial"/>
          <w:i/>
          <w:iCs/>
          <w:color w:val="222222"/>
          <w:sz w:val="22"/>
          <w:lang w:eastAsia="es-MX"/>
        </w:rPr>
        <w:lastRenderedPageBreak/>
        <w:t>el acceso a la información con la que cuentan en el formato que la misma así lo permita o se encuentre, en aras de dar satisfacción a la solicitud presentada.” (Sic)</w:t>
      </w:r>
    </w:p>
    <w:p w14:paraId="0DD16C7D" w14:textId="77777777" w:rsidR="00D448B5" w:rsidRDefault="00D448B5" w:rsidP="00D448B5">
      <w:pPr>
        <w:pStyle w:val="Sinespaciado"/>
      </w:pPr>
    </w:p>
    <w:p w14:paraId="21E6D1FA" w14:textId="77777777" w:rsidR="00902F82" w:rsidRPr="00902F82" w:rsidRDefault="00902F82" w:rsidP="00902F82">
      <w:pPr>
        <w:pStyle w:val="Sinespaciado"/>
      </w:pPr>
    </w:p>
    <w:p w14:paraId="363B9F59" w14:textId="77777777" w:rsidR="00D448B5" w:rsidRPr="009D0958" w:rsidRDefault="00D448B5" w:rsidP="00D448B5">
      <w:pPr>
        <w:spacing w:line="360" w:lineRule="auto"/>
        <w:contextualSpacing/>
        <w:jc w:val="both"/>
        <w:rPr>
          <w:rFonts w:ascii="Palatino Linotype" w:hAnsi="Palatino Linotype" w:cs="Arial"/>
        </w:rPr>
      </w:pPr>
      <w:r w:rsidRPr="009D0958">
        <w:rPr>
          <w:rFonts w:ascii="Palatino Linotype" w:hAnsi="Palatino Linotype" w:cs="Arial"/>
          <w:bCs/>
        </w:rPr>
        <w:t xml:space="preserve">Además, </w:t>
      </w:r>
      <w:r w:rsidRPr="009D0958">
        <w:rPr>
          <w:rFonts w:ascii="Palatino Linotype" w:hAnsi="Palatino Linotype" w:cs="Arial"/>
        </w:rPr>
        <w:t>a Ley de Transparencia y Acceso a la Información Pública del Estado de México y Municipios, prevé en su artículo 23, fracción IV, que son Sujetos Obligados a Transparentar y permitir el acceso a su información y proteger los datos que obren en su poder:</w:t>
      </w:r>
    </w:p>
    <w:p w14:paraId="285CEC0E" w14:textId="77777777" w:rsidR="00D448B5" w:rsidRPr="009D0958" w:rsidRDefault="00D448B5" w:rsidP="00D448B5">
      <w:pPr>
        <w:pStyle w:val="Sinespaciado"/>
      </w:pPr>
    </w:p>
    <w:p w14:paraId="0FD89CF2"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b/>
          <w:i/>
          <w:sz w:val="22"/>
        </w:rPr>
        <w:t>Artículo 23.</w:t>
      </w:r>
      <w:r w:rsidRPr="009D0958">
        <w:rPr>
          <w:rFonts w:ascii="Palatino Linotype" w:hAnsi="Palatino Linotype" w:cs="Arial"/>
          <w:i/>
          <w:sz w:val="22"/>
        </w:rPr>
        <w:t xml:space="preserve"> Son sujetos obligados a transparentar y permitir el acceso a su información y proteger los datos personales que obren en su poder:</w:t>
      </w:r>
    </w:p>
    <w:p w14:paraId="0409AAD0" w14:textId="77777777" w:rsidR="00D448B5" w:rsidRPr="009D0958" w:rsidRDefault="00D448B5" w:rsidP="00D448B5">
      <w:pPr>
        <w:ind w:left="567" w:right="616"/>
        <w:contextualSpacing/>
        <w:jc w:val="both"/>
        <w:rPr>
          <w:rFonts w:ascii="Palatino Linotype" w:hAnsi="Palatino Linotype" w:cs="Arial"/>
          <w:i/>
          <w:sz w:val="22"/>
        </w:rPr>
      </w:pPr>
      <w:r w:rsidRPr="009D0958">
        <w:rPr>
          <w:rFonts w:ascii="Palatino Linotype" w:hAnsi="Palatino Linotype" w:cs="Arial"/>
          <w:i/>
          <w:sz w:val="22"/>
        </w:rPr>
        <w:t>(…)</w:t>
      </w:r>
    </w:p>
    <w:p w14:paraId="6FA3C3EC" w14:textId="7B382083" w:rsidR="00A563B8" w:rsidRPr="009D0958" w:rsidRDefault="00A563B8" w:rsidP="00F719CB">
      <w:pPr>
        <w:ind w:left="567" w:right="616"/>
        <w:contextualSpacing/>
        <w:jc w:val="both"/>
        <w:rPr>
          <w:rFonts w:ascii="Palatino Linotype" w:eastAsiaTheme="minorHAnsi" w:hAnsi="Palatino Linotype" w:cs="Bookman Old Style"/>
          <w:i/>
          <w:color w:val="000000"/>
          <w:sz w:val="22"/>
          <w:szCs w:val="20"/>
          <w:lang w:val="es-MX" w:eastAsia="en-US"/>
        </w:rPr>
      </w:pPr>
      <w:r w:rsidRPr="009D0958">
        <w:rPr>
          <w:rFonts w:ascii="Palatino Linotype" w:eastAsiaTheme="minorHAnsi" w:hAnsi="Palatino Linotype" w:cs="Bookman Old Style"/>
          <w:b/>
          <w:bCs/>
          <w:i/>
          <w:color w:val="000000"/>
          <w:sz w:val="22"/>
          <w:szCs w:val="20"/>
          <w:lang w:val="es-MX" w:eastAsia="en-US"/>
        </w:rPr>
        <w:t xml:space="preserve">IV. </w:t>
      </w:r>
      <w:r w:rsidRPr="009D0958">
        <w:rPr>
          <w:rFonts w:ascii="Palatino Linotype" w:eastAsiaTheme="minorHAnsi" w:hAnsi="Palatino Linotype" w:cs="Bookman Old Style"/>
          <w:i/>
          <w:color w:val="000000"/>
          <w:sz w:val="22"/>
          <w:szCs w:val="20"/>
          <w:lang w:val="es-MX" w:eastAsia="en-US"/>
        </w:rPr>
        <w:t>Los ayuntamientos y las dependencias, organismos, órganos y entidades de la administración municipal;</w:t>
      </w:r>
    </w:p>
    <w:p w14:paraId="5A7D9302" w14:textId="77777777" w:rsidR="00F719CB" w:rsidRPr="009D0958"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556FBA06" w14:textId="77777777" w:rsidR="00F719CB" w:rsidRPr="009D0958" w:rsidRDefault="00F719CB" w:rsidP="00F719CB">
      <w:pPr>
        <w:ind w:left="567" w:right="616"/>
        <w:contextualSpacing/>
        <w:jc w:val="both"/>
        <w:rPr>
          <w:rFonts w:ascii="Palatino Linotype" w:eastAsiaTheme="minorHAnsi" w:hAnsi="Palatino Linotype" w:cs="Bookman Old Style"/>
          <w:i/>
          <w:color w:val="000000"/>
          <w:sz w:val="22"/>
          <w:szCs w:val="20"/>
          <w:lang w:val="es-MX" w:eastAsia="en-US"/>
        </w:rPr>
      </w:pPr>
    </w:p>
    <w:p w14:paraId="13F290A2" w14:textId="23455370" w:rsidR="00D448B5" w:rsidRPr="009D0958" w:rsidRDefault="00D448B5" w:rsidP="00D448B5">
      <w:pPr>
        <w:spacing w:line="360" w:lineRule="auto"/>
        <w:jc w:val="both"/>
        <w:rPr>
          <w:rFonts w:ascii="Palatino Linotype" w:hAnsi="Palatino Linotype" w:cs="Arial"/>
        </w:rPr>
      </w:pPr>
      <w:r w:rsidRPr="009D0958">
        <w:rPr>
          <w:rFonts w:ascii="Palatino Linotype" w:hAnsi="Palatino Linotype" w:cs="Arial"/>
        </w:rPr>
        <w:t xml:space="preserve">Por lo que, de la respuesta emitida por parte de la Unidad de Transparencia del </w:t>
      </w:r>
      <w:r w:rsidRPr="009D0958">
        <w:rPr>
          <w:rFonts w:ascii="Palatino Linotype" w:hAnsi="Palatino Linotype" w:cs="Arial"/>
          <w:b/>
        </w:rPr>
        <w:t>Sujeto Obligado</w:t>
      </w:r>
      <w:r w:rsidRPr="009D0958">
        <w:rPr>
          <w:rFonts w:ascii="Palatino Linotype" w:hAnsi="Palatino Linotype" w:cs="Arial"/>
        </w:rPr>
        <w:t xml:space="preserve"> generó, se enuncia cada una de las respuestas proporcionadas, con la finalidad de saber si se da cumplimiento a todos los requerimientos y si lo motivos de inconformidad resultan procedentes, de conformidad con lo siguiente:</w:t>
      </w:r>
    </w:p>
    <w:p w14:paraId="6A237856" w14:textId="77777777" w:rsidR="000A0590" w:rsidRPr="009D0958" w:rsidRDefault="000A0590" w:rsidP="00D448B5">
      <w:pPr>
        <w:spacing w:line="360" w:lineRule="auto"/>
        <w:jc w:val="both"/>
        <w:rPr>
          <w:rFonts w:ascii="Palatino Linotype" w:hAnsi="Palatino Linotype" w:cs="Arial"/>
        </w:rPr>
      </w:pPr>
    </w:p>
    <w:p w14:paraId="5BA34FDF" w14:textId="0D6B6569" w:rsidR="00D448B5" w:rsidRPr="009D0958" w:rsidRDefault="00D448B5" w:rsidP="00D448B5">
      <w:pPr>
        <w:spacing w:line="360" w:lineRule="auto"/>
        <w:jc w:val="both"/>
        <w:rPr>
          <w:rFonts w:ascii="Palatino Linotype" w:eastAsiaTheme="minorHAnsi" w:hAnsi="Palatino Linotype" w:cs="Arial"/>
          <w:szCs w:val="22"/>
          <w:lang w:val="es-MX" w:eastAsia="en-US"/>
        </w:rPr>
      </w:pPr>
      <w:r w:rsidRPr="009D0958">
        <w:rPr>
          <w:rFonts w:ascii="Palatino Linotype" w:eastAsiaTheme="minorHAnsi" w:hAnsi="Palatino Linotype" w:cs="Arial"/>
          <w:szCs w:val="22"/>
          <w:lang w:val="es-MX" w:eastAsia="en-US"/>
        </w:rPr>
        <w:t xml:space="preserve">Expuesto lo anterior, se procede al análisis de la totalidad de las constancias que integran el expediente electrónico del </w:t>
      </w:r>
      <w:r w:rsidRPr="009D0958">
        <w:rPr>
          <w:rFonts w:ascii="Palatino Linotype" w:eastAsiaTheme="minorHAnsi" w:hAnsi="Palatino Linotype" w:cs="Arial"/>
          <w:b/>
          <w:szCs w:val="22"/>
          <w:lang w:val="es-MX" w:eastAsia="en-US"/>
        </w:rPr>
        <w:t>SAIMEX</w:t>
      </w:r>
      <w:r w:rsidRPr="009D0958">
        <w:rPr>
          <w:rFonts w:ascii="Palatino Linotype" w:eastAsiaTheme="minorHAnsi" w:hAnsi="Palatino Linotype" w:cs="Arial"/>
          <w:szCs w:val="22"/>
          <w:lang w:val="es-MX" w:eastAsia="en-US"/>
        </w:rPr>
        <w:t xml:space="preserve">, a efecto de determinar si con la información remitida por </w:t>
      </w:r>
      <w:r w:rsidRPr="009D0958">
        <w:rPr>
          <w:rFonts w:ascii="Palatino Linotype" w:eastAsiaTheme="minorHAnsi" w:hAnsi="Palatino Linotype" w:cs="Arial"/>
          <w:b/>
          <w:szCs w:val="22"/>
          <w:lang w:val="es-MX" w:eastAsia="en-US"/>
        </w:rPr>
        <w:t>El Sujeto Obligado</w:t>
      </w:r>
      <w:r w:rsidRPr="009D0958">
        <w:rPr>
          <w:rFonts w:ascii="Palatino Linotype" w:eastAsiaTheme="minorHAnsi" w:hAnsi="Palatino Linotype" w:cs="Arial"/>
          <w:szCs w:val="22"/>
          <w:lang w:val="es-MX" w:eastAsia="en-US"/>
        </w:rPr>
        <w:t xml:space="preserve"> a través de su respuesta</w:t>
      </w:r>
      <w:r w:rsidR="000A0590" w:rsidRPr="009D0958">
        <w:rPr>
          <w:rFonts w:ascii="Palatino Linotype" w:eastAsiaTheme="minorHAnsi" w:hAnsi="Palatino Linotype" w:cs="Arial"/>
          <w:szCs w:val="22"/>
          <w:lang w:val="es-MX" w:eastAsia="en-US"/>
        </w:rPr>
        <w:t xml:space="preserve">, </w:t>
      </w:r>
      <w:r w:rsidRPr="009D0958">
        <w:rPr>
          <w:rFonts w:ascii="Palatino Linotype" w:eastAsiaTheme="minorHAnsi" w:hAnsi="Palatino Linotype" w:cs="Arial"/>
          <w:szCs w:val="22"/>
          <w:lang w:val="es-MX" w:eastAsia="en-US"/>
        </w:rPr>
        <w:t xml:space="preserve">colma lo requerido en dicha solicitud. </w:t>
      </w:r>
    </w:p>
    <w:p w14:paraId="58D97C53" w14:textId="77777777" w:rsidR="00F618EB" w:rsidRPr="009D0958" w:rsidRDefault="00F618EB" w:rsidP="00D448B5">
      <w:pPr>
        <w:spacing w:line="360" w:lineRule="auto"/>
        <w:jc w:val="both"/>
        <w:rPr>
          <w:rFonts w:ascii="Palatino Linotype" w:eastAsiaTheme="minorHAnsi" w:hAnsi="Palatino Linotype" w:cs="Arial"/>
          <w:szCs w:val="22"/>
          <w:lang w:val="es-MX" w:eastAsia="en-US"/>
        </w:rPr>
      </w:pPr>
    </w:p>
    <w:p w14:paraId="0C6A8176"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r w:rsidRPr="009D0958">
        <w:rPr>
          <w:rFonts w:ascii="Palatino Linotype" w:eastAsiaTheme="minorHAnsi" w:hAnsi="Palatino Linotype" w:cs="Arial"/>
          <w:bCs/>
          <w:lang w:val="es-MX" w:eastAsia="en-US"/>
        </w:rPr>
        <w:t xml:space="preserve">Atento a ello, primeramente, es importante señalar que el ahora </w:t>
      </w:r>
      <w:r w:rsidRPr="009D0958">
        <w:rPr>
          <w:rFonts w:ascii="Palatino Linotype" w:eastAsiaTheme="minorHAnsi" w:hAnsi="Palatino Linotype" w:cs="Arial"/>
          <w:b/>
          <w:lang w:val="es-MX" w:eastAsia="en-US"/>
        </w:rPr>
        <w:t>Recurrente</w:t>
      </w:r>
      <w:r w:rsidRPr="009D0958">
        <w:rPr>
          <w:rFonts w:ascii="Palatino Linotype" w:eastAsiaTheme="minorHAnsi" w:hAnsi="Palatino Linotype" w:cs="Arial"/>
          <w:bCs/>
          <w:lang w:val="es-MX" w:eastAsia="en-US"/>
        </w:rPr>
        <w:t xml:space="preserve"> se adolece de lo siguiente:</w:t>
      </w:r>
    </w:p>
    <w:p w14:paraId="6CF54A0E" w14:textId="77777777" w:rsidR="00F618EB" w:rsidRPr="009D0958" w:rsidRDefault="00F618EB" w:rsidP="00F618EB">
      <w:pPr>
        <w:spacing w:line="360" w:lineRule="auto"/>
        <w:ind w:right="49"/>
        <w:jc w:val="both"/>
        <w:rPr>
          <w:rFonts w:ascii="Palatino Linotype" w:eastAsiaTheme="minorHAnsi" w:hAnsi="Palatino Linotype" w:cs="Arial"/>
          <w:bCs/>
          <w:lang w:val="es-MX" w:eastAsia="en-US"/>
        </w:rPr>
      </w:pPr>
    </w:p>
    <w:p w14:paraId="0B8C82B1" w14:textId="1C0B906F" w:rsidR="00F618EB" w:rsidRPr="00975A5E" w:rsidRDefault="007B2574" w:rsidP="00017A50">
      <w:pPr>
        <w:pStyle w:val="Prrafodelista"/>
        <w:numPr>
          <w:ilvl w:val="0"/>
          <w:numId w:val="27"/>
        </w:numPr>
        <w:spacing w:line="360" w:lineRule="auto"/>
        <w:ind w:right="49"/>
        <w:jc w:val="both"/>
        <w:rPr>
          <w:rFonts w:ascii="Palatino Linotype" w:eastAsiaTheme="minorHAnsi" w:hAnsi="Palatino Linotype" w:cs="Arial"/>
          <w:b/>
          <w:lang w:val="es-MX" w:eastAsia="en-US"/>
        </w:rPr>
      </w:pPr>
      <w:r w:rsidRPr="007B2574">
        <w:rPr>
          <w:rFonts w:ascii="Palatino Linotype" w:eastAsiaTheme="minorHAnsi" w:hAnsi="Palatino Linotype" w:cs="Arial"/>
          <w:b/>
          <w:lang w:val="es-MX" w:eastAsia="en-US"/>
        </w:rPr>
        <w:lastRenderedPageBreak/>
        <w:t>SE ME ENTREGA LA INFORMACION INCOMPLETA</w:t>
      </w:r>
      <w:proofErr w:type="gramStart"/>
      <w:r w:rsidRPr="007B2574">
        <w:rPr>
          <w:rFonts w:ascii="Palatino Linotype" w:eastAsiaTheme="minorHAnsi" w:hAnsi="Palatino Linotype" w:cs="Arial"/>
          <w:b/>
          <w:lang w:val="es-MX" w:eastAsia="en-US"/>
        </w:rPr>
        <w:t>....NO</w:t>
      </w:r>
      <w:proofErr w:type="gramEnd"/>
      <w:r w:rsidRPr="007B2574">
        <w:rPr>
          <w:rFonts w:ascii="Palatino Linotype" w:eastAsiaTheme="minorHAnsi" w:hAnsi="Palatino Linotype" w:cs="Arial"/>
          <w:b/>
          <w:lang w:val="es-MX" w:eastAsia="en-US"/>
        </w:rPr>
        <w:t xml:space="preserve"> ESTOY CONFORME CON LO QUE SE ME ENTREGA</w:t>
      </w:r>
      <w:r w:rsidR="00017A50">
        <w:rPr>
          <w:rFonts w:ascii="Palatino Linotype" w:eastAsiaTheme="minorHAnsi" w:hAnsi="Palatino Linotype" w:cs="Arial"/>
          <w:b/>
          <w:lang w:val="es-MX" w:eastAsia="en-US"/>
        </w:rPr>
        <w:t xml:space="preserve">. </w:t>
      </w:r>
    </w:p>
    <w:p w14:paraId="3C78A114" w14:textId="77777777" w:rsidR="00975A5E" w:rsidRDefault="00975A5E" w:rsidP="00EF3C9E">
      <w:pPr>
        <w:pStyle w:val="Prrafodelista"/>
        <w:spacing w:line="360" w:lineRule="auto"/>
        <w:ind w:left="0"/>
        <w:contextualSpacing/>
        <w:jc w:val="both"/>
        <w:rPr>
          <w:rFonts w:ascii="Palatino Linotype" w:hAnsi="Palatino Linotype"/>
          <w:color w:val="000000"/>
        </w:rPr>
      </w:pPr>
    </w:p>
    <w:p w14:paraId="3B68E08D" w14:textId="582327DA" w:rsidR="00253CAA" w:rsidRPr="00253CAA" w:rsidRDefault="00975A5E" w:rsidP="0001213C">
      <w:pPr>
        <w:pStyle w:val="Prrafodelista"/>
        <w:spacing w:line="360" w:lineRule="auto"/>
        <w:ind w:left="0"/>
        <w:contextualSpacing/>
        <w:jc w:val="both"/>
        <w:rPr>
          <w:rFonts w:ascii="Palatino Linotype" w:hAnsi="Palatino Linotype"/>
          <w:color w:val="000000"/>
        </w:rPr>
      </w:pPr>
      <w:r w:rsidRPr="009D0958">
        <w:rPr>
          <w:rFonts w:ascii="Palatino Linotype" w:hAnsi="Palatino Linotype"/>
          <w:color w:val="000000"/>
        </w:rPr>
        <w:t>Al respecto, record</w:t>
      </w:r>
      <w:r w:rsidR="00473564">
        <w:rPr>
          <w:rFonts w:ascii="Palatino Linotype" w:hAnsi="Palatino Linotype"/>
          <w:color w:val="000000"/>
        </w:rPr>
        <w:t xml:space="preserve">emos que, en líneas anteriores, </w:t>
      </w:r>
      <w:r>
        <w:rPr>
          <w:rFonts w:ascii="Palatino Linotype" w:hAnsi="Palatino Linotype"/>
          <w:color w:val="000000"/>
        </w:rPr>
        <w:t xml:space="preserve">el </w:t>
      </w:r>
      <w:r w:rsidRPr="00EF3C9E">
        <w:rPr>
          <w:rFonts w:ascii="Palatino Linotype" w:hAnsi="Palatino Linotype"/>
          <w:b/>
          <w:color w:val="000000"/>
        </w:rPr>
        <w:t>Sujeto Obligado</w:t>
      </w:r>
      <w:r>
        <w:rPr>
          <w:rFonts w:ascii="Palatino Linotype" w:hAnsi="Palatino Linotype"/>
          <w:color w:val="000000"/>
        </w:rPr>
        <w:t xml:space="preserve"> en respuesta, </w:t>
      </w:r>
      <w:r w:rsidR="0001213C">
        <w:rPr>
          <w:rFonts w:ascii="Palatino Linotype" w:hAnsi="Palatino Linotype"/>
          <w:color w:val="000000"/>
        </w:rPr>
        <w:t>a través</w:t>
      </w:r>
      <w:r w:rsidR="00253CAA">
        <w:rPr>
          <w:rFonts w:ascii="Palatino Linotype" w:hAnsi="Palatino Linotype"/>
          <w:color w:val="000000"/>
        </w:rPr>
        <w:t xml:space="preserve"> d</w:t>
      </w:r>
      <w:r w:rsidR="00253CAA" w:rsidRPr="00253CAA">
        <w:rPr>
          <w:rFonts w:ascii="Palatino Linotype" w:eastAsiaTheme="minorHAnsi" w:hAnsi="Palatino Linotype" w:cs="Arial"/>
          <w:bCs/>
          <w:lang w:val="es-MX" w:eastAsia="en-US"/>
        </w:rPr>
        <w:t xml:space="preserve">el Director del Departamento de Servicio de Limpieza, remitió </w:t>
      </w:r>
      <w:bookmarkStart w:id="4" w:name="_Hlk190713070"/>
      <w:r w:rsidR="00253CAA" w:rsidRPr="00253CAA">
        <w:rPr>
          <w:rFonts w:ascii="Palatino Linotype" w:eastAsiaTheme="minorHAnsi" w:hAnsi="Palatino Linotype" w:cs="Arial"/>
          <w:bCs/>
          <w:lang w:val="es-MX" w:eastAsia="en-US"/>
        </w:rPr>
        <w:t>una tabla en donde consta la información solicitada por parte del particular, con los datos de: número económico, marca y descripción</w:t>
      </w:r>
      <w:r w:rsidR="00253CAA">
        <w:rPr>
          <w:rFonts w:ascii="Palatino Linotype" w:eastAsiaTheme="minorHAnsi" w:hAnsi="Palatino Linotype" w:cs="Arial"/>
          <w:bCs/>
          <w:lang w:val="es-MX" w:eastAsia="en-US"/>
        </w:rPr>
        <w:t>; mismos que establece veintitrés vehículos en total de los cuales, seis indican en su descripción “chatarra” y uno “Solo está la caja Chatarra”.</w:t>
      </w:r>
    </w:p>
    <w:bookmarkEnd w:id="4"/>
    <w:p w14:paraId="2CF98482" w14:textId="1BD77A08" w:rsidR="0001213C" w:rsidRPr="0001213C" w:rsidRDefault="0001213C" w:rsidP="00253CAA">
      <w:pPr>
        <w:pStyle w:val="Prrafodelista"/>
        <w:spacing w:line="360" w:lineRule="auto"/>
        <w:ind w:left="0"/>
        <w:contextualSpacing/>
        <w:rPr>
          <w:rFonts w:ascii="Palatino Linotype" w:hAnsi="Palatino Linotype"/>
          <w:color w:val="000000"/>
        </w:rPr>
      </w:pPr>
    </w:p>
    <w:p w14:paraId="5B299621" w14:textId="3190239E" w:rsidR="00975A5E" w:rsidRDefault="00975A5E" w:rsidP="00975A5E">
      <w:pPr>
        <w:spacing w:line="360" w:lineRule="auto"/>
        <w:contextualSpacing/>
        <w:jc w:val="both"/>
        <w:rPr>
          <w:rFonts w:ascii="Palatino Linotype" w:hAnsi="Palatino Linotype" w:cs="Tahoma"/>
          <w:bCs/>
          <w:szCs w:val="22"/>
          <w:lang w:val="es-MX"/>
        </w:rPr>
      </w:pPr>
      <w:r w:rsidRPr="009B0627">
        <w:rPr>
          <w:rFonts w:ascii="Palatino Linotype" w:eastAsia="Calibri" w:hAnsi="Palatino Linotype" w:cs="Tahoma"/>
          <w:szCs w:val="22"/>
          <w:lang w:val="es-MX"/>
        </w:rPr>
        <w:t xml:space="preserve">Ahora bien, de las constancias que obran en el expediente </w:t>
      </w:r>
      <w:r w:rsidRPr="009B0627">
        <w:rPr>
          <w:rFonts w:ascii="Palatino Linotype" w:hAnsi="Palatino Linotype" w:cs="Tahoma"/>
          <w:bCs/>
          <w:iCs/>
          <w:szCs w:val="22"/>
          <w:lang w:val="es-MX"/>
        </w:rPr>
        <w:t xml:space="preserve">se logra vislumbrar que el </w:t>
      </w:r>
      <w:r w:rsidRPr="009B0627">
        <w:rPr>
          <w:rFonts w:ascii="Palatino Linotype" w:hAnsi="Palatino Linotype" w:cs="Tahoma"/>
          <w:b/>
          <w:bCs/>
          <w:iCs/>
          <w:szCs w:val="22"/>
          <w:lang w:val="es-MX"/>
        </w:rPr>
        <w:t>Sujeto Obligado</w:t>
      </w:r>
      <w:r w:rsidRPr="009B0627">
        <w:rPr>
          <w:rFonts w:ascii="Palatino Linotype" w:hAnsi="Palatino Linotype" w:cs="Tahoma"/>
          <w:bCs/>
          <w:iCs/>
          <w:szCs w:val="22"/>
          <w:lang w:val="es-MX"/>
        </w:rPr>
        <w:t xml:space="preserve"> </w:t>
      </w:r>
      <w:r>
        <w:rPr>
          <w:rFonts w:ascii="Palatino Linotype" w:hAnsi="Palatino Linotype" w:cs="Tahoma"/>
          <w:bCs/>
          <w:szCs w:val="22"/>
          <w:lang w:val="es-MX"/>
        </w:rPr>
        <w:t>turnó</w:t>
      </w:r>
      <w:r w:rsidRPr="009B0627">
        <w:rPr>
          <w:rFonts w:ascii="Palatino Linotype" w:hAnsi="Palatino Linotype" w:cs="Tahoma"/>
          <w:bCs/>
          <w:szCs w:val="22"/>
          <w:lang w:val="es-MX"/>
        </w:rPr>
        <w:t xml:space="preserve"> la solicitud de información, al</w:t>
      </w:r>
      <w:r w:rsidR="00253CAA">
        <w:rPr>
          <w:rFonts w:ascii="Palatino Linotype" w:hAnsi="Palatino Linotype" w:cs="Tahoma"/>
          <w:bCs/>
          <w:szCs w:val="22"/>
          <w:lang w:val="es-MX"/>
        </w:rPr>
        <w:t xml:space="preserve"> </w:t>
      </w:r>
      <w:r w:rsidR="00253CAA" w:rsidRPr="00253CAA">
        <w:rPr>
          <w:rFonts w:ascii="Palatino Linotype" w:hAnsi="Palatino Linotype" w:cs="Tahoma"/>
          <w:b/>
          <w:bCs/>
          <w:szCs w:val="22"/>
          <w:lang w:val="es-MX"/>
        </w:rPr>
        <w:t>Director del Departamento de Servicio de Limpieza</w:t>
      </w:r>
      <w:r w:rsidRPr="009B0627">
        <w:rPr>
          <w:rFonts w:ascii="Palatino Linotype" w:hAnsi="Palatino Linotype" w:cs="Tahoma"/>
          <w:bCs/>
          <w:iCs/>
          <w:szCs w:val="22"/>
          <w:lang w:val="es-MX"/>
        </w:rPr>
        <w:t xml:space="preserve">, por lo que, es necesario hacer referencia al procedimiento de búsqueda </w:t>
      </w:r>
      <w:r w:rsidRPr="009B0627">
        <w:rPr>
          <w:rFonts w:ascii="Palatino Linotype" w:hAnsi="Palatino Linotype" w:cs="Tahoma"/>
          <w:bCs/>
          <w:szCs w:val="22"/>
          <w:lang w:val="es-MX"/>
        </w:rPr>
        <w:t>que deben de seguir los Sujetos Obligados para localizar la información, el cual se encuentra previsto en los artículos 160 y 162 de la Ley de Transparencia y Acceso a la Información Pública del Estado de México y Municipios, mismo que es el siguiente:</w:t>
      </w:r>
    </w:p>
    <w:p w14:paraId="0FE81E69" w14:textId="77777777" w:rsidR="00276838" w:rsidRPr="001173FA" w:rsidRDefault="00276838" w:rsidP="00975A5E">
      <w:pPr>
        <w:spacing w:line="360" w:lineRule="auto"/>
        <w:contextualSpacing/>
        <w:jc w:val="both"/>
        <w:rPr>
          <w:rFonts w:ascii="Palatino Linotype" w:hAnsi="Palatino Linotype" w:cs="Tahoma"/>
          <w:bCs/>
          <w:szCs w:val="22"/>
          <w:lang w:val="es-MX" w:eastAsia="es-MX"/>
        </w:rPr>
      </w:pPr>
    </w:p>
    <w:p w14:paraId="65714D1F" w14:textId="77777777" w:rsidR="00975A5E" w:rsidRPr="009B0627" w:rsidRDefault="00975A5E" w:rsidP="00975A5E">
      <w:pPr>
        <w:numPr>
          <w:ilvl w:val="0"/>
          <w:numId w:val="38"/>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w:t>
      </w:r>
    </w:p>
    <w:p w14:paraId="46A895FF" w14:textId="77777777" w:rsidR="00975A5E" w:rsidRPr="009B0627" w:rsidRDefault="00975A5E" w:rsidP="00975A5E">
      <w:p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t xml:space="preserve"> </w:t>
      </w:r>
    </w:p>
    <w:p w14:paraId="4C8F3B84" w14:textId="77777777" w:rsidR="00975A5E" w:rsidRPr="009B0627" w:rsidRDefault="00975A5E" w:rsidP="00975A5E">
      <w:pPr>
        <w:numPr>
          <w:ilvl w:val="0"/>
          <w:numId w:val="38"/>
        </w:numPr>
        <w:spacing w:line="360" w:lineRule="auto"/>
        <w:contextualSpacing/>
        <w:jc w:val="both"/>
        <w:rPr>
          <w:rFonts w:ascii="Palatino Linotype" w:hAnsi="Palatino Linotype" w:cs="Tahoma"/>
          <w:bCs/>
          <w:szCs w:val="22"/>
          <w:lang w:val="es-MX"/>
        </w:rPr>
      </w:pPr>
      <w:r w:rsidRPr="009B0627">
        <w:rPr>
          <w:rFonts w:ascii="Palatino Linotype" w:hAnsi="Palatino Linotype" w:cs="Tahoma"/>
          <w:bCs/>
          <w:szCs w:val="22"/>
          <w:lang w:val="es-MX"/>
        </w:rPr>
        <w:lastRenderedPageBreak/>
        <w:t>Los sujetos obligados otorgaran acceso a los documentos que se encuentren en sus archivos o que estén obligados a documentar de acuerdo con sus facultades, competencias o funciones, en el formato en que el solicitante manifieste, de entre aquellos formatos existentes.</w:t>
      </w:r>
    </w:p>
    <w:p w14:paraId="2DEB15AA" w14:textId="77777777" w:rsidR="00975A5E" w:rsidRPr="009B0627" w:rsidRDefault="00975A5E" w:rsidP="00975A5E">
      <w:pPr>
        <w:spacing w:line="360" w:lineRule="auto"/>
        <w:contextualSpacing/>
        <w:jc w:val="both"/>
        <w:rPr>
          <w:rFonts w:ascii="Palatino Linotype" w:hAnsi="Palatino Linotype" w:cs="Tahoma"/>
          <w:bCs/>
          <w:iCs/>
          <w:sz w:val="22"/>
          <w:szCs w:val="22"/>
          <w:lang w:val="es-MX"/>
        </w:rPr>
      </w:pPr>
      <w:r w:rsidRPr="009B0627">
        <w:rPr>
          <w:rFonts w:ascii="Palatino Linotype" w:hAnsi="Palatino Linotype" w:cs="Tahoma"/>
          <w:bCs/>
          <w:iCs/>
          <w:sz w:val="22"/>
          <w:szCs w:val="22"/>
          <w:lang w:val="es-MX"/>
        </w:rPr>
        <w:t xml:space="preserve"> </w:t>
      </w:r>
    </w:p>
    <w:p w14:paraId="2EAAE503" w14:textId="5709293D" w:rsidR="00975A5E" w:rsidRDefault="00975A5E" w:rsidP="00975A5E">
      <w:pPr>
        <w:autoSpaceDE w:val="0"/>
        <w:autoSpaceDN w:val="0"/>
        <w:adjustRightInd w:val="0"/>
        <w:spacing w:line="360" w:lineRule="auto"/>
        <w:jc w:val="both"/>
        <w:rPr>
          <w:rFonts w:ascii="Palatino Linotype" w:hAnsi="Palatino Linotype" w:cs="Tahoma"/>
          <w:bCs/>
          <w:szCs w:val="22"/>
          <w:lang w:val="es-MX"/>
        </w:rPr>
      </w:pPr>
      <w:r w:rsidRPr="003073A7">
        <w:rPr>
          <w:rFonts w:ascii="Palatino Linotype" w:hAnsi="Palatino Linotype" w:cs="Tahoma"/>
          <w:bCs/>
          <w:szCs w:val="22"/>
          <w:lang w:val="es-MX"/>
        </w:rPr>
        <w:t xml:space="preserve">Así, a efecto de determinar si el </w:t>
      </w:r>
      <w:r w:rsidRPr="003073A7">
        <w:rPr>
          <w:rFonts w:ascii="Palatino Linotype" w:hAnsi="Palatino Linotype" w:cs="Tahoma"/>
          <w:b/>
          <w:bCs/>
          <w:szCs w:val="22"/>
          <w:lang w:val="es-MX"/>
        </w:rPr>
        <w:t>Sujeto Obligado</w:t>
      </w:r>
      <w:r w:rsidRPr="003073A7">
        <w:rPr>
          <w:rFonts w:ascii="Palatino Linotype" w:hAnsi="Palatino Linotype" w:cs="Tahoma"/>
          <w:bCs/>
          <w:szCs w:val="22"/>
          <w:lang w:val="es-MX"/>
        </w:rPr>
        <w:t xml:space="preserve"> cumplió con el procedimiento de búsqueda, resulta necesario traer a estudio </w:t>
      </w:r>
      <w:r w:rsidR="00253CAA">
        <w:rPr>
          <w:rFonts w:ascii="Palatino Linotype" w:hAnsi="Palatino Linotype" w:cs="Tahoma"/>
          <w:bCs/>
          <w:szCs w:val="22"/>
          <w:lang w:val="es-MX"/>
        </w:rPr>
        <w:t>el Bando Municipal</w:t>
      </w:r>
      <w:r w:rsidRPr="003073A7">
        <w:rPr>
          <w:rFonts w:ascii="Palatino Linotype" w:hAnsi="Palatino Linotype" w:cs="Tahoma"/>
          <w:bCs/>
          <w:szCs w:val="22"/>
          <w:lang w:val="es-MX"/>
        </w:rPr>
        <w:t xml:space="preserve">, en el cual se establece </w:t>
      </w:r>
      <w:r w:rsidR="0090296A">
        <w:rPr>
          <w:rFonts w:ascii="Palatino Linotype" w:hAnsi="Palatino Linotype" w:cs="Tahoma"/>
          <w:bCs/>
          <w:szCs w:val="22"/>
          <w:lang w:val="es-MX"/>
        </w:rPr>
        <w:t>en su</w:t>
      </w:r>
      <w:r w:rsidR="00253CAA">
        <w:rPr>
          <w:rFonts w:ascii="Palatino Linotype" w:hAnsi="Palatino Linotype" w:cs="Tahoma"/>
          <w:bCs/>
          <w:szCs w:val="22"/>
          <w:lang w:val="es-MX"/>
        </w:rPr>
        <w:t>s</w:t>
      </w:r>
      <w:r w:rsidR="0090296A">
        <w:rPr>
          <w:rFonts w:ascii="Palatino Linotype" w:hAnsi="Palatino Linotype" w:cs="Tahoma"/>
          <w:bCs/>
          <w:szCs w:val="22"/>
          <w:lang w:val="es-MX"/>
        </w:rPr>
        <w:t xml:space="preserve"> artículo</w:t>
      </w:r>
      <w:r w:rsidR="00253CAA">
        <w:rPr>
          <w:rFonts w:ascii="Palatino Linotype" w:hAnsi="Palatino Linotype" w:cs="Tahoma"/>
          <w:bCs/>
          <w:szCs w:val="22"/>
          <w:lang w:val="es-MX"/>
        </w:rPr>
        <w:t>s</w:t>
      </w:r>
      <w:r w:rsidR="0090296A">
        <w:rPr>
          <w:rFonts w:ascii="Palatino Linotype" w:hAnsi="Palatino Linotype" w:cs="Tahoma"/>
          <w:bCs/>
          <w:szCs w:val="22"/>
          <w:lang w:val="es-MX"/>
        </w:rPr>
        <w:t xml:space="preserve"> </w:t>
      </w:r>
      <w:r w:rsidR="00253CAA">
        <w:rPr>
          <w:rFonts w:ascii="Palatino Linotype" w:hAnsi="Palatino Linotype" w:cs="Tahoma"/>
          <w:bCs/>
          <w:szCs w:val="22"/>
          <w:lang w:val="es-MX"/>
        </w:rPr>
        <w:t>70 y 71</w:t>
      </w:r>
      <w:r w:rsidR="0090296A">
        <w:rPr>
          <w:rFonts w:ascii="Palatino Linotype" w:hAnsi="Palatino Linotype" w:cs="Tahoma"/>
          <w:bCs/>
          <w:szCs w:val="22"/>
          <w:lang w:val="es-MX"/>
        </w:rPr>
        <w:t xml:space="preserve">, las atribuciones de la </w:t>
      </w:r>
      <w:r w:rsidR="00253CAA" w:rsidRPr="00253CAA">
        <w:rPr>
          <w:rFonts w:ascii="Palatino Linotype" w:hAnsi="Palatino Linotype" w:cs="Tahoma"/>
          <w:bCs/>
          <w:szCs w:val="22"/>
          <w:lang w:val="es-MX"/>
        </w:rPr>
        <w:t>Dirección de Servicios Públicos</w:t>
      </w:r>
      <w:r w:rsidRPr="003073A7">
        <w:rPr>
          <w:rFonts w:ascii="Palatino Linotype" w:hAnsi="Palatino Linotype" w:cs="Tahoma"/>
          <w:bCs/>
          <w:szCs w:val="22"/>
          <w:lang w:val="es-MX"/>
        </w:rPr>
        <w:t>,</w:t>
      </w:r>
      <w:r w:rsidR="00712FBB">
        <w:rPr>
          <w:rFonts w:ascii="Palatino Linotype" w:hAnsi="Palatino Linotype" w:cs="Tahoma"/>
          <w:bCs/>
          <w:szCs w:val="22"/>
          <w:lang w:val="es-MX"/>
        </w:rPr>
        <w:t xml:space="preserve"> y </w:t>
      </w:r>
      <w:r w:rsidR="00712FBB" w:rsidRPr="00712FBB">
        <w:rPr>
          <w:rFonts w:ascii="Palatino Linotype" w:hAnsi="Palatino Linotype" w:cs="Tahoma"/>
          <w:bCs/>
          <w:szCs w:val="22"/>
          <w:lang w:val="es-MX"/>
        </w:rPr>
        <w:t>el Reglamento Orgánico Municipal de la Paz 2025-2027</w:t>
      </w:r>
      <w:r w:rsidR="00712FBB">
        <w:rPr>
          <w:rFonts w:ascii="Palatino Linotype" w:hAnsi="Palatino Linotype" w:cs="Tahoma"/>
          <w:bCs/>
          <w:szCs w:val="22"/>
          <w:lang w:val="es-MX"/>
        </w:rPr>
        <w:t xml:space="preserve">, </w:t>
      </w:r>
      <w:r w:rsidR="0090296A">
        <w:rPr>
          <w:rFonts w:ascii="Palatino Linotype" w:hAnsi="Palatino Linotype" w:cs="Tahoma"/>
          <w:bCs/>
          <w:szCs w:val="22"/>
          <w:lang w:val="es-MX"/>
        </w:rPr>
        <w:t>de conformidad con lo siguiente</w:t>
      </w:r>
      <w:r w:rsidRPr="003073A7">
        <w:rPr>
          <w:rFonts w:ascii="Palatino Linotype" w:hAnsi="Palatino Linotype" w:cs="Tahoma"/>
          <w:bCs/>
          <w:szCs w:val="22"/>
          <w:lang w:val="es-MX"/>
        </w:rPr>
        <w:t>:</w:t>
      </w:r>
    </w:p>
    <w:p w14:paraId="426C8AE9" w14:textId="77777777" w:rsidR="0090296A" w:rsidRDefault="0090296A" w:rsidP="00975A5E">
      <w:pPr>
        <w:autoSpaceDE w:val="0"/>
        <w:autoSpaceDN w:val="0"/>
        <w:adjustRightInd w:val="0"/>
        <w:spacing w:line="360" w:lineRule="auto"/>
        <w:jc w:val="both"/>
        <w:rPr>
          <w:rFonts w:ascii="Palatino Linotype" w:hAnsi="Palatino Linotype" w:cs="Tahoma"/>
          <w:bCs/>
          <w:szCs w:val="22"/>
          <w:lang w:val="es-MX"/>
        </w:rPr>
      </w:pPr>
    </w:p>
    <w:p w14:paraId="71B671A7" w14:textId="7F32FC6A" w:rsidR="00712FBB" w:rsidRPr="00712FBB" w:rsidRDefault="00712FBB" w:rsidP="00712FBB">
      <w:pPr>
        <w:autoSpaceDE w:val="0"/>
        <w:autoSpaceDN w:val="0"/>
        <w:adjustRightInd w:val="0"/>
        <w:spacing w:after="240"/>
        <w:ind w:left="567" w:right="474"/>
        <w:jc w:val="center"/>
        <w:rPr>
          <w:rFonts w:ascii="Palatino Linotype" w:hAnsi="Palatino Linotype" w:cs="Tahoma"/>
          <w:b/>
          <w:i/>
          <w:sz w:val="22"/>
          <w:szCs w:val="22"/>
          <w:u w:val="thick"/>
        </w:rPr>
      </w:pPr>
      <w:r w:rsidRPr="00712FBB">
        <w:rPr>
          <w:rFonts w:ascii="Palatino Linotype" w:hAnsi="Palatino Linotype" w:cs="Tahoma"/>
          <w:b/>
          <w:i/>
          <w:sz w:val="22"/>
          <w:szCs w:val="22"/>
          <w:u w:val="thick"/>
        </w:rPr>
        <w:t>Bando Municipal</w:t>
      </w:r>
    </w:p>
    <w:p w14:paraId="20C75DE4" w14:textId="04A2B996" w:rsidR="00253CAA" w:rsidRDefault="00253CAA" w:rsidP="00DD4342">
      <w:pPr>
        <w:autoSpaceDE w:val="0"/>
        <w:autoSpaceDN w:val="0"/>
        <w:adjustRightInd w:val="0"/>
        <w:spacing w:after="240" w:line="276" w:lineRule="auto"/>
        <w:ind w:left="567" w:right="474"/>
        <w:jc w:val="both"/>
        <w:rPr>
          <w:rFonts w:ascii="Palatino Linotype" w:hAnsi="Palatino Linotype" w:cs="Tahoma"/>
          <w:bCs/>
          <w:i/>
          <w:sz w:val="22"/>
          <w:szCs w:val="22"/>
        </w:rPr>
      </w:pPr>
      <w:r w:rsidRPr="00253CAA">
        <w:rPr>
          <w:rFonts w:ascii="Palatino Linotype" w:hAnsi="Palatino Linotype" w:cs="Tahoma"/>
          <w:b/>
          <w:i/>
          <w:sz w:val="22"/>
          <w:szCs w:val="22"/>
        </w:rPr>
        <w:t>Artículo 70.</w:t>
      </w:r>
      <w:r w:rsidRPr="00253CAA">
        <w:rPr>
          <w:rFonts w:ascii="Palatino Linotype" w:hAnsi="Palatino Linotype" w:cs="Tahoma"/>
          <w:bCs/>
          <w:i/>
          <w:sz w:val="22"/>
          <w:szCs w:val="22"/>
        </w:rPr>
        <w:t xml:space="preserve"> La Dirección de Servicios Públicos, es la dependencia encargada de planear, realizar, supervisar, controlar y mantener en condiciones de operación los servicios públicos municipales de limpia, recolección, traslado, tratamiento y disposición final de residuos sólidos no peligrosos, alumbrado público, balizamiento de calles y avenidas, mantenimiento de áreas verdes municipales, para el embellecimiento y conservación del Municipio; debiendo proveer lo necesario para prestar eficientemente el servicio de conformidad con las prioridades y disponibilidad de recursos.</w:t>
      </w:r>
    </w:p>
    <w:p w14:paraId="5BB23B3A" w14:textId="1B69B7F1" w:rsidR="00253CAA" w:rsidRDefault="00253CAA" w:rsidP="00DD4342">
      <w:pPr>
        <w:autoSpaceDE w:val="0"/>
        <w:autoSpaceDN w:val="0"/>
        <w:adjustRightInd w:val="0"/>
        <w:spacing w:after="240" w:line="276" w:lineRule="auto"/>
        <w:ind w:left="567" w:right="474"/>
        <w:jc w:val="both"/>
        <w:rPr>
          <w:rFonts w:ascii="Palatino Linotype" w:hAnsi="Palatino Linotype" w:cs="Tahoma"/>
          <w:bCs/>
          <w:i/>
          <w:sz w:val="22"/>
          <w:szCs w:val="22"/>
        </w:rPr>
      </w:pPr>
      <w:r w:rsidRPr="00253CAA">
        <w:rPr>
          <w:rFonts w:ascii="Palatino Linotype" w:hAnsi="Palatino Linotype" w:cs="Tahoma"/>
          <w:bCs/>
          <w:i/>
          <w:sz w:val="22"/>
          <w:szCs w:val="22"/>
        </w:rPr>
        <w:t xml:space="preserve">La recolección de los residuos sólidos municipales no peligrosos, deberá llevarse a cabo con los métodos, equipo, frecuencia y condiciones necesarias establecidas por la autoridad, conforme a lo dispuesto en la Ley General del Equilibrio Ecológico y la Protección al Ambiente, el Código para la Biodiversidad del Estado de México y los Reglamentos Municipales aplicables, de tal manera que no se provoque un impacto negativo al medio ambiente, ni se ponga en riesgo a la población, escuelas, equipamiento de servicio y vía pública. </w:t>
      </w:r>
    </w:p>
    <w:p w14:paraId="191FE0EC" w14:textId="41C2504C" w:rsidR="0090296A" w:rsidRDefault="00253CAA" w:rsidP="00DD4342">
      <w:pPr>
        <w:autoSpaceDE w:val="0"/>
        <w:autoSpaceDN w:val="0"/>
        <w:adjustRightInd w:val="0"/>
        <w:spacing w:after="240" w:line="276" w:lineRule="auto"/>
        <w:ind w:left="567" w:right="474"/>
        <w:jc w:val="both"/>
        <w:rPr>
          <w:rFonts w:ascii="Palatino Linotype" w:hAnsi="Palatino Linotype" w:cs="Tahoma"/>
          <w:bCs/>
          <w:i/>
          <w:sz w:val="22"/>
          <w:szCs w:val="22"/>
        </w:rPr>
      </w:pPr>
      <w:r w:rsidRPr="00253CAA">
        <w:rPr>
          <w:rFonts w:ascii="Palatino Linotype" w:hAnsi="Palatino Linotype" w:cs="Tahoma"/>
          <w:b/>
          <w:i/>
          <w:sz w:val="22"/>
          <w:szCs w:val="22"/>
        </w:rPr>
        <w:t>Artículo 71.</w:t>
      </w:r>
      <w:r w:rsidRPr="00253CAA">
        <w:rPr>
          <w:rFonts w:ascii="Palatino Linotype" w:hAnsi="Palatino Linotype" w:cs="Tahoma"/>
          <w:bCs/>
          <w:i/>
          <w:sz w:val="22"/>
          <w:szCs w:val="22"/>
        </w:rPr>
        <w:t xml:space="preserve"> La Dirección de Servicios Públicos, suministrará el servicio de recolección de residuos sólidos no peligrosos a los generadores industriales, comerciales y de servicios, conforme a los términos y condiciones que se convengan y el pago correspondiente, ante la Tesorería, de los derechos previstos en el artículo 164 del Código Financiero del Estado de México y Municipios; se exenta del pago de derechos a las instituciones públicas como son: </w:t>
      </w:r>
      <w:r w:rsidRPr="00253CAA">
        <w:rPr>
          <w:rFonts w:ascii="Palatino Linotype" w:hAnsi="Palatino Linotype" w:cs="Tahoma"/>
          <w:bCs/>
          <w:i/>
          <w:sz w:val="22"/>
          <w:szCs w:val="22"/>
        </w:rPr>
        <w:lastRenderedPageBreak/>
        <w:t>escuelas, hospitales y edificios de gobierno. Esta Dirección contará con facultades para supervisar, notificar y realizar los procedimientos conducentes, para el cumplimiento por parte de los contribuyentes del pago de sus derechos por este servicio.</w:t>
      </w:r>
    </w:p>
    <w:p w14:paraId="06278935" w14:textId="77777777" w:rsidR="00DD4342" w:rsidRDefault="00DD4342" w:rsidP="00DD4342">
      <w:pPr>
        <w:pStyle w:val="Sinespaciado"/>
      </w:pPr>
    </w:p>
    <w:p w14:paraId="669A5D10" w14:textId="68DE4D43" w:rsidR="00712FBB" w:rsidRPr="00712FBB" w:rsidRDefault="00712FBB" w:rsidP="00712FBB">
      <w:pPr>
        <w:autoSpaceDE w:val="0"/>
        <w:autoSpaceDN w:val="0"/>
        <w:adjustRightInd w:val="0"/>
        <w:spacing w:after="240"/>
        <w:ind w:left="567" w:right="474"/>
        <w:jc w:val="center"/>
        <w:rPr>
          <w:rFonts w:ascii="Palatino Linotype" w:hAnsi="Palatino Linotype" w:cs="Tahoma"/>
          <w:b/>
          <w:i/>
          <w:sz w:val="22"/>
          <w:szCs w:val="22"/>
          <w:u w:val="thick"/>
        </w:rPr>
      </w:pPr>
      <w:r w:rsidRPr="00712FBB">
        <w:rPr>
          <w:rFonts w:ascii="Palatino Linotype" w:hAnsi="Palatino Linotype" w:cs="Tahoma"/>
          <w:b/>
          <w:i/>
          <w:sz w:val="22"/>
          <w:szCs w:val="22"/>
          <w:u w:val="thick"/>
        </w:rPr>
        <w:t>Reglamento Orgánico Municipal de la Paz 2025-2027</w:t>
      </w:r>
    </w:p>
    <w:p w14:paraId="061F7FB5" w14:textId="77777777" w:rsidR="00712FBB" w:rsidRDefault="00712FBB" w:rsidP="0090296A">
      <w:pPr>
        <w:autoSpaceDE w:val="0"/>
        <w:autoSpaceDN w:val="0"/>
        <w:adjustRightInd w:val="0"/>
        <w:spacing w:after="240"/>
        <w:ind w:left="567" w:right="474"/>
        <w:jc w:val="both"/>
        <w:rPr>
          <w:rFonts w:ascii="Palatino Linotype" w:hAnsi="Palatino Linotype" w:cs="Tahoma"/>
          <w:bCs/>
          <w:i/>
          <w:sz w:val="22"/>
          <w:szCs w:val="22"/>
        </w:rPr>
      </w:pPr>
      <w:r w:rsidRPr="00712FBB">
        <w:rPr>
          <w:rFonts w:ascii="Palatino Linotype" w:hAnsi="Palatino Linotype" w:cs="Tahoma"/>
          <w:b/>
          <w:i/>
          <w:sz w:val="22"/>
          <w:szCs w:val="22"/>
        </w:rPr>
        <w:t>ARTÍCULO 121.-</w:t>
      </w:r>
      <w:r w:rsidRPr="00712FBB">
        <w:rPr>
          <w:rFonts w:ascii="Palatino Linotype" w:hAnsi="Palatino Linotype" w:cs="Tahoma"/>
          <w:bCs/>
          <w:i/>
          <w:sz w:val="22"/>
          <w:szCs w:val="22"/>
        </w:rPr>
        <w:t xml:space="preserve"> El </w:t>
      </w:r>
      <w:r w:rsidRPr="00712FBB">
        <w:rPr>
          <w:rFonts w:ascii="Palatino Linotype" w:hAnsi="Palatino Linotype" w:cs="Tahoma"/>
          <w:b/>
          <w:i/>
          <w:sz w:val="22"/>
          <w:szCs w:val="22"/>
          <w:u w:val="single"/>
        </w:rPr>
        <w:t>Departamento de Servicio de Limpia</w:t>
      </w:r>
      <w:r w:rsidRPr="00712FBB">
        <w:rPr>
          <w:rFonts w:ascii="Palatino Linotype" w:hAnsi="Palatino Linotype" w:cs="Tahoma"/>
          <w:bCs/>
          <w:i/>
          <w:sz w:val="22"/>
          <w:szCs w:val="22"/>
        </w:rPr>
        <w:t xml:space="preserve">, por conducto de su Titular tendrá las atribuciones siguientes: </w:t>
      </w:r>
    </w:p>
    <w:p w14:paraId="332EEB52" w14:textId="77777777" w:rsidR="00712FBB" w:rsidRDefault="00712FBB" w:rsidP="0090296A">
      <w:pPr>
        <w:autoSpaceDE w:val="0"/>
        <w:autoSpaceDN w:val="0"/>
        <w:adjustRightInd w:val="0"/>
        <w:spacing w:after="240"/>
        <w:ind w:left="567" w:right="474"/>
        <w:jc w:val="both"/>
        <w:rPr>
          <w:rFonts w:ascii="Palatino Linotype" w:hAnsi="Palatino Linotype" w:cs="Tahoma"/>
          <w:bCs/>
          <w:i/>
          <w:sz w:val="22"/>
          <w:szCs w:val="22"/>
        </w:rPr>
      </w:pPr>
      <w:r w:rsidRPr="00712FBB">
        <w:rPr>
          <w:rFonts w:ascii="Palatino Linotype" w:hAnsi="Palatino Linotype" w:cs="Tahoma"/>
          <w:bCs/>
          <w:i/>
          <w:sz w:val="22"/>
          <w:szCs w:val="22"/>
        </w:rPr>
        <w:t xml:space="preserve">I.- Realizar campañas permanentes de limpieza; </w:t>
      </w:r>
    </w:p>
    <w:p w14:paraId="19888881" w14:textId="77777777" w:rsidR="00712FBB" w:rsidRDefault="00712FBB" w:rsidP="0090296A">
      <w:pPr>
        <w:autoSpaceDE w:val="0"/>
        <w:autoSpaceDN w:val="0"/>
        <w:adjustRightInd w:val="0"/>
        <w:spacing w:after="240"/>
        <w:ind w:left="567" w:right="474"/>
        <w:jc w:val="both"/>
        <w:rPr>
          <w:rFonts w:ascii="Palatino Linotype" w:hAnsi="Palatino Linotype" w:cs="Tahoma"/>
          <w:bCs/>
          <w:i/>
          <w:sz w:val="22"/>
          <w:szCs w:val="22"/>
        </w:rPr>
      </w:pPr>
      <w:r w:rsidRPr="00712FBB">
        <w:rPr>
          <w:rFonts w:ascii="Palatino Linotype" w:hAnsi="Palatino Linotype" w:cs="Tahoma"/>
          <w:bCs/>
          <w:i/>
          <w:sz w:val="22"/>
          <w:szCs w:val="22"/>
        </w:rPr>
        <w:t xml:space="preserve">II.- </w:t>
      </w:r>
      <w:r w:rsidRPr="00712FBB">
        <w:rPr>
          <w:rFonts w:ascii="Palatino Linotype" w:hAnsi="Palatino Linotype" w:cs="Tahoma"/>
          <w:bCs/>
          <w:i/>
          <w:sz w:val="22"/>
          <w:szCs w:val="22"/>
          <w:u w:val="single"/>
        </w:rPr>
        <w:t>Recolectar basura, desperdicios y desechos en parques, plazas, calles y vías públicas</w:t>
      </w:r>
      <w:r w:rsidRPr="00712FBB">
        <w:rPr>
          <w:rFonts w:ascii="Palatino Linotype" w:hAnsi="Palatino Linotype" w:cs="Tahoma"/>
          <w:bCs/>
          <w:i/>
          <w:sz w:val="22"/>
          <w:szCs w:val="22"/>
        </w:rPr>
        <w:t xml:space="preserve">; </w:t>
      </w:r>
    </w:p>
    <w:p w14:paraId="56CEEF9C" w14:textId="5BCB18F0" w:rsidR="00712FBB" w:rsidRDefault="00712FBB" w:rsidP="0090296A">
      <w:pPr>
        <w:autoSpaceDE w:val="0"/>
        <w:autoSpaceDN w:val="0"/>
        <w:adjustRightInd w:val="0"/>
        <w:spacing w:after="240"/>
        <w:ind w:left="567" w:right="474"/>
        <w:jc w:val="both"/>
        <w:rPr>
          <w:rFonts w:ascii="Palatino Linotype" w:hAnsi="Palatino Linotype" w:cs="Tahoma"/>
          <w:bCs/>
          <w:i/>
          <w:sz w:val="22"/>
          <w:szCs w:val="22"/>
        </w:rPr>
      </w:pPr>
      <w:r w:rsidRPr="00712FBB">
        <w:rPr>
          <w:rFonts w:ascii="Palatino Linotype" w:hAnsi="Palatino Linotype" w:cs="Tahoma"/>
          <w:bCs/>
          <w:i/>
          <w:sz w:val="22"/>
          <w:szCs w:val="22"/>
        </w:rPr>
        <w:t xml:space="preserve">III.- </w:t>
      </w:r>
      <w:r w:rsidRPr="00712FBB">
        <w:rPr>
          <w:rFonts w:ascii="Palatino Linotype" w:hAnsi="Palatino Linotype" w:cs="Tahoma"/>
          <w:bCs/>
          <w:i/>
          <w:sz w:val="22"/>
          <w:szCs w:val="22"/>
          <w:u w:val="single"/>
        </w:rPr>
        <w:t>Transportar y depositar la basura en un relleno sanitario</w:t>
      </w:r>
      <w:r w:rsidRPr="00712FBB">
        <w:rPr>
          <w:rFonts w:ascii="Palatino Linotype" w:hAnsi="Palatino Linotype" w:cs="Tahoma"/>
          <w:bCs/>
          <w:i/>
          <w:sz w:val="22"/>
          <w:szCs w:val="22"/>
        </w:rPr>
        <w:t xml:space="preserve">; </w:t>
      </w:r>
    </w:p>
    <w:p w14:paraId="05E81AD5" w14:textId="77777777" w:rsidR="00712FBB" w:rsidRDefault="00712FBB" w:rsidP="0090296A">
      <w:pPr>
        <w:autoSpaceDE w:val="0"/>
        <w:autoSpaceDN w:val="0"/>
        <w:adjustRightInd w:val="0"/>
        <w:spacing w:after="240"/>
        <w:ind w:left="567" w:right="474"/>
        <w:jc w:val="both"/>
        <w:rPr>
          <w:rFonts w:ascii="Palatino Linotype" w:hAnsi="Palatino Linotype" w:cs="Tahoma"/>
          <w:bCs/>
          <w:i/>
          <w:sz w:val="22"/>
          <w:szCs w:val="22"/>
        </w:rPr>
      </w:pPr>
      <w:r w:rsidRPr="00712FBB">
        <w:rPr>
          <w:rFonts w:ascii="Palatino Linotype" w:hAnsi="Palatino Linotype" w:cs="Tahoma"/>
          <w:bCs/>
          <w:i/>
          <w:sz w:val="22"/>
          <w:szCs w:val="22"/>
        </w:rPr>
        <w:t xml:space="preserve">IV.- Evitar el arrojo de materiales o sustancias que puedan dañar la salud o entorpecer el uso de los espacios públicos; </w:t>
      </w:r>
    </w:p>
    <w:p w14:paraId="0A7E6924" w14:textId="2E942F52" w:rsidR="00712FBB" w:rsidRDefault="00712FBB" w:rsidP="0090296A">
      <w:pPr>
        <w:autoSpaceDE w:val="0"/>
        <w:autoSpaceDN w:val="0"/>
        <w:adjustRightInd w:val="0"/>
        <w:spacing w:after="240"/>
        <w:ind w:left="567" w:right="474"/>
        <w:jc w:val="both"/>
        <w:rPr>
          <w:rFonts w:ascii="Palatino Linotype" w:hAnsi="Palatino Linotype" w:cs="Tahoma"/>
          <w:bCs/>
          <w:i/>
          <w:sz w:val="22"/>
          <w:szCs w:val="22"/>
        </w:rPr>
      </w:pPr>
      <w:r w:rsidRPr="00712FBB">
        <w:rPr>
          <w:rFonts w:ascii="Palatino Linotype" w:hAnsi="Palatino Linotype" w:cs="Tahoma"/>
          <w:bCs/>
          <w:i/>
          <w:sz w:val="22"/>
          <w:szCs w:val="22"/>
        </w:rPr>
        <w:t xml:space="preserve">V.- Promover la participación ciudadana para denunciar irregularidades en el servicio de limpia; </w:t>
      </w:r>
    </w:p>
    <w:p w14:paraId="026B913F" w14:textId="77777777" w:rsidR="00712FBB" w:rsidRDefault="00712FBB" w:rsidP="0090296A">
      <w:pPr>
        <w:autoSpaceDE w:val="0"/>
        <w:autoSpaceDN w:val="0"/>
        <w:adjustRightInd w:val="0"/>
        <w:spacing w:after="240"/>
        <w:ind w:left="567" w:right="474"/>
        <w:jc w:val="both"/>
        <w:rPr>
          <w:rFonts w:ascii="Palatino Linotype" w:hAnsi="Palatino Linotype" w:cs="Tahoma"/>
          <w:bCs/>
          <w:i/>
          <w:sz w:val="22"/>
          <w:szCs w:val="22"/>
        </w:rPr>
      </w:pPr>
      <w:r w:rsidRPr="00712FBB">
        <w:rPr>
          <w:rFonts w:ascii="Palatino Linotype" w:hAnsi="Palatino Linotype" w:cs="Tahoma"/>
          <w:bCs/>
          <w:i/>
          <w:sz w:val="22"/>
          <w:szCs w:val="22"/>
        </w:rPr>
        <w:t xml:space="preserve">VI.- Vigilar el servicio de limpieza que se presta por parte del Gobierno Municipal; </w:t>
      </w:r>
    </w:p>
    <w:p w14:paraId="3C2EF0D1" w14:textId="77777777" w:rsidR="00712FBB" w:rsidRDefault="00712FBB" w:rsidP="0090296A">
      <w:pPr>
        <w:autoSpaceDE w:val="0"/>
        <w:autoSpaceDN w:val="0"/>
        <w:adjustRightInd w:val="0"/>
        <w:spacing w:after="240"/>
        <w:ind w:left="567" w:right="474"/>
        <w:jc w:val="both"/>
        <w:rPr>
          <w:rFonts w:ascii="Palatino Linotype" w:hAnsi="Palatino Linotype" w:cs="Tahoma"/>
          <w:bCs/>
          <w:i/>
          <w:sz w:val="22"/>
          <w:szCs w:val="22"/>
        </w:rPr>
      </w:pPr>
      <w:r w:rsidRPr="00712FBB">
        <w:rPr>
          <w:rFonts w:ascii="Palatino Linotype" w:hAnsi="Palatino Linotype" w:cs="Tahoma"/>
          <w:bCs/>
          <w:i/>
          <w:sz w:val="22"/>
          <w:szCs w:val="22"/>
        </w:rPr>
        <w:t xml:space="preserve">VII.- </w:t>
      </w:r>
      <w:bookmarkStart w:id="5" w:name="_Hlk190713022"/>
      <w:r w:rsidRPr="00712FBB">
        <w:rPr>
          <w:rFonts w:ascii="Palatino Linotype" w:hAnsi="Palatino Linotype" w:cs="Tahoma"/>
          <w:b/>
          <w:i/>
          <w:sz w:val="22"/>
          <w:szCs w:val="22"/>
          <w:u w:val="single"/>
        </w:rPr>
        <w:t>Vigilar que las unidades recolectoras se encuentren en un buen estado, asimismo reportar a la autoridad municipal competente para que se les dé el mantenimiento adecuado</w:t>
      </w:r>
      <w:bookmarkEnd w:id="5"/>
      <w:r w:rsidRPr="00712FBB">
        <w:rPr>
          <w:rFonts w:ascii="Palatino Linotype" w:hAnsi="Palatino Linotype" w:cs="Tahoma"/>
          <w:bCs/>
          <w:i/>
          <w:sz w:val="22"/>
          <w:szCs w:val="22"/>
        </w:rPr>
        <w:t xml:space="preserve">; </w:t>
      </w:r>
    </w:p>
    <w:p w14:paraId="008FD8DA" w14:textId="73AFD944" w:rsidR="00712FBB" w:rsidRDefault="00712FBB" w:rsidP="0090296A">
      <w:pPr>
        <w:autoSpaceDE w:val="0"/>
        <w:autoSpaceDN w:val="0"/>
        <w:adjustRightInd w:val="0"/>
        <w:spacing w:after="240"/>
        <w:ind w:left="567" w:right="474"/>
        <w:jc w:val="both"/>
        <w:rPr>
          <w:rFonts w:ascii="Palatino Linotype" w:hAnsi="Palatino Linotype" w:cs="Tahoma"/>
          <w:bCs/>
          <w:i/>
          <w:sz w:val="22"/>
          <w:szCs w:val="22"/>
        </w:rPr>
      </w:pPr>
      <w:r w:rsidRPr="00712FBB">
        <w:rPr>
          <w:rFonts w:ascii="Palatino Linotype" w:hAnsi="Palatino Linotype" w:cs="Tahoma"/>
          <w:bCs/>
          <w:i/>
          <w:sz w:val="22"/>
          <w:szCs w:val="22"/>
        </w:rPr>
        <w:t xml:space="preserve">VIII.- Planear rutas de barrido y recolección; </w:t>
      </w:r>
    </w:p>
    <w:p w14:paraId="7F3DCFE8" w14:textId="77777777" w:rsidR="00712FBB" w:rsidRDefault="00712FBB" w:rsidP="0090296A">
      <w:pPr>
        <w:autoSpaceDE w:val="0"/>
        <w:autoSpaceDN w:val="0"/>
        <w:adjustRightInd w:val="0"/>
        <w:spacing w:after="240"/>
        <w:ind w:left="567" w:right="474"/>
        <w:jc w:val="both"/>
        <w:rPr>
          <w:rFonts w:ascii="Palatino Linotype" w:hAnsi="Palatino Linotype" w:cs="Tahoma"/>
          <w:bCs/>
          <w:i/>
          <w:sz w:val="22"/>
          <w:szCs w:val="22"/>
        </w:rPr>
      </w:pPr>
      <w:r w:rsidRPr="00712FBB">
        <w:rPr>
          <w:rFonts w:ascii="Palatino Linotype" w:hAnsi="Palatino Linotype" w:cs="Tahoma"/>
          <w:bCs/>
          <w:i/>
          <w:sz w:val="22"/>
          <w:szCs w:val="22"/>
        </w:rPr>
        <w:t xml:space="preserve">IX.- Atender de forma funcional del manejo y disposición final de los desechos sólidos; </w:t>
      </w:r>
    </w:p>
    <w:p w14:paraId="0EB80D1B" w14:textId="77777777" w:rsidR="00712FBB" w:rsidRDefault="00712FBB" w:rsidP="0090296A">
      <w:pPr>
        <w:autoSpaceDE w:val="0"/>
        <w:autoSpaceDN w:val="0"/>
        <w:adjustRightInd w:val="0"/>
        <w:spacing w:after="240"/>
        <w:ind w:left="567" w:right="474"/>
        <w:jc w:val="both"/>
        <w:rPr>
          <w:rFonts w:ascii="Palatino Linotype" w:hAnsi="Palatino Linotype" w:cs="Tahoma"/>
          <w:bCs/>
          <w:i/>
          <w:sz w:val="22"/>
          <w:szCs w:val="22"/>
        </w:rPr>
      </w:pPr>
      <w:r w:rsidRPr="00712FBB">
        <w:rPr>
          <w:rFonts w:ascii="Palatino Linotype" w:hAnsi="Palatino Linotype" w:cs="Tahoma"/>
          <w:bCs/>
          <w:i/>
          <w:sz w:val="22"/>
          <w:szCs w:val="22"/>
        </w:rPr>
        <w:t xml:space="preserve">X.- Modernizar el depósito para la disposición final de las basuras, que garantice una utilidad a largo plazo, para el desalojo de los desechos sólidos; </w:t>
      </w:r>
    </w:p>
    <w:p w14:paraId="0F8886DC" w14:textId="77777777" w:rsidR="00712FBB" w:rsidRDefault="00712FBB" w:rsidP="0090296A">
      <w:pPr>
        <w:autoSpaceDE w:val="0"/>
        <w:autoSpaceDN w:val="0"/>
        <w:adjustRightInd w:val="0"/>
        <w:spacing w:after="240"/>
        <w:ind w:left="567" w:right="474"/>
        <w:jc w:val="both"/>
        <w:rPr>
          <w:rFonts w:ascii="Palatino Linotype" w:hAnsi="Palatino Linotype" w:cs="Tahoma"/>
          <w:bCs/>
          <w:i/>
          <w:sz w:val="22"/>
          <w:szCs w:val="22"/>
        </w:rPr>
      </w:pPr>
      <w:r w:rsidRPr="00712FBB">
        <w:rPr>
          <w:rFonts w:ascii="Palatino Linotype" w:hAnsi="Palatino Linotype" w:cs="Tahoma"/>
          <w:bCs/>
          <w:i/>
          <w:sz w:val="22"/>
          <w:szCs w:val="22"/>
        </w:rPr>
        <w:t xml:space="preserve">XI.- Mantener el servicio de limpia y desalojo de basura, cubriendo el 100% del territorio municipal; y </w:t>
      </w:r>
    </w:p>
    <w:p w14:paraId="1C9DB811" w14:textId="45DB779C" w:rsidR="00712FBB" w:rsidRPr="0090296A" w:rsidRDefault="00712FBB" w:rsidP="0090296A">
      <w:pPr>
        <w:autoSpaceDE w:val="0"/>
        <w:autoSpaceDN w:val="0"/>
        <w:adjustRightInd w:val="0"/>
        <w:spacing w:after="240"/>
        <w:ind w:left="567" w:right="474"/>
        <w:jc w:val="both"/>
        <w:rPr>
          <w:rFonts w:ascii="Palatino Linotype" w:hAnsi="Palatino Linotype" w:cs="Tahoma"/>
          <w:bCs/>
          <w:i/>
          <w:sz w:val="22"/>
          <w:szCs w:val="22"/>
          <w:lang w:val="es-MX"/>
        </w:rPr>
      </w:pPr>
      <w:r w:rsidRPr="00712FBB">
        <w:rPr>
          <w:rFonts w:ascii="Palatino Linotype" w:hAnsi="Palatino Linotype" w:cs="Tahoma"/>
          <w:bCs/>
          <w:i/>
          <w:sz w:val="22"/>
          <w:szCs w:val="22"/>
        </w:rPr>
        <w:t>XII.- Realizar las demás atribuciones que la Presidenta le asigne, así como aquellas previstas en los ordenamientos jurídicos aplicables.</w:t>
      </w:r>
    </w:p>
    <w:p w14:paraId="3B25B95B" w14:textId="77777777" w:rsidR="00712FBB" w:rsidRDefault="00712FBB" w:rsidP="00712FBB">
      <w:pPr>
        <w:pStyle w:val="Sinespaciado"/>
      </w:pPr>
    </w:p>
    <w:p w14:paraId="35A18EF6" w14:textId="4BDEBDF8" w:rsidR="00975A5E" w:rsidRDefault="00975A5E" w:rsidP="00975A5E">
      <w:pPr>
        <w:spacing w:line="360" w:lineRule="auto"/>
        <w:jc w:val="both"/>
        <w:rPr>
          <w:rFonts w:ascii="Palatino Linotype" w:eastAsia="Calibri" w:hAnsi="Palatino Linotype"/>
          <w:lang w:val="es-ES_tradnl"/>
        </w:rPr>
      </w:pPr>
      <w:r w:rsidRPr="00781106">
        <w:rPr>
          <w:rFonts w:ascii="Palatino Linotype" w:hAnsi="Palatino Linotype" w:cs="Tahoma"/>
          <w:bCs/>
          <w:iCs/>
          <w:szCs w:val="22"/>
          <w:lang w:val="es-MX"/>
        </w:rPr>
        <w:lastRenderedPageBreak/>
        <w:t xml:space="preserve">Así se logra vislumbrar que el </w:t>
      </w:r>
      <w:r w:rsidRPr="00781106">
        <w:rPr>
          <w:rFonts w:ascii="Palatino Linotype" w:hAnsi="Palatino Linotype" w:cs="Tahoma"/>
          <w:b/>
          <w:bCs/>
          <w:iCs/>
          <w:szCs w:val="22"/>
          <w:lang w:val="es-MX"/>
        </w:rPr>
        <w:t>Sujeto Obligado</w:t>
      </w:r>
      <w:r w:rsidRPr="00781106">
        <w:rPr>
          <w:rFonts w:ascii="Palatino Linotype" w:hAnsi="Palatino Linotype" w:cs="Tahoma"/>
          <w:bCs/>
          <w:iCs/>
          <w:szCs w:val="22"/>
          <w:lang w:val="es-MX"/>
        </w:rPr>
        <w:t xml:space="preserve"> cumplió con el procedimiento de búsqueda establecido en el artículo 162 de la Ley de Transparencia y Acceso a la Información Pública del Estado de México y Municipios, pues si bien, turnó </w:t>
      </w:r>
      <w:r>
        <w:rPr>
          <w:rFonts w:ascii="Palatino Linotype" w:hAnsi="Palatino Linotype" w:cs="Tahoma"/>
          <w:bCs/>
          <w:iCs/>
          <w:szCs w:val="22"/>
          <w:lang w:val="es-MX"/>
        </w:rPr>
        <w:t xml:space="preserve">la solicitud de información al área competente; no obstante,  </w:t>
      </w:r>
      <w:r w:rsidRPr="00DB0639">
        <w:rPr>
          <w:rFonts w:ascii="Palatino Linotype" w:eastAsiaTheme="minorHAnsi" w:hAnsi="Palatino Linotype" w:cstheme="minorBidi"/>
          <w:lang w:val="es-MX" w:eastAsia="en-US"/>
        </w:rPr>
        <w:t xml:space="preserve">de conformidad con el contenido de los documentos descritos previamente, </w:t>
      </w:r>
      <w:r w:rsidRPr="00DB0639">
        <w:rPr>
          <w:rFonts w:ascii="Palatino Linotype" w:eastAsia="Calibri" w:hAnsi="Palatino Linotype"/>
          <w:lang w:val="es-ES_tradnl"/>
        </w:rPr>
        <w:t xml:space="preserve">podemos concluir que, </w:t>
      </w:r>
      <w:r w:rsidRPr="00DB0639">
        <w:rPr>
          <w:rFonts w:ascii="Palatino Linotype" w:eastAsia="Calibri" w:hAnsi="Palatino Linotype"/>
          <w:b/>
          <w:lang w:val="es-ES_tradnl"/>
        </w:rPr>
        <w:t>se obvia el estudio del marco normativo</w:t>
      </w:r>
      <w:r w:rsidRPr="00DB0639">
        <w:rPr>
          <w:rFonts w:ascii="Palatino Linotype" w:eastAsia="Calibri" w:hAnsi="Palatino Linotype"/>
          <w:lang w:val="es-ES_tradnl"/>
        </w:rPr>
        <w:t xml:space="preserve"> que rige el actual del </w:t>
      </w:r>
      <w:r w:rsidRPr="00DB0639">
        <w:rPr>
          <w:rFonts w:ascii="Palatino Linotype" w:eastAsia="Calibri" w:hAnsi="Palatino Linotype"/>
          <w:b/>
          <w:lang w:val="es-ES_tradnl"/>
        </w:rPr>
        <w:t>Sujeto Obligado</w:t>
      </w:r>
      <w:r w:rsidRPr="00DB0639">
        <w:rPr>
          <w:rFonts w:ascii="Palatino Linotype" w:eastAsia="Calibri" w:hAnsi="Palatino Linotype"/>
          <w:lang w:val="es-ES_tradnl"/>
        </w:rPr>
        <w:t>, ello atendiendo que, el estudio de la fuente obligacional se realiza con la finalidad de determinar si éste se encuentra obligado a generarla, poseerla o administrarla en ejercicio de sus atribuciones, pero en los casos en que</w:t>
      </w:r>
      <w:r w:rsidR="00712FBB">
        <w:rPr>
          <w:rFonts w:ascii="Palatino Linotype" w:eastAsia="Calibri" w:hAnsi="Palatino Linotype"/>
          <w:lang w:val="es-ES_tradnl"/>
        </w:rPr>
        <w:t>,</w:t>
      </w:r>
      <w:r w:rsidRPr="00DB0639">
        <w:rPr>
          <w:rFonts w:ascii="Palatino Linotype" w:eastAsia="Calibri" w:hAnsi="Palatino Linotype"/>
          <w:lang w:val="es-ES_tradnl"/>
        </w:rPr>
        <w:t xml:space="preserve"> de la respuesta, acepta o bien otorga indicios de que cuenta con ella, seria ocioso delimitar las norma jurídica que determine si cuenta con ella o no.</w:t>
      </w:r>
    </w:p>
    <w:p w14:paraId="2E3D1505" w14:textId="77777777" w:rsidR="0090296A" w:rsidRDefault="0090296A" w:rsidP="00975A5E">
      <w:pPr>
        <w:spacing w:line="360" w:lineRule="auto"/>
        <w:jc w:val="both"/>
        <w:rPr>
          <w:rFonts w:ascii="Palatino Linotype" w:eastAsia="Calibri" w:hAnsi="Palatino Linotype"/>
          <w:lang w:val="es-ES_tradnl"/>
        </w:rPr>
      </w:pPr>
    </w:p>
    <w:p w14:paraId="19474C57" w14:textId="483D5DD1" w:rsidR="00DD4342" w:rsidRDefault="00902F82" w:rsidP="00902F82">
      <w:pPr>
        <w:tabs>
          <w:tab w:val="left" w:pos="7938"/>
        </w:tabs>
        <w:spacing w:line="360" w:lineRule="auto"/>
        <w:jc w:val="both"/>
        <w:rPr>
          <w:rFonts w:ascii="Palatino Linotype" w:eastAsia="Palatino Linotype" w:hAnsi="Palatino Linotype" w:cs="Palatino Linotype"/>
          <w:szCs w:val="22"/>
          <w:lang w:val="es-MX" w:eastAsia="en-US"/>
        </w:rPr>
      </w:pPr>
      <w:r w:rsidRPr="00DD4342">
        <w:rPr>
          <w:rFonts w:ascii="Palatino Linotype" w:eastAsia="Palatino Linotype" w:hAnsi="Palatino Linotype" w:cs="Palatino Linotype"/>
          <w:szCs w:val="22"/>
          <w:lang w:val="es-MX" w:eastAsia="en-US"/>
        </w:rPr>
        <w:t xml:space="preserve">En el presente caso, se tiene </w:t>
      </w:r>
      <w:r w:rsidR="00253CAA" w:rsidRPr="00DD4342">
        <w:rPr>
          <w:rFonts w:ascii="Palatino Linotype" w:eastAsia="Palatino Linotype" w:hAnsi="Palatino Linotype" w:cs="Palatino Linotype"/>
          <w:szCs w:val="22"/>
          <w:lang w:val="es-MX" w:eastAsia="en-US"/>
        </w:rPr>
        <w:t>que,</w:t>
      </w:r>
      <w:r w:rsidRPr="00DD4342">
        <w:rPr>
          <w:rFonts w:ascii="Palatino Linotype" w:eastAsia="Palatino Linotype" w:hAnsi="Palatino Linotype" w:cs="Palatino Linotype"/>
          <w:szCs w:val="22"/>
          <w:lang w:val="es-MX" w:eastAsia="en-US"/>
        </w:rPr>
        <w:t xml:space="preserve"> del análisis realizado a la solicitud de información, se colige que, la parte </w:t>
      </w:r>
      <w:r w:rsidRPr="00DD4342">
        <w:rPr>
          <w:rFonts w:ascii="Palatino Linotype" w:eastAsia="Palatino Linotype" w:hAnsi="Palatino Linotype" w:cs="Palatino Linotype"/>
          <w:b/>
          <w:szCs w:val="22"/>
          <w:lang w:val="es-MX" w:eastAsia="en-US"/>
        </w:rPr>
        <w:t>Recurrente</w:t>
      </w:r>
      <w:r w:rsidRPr="00DD4342">
        <w:rPr>
          <w:rFonts w:ascii="Palatino Linotype" w:eastAsia="Palatino Linotype" w:hAnsi="Palatino Linotype" w:cs="Palatino Linotype"/>
          <w:szCs w:val="22"/>
          <w:lang w:val="es-MX" w:eastAsia="en-US"/>
        </w:rPr>
        <w:t xml:space="preserve"> solicitó </w:t>
      </w:r>
      <w:r w:rsidR="00DD4342" w:rsidRPr="00DD4342">
        <w:rPr>
          <w:rFonts w:ascii="Palatino Linotype" w:eastAsia="Palatino Linotype" w:hAnsi="Palatino Linotype" w:cs="Palatino Linotype"/>
          <w:szCs w:val="22"/>
          <w:lang w:val="es-MX" w:eastAsia="en-US"/>
        </w:rPr>
        <w:t xml:space="preserve">el </w:t>
      </w:r>
      <w:r w:rsidR="00DD4342" w:rsidRPr="00DD4342">
        <w:rPr>
          <w:rFonts w:ascii="Palatino Linotype" w:eastAsia="Palatino Linotype" w:hAnsi="Palatino Linotype" w:cs="Palatino Linotype"/>
          <w:b/>
          <w:bCs/>
          <w:szCs w:val="22"/>
          <w:u w:val="single"/>
          <w:lang w:val="es-MX" w:eastAsia="en-US"/>
        </w:rPr>
        <w:t>estadístico de los vehículos camiones recolectores de basura que sirven y los que se encuentran inservibles a la fecha de la solicitud</w:t>
      </w:r>
      <w:r w:rsidR="00DD4342" w:rsidRPr="00DD4342">
        <w:rPr>
          <w:rFonts w:ascii="Palatino Linotype" w:eastAsia="Palatino Linotype" w:hAnsi="Palatino Linotype" w:cs="Palatino Linotype"/>
          <w:szCs w:val="22"/>
          <w:lang w:val="es-MX" w:eastAsia="en-US"/>
        </w:rPr>
        <w:t>.</w:t>
      </w:r>
    </w:p>
    <w:p w14:paraId="002C1A7A" w14:textId="77777777" w:rsidR="00902F82" w:rsidRDefault="00902F82" w:rsidP="00902F82">
      <w:pPr>
        <w:tabs>
          <w:tab w:val="left" w:pos="7938"/>
        </w:tabs>
        <w:spacing w:line="360" w:lineRule="auto"/>
        <w:jc w:val="both"/>
        <w:rPr>
          <w:rFonts w:ascii="Palatino Linotype" w:eastAsia="Palatino Linotype" w:hAnsi="Palatino Linotype" w:cs="Palatino Linotype"/>
          <w:b/>
          <w:szCs w:val="22"/>
          <w:u w:val="single"/>
          <w:lang w:val="es-MX" w:eastAsia="en-US"/>
        </w:rPr>
      </w:pPr>
    </w:p>
    <w:p w14:paraId="765E8B1D" w14:textId="77777777" w:rsidR="00DD4342" w:rsidRDefault="00902F82" w:rsidP="00D2787B">
      <w:pPr>
        <w:spacing w:line="360" w:lineRule="auto"/>
        <w:ind w:right="-7"/>
        <w:jc w:val="both"/>
        <w:rPr>
          <w:rFonts w:ascii="Palatino Linotype" w:eastAsia="Palatino Linotype" w:hAnsi="Palatino Linotype" w:cs="Palatino Linotype"/>
          <w:szCs w:val="22"/>
          <w:lang w:val="es-MX" w:eastAsia="en-US"/>
        </w:rPr>
      </w:pPr>
      <w:r w:rsidRPr="00DD4342">
        <w:rPr>
          <w:rFonts w:ascii="Palatino Linotype" w:eastAsia="Palatino Linotype" w:hAnsi="Palatino Linotype" w:cs="Palatino Linotype"/>
          <w:szCs w:val="22"/>
          <w:lang w:val="es-MX" w:eastAsia="en-US"/>
        </w:rPr>
        <w:t xml:space="preserve">En ese sentido, </w:t>
      </w:r>
      <w:r w:rsidR="00DD4342" w:rsidRPr="00DD4342">
        <w:rPr>
          <w:rFonts w:ascii="Palatino Linotype" w:eastAsia="Palatino Linotype" w:hAnsi="Palatino Linotype" w:cs="Palatino Linotype"/>
          <w:szCs w:val="22"/>
          <w:lang w:val="es-MX" w:eastAsia="en-US"/>
        </w:rPr>
        <w:t xml:space="preserve">y de conformidad con la normatividad citada con anterioridad, se vislumbra que, el Servidor Público Habilitado del Departamento de Servicio de Limpieza, que entre sus facultades se encuentra la de </w:t>
      </w:r>
      <w:r w:rsidR="00DD4342" w:rsidRPr="00DD4342">
        <w:rPr>
          <w:rFonts w:ascii="Palatino Linotype" w:eastAsia="Palatino Linotype" w:hAnsi="Palatino Linotype" w:cs="Palatino Linotype"/>
          <w:b/>
          <w:bCs/>
          <w:szCs w:val="22"/>
          <w:u w:val="single"/>
          <w:lang w:val="es-MX" w:eastAsia="en-US"/>
        </w:rPr>
        <w:t>vigilar que las unidades recolectoras se encuentren en un buen estado, asimismo reportar a la autoridad municipal competente para que se les dé el mantenimiento adecuado</w:t>
      </w:r>
      <w:r w:rsidR="00DD4342" w:rsidRPr="00DD4342">
        <w:rPr>
          <w:rFonts w:ascii="Palatino Linotype" w:eastAsia="Palatino Linotype" w:hAnsi="Palatino Linotype" w:cs="Palatino Linotype"/>
          <w:szCs w:val="22"/>
          <w:lang w:val="es-MX" w:eastAsia="en-US"/>
        </w:rPr>
        <w:t xml:space="preserve">; remitió una lista en donde consta la información solicitada por parte del particular, con los datos de: </w:t>
      </w:r>
    </w:p>
    <w:p w14:paraId="003546E5" w14:textId="77777777" w:rsidR="00DD4342" w:rsidRPr="00DD4342" w:rsidRDefault="00DD4342" w:rsidP="00D2787B">
      <w:pPr>
        <w:spacing w:line="360" w:lineRule="auto"/>
        <w:ind w:right="-7"/>
        <w:jc w:val="both"/>
        <w:rPr>
          <w:rFonts w:ascii="Palatino Linotype" w:eastAsia="Palatino Linotype" w:hAnsi="Palatino Linotype" w:cs="Palatino Linotype"/>
          <w:szCs w:val="22"/>
          <w:lang w:val="es-MX" w:eastAsia="en-US"/>
        </w:rPr>
      </w:pPr>
    </w:p>
    <w:p w14:paraId="40C339CC" w14:textId="77777777" w:rsidR="00DD4342" w:rsidRPr="00DD4342" w:rsidRDefault="00DD4342" w:rsidP="00DD4342">
      <w:pPr>
        <w:pStyle w:val="Prrafodelista"/>
        <w:numPr>
          <w:ilvl w:val="0"/>
          <w:numId w:val="38"/>
        </w:numPr>
        <w:spacing w:line="360" w:lineRule="auto"/>
        <w:ind w:right="-7"/>
        <w:jc w:val="both"/>
        <w:rPr>
          <w:rFonts w:ascii="Palatino Linotype" w:eastAsia="Palatino Linotype" w:hAnsi="Palatino Linotype" w:cs="Palatino Linotype"/>
          <w:szCs w:val="22"/>
          <w:lang w:val="es-MX" w:eastAsia="en-US"/>
        </w:rPr>
      </w:pPr>
      <w:r w:rsidRPr="00DD4342">
        <w:rPr>
          <w:rFonts w:ascii="Palatino Linotype" w:eastAsia="Palatino Linotype" w:hAnsi="Palatino Linotype" w:cs="Palatino Linotype"/>
          <w:szCs w:val="22"/>
          <w:lang w:val="es-MX" w:eastAsia="en-US"/>
        </w:rPr>
        <w:lastRenderedPageBreak/>
        <w:t xml:space="preserve">Número económico, </w:t>
      </w:r>
    </w:p>
    <w:p w14:paraId="602C2F7B" w14:textId="5069091F" w:rsidR="00DD4342" w:rsidRPr="00DD4342" w:rsidRDefault="00DD4342" w:rsidP="00DD4342">
      <w:pPr>
        <w:pStyle w:val="Prrafodelista"/>
        <w:numPr>
          <w:ilvl w:val="0"/>
          <w:numId w:val="38"/>
        </w:numPr>
        <w:spacing w:line="360" w:lineRule="auto"/>
        <w:ind w:right="-7"/>
        <w:jc w:val="both"/>
        <w:rPr>
          <w:rFonts w:ascii="Palatino Linotype" w:eastAsia="Palatino Linotype" w:hAnsi="Palatino Linotype" w:cs="Palatino Linotype"/>
          <w:szCs w:val="22"/>
          <w:lang w:val="es-MX" w:eastAsia="en-US"/>
        </w:rPr>
      </w:pPr>
      <w:r w:rsidRPr="00DD4342">
        <w:rPr>
          <w:rFonts w:ascii="Palatino Linotype" w:eastAsia="Palatino Linotype" w:hAnsi="Palatino Linotype" w:cs="Palatino Linotype"/>
          <w:szCs w:val="22"/>
          <w:lang w:val="es-MX" w:eastAsia="en-US"/>
        </w:rPr>
        <w:t xml:space="preserve">Marca y; </w:t>
      </w:r>
    </w:p>
    <w:p w14:paraId="6FD2DA90" w14:textId="792AA4E2" w:rsidR="00DD4342" w:rsidRPr="00DD4342" w:rsidRDefault="00DD4342" w:rsidP="00DD4342">
      <w:pPr>
        <w:pStyle w:val="Prrafodelista"/>
        <w:numPr>
          <w:ilvl w:val="0"/>
          <w:numId w:val="38"/>
        </w:numPr>
        <w:spacing w:line="360" w:lineRule="auto"/>
        <w:ind w:right="-7"/>
        <w:jc w:val="both"/>
        <w:rPr>
          <w:rFonts w:ascii="Palatino Linotype" w:eastAsia="Palatino Linotype" w:hAnsi="Palatino Linotype" w:cs="Palatino Linotype"/>
          <w:szCs w:val="22"/>
          <w:lang w:val="es-MX" w:eastAsia="en-US"/>
        </w:rPr>
      </w:pPr>
      <w:r w:rsidRPr="00DD4342">
        <w:rPr>
          <w:rFonts w:ascii="Palatino Linotype" w:eastAsia="Palatino Linotype" w:hAnsi="Palatino Linotype" w:cs="Palatino Linotype"/>
          <w:szCs w:val="22"/>
          <w:lang w:val="es-MX" w:eastAsia="en-US"/>
        </w:rPr>
        <w:t>Descripción</w:t>
      </w:r>
      <w:r>
        <w:rPr>
          <w:rFonts w:ascii="Palatino Linotype" w:eastAsia="Palatino Linotype" w:hAnsi="Palatino Linotype" w:cs="Palatino Linotype"/>
          <w:szCs w:val="22"/>
          <w:lang w:val="es-MX" w:eastAsia="en-US"/>
        </w:rPr>
        <w:t>.</w:t>
      </w:r>
    </w:p>
    <w:p w14:paraId="4C598261" w14:textId="77777777" w:rsidR="00DD4342" w:rsidRPr="00DD4342" w:rsidRDefault="00DD4342" w:rsidP="00DD4342">
      <w:pPr>
        <w:spacing w:line="360" w:lineRule="auto"/>
        <w:ind w:right="-7"/>
        <w:jc w:val="both"/>
        <w:rPr>
          <w:rFonts w:ascii="Palatino Linotype" w:eastAsia="Palatino Linotype" w:hAnsi="Palatino Linotype" w:cs="Palatino Linotype"/>
          <w:szCs w:val="22"/>
          <w:lang w:val="es-MX" w:eastAsia="en-US"/>
        </w:rPr>
      </w:pPr>
    </w:p>
    <w:p w14:paraId="27789F1F" w14:textId="216A425C" w:rsidR="00DD4342" w:rsidRPr="00DD4342" w:rsidRDefault="00DD4342" w:rsidP="00DD4342">
      <w:pPr>
        <w:spacing w:line="360" w:lineRule="auto"/>
        <w:ind w:right="-7"/>
        <w:jc w:val="both"/>
        <w:rPr>
          <w:rFonts w:ascii="Palatino Linotype" w:eastAsia="Palatino Linotype" w:hAnsi="Palatino Linotype" w:cs="Palatino Linotype"/>
          <w:szCs w:val="22"/>
          <w:lang w:val="es-MX" w:eastAsia="en-US"/>
        </w:rPr>
      </w:pPr>
      <w:r w:rsidRPr="00DD4342">
        <w:rPr>
          <w:rFonts w:ascii="Palatino Linotype" w:eastAsia="Palatino Linotype" w:hAnsi="Palatino Linotype" w:cs="Palatino Linotype"/>
          <w:szCs w:val="22"/>
          <w:lang w:val="es-MX" w:eastAsia="en-US"/>
        </w:rPr>
        <w:t xml:space="preserve">Misma que establece </w:t>
      </w:r>
      <w:r w:rsidRPr="00DD4342">
        <w:rPr>
          <w:rFonts w:ascii="Palatino Linotype" w:eastAsia="Palatino Linotype" w:hAnsi="Palatino Linotype" w:cs="Palatino Linotype"/>
          <w:b/>
          <w:bCs/>
          <w:szCs w:val="22"/>
          <w:u w:val="single"/>
          <w:lang w:val="es-MX" w:eastAsia="en-US"/>
        </w:rPr>
        <w:t>veintitrés vehículos en total de los cuales, seis indican en su descripción “chatarra” y uno “Solo está la caja Chatarra”</w:t>
      </w:r>
      <w:r w:rsidRPr="00DD4342">
        <w:rPr>
          <w:rFonts w:ascii="Palatino Linotype" w:eastAsia="Palatino Linotype" w:hAnsi="Palatino Linotype" w:cs="Palatino Linotype"/>
          <w:szCs w:val="22"/>
          <w:lang w:val="es-MX" w:eastAsia="en-US"/>
        </w:rPr>
        <w:t>.</w:t>
      </w:r>
    </w:p>
    <w:p w14:paraId="352433B4" w14:textId="77777777" w:rsidR="00DD4342" w:rsidRDefault="00DD4342" w:rsidP="00D2787B">
      <w:pPr>
        <w:spacing w:line="360" w:lineRule="auto"/>
        <w:ind w:right="-7"/>
        <w:jc w:val="both"/>
        <w:rPr>
          <w:rFonts w:ascii="Palatino Linotype" w:eastAsia="Palatino Linotype" w:hAnsi="Palatino Linotype" w:cs="Palatino Linotype"/>
          <w:szCs w:val="22"/>
          <w:highlight w:val="yellow"/>
          <w:lang w:val="es-MX" w:eastAsia="en-US"/>
        </w:rPr>
      </w:pPr>
    </w:p>
    <w:p w14:paraId="370078BD" w14:textId="3A9B9F53" w:rsidR="00902F82" w:rsidRPr="00D2787B" w:rsidRDefault="00DD4342" w:rsidP="00D2787B">
      <w:pPr>
        <w:spacing w:line="360" w:lineRule="auto"/>
        <w:ind w:right="-7"/>
        <w:jc w:val="both"/>
        <w:rPr>
          <w:rFonts w:ascii="Palatino Linotype" w:eastAsia="Palatino Linotype" w:hAnsi="Palatino Linotype" w:cs="Palatino Linotype"/>
          <w:szCs w:val="22"/>
          <w:lang w:val="es-MX" w:eastAsia="en-US"/>
        </w:rPr>
      </w:pPr>
      <w:r w:rsidRPr="00DD4342">
        <w:rPr>
          <w:rFonts w:ascii="Palatino Linotype" w:eastAsia="Palatino Linotype" w:hAnsi="Palatino Linotype" w:cs="Palatino Linotype"/>
          <w:szCs w:val="22"/>
          <w:lang w:val="es-MX" w:eastAsia="en-US"/>
        </w:rPr>
        <w:t>E</w:t>
      </w:r>
      <w:r w:rsidR="00902F82" w:rsidRPr="00DD4342">
        <w:rPr>
          <w:rFonts w:ascii="Palatino Linotype" w:eastAsia="Palatino Linotype" w:hAnsi="Palatino Linotype" w:cs="Palatino Linotype"/>
          <w:szCs w:val="22"/>
          <w:lang w:val="es-MX" w:eastAsia="en-US"/>
        </w:rPr>
        <w:t xml:space="preserve">n ese sentido, </w:t>
      </w:r>
      <w:r w:rsidR="00D2787B" w:rsidRPr="00DD4342">
        <w:rPr>
          <w:rFonts w:ascii="Palatino Linotype" w:eastAsia="Palatino Linotype" w:hAnsi="Palatino Linotype" w:cs="Palatino Linotype"/>
          <w:szCs w:val="22"/>
          <w:lang w:val="es-MX" w:eastAsia="en-US"/>
        </w:rPr>
        <w:t>la unidad administrativa competente, remitió la documentación que colma con lo solicitado por el particular, recordando que, los Sujetos Obligados tienen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w:t>
      </w:r>
      <w:r w:rsidR="00D2787B">
        <w:rPr>
          <w:rFonts w:ascii="Palatino Linotype" w:eastAsia="Palatino Linotype" w:hAnsi="Palatino Linotype" w:cs="Palatino Linotype"/>
          <w:szCs w:val="22"/>
          <w:lang w:val="es-MX" w:eastAsia="en-US"/>
        </w:rPr>
        <w:t xml:space="preserve"> </w:t>
      </w:r>
    </w:p>
    <w:p w14:paraId="0F90695D" w14:textId="77777777" w:rsidR="00902F82" w:rsidRPr="00902F82" w:rsidRDefault="00902F82" w:rsidP="00902F82">
      <w:pPr>
        <w:tabs>
          <w:tab w:val="left" w:pos="7938"/>
        </w:tabs>
        <w:spacing w:line="360" w:lineRule="auto"/>
        <w:jc w:val="both"/>
        <w:rPr>
          <w:rFonts w:ascii="Palatino Linotype" w:eastAsia="Palatino Linotype" w:hAnsi="Palatino Linotype" w:cs="Palatino Linotype"/>
          <w:sz w:val="22"/>
          <w:szCs w:val="22"/>
          <w:lang w:val="es-MX" w:eastAsia="en-US"/>
        </w:rPr>
      </w:pPr>
    </w:p>
    <w:p w14:paraId="22BED3EB" w14:textId="6E039EC7" w:rsidR="0090296A" w:rsidRPr="00DD4342" w:rsidRDefault="0090296A" w:rsidP="0090296A">
      <w:pPr>
        <w:spacing w:line="360" w:lineRule="auto"/>
        <w:jc w:val="both"/>
        <w:rPr>
          <w:rFonts w:ascii="Palatino Linotype" w:eastAsiaTheme="minorHAnsi" w:hAnsi="Palatino Linotype" w:cs="Arial"/>
          <w:b/>
          <w:bCs/>
          <w:u w:val="single"/>
          <w:lang w:val="es-MX" w:eastAsia="en-US"/>
        </w:rPr>
      </w:pPr>
      <w:r w:rsidRPr="00DD4342">
        <w:rPr>
          <w:rFonts w:ascii="Palatino Linotype" w:hAnsi="Palatino Linotype" w:cs="Arial"/>
        </w:rPr>
        <w:t>Visto lo anterior, se concluye que mediante la información remitida y la solicitada, guardan relación, por lo que, se da por colmado dicho punto</w:t>
      </w:r>
      <w:r w:rsidR="00DD4342">
        <w:rPr>
          <w:rFonts w:ascii="Palatino Linotype" w:hAnsi="Palatino Linotype" w:cs="Arial"/>
        </w:rPr>
        <w:t>.</w:t>
      </w:r>
      <w:r w:rsidR="00DD4342" w:rsidRPr="00516240">
        <w:rPr>
          <w:rFonts w:ascii="Palatino Linotype" w:eastAsiaTheme="minorHAnsi" w:hAnsi="Palatino Linotype" w:cs="Arial"/>
          <w:b/>
          <w:bCs/>
          <w:lang w:eastAsia="en-US"/>
        </w:rPr>
        <w:t xml:space="preserve"> </w:t>
      </w:r>
      <w:r w:rsidRPr="00E93584">
        <w:rPr>
          <w:rFonts w:ascii="Palatino Linotype" w:eastAsiaTheme="minorHAnsi" w:hAnsi="Palatino Linotype" w:cstheme="minorBidi"/>
          <w:szCs w:val="22"/>
          <w:lang w:val="es-MX" w:eastAsia="en-US"/>
        </w:rPr>
        <w:t>Así que, este Órgano Garante considera que de la respuesta primigenia</w:t>
      </w:r>
      <w:r>
        <w:rPr>
          <w:rFonts w:ascii="Palatino Linotype" w:eastAsiaTheme="minorHAnsi" w:hAnsi="Palatino Linotype" w:cstheme="minorBidi"/>
          <w:szCs w:val="22"/>
          <w:lang w:val="es-MX" w:eastAsia="en-US"/>
        </w:rPr>
        <w:t>, cumple</w:t>
      </w:r>
      <w:r w:rsidRPr="00E93584">
        <w:rPr>
          <w:rFonts w:ascii="Palatino Linotype" w:eastAsiaTheme="minorHAnsi" w:hAnsi="Palatino Linotype" w:cstheme="minorBidi"/>
          <w:szCs w:val="22"/>
          <w:lang w:val="es-MX" w:eastAsia="en-US"/>
        </w:rPr>
        <w:t xml:space="preserve"> con lo establecido con el principio de la máxima publicidad de la información, ya que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14:paraId="31788626" w14:textId="7DB2DC04" w:rsidR="0090296A" w:rsidRDefault="0090296A" w:rsidP="0090296A">
      <w:pPr>
        <w:spacing w:line="360" w:lineRule="auto"/>
        <w:jc w:val="both"/>
        <w:rPr>
          <w:rFonts w:ascii="Palatino Linotype" w:hAnsi="Palatino Linotype" w:cs="Arial"/>
        </w:rPr>
      </w:pPr>
      <w:r w:rsidRPr="008C0017">
        <w:rPr>
          <w:rFonts w:ascii="Palatino Linotype" w:hAnsi="Palatino Linotype"/>
        </w:rPr>
        <w:lastRenderedPageBreak/>
        <w:t xml:space="preserve">Así, en mérito de lo expuesto en líneas anteriores, </w:t>
      </w:r>
      <w:r w:rsidRPr="008C0017">
        <w:rPr>
          <w:rFonts w:ascii="Palatino Linotype" w:hAnsi="Palatino Linotype"/>
          <w:noProof/>
          <w:lang w:eastAsia="es-MX"/>
        </w:rPr>
        <w:t xml:space="preserve">resultan </w:t>
      </w:r>
      <w:r w:rsidRPr="008C0017">
        <w:rPr>
          <w:rFonts w:ascii="Palatino Linotype" w:hAnsi="Palatino Linotype"/>
          <w:b/>
          <w:noProof/>
          <w:lang w:eastAsia="es-MX"/>
        </w:rPr>
        <w:t>infundadas</w:t>
      </w:r>
      <w:r w:rsidRPr="008C0017">
        <w:rPr>
          <w:rFonts w:ascii="Palatino Linotype" w:hAnsi="Palatino Linotype"/>
          <w:noProof/>
          <w:lang w:eastAsia="es-MX"/>
        </w:rPr>
        <w:t xml:space="preserve"> las razones o motivos de inconformidad que arguye</w:t>
      </w:r>
      <w:r w:rsidR="00DD4342">
        <w:rPr>
          <w:rFonts w:ascii="Palatino Linotype" w:hAnsi="Palatino Linotype"/>
          <w:noProof/>
          <w:lang w:eastAsia="es-MX"/>
        </w:rPr>
        <w:t xml:space="preserve"> el </w:t>
      </w:r>
      <w:r w:rsidRPr="008C0017">
        <w:rPr>
          <w:rFonts w:ascii="Palatino Linotype" w:hAnsi="Palatino Linotype"/>
          <w:b/>
          <w:noProof/>
          <w:lang w:eastAsia="es-MX"/>
        </w:rPr>
        <w:t>Recurrente</w:t>
      </w:r>
      <w:r w:rsidRPr="008C0017">
        <w:rPr>
          <w:rFonts w:ascii="Palatino Linotype" w:hAnsi="Palatino Linotype"/>
          <w:noProof/>
          <w:lang w:eastAsia="es-MX"/>
        </w:rPr>
        <w:t xml:space="preserve">, </w:t>
      </w:r>
      <w:r w:rsidRPr="008C0017">
        <w:rPr>
          <w:rFonts w:ascii="Palatino Linotype" w:hAnsi="Palatino Linotype" w:cs="Arial"/>
        </w:rPr>
        <w:t xml:space="preserve">por ello con fundamento en el artículo 186, fracción II, de la Ley de Transparencia y Acceso a la Información Pública del Estado de México y Municipios, se </w:t>
      </w:r>
      <w:r w:rsidRPr="008C0017">
        <w:rPr>
          <w:rFonts w:ascii="Palatino Linotype" w:hAnsi="Palatino Linotype" w:cs="Arial"/>
          <w:b/>
        </w:rPr>
        <w:t>CONFIRMA</w:t>
      </w:r>
      <w:r w:rsidRPr="008C0017">
        <w:rPr>
          <w:rFonts w:ascii="Palatino Linotype" w:hAnsi="Palatino Linotype" w:cs="Arial"/>
        </w:rPr>
        <w:t xml:space="preserve"> la respuesta a la solicitud de información pública</w:t>
      </w:r>
      <w:r w:rsidRPr="008C0017">
        <w:rPr>
          <w:rFonts w:ascii="Palatino Linotype" w:hAnsi="Palatino Linotype" w:cs="Arial"/>
          <w:b/>
        </w:rPr>
        <w:t xml:space="preserve"> </w:t>
      </w:r>
      <w:r w:rsidR="00DD4342" w:rsidRPr="00DD4342">
        <w:rPr>
          <w:rFonts w:ascii="Palatino Linotype" w:hAnsi="Palatino Linotype" w:cs="Arial"/>
          <w:b/>
        </w:rPr>
        <w:t>00043/LAPAZ/IP/2025</w:t>
      </w:r>
      <w:r w:rsidRPr="008C0017">
        <w:rPr>
          <w:rFonts w:ascii="Palatino Linotype" w:hAnsi="Palatino Linotype" w:cs="Arial"/>
        </w:rPr>
        <w:t>,</w:t>
      </w:r>
      <w:r w:rsidRPr="008C0017">
        <w:rPr>
          <w:rFonts w:ascii="Palatino Linotype" w:hAnsi="Palatino Linotype" w:cs="Arial"/>
          <w:b/>
        </w:rPr>
        <w:t xml:space="preserve"> </w:t>
      </w:r>
      <w:r w:rsidRPr="008C0017">
        <w:rPr>
          <w:rFonts w:ascii="Palatino Linotype" w:hAnsi="Palatino Linotype" w:cs="Arial"/>
          <w:bCs/>
        </w:rPr>
        <w:t>que ha sido materia del presente fallo</w:t>
      </w:r>
      <w:r w:rsidRPr="008C0017">
        <w:rPr>
          <w:rFonts w:ascii="Palatino Linotype" w:hAnsi="Palatino Linotype" w:cs="Arial"/>
        </w:rPr>
        <w:t>.</w:t>
      </w:r>
    </w:p>
    <w:p w14:paraId="5F60FF16" w14:textId="77777777" w:rsidR="00902F82" w:rsidRPr="008C0017" w:rsidRDefault="00902F82" w:rsidP="0090296A">
      <w:pPr>
        <w:spacing w:line="360" w:lineRule="auto"/>
        <w:jc w:val="both"/>
        <w:rPr>
          <w:rFonts w:ascii="Palatino Linotype" w:hAnsi="Palatino Linotype" w:cs="Arial"/>
        </w:rPr>
      </w:pPr>
    </w:p>
    <w:p w14:paraId="77BF2A6E" w14:textId="77777777" w:rsidR="0090296A" w:rsidRPr="008C0017" w:rsidRDefault="0090296A" w:rsidP="0090296A">
      <w:pPr>
        <w:pStyle w:val="Sinespaciado"/>
        <w:spacing w:line="360" w:lineRule="auto"/>
        <w:jc w:val="both"/>
        <w:rPr>
          <w:rFonts w:ascii="Palatino Linotype" w:hAnsi="Palatino Linotype"/>
        </w:rPr>
      </w:pPr>
      <w:r w:rsidRPr="008C0017">
        <w:rPr>
          <w:rFonts w:ascii="Palatino Linotype" w:hAnsi="Palatino Linotype"/>
        </w:rPr>
        <w:t>Por lo antes expuesto y fundado es de resolverse y,</w:t>
      </w:r>
    </w:p>
    <w:p w14:paraId="7BCBBADD" w14:textId="77777777" w:rsidR="0090296A" w:rsidRPr="008C0017" w:rsidRDefault="0090296A" w:rsidP="0090296A">
      <w:pPr>
        <w:pStyle w:val="Sinespaciado"/>
        <w:spacing w:line="360" w:lineRule="auto"/>
        <w:jc w:val="both"/>
        <w:rPr>
          <w:rFonts w:ascii="Palatino Linotype" w:hAnsi="Palatino Linotype"/>
        </w:rPr>
      </w:pPr>
    </w:p>
    <w:p w14:paraId="51CCA8B2" w14:textId="77777777" w:rsidR="0090296A" w:rsidRPr="008C0017" w:rsidRDefault="0090296A" w:rsidP="0090296A">
      <w:pPr>
        <w:spacing w:line="360" w:lineRule="auto"/>
        <w:jc w:val="center"/>
        <w:rPr>
          <w:rFonts w:ascii="Palatino Linotype" w:hAnsi="Palatino Linotype"/>
          <w:b/>
          <w:sz w:val="28"/>
          <w:lang w:val="pt-BR"/>
        </w:rPr>
      </w:pPr>
      <w:r w:rsidRPr="008C0017">
        <w:rPr>
          <w:rFonts w:ascii="Palatino Linotype" w:hAnsi="Palatino Linotype"/>
          <w:b/>
          <w:sz w:val="28"/>
          <w:lang w:val="pt-BR"/>
        </w:rPr>
        <w:t>S E   R E S U E L V E</w:t>
      </w:r>
    </w:p>
    <w:p w14:paraId="33708A9C" w14:textId="77777777" w:rsidR="0090296A" w:rsidRPr="008C0017" w:rsidRDefault="0090296A" w:rsidP="0090296A">
      <w:pPr>
        <w:spacing w:line="360" w:lineRule="auto"/>
        <w:jc w:val="center"/>
        <w:rPr>
          <w:rFonts w:ascii="Palatino Linotype" w:hAnsi="Palatino Linotype"/>
          <w:b/>
          <w:lang w:val="pt-BR"/>
        </w:rPr>
      </w:pPr>
    </w:p>
    <w:p w14:paraId="7F824342" w14:textId="2F2A476B" w:rsidR="0090296A" w:rsidRPr="008C0017" w:rsidRDefault="0090296A" w:rsidP="0090296A">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PRIMERO.</w:t>
      </w:r>
      <w:r w:rsidRPr="008C0017">
        <w:rPr>
          <w:rFonts w:ascii="Palatino Linotype" w:hAnsi="Palatino Linotype"/>
          <w:b/>
          <w:sz w:val="24"/>
          <w:szCs w:val="24"/>
        </w:rPr>
        <w:t xml:space="preserve"> </w:t>
      </w:r>
      <w:r w:rsidRPr="008C0017">
        <w:rPr>
          <w:rFonts w:ascii="Palatino Linotype" w:hAnsi="Palatino Linotype"/>
          <w:sz w:val="24"/>
          <w:szCs w:val="24"/>
        </w:rPr>
        <w:t xml:space="preserve">Se </w:t>
      </w:r>
      <w:r w:rsidRPr="008C0017">
        <w:rPr>
          <w:rFonts w:ascii="Palatino Linotype" w:hAnsi="Palatino Linotype"/>
          <w:b/>
          <w:sz w:val="24"/>
          <w:szCs w:val="24"/>
        </w:rPr>
        <w:t>CONFIRMA</w:t>
      </w:r>
      <w:r w:rsidRPr="008C0017">
        <w:rPr>
          <w:rFonts w:ascii="Palatino Linotype" w:hAnsi="Palatino Linotype"/>
          <w:sz w:val="24"/>
          <w:szCs w:val="24"/>
        </w:rPr>
        <w:t xml:space="preserve"> la respuesta del </w:t>
      </w:r>
      <w:r w:rsidRPr="008C0017">
        <w:rPr>
          <w:rFonts w:ascii="Palatino Linotype" w:hAnsi="Palatino Linotype"/>
          <w:b/>
          <w:sz w:val="24"/>
          <w:szCs w:val="24"/>
        </w:rPr>
        <w:t xml:space="preserve">Sujeto Obligado </w:t>
      </w:r>
      <w:r w:rsidRPr="008C0017">
        <w:rPr>
          <w:rFonts w:ascii="Palatino Linotype" w:hAnsi="Palatino Linotype"/>
          <w:bCs/>
          <w:sz w:val="24"/>
          <w:szCs w:val="24"/>
        </w:rPr>
        <w:t xml:space="preserve">a la solicitud de información </w:t>
      </w:r>
      <w:r w:rsidR="00DD4342" w:rsidRPr="00DD4342">
        <w:rPr>
          <w:rFonts w:ascii="Palatino Linotype" w:hAnsi="Palatino Linotype" w:cs="Arial"/>
          <w:b/>
          <w:sz w:val="24"/>
          <w:szCs w:val="24"/>
        </w:rPr>
        <w:t>00043/LAPAZ/IP/2025</w:t>
      </w:r>
      <w:r w:rsidRPr="008C0017">
        <w:rPr>
          <w:rFonts w:ascii="Palatino Linotype" w:hAnsi="Palatino Linotype"/>
          <w:sz w:val="24"/>
          <w:szCs w:val="24"/>
        </w:rPr>
        <w:t xml:space="preserve">, por resultar infundadas las razones o motivos de inconformidad hechos valer por el </w:t>
      </w:r>
      <w:r w:rsidRPr="008C0017">
        <w:rPr>
          <w:rFonts w:ascii="Palatino Linotype" w:hAnsi="Palatino Linotype"/>
          <w:b/>
          <w:sz w:val="24"/>
          <w:szCs w:val="24"/>
        </w:rPr>
        <w:t>Recurrente</w:t>
      </w:r>
      <w:r w:rsidRPr="008C0017">
        <w:rPr>
          <w:rFonts w:ascii="Palatino Linotype" w:hAnsi="Palatino Linotype"/>
          <w:sz w:val="24"/>
          <w:szCs w:val="24"/>
        </w:rPr>
        <w:t xml:space="preserve">, en términos del Considerando </w:t>
      </w:r>
      <w:r w:rsidR="006D5F38">
        <w:rPr>
          <w:rFonts w:ascii="Palatino Linotype" w:hAnsi="Palatino Linotype"/>
          <w:b/>
          <w:sz w:val="24"/>
          <w:szCs w:val="24"/>
        </w:rPr>
        <w:t>CUAR</w:t>
      </w:r>
      <w:r w:rsidRPr="008C0017">
        <w:rPr>
          <w:rFonts w:ascii="Palatino Linotype" w:hAnsi="Palatino Linotype"/>
          <w:b/>
          <w:sz w:val="24"/>
          <w:szCs w:val="24"/>
        </w:rPr>
        <w:t xml:space="preserve">TO </w:t>
      </w:r>
      <w:r w:rsidRPr="008C0017">
        <w:rPr>
          <w:rFonts w:ascii="Palatino Linotype" w:hAnsi="Palatino Linotype"/>
          <w:sz w:val="24"/>
          <w:szCs w:val="24"/>
        </w:rPr>
        <w:t>de esta resolución.</w:t>
      </w:r>
    </w:p>
    <w:p w14:paraId="435B2AD8" w14:textId="77777777" w:rsidR="0090296A" w:rsidRPr="008C0017" w:rsidRDefault="0090296A" w:rsidP="0090296A">
      <w:pPr>
        <w:pStyle w:val="Textoindependiente"/>
        <w:spacing w:after="0" w:line="360" w:lineRule="auto"/>
        <w:jc w:val="both"/>
        <w:rPr>
          <w:rFonts w:ascii="Palatino Linotype" w:hAnsi="Palatino Linotype"/>
          <w:sz w:val="24"/>
          <w:szCs w:val="24"/>
        </w:rPr>
      </w:pPr>
    </w:p>
    <w:p w14:paraId="1B8781A7" w14:textId="77777777" w:rsidR="0090296A" w:rsidRPr="008C0017" w:rsidRDefault="0090296A" w:rsidP="0090296A">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SEGUNDO.</w:t>
      </w:r>
      <w:r w:rsidRPr="008C0017">
        <w:rPr>
          <w:rFonts w:ascii="Palatino Linotype" w:hAnsi="Palatino Linotype"/>
          <w:sz w:val="28"/>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(SAIMEX)</w:t>
      </w:r>
      <w:r w:rsidRPr="008C0017">
        <w:rPr>
          <w:rFonts w:ascii="Palatino Linotype" w:hAnsi="Palatino Linotype"/>
          <w:sz w:val="24"/>
          <w:szCs w:val="24"/>
        </w:rPr>
        <w:t xml:space="preserve">, la presente resolución al Titular de la Unidad de Transparencia del </w:t>
      </w:r>
      <w:r w:rsidRPr="008C0017">
        <w:rPr>
          <w:rFonts w:ascii="Palatino Linotype" w:hAnsi="Palatino Linotype"/>
          <w:b/>
          <w:sz w:val="24"/>
          <w:szCs w:val="24"/>
        </w:rPr>
        <w:t>Sujeto Obligado</w:t>
      </w:r>
      <w:r w:rsidRPr="008C0017">
        <w:rPr>
          <w:rFonts w:ascii="Palatino Linotype" w:hAnsi="Palatino Linotype"/>
          <w:sz w:val="24"/>
          <w:szCs w:val="24"/>
        </w:rPr>
        <w:t>, para su conocimiento.</w:t>
      </w:r>
    </w:p>
    <w:p w14:paraId="3885ADB3" w14:textId="77777777" w:rsidR="0090296A" w:rsidRPr="008C0017" w:rsidRDefault="0090296A" w:rsidP="0090296A">
      <w:pPr>
        <w:pStyle w:val="Textoindependiente"/>
        <w:spacing w:after="0" w:line="360" w:lineRule="auto"/>
        <w:jc w:val="both"/>
        <w:rPr>
          <w:rFonts w:ascii="Palatino Linotype" w:hAnsi="Palatino Linotype"/>
          <w:sz w:val="24"/>
          <w:szCs w:val="24"/>
        </w:rPr>
      </w:pPr>
    </w:p>
    <w:p w14:paraId="7B65712F" w14:textId="77777777" w:rsidR="0090296A" w:rsidRDefault="0090296A" w:rsidP="0090296A">
      <w:pPr>
        <w:pStyle w:val="Textoindependiente"/>
        <w:spacing w:after="0" w:line="360" w:lineRule="auto"/>
        <w:jc w:val="both"/>
        <w:rPr>
          <w:rFonts w:ascii="Palatino Linotype" w:hAnsi="Palatino Linotype"/>
          <w:sz w:val="24"/>
          <w:szCs w:val="24"/>
        </w:rPr>
      </w:pPr>
      <w:r w:rsidRPr="008C0017">
        <w:rPr>
          <w:rFonts w:ascii="Palatino Linotype" w:hAnsi="Palatino Linotype"/>
          <w:b/>
          <w:sz w:val="28"/>
          <w:szCs w:val="24"/>
        </w:rPr>
        <w:t>TERCERO.</w:t>
      </w:r>
      <w:r w:rsidRPr="008C0017">
        <w:rPr>
          <w:rFonts w:ascii="Palatino Linotype" w:hAnsi="Palatino Linotype"/>
          <w:sz w:val="24"/>
          <w:szCs w:val="24"/>
        </w:rPr>
        <w:t xml:space="preserve"> </w:t>
      </w:r>
      <w:r w:rsidRPr="008C0017">
        <w:rPr>
          <w:rFonts w:ascii="Palatino Linotype" w:hAnsi="Palatino Linotype"/>
          <w:b/>
          <w:sz w:val="24"/>
          <w:szCs w:val="24"/>
        </w:rPr>
        <w:t>NOTIFÍQUESE</w:t>
      </w:r>
      <w:r w:rsidRPr="008C0017">
        <w:rPr>
          <w:rFonts w:ascii="Palatino Linotype" w:hAnsi="Palatino Linotype"/>
          <w:sz w:val="24"/>
          <w:szCs w:val="24"/>
        </w:rPr>
        <w:t xml:space="preserve"> vía Sistema de Acceso a la Información Mexiquense </w:t>
      </w:r>
      <w:r w:rsidRPr="008C0017">
        <w:rPr>
          <w:rFonts w:ascii="Palatino Linotype" w:hAnsi="Palatino Linotype"/>
          <w:b/>
          <w:sz w:val="24"/>
          <w:szCs w:val="24"/>
        </w:rPr>
        <w:t>(SAIMEX)</w:t>
      </w:r>
      <w:r w:rsidRPr="008C0017">
        <w:rPr>
          <w:rFonts w:ascii="Palatino Linotype" w:hAnsi="Palatino Linotype"/>
          <w:sz w:val="24"/>
          <w:szCs w:val="24"/>
        </w:rPr>
        <w:t>,</w:t>
      </w:r>
      <w:r w:rsidRPr="008C0017">
        <w:rPr>
          <w:rFonts w:ascii="Palatino Linotype" w:hAnsi="Palatino Linotype"/>
          <w:b/>
          <w:sz w:val="24"/>
          <w:szCs w:val="24"/>
        </w:rPr>
        <w:t xml:space="preserve"> </w:t>
      </w:r>
      <w:r w:rsidRPr="008C0017">
        <w:rPr>
          <w:rFonts w:ascii="Palatino Linotype" w:hAnsi="Palatino Linotype"/>
          <w:sz w:val="24"/>
          <w:szCs w:val="24"/>
        </w:rPr>
        <w:t xml:space="preserve">al </w:t>
      </w:r>
      <w:r w:rsidRPr="008C0017">
        <w:rPr>
          <w:rFonts w:ascii="Palatino Linotype" w:hAnsi="Palatino Linotype"/>
          <w:b/>
          <w:sz w:val="24"/>
          <w:szCs w:val="24"/>
        </w:rPr>
        <w:t xml:space="preserve">Recurrente </w:t>
      </w:r>
      <w:r w:rsidRPr="008C0017">
        <w:rPr>
          <w:rFonts w:ascii="Palatino Linotype" w:hAnsi="Palatino Linotype"/>
          <w:sz w:val="24"/>
          <w:szCs w:val="24"/>
        </w:rPr>
        <w:t>la presente resolución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225EA452" w14:textId="01373E01" w:rsidR="0029071C" w:rsidRPr="009D0958" w:rsidRDefault="008D2478" w:rsidP="00D01A63">
      <w:pPr>
        <w:spacing w:line="360" w:lineRule="auto"/>
        <w:jc w:val="both"/>
        <w:rPr>
          <w:rFonts w:ascii="Palatino Linotype" w:eastAsiaTheme="minorHAnsi" w:hAnsi="Palatino Linotype" w:cs="Arial"/>
          <w:lang w:val="es-MX" w:eastAsia="en-US"/>
        </w:rPr>
      </w:pPr>
      <w:r w:rsidRPr="009D0958">
        <w:rPr>
          <w:rFonts w:ascii="Palatino Linotype" w:eastAsiaTheme="minorHAnsi" w:hAnsi="Palatino Linotype" w:cs="Arial"/>
          <w:lang w:val="es-MX" w:eastAsia="en-US"/>
        </w:rPr>
        <w:lastRenderedPageBreak/>
        <w:t>ASÍ LO RESUELVE, POR UNANIMIDAD DE VOTOS, EL PLENO DEL</w:t>
      </w:r>
      <w:r w:rsidRPr="009D0958">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9D0958">
        <w:rPr>
          <w:rFonts w:ascii="Palatino Linotype" w:eastAsiaTheme="minorHAnsi" w:hAnsi="Palatino Linotype" w:cs="Arial"/>
          <w:lang w:val="es-MX" w:eastAsia="en-US"/>
        </w:rPr>
        <w:t>, CONFORMADO POR LOS COMISIONADOS JOSÉ MARTÍNEZ VILCHIS; MARÍA DEL ROSARIO MEJÍA AYALA; SHARON CRISTINA MORALES MARTÍNEZ; LUIS GUSTAVO PARRA NORIEGA</w:t>
      </w:r>
      <w:r w:rsidR="00B43221" w:rsidRPr="009D0958">
        <w:rPr>
          <w:rFonts w:ascii="Palatino Linotype" w:eastAsiaTheme="minorHAnsi" w:hAnsi="Palatino Linotype" w:cs="Arial"/>
          <w:lang w:val="es-MX" w:eastAsia="en-US"/>
        </w:rPr>
        <w:t xml:space="preserve"> </w:t>
      </w:r>
      <w:r w:rsidRPr="009D0958">
        <w:rPr>
          <w:rFonts w:ascii="Palatino Linotype" w:eastAsiaTheme="minorHAnsi" w:hAnsi="Palatino Linotype" w:cs="Arial"/>
          <w:lang w:val="es-MX" w:eastAsia="en-US"/>
        </w:rPr>
        <w:t xml:space="preserve">Y GUADALUPE RAMÍREZ PEÑA; EN LA </w:t>
      </w:r>
      <w:r w:rsidR="006D5F38">
        <w:rPr>
          <w:rFonts w:ascii="Palatino Linotype" w:eastAsiaTheme="minorHAnsi" w:hAnsi="Palatino Linotype" w:cs="Arial"/>
          <w:lang w:val="es-MX" w:eastAsia="en-US"/>
        </w:rPr>
        <w:t>OCTAVA</w:t>
      </w:r>
      <w:r w:rsidRPr="009D0958">
        <w:rPr>
          <w:rFonts w:ascii="Palatino Linotype" w:eastAsiaTheme="minorHAnsi" w:hAnsi="Palatino Linotype" w:cs="Arial"/>
          <w:lang w:val="es-MX" w:eastAsia="en-US"/>
        </w:rPr>
        <w:t xml:space="preserve"> SESIÓN ORDINARIA CELEBRADA EL </w:t>
      </w:r>
      <w:r w:rsidR="006D5F38">
        <w:rPr>
          <w:rFonts w:ascii="Palatino Linotype" w:hAnsi="Palatino Linotype" w:cs="Arial"/>
          <w:color w:val="000000"/>
          <w:lang w:val="es-MX" w:eastAsia="es-MX"/>
        </w:rPr>
        <w:t>SEIS DE MARZO</w:t>
      </w:r>
      <w:r w:rsidRPr="009D0958">
        <w:rPr>
          <w:rFonts w:ascii="Palatino Linotype" w:hAnsi="Palatino Linotype" w:cs="Arial"/>
          <w:color w:val="000000"/>
          <w:lang w:val="es-MX" w:eastAsia="es-MX"/>
        </w:rPr>
        <w:t xml:space="preserve"> DE</w:t>
      </w:r>
      <w:r w:rsidR="00B43221" w:rsidRPr="009D0958">
        <w:rPr>
          <w:rFonts w:ascii="Palatino Linotype" w:eastAsiaTheme="minorHAnsi" w:hAnsi="Palatino Linotype" w:cs="Arial"/>
          <w:lang w:val="es-MX" w:eastAsia="en-US"/>
        </w:rPr>
        <w:t xml:space="preserve"> DOS MIL VEINTIC</w:t>
      </w:r>
      <w:r w:rsidR="006D5F38">
        <w:rPr>
          <w:rFonts w:ascii="Palatino Linotype" w:eastAsiaTheme="minorHAnsi" w:hAnsi="Palatino Linotype" w:cs="Arial"/>
          <w:lang w:val="es-MX" w:eastAsia="en-US"/>
        </w:rPr>
        <w:t>INCO</w:t>
      </w:r>
      <w:r w:rsidRPr="009D0958">
        <w:rPr>
          <w:rFonts w:ascii="Palatino Linotype" w:eastAsiaTheme="minorHAnsi" w:hAnsi="Palatino Linotype" w:cs="Arial"/>
          <w:lang w:val="es-MX" w:eastAsia="en-US"/>
        </w:rPr>
        <w:t>, ANTE EL SECRETARIO TÉCNICO</w:t>
      </w:r>
      <w:r w:rsidR="0021346F">
        <w:rPr>
          <w:rFonts w:ascii="Palatino Linotype" w:eastAsiaTheme="minorHAnsi" w:hAnsi="Palatino Linotype" w:cs="Arial"/>
          <w:lang w:val="es-MX" w:eastAsia="en-US"/>
        </w:rPr>
        <w:t xml:space="preserve"> DEL PLENO</w:t>
      </w:r>
      <w:r w:rsidRPr="009D0958">
        <w:rPr>
          <w:rFonts w:ascii="Palatino Linotype" w:eastAsiaTheme="minorHAnsi" w:hAnsi="Palatino Linotype" w:cs="Arial"/>
          <w:lang w:val="es-MX" w:eastAsia="en-US"/>
        </w:rPr>
        <w:t>, ALEXIS TAPIA RAMÍREZ.----</w:t>
      </w:r>
      <w:r w:rsidR="0020726A">
        <w:rPr>
          <w:rFonts w:ascii="Palatino Linotype" w:eastAsiaTheme="minorHAnsi" w:hAnsi="Palatino Linotype" w:cs="Arial"/>
          <w:lang w:val="es-MX" w:eastAsia="en-US"/>
        </w:rPr>
        <w:t>-----------------------------------------------------------------------------------------------------------------------------------------------------------------------------------------------------------------------------------------------------------------------------------------------------------------------------------------------------------------------------------------------------------------------------------------------------------------------------------------------------------------------------------------------------------------------------------------------------------------------------------------------------------------------------------------------------------------------------------------------------------------------------------------------------------------------------------------------------------------------------------------------------------------------------</w:t>
      </w:r>
      <w:r w:rsidR="000B51C9">
        <w:rPr>
          <w:rFonts w:ascii="Palatino Linotype" w:eastAsiaTheme="minorHAnsi" w:hAnsi="Palatino Linotype" w:cs="Arial"/>
          <w:lang w:val="es-MX" w:eastAsia="en-US"/>
        </w:rPr>
        <w:t>------------------------------------------------------------------------------------------------------------------------------------------------------------------------------------------------------------------------------------------------------------------------------------------------------------------------------------------------------------------------------------------------------------------------------------------------------------------------</w:t>
      </w:r>
      <w:r w:rsidR="008502B0">
        <w:rPr>
          <w:rFonts w:ascii="Palatino Linotype" w:eastAsiaTheme="minorHAnsi" w:hAnsi="Palatino Linotype" w:cs="Arial"/>
          <w:lang w:val="es-MX" w:eastAsia="en-US"/>
        </w:rPr>
        <w:t>--------------------------------------------------------------------------------------------------------------------------------------------------------------------------------------------------------------------------------------------------------------------------------------------------------------------------------</w:t>
      </w:r>
      <w:r w:rsidR="00D2787B">
        <w:rPr>
          <w:rFonts w:ascii="Palatino Linotype" w:eastAsiaTheme="minorHAnsi" w:hAnsi="Palatino Linotype" w:cs="Arial"/>
          <w:lang w:val="es-MX" w:eastAsia="en-US"/>
        </w:rPr>
        <w:t>---------------------------------------------------------------------------------------------------------------------------------------------------------------------------</w:t>
      </w:r>
      <w:r w:rsidR="00DD4342">
        <w:rPr>
          <w:rFonts w:ascii="Palatino Linotype" w:eastAsiaTheme="minorHAnsi" w:hAnsi="Palatino Linotype" w:cs="Arial"/>
          <w:lang w:val="es-MX" w:eastAsia="en-US"/>
        </w:rPr>
        <w:t>---------------------------------------------------------------------</w:t>
      </w:r>
      <w:r w:rsidR="0021346F">
        <w:rPr>
          <w:rFonts w:ascii="Palatino Linotype" w:eastAsiaTheme="minorHAnsi" w:hAnsi="Palatino Linotype" w:cs="Arial"/>
          <w:lang w:val="es-MX" w:eastAsia="en-US"/>
        </w:rPr>
        <w:t>----------</w:t>
      </w:r>
    </w:p>
    <w:p w14:paraId="23D28F78" w14:textId="77777777" w:rsidR="00054E04" w:rsidRPr="0051539C" w:rsidRDefault="00054E04" w:rsidP="00054E04">
      <w:pPr>
        <w:spacing w:line="360" w:lineRule="auto"/>
        <w:jc w:val="both"/>
        <w:rPr>
          <w:rFonts w:ascii="Palatino Linotype" w:eastAsiaTheme="minorHAnsi" w:hAnsi="Palatino Linotype" w:cs="Arial"/>
          <w:sz w:val="12"/>
          <w:lang w:val="es-MX" w:eastAsia="en-US"/>
        </w:rPr>
      </w:pPr>
      <w:r w:rsidRPr="0051539C">
        <w:rPr>
          <w:rFonts w:ascii="Palatino Linotype" w:eastAsiaTheme="minorHAnsi" w:hAnsi="Palatino Linotype" w:cs="Arial"/>
          <w:sz w:val="18"/>
          <w:lang w:val="es-MX" w:eastAsia="en-US"/>
        </w:rPr>
        <w:t>JMV/CCR/</w:t>
      </w:r>
      <w:proofErr w:type="spellStart"/>
      <w:r w:rsidRPr="0051539C">
        <w:rPr>
          <w:rFonts w:ascii="Palatino Linotype" w:eastAsiaTheme="minorHAnsi" w:hAnsi="Palatino Linotype" w:cs="Arial"/>
          <w:sz w:val="18"/>
          <w:lang w:val="es-MX" w:eastAsia="en-US"/>
        </w:rPr>
        <w:t>jasm</w:t>
      </w:r>
      <w:proofErr w:type="spellEnd"/>
    </w:p>
    <w:p w14:paraId="5FD6B27A" w14:textId="77777777" w:rsidR="0029071C" w:rsidRDefault="0029071C" w:rsidP="003E56C9"/>
    <w:p w14:paraId="4A89E1E3" w14:textId="77777777" w:rsidR="0029071C" w:rsidRDefault="0029071C" w:rsidP="003E56C9"/>
    <w:p w14:paraId="26ABAD10" w14:textId="77777777" w:rsidR="0029071C" w:rsidRDefault="0029071C" w:rsidP="003E56C9"/>
    <w:p w14:paraId="231B125C" w14:textId="77777777" w:rsidR="0029071C" w:rsidRDefault="0029071C" w:rsidP="003E56C9"/>
    <w:p w14:paraId="609C1B34" w14:textId="77777777" w:rsidR="0029071C" w:rsidRDefault="0029071C" w:rsidP="003E56C9"/>
    <w:p w14:paraId="5FCC742D" w14:textId="77777777" w:rsidR="0029071C" w:rsidRDefault="0029071C" w:rsidP="003E56C9"/>
    <w:p w14:paraId="4191DDD4" w14:textId="77777777" w:rsidR="0029071C" w:rsidRDefault="0029071C" w:rsidP="003E56C9"/>
    <w:p w14:paraId="13F7F50C" w14:textId="77777777" w:rsidR="0029071C" w:rsidRDefault="0029071C" w:rsidP="003E56C9"/>
    <w:p w14:paraId="2A807779" w14:textId="77777777" w:rsidR="0029071C" w:rsidRDefault="0029071C" w:rsidP="003E56C9"/>
    <w:p w14:paraId="1D741395" w14:textId="77777777" w:rsidR="0029071C" w:rsidRDefault="0029071C" w:rsidP="003E56C9"/>
    <w:p w14:paraId="091FFE91" w14:textId="77777777" w:rsidR="0029071C" w:rsidRDefault="0029071C" w:rsidP="003E56C9"/>
    <w:p w14:paraId="2B75C670" w14:textId="77777777" w:rsidR="0029071C" w:rsidRDefault="0029071C" w:rsidP="003E56C9"/>
    <w:p w14:paraId="604A6E48" w14:textId="77777777" w:rsidR="0029071C" w:rsidRDefault="0029071C" w:rsidP="003E56C9"/>
    <w:p w14:paraId="2275B7D2" w14:textId="77777777" w:rsidR="0029071C" w:rsidRDefault="0029071C" w:rsidP="003E56C9"/>
    <w:p w14:paraId="1919A9D7" w14:textId="77777777" w:rsidR="0029071C" w:rsidRDefault="0029071C" w:rsidP="003E56C9"/>
    <w:p w14:paraId="08955994" w14:textId="77777777" w:rsidR="0029071C" w:rsidRDefault="0029071C" w:rsidP="003E56C9"/>
    <w:p w14:paraId="649A2648" w14:textId="77777777" w:rsidR="0029071C" w:rsidRDefault="0029071C" w:rsidP="003E56C9"/>
    <w:p w14:paraId="08BB75BF" w14:textId="77777777" w:rsidR="0029071C" w:rsidRDefault="0029071C" w:rsidP="003E56C9"/>
    <w:p w14:paraId="1AA0CED8" w14:textId="77777777" w:rsidR="0029071C" w:rsidRDefault="0029071C" w:rsidP="003E56C9"/>
    <w:p w14:paraId="262BFFA0" w14:textId="77777777" w:rsidR="0029071C" w:rsidRDefault="0029071C" w:rsidP="003E56C9"/>
    <w:p w14:paraId="00FA57B9" w14:textId="77777777" w:rsidR="0029071C" w:rsidRDefault="0029071C" w:rsidP="003E56C9"/>
    <w:p w14:paraId="1F040955" w14:textId="77777777" w:rsidR="0029071C" w:rsidRDefault="0029071C" w:rsidP="003E56C9"/>
    <w:p w14:paraId="78E6D366" w14:textId="77777777" w:rsidR="0029071C" w:rsidRDefault="0029071C" w:rsidP="003E56C9"/>
    <w:p w14:paraId="4A48ED5F" w14:textId="77777777" w:rsidR="0029071C" w:rsidRDefault="0029071C" w:rsidP="003E56C9"/>
    <w:p w14:paraId="6AC73ABD" w14:textId="77777777" w:rsidR="0029071C" w:rsidRDefault="0029071C" w:rsidP="003E56C9"/>
    <w:p w14:paraId="78254DB5" w14:textId="77777777" w:rsidR="0029071C" w:rsidRDefault="0029071C" w:rsidP="003E56C9"/>
    <w:p w14:paraId="4A230C11" w14:textId="77777777" w:rsidR="0029071C" w:rsidRDefault="0029071C" w:rsidP="003E56C9"/>
    <w:p w14:paraId="3D92D6FF" w14:textId="77777777" w:rsidR="0029071C" w:rsidRDefault="0029071C" w:rsidP="003E56C9"/>
    <w:p w14:paraId="454EC0EA" w14:textId="77777777" w:rsidR="0029071C" w:rsidRDefault="0029071C" w:rsidP="003E56C9"/>
    <w:p w14:paraId="794BA766" w14:textId="77777777" w:rsidR="0029071C" w:rsidRDefault="0029071C" w:rsidP="003E56C9"/>
    <w:p w14:paraId="6661DE73" w14:textId="77777777" w:rsidR="0029071C" w:rsidRDefault="0029071C" w:rsidP="003E56C9"/>
    <w:p w14:paraId="539FDF48" w14:textId="77777777" w:rsidR="0029071C" w:rsidRDefault="0029071C" w:rsidP="003E56C9"/>
    <w:p w14:paraId="3745B083" w14:textId="77777777" w:rsidR="0029071C" w:rsidRDefault="0029071C" w:rsidP="003E56C9"/>
    <w:p w14:paraId="079165E3" w14:textId="77777777" w:rsidR="0029071C" w:rsidRDefault="0029071C" w:rsidP="003E56C9"/>
    <w:p w14:paraId="6FFE7633" w14:textId="68E81C9D" w:rsidR="0029071C" w:rsidRPr="003E56C9" w:rsidRDefault="0029071C" w:rsidP="003E56C9"/>
    <w:sectPr w:rsidR="0029071C" w:rsidRPr="003E56C9" w:rsidSect="00C53377">
      <w:headerReference w:type="even" r:id="rId10"/>
      <w:headerReference w:type="default" r:id="rId11"/>
      <w:footerReference w:type="default" r:id="rId12"/>
      <w:headerReference w:type="first" r:id="rId13"/>
      <w:footerReference w:type="first" r:id="rId14"/>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A52A0" w14:textId="77777777" w:rsidR="00423F4D" w:rsidRDefault="00423F4D" w:rsidP="000B5E25">
      <w:r>
        <w:separator/>
      </w:r>
    </w:p>
  </w:endnote>
  <w:endnote w:type="continuationSeparator" w:id="0">
    <w:p w14:paraId="26C023D6" w14:textId="77777777" w:rsidR="00423F4D" w:rsidRDefault="00423F4D"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99C0F" w14:textId="7250AA95" w:rsidR="00902F82" w:rsidRPr="000D3AD4" w:rsidRDefault="00902F8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616F31">
      <w:rPr>
        <w:rFonts w:ascii="Palatino Linotype" w:hAnsi="Palatino Linotype" w:cs="Arial"/>
        <w:bCs/>
        <w:noProof/>
        <w:sz w:val="20"/>
        <w:szCs w:val="20"/>
      </w:rPr>
      <w:t>20</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616F31">
      <w:rPr>
        <w:rFonts w:ascii="Palatino Linotype" w:hAnsi="Palatino Linotype" w:cs="Arial"/>
        <w:bCs/>
        <w:noProof/>
        <w:sz w:val="20"/>
        <w:szCs w:val="20"/>
      </w:rPr>
      <w:t>20</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CB39" w14:textId="06841650" w:rsidR="00902F82" w:rsidRPr="000D3AD4" w:rsidRDefault="00902F82"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616F31">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616F31">
      <w:rPr>
        <w:rFonts w:ascii="Palatino Linotype" w:hAnsi="Palatino Linotype" w:cs="Arial"/>
        <w:bCs/>
        <w:noProof/>
        <w:sz w:val="20"/>
        <w:szCs w:val="20"/>
      </w:rPr>
      <w:t>20</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42A8A" w14:textId="77777777" w:rsidR="00423F4D" w:rsidRDefault="00423F4D" w:rsidP="000B5E25">
      <w:r>
        <w:separator/>
      </w:r>
    </w:p>
  </w:footnote>
  <w:footnote w:type="continuationSeparator" w:id="0">
    <w:p w14:paraId="63D8E8F0" w14:textId="77777777" w:rsidR="00423F4D" w:rsidRDefault="00423F4D" w:rsidP="000B5E25">
      <w:r>
        <w:continuationSeparator/>
      </w:r>
    </w:p>
  </w:footnote>
  <w:footnote w:id="1">
    <w:p w14:paraId="58BCF662" w14:textId="77777777" w:rsidR="00902F82" w:rsidRPr="008A64CB" w:rsidRDefault="00902F82" w:rsidP="006C7783">
      <w:pPr>
        <w:ind w:right="49"/>
        <w:jc w:val="both"/>
        <w:rPr>
          <w:rFonts w:ascii="Palatino Linotype" w:eastAsiaTheme="minorHAnsi" w:hAnsi="Palatino Linotype" w:cstheme="minorBidi"/>
          <w:b/>
          <w:bCs/>
          <w:i/>
          <w:sz w:val="18"/>
          <w:szCs w:val="22"/>
          <w:lang w:val="es-MX" w:eastAsia="es-MX"/>
        </w:rPr>
      </w:pPr>
      <w:r>
        <w:rPr>
          <w:rStyle w:val="Refdenotaalpie"/>
        </w:rPr>
        <w:footnoteRef/>
      </w:r>
      <w:r>
        <w:t xml:space="preserve"> </w:t>
      </w:r>
      <w:r w:rsidRPr="008A64CB">
        <w:rPr>
          <w:rFonts w:ascii="Palatino Linotype" w:eastAsiaTheme="minorHAnsi" w:hAnsi="Palatino Linotype" w:cstheme="minorBidi"/>
          <w:b/>
          <w:bCs/>
          <w:i/>
          <w:sz w:val="18"/>
          <w:szCs w:val="22"/>
          <w:lang w:val="es-MX" w:eastAsia="en-US"/>
        </w:rPr>
        <w:t>IMPROCEDENCIA Y SOBRESEIMIENTO EN EL JUICIO DE AMPARO. LAS CAUSAS PREVISTAS EN LOS ARTÍCULOS 73 Y 74 DE LA LEY DE LA MATERIA, RESPECTIVAMENTE, NO SON INCOMPATIBLES CON EL ARTÍCULO 25.1 DE LA CONVENCIÓN AMERICANA SOBRE DERECHOS HUMANOS.</w:t>
      </w:r>
    </w:p>
    <w:p w14:paraId="6444FD05" w14:textId="77777777" w:rsidR="00902F82" w:rsidRDefault="00902F82" w:rsidP="006C7783">
      <w:pPr>
        <w:autoSpaceDE w:val="0"/>
        <w:autoSpaceDN w:val="0"/>
        <w:adjustRightInd w:val="0"/>
        <w:ind w:right="49"/>
        <w:jc w:val="both"/>
        <w:rPr>
          <w:rFonts w:ascii="Palatino Linotype" w:hAnsi="Palatino Linotype"/>
          <w:i/>
          <w:sz w:val="18"/>
          <w:szCs w:val="22"/>
        </w:rPr>
      </w:pPr>
    </w:p>
    <w:p w14:paraId="45AB867A" w14:textId="77777777" w:rsidR="00902F82" w:rsidRPr="008A64CB" w:rsidRDefault="00902F82" w:rsidP="006C7783">
      <w:pPr>
        <w:autoSpaceDE w:val="0"/>
        <w:autoSpaceDN w:val="0"/>
        <w:adjustRightInd w:val="0"/>
        <w:ind w:right="49"/>
        <w:jc w:val="both"/>
        <w:rPr>
          <w:rFonts w:ascii="Palatino Linotype" w:hAnsi="Palatino Linotype" w:cs="Arial"/>
          <w:sz w:val="18"/>
          <w:szCs w:val="22"/>
        </w:rPr>
      </w:pPr>
      <w:r w:rsidRPr="008A64CB">
        <w:rPr>
          <w:rFonts w:ascii="Palatino Linotype" w:hAnsi="Palatino Linotype"/>
          <w:i/>
          <w:sz w:val="18"/>
          <w:szCs w:val="22"/>
        </w:rPr>
        <w:t>Del examen de compatibilidad de los artículos </w:t>
      </w:r>
      <w:hyperlink r:id="rId1" w:history="1">
        <w:r w:rsidRPr="008A64CB">
          <w:rPr>
            <w:rFonts w:ascii="Palatino Linotype" w:eastAsia="Calibri" w:hAnsi="Palatino Linotype"/>
            <w:i/>
            <w:color w:val="0563C1" w:themeColor="hyperlink"/>
            <w:sz w:val="18"/>
            <w:szCs w:val="22"/>
            <w:u w:val="single"/>
          </w:rPr>
          <w:t>73 y 74 de la Ley de Amparo</w:t>
        </w:r>
      </w:hyperlink>
      <w:r w:rsidRPr="008A64CB">
        <w:rPr>
          <w:rFonts w:ascii="Palatino Linotype" w:hAnsi="Palatino Linotype"/>
          <w:i/>
          <w:sz w:val="18"/>
          <w:szCs w:val="22"/>
        </w:rPr>
        <w:t> con el artículo </w:t>
      </w:r>
      <w:hyperlink r:id="rId2" w:history="1">
        <w:r w:rsidRPr="008A64CB">
          <w:rPr>
            <w:rFonts w:ascii="Palatino Linotype" w:eastAsia="Calibri" w:hAnsi="Palatino Linotype"/>
            <w:i/>
            <w:color w:val="0563C1" w:themeColor="hyperlink"/>
            <w:sz w:val="18"/>
            <w:szCs w:val="22"/>
            <w:u w:val="single"/>
          </w:rPr>
          <w:t>25.1 de la Convención Americana sobre Derechos Humanos</w:t>
        </w:r>
      </w:hyperlink>
      <w:r w:rsidRPr="008A64CB">
        <w:rPr>
          <w:rFonts w:ascii="Palatino Linotype" w:hAnsi="Palatino Linotype"/>
          <w:i/>
          <w:sz w:val="18"/>
          <w:szCs w:val="22"/>
        </w:rPr>
        <w:t> </w:t>
      </w:r>
      <w:r w:rsidRPr="008A64CB">
        <w:rPr>
          <w:rFonts w:ascii="Palatino Linotype" w:hAnsi="Palatino Linotype"/>
          <w:b/>
          <w:i/>
          <w:sz w:val="18"/>
          <w:szCs w:val="22"/>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szCs w:val="22"/>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8A64CB">
        <w:rPr>
          <w:rFonts w:ascii="Palatino Linotype" w:hAnsi="Palatino Linotype"/>
          <w:i/>
          <w:sz w:val="18"/>
          <w:szCs w:val="22"/>
        </w:rPr>
        <w:t>concesoria</w:t>
      </w:r>
      <w:proofErr w:type="spellEnd"/>
      <w:r w:rsidRPr="008A64CB">
        <w:rPr>
          <w:rFonts w:ascii="Palatino Linotype" w:hAnsi="Palatino Linotype"/>
          <w:i/>
          <w:sz w:val="18"/>
          <w:szCs w:val="22"/>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6052D21B" w14:textId="77777777" w:rsidR="00902F82" w:rsidRPr="008A64CB" w:rsidRDefault="00902F82" w:rsidP="006C778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0BE54" w14:textId="77777777" w:rsidR="00902F82" w:rsidRDefault="00616F31">
    <w:pPr>
      <w:pStyle w:val="Encabezado"/>
    </w:pPr>
    <w:r>
      <w:rPr>
        <w:noProof/>
        <w:lang w:val="es-MX" w:eastAsia="es-MX"/>
      </w:rPr>
      <w:pict w14:anchorId="143F7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02F82" w:rsidRPr="008F2CCC" w14:paraId="28CE974E" w14:textId="77777777" w:rsidTr="00BA27FC">
      <w:tc>
        <w:tcPr>
          <w:tcW w:w="2551" w:type="dxa"/>
          <w:shd w:val="clear" w:color="auto" w:fill="auto"/>
          <w:vAlign w:val="center"/>
        </w:tcPr>
        <w:p w14:paraId="3F864768"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D6E3AB3" w14:textId="6732DA42" w:rsidR="00902F82" w:rsidRPr="0029071C" w:rsidRDefault="00902F82" w:rsidP="00B43221">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961784">
            <w:rPr>
              <w:rFonts w:ascii="Palatino Linotype" w:hAnsi="Palatino Linotype"/>
              <w:sz w:val="22"/>
              <w:szCs w:val="22"/>
              <w:lang w:val="es-ES_tradnl"/>
            </w:rPr>
            <w:t>0470</w:t>
          </w:r>
          <w:r w:rsidRPr="0029071C">
            <w:rPr>
              <w:rFonts w:ascii="Palatino Linotype" w:hAnsi="Palatino Linotype"/>
              <w:sz w:val="22"/>
              <w:szCs w:val="22"/>
              <w:lang w:val="es-ES_tradnl"/>
            </w:rPr>
            <w:t>/INFOEM/IP/RR/202</w:t>
          </w:r>
          <w:r w:rsidR="00961784">
            <w:rPr>
              <w:rFonts w:ascii="Palatino Linotype" w:hAnsi="Palatino Linotype"/>
              <w:sz w:val="22"/>
              <w:szCs w:val="22"/>
              <w:lang w:val="es-ES_tradnl"/>
            </w:rPr>
            <w:t>5</w:t>
          </w:r>
        </w:p>
      </w:tc>
    </w:tr>
    <w:tr w:rsidR="00902F82" w:rsidRPr="008F2CCC" w14:paraId="12E8FAE1" w14:textId="77777777" w:rsidTr="00BA27FC">
      <w:trPr>
        <w:trHeight w:val="228"/>
      </w:trPr>
      <w:tc>
        <w:tcPr>
          <w:tcW w:w="2551" w:type="dxa"/>
          <w:shd w:val="clear" w:color="auto" w:fill="auto"/>
          <w:vAlign w:val="center"/>
        </w:tcPr>
        <w:p w14:paraId="188F609B"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4F79E8E8" w14:textId="3B579E65" w:rsidR="00902F82" w:rsidRPr="0029071C" w:rsidRDefault="00961784" w:rsidP="00B6659F">
          <w:pPr>
            <w:spacing w:line="276" w:lineRule="auto"/>
            <w:jc w:val="right"/>
            <w:rPr>
              <w:rFonts w:ascii="Palatino Linotype" w:hAnsi="Palatino Linotype"/>
              <w:sz w:val="22"/>
              <w:szCs w:val="22"/>
            </w:rPr>
          </w:pPr>
          <w:r w:rsidRPr="00961784">
            <w:rPr>
              <w:rFonts w:ascii="Palatino Linotype" w:hAnsi="Palatino Linotype"/>
              <w:sz w:val="22"/>
              <w:szCs w:val="22"/>
            </w:rPr>
            <w:t>Ayuntamiento de la Paz</w:t>
          </w:r>
        </w:p>
      </w:tc>
    </w:tr>
    <w:tr w:rsidR="00902F82" w:rsidRPr="008F2CCC" w14:paraId="59A1BA5F" w14:textId="77777777" w:rsidTr="00BA27FC">
      <w:tc>
        <w:tcPr>
          <w:tcW w:w="2551" w:type="dxa"/>
          <w:shd w:val="clear" w:color="auto" w:fill="auto"/>
          <w:vAlign w:val="center"/>
        </w:tcPr>
        <w:p w14:paraId="0EED411D"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3EE7B1EE" w14:textId="77777777" w:rsidR="00902F82" w:rsidRPr="0029071C" w:rsidRDefault="00902F8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2C77B038" w14:textId="77777777" w:rsidR="00902F82" w:rsidRPr="001779E0" w:rsidRDefault="00616F31"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61C7E4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3.15pt;margin-top:-118.4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902F82" w:rsidRPr="008F2CCC" w14:paraId="66906953" w14:textId="77777777" w:rsidTr="00BA27FC">
      <w:tc>
        <w:tcPr>
          <w:tcW w:w="2551" w:type="dxa"/>
          <w:shd w:val="clear" w:color="auto" w:fill="auto"/>
          <w:vAlign w:val="center"/>
        </w:tcPr>
        <w:p w14:paraId="72F94BEB"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60E25980" w14:textId="29F296C6" w:rsidR="00902F82" w:rsidRPr="0029071C" w:rsidRDefault="00902F82" w:rsidP="005C3715">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w:t>
          </w:r>
          <w:r w:rsidR="00961784">
            <w:rPr>
              <w:rFonts w:ascii="Palatino Linotype" w:hAnsi="Palatino Linotype"/>
              <w:sz w:val="22"/>
              <w:szCs w:val="22"/>
              <w:lang w:val="es-ES_tradnl"/>
            </w:rPr>
            <w:t>0470</w:t>
          </w:r>
          <w:r w:rsidRPr="0029071C">
            <w:rPr>
              <w:rFonts w:ascii="Palatino Linotype" w:hAnsi="Palatino Linotype"/>
              <w:sz w:val="22"/>
              <w:szCs w:val="22"/>
              <w:lang w:val="es-ES_tradnl"/>
            </w:rPr>
            <w:t>/INFOEM/IP/RR/202</w:t>
          </w:r>
          <w:r w:rsidR="00961784">
            <w:rPr>
              <w:rFonts w:ascii="Palatino Linotype" w:hAnsi="Palatino Linotype"/>
              <w:sz w:val="22"/>
              <w:szCs w:val="22"/>
              <w:lang w:val="es-ES_tradnl"/>
            </w:rPr>
            <w:t>5</w:t>
          </w:r>
        </w:p>
      </w:tc>
    </w:tr>
    <w:tr w:rsidR="00902F82" w:rsidRPr="008F2CCC" w14:paraId="325226BE" w14:textId="77777777" w:rsidTr="00BA27FC">
      <w:tc>
        <w:tcPr>
          <w:tcW w:w="2551" w:type="dxa"/>
          <w:shd w:val="clear" w:color="auto" w:fill="auto"/>
          <w:vAlign w:val="center"/>
        </w:tcPr>
        <w:p w14:paraId="4D258F96"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35023FB1" w14:textId="47697E9D" w:rsidR="00902F82" w:rsidRPr="006D30E6" w:rsidRDefault="00616F31"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XXXXXXX</w:t>
          </w:r>
        </w:p>
      </w:tc>
    </w:tr>
    <w:tr w:rsidR="00902F82" w:rsidRPr="008F2CCC" w14:paraId="3AEDEE75" w14:textId="77777777" w:rsidTr="00BA27FC">
      <w:trPr>
        <w:trHeight w:val="228"/>
      </w:trPr>
      <w:tc>
        <w:tcPr>
          <w:tcW w:w="2551" w:type="dxa"/>
          <w:shd w:val="clear" w:color="auto" w:fill="auto"/>
          <w:vAlign w:val="center"/>
        </w:tcPr>
        <w:p w14:paraId="14A51EC4"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1D9A1395" w14:textId="01EE2081" w:rsidR="00902F82" w:rsidRPr="0029071C" w:rsidRDefault="00961784" w:rsidP="00E57BDB">
          <w:pPr>
            <w:spacing w:line="276" w:lineRule="auto"/>
            <w:jc w:val="right"/>
            <w:rPr>
              <w:rFonts w:ascii="Palatino Linotype" w:hAnsi="Palatino Linotype"/>
              <w:sz w:val="22"/>
              <w:szCs w:val="22"/>
            </w:rPr>
          </w:pPr>
          <w:r w:rsidRPr="00961784">
            <w:rPr>
              <w:rFonts w:ascii="Palatino Linotype" w:hAnsi="Palatino Linotype"/>
              <w:sz w:val="22"/>
              <w:szCs w:val="22"/>
            </w:rPr>
            <w:t>Ayuntamiento de la Paz</w:t>
          </w:r>
        </w:p>
      </w:tc>
    </w:tr>
    <w:tr w:rsidR="00902F82" w:rsidRPr="008F2CCC" w14:paraId="46645C39" w14:textId="77777777" w:rsidTr="00BA27FC">
      <w:tc>
        <w:tcPr>
          <w:tcW w:w="2551" w:type="dxa"/>
          <w:shd w:val="clear" w:color="auto" w:fill="auto"/>
          <w:vAlign w:val="center"/>
        </w:tcPr>
        <w:p w14:paraId="54E1C23D" w14:textId="77777777" w:rsidR="00902F82" w:rsidRPr="008F5DAE" w:rsidRDefault="00902F82"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73E57FCA" w14:textId="77777777" w:rsidR="00902F82" w:rsidRPr="0029071C" w:rsidRDefault="00902F82"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902F82" w:rsidRPr="008F2CCC" w14:paraId="1FD798DB" w14:textId="77777777" w:rsidTr="00BA27FC">
      <w:tc>
        <w:tcPr>
          <w:tcW w:w="2551" w:type="dxa"/>
          <w:shd w:val="clear" w:color="auto" w:fill="auto"/>
          <w:vAlign w:val="center"/>
        </w:tcPr>
        <w:p w14:paraId="1332C9A8" w14:textId="77777777" w:rsidR="00902F82" w:rsidRPr="008F5DAE" w:rsidRDefault="00902F82"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1E6EE86E" w14:textId="77777777" w:rsidR="00902F82" w:rsidRPr="00BA27FC" w:rsidRDefault="00902F82" w:rsidP="00BA27FC">
          <w:pPr>
            <w:spacing w:line="276" w:lineRule="auto"/>
            <w:rPr>
              <w:rFonts w:ascii="Palatino Linotype" w:hAnsi="Palatino Linotype"/>
              <w:sz w:val="14"/>
              <w:szCs w:val="22"/>
              <w:lang w:val="es-ES_tradnl"/>
            </w:rPr>
          </w:pPr>
        </w:p>
      </w:tc>
    </w:tr>
  </w:tbl>
  <w:p w14:paraId="2D0FDBAE" w14:textId="77777777" w:rsidR="00902F82" w:rsidRPr="009F1AB6" w:rsidRDefault="00616F31">
    <w:pPr>
      <w:pStyle w:val="Encabezado"/>
      <w:rPr>
        <w:sz w:val="10"/>
      </w:rPr>
    </w:pPr>
    <w:r>
      <w:rPr>
        <w:noProof/>
        <w:sz w:val="10"/>
        <w:lang w:val="es-MX" w:eastAsia="es-MX"/>
      </w:rPr>
      <w:pict w14:anchorId="4C8E33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4.1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visibility:visible;mso-wrap-style:square" o:bullet="t">
        <v:imagedata r:id="rId1" o:title=""/>
      </v:shape>
    </w:pict>
  </w:numPicBullet>
  <w:abstractNum w:abstractNumId="0" w15:restartNumberingAfterBreak="0">
    <w:nsid w:val="052A4678"/>
    <w:multiLevelType w:val="hybridMultilevel"/>
    <w:tmpl w:val="FAF67B96"/>
    <w:lvl w:ilvl="0" w:tplc="C16E28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683A06"/>
    <w:multiLevelType w:val="hybridMultilevel"/>
    <w:tmpl w:val="79FC24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372E07"/>
    <w:multiLevelType w:val="hybridMultilevel"/>
    <w:tmpl w:val="0C742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906513"/>
    <w:multiLevelType w:val="hybridMultilevel"/>
    <w:tmpl w:val="A94C4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714788"/>
    <w:multiLevelType w:val="multilevel"/>
    <w:tmpl w:val="BB00960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F908A9"/>
    <w:multiLevelType w:val="hybridMultilevel"/>
    <w:tmpl w:val="94AC0C72"/>
    <w:lvl w:ilvl="0" w:tplc="CF70B24C">
      <w:start w:val="1"/>
      <w:numFmt w:val="decimal"/>
      <w:lvlText w:val="%1."/>
      <w:lvlJc w:val="left"/>
      <w:pPr>
        <w:ind w:left="720" w:hanging="360"/>
      </w:pPr>
      <w:rPr>
        <w:rFonts w:eastAsiaTheme="minorHAnsi" w:cs="Times New Roman"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581F91"/>
    <w:multiLevelType w:val="hybridMultilevel"/>
    <w:tmpl w:val="7C6CB44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784A66"/>
    <w:multiLevelType w:val="hybridMultilevel"/>
    <w:tmpl w:val="F1D2B4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B12390"/>
    <w:multiLevelType w:val="hybridMultilevel"/>
    <w:tmpl w:val="94EC9962"/>
    <w:lvl w:ilvl="0" w:tplc="DB0638D8">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85613F"/>
    <w:multiLevelType w:val="hybridMultilevel"/>
    <w:tmpl w:val="0DBAD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BC595C"/>
    <w:multiLevelType w:val="hybridMultilevel"/>
    <w:tmpl w:val="A92A3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406E06"/>
    <w:multiLevelType w:val="hybridMultilevel"/>
    <w:tmpl w:val="DF8A5F3A"/>
    <w:lvl w:ilvl="0" w:tplc="8C2A99AE">
      <w:start w:val="1"/>
      <w:numFmt w:val="decimal"/>
      <w:lvlText w:val="%1."/>
      <w:lvlJc w:val="left"/>
      <w:pPr>
        <w:ind w:left="2258" w:hanging="720"/>
      </w:pPr>
      <w:rPr>
        <w:rFonts w:ascii="Palatino Linotype" w:hAnsi="Palatino Linotype" w:hint="default"/>
        <w:b/>
        <w:sz w:val="24"/>
        <w:szCs w:val="24"/>
      </w:rPr>
    </w:lvl>
    <w:lvl w:ilvl="1" w:tplc="080A0019" w:tentative="1">
      <w:start w:val="1"/>
      <w:numFmt w:val="lowerLetter"/>
      <w:lvlText w:val="%2."/>
      <w:lvlJc w:val="left"/>
      <w:pPr>
        <w:ind w:left="2210" w:hanging="360"/>
      </w:pPr>
    </w:lvl>
    <w:lvl w:ilvl="2" w:tplc="080A001B" w:tentative="1">
      <w:start w:val="1"/>
      <w:numFmt w:val="lowerRoman"/>
      <w:lvlText w:val="%3."/>
      <w:lvlJc w:val="right"/>
      <w:pPr>
        <w:ind w:left="2930" w:hanging="180"/>
      </w:pPr>
    </w:lvl>
    <w:lvl w:ilvl="3" w:tplc="080A000F" w:tentative="1">
      <w:start w:val="1"/>
      <w:numFmt w:val="decimal"/>
      <w:lvlText w:val="%4."/>
      <w:lvlJc w:val="left"/>
      <w:pPr>
        <w:ind w:left="3650" w:hanging="360"/>
      </w:pPr>
    </w:lvl>
    <w:lvl w:ilvl="4" w:tplc="080A0019" w:tentative="1">
      <w:start w:val="1"/>
      <w:numFmt w:val="lowerLetter"/>
      <w:lvlText w:val="%5."/>
      <w:lvlJc w:val="left"/>
      <w:pPr>
        <w:ind w:left="4370" w:hanging="360"/>
      </w:pPr>
    </w:lvl>
    <w:lvl w:ilvl="5" w:tplc="080A001B" w:tentative="1">
      <w:start w:val="1"/>
      <w:numFmt w:val="lowerRoman"/>
      <w:lvlText w:val="%6."/>
      <w:lvlJc w:val="right"/>
      <w:pPr>
        <w:ind w:left="5090" w:hanging="180"/>
      </w:pPr>
    </w:lvl>
    <w:lvl w:ilvl="6" w:tplc="080A000F" w:tentative="1">
      <w:start w:val="1"/>
      <w:numFmt w:val="decimal"/>
      <w:lvlText w:val="%7."/>
      <w:lvlJc w:val="left"/>
      <w:pPr>
        <w:ind w:left="5810" w:hanging="360"/>
      </w:pPr>
    </w:lvl>
    <w:lvl w:ilvl="7" w:tplc="080A0019" w:tentative="1">
      <w:start w:val="1"/>
      <w:numFmt w:val="lowerLetter"/>
      <w:lvlText w:val="%8."/>
      <w:lvlJc w:val="left"/>
      <w:pPr>
        <w:ind w:left="6530" w:hanging="360"/>
      </w:pPr>
    </w:lvl>
    <w:lvl w:ilvl="8" w:tplc="080A001B" w:tentative="1">
      <w:start w:val="1"/>
      <w:numFmt w:val="lowerRoman"/>
      <w:lvlText w:val="%9."/>
      <w:lvlJc w:val="right"/>
      <w:pPr>
        <w:ind w:left="7250" w:hanging="180"/>
      </w:pPr>
    </w:lvl>
  </w:abstractNum>
  <w:abstractNum w:abstractNumId="1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4025BE3"/>
    <w:multiLevelType w:val="hybridMultilevel"/>
    <w:tmpl w:val="D2B640F6"/>
    <w:lvl w:ilvl="0" w:tplc="FFFFFFFF">
      <w:start w:val="1"/>
      <w:numFmt w:val="decimal"/>
      <w:lvlText w:val="%1."/>
      <w:lvlJc w:val="left"/>
      <w:pPr>
        <w:ind w:left="720" w:hanging="360"/>
      </w:pPr>
      <w:rPr>
        <w:rFonts w:eastAsiaTheme="minorHAnsi" w:cs="Times New Roman" w:hint="default"/>
        <w:b/>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7F7C0C"/>
    <w:multiLevelType w:val="hybridMultilevel"/>
    <w:tmpl w:val="B0C4D368"/>
    <w:lvl w:ilvl="0" w:tplc="BBD692A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373C4AB2"/>
    <w:multiLevelType w:val="multilevel"/>
    <w:tmpl w:val="C1208D92"/>
    <w:lvl w:ilvl="0">
      <w:start w:val="1"/>
      <w:numFmt w:val="upperRoman"/>
      <w:lvlText w:val="%1."/>
      <w:lvlJc w:val="left"/>
      <w:pPr>
        <w:ind w:left="1429" w:hanging="72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3B543EFC"/>
    <w:multiLevelType w:val="hybridMultilevel"/>
    <w:tmpl w:val="5538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C94AF1"/>
    <w:multiLevelType w:val="hybridMultilevel"/>
    <w:tmpl w:val="2F46F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67339D"/>
    <w:multiLevelType w:val="multilevel"/>
    <w:tmpl w:val="90245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6DA6017"/>
    <w:multiLevelType w:val="hybridMultilevel"/>
    <w:tmpl w:val="963264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C69276F"/>
    <w:multiLevelType w:val="hybridMultilevel"/>
    <w:tmpl w:val="013241BE"/>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566DB7"/>
    <w:multiLevelType w:val="hybridMultilevel"/>
    <w:tmpl w:val="B9B4D74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9FC5F28"/>
    <w:multiLevelType w:val="hybridMultilevel"/>
    <w:tmpl w:val="7A8E21A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9F2F70"/>
    <w:multiLevelType w:val="hybridMultilevel"/>
    <w:tmpl w:val="161A605E"/>
    <w:lvl w:ilvl="0" w:tplc="3258C758">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399262D"/>
    <w:multiLevelType w:val="hybridMultilevel"/>
    <w:tmpl w:val="925443A0"/>
    <w:lvl w:ilvl="0" w:tplc="B8BC9F0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AC1A08"/>
    <w:multiLevelType w:val="hybridMultilevel"/>
    <w:tmpl w:val="3AFA076C"/>
    <w:lvl w:ilvl="0" w:tplc="29A068A8">
      <w:start w:val="1"/>
      <w:numFmt w:val="lowerLetter"/>
      <w:lvlText w:val="%1)"/>
      <w:lvlJc w:val="left"/>
      <w:pPr>
        <w:ind w:left="720" w:hanging="360"/>
      </w:pPr>
      <w:rPr>
        <w:rFonts w:ascii="Palatino Linotype" w:eastAsia="MS Mincho" w:hAnsi="Palatino Linotype"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936641"/>
    <w:multiLevelType w:val="hybridMultilevel"/>
    <w:tmpl w:val="ACD28BC2"/>
    <w:lvl w:ilvl="0" w:tplc="080A0011">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873CE1"/>
    <w:multiLevelType w:val="hybridMultilevel"/>
    <w:tmpl w:val="34A05A9A"/>
    <w:lvl w:ilvl="0" w:tplc="190C69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2E3633"/>
    <w:multiLevelType w:val="hybridMultilevel"/>
    <w:tmpl w:val="0534D438"/>
    <w:lvl w:ilvl="0" w:tplc="FD040B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573F72"/>
    <w:multiLevelType w:val="hybridMultilevel"/>
    <w:tmpl w:val="51C0ABC0"/>
    <w:lvl w:ilvl="0" w:tplc="B220FCD6">
      <w:numFmt w:val="bullet"/>
      <w:lvlText w:val="-"/>
      <w:lvlJc w:val="left"/>
      <w:pPr>
        <w:ind w:left="720" w:hanging="360"/>
      </w:pPr>
      <w:rPr>
        <w:rFonts w:ascii="Palatino Linotype" w:eastAsiaTheme="minorHAnsi" w:hAnsi="Palatino Linotyp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E627C2"/>
    <w:multiLevelType w:val="hybridMultilevel"/>
    <w:tmpl w:val="22929CDA"/>
    <w:lvl w:ilvl="0" w:tplc="00DAF9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3E0EBE"/>
    <w:multiLevelType w:val="hybridMultilevel"/>
    <w:tmpl w:val="2DD2515E"/>
    <w:lvl w:ilvl="0" w:tplc="1D4A126A">
      <w:start w:val="1"/>
      <w:numFmt w:val="lowerLetter"/>
      <w:lvlText w:val="%1)"/>
      <w:lvlJc w:val="left"/>
      <w:pPr>
        <w:ind w:left="720" w:hanging="360"/>
      </w:pPr>
      <w:rPr>
        <w:rFonts w:ascii="Palatino Linotype" w:eastAsiaTheme="minorHAnsi" w:hAnsi="Palatino Linotyp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15"/>
  </w:num>
  <w:num w:numId="3">
    <w:abstractNumId w:val="4"/>
  </w:num>
  <w:num w:numId="4">
    <w:abstractNumId w:val="33"/>
  </w:num>
  <w:num w:numId="5">
    <w:abstractNumId w:val="13"/>
  </w:num>
  <w:num w:numId="6">
    <w:abstractNumId w:val="6"/>
  </w:num>
  <w:num w:numId="7">
    <w:abstractNumId w:val="37"/>
  </w:num>
  <w:num w:numId="8">
    <w:abstractNumId w:val="3"/>
  </w:num>
  <w:num w:numId="9">
    <w:abstractNumId w:val="1"/>
  </w:num>
  <w:num w:numId="10">
    <w:abstractNumId w:val="18"/>
  </w:num>
  <w:num w:numId="11">
    <w:abstractNumId w:val="21"/>
  </w:num>
  <w:num w:numId="12">
    <w:abstractNumId w:val="7"/>
  </w:num>
  <w:num w:numId="13">
    <w:abstractNumId w:val="29"/>
  </w:num>
  <w:num w:numId="14">
    <w:abstractNumId w:val="35"/>
  </w:num>
  <w:num w:numId="15">
    <w:abstractNumId w:val="17"/>
  </w:num>
  <w:num w:numId="16">
    <w:abstractNumId w:val="25"/>
  </w:num>
  <w:num w:numId="17">
    <w:abstractNumId w:val="11"/>
  </w:num>
  <w:num w:numId="18">
    <w:abstractNumId w:val="16"/>
  </w:num>
  <w:num w:numId="19">
    <w:abstractNumId w:val="8"/>
  </w:num>
  <w:num w:numId="20">
    <w:abstractNumId w:val="36"/>
  </w:num>
  <w:num w:numId="21">
    <w:abstractNumId w:val="41"/>
  </w:num>
  <w:num w:numId="22">
    <w:abstractNumId w:val="19"/>
  </w:num>
  <w:num w:numId="23">
    <w:abstractNumId w:val="14"/>
  </w:num>
  <w:num w:numId="24">
    <w:abstractNumId w:val="26"/>
  </w:num>
  <w:num w:numId="25">
    <w:abstractNumId w:val="5"/>
  </w:num>
  <w:num w:numId="26">
    <w:abstractNumId w:val="30"/>
  </w:num>
  <w:num w:numId="27">
    <w:abstractNumId w:val="28"/>
  </w:num>
  <w:num w:numId="28">
    <w:abstractNumId w:val="12"/>
  </w:num>
  <w:num w:numId="29">
    <w:abstractNumId w:val="9"/>
  </w:num>
  <w:num w:numId="30">
    <w:abstractNumId w:val="31"/>
  </w:num>
  <w:num w:numId="31">
    <w:abstractNumId w:val="40"/>
  </w:num>
  <w:num w:numId="32">
    <w:abstractNumId w:val="2"/>
  </w:num>
  <w:num w:numId="33">
    <w:abstractNumId w:val="23"/>
  </w:num>
  <w:num w:numId="34">
    <w:abstractNumId w:val="10"/>
  </w:num>
  <w:num w:numId="35">
    <w:abstractNumId w:val="32"/>
  </w:num>
  <w:num w:numId="36">
    <w:abstractNumId w:val="34"/>
  </w:num>
  <w:num w:numId="37">
    <w:abstractNumId w:val="27"/>
  </w:num>
  <w:num w:numId="38">
    <w:abstractNumId w:val="22"/>
  </w:num>
  <w:num w:numId="39">
    <w:abstractNumId w:val="20"/>
  </w:num>
  <w:num w:numId="40">
    <w:abstractNumId w:val="39"/>
  </w:num>
  <w:num w:numId="41">
    <w:abstractNumId w:val="24"/>
  </w:num>
  <w:num w:numId="4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8CA"/>
    <w:rsid w:val="0000405E"/>
    <w:rsid w:val="0000611A"/>
    <w:rsid w:val="000120BC"/>
    <w:rsid w:val="0001213C"/>
    <w:rsid w:val="00017A50"/>
    <w:rsid w:val="0002323F"/>
    <w:rsid w:val="000264B1"/>
    <w:rsid w:val="00030D61"/>
    <w:rsid w:val="00031EFF"/>
    <w:rsid w:val="00032D08"/>
    <w:rsid w:val="000331A4"/>
    <w:rsid w:val="0003609F"/>
    <w:rsid w:val="00036F8B"/>
    <w:rsid w:val="00037D70"/>
    <w:rsid w:val="00044C36"/>
    <w:rsid w:val="000460FC"/>
    <w:rsid w:val="000526B8"/>
    <w:rsid w:val="00054E04"/>
    <w:rsid w:val="00056362"/>
    <w:rsid w:val="000565DA"/>
    <w:rsid w:val="000572E9"/>
    <w:rsid w:val="00070547"/>
    <w:rsid w:val="00071173"/>
    <w:rsid w:val="0007501E"/>
    <w:rsid w:val="000775FC"/>
    <w:rsid w:val="00077614"/>
    <w:rsid w:val="00087797"/>
    <w:rsid w:val="00093AE1"/>
    <w:rsid w:val="000A0590"/>
    <w:rsid w:val="000A2A3A"/>
    <w:rsid w:val="000A34BB"/>
    <w:rsid w:val="000A3E1B"/>
    <w:rsid w:val="000A5A27"/>
    <w:rsid w:val="000A717C"/>
    <w:rsid w:val="000B2FA0"/>
    <w:rsid w:val="000B51C9"/>
    <w:rsid w:val="000B5876"/>
    <w:rsid w:val="000B5E25"/>
    <w:rsid w:val="000B7C6C"/>
    <w:rsid w:val="000C139F"/>
    <w:rsid w:val="000C43CE"/>
    <w:rsid w:val="000C49B8"/>
    <w:rsid w:val="000C512C"/>
    <w:rsid w:val="000C5FDF"/>
    <w:rsid w:val="000C615C"/>
    <w:rsid w:val="000D3AD4"/>
    <w:rsid w:val="000D4E68"/>
    <w:rsid w:val="000E592F"/>
    <w:rsid w:val="000F16BA"/>
    <w:rsid w:val="00100C2B"/>
    <w:rsid w:val="00101AD8"/>
    <w:rsid w:val="00103760"/>
    <w:rsid w:val="00103A9C"/>
    <w:rsid w:val="0010712B"/>
    <w:rsid w:val="00113DEF"/>
    <w:rsid w:val="00115B15"/>
    <w:rsid w:val="00115D8E"/>
    <w:rsid w:val="001173FA"/>
    <w:rsid w:val="00123996"/>
    <w:rsid w:val="00124934"/>
    <w:rsid w:val="0012510D"/>
    <w:rsid w:val="0014397A"/>
    <w:rsid w:val="00143F6E"/>
    <w:rsid w:val="00146EE7"/>
    <w:rsid w:val="00151D4C"/>
    <w:rsid w:val="001558F3"/>
    <w:rsid w:val="001650F6"/>
    <w:rsid w:val="00170AA7"/>
    <w:rsid w:val="00173357"/>
    <w:rsid w:val="00181337"/>
    <w:rsid w:val="00184176"/>
    <w:rsid w:val="00186CCB"/>
    <w:rsid w:val="00191418"/>
    <w:rsid w:val="0019170F"/>
    <w:rsid w:val="001A46ED"/>
    <w:rsid w:val="001A6109"/>
    <w:rsid w:val="001B1B9A"/>
    <w:rsid w:val="001C054C"/>
    <w:rsid w:val="001C14AC"/>
    <w:rsid w:val="001C3138"/>
    <w:rsid w:val="001C3352"/>
    <w:rsid w:val="001D0923"/>
    <w:rsid w:val="001D2DE0"/>
    <w:rsid w:val="001D4046"/>
    <w:rsid w:val="001D5495"/>
    <w:rsid w:val="001E2DA3"/>
    <w:rsid w:val="001E2F3D"/>
    <w:rsid w:val="001E45B5"/>
    <w:rsid w:val="001F1FCC"/>
    <w:rsid w:val="001F2305"/>
    <w:rsid w:val="001F2B66"/>
    <w:rsid w:val="001F384A"/>
    <w:rsid w:val="0020249A"/>
    <w:rsid w:val="00202C04"/>
    <w:rsid w:val="0020726A"/>
    <w:rsid w:val="00212884"/>
    <w:rsid w:val="0021346F"/>
    <w:rsid w:val="002167BB"/>
    <w:rsid w:val="00217E6C"/>
    <w:rsid w:val="002206C3"/>
    <w:rsid w:val="00220901"/>
    <w:rsid w:val="002210EC"/>
    <w:rsid w:val="00225163"/>
    <w:rsid w:val="00235936"/>
    <w:rsid w:val="00236CBA"/>
    <w:rsid w:val="0024323F"/>
    <w:rsid w:val="00247138"/>
    <w:rsid w:val="00253CAA"/>
    <w:rsid w:val="00255F1A"/>
    <w:rsid w:val="00261BC7"/>
    <w:rsid w:val="00267458"/>
    <w:rsid w:val="00267BB5"/>
    <w:rsid w:val="00270257"/>
    <w:rsid w:val="00270D62"/>
    <w:rsid w:val="0027553E"/>
    <w:rsid w:val="00276838"/>
    <w:rsid w:val="0029071C"/>
    <w:rsid w:val="002934B4"/>
    <w:rsid w:val="00295B3F"/>
    <w:rsid w:val="002A040B"/>
    <w:rsid w:val="002A4B43"/>
    <w:rsid w:val="002A676F"/>
    <w:rsid w:val="002B48AD"/>
    <w:rsid w:val="002C0BE5"/>
    <w:rsid w:val="002C240F"/>
    <w:rsid w:val="002D17B8"/>
    <w:rsid w:val="002D32D2"/>
    <w:rsid w:val="002D61F7"/>
    <w:rsid w:val="002D6656"/>
    <w:rsid w:val="002D6E4B"/>
    <w:rsid w:val="002E3085"/>
    <w:rsid w:val="002F1F25"/>
    <w:rsid w:val="002F3B20"/>
    <w:rsid w:val="002F6B68"/>
    <w:rsid w:val="00307006"/>
    <w:rsid w:val="0030701F"/>
    <w:rsid w:val="003073A7"/>
    <w:rsid w:val="00314E62"/>
    <w:rsid w:val="00320F38"/>
    <w:rsid w:val="00326B44"/>
    <w:rsid w:val="00330FC3"/>
    <w:rsid w:val="00331E82"/>
    <w:rsid w:val="00340A06"/>
    <w:rsid w:val="00343F0B"/>
    <w:rsid w:val="003520C5"/>
    <w:rsid w:val="00352879"/>
    <w:rsid w:val="0035559A"/>
    <w:rsid w:val="00355BF5"/>
    <w:rsid w:val="00371835"/>
    <w:rsid w:val="003746DE"/>
    <w:rsid w:val="003767C6"/>
    <w:rsid w:val="00377D02"/>
    <w:rsid w:val="003804E8"/>
    <w:rsid w:val="00380D3E"/>
    <w:rsid w:val="00386D38"/>
    <w:rsid w:val="00396DB6"/>
    <w:rsid w:val="003970A1"/>
    <w:rsid w:val="003B1C85"/>
    <w:rsid w:val="003B70B0"/>
    <w:rsid w:val="003C37A0"/>
    <w:rsid w:val="003C6E1C"/>
    <w:rsid w:val="003C7CF2"/>
    <w:rsid w:val="003D1214"/>
    <w:rsid w:val="003D19ED"/>
    <w:rsid w:val="003D2159"/>
    <w:rsid w:val="003E21A7"/>
    <w:rsid w:val="003E56C9"/>
    <w:rsid w:val="00400C5E"/>
    <w:rsid w:val="004018F9"/>
    <w:rsid w:val="00402FF8"/>
    <w:rsid w:val="0040758D"/>
    <w:rsid w:val="0041331C"/>
    <w:rsid w:val="00423F4D"/>
    <w:rsid w:val="00425E0F"/>
    <w:rsid w:val="004309A2"/>
    <w:rsid w:val="004344EA"/>
    <w:rsid w:val="00434AF2"/>
    <w:rsid w:val="0043515A"/>
    <w:rsid w:val="004403F7"/>
    <w:rsid w:val="00442FD8"/>
    <w:rsid w:val="00443892"/>
    <w:rsid w:val="00443920"/>
    <w:rsid w:val="004445A1"/>
    <w:rsid w:val="00445CAA"/>
    <w:rsid w:val="00451E2B"/>
    <w:rsid w:val="004672ED"/>
    <w:rsid w:val="00471919"/>
    <w:rsid w:val="00473524"/>
    <w:rsid w:val="00473564"/>
    <w:rsid w:val="00477CFF"/>
    <w:rsid w:val="004A0B63"/>
    <w:rsid w:val="004A7CD4"/>
    <w:rsid w:val="004B2314"/>
    <w:rsid w:val="004C2E34"/>
    <w:rsid w:val="004D18B6"/>
    <w:rsid w:val="004D59E1"/>
    <w:rsid w:val="004D5D2F"/>
    <w:rsid w:val="004D6F71"/>
    <w:rsid w:val="004D76D6"/>
    <w:rsid w:val="004E46DA"/>
    <w:rsid w:val="004E48A3"/>
    <w:rsid w:val="004E5628"/>
    <w:rsid w:val="004E5F5F"/>
    <w:rsid w:val="00500B82"/>
    <w:rsid w:val="0050130E"/>
    <w:rsid w:val="0050243E"/>
    <w:rsid w:val="005131F2"/>
    <w:rsid w:val="0051539C"/>
    <w:rsid w:val="00516240"/>
    <w:rsid w:val="00524A8D"/>
    <w:rsid w:val="00527A31"/>
    <w:rsid w:val="0054391A"/>
    <w:rsid w:val="00555C87"/>
    <w:rsid w:val="00563B39"/>
    <w:rsid w:val="00563FCD"/>
    <w:rsid w:val="0057289F"/>
    <w:rsid w:val="00574FDC"/>
    <w:rsid w:val="00581DC8"/>
    <w:rsid w:val="005852FA"/>
    <w:rsid w:val="0059032F"/>
    <w:rsid w:val="00595195"/>
    <w:rsid w:val="0059614C"/>
    <w:rsid w:val="00597D71"/>
    <w:rsid w:val="005A6216"/>
    <w:rsid w:val="005B0692"/>
    <w:rsid w:val="005B234D"/>
    <w:rsid w:val="005B26AD"/>
    <w:rsid w:val="005B36A8"/>
    <w:rsid w:val="005B5693"/>
    <w:rsid w:val="005C3715"/>
    <w:rsid w:val="005C4743"/>
    <w:rsid w:val="005C6646"/>
    <w:rsid w:val="005C7393"/>
    <w:rsid w:val="005D77CC"/>
    <w:rsid w:val="005E09AB"/>
    <w:rsid w:val="005E5716"/>
    <w:rsid w:val="005F1F89"/>
    <w:rsid w:val="005F4BFB"/>
    <w:rsid w:val="006000C5"/>
    <w:rsid w:val="006002E0"/>
    <w:rsid w:val="00616F31"/>
    <w:rsid w:val="00620280"/>
    <w:rsid w:val="0062349E"/>
    <w:rsid w:val="006258FD"/>
    <w:rsid w:val="00632655"/>
    <w:rsid w:val="00632E48"/>
    <w:rsid w:val="0063782D"/>
    <w:rsid w:val="00643B58"/>
    <w:rsid w:val="00653BA5"/>
    <w:rsid w:val="00677257"/>
    <w:rsid w:val="006810FF"/>
    <w:rsid w:val="006924E3"/>
    <w:rsid w:val="00694976"/>
    <w:rsid w:val="006B321A"/>
    <w:rsid w:val="006B418F"/>
    <w:rsid w:val="006C18A8"/>
    <w:rsid w:val="006C26E6"/>
    <w:rsid w:val="006C3931"/>
    <w:rsid w:val="006C3E32"/>
    <w:rsid w:val="006C7783"/>
    <w:rsid w:val="006D1713"/>
    <w:rsid w:val="006D30E6"/>
    <w:rsid w:val="006D3A03"/>
    <w:rsid w:val="006D5F38"/>
    <w:rsid w:val="006D68BB"/>
    <w:rsid w:val="006E08FA"/>
    <w:rsid w:val="006E44A4"/>
    <w:rsid w:val="006E653C"/>
    <w:rsid w:val="006F5F93"/>
    <w:rsid w:val="00702FA5"/>
    <w:rsid w:val="00703AE6"/>
    <w:rsid w:val="00710FED"/>
    <w:rsid w:val="00712FBB"/>
    <w:rsid w:val="007143C5"/>
    <w:rsid w:val="00716632"/>
    <w:rsid w:val="00717A0C"/>
    <w:rsid w:val="00720826"/>
    <w:rsid w:val="00720B9C"/>
    <w:rsid w:val="007237B8"/>
    <w:rsid w:val="0072658E"/>
    <w:rsid w:val="00730DB7"/>
    <w:rsid w:val="00732345"/>
    <w:rsid w:val="00736A91"/>
    <w:rsid w:val="007425B3"/>
    <w:rsid w:val="00745ED4"/>
    <w:rsid w:val="007532C7"/>
    <w:rsid w:val="00756303"/>
    <w:rsid w:val="00756F04"/>
    <w:rsid w:val="00757D60"/>
    <w:rsid w:val="00763D8A"/>
    <w:rsid w:val="00765D2E"/>
    <w:rsid w:val="00765F51"/>
    <w:rsid w:val="00766B48"/>
    <w:rsid w:val="00770F18"/>
    <w:rsid w:val="007764BB"/>
    <w:rsid w:val="00781106"/>
    <w:rsid w:val="007828DC"/>
    <w:rsid w:val="00790677"/>
    <w:rsid w:val="00794628"/>
    <w:rsid w:val="007A118C"/>
    <w:rsid w:val="007A377A"/>
    <w:rsid w:val="007A37FE"/>
    <w:rsid w:val="007A3CC6"/>
    <w:rsid w:val="007B13C9"/>
    <w:rsid w:val="007B2574"/>
    <w:rsid w:val="007B3F6D"/>
    <w:rsid w:val="007C1D5B"/>
    <w:rsid w:val="007C3435"/>
    <w:rsid w:val="007C35A4"/>
    <w:rsid w:val="007C3E46"/>
    <w:rsid w:val="007D2A81"/>
    <w:rsid w:val="007E52D5"/>
    <w:rsid w:val="007E534B"/>
    <w:rsid w:val="007E7C02"/>
    <w:rsid w:val="007F55E7"/>
    <w:rsid w:val="007F666B"/>
    <w:rsid w:val="007F7462"/>
    <w:rsid w:val="00800A80"/>
    <w:rsid w:val="0081709C"/>
    <w:rsid w:val="00817BCD"/>
    <w:rsid w:val="0082025C"/>
    <w:rsid w:val="00835035"/>
    <w:rsid w:val="00837BF7"/>
    <w:rsid w:val="00840B80"/>
    <w:rsid w:val="00841E05"/>
    <w:rsid w:val="008436CF"/>
    <w:rsid w:val="00843D8D"/>
    <w:rsid w:val="00843F80"/>
    <w:rsid w:val="008500D3"/>
    <w:rsid w:val="008502B0"/>
    <w:rsid w:val="008514B2"/>
    <w:rsid w:val="00852668"/>
    <w:rsid w:val="008558C0"/>
    <w:rsid w:val="008578BF"/>
    <w:rsid w:val="008660D6"/>
    <w:rsid w:val="008803EF"/>
    <w:rsid w:val="00896D29"/>
    <w:rsid w:val="008A12CF"/>
    <w:rsid w:val="008A1A90"/>
    <w:rsid w:val="008A64CB"/>
    <w:rsid w:val="008B082B"/>
    <w:rsid w:val="008B1216"/>
    <w:rsid w:val="008B6546"/>
    <w:rsid w:val="008C3B24"/>
    <w:rsid w:val="008C4890"/>
    <w:rsid w:val="008D0A00"/>
    <w:rsid w:val="008D2478"/>
    <w:rsid w:val="008E01E4"/>
    <w:rsid w:val="008E7F32"/>
    <w:rsid w:val="008F0627"/>
    <w:rsid w:val="008F148C"/>
    <w:rsid w:val="008F5DAE"/>
    <w:rsid w:val="00900380"/>
    <w:rsid w:val="00900C9B"/>
    <w:rsid w:val="00901487"/>
    <w:rsid w:val="0090296A"/>
    <w:rsid w:val="00902F82"/>
    <w:rsid w:val="00913034"/>
    <w:rsid w:val="00921551"/>
    <w:rsid w:val="009217E8"/>
    <w:rsid w:val="00925B0B"/>
    <w:rsid w:val="0092622F"/>
    <w:rsid w:val="00926C44"/>
    <w:rsid w:val="00931269"/>
    <w:rsid w:val="00932B91"/>
    <w:rsid w:val="00934C63"/>
    <w:rsid w:val="0093645B"/>
    <w:rsid w:val="0094381A"/>
    <w:rsid w:val="00961002"/>
    <w:rsid w:val="00961784"/>
    <w:rsid w:val="009643CF"/>
    <w:rsid w:val="009758CB"/>
    <w:rsid w:val="00975A5E"/>
    <w:rsid w:val="00980909"/>
    <w:rsid w:val="00980D8C"/>
    <w:rsid w:val="00980E66"/>
    <w:rsid w:val="00982F59"/>
    <w:rsid w:val="00993406"/>
    <w:rsid w:val="00994DBB"/>
    <w:rsid w:val="00995162"/>
    <w:rsid w:val="009A0F77"/>
    <w:rsid w:val="009A5223"/>
    <w:rsid w:val="009A6AEF"/>
    <w:rsid w:val="009A6B97"/>
    <w:rsid w:val="009A6D6A"/>
    <w:rsid w:val="009B0627"/>
    <w:rsid w:val="009B23B7"/>
    <w:rsid w:val="009B2B6B"/>
    <w:rsid w:val="009C106D"/>
    <w:rsid w:val="009C41B8"/>
    <w:rsid w:val="009C6694"/>
    <w:rsid w:val="009D0958"/>
    <w:rsid w:val="009D2E87"/>
    <w:rsid w:val="009D39B3"/>
    <w:rsid w:val="009D7E06"/>
    <w:rsid w:val="009E0C45"/>
    <w:rsid w:val="009E0E89"/>
    <w:rsid w:val="009E1F26"/>
    <w:rsid w:val="009E3A2B"/>
    <w:rsid w:val="009E7C14"/>
    <w:rsid w:val="009F0151"/>
    <w:rsid w:val="009F1174"/>
    <w:rsid w:val="009F47A7"/>
    <w:rsid w:val="009F4FF4"/>
    <w:rsid w:val="009F62C3"/>
    <w:rsid w:val="009F71DC"/>
    <w:rsid w:val="00A0100D"/>
    <w:rsid w:val="00A01708"/>
    <w:rsid w:val="00A0366D"/>
    <w:rsid w:val="00A05133"/>
    <w:rsid w:val="00A05D3A"/>
    <w:rsid w:val="00A06C3A"/>
    <w:rsid w:val="00A16F28"/>
    <w:rsid w:val="00A2069A"/>
    <w:rsid w:val="00A25041"/>
    <w:rsid w:val="00A26BD8"/>
    <w:rsid w:val="00A44CD6"/>
    <w:rsid w:val="00A5260D"/>
    <w:rsid w:val="00A54C18"/>
    <w:rsid w:val="00A563B8"/>
    <w:rsid w:val="00A65A41"/>
    <w:rsid w:val="00A6692F"/>
    <w:rsid w:val="00A6775F"/>
    <w:rsid w:val="00A72262"/>
    <w:rsid w:val="00A7773A"/>
    <w:rsid w:val="00A8093F"/>
    <w:rsid w:val="00A825BC"/>
    <w:rsid w:val="00A83B4F"/>
    <w:rsid w:val="00A9048A"/>
    <w:rsid w:val="00A9389D"/>
    <w:rsid w:val="00A97381"/>
    <w:rsid w:val="00AA26B4"/>
    <w:rsid w:val="00AA5B96"/>
    <w:rsid w:val="00AB15E3"/>
    <w:rsid w:val="00AB4982"/>
    <w:rsid w:val="00AB6C97"/>
    <w:rsid w:val="00AB75C2"/>
    <w:rsid w:val="00AC3DB9"/>
    <w:rsid w:val="00AC687D"/>
    <w:rsid w:val="00AD0894"/>
    <w:rsid w:val="00AD33BE"/>
    <w:rsid w:val="00AE138E"/>
    <w:rsid w:val="00AE1A47"/>
    <w:rsid w:val="00AE4E04"/>
    <w:rsid w:val="00AE5995"/>
    <w:rsid w:val="00AE6704"/>
    <w:rsid w:val="00AE78CA"/>
    <w:rsid w:val="00AF2A51"/>
    <w:rsid w:val="00AF47FC"/>
    <w:rsid w:val="00B01BD5"/>
    <w:rsid w:val="00B04476"/>
    <w:rsid w:val="00B05B83"/>
    <w:rsid w:val="00B07EBD"/>
    <w:rsid w:val="00B17992"/>
    <w:rsid w:val="00B20C2B"/>
    <w:rsid w:val="00B23344"/>
    <w:rsid w:val="00B2345B"/>
    <w:rsid w:val="00B2360F"/>
    <w:rsid w:val="00B24B11"/>
    <w:rsid w:val="00B250D7"/>
    <w:rsid w:val="00B26A85"/>
    <w:rsid w:val="00B309E3"/>
    <w:rsid w:val="00B31853"/>
    <w:rsid w:val="00B354AF"/>
    <w:rsid w:val="00B36260"/>
    <w:rsid w:val="00B37F52"/>
    <w:rsid w:val="00B43221"/>
    <w:rsid w:val="00B50B07"/>
    <w:rsid w:val="00B51959"/>
    <w:rsid w:val="00B57219"/>
    <w:rsid w:val="00B579E5"/>
    <w:rsid w:val="00B642EC"/>
    <w:rsid w:val="00B6659F"/>
    <w:rsid w:val="00B71058"/>
    <w:rsid w:val="00B74C9F"/>
    <w:rsid w:val="00B7671A"/>
    <w:rsid w:val="00B8098B"/>
    <w:rsid w:val="00B80C9E"/>
    <w:rsid w:val="00B83E10"/>
    <w:rsid w:val="00B85697"/>
    <w:rsid w:val="00B85F29"/>
    <w:rsid w:val="00B911AF"/>
    <w:rsid w:val="00B931C4"/>
    <w:rsid w:val="00B96A17"/>
    <w:rsid w:val="00BA0F27"/>
    <w:rsid w:val="00BA27FC"/>
    <w:rsid w:val="00BA34DB"/>
    <w:rsid w:val="00BA43DC"/>
    <w:rsid w:val="00BA56D8"/>
    <w:rsid w:val="00BA6FF1"/>
    <w:rsid w:val="00BB026A"/>
    <w:rsid w:val="00BB06D2"/>
    <w:rsid w:val="00BB134B"/>
    <w:rsid w:val="00BB23F0"/>
    <w:rsid w:val="00BB38A8"/>
    <w:rsid w:val="00BC0CFA"/>
    <w:rsid w:val="00BC1346"/>
    <w:rsid w:val="00BC462B"/>
    <w:rsid w:val="00BD14B3"/>
    <w:rsid w:val="00BD2261"/>
    <w:rsid w:val="00BD5CE8"/>
    <w:rsid w:val="00BD677A"/>
    <w:rsid w:val="00BD74AF"/>
    <w:rsid w:val="00BE233B"/>
    <w:rsid w:val="00BE7A6E"/>
    <w:rsid w:val="00BF0FC3"/>
    <w:rsid w:val="00BF2C80"/>
    <w:rsid w:val="00BF6E0F"/>
    <w:rsid w:val="00C0414E"/>
    <w:rsid w:val="00C058C8"/>
    <w:rsid w:val="00C20F80"/>
    <w:rsid w:val="00C249A6"/>
    <w:rsid w:val="00C4326C"/>
    <w:rsid w:val="00C4376B"/>
    <w:rsid w:val="00C53377"/>
    <w:rsid w:val="00C56DD5"/>
    <w:rsid w:val="00C63F7B"/>
    <w:rsid w:val="00C6588E"/>
    <w:rsid w:val="00C70447"/>
    <w:rsid w:val="00C753C2"/>
    <w:rsid w:val="00C802FB"/>
    <w:rsid w:val="00C814ED"/>
    <w:rsid w:val="00C85653"/>
    <w:rsid w:val="00C9608C"/>
    <w:rsid w:val="00C9660B"/>
    <w:rsid w:val="00CA216C"/>
    <w:rsid w:val="00CA4BF9"/>
    <w:rsid w:val="00CA4D49"/>
    <w:rsid w:val="00CB0746"/>
    <w:rsid w:val="00CB33C3"/>
    <w:rsid w:val="00CC0700"/>
    <w:rsid w:val="00CC0B81"/>
    <w:rsid w:val="00CC2630"/>
    <w:rsid w:val="00CD024D"/>
    <w:rsid w:val="00CD1A7A"/>
    <w:rsid w:val="00CD3A41"/>
    <w:rsid w:val="00CD431E"/>
    <w:rsid w:val="00CE1C82"/>
    <w:rsid w:val="00CE51D0"/>
    <w:rsid w:val="00CF07B5"/>
    <w:rsid w:val="00CF1DF5"/>
    <w:rsid w:val="00CF6512"/>
    <w:rsid w:val="00CF7FBE"/>
    <w:rsid w:val="00D018E1"/>
    <w:rsid w:val="00D01A63"/>
    <w:rsid w:val="00D0476B"/>
    <w:rsid w:val="00D05B7F"/>
    <w:rsid w:val="00D1017E"/>
    <w:rsid w:val="00D12C36"/>
    <w:rsid w:val="00D21ECE"/>
    <w:rsid w:val="00D253AB"/>
    <w:rsid w:val="00D27727"/>
    <w:rsid w:val="00D2787B"/>
    <w:rsid w:val="00D41B9B"/>
    <w:rsid w:val="00D4431A"/>
    <w:rsid w:val="00D448B5"/>
    <w:rsid w:val="00D54E7E"/>
    <w:rsid w:val="00D553D4"/>
    <w:rsid w:val="00D57210"/>
    <w:rsid w:val="00D57AED"/>
    <w:rsid w:val="00D57F74"/>
    <w:rsid w:val="00D6112B"/>
    <w:rsid w:val="00D73C8C"/>
    <w:rsid w:val="00D901D7"/>
    <w:rsid w:val="00D92BFE"/>
    <w:rsid w:val="00DB5F02"/>
    <w:rsid w:val="00DC1583"/>
    <w:rsid w:val="00DC2B31"/>
    <w:rsid w:val="00DC6AE5"/>
    <w:rsid w:val="00DD1866"/>
    <w:rsid w:val="00DD4342"/>
    <w:rsid w:val="00DD5A69"/>
    <w:rsid w:val="00DE0A8D"/>
    <w:rsid w:val="00DE4BB6"/>
    <w:rsid w:val="00DE4BB8"/>
    <w:rsid w:val="00DE562A"/>
    <w:rsid w:val="00DE7148"/>
    <w:rsid w:val="00DF22DF"/>
    <w:rsid w:val="00DF233A"/>
    <w:rsid w:val="00DF2957"/>
    <w:rsid w:val="00DF62A4"/>
    <w:rsid w:val="00E00D15"/>
    <w:rsid w:val="00E11B18"/>
    <w:rsid w:val="00E142CA"/>
    <w:rsid w:val="00E20C3D"/>
    <w:rsid w:val="00E24B9B"/>
    <w:rsid w:val="00E250C8"/>
    <w:rsid w:val="00E341AD"/>
    <w:rsid w:val="00E40828"/>
    <w:rsid w:val="00E42B2B"/>
    <w:rsid w:val="00E5647F"/>
    <w:rsid w:val="00E57BDB"/>
    <w:rsid w:val="00E625D3"/>
    <w:rsid w:val="00E65F37"/>
    <w:rsid w:val="00E707BE"/>
    <w:rsid w:val="00E70B77"/>
    <w:rsid w:val="00E711DE"/>
    <w:rsid w:val="00E74701"/>
    <w:rsid w:val="00E75E5F"/>
    <w:rsid w:val="00E823B8"/>
    <w:rsid w:val="00E83ECD"/>
    <w:rsid w:val="00E85E17"/>
    <w:rsid w:val="00E9091C"/>
    <w:rsid w:val="00E91BE3"/>
    <w:rsid w:val="00E93BB3"/>
    <w:rsid w:val="00E93C17"/>
    <w:rsid w:val="00E95DD8"/>
    <w:rsid w:val="00E9680B"/>
    <w:rsid w:val="00EA46CC"/>
    <w:rsid w:val="00EA49B9"/>
    <w:rsid w:val="00EA54C5"/>
    <w:rsid w:val="00EA5AA1"/>
    <w:rsid w:val="00EA61B9"/>
    <w:rsid w:val="00EA7BF4"/>
    <w:rsid w:val="00EA7CF3"/>
    <w:rsid w:val="00EB6C62"/>
    <w:rsid w:val="00EC6154"/>
    <w:rsid w:val="00EC7868"/>
    <w:rsid w:val="00ED3F15"/>
    <w:rsid w:val="00ED61E7"/>
    <w:rsid w:val="00ED6373"/>
    <w:rsid w:val="00EE2FB1"/>
    <w:rsid w:val="00EE4D9C"/>
    <w:rsid w:val="00EE515E"/>
    <w:rsid w:val="00EE571A"/>
    <w:rsid w:val="00EE6265"/>
    <w:rsid w:val="00EE7518"/>
    <w:rsid w:val="00EF193B"/>
    <w:rsid w:val="00EF3C9E"/>
    <w:rsid w:val="00EF6E85"/>
    <w:rsid w:val="00F03CE4"/>
    <w:rsid w:val="00F07FD2"/>
    <w:rsid w:val="00F241AD"/>
    <w:rsid w:val="00F269A2"/>
    <w:rsid w:val="00F30C1D"/>
    <w:rsid w:val="00F30C33"/>
    <w:rsid w:val="00F32EBF"/>
    <w:rsid w:val="00F34A32"/>
    <w:rsid w:val="00F43F97"/>
    <w:rsid w:val="00F455F1"/>
    <w:rsid w:val="00F45966"/>
    <w:rsid w:val="00F5688F"/>
    <w:rsid w:val="00F570D3"/>
    <w:rsid w:val="00F618EB"/>
    <w:rsid w:val="00F62221"/>
    <w:rsid w:val="00F628E1"/>
    <w:rsid w:val="00F66575"/>
    <w:rsid w:val="00F712EE"/>
    <w:rsid w:val="00F719CB"/>
    <w:rsid w:val="00F73BB1"/>
    <w:rsid w:val="00F74123"/>
    <w:rsid w:val="00F76866"/>
    <w:rsid w:val="00F8513C"/>
    <w:rsid w:val="00F94208"/>
    <w:rsid w:val="00F97C38"/>
    <w:rsid w:val="00FA0ED7"/>
    <w:rsid w:val="00FA7ED5"/>
    <w:rsid w:val="00FC0DAE"/>
    <w:rsid w:val="00FC1FC5"/>
    <w:rsid w:val="00FC6F08"/>
    <w:rsid w:val="00FC7CC7"/>
    <w:rsid w:val="00FE047E"/>
    <w:rsid w:val="00FE2FFB"/>
    <w:rsid w:val="00FF0F71"/>
    <w:rsid w:val="00FF2D02"/>
    <w:rsid w:val="00FF6617"/>
    <w:rsid w:val="00FF7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61A229"/>
  <w15:chartTrackingRefBased/>
  <w15:docId w15:val="{9CDD3982-E9F4-417C-B14C-6F6426C9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2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character" w:customStyle="1" w:styleId="Mencinsinresolver5">
    <w:name w:val="Mención sin resolver5"/>
    <w:basedOn w:val="Fuentedeprrafopredeter"/>
    <w:uiPriority w:val="99"/>
    <w:semiHidden/>
    <w:unhideWhenUsed/>
    <w:rsid w:val="00765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147">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280527930">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B3BF1-2349-47A1-8EF8-432273390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20</Pages>
  <Words>4653</Words>
  <Characters>25596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8</cp:revision>
  <dcterms:created xsi:type="dcterms:W3CDTF">2025-02-18T00:00:00Z</dcterms:created>
  <dcterms:modified xsi:type="dcterms:W3CDTF">2025-03-26T16:43:00Z</dcterms:modified>
</cp:coreProperties>
</file>