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3AFD6B3" w14:textId="77777777" w:rsidR="00A9014E" w:rsidRDefault="00A9014E" w:rsidP="00403FA9">
          <w:pPr>
            <w:pStyle w:val="TtuloTDC"/>
            <w:spacing w:before="0" w:line="360" w:lineRule="auto"/>
            <w:rPr>
              <w:rFonts w:ascii="Times New Roman" w:eastAsia="Times New Roman" w:hAnsi="Times New Roman" w:cs="Times New Roman"/>
              <w:color w:val="auto"/>
              <w:sz w:val="20"/>
              <w:szCs w:val="20"/>
              <w:lang w:val="es-ES" w:eastAsia="es-ES"/>
            </w:rPr>
          </w:pPr>
        </w:p>
        <w:p w14:paraId="59FEF169" w14:textId="77777777" w:rsidR="00A9014E" w:rsidRDefault="00A9014E" w:rsidP="00403FA9">
          <w:pPr>
            <w:pStyle w:val="TtuloTDC"/>
            <w:spacing w:before="0" w:line="360" w:lineRule="auto"/>
            <w:rPr>
              <w:rFonts w:ascii="Times New Roman" w:eastAsia="Times New Roman" w:hAnsi="Times New Roman" w:cs="Times New Roman"/>
              <w:color w:val="auto"/>
              <w:sz w:val="20"/>
              <w:szCs w:val="20"/>
              <w:lang w:val="es-ES" w:eastAsia="es-ES"/>
            </w:rPr>
          </w:pPr>
        </w:p>
        <w:p w14:paraId="24801C64" w14:textId="77777777" w:rsidR="00A9014E" w:rsidRDefault="00A9014E" w:rsidP="00403FA9">
          <w:pPr>
            <w:pStyle w:val="TtuloTDC"/>
            <w:spacing w:before="0" w:line="360" w:lineRule="auto"/>
            <w:rPr>
              <w:rFonts w:ascii="Times New Roman" w:eastAsia="Times New Roman" w:hAnsi="Times New Roman" w:cs="Times New Roman"/>
              <w:color w:val="auto"/>
              <w:sz w:val="20"/>
              <w:szCs w:val="20"/>
              <w:lang w:val="es-ES" w:eastAsia="es-ES"/>
            </w:rPr>
          </w:pPr>
        </w:p>
        <w:p w14:paraId="61CDFA99" w14:textId="77777777" w:rsidR="00A9014E" w:rsidRDefault="00A9014E" w:rsidP="00403FA9">
          <w:pPr>
            <w:pStyle w:val="TtuloTDC"/>
            <w:spacing w:before="0" w:line="360" w:lineRule="auto"/>
            <w:rPr>
              <w:rFonts w:ascii="Times New Roman" w:eastAsia="Times New Roman" w:hAnsi="Times New Roman" w:cs="Times New Roman"/>
              <w:color w:val="auto"/>
              <w:sz w:val="20"/>
              <w:szCs w:val="20"/>
              <w:lang w:val="es-ES" w:eastAsia="es-ES"/>
            </w:rPr>
          </w:pPr>
        </w:p>
        <w:p w14:paraId="531E040C" w14:textId="2BCC5C55" w:rsidR="00342378" w:rsidRPr="00CB301F" w:rsidRDefault="00342378" w:rsidP="00403FA9">
          <w:pPr>
            <w:pStyle w:val="TtuloTDC"/>
            <w:spacing w:before="0" w:line="360" w:lineRule="auto"/>
            <w:rPr>
              <w:rFonts w:ascii="Palatino Linotype" w:hAnsi="Palatino Linotype"/>
              <w:b/>
              <w:color w:val="auto"/>
              <w:sz w:val="22"/>
              <w:szCs w:val="22"/>
            </w:rPr>
          </w:pPr>
          <w:r w:rsidRPr="00CB301F">
            <w:rPr>
              <w:rFonts w:ascii="Palatino Linotype" w:hAnsi="Palatino Linotype"/>
              <w:b/>
              <w:color w:val="auto"/>
              <w:sz w:val="22"/>
              <w:szCs w:val="22"/>
              <w:lang w:val="es-ES"/>
            </w:rPr>
            <w:t>Contenido</w:t>
          </w:r>
        </w:p>
        <w:p w14:paraId="19C57973" w14:textId="1BE2A3DE" w:rsidR="009F11C5" w:rsidRPr="009F11C5" w:rsidRDefault="00342378">
          <w:pPr>
            <w:pStyle w:val="TDC1"/>
            <w:tabs>
              <w:tab w:val="right" w:leader="dot" w:pos="9034"/>
            </w:tabs>
            <w:rPr>
              <w:rFonts w:asciiTheme="minorHAnsi" w:eastAsiaTheme="minorEastAsia" w:hAnsiTheme="minorHAnsi" w:cstheme="minorBidi"/>
              <w:noProof/>
              <w:sz w:val="22"/>
              <w:szCs w:val="22"/>
              <w:lang w:eastAsia="es-MX"/>
            </w:rPr>
          </w:pPr>
          <w:r w:rsidRPr="00CB301F">
            <w:rPr>
              <w:rFonts w:ascii="Palatino Linotype" w:hAnsi="Palatino Linotype"/>
              <w:b/>
              <w:bCs/>
              <w:sz w:val="22"/>
              <w:szCs w:val="22"/>
              <w:lang w:val="es-ES"/>
            </w:rPr>
            <w:fldChar w:fldCharType="begin"/>
          </w:r>
          <w:r w:rsidRPr="00CB301F">
            <w:rPr>
              <w:rFonts w:ascii="Palatino Linotype" w:hAnsi="Palatino Linotype"/>
              <w:b/>
              <w:bCs/>
              <w:sz w:val="22"/>
              <w:szCs w:val="22"/>
              <w:lang w:val="es-ES"/>
            </w:rPr>
            <w:instrText xml:space="preserve"> TOC \o "1-3" \h \z \u </w:instrText>
          </w:r>
          <w:r w:rsidRPr="00CB301F">
            <w:rPr>
              <w:rFonts w:ascii="Palatino Linotype" w:hAnsi="Palatino Linotype"/>
              <w:b/>
              <w:bCs/>
              <w:sz w:val="22"/>
              <w:szCs w:val="22"/>
              <w:lang w:val="es-ES"/>
            </w:rPr>
            <w:fldChar w:fldCharType="separate"/>
          </w:r>
          <w:hyperlink w:anchor="_Toc213942987" w:history="1">
            <w:r w:rsidR="009F11C5" w:rsidRPr="009F11C5">
              <w:rPr>
                <w:rStyle w:val="Hipervnculo"/>
                <w:rFonts w:ascii="Palatino Linotype" w:hAnsi="Palatino Linotype"/>
                <w:noProof/>
              </w:rPr>
              <w:t>A N T E C E D E N T E S</w:t>
            </w:r>
            <w:r w:rsidR="009F11C5" w:rsidRPr="009F11C5">
              <w:rPr>
                <w:noProof/>
                <w:webHidden/>
              </w:rPr>
              <w:tab/>
            </w:r>
            <w:r w:rsidR="009F11C5" w:rsidRPr="009F11C5">
              <w:rPr>
                <w:noProof/>
                <w:webHidden/>
              </w:rPr>
              <w:fldChar w:fldCharType="begin"/>
            </w:r>
            <w:r w:rsidR="009F11C5" w:rsidRPr="009F11C5">
              <w:rPr>
                <w:noProof/>
                <w:webHidden/>
              </w:rPr>
              <w:instrText xml:space="preserve"> PAGEREF _Toc213942987 \h </w:instrText>
            </w:r>
            <w:r w:rsidR="009F11C5" w:rsidRPr="009F11C5">
              <w:rPr>
                <w:noProof/>
                <w:webHidden/>
              </w:rPr>
            </w:r>
            <w:r w:rsidR="009F11C5" w:rsidRPr="009F11C5">
              <w:rPr>
                <w:noProof/>
                <w:webHidden/>
              </w:rPr>
              <w:fldChar w:fldCharType="separate"/>
            </w:r>
            <w:r w:rsidR="001D5F7C">
              <w:rPr>
                <w:noProof/>
                <w:webHidden/>
              </w:rPr>
              <w:t>2</w:t>
            </w:r>
            <w:r w:rsidR="009F11C5" w:rsidRPr="009F11C5">
              <w:rPr>
                <w:noProof/>
                <w:webHidden/>
              </w:rPr>
              <w:fldChar w:fldCharType="end"/>
            </w:r>
          </w:hyperlink>
        </w:p>
        <w:p w14:paraId="47D0F79F" w14:textId="22CF2570"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88" w:history="1">
            <w:r w:rsidRPr="009F11C5">
              <w:rPr>
                <w:rStyle w:val="Hipervnculo"/>
                <w:rFonts w:ascii="Palatino Linotype" w:hAnsi="Palatino Linotype" w:cs="Tahoma"/>
                <w:noProof/>
              </w:rPr>
              <w:t>I. Presentación de la solicitud de información</w:t>
            </w:r>
            <w:r w:rsidRPr="009F11C5">
              <w:rPr>
                <w:noProof/>
                <w:webHidden/>
              </w:rPr>
              <w:tab/>
            </w:r>
            <w:r w:rsidRPr="009F11C5">
              <w:rPr>
                <w:noProof/>
                <w:webHidden/>
              </w:rPr>
              <w:fldChar w:fldCharType="begin"/>
            </w:r>
            <w:r w:rsidRPr="009F11C5">
              <w:rPr>
                <w:noProof/>
                <w:webHidden/>
              </w:rPr>
              <w:instrText xml:space="preserve"> PAGEREF _Toc213942988 \h </w:instrText>
            </w:r>
            <w:r w:rsidRPr="009F11C5">
              <w:rPr>
                <w:noProof/>
                <w:webHidden/>
              </w:rPr>
            </w:r>
            <w:r w:rsidRPr="009F11C5">
              <w:rPr>
                <w:noProof/>
                <w:webHidden/>
              </w:rPr>
              <w:fldChar w:fldCharType="separate"/>
            </w:r>
            <w:r w:rsidR="001D5F7C">
              <w:rPr>
                <w:noProof/>
                <w:webHidden/>
              </w:rPr>
              <w:t>2</w:t>
            </w:r>
            <w:r w:rsidRPr="009F11C5">
              <w:rPr>
                <w:noProof/>
                <w:webHidden/>
              </w:rPr>
              <w:fldChar w:fldCharType="end"/>
            </w:r>
          </w:hyperlink>
        </w:p>
        <w:p w14:paraId="36B871DB" w14:textId="32F27842"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89" w:history="1">
            <w:r w:rsidRPr="009F11C5">
              <w:rPr>
                <w:rStyle w:val="Hipervnculo"/>
                <w:rFonts w:ascii="Palatino Linotype" w:eastAsia="Palatino Linotype" w:hAnsi="Palatino Linotype" w:cs="Palatino Linotype"/>
                <w:noProof/>
                <w:lang w:eastAsia="es-MX"/>
              </w:rPr>
              <w:t xml:space="preserve">II. </w:t>
            </w:r>
            <w:r w:rsidRPr="009F11C5">
              <w:rPr>
                <w:rStyle w:val="Hipervnculo"/>
                <w:rFonts w:ascii="Palatino Linotype" w:hAnsi="Palatino Linotype" w:cs="Tahoma"/>
                <w:noProof/>
              </w:rPr>
              <w:t>Respuesta del Sujeto Obligado</w:t>
            </w:r>
            <w:r w:rsidRPr="009F11C5">
              <w:rPr>
                <w:noProof/>
                <w:webHidden/>
              </w:rPr>
              <w:tab/>
            </w:r>
            <w:r w:rsidRPr="009F11C5">
              <w:rPr>
                <w:noProof/>
                <w:webHidden/>
              </w:rPr>
              <w:fldChar w:fldCharType="begin"/>
            </w:r>
            <w:r w:rsidRPr="009F11C5">
              <w:rPr>
                <w:noProof/>
                <w:webHidden/>
              </w:rPr>
              <w:instrText xml:space="preserve"> PAGEREF _Toc213942989 \h </w:instrText>
            </w:r>
            <w:r w:rsidRPr="009F11C5">
              <w:rPr>
                <w:noProof/>
                <w:webHidden/>
              </w:rPr>
            </w:r>
            <w:r w:rsidRPr="009F11C5">
              <w:rPr>
                <w:noProof/>
                <w:webHidden/>
              </w:rPr>
              <w:fldChar w:fldCharType="separate"/>
            </w:r>
            <w:r w:rsidR="001D5F7C">
              <w:rPr>
                <w:noProof/>
                <w:webHidden/>
              </w:rPr>
              <w:t>2</w:t>
            </w:r>
            <w:r w:rsidRPr="009F11C5">
              <w:rPr>
                <w:noProof/>
                <w:webHidden/>
              </w:rPr>
              <w:fldChar w:fldCharType="end"/>
            </w:r>
          </w:hyperlink>
        </w:p>
        <w:p w14:paraId="5CF4ADAE" w14:textId="5D0209C5"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90" w:history="1">
            <w:r w:rsidRPr="009F11C5">
              <w:rPr>
                <w:rStyle w:val="Hipervnculo"/>
                <w:rFonts w:ascii="Palatino Linotype" w:hAnsi="Palatino Linotype" w:cs="Tahoma"/>
                <w:noProof/>
              </w:rPr>
              <w:t>III. Interposición del Recurso de Revisión</w:t>
            </w:r>
            <w:r w:rsidRPr="009F11C5">
              <w:rPr>
                <w:noProof/>
                <w:webHidden/>
              </w:rPr>
              <w:tab/>
            </w:r>
            <w:r w:rsidRPr="009F11C5">
              <w:rPr>
                <w:noProof/>
                <w:webHidden/>
              </w:rPr>
              <w:fldChar w:fldCharType="begin"/>
            </w:r>
            <w:r w:rsidRPr="009F11C5">
              <w:rPr>
                <w:noProof/>
                <w:webHidden/>
              </w:rPr>
              <w:instrText xml:space="preserve"> PAGEREF _Toc213942990 \h </w:instrText>
            </w:r>
            <w:r w:rsidRPr="009F11C5">
              <w:rPr>
                <w:noProof/>
                <w:webHidden/>
              </w:rPr>
            </w:r>
            <w:r w:rsidRPr="009F11C5">
              <w:rPr>
                <w:noProof/>
                <w:webHidden/>
              </w:rPr>
              <w:fldChar w:fldCharType="separate"/>
            </w:r>
            <w:r w:rsidR="001D5F7C">
              <w:rPr>
                <w:noProof/>
                <w:webHidden/>
              </w:rPr>
              <w:t>3</w:t>
            </w:r>
            <w:r w:rsidRPr="009F11C5">
              <w:rPr>
                <w:noProof/>
                <w:webHidden/>
              </w:rPr>
              <w:fldChar w:fldCharType="end"/>
            </w:r>
          </w:hyperlink>
        </w:p>
        <w:p w14:paraId="31B7E539" w14:textId="037CA893"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91" w:history="1">
            <w:r w:rsidRPr="009F11C5">
              <w:rPr>
                <w:rStyle w:val="Hipervnculo"/>
                <w:rFonts w:ascii="Palatino Linotype" w:hAnsi="Palatino Linotype"/>
                <w:noProof/>
              </w:rPr>
              <w:t>IV. Trámite del Recurso de Revisión ante el Instituto</w:t>
            </w:r>
            <w:r w:rsidRPr="009F11C5">
              <w:rPr>
                <w:noProof/>
                <w:webHidden/>
              </w:rPr>
              <w:tab/>
            </w:r>
            <w:r w:rsidRPr="009F11C5">
              <w:rPr>
                <w:noProof/>
                <w:webHidden/>
              </w:rPr>
              <w:fldChar w:fldCharType="begin"/>
            </w:r>
            <w:r w:rsidRPr="009F11C5">
              <w:rPr>
                <w:noProof/>
                <w:webHidden/>
              </w:rPr>
              <w:instrText xml:space="preserve"> PAGEREF _Toc213942991 \h </w:instrText>
            </w:r>
            <w:r w:rsidRPr="009F11C5">
              <w:rPr>
                <w:noProof/>
                <w:webHidden/>
              </w:rPr>
            </w:r>
            <w:r w:rsidRPr="009F11C5">
              <w:rPr>
                <w:noProof/>
                <w:webHidden/>
              </w:rPr>
              <w:fldChar w:fldCharType="separate"/>
            </w:r>
            <w:r w:rsidR="001D5F7C">
              <w:rPr>
                <w:noProof/>
                <w:webHidden/>
              </w:rPr>
              <w:t>3</w:t>
            </w:r>
            <w:r w:rsidRPr="009F11C5">
              <w:rPr>
                <w:noProof/>
                <w:webHidden/>
              </w:rPr>
              <w:fldChar w:fldCharType="end"/>
            </w:r>
          </w:hyperlink>
        </w:p>
        <w:p w14:paraId="76E17C98" w14:textId="3D106F3C" w:rsidR="009F11C5" w:rsidRPr="009F11C5" w:rsidRDefault="009F11C5">
          <w:pPr>
            <w:pStyle w:val="TDC3"/>
            <w:tabs>
              <w:tab w:val="right" w:leader="dot" w:pos="9034"/>
            </w:tabs>
            <w:rPr>
              <w:rFonts w:asciiTheme="minorHAnsi" w:eastAsiaTheme="minorEastAsia" w:hAnsiTheme="minorHAnsi" w:cstheme="minorBidi"/>
              <w:noProof/>
              <w:sz w:val="22"/>
              <w:szCs w:val="22"/>
              <w:lang w:eastAsia="es-MX"/>
            </w:rPr>
          </w:pPr>
          <w:hyperlink w:anchor="_Toc213942992" w:history="1">
            <w:r w:rsidRPr="009F11C5">
              <w:rPr>
                <w:rStyle w:val="Hipervnculo"/>
                <w:rFonts w:ascii="Palatino Linotype" w:hAnsi="Palatino Linotype"/>
                <w:noProof/>
              </w:rPr>
              <w:t>a) Turno del Recurso de Revisión.</w:t>
            </w:r>
            <w:r w:rsidRPr="009F11C5">
              <w:rPr>
                <w:noProof/>
                <w:webHidden/>
              </w:rPr>
              <w:tab/>
            </w:r>
            <w:r w:rsidRPr="009F11C5">
              <w:rPr>
                <w:noProof/>
                <w:webHidden/>
              </w:rPr>
              <w:fldChar w:fldCharType="begin"/>
            </w:r>
            <w:r w:rsidRPr="009F11C5">
              <w:rPr>
                <w:noProof/>
                <w:webHidden/>
              </w:rPr>
              <w:instrText xml:space="preserve"> PAGEREF _Toc213942992 \h </w:instrText>
            </w:r>
            <w:r w:rsidRPr="009F11C5">
              <w:rPr>
                <w:noProof/>
                <w:webHidden/>
              </w:rPr>
            </w:r>
            <w:r w:rsidRPr="009F11C5">
              <w:rPr>
                <w:noProof/>
                <w:webHidden/>
              </w:rPr>
              <w:fldChar w:fldCharType="separate"/>
            </w:r>
            <w:r w:rsidR="001D5F7C">
              <w:rPr>
                <w:noProof/>
                <w:webHidden/>
              </w:rPr>
              <w:t>3</w:t>
            </w:r>
            <w:r w:rsidRPr="009F11C5">
              <w:rPr>
                <w:noProof/>
                <w:webHidden/>
              </w:rPr>
              <w:fldChar w:fldCharType="end"/>
            </w:r>
          </w:hyperlink>
        </w:p>
        <w:p w14:paraId="4375B899" w14:textId="162BB1A1" w:rsidR="009F11C5" w:rsidRPr="009F11C5" w:rsidRDefault="009F11C5">
          <w:pPr>
            <w:pStyle w:val="TDC3"/>
            <w:tabs>
              <w:tab w:val="right" w:leader="dot" w:pos="9034"/>
            </w:tabs>
            <w:rPr>
              <w:rFonts w:asciiTheme="minorHAnsi" w:eastAsiaTheme="minorEastAsia" w:hAnsiTheme="minorHAnsi" w:cstheme="minorBidi"/>
              <w:noProof/>
              <w:sz w:val="22"/>
              <w:szCs w:val="22"/>
              <w:lang w:eastAsia="es-MX"/>
            </w:rPr>
          </w:pPr>
          <w:hyperlink w:anchor="_Toc213942993" w:history="1">
            <w:r w:rsidRPr="009F11C5">
              <w:rPr>
                <w:rStyle w:val="Hipervnculo"/>
                <w:rFonts w:ascii="Palatino Linotype" w:hAnsi="Palatino Linotype"/>
                <w:noProof/>
              </w:rPr>
              <w:t>b) Admisión del Recurso de Revisión.</w:t>
            </w:r>
            <w:r w:rsidRPr="009F11C5">
              <w:rPr>
                <w:noProof/>
                <w:webHidden/>
              </w:rPr>
              <w:tab/>
            </w:r>
            <w:r w:rsidRPr="009F11C5">
              <w:rPr>
                <w:noProof/>
                <w:webHidden/>
              </w:rPr>
              <w:fldChar w:fldCharType="begin"/>
            </w:r>
            <w:r w:rsidRPr="009F11C5">
              <w:rPr>
                <w:noProof/>
                <w:webHidden/>
              </w:rPr>
              <w:instrText xml:space="preserve"> PAGEREF _Toc213942993 \h </w:instrText>
            </w:r>
            <w:r w:rsidRPr="009F11C5">
              <w:rPr>
                <w:noProof/>
                <w:webHidden/>
              </w:rPr>
            </w:r>
            <w:r w:rsidRPr="009F11C5">
              <w:rPr>
                <w:noProof/>
                <w:webHidden/>
              </w:rPr>
              <w:fldChar w:fldCharType="separate"/>
            </w:r>
            <w:r w:rsidR="001D5F7C">
              <w:rPr>
                <w:noProof/>
                <w:webHidden/>
              </w:rPr>
              <w:t>4</w:t>
            </w:r>
            <w:r w:rsidRPr="009F11C5">
              <w:rPr>
                <w:noProof/>
                <w:webHidden/>
              </w:rPr>
              <w:fldChar w:fldCharType="end"/>
            </w:r>
          </w:hyperlink>
        </w:p>
        <w:p w14:paraId="16379648" w14:textId="29AB60B6" w:rsidR="009F11C5" w:rsidRPr="009F11C5" w:rsidRDefault="009F11C5">
          <w:pPr>
            <w:pStyle w:val="TDC3"/>
            <w:tabs>
              <w:tab w:val="right" w:leader="dot" w:pos="9034"/>
            </w:tabs>
            <w:rPr>
              <w:rFonts w:asciiTheme="minorHAnsi" w:eastAsiaTheme="minorEastAsia" w:hAnsiTheme="minorHAnsi" w:cstheme="minorBidi"/>
              <w:noProof/>
              <w:sz w:val="22"/>
              <w:szCs w:val="22"/>
              <w:lang w:eastAsia="es-MX"/>
            </w:rPr>
          </w:pPr>
          <w:hyperlink w:anchor="_Toc213942994" w:history="1">
            <w:r w:rsidRPr="009F11C5">
              <w:rPr>
                <w:rStyle w:val="Hipervnculo"/>
                <w:rFonts w:ascii="Palatino Linotype" w:hAnsi="Palatino Linotype"/>
                <w:noProof/>
              </w:rPr>
              <w:t>c) Informe Justificado.</w:t>
            </w:r>
            <w:r w:rsidRPr="009F11C5">
              <w:rPr>
                <w:noProof/>
                <w:webHidden/>
              </w:rPr>
              <w:tab/>
            </w:r>
            <w:r w:rsidRPr="009F11C5">
              <w:rPr>
                <w:noProof/>
                <w:webHidden/>
              </w:rPr>
              <w:fldChar w:fldCharType="begin"/>
            </w:r>
            <w:r w:rsidRPr="009F11C5">
              <w:rPr>
                <w:noProof/>
                <w:webHidden/>
              </w:rPr>
              <w:instrText xml:space="preserve"> PAGEREF _Toc213942994 \h </w:instrText>
            </w:r>
            <w:r w:rsidRPr="009F11C5">
              <w:rPr>
                <w:noProof/>
                <w:webHidden/>
              </w:rPr>
            </w:r>
            <w:r w:rsidRPr="009F11C5">
              <w:rPr>
                <w:noProof/>
                <w:webHidden/>
              </w:rPr>
              <w:fldChar w:fldCharType="separate"/>
            </w:r>
            <w:r w:rsidR="001D5F7C">
              <w:rPr>
                <w:noProof/>
                <w:webHidden/>
              </w:rPr>
              <w:t>4</w:t>
            </w:r>
            <w:r w:rsidRPr="009F11C5">
              <w:rPr>
                <w:noProof/>
                <w:webHidden/>
              </w:rPr>
              <w:fldChar w:fldCharType="end"/>
            </w:r>
          </w:hyperlink>
        </w:p>
        <w:p w14:paraId="6D8D13AE" w14:textId="49A7F8DE" w:rsidR="009F11C5" w:rsidRPr="009F11C5" w:rsidRDefault="009F11C5">
          <w:pPr>
            <w:pStyle w:val="TDC3"/>
            <w:tabs>
              <w:tab w:val="right" w:leader="dot" w:pos="9034"/>
            </w:tabs>
            <w:rPr>
              <w:rFonts w:asciiTheme="minorHAnsi" w:eastAsiaTheme="minorEastAsia" w:hAnsiTheme="minorHAnsi" w:cstheme="minorBidi"/>
              <w:noProof/>
              <w:sz w:val="22"/>
              <w:szCs w:val="22"/>
              <w:lang w:eastAsia="es-MX"/>
            </w:rPr>
          </w:pPr>
          <w:hyperlink w:anchor="_Toc213942995" w:history="1">
            <w:r w:rsidRPr="009F11C5">
              <w:rPr>
                <w:rStyle w:val="Hipervnculo"/>
                <w:rFonts w:ascii="Palatino Linotype" w:hAnsi="Palatino Linotype"/>
                <w:noProof/>
              </w:rPr>
              <w:t>d) Vista del Informe Justificado.</w:t>
            </w:r>
            <w:r w:rsidRPr="009F11C5">
              <w:rPr>
                <w:noProof/>
                <w:webHidden/>
              </w:rPr>
              <w:tab/>
            </w:r>
            <w:r w:rsidRPr="009F11C5">
              <w:rPr>
                <w:noProof/>
                <w:webHidden/>
              </w:rPr>
              <w:fldChar w:fldCharType="begin"/>
            </w:r>
            <w:r w:rsidRPr="009F11C5">
              <w:rPr>
                <w:noProof/>
                <w:webHidden/>
              </w:rPr>
              <w:instrText xml:space="preserve"> PAGEREF _Toc213942995 \h </w:instrText>
            </w:r>
            <w:r w:rsidRPr="009F11C5">
              <w:rPr>
                <w:noProof/>
                <w:webHidden/>
              </w:rPr>
            </w:r>
            <w:r w:rsidRPr="009F11C5">
              <w:rPr>
                <w:noProof/>
                <w:webHidden/>
              </w:rPr>
              <w:fldChar w:fldCharType="separate"/>
            </w:r>
            <w:r w:rsidR="001D5F7C">
              <w:rPr>
                <w:noProof/>
                <w:webHidden/>
              </w:rPr>
              <w:t>5</w:t>
            </w:r>
            <w:r w:rsidRPr="009F11C5">
              <w:rPr>
                <w:noProof/>
                <w:webHidden/>
              </w:rPr>
              <w:fldChar w:fldCharType="end"/>
            </w:r>
          </w:hyperlink>
        </w:p>
        <w:p w14:paraId="5838FE02" w14:textId="31FDAEB4" w:rsidR="009F11C5" w:rsidRPr="009F11C5" w:rsidRDefault="009F11C5">
          <w:pPr>
            <w:pStyle w:val="TDC3"/>
            <w:tabs>
              <w:tab w:val="right" w:leader="dot" w:pos="9034"/>
            </w:tabs>
            <w:rPr>
              <w:rFonts w:asciiTheme="minorHAnsi" w:eastAsiaTheme="minorEastAsia" w:hAnsiTheme="minorHAnsi" w:cstheme="minorBidi"/>
              <w:noProof/>
              <w:sz w:val="22"/>
              <w:szCs w:val="22"/>
              <w:lang w:eastAsia="es-MX"/>
            </w:rPr>
          </w:pPr>
          <w:hyperlink w:anchor="_Toc213942996" w:history="1">
            <w:r w:rsidRPr="009F11C5">
              <w:rPr>
                <w:rStyle w:val="Hipervnculo"/>
                <w:rFonts w:ascii="Palatino Linotype" w:hAnsi="Palatino Linotype"/>
                <w:noProof/>
              </w:rPr>
              <w:t>f) Cierre de instrucción</w:t>
            </w:r>
            <w:r w:rsidRPr="009F11C5">
              <w:rPr>
                <w:noProof/>
                <w:webHidden/>
              </w:rPr>
              <w:tab/>
            </w:r>
            <w:r w:rsidRPr="009F11C5">
              <w:rPr>
                <w:noProof/>
                <w:webHidden/>
              </w:rPr>
              <w:fldChar w:fldCharType="begin"/>
            </w:r>
            <w:r w:rsidRPr="009F11C5">
              <w:rPr>
                <w:noProof/>
                <w:webHidden/>
              </w:rPr>
              <w:instrText xml:space="preserve"> PAGEREF _Toc213942996 \h </w:instrText>
            </w:r>
            <w:r w:rsidRPr="009F11C5">
              <w:rPr>
                <w:noProof/>
                <w:webHidden/>
              </w:rPr>
            </w:r>
            <w:r w:rsidRPr="009F11C5">
              <w:rPr>
                <w:noProof/>
                <w:webHidden/>
              </w:rPr>
              <w:fldChar w:fldCharType="separate"/>
            </w:r>
            <w:r w:rsidR="001D5F7C">
              <w:rPr>
                <w:noProof/>
                <w:webHidden/>
              </w:rPr>
              <w:t>5</w:t>
            </w:r>
            <w:r w:rsidRPr="009F11C5">
              <w:rPr>
                <w:noProof/>
                <w:webHidden/>
              </w:rPr>
              <w:fldChar w:fldCharType="end"/>
            </w:r>
          </w:hyperlink>
        </w:p>
        <w:p w14:paraId="1D75800D" w14:textId="3D7D2E5D" w:rsidR="009F11C5" w:rsidRPr="009F11C5" w:rsidRDefault="009F11C5">
          <w:pPr>
            <w:pStyle w:val="TDC1"/>
            <w:tabs>
              <w:tab w:val="right" w:leader="dot" w:pos="9034"/>
            </w:tabs>
            <w:rPr>
              <w:rFonts w:asciiTheme="minorHAnsi" w:eastAsiaTheme="minorEastAsia" w:hAnsiTheme="minorHAnsi" w:cstheme="minorBidi"/>
              <w:noProof/>
              <w:sz w:val="22"/>
              <w:szCs w:val="22"/>
              <w:lang w:eastAsia="es-MX"/>
            </w:rPr>
          </w:pPr>
          <w:hyperlink w:anchor="_Toc213942997" w:history="1">
            <w:r w:rsidRPr="009F11C5">
              <w:rPr>
                <w:rStyle w:val="Hipervnculo"/>
                <w:rFonts w:ascii="Palatino Linotype" w:hAnsi="Palatino Linotype"/>
                <w:noProof/>
              </w:rPr>
              <w:t>C O N S I D E R A N D O S</w:t>
            </w:r>
            <w:r w:rsidRPr="009F11C5">
              <w:rPr>
                <w:noProof/>
                <w:webHidden/>
              </w:rPr>
              <w:tab/>
            </w:r>
            <w:r w:rsidRPr="009F11C5">
              <w:rPr>
                <w:noProof/>
                <w:webHidden/>
              </w:rPr>
              <w:fldChar w:fldCharType="begin"/>
            </w:r>
            <w:r w:rsidRPr="009F11C5">
              <w:rPr>
                <w:noProof/>
                <w:webHidden/>
              </w:rPr>
              <w:instrText xml:space="preserve"> PAGEREF _Toc213942997 \h </w:instrText>
            </w:r>
            <w:r w:rsidRPr="009F11C5">
              <w:rPr>
                <w:noProof/>
                <w:webHidden/>
              </w:rPr>
            </w:r>
            <w:r w:rsidRPr="009F11C5">
              <w:rPr>
                <w:noProof/>
                <w:webHidden/>
              </w:rPr>
              <w:fldChar w:fldCharType="separate"/>
            </w:r>
            <w:r w:rsidR="001D5F7C">
              <w:rPr>
                <w:noProof/>
                <w:webHidden/>
              </w:rPr>
              <w:t>5</w:t>
            </w:r>
            <w:r w:rsidRPr="009F11C5">
              <w:rPr>
                <w:noProof/>
                <w:webHidden/>
              </w:rPr>
              <w:fldChar w:fldCharType="end"/>
            </w:r>
          </w:hyperlink>
        </w:p>
        <w:p w14:paraId="3FBE26B9" w14:textId="731FE158"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98" w:history="1">
            <w:r w:rsidRPr="009F11C5">
              <w:rPr>
                <w:rStyle w:val="Hipervnculo"/>
                <w:rFonts w:ascii="Palatino Linotype" w:eastAsia="Calibri" w:hAnsi="Palatino Linotype"/>
                <w:noProof/>
                <w:lang w:eastAsia="es-MX"/>
              </w:rPr>
              <w:t xml:space="preserve">PRIMERO. </w:t>
            </w:r>
            <w:r w:rsidRPr="009F11C5">
              <w:rPr>
                <w:rStyle w:val="Hipervnculo"/>
                <w:rFonts w:ascii="Palatino Linotype" w:hAnsi="Palatino Linotype"/>
                <w:noProof/>
              </w:rPr>
              <w:t>Competencia</w:t>
            </w:r>
            <w:r w:rsidRPr="009F11C5">
              <w:rPr>
                <w:noProof/>
                <w:webHidden/>
              </w:rPr>
              <w:tab/>
            </w:r>
            <w:r w:rsidRPr="009F11C5">
              <w:rPr>
                <w:noProof/>
                <w:webHidden/>
              </w:rPr>
              <w:fldChar w:fldCharType="begin"/>
            </w:r>
            <w:r w:rsidRPr="009F11C5">
              <w:rPr>
                <w:noProof/>
                <w:webHidden/>
              </w:rPr>
              <w:instrText xml:space="preserve"> PAGEREF _Toc213942998 \h </w:instrText>
            </w:r>
            <w:r w:rsidRPr="009F11C5">
              <w:rPr>
                <w:noProof/>
                <w:webHidden/>
              </w:rPr>
            </w:r>
            <w:r w:rsidRPr="009F11C5">
              <w:rPr>
                <w:noProof/>
                <w:webHidden/>
              </w:rPr>
              <w:fldChar w:fldCharType="separate"/>
            </w:r>
            <w:r w:rsidR="001D5F7C">
              <w:rPr>
                <w:noProof/>
                <w:webHidden/>
              </w:rPr>
              <w:t>6</w:t>
            </w:r>
            <w:r w:rsidRPr="009F11C5">
              <w:rPr>
                <w:noProof/>
                <w:webHidden/>
              </w:rPr>
              <w:fldChar w:fldCharType="end"/>
            </w:r>
          </w:hyperlink>
        </w:p>
        <w:p w14:paraId="7CE0634A" w14:textId="21CD4EE4"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2999" w:history="1">
            <w:r w:rsidRPr="009F11C5">
              <w:rPr>
                <w:rStyle w:val="Hipervnculo"/>
                <w:rFonts w:ascii="Palatino Linotype" w:eastAsia="Calibri" w:hAnsi="Palatino Linotype"/>
                <w:bCs/>
                <w:noProof/>
                <w:lang w:eastAsia="es-MX"/>
              </w:rPr>
              <w:t>SEGUNDO. Causales de improcedencia</w:t>
            </w:r>
            <w:r w:rsidRPr="009F11C5">
              <w:rPr>
                <w:noProof/>
                <w:webHidden/>
              </w:rPr>
              <w:tab/>
            </w:r>
            <w:r w:rsidRPr="009F11C5">
              <w:rPr>
                <w:noProof/>
                <w:webHidden/>
              </w:rPr>
              <w:fldChar w:fldCharType="begin"/>
            </w:r>
            <w:r w:rsidRPr="009F11C5">
              <w:rPr>
                <w:noProof/>
                <w:webHidden/>
              </w:rPr>
              <w:instrText xml:space="preserve"> PAGEREF _Toc213942999 \h </w:instrText>
            </w:r>
            <w:r w:rsidRPr="009F11C5">
              <w:rPr>
                <w:noProof/>
                <w:webHidden/>
              </w:rPr>
            </w:r>
            <w:r w:rsidRPr="009F11C5">
              <w:rPr>
                <w:noProof/>
                <w:webHidden/>
              </w:rPr>
              <w:fldChar w:fldCharType="separate"/>
            </w:r>
            <w:r w:rsidR="001D5F7C">
              <w:rPr>
                <w:noProof/>
                <w:webHidden/>
              </w:rPr>
              <w:t>6</w:t>
            </w:r>
            <w:r w:rsidRPr="009F11C5">
              <w:rPr>
                <w:noProof/>
                <w:webHidden/>
              </w:rPr>
              <w:fldChar w:fldCharType="end"/>
            </w:r>
          </w:hyperlink>
        </w:p>
        <w:p w14:paraId="474E1727" w14:textId="4065344A"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3000" w:history="1">
            <w:r w:rsidRPr="009F11C5">
              <w:rPr>
                <w:rStyle w:val="Hipervnculo"/>
                <w:rFonts w:ascii="Palatino Linotype" w:hAnsi="Palatino Linotype"/>
                <w:noProof/>
                <w:lang w:val="es-ES"/>
              </w:rPr>
              <w:t>TERCERO. Causales de sobreseimiento</w:t>
            </w:r>
            <w:r w:rsidRPr="009F11C5">
              <w:rPr>
                <w:noProof/>
                <w:webHidden/>
              </w:rPr>
              <w:tab/>
            </w:r>
            <w:r w:rsidRPr="009F11C5">
              <w:rPr>
                <w:noProof/>
                <w:webHidden/>
              </w:rPr>
              <w:fldChar w:fldCharType="begin"/>
            </w:r>
            <w:r w:rsidRPr="009F11C5">
              <w:rPr>
                <w:noProof/>
                <w:webHidden/>
              </w:rPr>
              <w:instrText xml:space="preserve"> PAGEREF _Toc213943000 \h </w:instrText>
            </w:r>
            <w:r w:rsidRPr="009F11C5">
              <w:rPr>
                <w:noProof/>
                <w:webHidden/>
              </w:rPr>
            </w:r>
            <w:r w:rsidRPr="009F11C5">
              <w:rPr>
                <w:noProof/>
                <w:webHidden/>
              </w:rPr>
              <w:fldChar w:fldCharType="separate"/>
            </w:r>
            <w:r w:rsidR="001D5F7C">
              <w:rPr>
                <w:noProof/>
                <w:webHidden/>
              </w:rPr>
              <w:t>7</w:t>
            </w:r>
            <w:r w:rsidRPr="009F11C5">
              <w:rPr>
                <w:noProof/>
                <w:webHidden/>
              </w:rPr>
              <w:fldChar w:fldCharType="end"/>
            </w:r>
          </w:hyperlink>
        </w:p>
        <w:p w14:paraId="19DB0405" w14:textId="14E41CE8" w:rsidR="009F11C5" w:rsidRPr="009F11C5" w:rsidRDefault="009F11C5">
          <w:pPr>
            <w:pStyle w:val="TDC2"/>
            <w:tabs>
              <w:tab w:val="right" w:leader="dot" w:pos="9034"/>
            </w:tabs>
            <w:rPr>
              <w:rFonts w:asciiTheme="minorHAnsi" w:eastAsiaTheme="minorEastAsia" w:hAnsiTheme="minorHAnsi" w:cstheme="minorBidi"/>
              <w:noProof/>
              <w:sz w:val="22"/>
              <w:szCs w:val="22"/>
              <w:lang w:eastAsia="es-MX"/>
            </w:rPr>
          </w:pPr>
          <w:hyperlink w:anchor="_Toc213943001" w:history="1">
            <w:r w:rsidRPr="009F11C5">
              <w:rPr>
                <w:rStyle w:val="Hipervnculo"/>
                <w:rFonts w:ascii="Palatino Linotype" w:hAnsi="Palatino Linotype"/>
                <w:noProof/>
                <w:lang w:val="es-ES"/>
              </w:rPr>
              <w:t>CUARTO. Decisión</w:t>
            </w:r>
            <w:r w:rsidRPr="009F11C5">
              <w:rPr>
                <w:noProof/>
                <w:webHidden/>
              </w:rPr>
              <w:tab/>
            </w:r>
            <w:r w:rsidRPr="009F11C5">
              <w:rPr>
                <w:noProof/>
                <w:webHidden/>
              </w:rPr>
              <w:fldChar w:fldCharType="begin"/>
            </w:r>
            <w:r w:rsidRPr="009F11C5">
              <w:rPr>
                <w:noProof/>
                <w:webHidden/>
              </w:rPr>
              <w:instrText xml:space="preserve"> PAGEREF _Toc213943001 \h </w:instrText>
            </w:r>
            <w:r w:rsidRPr="009F11C5">
              <w:rPr>
                <w:noProof/>
                <w:webHidden/>
              </w:rPr>
            </w:r>
            <w:r w:rsidRPr="009F11C5">
              <w:rPr>
                <w:noProof/>
                <w:webHidden/>
              </w:rPr>
              <w:fldChar w:fldCharType="separate"/>
            </w:r>
            <w:r w:rsidR="001D5F7C">
              <w:rPr>
                <w:noProof/>
                <w:webHidden/>
              </w:rPr>
              <w:t>15</w:t>
            </w:r>
            <w:r w:rsidRPr="009F11C5">
              <w:rPr>
                <w:noProof/>
                <w:webHidden/>
              </w:rPr>
              <w:fldChar w:fldCharType="end"/>
            </w:r>
          </w:hyperlink>
        </w:p>
        <w:p w14:paraId="0235E6EC" w14:textId="3B2B7766" w:rsidR="009F11C5" w:rsidRDefault="009F11C5">
          <w:pPr>
            <w:pStyle w:val="TDC1"/>
            <w:tabs>
              <w:tab w:val="right" w:leader="dot" w:pos="9034"/>
            </w:tabs>
            <w:rPr>
              <w:rFonts w:asciiTheme="minorHAnsi" w:eastAsiaTheme="minorEastAsia" w:hAnsiTheme="minorHAnsi" w:cstheme="minorBidi"/>
              <w:noProof/>
              <w:sz w:val="22"/>
              <w:szCs w:val="22"/>
              <w:lang w:eastAsia="es-MX"/>
            </w:rPr>
          </w:pPr>
          <w:hyperlink w:anchor="_Toc213943002" w:history="1">
            <w:r w:rsidRPr="009F11C5">
              <w:rPr>
                <w:rStyle w:val="Hipervnculo"/>
                <w:rFonts w:ascii="Palatino Linotype" w:eastAsia="Calibri" w:hAnsi="Palatino Linotype"/>
                <w:noProof/>
                <w:lang w:eastAsia="en-US"/>
              </w:rPr>
              <w:t>R E S U E L V E</w:t>
            </w:r>
            <w:r w:rsidRPr="009F11C5">
              <w:rPr>
                <w:noProof/>
                <w:webHidden/>
              </w:rPr>
              <w:tab/>
            </w:r>
            <w:r w:rsidRPr="009F11C5">
              <w:rPr>
                <w:noProof/>
                <w:webHidden/>
              </w:rPr>
              <w:fldChar w:fldCharType="begin"/>
            </w:r>
            <w:r w:rsidRPr="009F11C5">
              <w:rPr>
                <w:noProof/>
                <w:webHidden/>
              </w:rPr>
              <w:instrText xml:space="preserve"> PAGEREF _Toc213943002 \h </w:instrText>
            </w:r>
            <w:r w:rsidRPr="009F11C5">
              <w:rPr>
                <w:noProof/>
                <w:webHidden/>
              </w:rPr>
            </w:r>
            <w:r w:rsidRPr="009F11C5">
              <w:rPr>
                <w:noProof/>
                <w:webHidden/>
              </w:rPr>
              <w:fldChar w:fldCharType="separate"/>
            </w:r>
            <w:r w:rsidR="001D5F7C">
              <w:rPr>
                <w:noProof/>
                <w:webHidden/>
              </w:rPr>
              <w:t>16</w:t>
            </w:r>
            <w:r w:rsidRPr="009F11C5">
              <w:rPr>
                <w:noProof/>
                <w:webHidden/>
              </w:rPr>
              <w:fldChar w:fldCharType="end"/>
            </w:r>
          </w:hyperlink>
        </w:p>
        <w:p w14:paraId="58249A66" w14:textId="77777777" w:rsidR="00342378" w:rsidRPr="00CB301F" w:rsidRDefault="00342378" w:rsidP="00403FA9">
          <w:pPr>
            <w:spacing w:line="360" w:lineRule="auto"/>
          </w:pPr>
          <w:r w:rsidRPr="00CB301F">
            <w:rPr>
              <w:rFonts w:ascii="Palatino Linotype" w:hAnsi="Palatino Linotype"/>
              <w:b/>
              <w:bCs/>
              <w:sz w:val="22"/>
              <w:szCs w:val="22"/>
              <w:lang w:val="es-ES"/>
            </w:rPr>
            <w:fldChar w:fldCharType="end"/>
          </w:r>
        </w:p>
      </w:sdtContent>
    </w:sdt>
    <w:p w14:paraId="0F441AAB" w14:textId="77777777" w:rsidR="00ED76AF" w:rsidRPr="00CB301F" w:rsidRDefault="00ED76AF" w:rsidP="00403FA9">
      <w:pPr>
        <w:tabs>
          <w:tab w:val="left" w:pos="3969"/>
        </w:tabs>
        <w:spacing w:line="360" w:lineRule="auto"/>
        <w:contextualSpacing/>
        <w:jc w:val="both"/>
        <w:rPr>
          <w:rFonts w:ascii="Palatino Linotype" w:hAnsi="Palatino Linotype" w:cs="Tahoma"/>
          <w:bCs/>
          <w:sz w:val="22"/>
          <w:szCs w:val="22"/>
        </w:rPr>
      </w:pPr>
    </w:p>
    <w:p w14:paraId="42BFBCE8" w14:textId="77777777" w:rsidR="00501E1B" w:rsidRPr="00CB301F" w:rsidRDefault="00501E1B" w:rsidP="00403FA9">
      <w:pPr>
        <w:tabs>
          <w:tab w:val="left" w:pos="3969"/>
        </w:tabs>
        <w:spacing w:line="360" w:lineRule="auto"/>
        <w:contextualSpacing/>
        <w:jc w:val="both"/>
        <w:rPr>
          <w:rFonts w:ascii="Palatino Linotype" w:hAnsi="Palatino Linotype" w:cs="Tahoma"/>
          <w:bCs/>
          <w:sz w:val="22"/>
          <w:szCs w:val="22"/>
        </w:rPr>
      </w:pPr>
    </w:p>
    <w:p w14:paraId="50BEDF41"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4587ABB0"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00D24812"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1E2398CF"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56A9EE81"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502F9DC5" w14:textId="77777777" w:rsidR="00342378" w:rsidRPr="00CB301F" w:rsidRDefault="00342378" w:rsidP="00403FA9">
      <w:pPr>
        <w:tabs>
          <w:tab w:val="left" w:pos="3969"/>
        </w:tabs>
        <w:spacing w:line="360" w:lineRule="auto"/>
        <w:contextualSpacing/>
        <w:jc w:val="both"/>
        <w:rPr>
          <w:rFonts w:ascii="Palatino Linotype" w:hAnsi="Palatino Linotype" w:cs="Tahoma"/>
          <w:bCs/>
          <w:sz w:val="22"/>
          <w:szCs w:val="22"/>
        </w:rPr>
      </w:pPr>
    </w:p>
    <w:p w14:paraId="05B1EF41" w14:textId="77777777" w:rsidR="004E6B81" w:rsidRDefault="004E6B81" w:rsidP="00403FA9">
      <w:pPr>
        <w:spacing w:line="360" w:lineRule="auto"/>
        <w:contextualSpacing/>
        <w:jc w:val="both"/>
        <w:rPr>
          <w:rFonts w:ascii="Palatino Linotype" w:hAnsi="Palatino Linotype" w:cs="Tahoma"/>
          <w:bCs/>
          <w:sz w:val="22"/>
          <w:szCs w:val="22"/>
        </w:rPr>
      </w:pPr>
    </w:p>
    <w:p w14:paraId="16344D4F" w14:textId="663ABEF4" w:rsidR="00E35DF9" w:rsidRPr="00CB301F" w:rsidRDefault="00E35DF9" w:rsidP="00403FA9">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DF6D1B">
        <w:rPr>
          <w:rFonts w:ascii="Palatino Linotype" w:hAnsi="Palatino Linotype" w:cs="Tahoma"/>
          <w:bCs/>
          <w:sz w:val="22"/>
          <w:szCs w:val="22"/>
        </w:rPr>
        <w:t>doce de noviembre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6F86881E" w14:textId="77777777" w:rsidR="00E35DF9" w:rsidRPr="004E6B81" w:rsidRDefault="00E35DF9" w:rsidP="00403FA9">
      <w:pPr>
        <w:spacing w:line="360" w:lineRule="auto"/>
        <w:contextualSpacing/>
        <w:jc w:val="both"/>
        <w:rPr>
          <w:rFonts w:ascii="Palatino Linotype" w:hAnsi="Palatino Linotype" w:cs="Tahoma"/>
          <w:bCs/>
          <w:sz w:val="16"/>
          <w:szCs w:val="16"/>
        </w:rPr>
      </w:pPr>
    </w:p>
    <w:p w14:paraId="1720DE7D" w14:textId="7B9D51C8" w:rsidR="00E35DF9" w:rsidRPr="00CB301F" w:rsidRDefault="00E35DF9" w:rsidP="00403FA9">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DF6D1B" w:rsidRPr="00175BD8">
        <w:rPr>
          <w:rFonts w:ascii="Palatino Linotype" w:hAnsi="Palatino Linotype" w:cs="Tahoma"/>
          <w:b/>
          <w:bCs/>
          <w:color w:val="0D0D0D" w:themeColor="text1" w:themeTint="F2"/>
          <w:sz w:val="22"/>
          <w:szCs w:val="22"/>
        </w:rPr>
        <w:t>10131</w:t>
      </w:r>
      <w:r w:rsidR="0089175F" w:rsidRPr="00175BD8">
        <w:rPr>
          <w:rFonts w:ascii="Palatino Linotype" w:hAnsi="Palatino Linotype" w:cs="Tahoma"/>
          <w:b/>
          <w:bCs/>
          <w:color w:val="0D0D0D" w:themeColor="text1" w:themeTint="F2"/>
          <w:sz w:val="22"/>
          <w:szCs w:val="22"/>
        </w:rPr>
        <w:t>/INFOEM/IP/RR/202</w:t>
      </w:r>
      <w:r w:rsidR="00CD10BF" w:rsidRPr="00175BD8">
        <w:rPr>
          <w:rFonts w:ascii="Palatino Linotype" w:hAnsi="Palatino Linotype" w:cs="Tahoma"/>
          <w:b/>
          <w:bCs/>
          <w:color w:val="0D0D0D" w:themeColor="text1" w:themeTint="F2"/>
          <w:sz w:val="22"/>
          <w:szCs w:val="22"/>
        </w:rPr>
        <w:t>5</w:t>
      </w:r>
      <w:r w:rsidR="0089175F" w:rsidRPr="00175BD8">
        <w:rPr>
          <w:rFonts w:ascii="Palatino Linotype" w:hAnsi="Palatino Linotype" w:cs="Tahoma"/>
          <w:b/>
          <w:bCs/>
          <w:color w:val="0D0D0D" w:themeColor="text1" w:themeTint="F2"/>
          <w:sz w:val="22"/>
          <w:szCs w:val="22"/>
        </w:rPr>
        <w:t>,</w:t>
      </w:r>
      <w:r w:rsidRPr="00403FA9">
        <w:rPr>
          <w:rFonts w:ascii="Palatino Linotype" w:hAnsi="Palatino Linotype" w:cs="Tahoma"/>
          <w:color w:val="0D0D0D" w:themeColor="text1" w:themeTint="F2"/>
          <w:sz w:val="22"/>
          <w:szCs w:val="22"/>
        </w:rPr>
        <w:t xml:space="preserve"> interpuesto</w:t>
      </w:r>
      <w:r w:rsidR="00C74F5F" w:rsidRPr="00403FA9">
        <w:rPr>
          <w:rFonts w:ascii="Palatino Linotype" w:hAnsi="Palatino Linotype" w:cs="Tahoma"/>
          <w:color w:val="0D0D0D" w:themeColor="text1" w:themeTint="F2"/>
          <w:sz w:val="22"/>
          <w:szCs w:val="22"/>
        </w:rPr>
        <w:t xml:space="preserve"> </w:t>
      </w:r>
      <w:r w:rsidR="007E4927" w:rsidRPr="00403FA9">
        <w:rPr>
          <w:rFonts w:ascii="Palatino Linotype" w:hAnsi="Palatino Linotype" w:cs="Tahoma"/>
          <w:color w:val="0D0D0D" w:themeColor="text1" w:themeTint="F2"/>
          <w:sz w:val="22"/>
          <w:szCs w:val="22"/>
        </w:rPr>
        <w:t>por</w:t>
      </w:r>
      <w:r w:rsidR="00383BDB" w:rsidRPr="00403FA9">
        <w:rPr>
          <w:rFonts w:ascii="Palatino Linotype" w:hAnsi="Palatino Linotype" w:cs="Tahoma"/>
          <w:color w:val="0D0D0D" w:themeColor="text1" w:themeTint="F2"/>
          <w:sz w:val="22"/>
          <w:szCs w:val="22"/>
        </w:rPr>
        <w:t xml:space="preserve"> </w:t>
      </w:r>
      <w:r w:rsidR="00CD52E7" w:rsidRPr="00403FA9">
        <w:rPr>
          <w:rFonts w:ascii="Palatino Linotype" w:hAnsi="Palatino Linotype" w:cs="Tahoma"/>
          <w:color w:val="0D0D0D" w:themeColor="text1" w:themeTint="F2"/>
          <w:sz w:val="22"/>
          <w:szCs w:val="22"/>
        </w:rPr>
        <w:t>un</w:t>
      </w:r>
      <w:r w:rsidR="00F770EE" w:rsidRPr="00403FA9">
        <w:rPr>
          <w:rFonts w:ascii="Palatino Linotype" w:hAnsi="Palatino Linotype" w:cs="Tahoma"/>
          <w:color w:val="0D0D0D" w:themeColor="text1" w:themeTint="F2"/>
          <w:sz w:val="22"/>
          <w:szCs w:val="22"/>
        </w:rPr>
        <w:t xml:space="preserve"> </w:t>
      </w:r>
      <w:r w:rsidRPr="00403FA9">
        <w:rPr>
          <w:rFonts w:ascii="Palatino Linotype" w:hAnsi="Palatino Linotype" w:cs="Tahoma"/>
          <w:color w:val="0D0D0D" w:themeColor="text1" w:themeTint="F2"/>
          <w:sz w:val="22"/>
          <w:szCs w:val="22"/>
        </w:rPr>
        <w:t xml:space="preserve">Recurrente o Particular, en contra de la </w:t>
      </w:r>
      <w:r w:rsidR="00175BD8">
        <w:rPr>
          <w:rFonts w:ascii="Palatino Linotype" w:hAnsi="Palatino Linotype" w:cs="Tahoma"/>
          <w:color w:val="0D0D0D" w:themeColor="text1" w:themeTint="F2"/>
          <w:sz w:val="22"/>
          <w:szCs w:val="22"/>
        </w:rPr>
        <w:t xml:space="preserve">falta de </w:t>
      </w:r>
      <w:r w:rsidRPr="00403FA9">
        <w:rPr>
          <w:rFonts w:ascii="Palatino Linotype" w:hAnsi="Palatino Linotype" w:cs="Tahoma"/>
          <w:color w:val="0D0D0D" w:themeColor="text1" w:themeTint="F2"/>
          <w:sz w:val="22"/>
          <w:szCs w:val="22"/>
        </w:rPr>
        <w:t>respuesta del Sujeto Obligado</w:t>
      </w:r>
      <w:r w:rsidRPr="00403FA9">
        <w:rPr>
          <w:rFonts w:ascii="Palatino Linotype" w:hAnsi="Palatino Linotype"/>
          <w:sz w:val="22"/>
          <w:szCs w:val="22"/>
        </w:rPr>
        <w:t xml:space="preserve"> </w:t>
      </w:r>
      <w:r w:rsidR="00DF6D1B" w:rsidRPr="00175BD8">
        <w:rPr>
          <w:rFonts w:ascii="Palatino Linotype" w:eastAsia="Calibri" w:hAnsi="Palatino Linotype" w:cs="Tahoma"/>
          <w:b/>
          <w:bCs/>
          <w:sz w:val="22"/>
          <w:szCs w:val="22"/>
          <w:lang w:eastAsia="en-US"/>
        </w:rPr>
        <w:t>Ayuntamiento de Capulhuac</w:t>
      </w:r>
      <w:r w:rsidRPr="00403FA9">
        <w:rPr>
          <w:rFonts w:ascii="Palatino Linotype" w:hAnsi="Palatino Linotype" w:cs="Tahoma"/>
          <w:color w:val="0D0D0D" w:themeColor="text1" w:themeTint="F2"/>
          <w:sz w:val="22"/>
          <w:szCs w:val="22"/>
        </w:rPr>
        <w:t>, se emite</w:t>
      </w:r>
      <w:r w:rsidRPr="00CB301F">
        <w:rPr>
          <w:rFonts w:ascii="Palatino Linotype" w:hAnsi="Palatino Linotype" w:cs="Tahoma"/>
          <w:bCs/>
          <w:color w:val="0D0D0D" w:themeColor="text1" w:themeTint="F2"/>
          <w:sz w:val="22"/>
          <w:szCs w:val="22"/>
        </w:rPr>
        <w:t xml:space="preserve"> la presente Resolución, con base en los Antecedentes y C</w:t>
      </w:r>
      <w:r w:rsidRPr="00CB301F">
        <w:rPr>
          <w:rFonts w:ascii="Palatino Linotype" w:hAnsi="Palatino Linotype" w:cs="Tahoma"/>
          <w:bCs/>
          <w:sz w:val="22"/>
          <w:szCs w:val="22"/>
        </w:rPr>
        <w:t>onsiderandos que a continuación se exponen:</w:t>
      </w:r>
    </w:p>
    <w:p w14:paraId="630410FD" w14:textId="77777777" w:rsidR="00BB1F81" w:rsidRPr="00CB301F" w:rsidRDefault="00BB1F81" w:rsidP="00403FA9">
      <w:pPr>
        <w:spacing w:line="360" w:lineRule="auto"/>
        <w:contextualSpacing/>
        <w:jc w:val="both"/>
        <w:rPr>
          <w:rFonts w:ascii="Palatino Linotype" w:hAnsi="Palatino Linotype" w:cs="Tahoma"/>
          <w:b/>
          <w:color w:val="0D0D0D" w:themeColor="text1" w:themeTint="F2"/>
          <w:sz w:val="18"/>
          <w:szCs w:val="22"/>
        </w:rPr>
      </w:pPr>
    </w:p>
    <w:p w14:paraId="2E0CA0DD" w14:textId="77777777" w:rsidR="00E35DF9" w:rsidRPr="00CB301F" w:rsidRDefault="00E35DF9" w:rsidP="00403FA9">
      <w:pPr>
        <w:pStyle w:val="Ttulo1"/>
        <w:spacing w:before="0" w:line="360" w:lineRule="auto"/>
        <w:jc w:val="center"/>
        <w:rPr>
          <w:rFonts w:ascii="Palatino Linotype" w:hAnsi="Palatino Linotype"/>
          <w:b/>
          <w:sz w:val="22"/>
          <w:szCs w:val="22"/>
        </w:rPr>
      </w:pPr>
      <w:bookmarkStart w:id="1" w:name="_Toc213942987"/>
      <w:r w:rsidRPr="00CB301F">
        <w:rPr>
          <w:rFonts w:ascii="Palatino Linotype" w:hAnsi="Palatino Linotype"/>
          <w:b/>
          <w:color w:val="auto"/>
          <w:sz w:val="22"/>
          <w:szCs w:val="22"/>
        </w:rPr>
        <w:t>A N T E C E D E N T E S</w:t>
      </w:r>
      <w:bookmarkEnd w:id="1"/>
    </w:p>
    <w:p w14:paraId="358407CA" w14:textId="77777777" w:rsidR="001E7B8B" w:rsidRPr="004E6B81" w:rsidRDefault="001E7B8B" w:rsidP="00403FA9">
      <w:pPr>
        <w:pStyle w:val="Prrafodelista"/>
        <w:tabs>
          <w:tab w:val="left" w:pos="567"/>
        </w:tabs>
        <w:spacing w:line="360" w:lineRule="auto"/>
        <w:ind w:left="0"/>
        <w:jc w:val="both"/>
        <w:rPr>
          <w:rFonts w:ascii="Palatino Linotype" w:hAnsi="Palatino Linotype" w:cs="Tahoma"/>
          <w:b/>
          <w:sz w:val="14"/>
          <w:szCs w:val="14"/>
        </w:rPr>
      </w:pPr>
    </w:p>
    <w:p w14:paraId="252BB17E" w14:textId="77777777" w:rsidR="00E35DF9" w:rsidRPr="00CB301F" w:rsidRDefault="00E35DF9" w:rsidP="00403FA9">
      <w:pPr>
        <w:pStyle w:val="Ttulo2"/>
        <w:spacing w:before="0" w:line="360" w:lineRule="auto"/>
        <w:rPr>
          <w:rFonts w:ascii="Palatino Linotype" w:hAnsi="Palatino Linotype" w:cs="Tahoma"/>
          <w:b/>
          <w:color w:val="auto"/>
          <w:sz w:val="22"/>
          <w:szCs w:val="22"/>
        </w:rPr>
      </w:pPr>
      <w:bookmarkStart w:id="2" w:name="_Toc213942988"/>
      <w:r w:rsidRPr="00CB301F">
        <w:rPr>
          <w:rFonts w:ascii="Palatino Linotype" w:hAnsi="Palatino Linotype" w:cs="Tahoma"/>
          <w:b/>
          <w:color w:val="auto"/>
          <w:sz w:val="22"/>
          <w:szCs w:val="22"/>
        </w:rPr>
        <w:t>I. Presentación de la solicitud de información</w:t>
      </w:r>
      <w:bookmarkEnd w:id="2"/>
    </w:p>
    <w:p w14:paraId="1844F1D6" w14:textId="77777777" w:rsidR="00E35DF9" w:rsidRPr="00CB301F" w:rsidRDefault="00E35DF9" w:rsidP="00403FA9">
      <w:pPr>
        <w:pStyle w:val="Prrafodelista"/>
        <w:tabs>
          <w:tab w:val="left" w:pos="567"/>
        </w:tabs>
        <w:spacing w:line="360" w:lineRule="auto"/>
        <w:ind w:left="0"/>
        <w:jc w:val="both"/>
        <w:rPr>
          <w:rFonts w:ascii="Palatino Linotype" w:hAnsi="Palatino Linotype" w:cs="Tahoma"/>
          <w:b/>
          <w:sz w:val="18"/>
          <w:szCs w:val="22"/>
        </w:rPr>
      </w:pPr>
    </w:p>
    <w:p w14:paraId="27FE6806" w14:textId="56B95877" w:rsidR="00E35DF9" w:rsidRPr="00CB301F" w:rsidRDefault="00BB1F81" w:rsidP="00403FA9">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DF6D1B">
        <w:rPr>
          <w:rFonts w:ascii="Palatino Linotype" w:hAnsi="Palatino Linotype" w:cs="Tahoma"/>
          <w:sz w:val="22"/>
          <w:szCs w:val="22"/>
        </w:rPr>
        <w:t>seis de agosto</w:t>
      </w:r>
      <w:r w:rsidR="00BB2475">
        <w:rPr>
          <w:rFonts w:ascii="Palatino Linotype" w:hAnsi="Palatino Linotype" w:cs="Tahoma"/>
          <w:sz w:val="22"/>
          <w:szCs w:val="22"/>
        </w:rPr>
        <w:t xml:space="preserve"> </w:t>
      </w:r>
      <w:r w:rsidR="00D6115B" w:rsidRPr="00CB301F">
        <w:rPr>
          <w:rFonts w:ascii="Palatino Linotype" w:hAnsi="Palatino Linotype" w:cs="Tahoma"/>
          <w:sz w:val="22"/>
          <w:szCs w:val="22"/>
        </w:rPr>
        <w:t>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DF6D1B" w:rsidRPr="00403FA9">
        <w:rPr>
          <w:rFonts w:ascii="Palatino Linotype" w:hAnsi="Palatino Linotype" w:cs="Tahoma"/>
          <w:sz w:val="22"/>
          <w:szCs w:val="22"/>
        </w:rPr>
        <w:t>Ayuntamiento de Capulhuac</w:t>
      </w:r>
      <w:r w:rsidR="00E35DF9" w:rsidRPr="00403FA9">
        <w:rPr>
          <w:rFonts w:ascii="Palatino Linotype" w:hAnsi="Palatino Linotype" w:cs="Tahoma"/>
          <w:sz w:val="22"/>
          <w:szCs w:val="22"/>
        </w:rPr>
        <w:t xml:space="preserve">, </w:t>
      </w:r>
      <w:r w:rsidR="003A12F1" w:rsidRPr="00403FA9">
        <w:rPr>
          <w:rFonts w:ascii="Palatino Linotype" w:hAnsi="Palatino Linotype" w:cs="Tahoma"/>
          <w:sz w:val="22"/>
          <w:szCs w:val="22"/>
        </w:rPr>
        <w:t xml:space="preserve">misma que fue registrada con el número de folio </w:t>
      </w:r>
      <w:r w:rsidR="00DF6D1B" w:rsidRPr="00403FA9">
        <w:rPr>
          <w:rFonts w:ascii="Palatino Linotype" w:hAnsi="Palatino Linotype" w:cs="Tahoma"/>
          <w:sz w:val="22"/>
          <w:szCs w:val="22"/>
        </w:rPr>
        <w:t>00205/CAPULHUA/IP/2025</w:t>
      </w:r>
      <w:r w:rsidR="003A12F1" w:rsidRPr="00403FA9">
        <w:rPr>
          <w:rFonts w:ascii="Palatino Linotype" w:hAnsi="Palatino Linotype" w:cs="Tahoma"/>
          <w:sz w:val="22"/>
          <w:szCs w:val="22"/>
        </w:rPr>
        <w:t xml:space="preserve">, </w:t>
      </w:r>
      <w:r w:rsidR="00E35DF9" w:rsidRPr="00403FA9">
        <w:rPr>
          <w:rFonts w:ascii="Palatino Linotype" w:hAnsi="Palatino Linotype" w:cs="Tahoma"/>
          <w:sz w:val="22"/>
          <w:szCs w:val="22"/>
        </w:rPr>
        <w:t xml:space="preserve">mediante </w:t>
      </w:r>
      <w:r w:rsidR="0074594A" w:rsidRPr="00403FA9">
        <w:rPr>
          <w:rFonts w:ascii="Palatino Linotype" w:hAnsi="Palatino Linotype" w:cs="Tahoma"/>
          <w:sz w:val="22"/>
          <w:szCs w:val="22"/>
        </w:rPr>
        <w:t>l</w:t>
      </w:r>
      <w:r w:rsidR="00B50512" w:rsidRPr="00403FA9">
        <w:rPr>
          <w:rFonts w:ascii="Palatino Linotype" w:hAnsi="Palatino Linotype" w:cs="Tahoma"/>
          <w:sz w:val="22"/>
          <w:szCs w:val="22"/>
        </w:rPr>
        <w:t>a</w:t>
      </w:r>
      <w:r w:rsidR="00E35DF9" w:rsidRPr="00403FA9">
        <w:rPr>
          <w:rFonts w:ascii="Palatino Linotype" w:hAnsi="Palatino Linotype" w:cs="Tahoma"/>
          <w:sz w:val="22"/>
          <w:szCs w:val="22"/>
        </w:rPr>
        <w:t xml:space="preserve"> cual requirió</w:t>
      </w:r>
      <w:r w:rsidR="00E35DF9" w:rsidRPr="00CB301F">
        <w:rPr>
          <w:rFonts w:ascii="Palatino Linotype" w:hAnsi="Palatino Linotype" w:cs="Tahoma"/>
          <w:sz w:val="22"/>
          <w:szCs w:val="22"/>
        </w:rPr>
        <w:t xml:space="preserve"> lo siguiente: </w:t>
      </w:r>
    </w:p>
    <w:p w14:paraId="65E97A61" w14:textId="77777777" w:rsidR="00D807FB" w:rsidRDefault="00D807FB" w:rsidP="00403FA9">
      <w:pPr>
        <w:tabs>
          <w:tab w:val="left" w:pos="567"/>
        </w:tabs>
        <w:spacing w:line="360" w:lineRule="auto"/>
        <w:contextualSpacing/>
        <w:jc w:val="both"/>
        <w:rPr>
          <w:rFonts w:ascii="Palatino Linotype" w:hAnsi="Palatino Linotype" w:cs="Tahoma"/>
          <w:sz w:val="22"/>
        </w:rPr>
      </w:pPr>
    </w:p>
    <w:p w14:paraId="4908D106" w14:textId="77777777" w:rsidR="00D807FB" w:rsidRPr="00CB301F" w:rsidRDefault="00D807FB" w:rsidP="00403FA9">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7247C1B2" w14:textId="54C7BAAA" w:rsidR="000F2B83" w:rsidRPr="00CB301F" w:rsidRDefault="009D6672" w:rsidP="00403FA9">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DF6D1B" w:rsidRPr="00DF6D1B">
        <w:rPr>
          <w:rFonts w:ascii="Palatino Linotype" w:hAnsi="Palatino Linotype"/>
          <w:i/>
          <w:iCs/>
          <w:color w:val="000000"/>
          <w:sz w:val="20"/>
          <w:szCs w:val="20"/>
        </w:rPr>
        <w:t xml:space="preserve">solicito se me otorgue vía digital copia del acta de cabildo que resulto de la vigésima séptima sesión extraordinaria celebrada el día cinco de agosto del año dos mil veinticinco </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45DEC6CB" w14:textId="77777777" w:rsidR="007E4927" w:rsidRPr="00CB301F" w:rsidRDefault="007E4927" w:rsidP="00403FA9">
      <w:pPr>
        <w:pStyle w:val="Prrafodelista"/>
        <w:tabs>
          <w:tab w:val="left" w:pos="567"/>
        </w:tabs>
        <w:spacing w:line="360" w:lineRule="auto"/>
        <w:ind w:left="567" w:right="539"/>
        <w:jc w:val="both"/>
        <w:rPr>
          <w:rFonts w:ascii="Palatino Linotype" w:hAnsi="Palatino Linotype"/>
          <w:i/>
          <w:iCs/>
          <w:color w:val="000000"/>
          <w:sz w:val="20"/>
          <w:szCs w:val="20"/>
        </w:rPr>
      </w:pPr>
    </w:p>
    <w:p w14:paraId="5604041A" w14:textId="77777777" w:rsidR="00403FA9" w:rsidRDefault="00E35DF9" w:rsidP="00403FA9">
      <w:pPr>
        <w:pStyle w:val="Prrafodelista"/>
        <w:tabs>
          <w:tab w:val="left" w:pos="567"/>
        </w:tabs>
        <w:spacing w:line="360" w:lineRule="auto"/>
        <w:ind w:left="567" w:right="539"/>
        <w:jc w:val="both"/>
        <w:rPr>
          <w:rFonts w:ascii="Palatino Linotype" w:hAnsi="Palatino Linotype" w:cs="Tahoma"/>
          <w:b/>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p>
    <w:p w14:paraId="0E7D40C7" w14:textId="1ECDBE23" w:rsidR="00E35DF9" w:rsidRDefault="007E4927" w:rsidP="00403FA9">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Pr="00CB301F">
        <w:rPr>
          <w:rFonts w:ascii="Palatino Linotype" w:hAnsi="Palatino Linotype" w:cs="Tahoma"/>
          <w:i/>
          <w:sz w:val="20"/>
          <w:szCs w:val="22"/>
        </w:rPr>
        <w:t>”</w:t>
      </w:r>
    </w:p>
    <w:p w14:paraId="08925D3B" w14:textId="77777777" w:rsidR="00403FA9" w:rsidRPr="00403FA9" w:rsidRDefault="00403FA9" w:rsidP="00403FA9">
      <w:pPr>
        <w:pStyle w:val="Prrafodelista"/>
        <w:tabs>
          <w:tab w:val="left" w:pos="567"/>
        </w:tabs>
        <w:spacing w:line="360" w:lineRule="auto"/>
        <w:ind w:left="567" w:right="539"/>
        <w:jc w:val="both"/>
        <w:rPr>
          <w:rFonts w:ascii="Palatino Linotype" w:hAnsi="Palatino Linotype" w:cs="Tahoma"/>
          <w:i/>
        </w:rPr>
      </w:pPr>
    </w:p>
    <w:p w14:paraId="0804E8C0" w14:textId="27A4242B" w:rsidR="00681D84" w:rsidRPr="00CB301F" w:rsidRDefault="00BB2475" w:rsidP="00403FA9">
      <w:pPr>
        <w:keepNext/>
        <w:keepLines/>
        <w:spacing w:line="360" w:lineRule="auto"/>
        <w:jc w:val="both"/>
        <w:outlineLvl w:val="1"/>
      </w:pPr>
      <w:bookmarkStart w:id="3" w:name="_Toc206496349"/>
      <w:bookmarkStart w:id="4" w:name="_Toc210747036"/>
      <w:bookmarkStart w:id="5" w:name="_Toc213942989"/>
      <w:r w:rsidRPr="003A6E2E">
        <w:rPr>
          <w:rFonts w:ascii="Palatino Linotype" w:eastAsia="Palatino Linotype" w:hAnsi="Palatino Linotype" w:cs="Palatino Linotype"/>
          <w:b/>
          <w:color w:val="000000"/>
          <w:sz w:val="22"/>
          <w:szCs w:val="22"/>
          <w:lang w:eastAsia="es-MX"/>
        </w:rPr>
        <w:t xml:space="preserve">II. </w:t>
      </w:r>
      <w:bookmarkEnd w:id="3"/>
      <w:bookmarkEnd w:id="4"/>
      <w:r w:rsidR="00681D84" w:rsidRPr="00CB301F">
        <w:rPr>
          <w:rFonts w:ascii="Palatino Linotype" w:hAnsi="Palatino Linotype" w:cs="Tahoma"/>
          <w:b/>
          <w:sz w:val="22"/>
          <w:szCs w:val="22"/>
        </w:rPr>
        <w:t>Respuesta del Sujeto Obligado</w:t>
      </w:r>
      <w:bookmarkEnd w:id="5"/>
    </w:p>
    <w:p w14:paraId="3F61B35D" w14:textId="77777777" w:rsidR="00E0128F" w:rsidRDefault="00E0128F" w:rsidP="00403FA9">
      <w:pPr>
        <w:pStyle w:val="Prrafodelista"/>
        <w:tabs>
          <w:tab w:val="left" w:pos="567"/>
        </w:tabs>
        <w:spacing w:line="360" w:lineRule="auto"/>
        <w:ind w:left="0"/>
        <w:jc w:val="both"/>
        <w:rPr>
          <w:rFonts w:ascii="Palatino Linotype" w:hAnsi="Palatino Linotype" w:cs="Tahoma"/>
          <w:b/>
          <w:sz w:val="20"/>
          <w:szCs w:val="22"/>
        </w:rPr>
      </w:pPr>
    </w:p>
    <w:p w14:paraId="31ACC704" w14:textId="77777777" w:rsidR="00403FA9" w:rsidRPr="00CB301F" w:rsidRDefault="00403FA9" w:rsidP="00403FA9">
      <w:pPr>
        <w:pStyle w:val="Prrafodelista"/>
        <w:tabs>
          <w:tab w:val="left" w:pos="567"/>
        </w:tabs>
        <w:spacing w:line="360" w:lineRule="auto"/>
        <w:ind w:left="0"/>
        <w:jc w:val="both"/>
        <w:rPr>
          <w:rFonts w:ascii="Palatino Linotype" w:hAnsi="Palatino Linotype" w:cs="Tahoma"/>
          <w:b/>
          <w:sz w:val="20"/>
          <w:szCs w:val="22"/>
        </w:rPr>
      </w:pPr>
    </w:p>
    <w:p w14:paraId="42806DEE" w14:textId="77777777" w:rsidR="00DF6D1B" w:rsidRPr="00A36B6A" w:rsidRDefault="00DF6D1B" w:rsidP="00403FA9">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lastRenderedPageBreak/>
        <w:t>De conformidad con el artículo 136, párrafo primero de la Ley de Transparencia y Acceso a</w:t>
      </w:r>
    </w:p>
    <w:p w14:paraId="540623E5" w14:textId="5264D124" w:rsidR="00DF6D1B" w:rsidRPr="00A36B6A" w:rsidRDefault="00DF6D1B" w:rsidP="00403FA9">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A36B6A">
        <w:rPr>
          <w:rFonts w:ascii="Palatino Linotype" w:eastAsia="Calibri" w:hAnsi="Palatino Linotype" w:cs="Tahoma"/>
          <w:b/>
          <w:bCs/>
          <w:sz w:val="22"/>
          <w:szCs w:val="22"/>
          <w:lang w:eastAsia="en-US"/>
        </w:rPr>
        <w:t xml:space="preserve"> </w:t>
      </w:r>
      <w:r w:rsidRPr="00DF6D1B">
        <w:rPr>
          <w:rFonts w:ascii="Palatino Linotype" w:eastAsia="Calibri" w:hAnsi="Palatino Linotype" w:cs="Tahoma"/>
          <w:b/>
          <w:bCs/>
          <w:sz w:val="22"/>
          <w:szCs w:val="22"/>
          <w:lang w:eastAsia="en-US"/>
        </w:rPr>
        <w:t>Ayuntamiento de Capulhuac</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0A08FA3" w14:textId="77777777" w:rsidR="00042081" w:rsidRDefault="00042081" w:rsidP="00403FA9">
      <w:pPr>
        <w:autoSpaceDE w:val="0"/>
        <w:autoSpaceDN w:val="0"/>
        <w:adjustRightInd w:val="0"/>
        <w:spacing w:line="360" w:lineRule="auto"/>
        <w:contextualSpacing/>
        <w:jc w:val="both"/>
        <w:rPr>
          <w:rFonts w:ascii="Palatino Linotype" w:hAnsi="Palatino Linotype" w:cs="Tahoma"/>
          <w:sz w:val="22"/>
          <w:szCs w:val="22"/>
        </w:rPr>
      </w:pPr>
    </w:p>
    <w:p w14:paraId="0AB35C3A" w14:textId="7550301E" w:rsidR="001A412B" w:rsidRPr="00CB301F" w:rsidRDefault="007812D1" w:rsidP="00403FA9">
      <w:pPr>
        <w:pStyle w:val="Ttulo2"/>
        <w:spacing w:before="0" w:line="360" w:lineRule="auto"/>
        <w:rPr>
          <w:rFonts w:ascii="Palatino Linotype" w:hAnsi="Palatino Linotype" w:cs="Tahoma"/>
          <w:b/>
          <w:color w:val="auto"/>
          <w:sz w:val="22"/>
          <w:szCs w:val="22"/>
        </w:rPr>
      </w:pPr>
      <w:bookmarkStart w:id="6" w:name="_Toc213942990"/>
      <w:bookmarkEnd w:id="0"/>
      <w:r w:rsidRPr="00CB301F">
        <w:rPr>
          <w:rFonts w:ascii="Palatino Linotype" w:hAnsi="Palatino Linotype" w:cs="Tahoma"/>
          <w:b/>
          <w:color w:val="auto"/>
          <w:sz w:val="22"/>
          <w:szCs w:val="22"/>
        </w:rPr>
        <w:t>I</w:t>
      </w:r>
      <w:r w:rsidR="00DF6D1B">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6"/>
    </w:p>
    <w:p w14:paraId="1DE5C1CA" w14:textId="77777777" w:rsidR="00F87649" w:rsidRPr="00403FA9" w:rsidRDefault="00F87649" w:rsidP="00403FA9">
      <w:pPr>
        <w:autoSpaceDE w:val="0"/>
        <w:autoSpaceDN w:val="0"/>
        <w:adjustRightInd w:val="0"/>
        <w:spacing w:line="360" w:lineRule="auto"/>
        <w:contextualSpacing/>
        <w:jc w:val="both"/>
        <w:rPr>
          <w:rFonts w:ascii="Palatino Linotype" w:hAnsi="Palatino Linotype" w:cs="Tahoma"/>
          <w:b/>
          <w:sz w:val="22"/>
          <w:szCs w:val="28"/>
        </w:rPr>
      </w:pPr>
    </w:p>
    <w:p w14:paraId="12481603" w14:textId="080EB401" w:rsidR="009A7587" w:rsidRPr="00CB301F" w:rsidRDefault="009A7587" w:rsidP="00403FA9">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DF6D1B">
        <w:rPr>
          <w:rFonts w:ascii="Palatino Linotype" w:hAnsi="Palatino Linotype" w:cs="Tahoma"/>
          <w:sz w:val="22"/>
          <w:szCs w:val="22"/>
        </w:rPr>
        <w:t>veintiocho de agosto</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72812A55" w14:textId="77777777" w:rsidR="00AB6595" w:rsidRPr="00CB301F" w:rsidRDefault="00AB6595" w:rsidP="00403FA9">
      <w:pPr>
        <w:tabs>
          <w:tab w:val="left" w:pos="4995"/>
        </w:tabs>
        <w:spacing w:line="360" w:lineRule="auto"/>
        <w:contextualSpacing/>
        <w:jc w:val="both"/>
        <w:rPr>
          <w:rFonts w:ascii="Palatino Linotype" w:hAnsi="Palatino Linotype" w:cs="Tahoma"/>
          <w:sz w:val="22"/>
          <w:szCs w:val="22"/>
        </w:rPr>
      </w:pPr>
    </w:p>
    <w:p w14:paraId="6041F663" w14:textId="77777777" w:rsidR="00D5699B" w:rsidRPr="00CB301F" w:rsidRDefault="00D5699B" w:rsidP="00403FA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5D962960" w14:textId="01D9F644" w:rsidR="003D1770" w:rsidRPr="00CB301F" w:rsidRDefault="007E4927" w:rsidP="00403FA9">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7" w:name="_Hlk199244378"/>
      <w:r w:rsidR="00DF6D1B" w:rsidRPr="00DF6D1B">
        <w:rPr>
          <w:rFonts w:ascii="Palatino Linotype" w:hAnsi="Palatino Linotype" w:cs="Tahoma"/>
          <w:bCs/>
          <w:i/>
          <w:szCs w:val="22"/>
        </w:rPr>
        <w:t>No se dio respuesta</w:t>
      </w:r>
      <w:r w:rsidR="00E55401" w:rsidRPr="00CB301F">
        <w:rPr>
          <w:rFonts w:ascii="Palatino Linotype" w:hAnsi="Palatino Linotype" w:cs="Tahoma"/>
          <w:bCs/>
          <w:i/>
          <w:szCs w:val="22"/>
        </w:rPr>
        <w:t>"</w:t>
      </w:r>
      <w:r w:rsidR="00BB2475">
        <w:rPr>
          <w:rFonts w:ascii="Palatino Linotype" w:hAnsi="Palatino Linotype" w:cs="Tahoma"/>
          <w:bCs/>
          <w:i/>
          <w:szCs w:val="22"/>
        </w:rPr>
        <w:t xml:space="preserve"> (Sic)</w:t>
      </w:r>
    </w:p>
    <w:bookmarkEnd w:id="7"/>
    <w:p w14:paraId="64BE39EA" w14:textId="77777777" w:rsidR="00CE2F19" w:rsidRPr="00CB301F" w:rsidRDefault="00CE2F19" w:rsidP="00403FA9">
      <w:pPr>
        <w:spacing w:line="360" w:lineRule="auto"/>
        <w:ind w:left="567" w:right="539"/>
        <w:contextualSpacing/>
        <w:jc w:val="both"/>
        <w:rPr>
          <w:rFonts w:ascii="Palatino Linotype" w:hAnsi="Palatino Linotype" w:cs="Tahoma"/>
          <w:bCs/>
          <w:szCs w:val="22"/>
        </w:rPr>
      </w:pPr>
    </w:p>
    <w:p w14:paraId="70C0B161" w14:textId="77777777" w:rsidR="00CE2F19" w:rsidRPr="00CB301F" w:rsidRDefault="00CE2F19" w:rsidP="00403FA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2B61BB3E" w14:textId="73066E46" w:rsidR="00CE2F19" w:rsidRPr="00CB301F" w:rsidRDefault="00CE2F19" w:rsidP="00403FA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8" w:name="_Hlk181699048"/>
      <w:r w:rsidR="00DF6D1B" w:rsidRPr="00DF6D1B">
        <w:rPr>
          <w:rFonts w:ascii="Palatino Linotype" w:hAnsi="Palatino Linotype" w:cs="Tahoma"/>
          <w:bCs/>
          <w:i/>
          <w:szCs w:val="24"/>
        </w:rPr>
        <w:t>No Hubo respuesta</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p>
    <w:p w14:paraId="5F590DAB" w14:textId="77777777" w:rsidR="00342378" w:rsidRPr="00CB301F" w:rsidRDefault="00342378" w:rsidP="00403FA9">
      <w:pPr>
        <w:spacing w:line="360" w:lineRule="auto"/>
        <w:ind w:right="539"/>
        <w:contextualSpacing/>
        <w:jc w:val="both"/>
        <w:rPr>
          <w:rFonts w:ascii="Palatino Linotype" w:hAnsi="Palatino Linotype" w:cs="Tahoma"/>
          <w:bCs/>
          <w:i/>
          <w:szCs w:val="24"/>
        </w:rPr>
      </w:pPr>
    </w:p>
    <w:p w14:paraId="766E3248" w14:textId="58C1714F" w:rsidR="009A7587" w:rsidRPr="00CB301F" w:rsidRDefault="00DF6D1B" w:rsidP="00403FA9">
      <w:pPr>
        <w:pStyle w:val="Ttulo2"/>
        <w:spacing w:before="0" w:line="360" w:lineRule="auto"/>
        <w:rPr>
          <w:rFonts w:ascii="Palatino Linotype" w:eastAsia="Batang" w:hAnsi="Palatino Linotype" w:cs="Tahoma"/>
          <w:b/>
          <w:bCs/>
          <w:color w:val="auto"/>
          <w:sz w:val="22"/>
          <w:szCs w:val="22"/>
        </w:rPr>
      </w:pPr>
      <w:bookmarkStart w:id="9" w:name="_Toc213942991"/>
      <w:bookmarkEnd w:id="8"/>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9"/>
    </w:p>
    <w:p w14:paraId="7C8BFA33" w14:textId="77777777" w:rsidR="007E4927" w:rsidRPr="00CB301F" w:rsidRDefault="007E4927" w:rsidP="00403FA9">
      <w:pPr>
        <w:spacing w:line="360" w:lineRule="auto"/>
        <w:contextualSpacing/>
        <w:jc w:val="both"/>
        <w:rPr>
          <w:rFonts w:ascii="Palatino Linotype" w:eastAsia="Batang" w:hAnsi="Palatino Linotype" w:cs="Tahoma"/>
          <w:b/>
          <w:bCs/>
          <w:sz w:val="22"/>
          <w:szCs w:val="22"/>
        </w:rPr>
      </w:pPr>
    </w:p>
    <w:p w14:paraId="210A7515" w14:textId="2A0004DA" w:rsidR="00C950E3" w:rsidRPr="00CB301F" w:rsidRDefault="009A7587" w:rsidP="00403FA9">
      <w:pPr>
        <w:spacing w:line="360" w:lineRule="auto"/>
        <w:contextualSpacing/>
        <w:jc w:val="both"/>
        <w:rPr>
          <w:rFonts w:ascii="Palatino Linotype" w:eastAsia="Batang" w:hAnsi="Palatino Linotype" w:cs="Tahoma"/>
          <w:bCs/>
          <w:sz w:val="22"/>
          <w:szCs w:val="22"/>
        </w:rPr>
      </w:pPr>
      <w:bookmarkStart w:id="10" w:name="_Toc213942992"/>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0"/>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DF6D1B">
        <w:rPr>
          <w:rFonts w:ascii="Palatino Linotype" w:hAnsi="Palatino Linotype" w:cs="Tahoma"/>
          <w:sz w:val="22"/>
          <w:szCs w:val="22"/>
        </w:rPr>
        <w:t>veintiocho de agosto</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DF6D1B">
        <w:rPr>
          <w:rFonts w:ascii="Palatino Linotype" w:eastAsia="Batang" w:hAnsi="Palatino Linotype" w:cs="Tahoma"/>
          <w:b/>
          <w:bCs/>
          <w:sz w:val="22"/>
          <w:szCs w:val="22"/>
        </w:rPr>
        <w:t>10131</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xml:space="preserve">, para los efectos del artículo 185, fracción </w:t>
      </w:r>
      <w:r w:rsidR="00D5699B" w:rsidRPr="00CB301F">
        <w:rPr>
          <w:rFonts w:ascii="Palatino Linotype" w:eastAsia="Batang" w:hAnsi="Palatino Linotype" w:cs="Tahoma"/>
          <w:bCs/>
          <w:sz w:val="22"/>
          <w:szCs w:val="22"/>
        </w:rPr>
        <w:lastRenderedPageBreak/>
        <w:t>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293A7887" w14:textId="77777777" w:rsidR="00D5699B" w:rsidRPr="00CB301F" w:rsidRDefault="00D5699B" w:rsidP="00403FA9">
      <w:pPr>
        <w:spacing w:line="360" w:lineRule="auto"/>
        <w:contextualSpacing/>
        <w:jc w:val="both"/>
        <w:rPr>
          <w:rFonts w:ascii="Palatino Linotype" w:eastAsia="Batang" w:hAnsi="Palatino Linotype" w:cs="Tahoma"/>
          <w:b/>
          <w:bCs/>
          <w:sz w:val="22"/>
          <w:szCs w:val="22"/>
        </w:rPr>
      </w:pPr>
    </w:p>
    <w:p w14:paraId="432E9AF9" w14:textId="07BE35C2" w:rsidR="00253937" w:rsidRPr="00CB301F" w:rsidRDefault="009A7587" w:rsidP="00403FA9">
      <w:pPr>
        <w:spacing w:line="360" w:lineRule="auto"/>
        <w:contextualSpacing/>
        <w:jc w:val="both"/>
        <w:rPr>
          <w:rFonts w:ascii="Palatino Linotype" w:hAnsi="Palatino Linotype" w:cs="Tahoma"/>
          <w:bCs/>
          <w:sz w:val="22"/>
          <w:szCs w:val="22"/>
          <w:lang w:val="es-ES_tradnl"/>
        </w:rPr>
      </w:pPr>
      <w:bookmarkStart w:id="11" w:name="_Toc213942993"/>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DF6D1B">
        <w:rPr>
          <w:rFonts w:ascii="Palatino Linotype" w:hAnsi="Palatino Linotype" w:cs="Tahoma"/>
          <w:bCs/>
          <w:sz w:val="22"/>
          <w:szCs w:val="22"/>
        </w:rPr>
        <w:t>dos</w:t>
      </w:r>
      <w:r w:rsidR="00042081">
        <w:rPr>
          <w:rFonts w:ascii="Palatino Linotype" w:hAnsi="Palatino Linotype" w:cs="Tahoma"/>
          <w:bCs/>
          <w:sz w:val="22"/>
          <w:szCs w:val="22"/>
        </w:rPr>
        <w:t xml:space="preserve"> de septiembre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6DFC2AAE" w14:textId="77777777" w:rsidR="00253937" w:rsidRPr="00CB301F" w:rsidRDefault="00253937" w:rsidP="00403FA9">
      <w:pPr>
        <w:spacing w:line="360" w:lineRule="auto"/>
        <w:contextualSpacing/>
        <w:jc w:val="both"/>
        <w:rPr>
          <w:rFonts w:ascii="Palatino Linotype" w:hAnsi="Palatino Linotype" w:cs="Tahoma"/>
          <w:bCs/>
          <w:sz w:val="22"/>
          <w:szCs w:val="22"/>
          <w:lang w:val="es-ES_tradnl"/>
        </w:rPr>
      </w:pPr>
    </w:p>
    <w:p w14:paraId="7DFE4872" w14:textId="6C93A8FF" w:rsidR="00986BFD" w:rsidRPr="00CB301F" w:rsidRDefault="00986BFD" w:rsidP="00403FA9">
      <w:pPr>
        <w:spacing w:line="360" w:lineRule="auto"/>
        <w:jc w:val="both"/>
        <w:rPr>
          <w:rFonts w:ascii="Palatino Linotype" w:eastAsia="Batang" w:hAnsi="Palatino Linotype" w:cs="Tahoma"/>
          <w:bCs/>
          <w:sz w:val="22"/>
          <w:szCs w:val="22"/>
          <w:lang w:val="es-ES_tradnl"/>
        </w:rPr>
      </w:pPr>
      <w:bookmarkStart w:id="12" w:name="_Toc190261913"/>
      <w:bookmarkStart w:id="13" w:name="_Toc213942994"/>
      <w:r w:rsidRPr="00CB301F">
        <w:rPr>
          <w:rStyle w:val="Ttulo3Car"/>
          <w:rFonts w:ascii="Palatino Linotype" w:hAnsi="Palatino Linotype"/>
          <w:b/>
          <w:color w:val="auto"/>
          <w:sz w:val="22"/>
          <w:szCs w:val="22"/>
        </w:rPr>
        <w:t>c) Informe Justificado.</w:t>
      </w:r>
      <w:bookmarkEnd w:id="12"/>
      <w:bookmarkEnd w:id="13"/>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DF6D1B">
        <w:rPr>
          <w:rFonts w:ascii="Palatino Linotype" w:eastAsia="Batang" w:hAnsi="Palatino Linotype" w:cs="Tahoma"/>
          <w:bCs/>
          <w:sz w:val="22"/>
          <w:szCs w:val="22"/>
          <w:lang w:val="es-ES_tradnl"/>
        </w:rPr>
        <w:t xml:space="preserve">cuatro </w:t>
      </w:r>
      <w:r w:rsidR="009B6753">
        <w:rPr>
          <w:rFonts w:ascii="Palatino Linotype" w:eastAsia="Batang" w:hAnsi="Palatino Linotype" w:cs="Tahoma"/>
          <w:bCs/>
          <w:sz w:val="22"/>
          <w:szCs w:val="22"/>
          <w:lang w:val="es-ES_tradnl"/>
        </w:rPr>
        <w:t>de septiembre</w:t>
      </w:r>
      <w:r w:rsidRPr="00CB301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042081">
        <w:rPr>
          <w:rFonts w:ascii="Palatino Linotype" w:eastAsia="Batang" w:hAnsi="Palatino Linotype" w:cs="Tahoma"/>
          <w:bCs/>
          <w:sz w:val="22"/>
          <w:szCs w:val="22"/>
          <w:lang w:val="es-ES_tradnl"/>
        </w:rPr>
        <w:t xml:space="preserve">que </w:t>
      </w:r>
      <w:r w:rsidR="009B6753">
        <w:rPr>
          <w:rFonts w:ascii="Palatino Linotype" w:eastAsia="Batang" w:hAnsi="Palatino Linotype" w:cs="Tahoma"/>
          <w:bCs/>
          <w:sz w:val="22"/>
          <w:szCs w:val="22"/>
          <w:lang w:val="es-ES_tradnl"/>
        </w:rPr>
        <w:t xml:space="preserve">manifestó </w:t>
      </w:r>
      <w:r w:rsidRPr="00CB301F">
        <w:rPr>
          <w:rFonts w:ascii="Palatino Linotype" w:eastAsia="Batang" w:hAnsi="Palatino Linotype" w:cs="Tahoma"/>
          <w:bCs/>
          <w:sz w:val="22"/>
          <w:szCs w:val="22"/>
          <w:lang w:val="es-ES_tradnl"/>
        </w:rPr>
        <w:t>lo siguiente:</w:t>
      </w:r>
    </w:p>
    <w:p w14:paraId="1F2E4BB5" w14:textId="77777777" w:rsidR="00986BFD" w:rsidRPr="00CB301F" w:rsidRDefault="00986BFD" w:rsidP="00403FA9">
      <w:pPr>
        <w:spacing w:line="360" w:lineRule="auto"/>
        <w:jc w:val="both"/>
        <w:rPr>
          <w:rFonts w:ascii="Palatino Linotype" w:eastAsia="Batang" w:hAnsi="Palatino Linotype" w:cs="Tahoma"/>
          <w:bCs/>
          <w:sz w:val="22"/>
          <w:szCs w:val="22"/>
          <w:lang w:val="es-ES_tradnl"/>
        </w:rPr>
      </w:pPr>
    </w:p>
    <w:p w14:paraId="4E1B0FD5" w14:textId="77777777" w:rsidR="00986BFD" w:rsidRPr="007C072B" w:rsidRDefault="00986BFD" w:rsidP="00403FA9">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 xml:space="preserve">“… </w:t>
      </w:r>
    </w:p>
    <w:p w14:paraId="2573E9E1" w14:textId="77777777" w:rsidR="00995D24" w:rsidRDefault="00995D24" w:rsidP="00403FA9">
      <w:pPr>
        <w:spacing w:line="360" w:lineRule="auto"/>
        <w:ind w:left="567" w:right="539"/>
        <w:jc w:val="both"/>
        <w:rPr>
          <w:rFonts w:ascii="Palatino Linotype" w:eastAsia="Batang" w:hAnsi="Palatino Linotype" w:cs="Tahoma"/>
          <w:bCs/>
          <w:i/>
          <w:szCs w:val="22"/>
        </w:rPr>
      </w:pPr>
      <w:r w:rsidRPr="00995D24">
        <w:rPr>
          <w:rFonts w:ascii="Palatino Linotype" w:eastAsia="Batang" w:hAnsi="Palatino Linotype" w:cs="Tahoma"/>
          <w:bCs/>
          <w:i/>
          <w:szCs w:val="22"/>
        </w:rPr>
        <w:t xml:space="preserve">POR MEDIO DEL PRESENTE OCURSO ME PERMITO SALUDARLA Y AL MISMO TIEMPO CON FUNDAMENTO EN EL ARTICULO 163 DE LA LEY DE TRANSPARENCIA Y ACCESO A LA INFORMACION PUBLICA DEL ESTADO DE MEXICO Y MUNICIPIOS, REMITO AL AREA QUE DIGNAMENTE REPRESENTA, LA INFORMACION SOLICITADA BAJO EL No. DE OFICIO UT/CAP/265/2025, EN EL CUAL SOLICITA SE INFORME LO SOLICITADO POR LA PLATAFORMA SAIMEX, NUMERO DE FOLIO DE SOLICITUD: 00205/CAPULHUA/IP/2025 CON NUMERO DE RECURSO DE REVISION 10131/INFOEM/IP/RR/2025 </w:t>
      </w:r>
    </w:p>
    <w:p w14:paraId="376C3FB7" w14:textId="409B272F" w:rsidR="00995D24" w:rsidRDefault="00403FA9" w:rsidP="00403FA9">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1CBF8CE8" w14:textId="1B3B18AF" w:rsidR="00986BFD" w:rsidRPr="00CB301F" w:rsidRDefault="00995D24" w:rsidP="00403FA9">
      <w:pPr>
        <w:spacing w:line="360" w:lineRule="auto"/>
        <w:ind w:left="567" w:right="539"/>
        <w:jc w:val="both"/>
        <w:rPr>
          <w:rFonts w:ascii="Palatino Linotype" w:eastAsia="Batang" w:hAnsi="Palatino Linotype" w:cs="Tahoma"/>
          <w:bCs/>
          <w:i/>
          <w:szCs w:val="22"/>
          <w:lang w:val="es-ES_tradnl"/>
        </w:rPr>
      </w:pPr>
      <w:r w:rsidRPr="00995D24">
        <w:rPr>
          <w:rFonts w:ascii="Palatino Linotype" w:eastAsia="Batang" w:hAnsi="Palatino Linotype" w:cs="Tahoma"/>
          <w:bCs/>
          <w:i/>
          <w:szCs w:val="22"/>
        </w:rPr>
        <w:t xml:space="preserve">ANEXO: COPIA SIMPLE DEL ACTА 27a VIGESIMA SEPTIMA CELEBRADA EL DÍA CINCO DE GAOSTO DEL PRESENTE AÑO. </w:t>
      </w:r>
      <w:r w:rsidR="00986BFD" w:rsidRPr="007C072B">
        <w:rPr>
          <w:rFonts w:ascii="Palatino Linotype" w:eastAsia="Batang" w:hAnsi="Palatino Linotype" w:cs="Tahoma"/>
          <w:bCs/>
          <w:i/>
          <w:szCs w:val="22"/>
          <w:lang w:val="es-ES_tradnl"/>
        </w:rPr>
        <w:t>…”</w:t>
      </w:r>
    </w:p>
    <w:p w14:paraId="7CB852C2" w14:textId="1A8202E6" w:rsidR="00986BFD" w:rsidRPr="00CB301F" w:rsidRDefault="00986BFD" w:rsidP="00403FA9">
      <w:pPr>
        <w:spacing w:line="360" w:lineRule="auto"/>
        <w:jc w:val="both"/>
        <w:rPr>
          <w:rFonts w:ascii="Palatino Linotype" w:hAnsi="Palatino Linotype" w:cs="Tahoma"/>
          <w:sz w:val="22"/>
          <w:szCs w:val="22"/>
        </w:rPr>
      </w:pPr>
      <w:bookmarkStart w:id="14" w:name="_Toc190261914"/>
      <w:bookmarkStart w:id="15" w:name="_Toc213942995"/>
      <w:r w:rsidRPr="00CB301F">
        <w:rPr>
          <w:rStyle w:val="Ttulo3Car"/>
          <w:rFonts w:ascii="Palatino Linotype" w:hAnsi="Palatino Linotype"/>
          <w:b/>
          <w:color w:val="auto"/>
          <w:sz w:val="22"/>
        </w:rPr>
        <w:lastRenderedPageBreak/>
        <w:t>d)</w:t>
      </w:r>
      <w:r w:rsidR="00403FA9">
        <w:rPr>
          <w:rStyle w:val="Ttulo3Car"/>
          <w:rFonts w:ascii="Palatino Linotype" w:hAnsi="Palatino Linotype"/>
          <w:b/>
          <w:color w:val="auto"/>
          <w:sz w:val="22"/>
        </w:rPr>
        <w:t xml:space="preserve"> </w:t>
      </w:r>
      <w:r w:rsidRPr="00CB301F">
        <w:rPr>
          <w:rStyle w:val="Ttulo3Car"/>
          <w:rFonts w:ascii="Palatino Linotype" w:hAnsi="Palatino Linotype"/>
          <w:b/>
          <w:color w:val="auto"/>
          <w:sz w:val="22"/>
        </w:rPr>
        <w:t>Vista del Informe Justificado.</w:t>
      </w:r>
      <w:bookmarkEnd w:id="14"/>
      <w:bookmarkEnd w:id="15"/>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995D24">
        <w:rPr>
          <w:rFonts w:ascii="Palatino Linotype" w:hAnsi="Palatino Linotype" w:cs="Tahoma"/>
          <w:sz w:val="22"/>
          <w:szCs w:val="22"/>
        </w:rPr>
        <w:t>cuatro de noviembre</w:t>
      </w:r>
      <w:r w:rsidR="00BA23CD" w:rsidRPr="00CB301F">
        <w:rPr>
          <w:rFonts w:ascii="Palatino Linotype" w:hAnsi="Palatino Linotype" w:cs="Tahoma"/>
          <w:sz w:val="22"/>
          <w:szCs w:val="22"/>
        </w:rPr>
        <w:t xml:space="preserve"> </w:t>
      </w:r>
      <w:r w:rsidRPr="00CB301F">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464BE2AC" w14:textId="77777777" w:rsidR="00986BFD" w:rsidRDefault="00986BFD" w:rsidP="00403FA9">
      <w:pPr>
        <w:spacing w:line="360" w:lineRule="auto"/>
        <w:jc w:val="both"/>
        <w:rPr>
          <w:rFonts w:ascii="Palatino Linotype" w:hAnsi="Palatino Linotype" w:cs="Tahoma"/>
          <w:b/>
          <w:sz w:val="22"/>
          <w:szCs w:val="24"/>
        </w:rPr>
      </w:pPr>
    </w:p>
    <w:p w14:paraId="322637DD" w14:textId="2725F7BF" w:rsidR="00C54A22" w:rsidRPr="00A32585" w:rsidRDefault="00C54A22" w:rsidP="00403FA9">
      <w:pPr>
        <w:tabs>
          <w:tab w:val="left" w:pos="3261"/>
        </w:tabs>
        <w:spacing w:line="360" w:lineRule="auto"/>
        <w:contextualSpacing/>
        <w:jc w:val="both"/>
        <w:rPr>
          <w:rFonts w:ascii="Palatino Linotype" w:hAnsi="Palatino Linotype" w:cs="Tahoma"/>
          <w:sz w:val="22"/>
          <w:szCs w:val="22"/>
        </w:rPr>
      </w:pPr>
      <w:r>
        <w:rPr>
          <w:rFonts w:ascii="Palatino Linotype" w:eastAsia="Batang" w:hAnsi="Palatino Linotype" w:cs="Tahoma"/>
          <w:b/>
          <w:sz w:val="22"/>
          <w:szCs w:val="22"/>
          <w:lang w:val="es-ES_tradnl"/>
        </w:rPr>
        <w:t>e</w:t>
      </w:r>
      <w:r w:rsidRPr="00A32585">
        <w:rPr>
          <w:rFonts w:ascii="Palatino Linotype" w:eastAsia="Batang" w:hAnsi="Palatino Linotype" w:cs="Tahoma"/>
          <w:b/>
          <w:sz w:val="22"/>
          <w:szCs w:val="22"/>
          <w:lang w:val="es-ES_tradnl"/>
        </w:rPr>
        <w:t xml:space="preserve">) </w:t>
      </w:r>
      <w:r w:rsidRPr="00A32585">
        <w:rPr>
          <w:rFonts w:ascii="Palatino Linotype" w:hAnsi="Palatino Linotype" w:cs="Tahoma"/>
          <w:b/>
          <w:bCs/>
          <w:sz w:val="22"/>
          <w:szCs w:val="22"/>
        </w:rPr>
        <w:t xml:space="preserve">Ampliación de plazo. </w:t>
      </w:r>
      <w:r w:rsidRPr="00A32585">
        <w:rPr>
          <w:rFonts w:ascii="Palatino Linotype" w:hAnsi="Palatino Linotype" w:cs="Tahoma"/>
          <w:sz w:val="22"/>
          <w:szCs w:val="22"/>
        </w:rPr>
        <w:t xml:space="preserve">El </w:t>
      </w:r>
      <w:r>
        <w:rPr>
          <w:rFonts w:ascii="Palatino Linotype" w:hAnsi="Palatino Linotype" w:cs="Tahoma"/>
          <w:sz w:val="22"/>
          <w:szCs w:val="22"/>
        </w:rPr>
        <w:t xml:space="preserve">cinco de noviembre </w:t>
      </w:r>
      <w:r w:rsidRPr="00A32585">
        <w:rPr>
          <w:rFonts w:ascii="Palatino Linotype" w:hAnsi="Palatino Linotype" w:cs="Tahoma"/>
          <w:sz w:val="22"/>
          <w:szCs w:val="22"/>
        </w:rPr>
        <w:t>de dos mil veinticinco, el Comisionado Ponente con fundamento en lo dispuesto por el artículo 181, párrafo tercero, de la Ley de Transparencia y Acceso a la Información Pública del Estado de México y Municipios, acordó ampliar por un periodo de razonable el plazo para resolver el Recurso de Revisión que nos ocupa; proveído que fue notificado a las partes mediante el SAIMEX, al día hábil siguiente.</w:t>
      </w:r>
    </w:p>
    <w:p w14:paraId="7F39ED47" w14:textId="77777777" w:rsidR="00C54A22" w:rsidRPr="00A32585" w:rsidRDefault="00C54A22" w:rsidP="00403FA9">
      <w:pPr>
        <w:spacing w:line="360" w:lineRule="auto"/>
        <w:jc w:val="both"/>
        <w:rPr>
          <w:rFonts w:ascii="Palatino Linotype" w:hAnsi="Palatino Linotype" w:cs="Tahoma"/>
          <w:b/>
          <w:sz w:val="22"/>
        </w:rPr>
      </w:pPr>
    </w:p>
    <w:p w14:paraId="6843C69C" w14:textId="08B5E0EA" w:rsidR="00ED5DF5" w:rsidRPr="00CB301F" w:rsidRDefault="001C52A5" w:rsidP="00403FA9">
      <w:pPr>
        <w:spacing w:line="360" w:lineRule="auto"/>
        <w:jc w:val="both"/>
        <w:rPr>
          <w:rFonts w:ascii="Palatino Linotype" w:hAnsi="Palatino Linotype" w:cs="Tahoma"/>
          <w:sz w:val="22"/>
          <w:szCs w:val="22"/>
        </w:rPr>
      </w:pPr>
      <w:bookmarkStart w:id="16" w:name="_Toc213942996"/>
      <w:r>
        <w:rPr>
          <w:rStyle w:val="Ttulo3Car"/>
          <w:rFonts w:ascii="Palatino Linotype" w:hAnsi="Palatino Linotype"/>
          <w:b/>
          <w:color w:val="auto"/>
          <w:sz w:val="22"/>
          <w:szCs w:val="22"/>
        </w:rPr>
        <w:t>f</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6"/>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Pr>
          <w:rFonts w:ascii="Palatino Linotype" w:hAnsi="Palatino Linotype" w:cs="Tahoma"/>
          <w:sz w:val="22"/>
          <w:szCs w:val="22"/>
        </w:rPr>
        <w:t>once de noviembre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0B273E9E" w14:textId="77777777" w:rsidR="0079675C" w:rsidRPr="00CB301F" w:rsidRDefault="0079675C" w:rsidP="00403FA9">
      <w:pPr>
        <w:spacing w:line="360" w:lineRule="auto"/>
        <w:jc w:val="both"/>
        <w:rPr>
          <w:rFonts w:ascii="Palatino Linotype" w:hAnsi="Palatino Linotype" w:cs="Tahoma"/>
          <w:sz w:val="22"/>
          <w:szCs w:val="22"/>
        </w:rPr>
      </w:pPr>
    </w:p>
    <w:p w14:paraId="7B99F51B" w14:textId="77777777" w:rsidR="004F2D88" w:rsidRPr="00CB301F" w:rsidRDefault="004F2D88" w:rsidP="00403FA9">
      <w:pPr>
        <w:spacing w:line="360" w:lineRule="auto"/>
        <w:contextualSpacing/>
        <w:jc w:val="both"/>
        <w:rPr>
          <w:rFonts w:ascii="Palatino Linotype" w:hAnsi="Palatino Linotype" w:cs="Tahoma"/>
          <w:color w:val="000000"/>
          <w:sz w:val="22"/>
          <w:szCs w:val="22"/>
        </w:rPr>
      </w:pPr>
      <w:proofErr w:type="gramStart"/>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w:t>
      </w:r>
      <w:proofErr w:type="gramEnd"/>
      <w:r w:rsidR="00367F82" w:rsidRPr="00CB301F">
        <w:rPr>
          <w:rFonts w:ascii="Palatino Linotype" w:hAnsi="Palatino Linotype" w:cs="Tahoma"/>
          <w:color w:val="000000"/>
          <w:sz w:val="22"/>
          <w:szCs w:val="22"/>
        </w:rPr>
        <w:t xml:space="preserv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w:t>
      </w:r>
      <w:proofErr w:type="gramStart"/>
      <w:r w:rsidRPr="00CB301F">
        <w:rPr>
          <w:rFonts w:ascii="Palatino Linotype" w:hAnsi="Palatino Linotype" w:cs="Tahoma"/>
          <w:color w:val="000000"/>
          <w:sz w:val="22"/>
          <w:szCs w:val="22"/>
        </w:rPr>
        <w:t>de acuerdo a</w:t>
      </w:r>
      <w:proofErr w:type="gramEnd"/>
      <w:r w:rsidRPr="00CB301F">
        <w:rPr>
          <w:rFonts w:ascii="Palatino Linotype" w:hAnsi="Palatino Linotype" w:cs="Tahoma"/>
          <w:color w:val="000000"/>
          <w:sz w:val="22"/>
          <w:szCs w:val="22"/>
        </w:rPr>
        <w:t xml:space="preserve">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5C5D1879" w14:textId="77777777" w:rsidR="001C0C73" w:rsidRPr="00CB301F" w:rsidRDefault="001C0C73" w:rsidP="00403FA9">
      <w:pPr>
        <w:spacing w:line="360" w:lineRule="auto"/>
        <w:contextualSpacing/>
        <w:jc w:val="both"/>
        <w:rPr>
          <w:rFonts w:ascii="Palatino Linotype" w:hAnsi="Palatino Linotype" w:cs="Tahoma"/>
          <w:color w:val="000000"/>
          <w:sz w:val="22"/>
          <w:szCs w:val="22"/>
        </w:rPr>
      </w:pPr>
    </w:p>
    <w:p w14:paraId="7A80C9F9" w14:textId="77777777" w:rsidR="00EA4E4A" w:rsidRPr="00CB301F" w:rsidRDefault="00EA4E4A" w:rsidP="00403FA9">
      <w:pPr>
        <w:pStyle w:val="Ttulo1"/>
        <w:spacing w:before="0" w:line="360" w:lineRule="auto"/>
        <w:jc w:val="center"/>
        <w:rPr>
          <w:rFonts w:ascii="Palatino Linotype" w:hAnsi="Palatino Linotype"/>
          <w:b/>
          <w:color w:val="auto"/>
          <w:sz w:val="22"/>
          <w:szCs w:val="22"/>
        </w:rPr>
      </w:pPr>
      <w:bookmarkStart w:id="17" w:name="_Toc213942997"/>
      <w:r w:rsidRPr="00CB301F">
        <w:rPr>
          <w:rFonts w:ascii="Palatino Linotype" w:hAnsi="Palatino Linotype"/>
          <w:b/>
          <w:color w:val="auto"/>
          <w:sz w:val="22"/>
          <w:szCs w:val="22"/>
        </w:rPr>
        <w:t>C O N S I D E R A N D O S</w:t>
      </w:r>
      <w:bookmarkEnd w:id="17"/>
    </w:p>
    <w:p w14:paraId="39D14480" w14:textId="77777777" w:rsidR="00EA4E4A" w:rsidRPr="00CB301F" w:rsidRDefault="00EA4E4A" w:rsidP="00403FA9">
      <w:pPr>
        <w:spacing w:line="360" w:lineRule="auto"/>
        <w:contextualSpacing/>
        <w:jc w:val="both"/>
        <w:rPr>
          <w:rFonts w:ascii="Palatino Linotype" w:hAnsi="Palatino Linotype" w:cs="Tahoma"/>
          <w:b/>
          <w:sz w:val="22"/>
          <w:szCs w:val="22"/>
        </w:rPr>
      </w:pPr>
    </w:p>
    <w:p w14:paraId="2C3DC3D5" w14:textId="77777777" w:rsidR="00EA4E4A" w:rsidRPr="00CB301F" w:rsidRDefault="00EA4E4A" w:rsidP="00403FA9">
      <w:pPr>
        <w:pStyle w:val="Ttulo2"/>
        <w:spacing w:before="0" w:line="360" w:lineRule="auto"/>
        <w:rPr>
          <w:rFonts w:ascii="Palatino Linotype" w:hAnsi="Palatino Linotype"/>
          <w:b/>
          <w:sz w:val="22"/>
          <w:szCs w:val="22"/>
        </w:rPr>
      </w:pPr>
      <w:bookmarkStart w:id="18" w:name="_Toc213942998"/>
      <w:r w:rsidRPr="00CB301F">
        <w:rPr>
          <w:rFonts w:ascii="Palatino Linotype" w:eastAsia="Calibri" w:hAnsi="Palatino Linotype"/>
          <w:b/>
          <w:color w:val="auto"/>
          <w:sz w:val="22"/>
          <w:szCs w:val="22"/>
          <w:lang w:eastAsia="es-MX"/>
        </w:rPr>
        <w:lastRenderedPageBreak/>
        <w:t xml:space="preserve">PRIMERO. </w:t>
      </w:r>
      <w:r w:rsidRPr="00CB301F">
        <w:rPr>
          <w:rFonts w:ascii="Palatino Linotype" w:hAnsi="Palatino Linotype"/>
          <w:b/>
          <w:color w:val="auto"/>
          <w:sz w:val="22"/>
          <w:szCs w:val="22"/>
        </w:rPr>
        <w:t>Competencia</w:t>
      </w:r>
      <w:bookmarkEnd w:id="18"/>
    </w:p>
    <w:p w14:paraId="588E9A58" w14:textId="77777777" w:rsidR="00EA4E4A" w:rsidRPr="00CB301F" w:rsidRDefault="00EA4E4A" w:rsidP="00403FA9">
      <w:pPr>
        <w:autoSpaceDE w:val="0"/>
        <w:autoSpaceDN w:val="0"/>
        <w:adjustRightInd w:val="0"/>
        <w:spacing w:line="360" w:lineRule="auto"/>
        <w:contextualSpacing/>
        <w:jc w:val="both"/>
        <w:rPr>
          <w:rFonts w:ascii="Palatino Linotype" w:hAnsi="Palatino Linotype" w:cs="Tahoma"/>
          <w:b/>
          <w:sz w:val="22"/>
          <w:szCs w:val="22"/>
        </w:rPr>
      </w:pPr>
    </w:p>
    <w:p w14:paraId="080A3594" w14:textId="348F61E2" w:rsidR="00F66601" w:rsidRDefault="00425C92" w:rsidP="00403FA9">
      <w:pPr>
        <w:spacing w:line="360" w:lineRule="auto"/>
        <w:jc w:val="both"/>
        <w:rPr>
          <w:rFonts w:ascii="Palatino Linotype" w:hAnsi="Palatino Linotype" w:cs="Tahoma"/>
          <w:bCs/>
          <w:sz w:val="22"/>
          <w:szCs w:val="22"/>
        </w:rPr>
      </w:pPr>
      <w:r w:rsidRPr="00425C92">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BAAF2C4" w14:textId="77777777" w:rsidR="00425C92" w:rsidRPr="00CB301F" w:rsidRDefault="00425C92" w:rsidP="00403FA9">
      <w:pPr>
        <w:spacing w:line="360" w:lineRule="auto"/>
        <w:jc w:val="both"/>
        <w:rPr>
          <w:rFonts w:ascii="Palatino Linotype" w:hAnsi="Palatino Linotype" w:cs="Tahoma"/>
          <w:sz w:val="22"/>
          <w:szCs w:val="22"/>
          <w:shd w:val="clear" w:color="auto" w:fill="FFFFFF"/>
        </w:rPr>
      </w:pPr>
    </w:p>
    <w:p w14:paraId="0AB633A1" w14:textId="77777777" w:rsidR="00861EAF" w:rsidRPr="00CB301F" w:rsidRDefault="00861EAF" w:rsidP="00403FA9">
      <w:pPr>
        <w:pStyle w:val="Ttulo2"/>
        <w:spacing w:before="0" w:line="360" w:lineRule="auto"/>
        <w:rPr>
          <w:rFonts w:ascii="Palatino Linotype" w:eastAsia="Calibri" w:hAnsi="Palatino Linotype"/>
          <w:b/>
          <w:bCs/>
          <w:color w:val="auto"/>
          <w:sz w:val="22"/>
          <w:szCs w:val="22"/>
          <w:lang w:eastAsia="es-MX"/>
        </w:rPr>
      </w:pPr>
      <w:bookmarkStart w:id="19" w:name="_Toc194590230"/>
      <w:bookmarkStart w:id="20" w:name="_Toc213942999"/>
      <w:r w:rsidRPr="00CB301F">
        <w:rPr>
          <w:rFonts w:ascii="Palatino Linotype" w:eastAsia="Calibri" w:hAnsi="Palatino Linotype"/>
          <w:b/>
          <w:bCs/>
          <w:color w:val="auto"/>
          <w:sz w:val="22"/>
          <w:szCs w:val="22"/>
          <w:lang w:eastAsia="es-MX"/>
        </w:rPr>
        <w:t>SEGUNDO. Causales de improcedencia</w:t>
      </w:r>
      <w:bookmarkEnd w:id="19"/>
      <w:bookmarkEnd w:id="20"/>
      <w:r w:rsidRPr="00CB301F">
        <w:rPr>
          <w:rFonts w:ascii="Palatino Linotype" w:eastAsia="Calibri" w:hAnsi="Palatino Linotype"/>
          <w:b/>
          <w:bCs/>
          <w:color w:val="auto"/>
          <w:sz w:val="22"/>
          <w:szCs w:val="22"/>
          <w:lang w:eastAsia="es-MX"/>
        </w:rPr>
        <w:t xml:space="preserve"> </w:t>
      </w:r>
    </w:p>
    <w:p w14:paraId="0AE75832" w14:textId="77777777" w:rsidR="00861EAF" w:rsidRPr="00CB301F" w:rsidRDefault="00861EAF" w:rsidP="00403FA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82F2C2F" w14:textId="77777777" w:rsidR="00861EAF" w:rsidRPr="00CB301F" w:rsidRDefault="00861EAF" w:rsidP="00403FA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4BF05DA" w14:textId="77777777" w:rsidR="00861EAF" w:rsidRPr="00CB301F" w:rsidRDefault="00861EAF" w:rsidP="00403FA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F5062EC" w14:textId="77777777" w:rsidR="00861EAF" w:rsidRPr="00CB301F" w:rsidRDefault="00861EAF" w:rsidP="00403FA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9EFD2C6" w14:textId="77777777" w:rsidR="00861EAF" w:rsidRDefault="00861EAF" w:rsidP="00403FA9">
      <w:pPr>
        <w:spacing w:line="360" w:lineRule="auto"/>
        <w:jc w:val="both"/>
        <w:rPr>
          <w:rFonts w:ascii="Palatino Linotype" w:eastAsia="Calibri" w:hAnsi="Palatino Linotype" w:cs="Tahoma"/>
          <w:b/>
          <w:sz w:val="22"/>
          <w:szCs w:val="22"/>
          <w:lang w:eastAsia="es-ES_tradnl"/>
        </w:rPr>
      </w:pPr>
    </w:p>
    <w:p w14:paraId="2E42A488" w14:textId="53FB7204" w:rsidR="00724517" w:rsidRPr="00724517" w:rsidRDefault="00724517" w:rsidP="00724517">
      <w:pPr>
        <w:spacing w:line="360" w:lineRule="auto"/>
        <w:jc w:val="both"/>
        <w:rPr>
          <w:rFonts w:ascii="Palatino Linotype" w:eastAsiaTheme="minorHAnsi" w:hAnsi="Palatino Linotype" w:cstheme="minorBidi"/>
          <w:color w:val="000000" w:themeColor="text1"/>
          <w:sz w:val="22"/>
          <w:szCs w:val="22"/>
          <w:lang w:eastAsia="en-US"/>
        </w:rPr>
      </w:pPr>
      <w:r w:rsidRPr="00724517">
        <w:rPr>
          <w:rFonts w:ascii="Palatino Linotype" w:eastAsiaTheme="minorHAnsi" w:hAnsi="Palatino Linotype" w:cstheme="minorBidi"/>
          <w:color w:val="000000" w:themeColor="text1"/>
          <w:sz w:val="22"/>
          <w:szCs w:val="22"/>
          <w:lang w:eastAsia="en-US"/>
        </w:rPr>
        <w:t xml:space="preserve">Por lo cual, se actualiza la causal de procedencia del Recurso de Revisión señalada en el artículo 179, fracción </w:t>
      </w:r>
      <w:r>
        <w:rPr>
          <w:rFonts w:ascii="Palatino Linotype" w:eastAsiaTheme="minorHAnsi" w:hAnsi="Palatino Linotype" w:cstheme="minorBidi"/>
          <w:color w:val="000000" w:themeColor="text1"/>
          <w:sz w:val="22"/>
          <w:szCs w:val="22"/>
          <w:lang w:eastAsia="en-US"/>
        </w:rPr>
        <w:t>VII</w:t>
      </w:r>
      <w:r w:rsidRPr="00724517">
        <w:rPr>
          <w:rFonts w:ascii="Palatino Linotype" w:eastAsiaTheme="minorHAnsi" w:hAnsi="Palatino Linotype" w:cstheme="minorBidi"/>
          <w:color w:val="000000" w:themeColor="text1"/>
          <w:sz w:val="22"/>
          <w:szCs w:val="22"/>
          <w:lang w:eastAsia="en-US"/>
        </w:rPr>
        <w:t xml:space="preserve">, de la Ley en cita, pues la persona Recurrente se inconformó </w:t>
      </w:r>
      <w:r>
        <w:rPr>
          <w:rFonts w:ascii="Palatino Linotype" w:eastAsiaTheme="minorHAnsi" w:hAnsi="Palatino Linotype" w:cstheme="minorBidi"/>
          <w:color w:val="000000" w:themeColor="text1"/>
          <w:sz w:val="22"/>
          <w:szCs w:val="22"/>
          <w:lang w:eastAsia="en-US"/>
        </w:rPr>
        <w:t>de la falta de respuesta a la solicitud de información.</w:t>
      </w:r>
    </w:p>
    <w:p w14:paraId="3F46CC91" w14:textId="77777777" w:rsidR="00724517" w:rsidRPr="00CB301F" w:rsidRDefault="00724517" w:rsidP="00403FA9">
      <w:pPr>
        <w:spacing w:line="360" w:lineRule="auto"/>
        <w:jc w:val="both"/>
        <w:rPr>
          <w:rFonts w:ascii="Palatino Linotype" w:eastAsia="Calibri" w:hAnsi="Palatino Linotype" w:cs="Tahoma"/>
          <w:b/>
          <w:sz w:val="22"/>
          <w:szCs w:val="22"/>
          <w:lang w:eastAsia="es-ES_tradnl"/>
        </w:rPr>
      </w:pPr>
    </w:p>
    <w:p w14:paraId="7075C401" w14:textId="77777777" w:rsidR="00861EAF" w:rsidRPr="00CB301F" w:rsidRDefault="00861EAF" w:rsidP="00403FA9">
      <w:pPr>
        <w:pStyle w:val="Ttulo2"/>
        <w:spacing w:before="0" w:line="360" w:lineRule="auto"/>
        <w:rPr>
          <w:rFonts w:ascii="Palatino Linotype" w:hAnsi="Palatino Linotype"/>
          <w:b/>
          <w:color w:val="auto"/>
          <w:sz w:val="22"/>
          <w:lang w:val="es-ES"/>
        </w:rPr>
      </w:pPr>
      <w:bookmarkStart w:id="21" w:name="_Toc194590231"/>
      <w:bookmarkStart w:id="22" w:name="_Toc213943000"/>
      <w:r w:rsidRPr="00CB301F">
        <w:rPr>
          <w:rFonts w:ascii="Palatino Linotype" w:hAnsi="Palatino Linotype"/>
          <w:b/>
          <w:color w:val="auto"/>
          <w:sz w:val="22"/>
          <w:lang w:val="es-ES"/>
        </w:rPr>
        <w:t>TERCERO. Causales de sobreseimiento</w:t>
      </w:r>
      <w:bookmarkEnd w:id="21"/>
      <w:bookmarkEnd w:id="22"/>
    </w:p>
    <w:p w14:paraId="70ED3E8A" w14:textId="77777777" w:rsidR="00861EAF" w:rsidRPr="00CB301F" w:rsidRDefault="00861EAF" w:rsidP="00403FA9">
      <w:pPr>
        <w:spacing w:line="360" w:lineRule="auto"/>
        <w:jc w:val="both"/>
        <w:rPr>
          <w:rFonts w:ascii="Palatino Linotype" w:hAnsi="Palatino Linotype" w:cs="Tahoma"/>
          <w:sz w:val="22"/>
          <w:szCs w:val="24"/>
          <w:lang w:val="es-ES"/>
        </w:rPr>
      </w:pPr>
    </w:p>
    <w:p w14:paraId="340F5194" w14:textId="77777777" w:rsidR="00724517" w:rsidRDefault="00724517" w:rsidP="00724517">
      <w:pPr>
        <w:spacing w:line="360" w:lineRule="auto"/>
        <w:jc w:val="both"/>
        <w:rPr>
          <w:rFonts w:ascii="Palatino Linotype" w:hAnsi="Palatino Linotype" w:cs="Tahoma"/>
          <w:sz w:val="22"/>
          <w:szCs w:val="22"/>
        </w:rPr>
      </w:pPr>
      <w:r w:rsidRPr="00724517">
        <w:rPr>
          <w:rFonts w:ascii="Palatino Linotype" w:hAnsi="Palatino Linotype" w:cs="Tahoma"/>
          <w:sz w:val="22"/>
          <w:szCs w:val="22"/>
        </w:rPr>
        <w:t>Por ser de previo y especial pronunciamiento, este Instituto analiza si se actualiza alguna causal de sobreseimiento.</w:t>
      </w:r>
    </w:p>
    <w:p w14:paraId="6152740D" w14:textId="77777777" w:rsidR="00724517" w:rsidRPr="00724517" w:rsidRDefault="00724517" w:rsidP="00724517">
      <w:pPr>
        <w:spacing w:line="360" w:lineRule="auto"/>
        <w:jc w:val="both"/>
        <w:rPr>
          <w:rFonts w:ascii="Palatino Linotype" w:hAnsi="Palatino Linotype" w:cs="Tahoma"/>
          <w:sz w:val="22"/>
          <w:szCs w:val="22"/>
        </w:rPr>
      </w:pPr>
    </w:p>
    <w:p w14:paraId="4AB97341" w14:textId="31F40961" w:rsidR="00724517" w:rsidRPr="00724517" w:rsidRDefault="00724517" w:rsidP="00724517">
      <w:pPr>
        <w:spacing w:line="360" w:lineRule="auto"/>
        <w:jc w:val="both"/>
        <w:rPr>
          <w:rFonts w:ascii="Palatino Linotype" w:hAnsi="Palatino Linotype" w:cs="Tahoma"/>
          <w:sz w:val="22"/>
          <w:szCs w:val="22"/>
        </w:rPr>
      </w:pPr>
      <w:r w:rsidRPr="00724517">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w:t>
      </w:r>
      <w:r>
        <w:rPr>
          <w:rFonts w:ascii="Palatino Linotype" w:hAnsi="Palatino Linotype" w:cs="Tahoma"/>
          <w:sz w:val="22"/>
          <w:szCs w:val="22"/>
        </w:rPr>
        <w:t xml:space="preserve">III y </w:t>
      </w:r>
      <w:r w:rsidRPr="00724517">
        <w:rPr>
          <w:rFonts w:ascii="Palatino Linotype" w:hAnsi="Palatino Linotype" w:cs="Tahoma"/>
          <w:sz w:val="22"/>
          <w:szCs w:val="22"/>
        </w:rPr>
        <w:t>IV, del artículo en comento, lo anterior, en virtud de que no hay constancias en el expediente en que se actúa, de que la persona Recurrente se haya desistido del recurso, haya fallecido,</w:t>
      </w:r>
      <w:r>
        <w:rPr>
          <w:rFonts w:ascii="Palatino Linotype" w:hAnsi="Palatino Linotype" w:cs="Tahoma"/>
          <w:sz w:val="22"/>
          <w:szCs w:val="22"/>
        </w:rPr>
        <w:t xml:space="preserve"> </w:t>
      </w:r>
      <w:r w:rsidRPr="00724517">
        <w:rPr>
          <w:rFonts w:ascii="Palatino Linotype" w:hAnsi="Palatino Linotype" w:cs="Tahoma"/>
          <w:sz w:val="22"/>
          <w:szCs w:val="22"/>
        </w:rPr>
        <w:t>se haya actualizado alguna causal de improcedencia</w:t>
      </w:r>
      <w:r>
        <w:rPr>
          <w:rFonts w:ascii="Palatino Linotype" w:hAnsi="Palatino Linotype" w:cs="Tahoma"/>
          <w:sz w:val="22"/>
          <w:szCs w:val="22"/>
        </w:rPr>
        <w:t>, o bien, el Sujeto Obligado modificara su respuesta.</w:t>
      </w:r>
    </w:p>
    <w:p w14:paraId="4787724F" w14:textId="77777777" w:rsidR="00724517" w:rsidRPr="00724517" w:rsidRDefault="00724517" w:rsidP="00724517">
      <w:pPr>
        <w:spacing w:line="360" w:lineRule="auto"/>
        <w:jc w:val="both"/>
        <w:rPr>
          <w:rFonts w:ascii="Palatino Linotype" w:hAnsi="Palatino Linotype" w:cs="Tahoma"/>
          <w:sz w:val="22"/>
          <w:szCs w:val="22"/>
        </w:rPr>
      </w:pPr>
    </w:p>
    <w:p w14:paraId="6F2008BE" w14:textId="4A967920" w:rsidR="007F5846" w:rsidRPr="00A36B6A" w:rsidRDefault="00724517" w:rsidP="00724517">
      <w:pPr>
        <w:spacing w:line="360" w:lineRule="auto"/>
        <w:jc w:val="both"/>
        <w:rPr>
          <w:rFonts w:ascii="Palatino Linotype" w:hAnsi="Palatino Linotype" w:cs="Tahoma"/>
          <w:iCs/>
          <w:sz w:val="22"/>
          <w:szCs w:val="22"/>
        </w:rPr>
      </w:pPr>
      <w:r w:rsidRPr="00724517">
        <w:rPr>
          <w:rFonts w:ascii="Palatino Linotype" w:hAnsi="Palatino Linotype" w:cs="Tahoma"/>
          <w:sz w:val="22"/>
          <w:szCs w:val="22"/>
        </w:rPr>
        <w:lastRenderedPageBreak/>
        <w:t xml:space="preserve">No obstante, por lo que hace a la fracción </w:t>
      </w:r>
      <w:r>
        <w:rPr>
          <w:rFonts w:ascii="Palatino Linotype" w:hAnsi="Palatino Linotype" w:cs="Tahoma"/>
          <w:sz w:val="22"/>
          <w:szCs w:val="22"/>
        </w:rPr>
        <w:t>V</w:t>
      </w:r>
      <w:r w:rsidRPr="00724517">
        <w:rPr>
          <w:rFonts w:ascii="Palatino Linotype" w:hAnsi="Palatino Linotype" w:cs="Tahoma"/>
          <w:sz w:val="22"/>
          <w:szCs w:val="22"/>
        </w:rPr>
        <w:t xml:space="preserve">, del artículo 192, de la Ley de la materia, es de señalar que el Sujeto Obligado </w:t>
      </w:r>
      <w:r>
        <w:rPr>
          <w:rFonts w:ascii="Palatino Linotype" w:hAnsi="Palatino Linotype" w:cs="Tahoma"/>
          <w:sz w:val="22"/>
          <w:szCs w:val="22"/>
        </w:rPr>
        <w:t>dio contestación a la solicitud</w:t>
      </w:r>
      <w:r w:rsidRPr="00724517">
        <w:rPr>
          <w:rFonts w:ascii="Palatino Linotype" w:hAnsi="Palatino Linotype" w:cs="Tahoma"/>
          <w:sz w:val="22"/>
          <w:szCs w:val="22"/>
        </w:rPr>
        <w:t>, durante la sustanciación del Medio de Impugnación; por lo que, se estima procedente entrar al estudio de dicha causal de sobreseimiento, para lo cual, es necesario precisar que el Particular requirió</w:t>
      </w:r>
      <w:r>
        <w:rPr>
          <w:rFonts w:ascii="Palatino Linotype" w:hAnsi="Palatino Linotype" w:cs="Tahoma"/>
          <w:sz w:val="22"/>
          <w:szCs w:val="22"/>
        </w:rPr>
        <w:t xml:space="preserve"> un</w:t>
      </w:r>
      <w:r w:rsidR="007F5846">
        <w:rPr>
          <w:rFonts w:ascii="Palatino Linotype" w:eastAsia="Calibri" w:hAnsi="Palatino Linotype" w:cs="Tahoma"/>
          <w:iCs/>
          <w:sz w:val="22"/>
          <w:szCs w:val="22"/>
          <w:lang w:eastAsia="es-ES_tradnl"/>
        </w:rPr>
        <w:t xml:space="preserve"> Acta de Cabildo, sin embargo, el Sujeto Obligado no emitió respuesta, razón por la cual </w:t>
      </w:r>
      <w:r w:rsidR="007F5846" w:rsidRPr="00A36B6A">
        <w:rPr>
          <w:rFonts w:ascii="Palatino Linotype" w:hAnsi="Palatino Linotype" w:cs="Tahoma"/>
          <w:iCs/>
          <w:sz w:val="22"/>
          <w:szCs w:val="22"/>
        </w:rPr>
        <w:t>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AFC5A8F" w14:textId="77777777" w:rsidR="007F5846" w:rsidRPr="00A36B6A" w:rsidRDefault="007F5846" w:rsidP="00403FA9">
      <w:pPr>
        <w:spacing w:line="360" w:lineRule="auto"/>
        <w:jc w:val="both"/>
        <w:rPr>
          <w:rFonts w:ascii="Palatino Linotype" w:hAnsi="Palatino Linotype" w:cs="Tahoma"/>
          <w:iCs/>
          <w:sz w:val="22"/>
          <w:szCs w:val="22"/>
        </w:rPr>
      </w:pPr>
    </w:p>
    <w:p w14:paraId="7E2AEB66" w14:textId="77777777" w:rsidR="007F5846" w:rsidRPr="00A36B6A" w:rsidRDefault="007F5846" w:rsidP="00403FA9">
      <w:pPr>
        <w:numPr>
          <w:ilvl w:val="0"/>
          <w:numId w:val="24"/>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4F95A4E2" w14:textId="77777777" w:rsidR="007F5846" w:rsidRPr="00A36B6A" w:rsidRDefault="007F5846" w:rsidP="00403FA9">
      <w:pPr>
        <w:spacing w:line="360" w:lineRule="auto"/>
        <w:ind w:left="720"/>
        <w:jc w:val="both"/>
        <w:rPr>
          <w:rFonts w:ascii="Palatino Linotype" w:hAnsi="Palatino Linotype" w:cs="Tahoma"/>
          <w:iCs/>
          <w:sz w:val="22"/>
          <w:szCs w:val="22"/>
        </w:rPr>
      </w:pPr>
    </w:p>
    <w:p w14:paraId="3AE3639E" w14:textId="77777777" w:rsidR="007F5846" w:rsidRPr="00A36B6A" w:rsidRDefault="007F5846" w:rsidP="00403FA9">
      <w:pPr>
        <w:numPr>
          <w:ilvl w:val="0"/>
          <w:numId w:val="24"/>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4071855B" w14:textId="77777777" w:rsidR="007F5846" w:rsidRPr="00A36B6A" w:rsidRDefault="007F5846" w:rsidP="00403FA9">
      <w:pPr>
        <w:pStyle w:val="Prrafodelista"/>
        <w:spacing w:line="360" w:lineRule="auto"/>
        <w:rPr>
          <w:rFonts w:ascii="Palatino Linotype" w:hAnsi="Palatino Linotype" w:cs="Tahoma"/>
          <w:iCs/>
          <w:szCs w:val="22"/>
        </w:rPr>
      </w:pPr>
    </w:p>
    <w:p w14:paraId="5E15CF8B" w14:textId="77777777" w:rsidR="007F5846" w:rsidRPr="00A36B6A" w:rsidRDefault="007F5846" w:rsidP="00403FA9">
      <w:pPr>
        <w:numPr>
          <w:ilvl w:val="0"/>
          <w:numId w:val="24"/>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5C7FF63" w14:textId="77777777" w:rsidR="007F5846" w:rsidRPr="00A36B6A" w:rsidRDefault="007F5846" w:rsidP="00403FA9">
      <w:pPr>
        <w:spacing w:line="360" w:lineRule="auto"/>
        <w:jc w:val="both"/>
        <w:rPr>
          <w:rFonts w:ascii="Palatino Linotype" w:hAnsi="Palatino Linotype" w:cs="Tahoma"/>
          <w:iCs/>
          <w:sz w:val="22"/>
          <w:szCs w:val="22"/>
        </w:rPr>
      </w:pPr>
    </w:p>
    <w:p w14:paraId="649D1E0D" w14:textId="77777777"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Conforme a lo anterior, se deprende que los objetivos de la Ley de la </w:t>
      </w:r>
      <w:proofErr w:type="gramStart"/>
      <w:r w:rsidRPr="00A36B6A">
        <w:rPr>
          <w:rFonts w:ascii="Palatino Linotype" w:hAnsi="Palatino Linotype" w:cs="Tahoma"/>
          <w:iCs/>
          <w:sz w:val="22"/>
          <w:szCs w:val="22"/>
        </w:rPr>
        <w:t>materia,</w:t>
      </w:r>
      <w:proofErr w:type="gramEnd"/>
      <w:r w:rsidRPr="00A36B6A">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A36B6A">
        <w:rPr>
          <w:rFonts w:ascii="Palatino Linotype" w:hAnsi="Palatino Linotype" w:cs="Tahoma"/>
          <w:iCs/>
          <w:sz w:val="22"/>
          <w:szCs w:val="22"/>
        </w:rPr>
        <w:lastRenderedPageBreak/>
        <w:t>mecanismos que garanticen la publicidad de información oportuna, verificable, comprensible, actualizada y completa.</w:t>
      </w:r>
    </w:p>
    <w:p w14:paraId="7A96D58D" w14:textId="77777777" w:rsidR="007F5846" w:rsidRPr="00A36B6A" w:rsidRDefault="007F5846" w:rsidP="00403FA9">
      <w:pPr>
        <w:spacing w:line="360" w:lineRule="auto"/>
        <w:jc w:val="both"/>
        <w:rPr>
          <w:rFonts w:ascii="Palatino Linotype" w:hAnsi="Palatino Linotype" w:cs="Tahoma"/>
          <w:iCs/>
          <w:sz w:val="22"/>
          <w:szCs w:val="22"/>
        </w:rPr>
      </w:pPr>
    </w:p>
    <w:p w14:paraId="078B7398" w14:textId="77777777"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BDE3AF4" w14:textId="77777777" w:rsidR="007F5846" w:rsidRPr="00A36B6A" w:rsidRDefault="007F5846" w:rsidP="00403FA9">
      <w:pPr>
        <w:spacing w:line="360" w:lineRule="auto"/>
        <w:jc w:val="both"/>
        <w:rPr>
          <w:rFonts w:ascii="Palatino Linotype" w:hAnsi="Palatino Linotype" w:cs="Tahoma"/>
          <w:iCs/>
          <w:sz w:val="22"/>
          <w:szCs w:val="22"/>
        </w:rPr>
      </w:pPr>
    </w:p>
    <w:p w14:paraId="678866F9" w14:textId="77777777"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6E35178" w14:textId="77777777" w:rsidR="007F5846" w:rsidRPr="00A36B6A" w:rsidRDefault="007F5846" w:rsidP="00403FA9">
      <w:pPr>
        <w:spacing w:line="360" w:lineRule="auto"/>
        <w:jc w:val="both"/>
        <w:rPr>
          <w:rFonts w:ascii="Palatino Linotype" w:hAnsi="Palatino Linotype" w:cs="Tahoma"/>
          <w:iCs/>
          <w:sz w:val="22"/>
          <w:szCs w:val="22"/>
        </w:rPr>
      </w:pPr>
    </w:p>
    <w:p w14:paraId="09B961D5"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7EAD7F6" w14:textId="77777777" w:rsidR="007F5846" w:rsidRPr="00A36B6A" w:rsidRDefault="007F5846" w:rsidP="00403FA9">
      <w:pPr>
        <w:spacing w:line="360" w:lineRule="auto"/>
        <w:ind w:left="720"/>
        <w:jc w:val="both"/>
        <w:rPr>
          <w:rFonts w:ascii="Palatino Linotype" w:hAnsi="Palatino Linotype" w:cs="Tahoma"/>
          <w:iCs/>
          <w:sz w:val="22"/>
          <w:szCs w:val="22"/>
        </w:rPr>
      </w:pPr>
    </w:p>
    <w:p w14:paraId="776BB8F4"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A35881" w14:textId="77777777" w:rsidR="007F5846" w:rsidRPr="00A36B6A" w:rsidRDefault="007F5846" w:rsidP="00403FA9">
      <w:pPr>
        <w:pStyle w:val="Prrafodelista"/>
        <w:spacing w:line="360" w:lineRule="auto"/>
        <w:rPr>
          <w:rFonts w:ascii="Palatino Linotype" w:hAnsi="Palatino Linotype" w:cs="Tahoma"/>
          <w:iCs/>
          <w:szCs w:val="22"/>
        </w:rPr>
      </w:pPr>
    </w:p>
    <w:p w14:paraId="67875468"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4DBE0A40" w14:textId="77777777" w:rsidR="007F5846" w:rsidRPr="00A36B6A" w:rsidRDefault="007F5846" w:rsidP="00403FA9">
      <w:pPr>
        <w:pStyle w:val="Prrafodelista"/>
        <w:spacing w:line="360" w:lineRule="auto"/>
        <w:rPr>
          <w:rFonts w:ascii="Palatino Linotype" w:hAnsi="Palatino Linotype" w:cs="Tahoma"/>
          <w:iCs/>
          <w:szCs w:val="22"/>
        </w:rPr>
      </w:pPr>
    </w:p>
    <w:p w14:paraId="0E9C0561"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A36B6A">
        <w:rPr>
          <w:rFonts w:ascii="Palatino Linotype" w:hAnsi="Palatino Linotype" w:cs="Tahoma"/>
          <w:iCs/>
          <w:sz w:val="22"/>
          <w:szCs w:val="22"/>
        </w:rPr>
        <w:t>de acuerdo a</w:t>
      </w:r>
      <w:proofErr w:type="gramEnd"/>
      <w:r w:rsidRPr="00A36B6A">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8722B2" w14:textId="77777777" w:rsidR="007F5846" w:rsidRPr="00A36B6A" w:rsidRDefault="007F5846" w:rsidP="00403FA9">
      <w:pPr>
        <w:spacing w:line="360" w:lineRule="auto"/>
        <w:rPr>
          <w:rFonts w:ascii="Palatino Linotype" w:hAnsi="Palatino Linotype" w:cs="Tahoma"/>
          <w:iCs/>
          <w:szCs w:val="22"/>
        </w:rPr>
      </w:pPr>
    </w:p>
    <w:p w14:paraId="654AD2F0"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28B3DF2" w14:textId="77777777" w:rsidR="007F5846" w:rsidRPr="00A36B6A" w:rsidRDefault="007F5846" w:rsidP="00403FA9">
      <w:pPr>
        <w:pStyle w:val="Prrafodelista"/>
        <w:spacing w:line="360" w:lineRule="auto"/>
        <w:rPr>
          <w:rFonts w:ascii="Palatino Linotype" w:hAnsi="Palatino Linotype" w:cs="Tahoma"/>
          <w:iCs/>
          <w:szCs w:val="22"/>
        </w:rPr>
      </w:pPr>
    </w:p>
    <w:p w14:paraId="32D430F3" w14:textId="77777777" w:rsidR="007F5846" w:rsidRPr="00A36B6A" w:rsidRDefault="007F5846" w:rsidP="00403FA9">
      <w:pPr>
        <w:numPr>
          <w:ilvl w:val="0"/>
          <w:numId w:val="25"/>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166B16D" w14:textId="77777777" w:rsidR="007F5846" w:rsidRPr="00A36B6A" w:rsidRDefault="007F5846" w:rsidP="00403FA9">
      <w:pPr>
        <w:spacing w:line="360" w:lineRule="auto"/>
        <w:jc w:val="both"/>
        <w:rPr>
          <w:rFonts w:ascii="Palatino Linotype" w:hAnsi="Palatino Linotype" w:cs="Tahoma"/>
          <w:iCs/>
          <w:sz w:val="22"/>
          <w:szCs w:val="22"/>
        </w:rPr>
      </w:pPr>
    </w:p>
    <w:p w14:paraId="2BB1503B" w14:textId="77777777"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Pr="00A36B6A">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Ayuntamiento de Capulhuac</w:t>
      </w:r>
      <w:r w:rsidRPr="00A36B6A">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seis de agosto</w:t>
      </w:r>
      <w:r w:rsidRPr="00A36B6A">
        <w:rPr>
          <w:rFonts w:ascii="Palatino Linotype" w:hAnsi="Palatino Linotype" w:cs="Tahoma"/>
          <w:iCs/>
          <w:sz w:val="22"/>
          <w:szCs w:val="22"/>
        </w:rPr>
        <w:t xml:space="preserve"> de dos mil veinticinco.</w:t>
      </w:r>
    </w:p>
    <w:p w14:paraId="4C5FB2A9" w14:textId="77777777" w:rsidR="007F5846" w:rsidRPr="00A36B6A" w:rsidRDefault="007F5846" w:rsidP="00403FA9">
      <w:pPr>
        <w:spacing w:line="360" w:lineRule="auto"/>
        <w:jc w:val="both"/>
        <w:rPr>
          <w:rFonts w:ascii="Palatino Linotype" w:hAnsi="Palatino Linotype" w:cs="Tahoma"/>
          <w:iCs/>
          <w:sz w:val="22"/>
          <w:szCs w:val="22"/>
        </w:rPr>
      </w:pPr>
    </w:p>
    <w:p w14:paraId="0E55E553" w14:textId="77777777"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 xml:space="preserve">siete </w:t>
      </w:r>
      <w:r w:rsidRPr="00A36B6A">
        <w:rPr>
          <w:rFonts w:ascii="Palatino Linotype" w:hAnsi="Palatino Linotype" w:cs="Tahoma"/>
          <w:iCs/>
          <w:sz w:val="22"/>
          <w:szCs w:val="22"/>
        </w:rPr>
        <w:t xml:space="preserve">y feneció el </w:t>
      </w:r>
      <w:r>
        <w:rPr>
          <w:rFonts w:ascii="Palatino Linotype" w:hAnsi="Palatino Linotype" w:cs="Tahoma"/>
          <w:iCs/>
          <w:sz w:val="22"/>
          <w:szCs w:val="22"/>
        </w:rPr>
        <w:t xml:space="preserve">veintisiete ambos de agosto </w:t>
      </w:r>
      <w:r w:rsidRPr="00A36B6A">
        <w:rPr>
          <w:rFonts w:ascii="Palatino Linotype" w:hAnsi="Palatino Linotype" w:cs="Tahoma"/>
          <w:iCs/>
          <w:sz w:val="22"/>
          <w:szCs w:val="22"/>
        </w:rPr>
        <w:t xml:space="preserve">de dos mil veinticinco; lo anterior, sin contar los días, </w:t>
      </w:r>
      <w:r>
        <w:rPr>
          <w:rFonts w:ascii="Palatino Linotype" w:hAnsi="Palatino Linotype" w:cs="Tahoma"/>
          <w:iCs/>
          <w:sz w:val="22"/>
          <w:szCs w:val="22"/>
        </w:rPr>
        <w:t>nueve, diez, dieciséis, diecisiete, veintitrés y veinticuatro de dicho mes y año</w:t>
      </w:r>
      <w:r w:rsidRPr="00A36B6A">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23"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23"/>
    <w:p w14:paraId="104B5229" w14:textId="77777777" w:rsidR="007F5846" w:rsidRPr="00A36B6A" w:rsidRDefault="007F5846" w:rsidP="00403FA9">
      <w:pPr>
        <w:spacing w:line="360" w:lineRule="auto"/>
        <w:jc w:val="both"/>
        <w:rPr>
          <w:rFonts w:ascii="Palatino Linotype" w:hAnsi="Palatino Linotype" w:cs="Tahoma"/>
          <w:iCs/>
          <w:sz w:val="22"/>
          <w:szCs w:val="22"/>
        </w:rPr>
      </w:pPr>
    </w:p>
    <w:p w14:paraId="349B9A6E" w14:textId="77777777" w:rsidR="007F5846" w:rsidRDefault="007F5846" w:rsidP="00403FA9">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508035E4" w14:textId="77777777" w:rsidR="007F5846" w:rsidRPr="00A36B6A" w:rsidRDefault="007F5846" w:rsidP="00403FA9">
      <w:pPr>
        <w:spacing w:line="360" w:lineRule="auto"/>
        <w:jc w:val="both"/>
        <w:rPr>
          <w:rFonts w:ascii="Palatino Linotype" w:hAnsi="Palatino Linotype" w:cs="Tahoma"/>
          <w:iCs/>
          <w:sz w:val="22"/>
          <w:szCs w:val="22"/>
          <w:lang w:val="es-ES"/>
        </w:rPr>
      </w:pPr>
    </w:p>
    <w:p w14:paraId="61A0540D" w14:textId="77777777" w:rsidR="007F5846" w:rsidRPr="00A36B6A" w:rsidRDefault="007F5846" w:rsidP="00403FA9">
      <w:pPr>
        <w:spacing w:line="360" w:lineRule="auto"/>
        <w:jc w:val="center"/>
        <w:rPr>
          <w:rFonts w:ascii="Palatino Linotype" w:hAnsi="Palatino Linotype" w:cs="Tahoma"/>
          <w:iCs/>
          <w:sz w:val="22"/>
          <w:szCs w:val="22"/>
        </w:rPr>
      </w:pPr>
      <w:r w:rsidRPr="00D821FE">
        <w:rPr>
          <w:rFonts w:ascii="Palatino Linotype" w:hAnsi="Palatino Linotype" w:cs="Tahoma"/>
          <w:iCs/>
          <w:noProof/>
          <w:sz w:val="22"/>
          <w:szCs w:val="22"/>
          <w:lang w:eastAsia="es-MX"/>
        </w:rPr>
        <w:drawing>
          <wp:inline distT="0" distB="0" distL="0" distR="0" wp14:anchorId="327BE39A" wp14:editId="55D75AAB">
            <wp:extent cx="3019846" cy="1771897"/>
            <wp:effectExtent l="0" t="0" r="9525" b="0"/>
            <wp:docPr id="180716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6867" name=""/>
                    <pic:cNvPicPr/>
                  </pic:nvPicPr>
                  <pic:blipFill>
                    <a:blip r:embed="rId8"/>
                    <a:stretch>
                      <a:fillRect/>
                    </a:stretch>
                  </pic:blipFill>
                  <pic:spPr>
                    <a:xfrm>
                      <a:off x="0" y="0"/>
                      <a:ext cx="3019846" cy="1771897"/>
                    </a:xfrm>
                    <a:prstGeom prst="rect">
                      <a:avLst/>
                    </a:prstGeom>
                  </pic:spPr>
                </pic:pic>
              </a:graphicData>
            </a:graphic>
          </wp:inline>
        </w:drawing>
      </w:r>
    </w:p>
    <w:p w14:paraId="5EC569F6" w14:textId="77777777" w:rsidR="007F5846" w:rsidRPr="00A36B6A" w:rsidRDefault="007F5846" w:rsidP="00403FA9">
      <w:pPr>
        <w:spacing w:line="360" w:lineRule="auto"/>
        <w:jc w:val="both"/>
        <w:rPr>
          <w:rFonts w:ascii="Palatino Linotype" w:hAnsi="Palatino Linotype" w:cs="Tahoma"/>
          <w:iCs/>
          <w:sz w:val="22"/>
          <w:szCs w:val="22"/>
        </w:rPr>
      </w:pPr>
    </w:p>
    <w:p w14:paraId="567EEA24" w14:textId="4A4FF82F" w:rsidR="007F5846" w:rsidRPr="00A36B6A" w:rsidRDefault="007F5846" w:rsidP="00403FA9">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Conforme a lo anterior, se colige que, tal como lo precisó la persona Recurrente, el</w:t>
      </w:r>
      <w:r w:rsidRPr="00A36B6A">
        <w:rPr>
          <w:rFonts w:ascii="Palatino Linotype" w:eastAsia="Calibri" w:hAnsi="Palatino Linotype" w:cs="Tahoma"/>
          <w:sz w:val="22"/>
          <w:szCs w:val="22"/>
          <w:lang w:eastAsia="en-US"/>
        </w:rPr>
        <w:t xml:space="preserve"> </w:t>
      </w:r>
      <w:r>
        <w:rPr>
          <w:rFonts w:ascii="Palatino Linotype" w:eastAsia="Calibri" w:hAnsi="Palatino Linotype" w:cs="Tahoma"/>
          <w:bCs/>
          <w:sz w:val="22"/>
          <w:szCs w:val="22"/>
          <w:lang w:eastAsia="en-US"/>
        </w:rPr>
        <w:t>Ayuntamiento de Capulhuac</w:t>
      </w:r>
      <w:r w:rsidRPr="00A36B6A">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 xml:space="preserve">veintisiete </w:t>
      </w:r>
      <w:r w:rsidRPr="00A36B6A">
        <w:rPr>
          <w:rFonts w:ascii="Palatino Linotype" w:hAnsi="Palatino Linotype" w:cs="Tahoma"/>
          <w:iCs/>
          <w:sz w:val="22"/>
          <w:szCs w:val="22"/>
        </w:rPr>
        <w:t xml:space="preserve">de </w:t>
      </w:r>
      <w:r>
        <w:rPr>
          <w:rFonts w:ascii="Palatino Linotype" w:hAnsi="Palatino Linotype" w:cs="Tahoma"/>
          <w:iCs/>
          <w:sz w:val="22"/>
          <w:szCs w:val="22"/>
        </w:rPr>
        <w:t xml:space="preserve">agosto </w:t>
      </w:r>
      <w:r w:rsidRPr="00A36B6A">
        <w:rPr>
          <w:rFonts w:ascii="Palatino Linotype" w:hAnsi="Palatino Linotype" w:cs="Tahoma"/>
          <w:iCs/>
          <w:sz w:val="22"/>
          <w:szCs w:val="22"/>
        </w:rPr>
        <w:t>de dos mil veinticinco</w:t>
      </w:r>
      <w:r w:rsidR="00724517">
        <w:rPr>
          <w:rFonts w:ascii="Palatino Linotype" w:hAnsi="Palatino Linotype" w:cs="Tahoma"/>
          <w:iCs/>
          <w:sz w:val="22"/>
          <w:szCs w:val="22"/>
        </w:rPr>
        <w:t>; no obstante, durante la sustanciación del Medio de Impugnación, el Sujeto Obligado modifico su actuar y emitió contestación, por lo que se procede a su análisis.</w:t>
      </w:r>
      <w:r w:rsidRPr="00A36B6A">
        <w:rPr>
          <w:rFonts w:ascii="Palatino Linotype" w:hAnsi="Palatino Linotype" w:cs="Tahoma"/>
          <w:iCs/>
          <w:sz w:val="22"/>
          <w:szCs w:val="22"/>
        </w:rPr>
        <w:t xml:space="preserve"> </w:t>
      </w:r>
    </w:p>
    <w:p w14:paraId="5DE956DF" w14:textId="77777777" w:rsidR="007F5846" w:rsidRPr="00A36B6A" w:rsidRDefault="007F5846" w:rsidP="00403FA9">
      <w:pPr>
        <w:spacing w:line="360" w:lineRule="auto"/>
        <w:jc w:val="both"/>
        <w:rPr>
          <w:rFonts w:ascii="Palatino Linotype" w:hAnsi="Palatino Linotype" w:cs="Tahoma"/>
          <w:iCs/>
          <w:sz w:val="22"/>
          <w:szCs w:val="22"/>
        </w:rPr>
      </w:pPr>
    </w:p>
    <w:p w14:paraId="230FC15F"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 xml:space="preserve">Sobre el tema, los artículos 116 y 117 de la Constitución Política del Estado Libre y Soberano de México, establecen que los Ayuntamientos serán la asamblea deliberante, conformada por un jefe de asamblea, que será el </w:t>
      </w:r>
      <w:proofErr w:type="gramStart"/>
      <w:r w:rsidRPr="00724517">
        <w:rPr>
          <w:rFonts w:ascii="Palatino Linotype" w:eastAsia="Palatino Linotype" w:hAnsi="Palatino Linotype" w:cs="Palatino Linotype"/>
          <w:sz w:val="22"/>
          <w:szCs w:val="22"/>
          <w:lang w:eastAsia="es-MX"/>
        </w:rPr>
        <w:t>Presidente</w:t>
      </w:r>
      <w:proofErr w:type="gramEnd"/>
      <w:r w:rsidRPr="00724517">
        <w:rPr>
          <w:rFonts w:ascii="Palatino Linotype" w:eastAsia="Palatino Linotype" w:hAnsi="Palatino Linotype" w:cs="Palatino Linotype"/>
          <w:sz w:val="22"/>
          <w:szCs w:val="22"/>
          <w:lang w:eastAsia="es-MX"/>
        </w:rPr>
        <w:t xml:space="preserve"> Municipal y los Síndicos y Regidores necesarios.</w:t>
      </w:r>
    </w:p>
    <w:p w14:paraId="2E7A1DFF"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En ese sentido, la Ley Orgánica Municipal del Estado de México y Municipios, en sus artículos 28 y 30, establecen lo siguiente:</w:t>
      </w:r>
    </w:p>
    <w:p w14:paraId="1DDD9A3A" w14:textId="77777777" w:rsidR="00724517" w:rsidRPr="00724517" w:rsidRDefault="00724517" w:rsidP="00724517">
      <w:pPr>
        <w:spacing w:line="360" w:lineRule="auto"/>
        <w:jc w:val="both"/>
        <w:rPr>
          <w:rFonts w:ascii="Palatino Linotype" w:eastAsia="Palatino Linotype" w:hAnsi="Palatino Linotype" w:cs="Palatino Linotype"/>
          <w:color w:val="FF0000"/>
          <w:sz w:val="22"/>
          <w:szCs w:val="22"/>
          <w:lang w:eastAsia="es-MX"/>
        </w:rPr>
      </w:pPr>
    </w:p>
    <w:p w14:paraId="59726DB3"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El Cabildo sesionará cuando menos, una vez cada ocho días, las cuales serán públicas y deberán transmitirse por Internet;</w:t>
      </w:r>
    </w:p>
    <w:p w14:paraId="15E74293"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p>
    <w:p w14:paraId="63F1AD02"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El Cabildo abierto son las sesiones que celebra el Ayuntamiento, en las que las personas habitantes involucradas participan directamente con derecho a voz, pero sin voto, a fin de discutir asuntos de interés y con competencia sobre el mismo, sesionarán en cabildo abierto cuando menos bimestralmente, y de manera anual.</w:t>
      </w:r>
    </w:p>
    <w:p w14:paraId="49871AFD"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p>
    <w:p w14:paraId="5F234003"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El Ayuntamiento deberá emitir una convocatoria pública quince días naturales previos a la celebración del Cabildo abierto para que las personas habitantes del municipio que tengan interés se registren como participantes ante la Secretaría del Ayuntamiento.</w:t>
      </w:r>
    </w:p>
    <w:p w14:paraId="665BA6B4" w14:textId="77777777" w:rsidR="00724517" w:rsidRPr="00724517" w:rsidRDefault="00724517" w:rsidP="00724517">
      <w:pPr>
        <w:spacing w:line="360" w:lineRule="auto"/>
        <w:jc w:val="both"/>
        <w:rPr>
          <w:rFonts w:ascii="Palatino Linotype" w:eastAsia="Palatino Linotype" w:hAnsi="Palatino Linotype" w:cs="Palatino Linotype"/>
          <w:color w:val="FF0000"/>
          <w:sz w:val="22"/>
          <w:szCs w:val="22"/>
          <w:lang w:eastAsia="es-MX"/>
        </w:rPr>
      </w:pPr>
    </w:p>
    <w:p w14:paraId="65172BA5"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lastRenderedPageBreak/>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44F23421"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p>
    <w:p w14:paraId="1AC6B201"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b/>
          <w:bCs/>
          <w:sz w:val="22"/>
          <w:szCs w:val="22"/>
          <w:lang w:eastAsia="es-MX"/>
        </w:rPr>
      </w:pPr>
      <w:r w:rsidRPr="00724517">
        <w:rPr>
          <w:rFonts w:ascii="Palatino Linotype" w:eastAsia="Palatino Linotype" w:hAnsi="Palatino Linotype" w:cs="Palatino Linotype"/>
          <w:sz w:val="22"/>
          <w:szCs w:val="22"/>
          <w:lang w:eastAsia="es-MX"/>
        </w:rPr>
        <w:t xml:space="preserve">Las sesiones del </w:t>
      </w:r>
      <w:proofErr w:type="gramStart"/>
      <w:r w:rsidRPr="00724517">
        <w:rPr>
          <w:rFonts w:ascii="Palatino Linotype" w:eastAsia="Palatino Linotype" w:hAnsi="Palatino Linotype" w:cs="Palatino Linotype"/>
          <w:sz w:val="22"/>
          <w:szCs w:val="22"/>
          <w:lang w:eastAsia="es-MX"/>
        </w:rPr>
        <w:t>Cabildo,</w:t>
      </w:r>
      <w:proofErr w:type="gramEnd"/>
      <w:r w:rsidRPr="00724517">
        <w:rPr>
          <w:rFonts w:ascii="Palatino Linotype" w:eastAsia="Palatino Linotype" w:hAnsi="Palatino Linotype" w:cs="Palatino Linotype"/>
          <w:sz w:val="22"/>
          <w:szCs w:val="22"/>
          <w:lang w:eastAsia="es-MX"/>
        </w:rPr>
        <w:t xml:space="preserve"> constarán en un libro que deberá </w:t>
      </w:r>
      <w:r w:rsidRPr="00724517">
        <w:rPr>
          <w:rFonts w:ascii="Palatino Linotype" w:eastAsia="Palatino Linotype" w:hAnsi="Palatino Linotype" w:cs="Palatino Linotype"/>
          <w:b/>
          <w:bCs/>
          <w:sz w:val="22"/>
          <w:szCs w:val="22"/>
          <w:lang w:eastAsia="es-MX"/>
        </w:rPr>
        <w:t>contener las actas de las cuales deberán asentarse los extractos de los acuerdos, los asuntos tratados y resultados de la votación;</w:t>
      </w:r>
    </w:p>
    <w:p w14:paraId="53A785F0"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p>
    <w:p w14:paraId="5CCA1D28"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 xml:space="preserve">Todos los acuerdos de las sesiones y el resultado de la </w:t>
      </w:r>
      <w:proofErr w:type="gramStart"/>
      <w:r w:rsidRPr="00724517">
        <w:rPr>
          <w:rFonts w:ascii="Palatino Linotype" w:eastAsia="Palatino Linotype" w:hAnsi="Palatino Linotype" w:cs="Palatino Linotype"/>
          <w:sz w:val="22"/>
          <w:szCs w:val="22"/>
          <w:lang w:eastAsia="es-MX"/>
        </w:rPr>
        <w:t>votación,</w:t>
      </w:r>
      <w:proofErr w:type="gramEnd"/>
      <w:r w:rsidRPr="00724517">
        <w:rPr>
          <w:rFonts w:ascii="Palatino Linotype" w:eastAsia="Palatino Linotype" w:hAnsi="Palatino Linotype" w:cs="Palatino Linotype"/>
          <w:sz w:val="22"/>
          <w:szCs w:val="22"/>
          <w:lang w:eastAsia="es-MX"/>
        </w:rPr>
        <w:t xml:space="preserve"> serán difundidos, cada mes en la Gaceta Municipal y en los estrados de la Secretaría del Ayuntamiento, y</w:t>
      </w:r>
    </w:p>
    <w:p w14:paraId="50CD609F"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p>
    <w:p w14:paraId="72008C79" w14:textId="77777777" w:rsidR="00724517" w:rsidRPr="00724517" w:rsidRDefault="00724517" w:rsidP="00724517">
      <w:pPr>
        <w:numPr>
          <w:ilvl w:val="0"/>
          <w:numId w:val="26"/>
        </w:numPr>
        <w:spacing w:after="160" w:line="360" w:lineRule="auto"/>
        <w:contextualSpacing/>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1A1A008F" w14:textId="77777777" w:rsidR="00724517" w:rsidRPr="00724517" w:rsidRDefault="00724517" w:rsidP="00724517">
      <w:pPr>
        <w:spacing w:line="360" w:lineRule="auto"/>
        <w:jc w:val="both"/>
        <w:rPr>
          <w:rFonts w:ascii="Palatino Linotype" w:eastAsia="Palatino Linotype" w:hAnsi="Palatino Linotype" w:cs="Palatino Linotype"/>
          <w:color w:val="FF0000"/>
          <w:sz w:val="22"/>
          <w:szCs w:val="22"/>
          <w:lang w:eastAsia="es-MX"/>
        </w:rPr>
      </w:pPr>
    </w:p>
    <w:p w14:paraId="72943880" w14:textId="77777777" w:rsidR="00724517" w:rsidRPr="00724517" w:rsidRDefault="00724517" w:rsidP="00724517">
      <w:pPr>
        <w:spacing w:line="360" w:lineRule="auto"/>
        <w:jc w:val="both"/>
        <w:rPr>
          <w:rFonts w:ascii="Palatino Linotype" w:eastAsia="Palatino Linotype" w:hAnsi="Palatino Linotype" w:cs="Palatino Linotype"/>
          <w:sz w:val="22"/>
          <w:szCs w:val="22"/>
          <w:lang w:eastAsia="es-MX"/>
        </w:rPr>
      </w:pPr>
      <w:r w:rsidRPr="00724517">
        <w:rPr>
          <w:rFonts w:ascii="Palatino Linotype" w:eastAsia="Palatino Linotype" w:hAnsi="Palatino Linotype" w:cs="Palatino Linotype"/>
          <w:sz w:val="22"/>
          <w:szCs w:val="22"/>
          <w:lang w:eastAsia="es-MX"/>
        </w:rPr>
        <w:t>Además, el artículo 94 de la Ley de Transparencia local detalla que, la información que corresponde a las Obligaciones Específicas de Transparencia de los Municipios, de las que destaca la contenida en la fracción II, inciso b), concerniente a las actas de sesiones de cabildo y anexos.</w:t>
      </w:r>
    </w:p>
    <w:p w14:paraId="4B6D5031" w14:textId="77777777" w:rsidR="001B7FC7" w:rsidRPr="00724517" w:rsidRDefault="001B7FC7" w:rsidP="00403FA9">
      <w:pPr>
        <w:tabs>
          <w:tab w:val="left" w:pos="1528"/>
        </w:tabs>
        <w:spacing w:line="360" w:lineRule="auto"/>
        <w:jc w:val="both"/>
        <w:rPr>
          <w:rFonts w:ascii="Palatino Linotype" w:eastAsia="Calibri" w:hAnsi="Palatino Linotype" w:cs="Tahoma"/>
          <w:iCs/>
          <w:sz w:val="22"/>
          <w:szCs w:val="22"/>
          <w:lang w:eastAsia="es-ES_tradnl"/>
        </w:rPr>
      </w:pPr>
    </w:p>
    <w:p w14:paraId="21C62433" w14:textId="0BD1D9C2" w:rsidR="007F5846" w:rsidRDefault="001B7FC7" w:rsidP="00403FA9">
      <w:pPr>
        <w:spacing w:line="360" w:lineRule="auto"/>
        <w:jc w:val="both"/>
        <w:rPr>
          <w:rFonts w:ascii="Palatino Linotype" w:eastAsia="Calibri" w:hAnsi="Palatino Linotype" w:cs="Tahoma"/>
          <w:bCs/>
          <w:sz w:val="22"/>
          <w:szCs w:val="22"/>
        </w:rPr>
      </w:pPr>
      <w:r w:rsidRPr="008D7B6E">
        <w:rPr>
          <w:rFonts w:ascii="Palatino Linotype" w:hAnsi="Palatino Linotype" w:cs="Tahoma"/>
          <w:iCs/>
          <w:sz w:val="22"/>
          <w:szCs w:val="22"/>
          <w:lang w:val="es-ES"/>
        </w:rPr>
        <w:t>Conforme a lo anterior</w:t>
      </w:r>
      <w:r w:rsidRPr="008D7B6E">
        <w:rPr>
          <w:rFonts w:ascii="Palatino Linotype" w:hAnsi="Palatino Linotype" w:cs="Tahoma"/>
          <w:sz w:val="22"/>
          <w:szCs w:val="22"/>
        </w:rPr>
        <w:t xml:space="preserve">, es claro que el Sujeto Obligado cuenta con atribuciones para </w:t>
      </w:r>
      <w:r>
        <w:rPr>
          <w:rFonts w:ascii="Palatino Linotype" w:hAnsi="Palatino Linotype" w:cs="Tahoma"/>
          <w:sz w:val="22"/>
          <w:szCs w:val="22"/>
        </w:rPr>
        <w:t xml:space="preserve">contar con Actas de Cabildo, </w:t>
      </w:r>
      <w:r w:rsidR="007F5846">
        <w:rPr>
          <w:rFonts w:ascii="Palatino Linotype" w:hAnsi="Palatino Linotype" w:cs="Tahoma"/>
          <w:sz w:val="22"/>
          <w:szCs w:val="22"/>
        </w:rPr>
        <w:t xml:space="preserve">tan es así que </w:t>
      </w:r>
      <w:r w:rsidR="007F5846">
        <w:rPr>
          <w:rFonts w:ascii="Palatino Linotype" w:eastAsia="Calibri" w:hAnsi="Palatino Linotype" w:cs="Tahoma"/>
          <w:bCs/>
          <w:sz w:val="22"/>
          <w:szCs w:val="22"/>
        </w:rPr>
        <w:t xml:space="preserve">en </w:t>
      </w:r>
      <w:r w:rsidR="00724517">
        <w:rPr>
          <w:rFonts w:ascii="Palatino Linotype" w:eastAsia="Calibri" w:hAnsi="Palatino Linotype" w:cs="Tahoma"/>
          <w:bCs/>
          <w:sz w:val="22"/>
          <w:szCs w:val="22"/>
        </w:rPr>
        <w:t>I</w:t>
      </w:r>
      <w:r w:rsidR="007F5846">
        <w:rPr>
          <w:rFonts w:ascii="Palatino Linotype" w:eastAsia="Calibri" w:hAnsi="Palatino Linotype" w:cs="Tahoma"/>
          <w:bCs/>
          <w:sz w:val="22"/>
          <w:szCs w:val="22"/>
        </w:rPr>
        <w:t xml:space="preserve">nforme </w:t>
      </w:r>
      <w:r w:rsidR="00724517">
        <w:rPr>
          <w:rFonts w:ascii="Palatino Linotype" w:eastAsia="Calibri" w:hAnsi="Palatino Linotype" w:cs="Tahoma"/>
          <w:bCs/>
          <w:sz w:val="22"/>
          <w:szCs w:val="22"/>
        </w:rPr>
        <w:t>J</w:t>
      </w:r>
      <w:r w:rsidR="007F5846">
        <w:rPr>
          <w:rFonts w:ascii="Palatino Linotype" w:eastAsia="Calibri" w:hAnsi="Palatino Linotype" w:cs="Tahoma"/>
          <w:bCs/>
          <w:sz w:val="22"/>
          <w:szCs w:val="22"/>
        </w:rPr>
        <w:t>ustificado, a través del Secretario del Ayuntamiento hizo entrega del Acta</w:t>
      </w:r>
      <w:r w:rsidR="00724517">
        <w:rPr>
          <w:rFonts w:ascii="Palatino Linotype" w:eastAsia="Calibri" w:hAnsi="Palatino Linotype" w:cs="Tahoma"/>
          <w:bCs/>
          <w:sz w:val="22"/>
          <w:szCs w:val="22"/>
        </w:rPr>
        <w:t xml:space="preserve"> de la V</w:t>
      </w:r>
      <w:r w:rsidR="00724517" w:rsidRPr="00724517">
        <w:rPr>
          <w:rFonts w:ascii="Palatino Linotype" w:eastAsia="Calibri" w:hAnsi="Palatino Linotype" w:cs="Tahoma"/>
          <w:bCs/>
          <w:sz w:val="22"/>
          <w:szCs w:val="22"/>
        </w:rPr>
        <w:t xml:space="preserve">igésima séptima </w:t>
      </w:r>
      <w:r w:rsidR="00724517">
        <w:rPr>
          <w:rFonts w:ascii="Palatino Linotype" w:eastAsia="Calibri" w:hAnsi="Palatino Linotype" w:cs="Tahoma"/>
          <w:bCs/>
          <w:sz w:val="22"/>
          <w:szCs w:val="22"/>
        </w:rPr>
        <w:t>S</w:t>
      </w:r>
      <w:r w:rsidR="00724517" w:rsidRPr="00724517">
        <w:rPr>
          <w:rFonts w:ascii="Palatino Linotype" w:eastAsia="Calibri" w:hAnsi="Palatino Linotype" w:cs="Tahoma"/>
          <w:bCs/>
          <w:sz w:val="22"/>
          <w:szCs w:val="22"/>
        </w:rPr>
        <w:t xml:space="preserve">esión </w:t>
      </w:r>
      <w:r w:rsidR="00724517">
        <w:rPr>
          <w:rFonts w:ascii="Palatino Linotype" w:eastAsia="Calibri" w:hAnsi="Palatino Linotype" w:cs="Tahoma"/>
          <w:bCs/>
          <w:sz w:val="22"/>
          <w:szCs w:val="22"/>
        </w:rPr>
        <w:t>E</w:t>
      </w:r>
      <w:r w:rsidR="00724517" w:rsidRPr="00724517">
        <w:rPr>
          <w:rFonts w:ascii="Palatino Linotype" w:eastAsia="Calibri" w:hAnsi="Palatino Linotype" w:cs="Tahoma"/>
          <w:bCs/>
          <w:sz w:val="22"/>
          <w:szCs w:val="22"/>
        </w:rPr>
        <w:t>xtraordinaria</w:t>
      </w:r>
      <w:r w:rsidR="00724517">
        <w:rPr>
          <w:rFonts w:ascii="Palatino Linotype" w:eastAsia="Calibri" w:hAnsi="Palatino Linotype" w:cs="Tahoma"/>
          <w:bCs/>
          <w:sz w:val="22"/>
          <w:szCs w:val="22"/>
        </w:rPr>
        <w:t xml:space="preserve"> de Cabildo</w:t>
      </w:r>
      <w:r w:rsidR="00724517" w:rsidRPr="00724517">
        <w:rPr>
          <w:rFonts w:ascii="Palatino Linotype" w:eastAsia="Calibri" w:hAnsi="Palatino Linotype" w:cs="Tahoma"/>
          <w:bCs/>
          <w:sz w:val="22"/>
          <w:szCs w:val="22"/>
        </w:rPr>
        <w:t xml:space="preserve"> </w:t>
      </w:r>
      <w:r w:rsidR="00724517" w:rsidRPr="00724517">
        <w:rPr>
          <w:rFonts w:ascii="Palatino Linotype" w:eastAsia="Calibri" w:hAnsi="Palatino Linotype" w:cs="Tahoma"/>
          <w:bCs/>
          <w:sz w:val="22"/>
          <w:szCs w:val="22"/>
        </w:rPr>
        <w:lastRenderedPageBreak/>
        <w:t>celebrada el día cinco de agosto del año dos mil veinticinc</w:t>
      </w:r>
      <w:r w:rsidR="00724517">
        <w:rPr>
          <w:rFonts w:ascii="Palatino Linotype" w:eastAsia="Calibri" w:hAnsi="Palatino Linotype" w:cs="Tahoma"/>
          <w:bCs/>
          <w:sz w:val="22"/>
          <w:szCs w:val="22"/>
        </w:rPr>
        <w:t>o; además, se</w:t>
      </w:r>
      <w:r w:rsidR="00E92511">
        <w:rPr>
          <w:rFonts w:ascii="Palatino Linotype" w:eastAsia="Calibri" w:hAnsi="Palatino Linotype" w:cs="Tahoma"/>
          <w:bCs/>
          <w:sz w:val="22"/>
          <w:szCs w:val="22"/>
        </w:rPr>
        <w:t xml:space="preserve"> localizó </w:t>
      </w:r>
      <w:r w:rsidR="00724517">
        <w:rPr>
          <w:rFonts w:ascii="Palatino Linotype" w:eastAsia="Calibri" w:hAnsi="Palatino Linotype" w:cs="Tahoma"/>
          <w:bCs/>
          <w:sz w:val="22"/>
          <w:szCs w:val="22"/>
        </w:rPr>
        <w:t xml:space="preserve">en </w:t>
      </w:r>
      <w:r w:rsidR="00E92511">
        <w:rPr>
          <w:rFonts w:ascii="Palatino Linotype" w:eastAsia="Calibri" w:hAnsi="Palatino Linotype" w:cs="Tahoma"/>
          <w:bCs/>
          <w:sz w:val="22"/>
          <w:szCs w:val="22"/>
        </w:rPr>
        <w:t xml:space="preserve">la liga electrónica </w:t>
      </w:r>
      <w:hyperlink r:id="rId9" w:history="1">
        <w:r w:rsidR="00E92511" w:rsidRPr="00010A45">
          <w:rPr>
            <w:rStyle w:val="Hipervnculo"/>
            <w:rFonts w:ascii="Palatino Linotype" w:eastAsia="Calibri" w:hAnsi="Palatino Linotype" w:cs="Tahoma"/>
            <w:bCs/>
            <w:sz w:val="22"/>
            <w:szCs w:val="22"/>
          </w:rPr>
          <w:t>https://www.facebook.com/share/v/19ohVa5yBd/?mibextid=wwXIfr</w:t>
        </w:r>
      </w:hyperlink>
      <w:r w:rsidR="00E92511">
        <w:rPr>
          <w:rFonts w:ascii="Palatino Linotype" w:eastAsia="Calibri" w:hAnsi="Palatino Linotype" w:cs="Tahoma"/>
          <w:bCs/>
          <w:sz w:val="22"/>
          <w:szCs w:val="22"/>
        </w:rPr>
        <w:t xml:space="preserve"> la cual corresponde a la </w:t>
      </w:r>
      <w:r w:rsidR="00724517">
        <w:rPr>
          <w:rFonts w:ascii="Palatino Linotype" w:eastAsia="Calibri" w:hAnsi="Palatino Linotype" w:cs="Tahoma"/>
          <w:bCs/>
          <w:sz w:val="22"/>
          <w:szCs w:val="22"/>
        </w:rPr>
        <w:t>cuenta</w:t>
      </w:r>
      <w:r w:rsidR="00E92511">
        <w:rPr>
          <w:rFonts w:ascii="Palatino Linotype" w:eastAsia="Calibri" w:hAnsi="Palatino Linotype" w:cs="Tahoma"/>
          <w:bCs/>
          <w:sz w:val="22"/>
          <w:szCs w:val="22"/>
        </w:rPr>
        <w:t xml:space="preserve"> oficial del Sujeto Obligado </w:t>
      </w:r>
      <w:r w:rsidR="00724517">
        <w:rPr>
          <w:rFonts w:ascii="Palatino Linotype" w:eastAsia="Calibri" w:hAnsi="Palatino Linotype" w:cs="Tahoma"/>
          <w:bCs/>
          <w:sz w:val="22"/>
          <w:szCs w:val="22"/>
        </w:rPr>
        <w:t>en</w:t>
      </w:r>
      <w:r w:rsidR="00E92511">
        <w:rPr>
          <w:rFonts w:ascii="Palatino Linotype" w:eastAsia="Calibri" w:hAnsi="Palatino Linotype" w:cs="Tahoma"/>
          <w:bCs/>
          <w:sz w:val="22"/>
          <w:szCs w:val="22"/>
        </w:rPr>
        <w:t xml:space="preserve"> la red social “</w:t>
      </w:r>
      <w:r w:rsidR="00E92511" w:rsidRPr="00E92511">
        <w:rPr>
          <w:rFonts w:ascii="Palatino Linotype" w:eastAsia="Calibri" w:hAnsi="Palatino Linotype" w:cs="Tahoma"/>
          <w:bCs/>
          <w:i/>
          <w:iCs/>
          <w:sz w:val="22"/>
          <w:szCs w:val="22"/>
        </w:rPr>
        <w:t>Facebook</w:t>
      </w:r>
      <w:r w:rsidR="00E92511">
        <w:rPr>
          <w:rFonts w:ascii="Palatino Linotype" w:eastAsia="Calibri" w:hAnsi="Palatino Linotype" w:cs="Tahoma"/>
          <w:bCs/>
          <w:sz w:val="22"/>
          <w:szCs w:val="22"/>
        </w:rPr>
        <w:t>” en la cual se puede observar el video de la Vigésima Séptima Sesión Extraordinaria como se muestra con la siguiente imagen:</w:t>
      </w:r>
    </w:p>
    <w:p w14:paraId="543E9C5B" w14:textId="77777777" w:rsidR="00E92511" w:rsidRDefault="00E92511" w:rsidP="00403FA9">
      <w:pPr>
        <w:spacing w:line="360" w:lineRule="auto"/>
        <w:jc w:val="both"/>
        <w:rPr>
          <w:rFonts w:ascii="Palatino Linotype" w:eastAsia="Calibri" w:hAnsi="Palatino Linotype" w:cs="Tahoma"/>
          <w:bCs/>
          <w:sz w:val="22"/>
          <w:szCs w:val="22"/>
        </w:rPr>
      </w:pPr>
    </w:p>
    <w:p w14:paraId="28760418" w14:textId="69BFE746" w:rsidR="00E92511" w:rsidRDefault="00E92511" w:rsidP="00403FA9">
      <w:pPr>
        <w:spacing w:line="360" w:lineRule="auto"/>
        <w:jc w:val="center"/>
        <w:rPr>
          <w:rFonts w:ascii="Palatino Linotype" w:eastAsia="Calibri" w:hAnsi="Palatino Linotype" w:cs="Tahoma"/>
          <w:bCs/>
          <w:sz w:val="22"/>
          <w:szCs w:val="22"/>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75A280C" wp14:editId="008DB814">
                <wp:simplePos x="0" y="0"/>
                <wp:positionH relativeFrom="column">
                  <wp:posOffset>1372870</wp:posOffset>
                </wp:positionH>
                <wp:positionV relativeFrom="paragraph">
                  <wp:posOffset>-93346</wp:posOffset>
                </wp:positionV>
                <wp:extent cx="1990725" cy="561975"/>
                <wp:effectExtent l="19050" t="19050" r="28575" b="28575"/>
                <wp:wrapNone/>
                <wp:docPr id="2098897768" name="Rectángulo 1"/>
                <wp:cNvGraphicFramePr/>
                <a:graphic xmlns:a="http://schemas.openxmlformats.org/drawingml/2006/main">
                  <a:graphicData uri="http://schemas.microsoft.com/office/word/2010/wordprocessingShape">
                    <wps:wsp>
                      <wps:cNvSpPr/>
                      <wps:spPr>
                        <a:xfrm>
                          <a:off x="0" y="0"/>
                          <a:ext cx="1990725" cy="5619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014003" id="Rectángulo 1" o:spid="_x0000_s1026" style="position:absolute;margin-left:108.1pt;margin-top:-7.35pt;width:156.7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" filled="f" strokecolor="red" strokeweight="2.25pt"/>
            </w:pict>
          </mc:Fallback>
        </mc:AlternateContent>
      </w: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D9AD133" wp14:editId="582D027B">
                <wp:simplePos x="0" y="0"/>
                <wp:positionH relativeFrom="column">
                  <wp:posOffset>1487170</wp:posOffset>
                </wp:positionH>
                <wp:positionV relativeFrom="paragraph">
                  <wp:posOffset>4850130</wp:posOffset>
                </wp:positionV>
                <wp:extent cx="2143125" cy="504825"/>
                <wp:effectExtent l="19050" t="19050" r="28575" b="28575"/>
                <wp:wrapNone/>
                <wp:docPr id="328109239" name="Rectángulo 1"/>
                <wp:cNvGraphicFramePr/>
                <a:graphic xmlns:a="http://schemas.openxmlformats.org/drawingml/2006/main">
                  <a:graphicData uri="http://schemas.microsoft.com/office/word/2010/wordprocessingShape">
                    <wps:wsp>
                      <wps:cNvSpPr/>
                      <wps:spPr>
                        <a:xfrm>
                          <a:off x="0" y="0"/>
                          <a:ext cx="2143125" cy="5048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B2448" id="Rectángulo 1" o:spid="_x0000_s1026" style="position:absolute;margin-left:117.1pt;margin-top:381.9pt;width:168.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" filled="f" strokecolor="red" strokeweight="2.25pt"/>
            </w:pict>
          </mc:Fallback>
        </mc:AlternateContent>
      </w:r>
      <w:r w:rsidRPr="00E92511">
        <w:rPr>
          <w:rFonts w:ascii="Palatino Linotype" w:eastAsia="Calibri" w:hAnsi="Palatino Linotype" w:cs="Tahoma"/>
          <w:bCs/>
          <w:noProof/>
          <w:sz w:val="22"/>
          <w:szCs w:val="22"/>
          <w:lang w:eastAsia="es-MX"/>
        </w:rPr>
        <w:drawing>
          <wp:inline distT="0" distB="0" distL="0" distR="0" wp14:anchorId="5AA37AF3" wp14:editId="53454F43">
            <wp:extent cx="3952240" cy="5277665"/>
            <wp:effectExtent l="0" t="0" r="0" b="0"/>
            <wp:docPr id="150748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793" name=""/>
                    <pic:cNvPicPr/>
                  </pic:nvPicPr>
                  <pic:blipFill>
                    <a:blip r:embed="rId10"/>
                    <a:stretch>
                      <a:fillRect/>
                    </a:stretch>
                  </pic:blipFill>
                  <pic:spPr>
                    <a:xfrm>
                      <a:off x="0" y="0"/>
                      <a:ext cx="3954862" cy="5281166"/>
                    </a:xfrm>
                    <a:prstGeom prst="rect">
                      <a:avLst/>
                    </a:prstGeom>
                  </pic:spPr>
                </pic:pic>
              </a:graphicData>
            </a:graphic>
          </wp:inline>
        </w:drawing>
      </w:r>
    </w:p>
    <w:p w14:paraId="182618CC" w14:textId="3E7C9C42" w:rsidR="00D821FE" w:rsidRDefault="00D821FE" w:rsidP="00403FA9">
      <w:pPr>
        <w:spacing w:line="360" w:lineRule="auto"/>
        <w:jc w:val="both"/>
        <w:rPr>
          <w:rFonts w:ascii="Palatino Linotype" w:hAnsi="Palatino Linotype" w:cs="Tahoma"/>
          <w:iCs/>
          <w:sz w:val="22"/>
          <w:szCs w:val="22"/>
        </w:rPr>
      </w:pPr>
    </w:p>
    <w:p w14:paraId="7AC6E06E" w14:textId="73787A11" w:rsidR="00724517" w:rsidRPr="00724517" w:rsidRDefault="00724517" w:rsidP="00724517">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iCs/>
          <w:sz w:val="22"/>
          <w:szCs w:val="22"/>
        </w:rPr>
        <w:lastRenderedPageBreak/>
        <w:t xml:space="preserve">En ese sentido este Instituto cotejo la información proporcionada, con la videograbación localizada y se advierte que el contenido es el mismo y que corresponde a la Vigésima Séptima Sesión Extraordinaria de Cabildo, por lo que, se logra vislumbrar que proporcionó el documento que, solicitado, es decir, el que obraba en sus archivos y daba cuenta de lo peticionado; </w:t>
      </w:r>
      <w:r w:rsidRPr="00724517">
        <w:rPr>
          <w:rFonts w:ascii="Palatino Linotype" w:eastAsia="Calibri" w:hAnsi="Palatino Linotype" w:cs="Tahoma"/>
          <w:iCs/>
          <w:sz w:val="22"/>
          <w:szCs w:val="22"/>
          <w:lang w:eastAsia="es-ES_tradnl"/>
        </w:rPr>
        <w:t>d</w:t>
      </w:r>
      <w:r w:rsidRPr="00724517">
        <w:rPr>
          <w:rFonts w:ascii="Palatino Linotype" w:eastAsia="Calibri" w:hAnsi="Palatino Linotype" w:cs="Tahoma"/>
          <w:bCs/>
          <w:iCs/>
          <w:sz w:val="22"/>
          <w:szCs w:val="22"/>
          <w:lang w:eastAsia="es-ES_tradnl"/>
        </w:rPr>
        <w:t>icha situación, toma sustento en el</w:t>
      </w:r>
      <w:r w:rsidRPr="00724517">
        <w:rPr>
          <w:rFonts w:ascii="Palatino Linotype" w:eastAsia="Calibri" w:hAnsi="Palatino Linotype" w:cs="Tahoma"/>
          <w:iCs/>
          <w:sz w:val="22"/>
          <w:szCs w:val="22"/>
          <w:lang w:eastAsia="es-ES_tradnl"/>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A9CDDC6" w14:textId="77777777" w:rsidR="00724517" w:rsidRPr="00724517" w:rsidRDefault="00724517" w:rsidP="00724517">
      <w:pPr>
        <w:tabs>
          <w:tab w:val="left" w:pos="4962"/>
        </w:tabs>
        <w:spacing w:line="360" w:lineRule="auto"/>
        <w:contextualSpacing/>
        <w:jc w:val="both"/>
        <w:rPr>
          <w:rFonts w:ascii="Palatino Linotype" w:eastAsia="Calibri" w:hAnsi="Palatino Linotype" w:cs="Tahoma"/>
          <w:iCs/>
          <w:sz w:val="22"/>
          <w:szCs w:val="22"/>
          <w:lang w:eastAsia="es-ES_tradnl"/>
        </w:rPr>
      </w:pPr>
    </w:p>
    <w:p w14:paraId="2EF4D643" w14:textId="77777777" w:rsidR="00724517" w:rsidRPr="00724517" w:rsidRDefault="00724517" w:rsidP="00724517">
      <w:pPr>
        <w:tabs>
          <w:tab w:val="left" w:pos="4962"/>
        </w:tabs>
        <w:spacing w:line="360" w:lineRule="auto"/>
        <w:contextualSpacing/>
        <w:jc w:val="both"/>
        <w:rPr>
          <w:rFonts w:ascii="Palatino Linotype" w:eastAsia="Calibri" w:hAnsi="Palatino Linotype" w:cs="Tahoma"/>
          <w:iCs/>
          <w:sz w:val="22"/>
          <w:szCs w:val="22"/>
          <w:lang w:eastAsia="es-ES_tradnl"/>
        </w:rPr>
      </w:pPr>
      <w:r w:rsidRPr="00724517">
        <w:rPr>
          <w:rFonts w:ascii="Palatino Linotype" w:eastAsia="Calibri" w:hAnsi="Palatino Linotype" w:cs="Tahoma"/>
          <w:iCs/>
          <w:sz w:val="22"/>
          <w:szCs w:val="22"/>
          <w:lang w:eastAsia="es-ES_tradnl"/>
        </w:rPr>
        <w:t xml:space="preserve">De esta manera, </w:t>
      </w:r>
      <w:r w:rsidRPr="00724517">
        <w:rPr>
          <w:rFonts w:ascii="Palatino Linotype" w:eastAsia="Calibri" w:hAnsi="Palatino Linotype" w:cs="Tahoma"/>
          <w:iCs/>
          <w:sz w:val="22"/>
          <w:szCs w:val="22"/>
          <w:lang w:val="es-ES" w:eastAsia="es-ES_tradnl"/>
        </w:rPr>
        <w:t xml:space="preserve">el derecho de acceso a la información pública se satisface en aquellos casos en que se entregue el soporte documental en el que conste la información solicitada, sin necesidad de elaborar documentos </w:t>
      </w:r>
      <w:r w:rsidRPr="00724517">
        <w:rPr>
          <w:rFonts w:ascii="Palatino Linotype" w:eastAsia="Calibri" w:hAnsi="Palatino Linotype" w:cs="Tahoma"/>
          <w:i/>
          <w:iCs/>
          <w:sz w:val="22"/>
          <w:szCs w:val="22"/>
          <w:lang w:eastAsia="es-ES_tradnl"/>
        </w:rPr>
        <w:t>ad hoc</w:t>
      </w:r>
      <w:r w:rsidRPr="00724517">
        <w:rPr>
          <w:rFonts w:ascii="Palatino Linotype" w:eastAsia="Calibri" w:hAnsi="Palatino Linotype" w:cs="Tahoma"/>
          <w:iCs/>
          <w:sz w:val="22"/>
          <w:szCs w:val="22"/>
          <w:lang w:eastAsia="es-ES_tradnl"/>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1CCA04F" w14:textId="77777777" w:rsidR="00724517" w:rsidRPr="00724517" w:rsidRDefault="00724517" w:rsidP="00724517">
      <w:pPr>
        <w:tabs>
          <w:tab w:val="left" w:pos="4962"/>
        </w:tabs>
        <w:spacing w:line="360" w:lineRule="auto"/>
        <w:contextualSpacing/>
        <w:jc w:val="both"/>
        <w:rPr>
          <w:rFonts w:ascii="Palatino Linotype" w:eastAsia="Calibri" w:hAnsi="Palatino Linotype" w:cs="Tahoma"/>
          <w:i/>
          <w:iCs/>
          <w:sz w:val="22"/>
          <w:szCs w:val="22"/>
          <w:lang w:eastAsia="es-ES_tradnl"/>
        </w:rPr>
      </w:pPr>
    </w:p>
    <w:p w14:paraId="222EB39E" w14:textId="1DE2A244" w:rsidR="00724517" w:rsidRPr="00724517" w:rsidRDefault="00724517" w:rsidP="00724517">
      <w:pPr>
        <w:tabs>
          <w:tab w:val="left" w:pos="4962"/>
        </w:tabs>
        <w:spacing w:line="360" w:lineRule="auto"/>
        <w:contextualSpacing/>
        <w:jc w:val="both"/>
        <w:rPr>
          <w:rFonts w:ascii="Palatino Linotype" w:eastAsia="Calibri" w:hAnsi="Palatino Linotype" w:cs="Tahoma"/>
          <w:b/>
          <w:iCs/>
          <w:sz w:val="22"/>
          <w:szCs w:val="22"/>
          <w:lang w:eastAsia="es-ES_tradnl"/>
        </w:rPr>
      </w:pPr>
      <w:r w:rsidRPr="00724517">
        <w:rPr>
          <w:rFonts w:ascii="Palatino Linotype" w:eastAsia="Calibri" w:hAnsi="Palatino Linotype" w:cs="Tahoma"/>
          <w:iCs/>
          <w:sz w:val="22"/>
          <w:szCs w:val="22"/>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ascii="Palatino Linotype" w:eastAsia="Calibri" w:hAnsi="Palatino Linotype" w:cs="Tahoma"/>
          <w:iCs/>
          <w:sz w:val="22"/>
          <w:szCs w:val="22"/>
          <w:lang w:eastAsia="es-ES_tradnl"/>
        </w:rPr>
        <w:t>el Acta de Sesión de Cabildo solicitada</w:t>
      </w:r>
      <w:r w:rsidRPr="00724517">
        <w:rPr>
          <w:rFonts w:ascii="Palatino Linotype" w:eastAsia="Calibri" w:hAnsi="Palatino Linotype" w:cs="Tahoma"/>
          <w:iCs/>
          <w:sz w:val="22"/>
          <w:szCs w:val="22"/>
          <w:lang w:eastAsia="es-ES_tradnl"/>
        </w:rPr>
        <w:t xml:space="preserve">; </w:t>
      </w:r>
      <w:r w:rsidRPr="00724517">
        <w:rPr>
          <w:rFonts w:ascii="Palatino Linotype" w:eastAsia="Calibri" w:hAnsi="Palatino Linotype" w:cs="Tahoma"/>
          <w:bCs/>
          <w:iCs/>
          <w:sz w:val="22"/>
          <w:szCs w:val="22"/>
          <w:lang w:val="es-ES" w:eastAsia="es-ES_tradnl"/>
        </w:rPr>
        <w:t>por lo que</w:t>
      </w:r>
      <w:r w:rsidRPr="00724517">
        <w:rPr>
          <w:rFonts w:ascii="Palatino Linotype" w:eastAsia="Calibri" w:hAnsi="Palatino Linotype" w:cs="Tahoma"/>
          <w:b/>
          <w:iCs/>
          <w:sz w:val="22"/>
          <w:szCs w:val="22"/>
          <w:lang w:eastAsia="es-ES_tradnl"/>
        </w:rPr>
        <w:t xml:space="preserve">, se considera que el Sujeto Obligado modificó </w:t>
      </w:r>
      <w:r>
        <w:rPr>
          <w:rFonts w:ascii="Palatino Linotype" w:eastAsia="Calibri" w:hAnsi="Palatino Linotype" w:cs="Tahoma"/>
          <w:b/>
          <w:iCs/>
          <w:sz w:val="22"/>
          <w:szCs w:val="22"/>
          <w:lang w:eastAsia="es-ES_tradnl"/>
        </w:rPr>
        <w:t>su actuar,</w:t>
      </w:r>
      <w:r w:rsidRPr="00724517">
        <w:rPr>
          <w:rFonts w:ascii="Palatino Linotype" w:eastAsia="Calibri" w:hAnsi="Palatino Linotype" w:cs="Tahoma"/>
          <w:b/>
          <w:iCs/>
          <w:sz w:val="22"/>
          <w:szCs w:val="22"/>
          <w:lang w:eastAsia="es-ES_tradnl"/>
        </w:rPr>
        <w:t xml:space="preserve"> lo cual da como resultado que la impugnación que se dirime haya quedado sin materia.</w:t>
      </w:r>
    </w:p>
    <w:p w14:paraId="3C6185C4" w14:textId="77777777" w:rsidR="00861EAF" w:rsidRPr="00CB301F" w:rsidRDefault="00861EAF" w:rsidP="00403FA9">
      <w:pPr>
        <w:tabs>
          <w:tab w:val="left" w:pos="4962"/>
        </w:tabs>
        <w:spacing w:line="360" w:lineRule="auto"/>
        <w:contextualSpacing/>
        <w:jc w:val="both"/>
        <w:rPr>
          <w:rFonts w:ascii="Palatino Linotype" w:eastAsia="Calibri" w:hAnsi="Palatino Linotype" w:cs="Tahoma"/>
          <w:iCs/>
          <w:sz w:val="22"/>
          <w:szCs w:val="22"/>
          <w:lang w:eastAsia="es-ES_tradnl"/>
        </w:rPr>
      </w:pPr>
    </w:p>
    <w:p w14:paraId="045573CB" w14:textId="77777777" w:rsidR="00861EAF" w:rsidRPr="00CB301F" w:rsidRDefault="00861EAF" w:rsidP="00403FA9">
      <w:pPr>
        <w:pStyle w:val="Ttulo2"/>
        <w:spacing w:before="0" w:line="360" w:lineRule="auto"/>
        <w:rPr>
          <w:rFonts w:ascii="Palatino Linotype" w:hAnsi="Palatino Linotype"/>
          <w:b/>
          <w:color w:val="auto"/>
          <w:sz w:val="22"/>
          <w:lang w:val="es-ES"/>
        </w:rPr>
      </w:pPr>
      <w:bookmarkStart w:id="24" w:name="_Toc194590232"/>
      <w:bookmarkStart w:id="25" w:name="_Toc213943001"/>
      <w:r w:rsidRPr="00CB301F">
        <w:rPr>
          <w:rFonts w:ascii="Palatino Linotype" w:hAnsi="Palatino Linotype"/>
          <w:b/>
          <w:color w:val="auto"/>
          <w:sz w:val="22"/>
          <w:lang w:val="es-ES"/>
        </w:rPr>
        <w:t>CUARTO. Decisión</w:t>
      </w:r>
      <w:bookmarkEnd w:id="24"/>
      <w:bookmarkEnd w:id="25"/>
      <w:r w:rsidRPr="00CB301F">
        <w:rPr>
          <w:rFonts w:ascii="Palatino Linotype" w:hAnsi="Palatino Linotype"/>
          <w:b/>
          <w:color w:val="auto"/>
          <w:sz w:val="22"/>
          <w:lang w:val="es-ES"/>
        </w:rPr>
        <w:t xml:space="preserve"> </w:t>
      </w:r>
    </w:p>
    <w:p w14:paraId="5D47E014" w14:textId="77777777" w:rsidR="00861EAF" w:rsidRPr="00CB301F" w:rsidRDefault="00861EAF" w:rsidP="00403FA9">
      <w:pPr>
        <w:spacing w:line="360" w:lineRule="auto"/>
        <w:jc w:val="both"/>
        <w:rPr>
          <w:rFonts w:ascii="Palatino Linotype" w:hAnsi="Palatino Linotype" w:cs="Tahoma"/>
          <w:b/>
          <w:sz w:val="22"/>
          <w:szCs w:val="22"/>
          <w:lang w:val="es-ES"/>
        </w:rPr>
      </w:pPr>
    </w:p>
    <w:p w14:paraId="296C34FC" w14:textId="31B47045" w:rsidR="00861EAF" w:rsidRPr="00CB301F" w:rsidRDefault="00861EAF" w:rsidP="00403FA9">
      <w:pPr>
        <w:autoSpaceDE w:val="0"/>
        <w:autoSpaceDN w:val="0"/>
        <w:adjustRightInd w:val="0"/>
        <w:spacing w:line="360" w:lineRule="auto"/>
        <w:jc w:val="both"/>
        <w:rPr>
          <w:rFonts w:ascii="Palatino Linotype" w:hAnsi="Palatino Linotype" w:cs="Arial"/>
          <w:sz w:val="22"/>
          <w:szCs w:val="22"/>
        </w:rPr>
      </w:pPr>
      <w:r w:rsidRPr="00CB301F">
        <w:rPr>
          <w:rFonts w:ascii="Palatino Linotype" w:hAnsi="Palatino Linotype" w:cs="Arial"/>
          <w:sz w:val="22"/>
          <w:szCs w:val="22"/>
        </w:rPr>
        <w:lastRenderedPageBreak/>
        <w:t xml:space="preserve">Con fundamento en los artículos 186, fracción I y 192 fracción </w:t>
      </w:r>
      <w:r w:rsidR="00FC0BE6">
        <w:rPr>
          <w:rFonts w:ascii="Palatino Linotype" w:hAnsi="Palatino Linotype" w:cs="Arial"/>
          <w:sz w:val="22"/>
          <w:szCs w:val="22"/>
        </w:rPr>
        <w:t>V</w:t>
      </w:r>
      <w:r w:rsidRPr="00CB301F">
        <w:rPr>
          <w:rFonts w:ascii="Palatino Linotype" w:hAnsi="Palatino Linotype" w:cs="Arial"/>
          <w:sz w:val="22"/>
          <w:szCs w:val="22"/>
        </w:rPr>
        <w:t xml:space="preserve">, de la Ley de Transparencia y Acceso a la Información Pública del Estado de México y Municipios, es procedente </w:t>
      </w:r>
      <w:r w:rsidRPr="00CB301F">
        <w:rPr>
          <w:rFonts w:ascii="Palatino Linotype" w:hAnsi="Palatino Linotype" w:cs="Arial"/>
          <w:b/>
          <w:sz w:val="22"/>
          <w:szCs w:val="22"/>
        </w:rPr>
        <w:t>SOBRESEER</w:t>
      </w:r>
      <w:r w:rsidRPr="00CB301F">
        <w:rPr>
          <w:rFonts w:ascii="Palatino Linotype" w:hAnsi="Palatino Linotype" w:cs="Arial"/>
          <w:sz w:val="22"/>
          <w:szCs w:val="22"/>
        </w:rPr>
        <w:t xml:space="preserve"> el Recurso de </w:t>
      </w:r>
      <w:r w:rsidRPr="00724517">
        <w:rPr>
          <w:rFonts w:ascii="Palatino Linotype" w:hAnsi="Palatino Linotype" w:cs="Arial"/>
          <w:sz w:val="22"/>
          <w:szCs w:val="22"/>
        </w:rPr>
        <w:t xml:space="preserve">Revisión </w:t>
      </w:r>
      <w:r w:rsidR="00170390" w:rsidRPr="00724517">
        <w:rPr>
          <w:rFonts w:ascii="Palatino Linotype" w:hAnsi="Palatino Linotype" w:cs="Arial"/>
          <w:sz w:val="22"/>
          <w:szCs w:val="22"/>
        </w:rPr>
        <w:t>10131</w:t>
      </w:r>
      <w:r w:rsidRPr="00724517">
        <w:rPr>
          <w:rFonts w:ascii="Palatino Linotype" w:hAnsi="Palatino Linotype" w:cs="Arial"/>
          <w:sz w:val="22"/>
          <w:szCs w:val="22"/>
        </w:rPr>
        <w:t>/INFOEM/IP/RR/2025</w:t>
      </w:r>
      <w:r w:rsidRPr="00CB301F">
        <w:rPr>
          <w:rFonts w:ascii="Palatino Linotype" w:hAnsi="Palatino Linotype" w:cs="Arial"/>
          <w:sz w:val="22"/>
          <w:szCs w:val="22"/>
        </w:rPr>
        <w:t xml:space="preserve">, porque al haber modificado el acto el Sujeto Obligado, el medio de impugnación quedó sin materia. </w:t>
      </w:r>
    </w:p>
    <w:p w14:paraId="37397998" w14:textId="77777777" w:rsidR="00861EAF" w:rsidRPr="00CB301F" w:rsidRDefault="00861EAF" w:rsidP="00403FA9">
      <w:pPr>
        <w:spacing w:line="360" w:lineRule="auto"/>
        <w:jc w:val="both"/>
        <w:rPr>
          <w:rFonts w:ascii="Palatino Linotype" w:hAnsi="Palatino Linotype" w:cs="Tahoma"/>
          <w:bCs/>
          <w:sz w:val="22"/>
          <w:szCs w:val="22"/>
          <w:u w:val="single"/>
        </w:rPr>
      </w:pPr>
    </w:p>
    <w:p w14:paraId="32FA9216" w14:textId="5CB4EB32" w:rsidR="00861EAF" w:rsidRDefault="00861EAF" w:rsidP="00403FA9">
      <w:pPr>
        <w:spacing w:line="360" w:lineRule="auto"/>
        <w:jc w:val="both"/>
        <w:rPr>
          <w:rFonts w:ascii="Palatino Linotype" w:hAnsi="Palatino Linotype" w:cs="Tahoma"/>
          <w:b/>
          <w:bCs/>
          <w:sz w:val="22"/>
          <w:szCs w:val="22"/>
        </w:rPr>
      </w:pPr>
      <w:r w:rsidRPr="00CB301F">
        <w:rPr>
          <w:rFonts w:ascii="Palatino Linotype" w:hAnsi="Palatino Linotype" w:cs="Tahoma"/>
          <w:b/>
          <w:bCs/>
          <w:sz w:val="22"/>
          <w:szCs w:val="22"/>
        </w:rPr>
        <w:t>Términos de l</w:t>
      </w:r>
      <w:r w:rsidR="00A9014E">
        <w:rPr>
          <w:rFonts w:ascii="Palatino Linotype" w:hAnsi="Palatino Linotype" w:cs="Tahoma"/>
          <w:b/>
          <w:bCs/>
          <w:sz w:val="22"/>
          <w:szCs w:val="22"/>
        </w:rPr>
        <w:t>a Resolución para el Recurrente</w:t>
      </w:r>
    </w:p>
    <w:p w14:paraId="30A56127" w14:textId="77777777" w:rsidR="00A9014E" w:rsidRPr="00CB301F" w:rsidRDefault="00A9014E" w:rsidP="00403FA9">
      <w:pPr>
        <w:spacing w:line="360" w:lineRule="auto"/>
        <w:jc w:val="both"/>
        <w:rPr>
          <w:rFonts w:ascii="Palatino Linotype" w:hAnsi="Palatino Linotype" w:cs="Tahoma"/>
          <w:b/>
          <w:bCs/>
          <w:sz w:val="22"/>
          <w:szCs w:val="22"/>
        </w:rPr>
      </w:pPr>
    </w:p>
    <w:p w14:paraId="635C4363" w14:textId="39D7F6B6" w:rsidR="00861EAF" w:rsidRPr="00CB301F" w:rsidRDefault="00861EAF" w:rsidP="00403FA9">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 xml:space="preserve">Este Instituto Garante, advirtió que, en informe justificado, se le </w:t>
      </w:r>
      <w:r w:rsidR="00170390">
        <w:rPr>
          <w:rFonts w:ascii="Palatino Linotype" w:hAnsi="Palatino Linotype" w:cs="Tahoma"/>
          <w:bCs/>
          <w:sz w:val="22"/>
          <w:szCs w:val="22"/>
          <w:u w:val="single"/>
        </w:rPr>
        <w:t>proporcionó el Acta solicitada</w:t>
      </w:r>
      <w:r w:rsidR="00724517">
        <w:rPr>
          <w:rFonts w:ascii="Palatino Linotype" w:hAnsi="Palatino Linotype" w:cs="Tahoma"/>
          <w:bCs/>
          <w:sz w:val="22"/>
          <w:szCs w:val="22"/>
          <w:u w:val="single"/>
        </w:rPr>
        <w:t>, es decir, el Sujeto Obligado proporcionó la información que obraba en sus archivos y daba cuenta de la información peticionada; l</w:t>
      </w:r>
      <w:r w:rsidRPr="00CB301F">
        <w:rPr>
          <w:rFonts w:ascii="Palatino Linotype" w:hAnsi="Palatino Linotype" w:cs="Tahoma"/>
          <w:bCs/>
          <w:sz w:val="22"/>
          <w:szCs w:val="22"/>
          <w:u w:val="single"/>
        </w:rPr>
        <w:t>a labor del INFOEM, es apoyar a la población para acceder a la información pública y garantizar la protección de sus datos personales.</w:t>
      </w:r>
    </w:p>
    <w:p w14:paraId="65920AD9" w14:textId="77777777" w:rsidR="00861EAF" w:rsidRPr="00CB301F" w:rsidRDefault="00861EAF" w:rsidP="00403FA9">
      <w:pPr>
        <w:autoSpaceDE w:val="0"/>
        <w:autoSpaceDN w:val="0"/>
        <w:adjustRightInd w:val="0"/>
        <w:spacing w:line="360" w:lineRule="auto"/>
        <w:jc w:val="both"/>
        <w:rPr>
          <w:rFonts w:ascii="Palatino Linotype" w:hAnsi="Palatino Linotype" w:cs="Arial"/>
          <w:sz w:val="22"/>
          <w:szCs w:val="22"/>
        </w:rPr>
      </w:pPr>
    </w:p>
    <w:p w14:paraId="2EB71787" w14:textId="77777777" w:rsidR="00861EAF" w:rsidRPr="00CB301F" w:rsidRDefault="00861EAF" w:rsidP="00403FA9">
      <w:pPr>
        <w:spacing w:line="360" w:lineRule="auto"/>
        <w:jc w:val="both"/>
        <w:rPr>
          <w:rFonts w:ascii="Palatino Linotype" w:eastAsia="Calibri" w:hAnsi="Palatino Linotype" w:cs="Tahoma"/>
          <w:bCs/>
          <w:sz w:val="22"/>
          <w:lang w:eastAsia="en-US"/>
        </w:rPr>
      </w:pPr>
      <w:r w:rsidRPr="00CB301F">
        <w:rPr>
          <w:rFonts w:ascii="Palatino Linotype" w:eastAsia="Calibri" w:hAnsi="Palatino Linotype" w:cs="Tahoma"/>
          <w:bCs/>
          <w:sz w:val="22"/>
          <w:lang w:eastAsia="en-US"/>
        </w:rPr>
        <w:t>Por lo expuesto y fundado, este Pleno:</w:t>
      </w:r>
    </w:p>
    <w:p w14:paraId="410E50B6" w14:textId="1869805F" w:rsidR="00861EAF" w:rsidRPr="00CB301F" w:rsidRDefault="00861EAF" w:rsidP="00403FA9">
      <w:pPr>
        <w:tabs>
          <w:tab w:val="left" w:pos="900"/>
        </w:tabs>
        <w:spacing w:line="360" w:lineRule="auto"/>
        <w:ind w:right="-93"/>
        <w:jc w:val="both"/>
        <w:rPr>
          <w:rFonts w:ascii="Palatino Linotype" w:hAnsi="Palatino Linotype" w:cs="Tahoma"/>
          <w:sz w:val="22"/>
          <w:szCs w:val="22"/>
        </w:rPr>
      </w:pPr>
    </w:p>
    <w:p w14:paraId="5D3B3892" w14:textId="77777777" w:rsidR="00861EAF" w:rsidRPr="00CB301F" w:rsidRDefault="00861EAF" w:rsidP="00403FA9">
      <w:pPr>
        <w:pStyle w:val="Ttulo1"/>
        <w:spacing w:before="0" w:line="360" w:lineRule="auto"/>
        <w:jc w:val="center"/>
        <w:rPr>
          <w:rFonts w:ascii="Palatino Linotype" w:eastAsia="Calibri" w:hAnsi="Palatino Linotype"/>
          <w:b/>
          <w:color w:val="auto"/>
          <w:sz w:val="22"/>
          <w:lang w:eastAsia="en-US"/>
        </w:rPr>
      </w:pPr>
      <w:bookmarkStart w:id="26" w:name="_Toc194590233"/>
      <w:bookmarkStart w:id="27" w:name="_Toc213943002"/>
      <w:r w:rsidRPr="00CB301F">
        <w:rPr>
          <w:rFonts w:ascii="Palatino Linotype" w:eastAsia="Calibri" w:hAnsi="Palatino Linotype"/>
          <w:b/>
          <w:color w:val="auto"/>
          <w:sz w:val="22"/>
          <w:lang w:eastAsia="en-US"/>
        </w:rPr>
        <w:t>R E S U E L V E</w:t>
      </w:r>
      <w:bookmarkEnd w:id="26"/>
      <w:bookmarkEnd w:id="27"/>
    </w:p>
    <w:p w14:paraId="43F62CCE" w14:textId="77777777" w:rsidR="00861EAF" w:rsidRPr="00CB301F" w:rsidRDefault="00861EAF" w:rsidP="00403FA9">
      <w:pPr>
        <w:spacing w:line="360" w:lineRule="auto"/>
        <w:jc w:val="center"/>
        <w:rPr>
          <w:rFonts w:ascii="Palatino Linotype" w:hAnsi="Palatino Linotype" w:cs="Tahoma"/>
          <w:b/>
          <w:bCs/>
          <w:sz w:val="22"/>
          <w:szCs w:val="22"/>
        </w:rPr>
      </w:pPr>
    </w:p>
    <w:p w14:paraId="64039AB4" w14:textId="42C0CCE2" w:rsidR="00861EAF" w:rsidRDefault="00861EAF" w:rsidP="00403FA9">
      <w:pPr>
        <w:spacing w:line="360" w:lineRule="auto"/>
        <w:ind w:right="113"/>
        <w:jc w:val="both"/>
        <w:rPr>
          <w:rFonts w:ascii="Palatino Linotype" w:hAnsi="Palatino Linotype" w:cs="Tahoma"/>
          <w:bCs/>
          <w:iCs/>
          <w:sz w:val="22"/>
          <w:szCs w:val="22"/>
          <w:lang w:eastAsia="en-US"/>
        </w:rPr>
      </w:pPr>
      <w:r w:rsidRPr="00CB301F">
        <w:rPr>
          <w:rFonts w:ascii="Palatino Linotype" w:hAnsi="Palatino Linotype" w:cs="Arial"/>
          <w:b/>
          <w:sz w:val="22"/>
          <w:szCs w:val="22"/>
        </w:rPr>
        <w:t xml:space="preserve">PRIMERO. </w:t>
      </w:r>
      <w:r w:rsidRPr="00CB301F">
        <w:rPr>
          <w:rFonts w:ascii="Palatino Linotype" w:hAnsi="Palatino Linotype" w:cs="Arial"/>
          <w:sz w:val="22"/>
          <w:szCs w:val="22"/>
        </w:rPr>
        <w:t xml:space="preserve">Se </w:t>
      </w:r>
      <w:r w:rsidRPr="00CB301F">
        <w:rPr>
          <w:rFonts w:ascii="Palatino Linotype" w:hAnsi="Palatino Linotype" w:cs="Arial"/>
          <w:b/>
          <w:sz w:val="22"/>
          <w:szCs w:val="22"/>
        </w:rPr>
        <w:t>SOBRESEE</w:t>
      </w:r>
      <w:r w:rsidRPr="00CB301F">
        <w:rPr>
          <w:rFonts w:ascii="Palatino Linotype" w:hAnsi="Palatino Linotype" w:cs="Arial"/>
          <w:sz w:val="22"/>
          <w:szCs w:val="22"/>
        </w:rPr>
        <w:t xml:space="preserve"> el Recurso de Revisión </w:t>
      </w:r>
      <w:r w:rsidR="00170390" w:rsidRPr="00724517">
        <w:rPr>
          <w:rFonts w:ascii="Palatino Linotype" w:hAnsi="Palatino Linotype" w:cs="Arial"/>
          <w:sz w:val="22"/>
          <w:szCs w:val="22"/>
        </w:rPr>
        <w:t>10131</w:t>
      </w:r>
      <w:r w:rsidRPr="00724517">
        <w:rPr>
          <w:rFonts w:ascii="Palatino Linotype" w:hAnsi="Palatino Linotype" w:cs="Arial"/>
          <w:sz w:val="22"/>
          <w:szCs w:val="22"/>
        </w:rPr>
        <w:t>/INFOEM/IP/RR/2025,</w:t>
      </w:r>
      <w:r w:rsidRPr="00CB301F">
        <w:rPr>
          <w:rFonts w:ascii="Palatino Linotype" w:hAnsi="Palatino Linotype" w:cs="Arial"/>
          <w:sz w:val="22"/>
          <w:szCs w:val="22"/>
        </w:rPr>
        <w:t xml:space="preserve"> </w:t>
      </w:r>
      <w:r w:rsidR="00724517" w:rsidRPr="00724517">
        <w:rPr>
          <w:rFonts w:ascii="Palatino Linotype" w:hAnsi="Palatino Linotype" w:cs="Tahoma"/>
          <w:bCs/>
          <w:iCs/>
          <w:sz w:val="22"/>
          <w:szCs w:val="22"/>
          <w:lang w:eastAsia="en-US"/>
        </w:rPr>
        <w:t>por actualizarse la causal del artículo 192, fracción V, de la Ley de Transparencia y Acceso a la Información Pública del Estado de México y Municipios, de conformidad con lo señalado en los Considerandos TERCERO y CUARTO de la presente Resolución.</w:t>
      </w:r>
    </w:p>
    <w:p w14:paraId="5C55ACFC" w14:textId="77777777" w:rsidR="00724517" w:rsidRPr="00724517" w:rsidRDefault="00724517" w:rsidP="00403FA9">
      <w:pPr>
        <w:spacing w:line="360" w:lineRule="auto"/>
        <w:ind w:right="113"/>
        <w:jc w:val="both"/>
        <w:rPr>
          <w:rFonts w:ascii="Palatino Linotype" w:hAnsi="Palatino Linotype"/>
          <w:i/>
          <w:sz w:val="22"/>
          <w:szCs w:val="22"/>
        </w:rPr>
      </w:pPr>
    </w:p>
    <w:p w14:paraId="7952C826" w14:textId="77777777" w:rsidR="00861EAF" w:rsidRPr="00CB301F" w:rsidRDefault="00861EAF" w:rsidP="00403FA9">
      <w:pPr>
        <w:spacing w:line="360" w:lineRule="auto"/>
        <w:ind w:right="113"/>
        <w:jc w:val="both"/>
        <w:rPr>
          <w:rFonts w:ascii="Palatino Linotype" w:hAnsi="Palatino Linotype" w:cs="Arial"/>
          <w:b/>
          <w:sz w:val="22"/>
          <w:szCs w:val="22"/>
        </w:rPr>
      </w:pPr>
      <w:r w:rsidRPr="00CB301F">
        <w:rPr>
          <w:rFonts w:ascii="Palatino Linotype" w:hAnsi="Palatino Linotype"/>
          <w:b/>
          <w:sz w:val="22"/>
          <w:szCs w:val="22"/>
        </w:rPr>
        <w:t>SEGUNDO.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 xml:space="preserve">al Titular de la Unidad de Transparencia del </w:t>
      </w:r>
      <w:r w:rsidRPr="00CB301F">
        <w:rPr>
          <w:rFonts w:ascii="Palatino Linotype" w:hAnsi="Palatino Linotype" w:cs="Arial"/>
          <w:b/>
          <w:sz w:val="22"/>
          <w:szCs w:val="22"/>
        </w:rPr>
        <w:t>Sujeto Obligado</w:t>
      </w:r>
      <w:r w:rsidRPr="00CB301F">
        <w:rPr>
          <w:rFonts w:ascii="Palatino Linotype" w:hAnsi="Palatino Linotype" w:cs="Arial"/>
          <w:sz w:val="22"/>
          <w:szCs w:val="22"/>
        </w:rPr>
        <w:t>.</w:t>
      </w:r>
    </w:p>
    <w:p w14:paraId="77D5550F" w14:textId="77777777" w:rsidR="00861EAF" w:rsidRPr="00CB301F" w:rsidRDefault="00861EAF" w:rsidP="00403FA9">
      <w:pPr>
        <w:spacing w:line="360" w:lineRule="auto"/>
        <w:ind w:right="333"/>
        <w:jc w:val="both"/>
        <w:rPr>
          <w:rFonts w:ascii="Palatino Linotype" w:hAnsi="Palatino Linotype" w:cs="Arial"/>
          <w:sz w:val="22"/>
          <w:szCs w:val="22"/>
        </w:rPr>
      </w:pPr>
    </w:p>
    <w:p w14:paraId="4E2D1902" w14:textId="77777777" w:rsidR="00861EAF" w:rsidRPr="00CB301F" w:rsidRDefault="00861EAF" w:rsidP="00403FA9">
      <w:pPr>
        <w:spacing w:line="360" w:lineRule="auto"/>
        <w:jc w:val="both"/>
        <w:rPr>
          <w:rFonts w:ascii="Palatino Linotype" w:hAnsi="Palatino Linotype" w:cs="Tahoma"/>
          <w:sz w:val="22"/>
          <w:szCs w:val="22"/>
        </w:rPr>
      </w:pPr>
      <w:r w:rsidRPr="00CB301F">
        <w:rPr>
          <w:rFonts w:ascii="Palatino Linotype" w:hAnsi="Palatino Linotype" w:cs="Arial"/>
          <w:b/>
          <w:sz w:val="22"/>
          <w:szCs w:val="22"/>
        </w:rPr>
        <w:t>TERCERO.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al</w:t>
      </w:r>
      <w:r w:rsidRPr="00CB301F">
        <w:rPr>
          <w:rFonts w:ascii="Palatino Linotype" w:hAnsi="Palatino Linotype" w:cs="Arial"/>
          <w:b/>
          <w:sz w:val="22"/>
          <w:szCs w:val="22"/>
        </w:rPr>
        <w:t xml:space="preserve"> Recurrente</w:t>
      </w:r>
      <w:r w:rsidRPr="00CB301F">
        <w:rPr>
          <w:rFonts w:ascii="Palatino Linotype" w:hAnsi="Palatino Linotype" w:cs="Arial"/>
          <w:sz w:val="22"/>
          <w:szCs w:val="22"/>
        </w:rPr>
        <w:t xml:space="preserve">, </w:t>
      </w:r>
      <w:r w:rsidRPr="00CB301F">
        <w:rPr>
          <w:rFonts w:ascii="Palatino Linotype" w:hAnsi="Palatino Linotype" w:cs="Tahoma"/>
          <w:sz w:val="22"/>
          <w:szCs w:val="22"/>
        </w:rPr>
        <w:t xml:space="preserve">asimismo, se hace de su conocimiento que de conformidad con lo establecido en el artículo 196 de la Ley </w:t>
      </w:r>
      <w:r w:rsidRPr="00CB301F">
        <w:rPr>
          <w:rFonts w:ascii="Palatino Linotype" w:hAnsi="Palatino Linotype" w:cs="Tahoma"/>
          <w:sz w:val="22"/>
          <w:szCs w:val="22"/>
        </w:rPr>
        <w:lastRenderedPageBreak/>
        <w:t>de Transparencia y Acceso a la Información Pública del Estado de México y Municipios podrá promover el Juicio de Amparo en los términos de las leyes aplicables.</w:t>
      </w:r>
    </w:p>
    <w:p w14:paraId="3325459B" w14:textId="77777777" w:rsidR="008A73EF" w:rsidRPr="00CB301F" w:rsidRDefault="008A73EF" w:rsidP="00403FA9">
      <w:pPr>
        <w:spacing w:line="360" w:lineRule="auto"/>
        <w:contextualSpacing/>
        <w:jc w:val="both"/>
        <w:rPr>
          <w:rFonts w:ascii="Palatino Linotype" w:hAnsi="Palatino Linotype" w:cs="Tahoma"/>
          <w:color w:val="000000" w:themeColor="text1"/>
          <w:sz w:val="22"/>
          <w:szCs w:val="22"/>
        </w:rPr>
      </w:pPr>
    </w:p>
    <w:p w14:paraId="37EC2A05" w14:textId="43E60AE8" w:rsidR="00803E3D" w:rsidRDefault="00803E3D" w:rsidP="00403FA9">
      <w:pPr>
        <w:spacing w:line="360" w:lineRule="auto"/>
        <w:contextualSpacing/>
        <w:jc w:val="both"/>
        <w:rPr>
          <w:rFonts w:ascii="Palatino Linotype" w:hAnsi="Palatino Linotype" w:cs="Tahoma"/>
          <w:sz w:val="22"/>
          <w:szCs w:val="22"/>
          <w:lang w:eastAsia="es-MX"/>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180131">
        <w:rPr>
          <w:rFonts w:ascii="Palatino Linotype" w:hAnsi="Palatino Linotype" w:cs="Tahoma"/>
          <w:sz w:val="22"/>
          <w:szCs w:val="22"/>
          <w:lang w:eastAsia="es-MX"/>
        </w:rPr>
        <w:t>CUADRA</w:t>
      </w:r>
      <w:r w:rsidR="00D53F59">
        <w:rPr>
          <w:rFonts w:ascii="Palatino Linotype" w:hAnsi="Palatino Linotype" w:cs="Tahoma"/>
          <w:sz w:val="22"/>
          <w:szCs w:val="22"/>
          <w:lang w:eastAsia="es-MX"/>
        </w:rPr>
        <w:t xml:space="preserve">GÉSIMA </w:t>
      </w:r>
      <w:r w:rsidRPr="00CB301F">
        <w:rPr>
          <w:rFonts w:ascii="Palatino Linotype" w:hAnsi="Palatino Linotype" w:cs="Tahoma"/>
          <w:sz w:val="22"/>
          <w:szCs w:val="22"/>
          <w:lang w:eastAsia="es-MX"/>
        </w:rPr>
        <w:t>SESIÓN ORDINARIA, CELEBRADA EL</w:t>
      </w:r>
      <w:r w:rsidR="00180131">
        <w:rPr>
          <w:rFonts w:ascii="Palatino Linotype" w:hAnsi="Palatino Linotype" w:cs="Tahoma"/>
          <w:sz w:val="22"/>
          <w:szCs w:val="22"/>
          <w:lang w:eastAsia="es-MX"/>
        </w:rPr>
        <w:t xml:space="preserve"> DOCE DE NOVIEMBRE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7A14CC11" w14:textId="77777777" w:rsidR="00163BAA" w:rsidRDefault="00163BAA" w:rsidP="00403FA9">
      <w:pPr>
        <w:spacing w:line="360" w:lineRule="auto"/>
        <w:contextualSpacing/>
        <w:jc w:val="both"/>
        <w:rPr>
          <w:rFonts w:ascii="Palatino Linotype" w:hAnsi="Palatino Linotype" w:cs="Tahoma"/>
          <w:sz w:val="22"/>
          <w:szCs w:val="22"/>
        </w:rPr>
      </w:pPr>
    </w:p>
    <w:p w14:paraId="0AE5A89B" w14:textId="77777777" w:rsidR="00163BAA" w:rsidRDefault="00163BAA" w:rsidP="00403FA9">
      <w:pPr>
        <w:spacing w:line="360" w:lineRule="auto"/>
        <w:contextualSpacing/>
        <w:jc w:val="both"/>
        <w:rPr>
          <w:rFonts w:ascii="Palatino Linotype" w:hAnsi="Palatino Linotype" w:cs="Tahoma"/>
          <w:sz w:val="22"/>
          <w:szCs w:val="22"/>
        </w:rPr>
      </w:pPr>
    </w:p>
    <w:p w14:paraId="278202AC" w14:textId="77777777" w:rsidR="0089175F" w:rsidRDefault="0089175F" w:rsidP="00403FA9">
      <w:pPr>
        <w:spacing w:line="360" w:lineRule="auto"/>
        <w:contextualSpacing/>
        <w:jc w:val="both"/>
        <w:rPr>
          <w:rFonts w:ascii="Palatino Linotype" w:hAnsi="Palatino Linotype" w:cs="Tahoma"/>
          <w:sz w:val="22"/>
          <w:szCs w:val="22"/>
        </w:rPr>
      </w:pPr>
    </w:p>
    <w:p w14:paraId="41AD5B73" w14:textId="77777777" w:rsidR="0089175F" w:rsidRDefault="0089175F" w:rsidP="00403FA9">
      <w:pPr>
        <w:spacing w:line="360" w:lineRule="auto"/>
        <w:contextualSpacing/>
        <w:jc w:val="both"/>
        <w:rPr>
          <w:rFonts w:ascii="Palatino Linotype" w:hAnsi="Palatino Linotype" w:cs="Tahoma"/>
          <w:sz w:val="22"/>
          <w:szCs w:val="22"/>
        </w:rPr>
      </w:pPr>
    </w:p>
    <w:p w14:paraId="329A11E3" w14:textId="77777777" w:rsidR="0089175F" w:rsidRDefault="0089175F" w:rsidP="00403FA9">
      <w:pPr>
        <w:spacing w:line="360" w:lineRule="auto"/>
        <w:contextualSpacing/>
        <w:jc w:val="both"/>
        <w:rPr>
          <w:rFonts w:ascii="Palatino Linotype" w:hAnsi="Palatino Linotype" w:cs="Tahoma"/>
          <w:sz w:val="22"/>
          <w:szCs w:val="22"/>
        </w:rPr>
      </w:pPr>
    </w:p>
    <w:p w14:paraId="5BACF366" w14:textId="77777777" w:rsidR="0089175F" w:rsidRDefault="0089175F" w:rsidP="00403FA9">
      <w:pPr>
        <w:spacing w:line="360" w:lineRule="auto"/>
        <w:contextualSpacing/>
        <w:jc w:val="both"/>
        <w:rPr>
          <w:rFonts w:ascii="Palatino Linotype" w:hAnsi="Palatino Linotype" w:cs="Tahoma"/>
          <w:sz w:val="22"/>
          <w:szCs w:val="22"/>
        </w:rPr>
      </w:pPr>
    </w:p>
    <w:p w14:paraId="15028A44" w14:textId="77777777" w:rsidR="001F1A77" w:rsidRDefault="001F1A77" w:rsidP="00403FA9">
      <w:pPr>
        <w:spacing w:line="360" w:lineRule="auto"/>
        <w:contextualSpacing/>
        <w:jc w:val="both"/>
        <w:rPr>
          <w:rFonts w:ascii="Palatino Linotype" w:hAnsi="Palatino Linotype" w:cs="Tahoma"/>
          <w:sz w:val="22"/>
          <w:szCs w:val="22"/>
        </w:rPr>
      </w:pPr>
    </w:p>
    <w:p w14:paraId="1D7F0FFF" w14:textId="77777777" w:rsidR="001F1A77" w:rsidRDefault="001F1A77" w:rsidP="00403FA9">
      <w:pPr>
        <w:spacing w:line="360" w:lineRule="auto"/>
        <w:contextualSpacing/>
        <w:jc w:val="both"/>
        <w:rPr>
          <w:rFonts w:ascii="Palatino Linotype" w:hAnsi="Palatino Linotype" w:cs="Tahoma"/>
          <w:sz w:val="22"/>
          <w:szCs w:val="22"/>
        </w:rPr>
      </w:pPr>
    </w:p>
    <w:p w14:paraId="2E957371" w14:textId="77777777" w:rsidR="000B1059" w:rsidRDefault="000B1059" w:rsidP="00403FA9">
      <w:pPr>
        <w:spacing w:line="360" w:lineRule="auto"/>
        <w:contextualSpacing/>
        <w:jc w:val="both"/>
        <w:rPr>
          <w:rFonts w:ascii="Palatino Linotype" w:hAnsi="Palatino Linotype" w:cs="Tahoma"/>
          <w:sz w:val="22"/>
          <w:szCs w:val="22"/>
        </w:rPr>
      </w:pPr>
    </w:p>
    <w:p w14:paraId="367A8CAB" w14:textId="77777777" w:rsidR="000B1059" w:rsidRDefault="000B1059" w:rsidP="00403FA9">
      <w:pPr>
        <w:spacing w:line="360" w:lineRule="auto"/>
        <w:contextualSpacing/>
        <w:jc w:val="both"/>
        <w:rPr>
          <w:rFonts w:ascii="Palatino Linotype" w:hAnsi="Palatino Linotype" w:cs="Tahoma"/>
          <w:sz w:val="22"/>
          <w:szCs w:val="22"/>
        </w:rPr>
      </w:pPr>
    </w:p>
    <w:p w14:paraId="16735510" w14:textId="77777777" w:rsidR="000B1059" w:rsidRDefault="000B1059" w:rsidP="00403FA9">
      <w:pPr>
        <w:spacing w:line="360" w:lineRule="auto"/>
        <w:contextualSpacing/>
        <w:jc w:val="both"/>
        <w:rPr>
          <w:rFonts w:ascii="Palatino Linotype" w:hAnsi="Palatino Linotype" w:cs="Tahoma"/>
          <w:sz w:val="22"/>
          <w:szCs w:val="22"/>
        </w:rPr>
      </w:pPr>
    </w:p>
    <w:p w14:paraId="61931197" w14:textId="77777777" w:rsidR="001F1A77" w:rsidRDefault="001F1A77" w:rsidP="00403FA9">
      <w:pPr>
        <w:spacing w:line="360" w:lineRule="auto"/>
        <w:contextualSpacing/>
        <w:jc w:val="both"/>
        <w:rPr>
          <w:rFonts w:ascii="Palatino Linotype" w:hAnsi="Palatino Linotype" w:cs="Tahoma"/>
          <w:sz w:val="22"/>
          <w:szCs w:val="22"/>
        </w:rPr>
      </w:pPr>
    </w:p>
    <w:p w14:paraId="6216B255" w14:textId="77777777" w:rsidR="001F1A77" w:rsidRDefault="001F1A77" w:rsidP="00403FA9">
      <w:pPr>
        <w:spacing w:line="360" w:lineRule="auto"/>
        <w:contextualSpacing/>
        <w:jc w:val="both"/>
        <w:rPr>
          <w:rFonts w:ascii="Palatino Linotype" w:hAnsi="Palatino Linotype" w:cs="Tahoma"/>
          <w:sz w:val="22"/>
          <w:szCs w:val="22"/>
        </w:rPr>
      </w:pPr>
    </w:p>
    <w:p w14:paraId="1BC456F9" w14:textId="77777777" w:rsidR="001F1A77" w:rsidRDefault="001F1A77" w:rsidP="00403FA9">
      <w:pPr>
        <w:spacing w:line="360" w:lineRule="auto"/>
        <w:contextualSpacing/>
        <w:jc w:val="both"/>
        <w:rPr>
          <w:rFonts w:ascii="Palatino Linotype" w:hAnsi="Palatino Linotype" w:cs="Tahoma"/>
          <w:sz w:val="22"/>
          <w:szCs w:val="22"/>
        </w:rPr>
      </w:pPr>
    </w:p>
    <w:p w14:paraId="56495E1B" w14:textId="77777777" w:rsidR="001F1A77" w:rsidRDefault="001F1A77" w:rsidP="00403FA9">
      <w:pPr>
        <w:spacing w:line="360" w:lineRule="auto"/>
        <w:contextualSpacing/>
        <w:jc w:val="both"/>
        <w:rPr>
          <w:rFonts w:ascii="Palatino Linotype" w:hAnsi="Palatino Linotype" w:cs="Tahoma"/>
          <w:sz w:val="22"/>
          <w:szCs w:val="22"/>
        </w:rPr>
      </w:pPr>
    </w:p>
    <w:p w14:paraId="57AC0EDE" w14:textId="77777777" w:rsidR="001F1A77" w:rsidRDefault="001F1A77" w:rsidP="00403FA9">
      <w:pPr>
        <w:spacing w:line="360" w:lineRule="auto"/>
        <w:contextualSpacing/>
        <w:jc w:val="both"/>
        <w:rPr>
          <w:rFonts w:ascii="Palatino Linotype" w:hAnsi="Palatino Linotype" w:cs="Tahoma"/>
          <w:sz w:val="22"/>
          <w:szCs w:val="22"/>
        </w:rPr>
      </w:pPr>
    </w:p>
    <w:p w14:paraId="7EC34B69" w14:textId="77777777" w:rsidR="001F1A77" w:rsidRDefault="001F1A77" w:rsidP="00403FA9">
      <w:pPr>
        <w:spacing w:line="360" w:lineRule="auto"/>
        <w:contextualSpacing/>
        <w:jc w:val="both"/>
        <w:rPr>
          <w:rFonts w:ascii="Palatino Linotype" w:hAnsi="Palatino Linotype" w:cs="Tahoma"/>
          <w:sz w:val="22"/>
          <w:szCs w:val="22"/>
        </w:rPr>
      </w:pPr>
    </w:p>
    <w:p w14:paraId="25310983" w14:textId="77777777" w:rsidR="001F1A77" w:rsidRDefault="001F1A77" w:rsidP="00403FA9">
      <w:pPr>
        <w:spacing w:line="360" w:lineRule="auto"/>
        <w:contextualSpacing/>
        <w:jc w:val="both"/>
        <w:rPr>
          <w:rFonts w:ascii="Palatino Linotype" w:hAnsi="Palatino Linotype" w:cs="Tahoma"/>
          <w:sz w:val="22"/>
          <w:szCs w:val="22"/>
        </w:rPr>
      </w:pPr>
    </w:p>
    <w:p w14:paraId="65469E8F" w14:textId="77777777" w:rsidR="001F1A77" w:rsidRPr="003A1DF0" w:rsidRDefault="001F1A77" w:rsidP="00403FA9">
      <w:pPr>
        <w:spacing w:line="360" w:lineRule="auto"/>
        <w:contextualSpacing/>
        <w:jc w:val="both"/>
        <w:rPr>
          <w:rFonts w:ascii="Palatino Linotype" w:hAnsi="Palatino Linotype" w:cs="Tahoma"/>
          <w:sz w:val="22"/>
          <w:szCs w:val="22"/>
        </w:rPr>
      </w:pPr>
    </w:p>
    <w:p w14:paraId="613DC816" w14:textId="77777777" w:rsidR="003A1DF0" w:rsidRPr="003A1DF0" w:rsidRDefault="003A1DF0" w:rsidP="00403FA9">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5BBC" w14:textId="77777777" w:rsidR="00642B38" w:rsidRDefault="00642B38" w:rsidP="00B31222">
      <w:r>
        <w:separator/>
      </w:r>
    </w:p>
  </w:endnote>
  <w:endnote w:type="continuationSeparator" w:id="0">
    <w:p w14:paraId="4ACC7976" w14:textId="77777777" w:rsidR="00642B38" w:rsidRDefault="00642B38" w:rsidP="00B31222">
      <w:r>
        <w:continuationSeparator/>
      </w:r>
    </w:p>
  </w:endnote>
  <w:endnote w:type="continuationNotice" w:id="1">
    <w:p w14:paraId="74F8F2CB" w14:textId="77777777" w:rsidR="00642B38" w:rsidRDefault="00642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9E40647"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014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014E">
              <w:rPr>
                <w:b/>
                <w:bCs/>
                <w:noProof/>
              </w:rPr>
              <w:t>18</w:t>
            </w:r>
            <w:r>
              <w:rPr>
                <w:b/>
                <w:bCs/>
                <w:sz w:val="24"/>
                <w:szCs w:val="24"/>
              </w:rPr>
              <w:fldChar w:fldCharType="end"/>
            </w:r>
          </w:p>
        </w:sdtContent>
      </w:sdt>
    </w:sdtContent>
  </w:sdt>
  <w:p w14:paraId="7BD1B73E"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337FBD3E"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6F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6FDA">
              <w:rPr>
                <w:b/>
                <w:bCs/>
                <w:noProof/>
              </w:rPr>
              <w:t>1</w:t>
            </w:r>
            <w:r>
              <w:rPr>
                <w:b/>
                <w:bCs/>
                <w:sz w:val="24"/>
                <w:szCs w:val="24"/>
              </w:rPr>
              <w:fldChar w:fldCharType="end"/>
            </w:r>
          </w:p>
        </w:sdtContent>
      </w:sdt>
    </w:sdtContent>
  </w:sdt>
  <w:p w14:paraId="468BC379"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E037" w14:textId="77777777" w:rsidR="00642B38" w:rsidRDefault="00642B38" w:rsidP="00B31222">
      <w:r>
        <w:separator/>
      </w:r>
    </w:p>
  </w:footnote>
  <w:footnote w:type="continuationSeparator" w:id="0">
    <w:p w14:paraId="7AE7CC75" w14:textId="77777777" w:rsidR="00642B38" w:rsidRDefault="00642B38" w:rsidP="00B31222">
      <w:r>
        <w:continuationSeparator/>
      </w:r>
    </w:p>
  </w:footnote>
  <w:footnote w:type="continuationNotice" w:id="1">
    <w:p w14:paraId="544C7704" w14:textId="77777777" w:rsidR="00642B38" w:rsidRDefault="00642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1D91" w14:textId="77777777" w:rsidR="00751635" w:rsidRDefault="00000000">
    <w:pPr>
      <w:pStyle w:val="Encabezado"/>
    </w:pPr>
    <w:r>
      <w:rPr>
        <w:noProof/>
        <w:lang w:eastAsia="es-MX"/>
      </w:rPr>
      <w:pict w14:anchorId="5BA68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1635" w:rsidRPr="005C106F" w14:paraId="2887CFE1" w14:textId="77777777" w:rsidTr="00202DB8">
      <w:trPr>
        <w:trHeight w:val="1435"/>
      </w:trPr>
      <w:tc>
        <w:tcPr>
          <w:tcW w:w="2835" w:type="dxa"/>
        </w:tcPr>
        <w:p w14:paraId="35F83B66"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F4B35CA" wp14:editId="235B4A5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0F0B9784" w14:textId="77777777" w:rsidR="00751635" w:rsidRDefault="00751635" w:rsidP="005743D2"/>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648"/>
          </w:tblGrid>
          <w:tr w:rsidR="00751635" w14:paraId="1E7C7C48" w14:textId="77777777" w:rsidTr="00042081">
            <w:trPr>
              <w:trHeight w:val="144"/>
            </w:trPr>
            <w:tc>
              <w:tcPr>
                <w:tcW w:w="2589" w:type="dxa"/>
              </w:tcPr>
              <w:p w14:paraId="3B740728" w14:textId="77777777" w:rsidR="00403FA9" w:rsidRDefault="00403FA9" w:rsidP="00E43A0F">
                <w:pPr>
                  <w:tabs>
                    <w:tab w:val="right" w:pos="8838"/>
                  </w:tabs>
                  <w:ind w:right="-105"/>
                  <w:rPr>
                    <w:rFonts w:ascii="Palatino Linotype" w:eastAsia="Calibri" w:hAnsi="Palatino Linotype" w:cs="Tahoma"/>
                    <w:b/>
                    <w:sz w:val="22"/>
                    <w:szCs w:val="22"/>
                    <w:lang w:eastAsia="en-US"/>
                  </w:rPr>
                </w:pPr>
              </w:p>
              <w:p w14:paraId="4AC0662A" w14:textId="2092D14C"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48" w:type="dxa"/>
              </w:tcPr>
              <w:p w14:paraId="4EA0F5AA" w14:textId="77777777" w:rsidR="00403FA9" w:rsidRDefault="00403FA9" w:rsidP="0030566C">
                <w:pPr>
                  <w:tabs>
                    <w:tab w:val="right" w:pos="8838"/>
                  </w:tabs>
                  <w:ind w:left="-106" w:right="171"/>
                  <w:jc w:val="both"/>
                  <w:rPr>
                    <w:rFonts w:ascii="Palatino Linotype" w:eastAsia="Calibri" w:hAnsi="Palatino Linotype" w:cs="Tahoma"/>
                    <w:b/>
                    <w:bCs/>
                    <w:sz w:val="22"/>
                    <w:szCs w:val="22"/>
                    <w:lang w:val="es-MX" w:eastAsia="en-US"/>
                  </w:rPr>
                </w:pPr>
              </w:p>
              <w:p w14:paraId="521C3079" w14:textId="6D436C5C" w:rsidR="00751635" w:rsidRPr="00403FA9" w:rsidRDefault="009B6753" w:rsidP="0030566C">
                <w:pPr>
                  <w:tabs>
                    <w:tab w:val="right" w:pos="8838"/>
                  </w:tabs>
                  <w:ind w:left="-106" w:right="171"/>
                  <w:jc w:val="both"/>
                  <w:rPr>
                    <w:rFonts w:ascii="Palatino Linotype" w:eastAsia="Calibri" w:hAnsi="Palatino Linotype" w:cs="Tahoma"/>
                    <w:sz w:val="22"/>
                    <w:szCs w:val="22"/>
                    <w:lang w:eastAsia="en-US"/>
                  </w:rPr>
                </w:pPr>
                <w:r w:rsidRPr="00403FA9">
                  <w:rPr>
                    <w:rFonts w:ascii="Palatino Linotype" w:eastAsia="Calibri" w:hAnsi="Palatino Linotype" w:cs="Tahoma"/>
                    <w:sz w:val="22"/>
                    <w:szCs w:val="22"/>
                    <w:lang w:val="es-MX" w:eastAsia="en-US"/>
                  </w:rPr>
                  <w:t>10</w:t>
                </w:r>
                <w:r w:rsidR="00DF6D1B" w:rsidRPr="00403FA9">
                  <w:rPr>
                    <w:rFonts w:ascii="Palatino Linotype" w:eastAsia="Calibri" w:hAnsi="Palatino Linotype" w:cs="Tahoma"/>
                    <w:sz w:val="22"/>
                    <w:szCs w:val="22"/>
                    <w:lang w:val="es-MX" w:eastAsia="en-US"/>
                  </w:rPr>
                  <w:t>13</w:t>
                </w:r>
                <w:r w:rsidR="00042081" w:rsidRPr="00403FA9">
                  <w:rPr>
                    <w:rFonts w:ascii="Palatino Linotype" w:eastAsia="Calibri" w:hAnsi="Palatino Linotype" w:cs="Tahoma"/>
                    <w:sz w:val="22"/>
                    <w:szCs w:val="22"/>
                    <w:lang w:val="es-MX" w:eastAsia="en-US"/>
                  </w:rPr>
                  <w:t>1</w:t>
                </w:r>
                <w:r w:rsidR="00751635" w:rsidRPr="00403FA9">
                  <w:rPr>
                    <w:rFonts w:ascii="Palatino Linotype" w:eastAsia="Calibri" w:hAnsi="Palatino Linotype" w:cs="Tahoma"/>
                    <w:sz w:val="22"/>
                    <w:szCs w:val="22"/>
                    <w:lang w:val="es-MX" w:eastAsia="en-US"/>
                  </w:rPr>
                  <w:t>/INFOEM/IP/RR/2025</w:t>
                </w:r>
              </w:p>
            </w:tc>
          </w:tr>
          <w:tr w:rsidR="00751635" w14:paraId="618BA331" w14:textId="77777777" w:rsidTr="00042081">
            <w:trPr>
              <w:trHeight w:val="283"/>
            </w:trPr>
            <w:tc>
              <w:tcPr>
                <w:tcW w:w="2589" w:type="dxa"/>
              </w:tcPr>
              <w:p w14:paraId="28B8A655"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48" w:type="dxa"/>
              </w:tcPr>
              <w:p w14:paraId="4ED1CBFE" w14:textId="16D99E0D" w:rsidR="00751635" w:rsidRPr="005F13CF" w:rsidRDefault="00DF6D1B" w:rsidP="00042081">
                <w:pPr>
                  <w:tabs>
                    <w:tab w:val="left" w:pos="2834"/>
                    <w:tab w:val="right" w:pos="8838"/>
                  </w:tabs>
                  <w:ind w:left="-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Capulhuac</w:t>
                </w:r>
              </w:p>
            </w:tc>
          </w:tr>
          <w:tr w:rsidR="00751635" w14:paraId="52E19439" w14:textId="77777777" w:rsidTr="00042081">
            <w:trPr>
              <w:trHeight w:val="283"/>
            </w:trPr>
            <w:tc>
              <w:tcPr>
                <w:tcW w:w="2589" w:type="dxa"/>
              </w:tcPr>
              <w:p w14:paraId="4500796C"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48" w:type="dxa"/>
              </w:tcPr>
              <w:p w14:paraId="3E3F1048"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4607127"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33002B3F"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7D3EA2DB"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7" w:type="dxa"/>
      <w:tblLayout w:type="fixed"/>
      <w:tblLook w:val="04A0" w:firstRow="1" w:lastRow="0" w:firstColumn="1" w:lastColumn="0" w:noHBand="0" w:noVBand="1"/>
    </w:tblPr>
    <w:tblGrid>
      <w:gridCol w:w="3544"/>
      <w:gridCol w:w="6733"/>
    </w:tblGrid>
    <w:tr w:rsidR="00751635" w:rsidRPr="00330DA7" w14:paraId="4D0E91DA" w14:textId="77777777" w:rsidTr="00403FA9">
      <w:trPr>
        <w:trHeight w:val="1435"/>
      </w:trPr>
      <w:tc>
        <w:tcPr>
          <w:tcW w:w="3544" w:type="dxa"/>
        </w:tcPr>
        <w:p w14:paraId="55AB0632"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03FE225" wp14:editId="2DD3668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35C220B" w14:textId="77777777" w:rsidR="00403FA9" w:rsidRDefault="00403FA9"/>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1BD5A4AF" w14:textId="77777777" w:rsidTr="00042081">
            <w:trPr>
              <w:trHeight w:val="144"/>
            </w:trPr>
            <w:tc>
              <w:tcPr>
                <w:tcW w:w="2589" w:type="dxa"/>
              </w:tcPr>
              <w:p w14:paraId="1D199511"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9786C0A" w14:textId="04594EE9" w:rsidR="00751635" w:rsidRPr="00403FA9" w:rsidRDefault="009B6753" w:rsidP="0030566C">
                <w:pPr>
                  <w:tabs>
                    <w:tab w:val="right" w:pos="8838"/>
                  </w:tabs>
                  <w:ind w:left="-106" w:right="-105"/>
                  <w:jc w:val="both"/>
                  <w:rPr>
                    <w:rFonts w:ascii="Palatino Linotype" w:eastAsia="Calibri" w:hAnsi="Palatino Linotype" w:cs="Tahoma"/>
                    <w:sz w:val="22"/>
                    <w:szCs w:val="22"/>
                    <w:lang w:eastAsia="en-US"/>
                  </w:rPr>
                </w:pPr>
                <w:r w:rsidRPr="00403FA9">
                  <w:rPr>
                    <w:rFonts w:ascii="Palatino Linotype" w:eastAsia="Calibri" w:hAnsi="Palatino Linotype" w:cs="Tahoma"/>
                    <w:sz w:val="22"/>
                    <w:szCs w:val="22"/>
                    <w:lang w:val="es-MX" w:eastAsia="en-US"/>
                  </w:rPr>
                  <w:t>10</w:t>
                </w:r>
                <w:r w:rsidR="00DF6D1B" w:rsidRPr="00403FA9">
                  <w:rPr>
                    <w:rFonts w:ascii="Palatino Linotype" w:eastAsia="Calibri" w:hAnsi="Palatino Linotype" w:cs="Tahoma"/>
                    <w:sz w:val="22"/>
                    <w:szCs w:val="22"/>
                    <w:lang w:val="es-MX" w:eastAsia="en-US"/>
                  </w:rPr>
                  <w:t>13</w:t>
                </w:r>
                <w:r w:rsidR="00BB2475" w:rsidRPr="00403FA9">
                  <w:rPr>
                    <w:rFonts w:ascii="Palatino Linotype" w:eastAsia="Calibri" w:hAnsi="Palatino Linotype" w:cs="Tahoma"/>
                    <w:sz w:val="22"/>
                    <w:szCs w:val="22"/>
                    <w:lang w:val="es-MX" w:eastAsia="en-US"/>
                  </w:rPr>
                  <w:t>1</w:t>
                </w:r>
                <w:r w:rsidR="00751635" w:rsidRPr="00403FA9">
                  <w:rPr>
                    <w:rFonts w:ascii="Palatino Linotype" w:eastAsia="Calibri" w:hAnsi="Palatino Linotype" w:cs="Tahoma"/>
                    <w:sz w:val="22"/>
                    <w:szCs w:val="22"/>
                    <w:lang w:val="es-MX" w:eastAsia="en-US"/>
                  </w:rPr>
                  <w:t>/INFOEM/IP/RR/2025</w:t>
                </w:r>
              </w:p>
            </w:tc>
          </w:tr>
          <w:tr w:rsidR="00751635" w:rsidRPr="00286D0C" w14:paraId="16EB1C0F" w14:textId="77777777" w:rsidTr="00042081">
            <w:trPr>
              <w:trHeight w:val="144"/>
            </w:trPr>
            <w:tc>
              <w:tcPr>
                <w:tcW w:w="2589" w:type="dxa"/>
              </w:tcPr>
              <w:p w14:paraId="6E1B9A86"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403F56D" w14:textId="77777777" w:rsidR="00751635" w:rsidRPr="00286D0C" w:rsidRDefault="00751635" w:rsidP="00042081">
                <w:pPr>
                  <w:tabs>
                    <w:tab w:val="left" w:pos="3122"/>
                    <w:tab w:val="right" w:pos="8838"/>
                  </w:tabs>
                  <w:ind w:left="-106" w:right="-105"/>
                  <w:jc w:val="both"/>
                  <w:rPr>
                    <w:rFonts w:ascii="Palatino Linotype" w:eastAsia="Calibri" w:hAnsi="Palatino Linotype" w:cs="Tahoma"/>
                    <w:bCs/>
                    <w:sz w:val="22"/>
                    <w:szCs w:val="22"/>
                    <w:lang w:eastAsia="en-US"/>
                  </w:rPr>
                </w:pPr>
              </w:p>
            </w:tc>
          </w:tr>
          <w:tr w:rsidR="00751635" w:rsidRPr="00431A70" w14:paraId="31D776A3" w14:textId="77777777" w:rsidTr="00042081">
            <w:trPr>
              <w:trHeight w:val="283"/>
            </w:trPr>
            <w:tc>
              <w:tcPr>
                <w:tcW w:w="2589" w:type="dxa"/>
              </w:tcPr>
              <w:p w14:paraId="54A02D89"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FFFC28E" w14:textId="1C734553" w:rsidR="00751635" w:rsidRPr="005F13CF" w:rsidRDefault="00DF6D1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Capulhuac</w:t>
                </w:r>
              </w:p>
            </w:tc>
          </w:tr>
          <w:tr w:rsidR="00751635" w:rsidRPr="00431A70" w14:paraId="2449992C" w14:textId="77777777" w:rsidTr="00042081">
            <w:trPr>
              <w:trHeight w:val="283"/>
            </w:trPr>
            <w:tc>
              <w:tcPr>
                <w:tcW w:w="2589" w:type="dxa"/>
              </w:tcPr>
              <w:p w14:paraId="31EF15C5"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C22F624"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685FB83"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42FE3A0D"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2401C"/>
    <w:multiLevelType w:val="hybridMultilevel"/>
    <w:tmpl w:val="78BC4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853382"/>
    <w:multiLevelType w:val="hybridMultilevel"/>
    <w:tmpl w:val="9F2E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98C785B"/>
    <w:multiLevelType w:val="hybridMultilevel"/>
    <w:tmpl w:val="228CA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7192871">
    <w:abstractNumId w:val="0"/>
  </w:num>
  <w:num w:numId="2" w16cid:durableId="1522015317">
    <w:abstractNumId w:val="7"/>
  </w:num>
  <w:num w:numId="3" w16cid:durableId="734862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566892">
    <w:abstractNumId w:val="1"/>
  </w:num>
  <w:num w:numId="5" w16cid:durableId="597296433">
    <w:abstractNumId w:val="24"/>
  </w:num>
  <w:num w:numId="6" w16cid:durableId="735665623">
    <w:abstractNumId w:val="4"/>
  </w:num>
  <w:num w:numId="7" w16cid:durableId="1748459175">
    <w:abstractNumId w:val="5"/>
  </w:num>
  <w:num w:numId="8" w16cid:durableId="1348630802">
    <w:abstractNumId w:val="15"/>
  </w:num>
  <w:num w:numId="9" w16cid:durableId="1780678713">
    <w:abstractNumId w:val="3"/>
    <w:lvlOverride w:ilvl="0">
      <w:startOverride w:val="1"/>
    </w:lvlOverride>
    <w:lvlOverride w:ilvl="1"/>
    <w:lvlOverride w:ilvl="2"/>
    <w:lvlOverride w:ilvl="3"/>
    <w:lvlOverride w:ilvl="4"/>
    <w:lvlOverride w:ilvl="5"/>
    <w:lvlOverride w:ilvl="6"/>
    <w:lvlOverride w:ilvl="7"/>
    <w:lvlOverride w:ilvl="8"/>
  </w:num>
  <w:num w:numId="10" w16cid:durableId="401484957">
    <w:abstractNumId w:val="17"/>
    <w:lvlOverride w:ilvl="0">
      <w:startOverride w:val="1"/>
    </w:lvlOverride>
    <w:lvlOverride w:ilvl="1"/>
    <w:lvlOverride w:ilvl="2"/>
    <w:lvlOverride w:ilvl="3"/>
    <w:lvlOverride w:ilvl="4"/>
    <w:lvlOverride w:ilvl="5"/>
    <w:lvlOverride w:ilvl="6"/>
    <w:lvlOverride w:ilvl="7"/>
    <w:lvlOverride w:ilvl="8"/>
  </w:num>
  <w:num w:numId="11" w16cid:durableId="1628242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7708909">
    <w:abstractNumId w:val="13"/>
  </w:num>
  <w:num w:numId="13" w16cid:durableId="536747037">
    <w:abstractNumId w:val="23"/>
  </w:num>
  <w:num w:numId="14" w16cid:durableId="436682249">
    <w:abstractNumId w:val="11"/>
  </w:num>
  <w:num w:numId="15" w16cid:durableId="1248684373">
    <w:abstractNumId w:val="12"/>
  </w:num>
  <w:num w:numId="16" w16cid:durableId="1485973376">
    <w:abstractNumId w:val="21"/>
  </w:num>
  <w:num w:numId="17" w16cid:durableId="238290592">
    <w:abstractNumId w:val="9"/>
  </w:num>
  <w:num w:numId="18" w16cid:durableId="1890845621">
    <w:abstractNumId w:val="14"/>
  </w:num>
  <w:num w:numId="19" w16cid:durableId="222182549">
    <w:abstractNumId w:val="25"/>
  </w:num>
  <w:num w:numId="20" w16cid:durableId="660499452">
    <w:abstractNumId w:val="10"/>
  </w:num>
  <w:num w:numId="21" w16cid:durableId="389767702">
    <w:abstractNumId w:val="20"/>
  </w:num>
  <w:num w:numId="22" w16cid:durableId="156071455">
    <w:abstractNumId w:val="6"/>
  </w:num>
  <w:num w:numId="23" w16cid:durableId="620385682">
    <w:abstractNumId w:val="2"/>
  </w:num>
  <w:num w:numId="24" w16cid:durableId="1270626718">
    <w:abstractNumId w:val="8"/>
  </w:num>
  <w:num w:numId="25" w16cid:durableId="1886944592">
    <w:abstractNumId w:val="22"/>
  </w:num>
  <w:num w:numId="26" w16cid:durableId="57955864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081"/>
    <w:rsid w:val="00043009"/>
    <w:rsid w:val="00043C4B"/>
    <w:rsid w:val="000445A4"/>
    <w:rsid w:val="0004528B"/>
    <w:rsid w:val="000452B7"/>
    <w:rsid w:val="0004563C"/>
    <w:rsid w:val="00045736"/>
    <w:rsid w:val="0004574F"/>
    <w:rsid w:val="00046194"/>
    <w:rsid w:val="0004646B"/>
    <w:rsid w:val="000467AD"/>
    <w:rsid w:val="0004735D"/>
    <w:rsid w:val="00047C1B"/>
    <w:rsid w:val="00050904"/>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88E"/>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5D97"/>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3B1"/>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390"/>
    <w:rsid w:val="00170545"/>
    <w:rsid w:val="00171ADD"/>
    <w:rsid w:val="001728F3"/>
    <w:rsid w:val="00172F78"/>
    <w:rsid w:val="00173533"/>
    <w:rsid w:val="00173548"/>
    <w:rsid w:val="00174390"/>
    <w:rsid w:val="0017459B"/>
    <w:rsid w:val="00175052"/>
    <w:rsid w:val="00175A0D"/>
    <w:rsid w:val="00175BD8"/>
    <w:rsid w:val="00175CEB"/>
    <w:rsid w:val="00175E61"/>
    <w:rsid w:val="00176367"/>
    <w:rsid w:val="00177532"/>
    <w:rsid w:val="00177BFC"/>
    <w:rsid w:val="00177C07"/>
    <w:rsid w:val="00177D3B"/>
    <w:rsid w:val="00177E4E"/>
    <w:rsid w:val="00180131"/>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617"/>
    <w:rsid w:val="001B38FF"/>
    <w:rsid w:val="001B4549"/>
    <w:rsid w:val="001B58CF"/>
    <w:rsid w:val="001B62A0"/>
    <w:rsid w:val="001B637E"/>
    <w:rsid w:val="001B6C10"/>
    <w:rsid w:val="001B7FC7"/>
    <w:rsid w:val="001C00FA"/>
    <w:rsid w:val="001C05DF"/>
    <w:rsid w:val="001C0C73"/>
    <w:rsid w:val="001C1705"/>
    <w:rsid w:val="001C17B0"/>
    <w:rsid w:val="001C182B"/>
    <w:rsid w:val="001C1CFF"/>
    <w:rsid w:val="001C1F74"/>
    <w:rsid w:val="001C282F"/>
    <w:rsid w:val="001C2F2B"/>
    <w:rsid w:val="001C33B3"/>
    <w:rsid w:val="001C45E3"/>
    <w:rsid w:val="001C52A5"/>
    <w:rsid w:val="001C67BD"/>
    <w:rsid w:val="001C7DDF"/>
    <w:rsid w:val="001D0086"/>
    <w:rsid w:val="001D0094"/>
    <w:rsid w:val="001D0B58"/>
    <w:rsid w:val="001D1C9C"/>
    <w:rsid w:val="001D26EF"/>
    <w:rsid w:val="001D3086"/>
    <w:rsid w:val="001D3CA3"/>
    <w:rsid w:val="001D3E97"/>
    <w:rsid w:val="001D5A6D"/>
    <w:rsid w:val="001D5EFE"/>
    <w:rsid w:val="001D5F7C"/>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6E7E"/>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B3F"/>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0B3"/>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40"/>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3FA9"/>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5C9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6B81"/>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52D"/>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6C3"/>
    <w:rsid w:val="005B6854"/>
    <w:rsid w:val="005B77F6"/>
    <w:rsid w:val="005B7AA9"/>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07F64"/>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2B38"/>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15D9"/>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517"/>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5846"/>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3A1"/>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56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6FDA"/>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670A"/>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407"/>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4C1C"/>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24"/>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96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1C5"/>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5FEC"/>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14E"/>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3CD"/>
    <w:rsid w:val="00BA3ADF"/>
    <w:rsid w:val="00BA3D3F"/>
    <w:rsid w:val="00BA4C61"/>
    <w:rsid w:val="00BA4CE5"/>
    <w:rsid w:val="00BA5DF2"/>
    <w:rsid w:val="00BA7E4A"/>
    <w:rsid w:val="00BB1236"/>
    <w:rsid w:val="00BB1A27"/>
    <w:rsid w:val="00BB1F81"/>
    <w:rsid w:val="00BB2475"/>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17B5"/>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4A22"/>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08D"/>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30E"/>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852"/>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1F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6D1B"/>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2511"/>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B2B"/>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0BE6"/>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F32E0"/>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0266023">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6340127">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share/v/19ohVa5yBd/?mibextid=wwXIf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BBEB-5836-4DBA-B9BC-5171F379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3965</Words>
  <Characters>20502</Characters>
  <Application>Microsoft Office Word</Application>
  <DocSecurity>0</DocSecurity>
  <Lines>455</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2025-11-14T05:44:00Z</cp:lastPrinted>
  <dcterms:created xsi:type="dcterms:W3CDTF">2025-11-14T05:44:00Z</dcterms:created>
  <dcterms:modified xsi:type="dcterms:W3CDTF">2025-11-14T05:44:00Z</dcterms:modified>
</cp:coreProperties>
</file>