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03B424" w14:textId="49596B08" w:rsidR="00A83B4F" w:rsidRPr="00E929F2" w:rsidRDefault="0029071C" w:rsidP="004309A2">
      <w:pPr>
        <w:shd w:val="clear" w:color="auto" w:fill="FFFFFF"/>
        <w:spacing w:line="360" w:lineRule="auto"/>
        <w:jc w:val="both"/>
        <w:rPr>
          <w:rFonts w:ascii="Palatino Linotype" w:hAnsi="Palatino Linotype" w:cs="Arial"/>
          <w:color w:val="000000"/>
        </w:rPr>
      </w:pPr>
      <w:r w:rsidRPr="00E929F2">
        <w:rPr>
          <w:rFonts w:ascii="Palatino Linotype" w:hAnsi="Palatino Linotype" w:cs="Arial"/>
          <w:color w:val="000000"/>
        </w:rPr>
        <w:t>Resolución del Pleno del Instituto de Transparencia, Acceso a la Información Pública y Protección de Datos Personales del Estado de México y Municipios, con domicilio en Metepec, Estado de México, a</w:t>
      </w:r>
      <w:r w:rsidR="0098478D" w:rsidRPr="00E929F2">
        <w:rPr>
          <w:rFonts w:ascii="Palatino Linotype" w:hAnsi="Palatino Linotype" w:cs="Arial"/>
          <w:color w:val="000000"/>
        </w:rPr>
        <w:t xml:space="preserve"> </w:t>
      </w:r>
      <w:r w:rsidR="0014066E" w:rsidRPr="00E929F2">
        <w:rPr>
          <w:rFonts w:ascii="Palatino Linotype" w:hAnsi="Palatino Linotype" w:cs="Arial"/>
          <w:color w:val="000000"/>
        </w:rPr>
        <w:t>nueve</w:t>
      </w:r>
      <w:r w:rsidR="00EB1CAC" w:rsidRPr="00E929F2">
        <w:rPr>
          <w:rFonts w:ascii="Palatino Linotype" w:hAnsi="Palatino Linotype" w:cs="Arial"/>
          <w:color w:val="000000"/>
        </w:rPr>
        <w:t xml:space="preserve"> de julio</w:t>
      </w:r>
      <w:r w:rsidR="00994B38" w:rsidRPr="00E929F2">
        <w:rPr>
          <w:rFonts w:ascii="Palatino Linotype" w:hAnsi="Palatino Linotype" w:cs="Arial"/>
          <w:color w:val="000000"/>
        </w:rPr>
        <w:t xml:space="preserve"> de dos mil veinticinco</w:t>
      </w:r>
      <w:r w:rsidRPr="00E929F2">
        <w:rPr>
          <w:rFonts w:ascii="Palatino Linotype" w:hAnsi="Palatino Linotype" w:cs="Arial"/>
          <w:color w:val="000000"/>
        </w:rPr>
        <w:t>.</w:t>
      </w:r>
    </w:p>
    <w:p w14:paraId="5C22A337" w14:textId="77777777" w:rsidR="004309A2" w:rsidRPr="00E929F2" w:rsidRDefault="004309A2" w:rsidP="004309A2">
      <w:pPr>
        <w:shd w:val="clear" w:color="auto" w:fill="FFFFFF"/>
        <w:spacing w:line="360" w:lineRule="auto"/>
        <w:jc w:val="both"/>
        <w:rPr>
          <w:rFonts w:ascii="Palatino Linotype" w:hAnsi="Palatino Linotype" w:cs="Arial"/>
          <w:color w:val="000000"/>
        </w:rPr>
      </w:pPr>
    </w:p>
    <w:p w14:paraId="37DC6287" w14:textId="66AA9E3C" w:rsidR="009E0E89" w:rsidRPr="00E929F2" w:rsidRDefault="0029071C" w:rsidP="00C753C2">
      <w:pPr>
        <w:tabs>
          <w:tab w:val="left" w:pos="1701"/>
        </w:tabs>
        <w:spacing w:line="360" w:lineRule="auto"/>
        <w:jc w:val="both"/>
        <w:rPr>
          <w:rFonts w:ascii="Palatino Linotype" w:eastAsiaTheme="minorHAnsi" w:hAnsi="Palatino Linotype" w:cs="Arial"/>
          <w:lang w:eastAsia="en-US"/>
        </w:rPr>
      </w:pPr>
      <w:r w:rsidRPr="00E929F2">
        <w:rPr>
          <w:rFonts w:ascii="Palatino Linotype" w:eastAsiaTheme="minorHAnsi" w:hAnsi="Palatino Linotype" w:cs="Arial"/>
          <w:b/>
          <w:lang w:eastAsia="en-US"/>
        </w:rPr>
        <w:t>VISTO</w:t>
      </w:r>
      <w:r w:rsidRPr="00E929F2">
        <w:rPr>
          <w:rFonts w:ascii="Palatino Linotype" w:eastAsiaTheme="minorHAnsi" w:hAnsi="Palatino Linotype" w:cs="Arial"/>
          <w:lang w:eastAsia="en-US"/>
        </w:rPr>
        <w:t xml:space="preserve"> el expediente electrónico formado con motivo del recurso de revisión número </w:t>
      </w:r>
      <w:r w:rsidR="00EB1CAC" w:rsidRPr="00E929F2">
        <w:rPr>
          <w:rFonts w:ascii="Palatino Linotype" w:eastAsiaTheme="minorHAnsi" w:hAnsi="Palatino Linotype" w:cs="Arial"/>
          <w:b/>
          <w:lang w:eastAsia="en-US"/>
        </w:rPr>
        <w:t>04700/INFOEM/IP/RR/2025</w:t>
      </w:r>
      <w:r w:rsidRPr="00E929F2">
        <w:rPr>
          <w:rFonts w:ascii="Palatino Linotype" w:eastAsiaTheme="minorHAnsi" w:hAnsi="Palatino Linotype" w:cs="Arial"/>
          <w:lang w:eastAsia="en-US"/>
        </w:rPr>
        <w:t xml:space="preserve">, </w:t>
      </w:r>
      <w:r w:rsidR="00EB1CAC" w:rsidRPr="00E929F2">
        <w:rPr>
          <w:rFonts w:ascii="Palatino Linotype" w:hAnsi="Palatino Linotype" w:cs="Arial"/>
        </w:rPr>
        <w:t>interpuesto por un particular que al momento de ingresar la solicitud de información e interp</w:t>
      </w:r>
      <w:bookmarkStart w:id="0" w:name="_GoBack"/>
      <w:bookmarkEnd w:id="0"/>
      <w:r w:rsidR="00EB1CAC" w:rsidRPr="00E929F2">
        <w:rPr>
          <w:rFonts w:ascii="Palatino Linotype" w:hAnsi="Palatino Linotype" w:cs="Arial"/>
        </w:rPr>
        <w:t>oner el recurso de revisión, no señaló nombre o seudónimo con el cual desee ser identificado,</w:t>
      </w:r>
      <w:r w:rsidR="00EB1CAC" w:rsidRPr="00E929F2">
        <w:rPr>
          <w:rFonts w:ascii="Palatino Linotype" w:hAnsi="Palatino Linotype" w:cs="Arial"/>
          <w:b/>
        </w:rPr>
        <w:t xml:space="preserve"> </w:t>
      </w:r>
      <w:r w:rsidR="00EB1CAC" w:rsidRPr="00E929F2">
        <w:rPr>
          <w:rFonts w:ascii="Palatino Linotype" w:hAnsi="Palatino Linotype" w:cs="Arial"/>
        </w:rPr>
        <w:t xml:space="preserve">en lo sucesivo </w:t>
      </w:r>
      <w:r w:rsidR="00EB1CAC" w:rsidRPr="00E929F2">
        <w:rPr>
          <w:rFonts w:ascii="Palatino Linotype" w:hAnsi="Palatino Linotype" w:cs="Arial"/>
          <w:b/>
        </w:rPr>
        <w:t>El Recurrente</w:t>
      </w:r>
      <w:r w:rsidRPr="00E929F2">
        <w:rPr>
          <w:rFonts w:ascii="Palatino Linotype" w:eastAsiaTheme="minorHAnsi" w:hAnsi="Palatino Linotype" w:cs="Arial"/>
          <w:lang w:eastAsia="en-US"/>
        </w:rPr>
        <w:t>, en contra de la respuesta de</w:t>
      </w:r>
      <w:r w:rsidR="00994B38" w:rsidRPr="00E929F2">
        <w:rPr>
          <w:rFonts w:ascii="Palatino Linotype" w:eastAsiaTheme="minorHAnsi" w:hAnsi="Palatino Linotype" w:cs="Arial"/>
          <w:lang w:eastAsia="en-US"/>
        </w:rPr>
        <w:t>l</w:t>
      </w:r>
      <w:r w:rsidRPr="00E929F2">
        <w:rPr>
          <w:rFonts w:ascii="Palatino Linotype" w:eastAsiaTheme="minorHAnsi" w:hAnsi="Palatino Linotype" w:cs="Arial"/>
          <w:lang w:eastAsia="en-US"/>
        </w:rPr>
        <w:t xml:space="preserve"> </w:t>
      </w:r>
      <w:r w:rsidR="00EB1CAC" w:rsidRPr="00E929F2">
        <w:rPr>
          <w:rFonts w:ascii="Palatino Linotype" w:eastAsiaTheme="minorHAnsi" w:hAnsi="Palatino Linotype" w:cs="Arial"/>
          <w:b/>
          <w:lang w:eastAsia="en-US"/>
        </w:rPr>
        <w:t>Ayuntamiento de Polotitlán</w:t>
      </w:r>
      <w:r w:rsidRPr="00E929F2">
        <w:rPr>
          <w:rFonts w:ascii="Palatino Linotype" w:eastAsiaTheme="minorHAnsi" w:hAnsi="Palatino Linotype" w:cs="Arial"/>
          <w:lang w:eastAsia="en-US"/>
        </w:rPr>
        <w:t>,</w:t>
      </w:r>
      <w:r w:rsidRPr="00E929F2">
        <w:rPr>
          <w:rFonts w:ascii="Palatino Linotype" w:eastAsiaTheme="minorHAnsi" w:hAnsi="Palatino Linotype" w:cs="Arial"/>
          <w:b/>
          <w:lang w:eastAsia="en-US"/>
        </w:rPr>
        <w:t xml:space="preserve"> </w:t>
      </w:r>
      <w:r w:rsidRPr="00E929F2">
        <w:rPr>
          <w:rFonts w:ascii="Palatino Linotype" w:eastAsiaTheme="minorHAnsi" w:hAnsi="Palatino Linotype" w:cs="Arial"/>
          <w:lang w:eastAsia="en-US"/>
        </w:rPr>
        <w:t>en lo subsecuente</w:t>
      </w:r>
      <w:r w:rsidRPr="00E929F2">
        <w:rPr>
          <w:rFonts w:ascii="Palatino Linotype" w:eastAsiaTheme="minorHAnsi" w:hAnsi="Palatino Linotype" w:cs="Arial"/>
          <w:b/>
          <w:lang w:eastAsia="en-US"/>
        </w:rPr>
        <w:t xml:space="preserve"> El Sujeto Obligado, </w:t>
      </w:r>
      <w:r w:rsidRPr="00E929F2">
        <w:rPr>
          <w:rFonts w:ascii="Palatino Linotype" w:eastAsiaTheme="minorHAnsi" w:hAnsi="Palatino Linotype" w:cs="Arial"/>
          <w:lang w:eastAsia="en-US"/>
        </w:rPr>
        <w:t>se procede a dictar la presente resolución.</w:t>
      </w:r>
    </w:p>
    <w:p w14:paraId="1CBC9DF3" w14:textId="77777777" w:rsidR="00C753C2" w:rsidRPr="00E929F2" w:rsidRDefault="00C753C2" w:rsidP="00C753C2">
      <w:pPr>
        <w:tabs>
          <w:tab w:val="left" w:pos="1701"/>
        </w:tabs>
        <w:spacing w:line="360" w:lineRule="auto"/>
        <w:jc w:val="both"/>
        <w:rPr>
          <w:rFonts w:ascii="Palatino Linotype" w:eastAsiaTheme="minorHAnsi" w:hAnsi="Palatino Linotype" w:cs="Arial"/>
          <w:b/>
          <w:sz w:val="20"/>
          <w:lang w:eastAsia="en-US"/>
        </w:rPr>
      </w:pPr>
    </w:p>
    <w:p w14:paraId="0B044301" w14:textId="77777777" w:rsidR="00C753C2" w:rsidRPr="00E929F2" w:rsidRDefault="0029071C" w:rsidP="00521A38">
      <w:pPr>
        <w:spacing w:line="360" w:lineRule="auto"/>
        <w:jc w:val="center"/>
        <w:rPr>
          <w:rFonts w:ascii="Palatino Linotype" w:eastAsiaTheme="minorHAnsi" w:hAnsi="Palatino Linotype" w:cs="Arial"/>
          <w:b/>
          <w:sz w:val="28"/>
          <w:lang w:eastAsia="en-US"/>
        </w:rPr>
      </w:pPr>
      <w:r w:rsidRPr="00E929F2">
        <w:rPr>
          <w:rFonts w:ascii="Palatino Linotype" w:eastAsiaTheme="minorHAnsi" w:hAnsi="Palatino Linotype" w:cs="Arial"/>
          <w:b/>
          <w:sz w:val="28"/>
          <w:lang w:eastAsia="en-US"/>
        </w:rPr>
        <w:t>A N T E C E D E N T E S</w:t>
      </w:r>
    </w:p>
    <w:p w14:paraId="3D8B3B08" w14:textId="77777777" w:rsidR="00521A38" w:rsidRPr="00E929F2" w:rsidRDefault="00521A38" w:rsidP="00521A38">
      <w:pPr>
        <w:spacing w:line="360" w:lineRule="auto"/>
        <w:jc w:val="center"/>
        <w:rPr>
          <w:rFonts w:ascii="Palatino Linotype" w:eastAsiaTheme="minorHAnsi" w:hAnsi="Palatino Linotype" w:cs="Arial"/>
          <w:b/>
          <w:lang w:eastAsia="en-US"/>
        </w:rPr>
      </w:pPr>
    </w:p>
    <w:p w14:paraId="21646831" w14:textId="77777777" w:rsidR="0029071C" w:rsidRPr="00E929F2" w:rsidRDefault="0029071C" w:rsidP="0029071C">
      <w:pPr>
        <w:spacing w:line="360" w:lineRule="auto"/>
        <w:jc w:val="both"/>
        <w:rPr>
          <w:rFonts w:ascii="Palatino Linotype" w:eastAsiaTheme="minorHAnsi" w:hAnsi="Palatino Linotype" w:cs="Arial"/>
          <w:b/>
          <w:sz w:val="28"/>
          <w:lang w:eastAsia="en-US"/>
        </w:rPr>
      </w:pPr>
      <w:r w:rsidRPr="00E929F2">
        <w:rPr>
          <w:rFonts w:ascii="Palatino Linotype" w:eastAsiaTheme="minorHAnsi" w:hAnsi="Palatino Linotype" w:cs="Arial"/>
          <w:b/>
          <w:sz w:val="28"/>
          <w:lang w:eastAsia="en-US"/>
        </w:rPr>
        <w:t>PRIMERO. De la solicitud de información.</w:t>
      </w:r>
    </w:p>
    <w:p w14:paraId="5D763432" w14:textId="116CCB67" w:rsidR="005573EA" w:rsidRPr="00E929F2" w:rsidRDefault="005573EA" w:rsidP="005573EA">
      <w:pPr>
        <w:spacing w:after="160" w:line="360" w:lineRule="auto"/>
        <w:jc w:val="both"/>
        <w:rPr>
          <w:rFonts w:ascii="Palatino Linotype" w:eastAsiaTheme="minorHAnsi" w:hAnsi="Palatino Linotype" w:cs="Arial"/>
          <w:lang w:eastAsia="en-US"/>
        </w:rPr>
      </w:pPr>
      <w:r w:rsidRPr="00E929F2">
        <w:rPr>
          <w:rFonts w:ascii="Palatino Linotype" w:eastAsiaTheme="minorHAnsi" w:hAnsi="Palatino Linotype" w:cs="Arial"/>
          <w:lang w:eastAsia="en-US"/>
        </w:rPr>
        <w:t xml:space="preserve">En fecha </w:t>
      </w:r>
      <w:r w:rsidR="00EB1CAC" w:rsidRPr="00E929F2">
        <w:rPr>
          <w:rFonts w:ascii="Palatino Linotype" w:eastAsiaTheme="minorHAnsi" w:hAnsi="Palatino Linotype" w:cs="Arial"/>
          <w:lang w:eastAsia="en-US"/>
        </w:rPr>
        <w:t>seis de marzo</w:t>
      </w:r>
      <w:r w:rsidRPr="00E929F2">
        <w:rPr>
          <w:rFonts w:ascii="Palatino Linotype" w:eastAsiaTheme="minorHAnsi" w:hAnsi="Palatino Linotype" w:cs="Arial"/>
          <w:lang w:eastAsia="en-US"/>
        </w:rPr>
        <w:t xml:space="preserve"> de dos mil veinticinco, el </w:t>
      </w:r>
      <w:r w:rsidRPr="00E929F2">
        <w:rPr>
          <w:rFonts w:ascii="Palatino Linotype" w:eastAsiaTheme="minorHAnsi" w:hAnsi="Palatino Linotype" w:cs="Arial"/>
          <w:b/>
          <w:lang w:eastAsia="en-US"/>
        </w:rPr>
        <w:t>Recurrente</w:t>
      </w:r>
      <w:r w:rsidRPr="00E929F2">
        <w:rPr>
          <w:rFonts w:ascii="Palatino Linotype" w:eastAsiaTheme="minorHAnsi" w:hAnsi="Palatino Linotype" w:cs="Arial"/>
          <w:lang w:eastAsia="en-US"/>
        </w:rPr>
        <w:t xml:space="preserve">, presentó a través del Sistema de Acceso a la Información Mexiquense </w:t>
      </w:r>
      <w:r w:rsidRPr="00E929F2">
        <w:rPr>
          <w:rFonts w:ascii="Palatino Linotype" w:eastAsiaTheme="minorHAnsi" w:hAnsi="Palatino Linotype" w:cs="Arial"/>
          <w:b/>
          <w:lang w:eastAsia="en-US"/>
        </w:rPr>
        <w:t>(SAIMEX),</w:t>
      </w:r>
      <w:r w:rsidRPr="00E929F2">
        <w:rPr>
          <w:rFonts w:ascii="Palatino Linotype" w:eastAsiaTheme="minorHAnsi" w:hAnsi="Palatino Linotype" w:cs="Arial"/>
          <w:lang w:eastAsia="en-US"/>
        </w:rPr>
        <w:t xml:space="preserve"> ante el </w:t>
      </w:r>
      <w:r w:rsidRPr="00E929F2">
        <w:rPr>
          <w:rFonts w:ascii="Palatino Linotype" w:eastAsiaTheme="minorHAnsi" w:hAnsi="Palatino Linotype" w:cs="Arial"/>
          <w:b/>
          <w:lang w:eastAsia="en-US"/>
        </w:rPr>
        <w:t>Sujeto Obligado</w:t>
      </w:r>
      <w:r w:rsidRPr="00E929F2">
        <w:rPr>
          <w:rFonts w:ascii="Palatino Linotype" w:eastAsiaTheme="minorHAnsi" w:hAnsi="Palatino Linotype" w:cs="Arial"/>
          <w:lang w:eastAsia="en-US"/>
        </w:rPr>
        <w:t xml:space="preserve">, la solicitud de acceso a la información pública, a la que se le asignó el número de expediente </w:t>
      </w:r>
      <w:r w:rsidR="00EB1CAC" w:rsidRPr="00E929F2">
        <w:rPr>
          <w:rFonts w:ascii="Palatino Linotype" w:eastAsiaTheme="minorHAnsi" w:hAnsi="Palatino Linotype" w:cs="Arial"/>
          <w:b/>
          <w:lang w:eastAsia="en-US"/>
        </w:rPr>
        <w:t>00043/POLOTI/IP/2025</w:t>
      </w:r>
      <w:r w:rsidRPr="00E929F2">
        <w:rPr>
          <w:rFonts w:ascii="Palatino Linotype" w:eastAsiaTheme="minorHAnsi" w:hAnsi="Palatino Linotype" w:cs="Arial"/>
          <w:lang w:eastAsia="en-US"/>
        </w:rPr>
        <w:t>, mediante la cual solicitó lo siguiente:</w:t>
      </w:r>
    </w:p>
    <w:p w14:paraId="1ABD4CA4" w14:textId="77777777" w:rsidR="005573EA" w:rsidRPr="00E929F2" w:rsidRDefault="005573EA" w:rsidP="005573EA">
      <w:pPr>
        <w:rPr>
          <w:rFonts w:eastAsiaTheme="minorHAnsi"/>
          <w:lang w:eastAsia="en-US"/>
        </w:rPr>
      </w:pPr>
    </w:p>
    <w:p w14:paraId="6B31E753" w14:textId="6E3CC7FB" w:rsidR="005573EA" w:rsidRPr="00E929F2" w:rsidRDefault="005573EA" w:rsidP="00EB1CAC">
      <w:pPr>
        <w:spacing w:after="160" w:line="276" w:lineRule="auto"/>
        <w:ind w:left="567" w:right="567"/>
        <w:jc w:val="both"/>
        <w:rPr>
          <w:rFonts w:ascii="Palatino Linotype" w:eastAsia="Calibri" w:hAnsi="Palatino Linotype" w:cs="Calibri"/>
          <w:i/>
          <w:sz w:val="22"/>
          <w:szCs w:val="22"/>
        </w:rPr>
      </w:pPr>
      <w:r w:rsidRPr="00E929F2">
        <w:rPr>
          <w:rFonts w:ascii="Palatino Linotype" w:eastAsia="Calibri" w:hAnsi="Palatino Linotype" w:cs="Calibri"/>
          <w:i/>
          <w:sz w:val="22"/>
          <w:szCs w:val="22"/>
        </w:rPr>
        <w:t>“</w:t>
      </w:r>
      <w:r w:rsidR="00EB1CAC" w:rsidRPr="00E929F2">
        <w:rPr>
          <w:rFonts w:ascii="Palatino Linotype" w:eastAsia="Calibri" w:hAnsi="Palatino Linotype" w:cs="Calibri"/>
          <w:i/>
          <w:sz w:val="22"/>
          <w:szCs w:val="22"/>
        </w:rPr>
        <w:t>SOLICITO TODAS LA LICITACIONES QUE SE DIERON EN EL 2022, 2023, 2024 Y 2025</w:t>
      </w:r>
      <w:r w:rsidRPr="00E929F2">
        <w:rPr>
          <w:rFonts w:ascii="Palatino Linotype" w:eastAsia="Calibri" w:hAnsi="Palatino Linotype" w:cs="Calibri"/>
          <w:i/>
          <w:sz w:val="22"/>
          <w:szCs w:val="22"/>
        </w:rPr>
        <w:t>” (Sic).</w:t>
      </w:r>
    </w:p>
    <w:p w14:paraId="74843A62" w14:textId="77777777" w:rsidR="005573EA" w:rsidRPr="00E929F2" w:rsidRDefault="005573EA" w:rsidP="005573EA">
      <w:pPr>
        <w:rPr>
          <w:sz w:val="16"/>
          <w:lang w:eastAsia="es-ES"/>
        </w:rPr>
      </w:pPr>
    </w:p>
    <w:p w14:paraId="0FC0BCB6" w14:textId="77777777" w:rsidR="005573EA" w:rsidRPr="00E929F2" w:rsidRDefault="005573EA" w:rsidP="005573EA">
      <w:pPr>
        <w:spacing w:after="160" w:line="259" w:lineRule="auto"/>
        <w:rPr>
          <w:rFonts w:ascii="Calibri" w:eastAsia="Calibri" w:hAnsi="Calibri" w:cs="Calibri"/>
          <w:sz w:val="22"/>
          <w:szCs w:val="22"/>
        </w:rPr>
      </w:pPr>
    </w:p>
    <w:p w14:paraId="70145660" w14:textId="77777777" w:rsidR="005573EA" w:rsidRPr="00E929F2" w:rsidRDefault="005573EA" w:rsidP="005573EA">
      <w:pPr>
        <w:tabs>
          <w:tab w:val="left" w:pos="5647"/>
        </w:tabs>
        <w:spacing w:line="360" w:lineRule="auto"/>
        <w:ind w:right="850"/>
        <w:jc w:val="both"/>
        <w:rPr>
          <w:rFonts w:ascii="Palatino Linotype" w:eastAsiaTheme="minorHAnsi" w:hAnsi="Palatino Linotype" w:cstheme="minorBidi"/>
          <w:color w:val="000000"/>
          <w:lang w:eastAsia="en-US"/>
        </w:rPr>
      </w:pPr>
      <w:r w:rsidRPr="00E929F2">
        <w:rPr>
          <w:rFonts w:ascii="Palatino Linotype" w:hAnsi="Palatino Linotype"/>
          <w:b/>
          <w:lang w:eastAsia="es-ES"/>
        </w:rPr>
        <w:t>MODALIDAD DE ENTREGA:</w:t>
      </w:r>
      <w:r w:rsidRPr="00E929F2">
        <w:rPr>
          <w:rFonts w:ascii="Palatino Linotype" w:hAnsi="Palatino Linotype"/>
          <w:lang w:eastAsia="es-ES"/>
        </w:rPr>
        <w:t xml:space="preserve"> </w:t>
      </w:r>
      <w:r w:rsidRPr="00E929F2">
        <w:rPr>
          <w:rFonts w:ascii="Palatino Linotype" w:eastAsiaTheme="minorHAnsi" w:hAnsi="Palatino Linotype" w:cstheme="minorBidi"/>
          <w:color w:val="000000"/>
          <w:lang w:eastAsia="en-US"/>
        </w:rPr>
        <w:t xml:space="preserve">A través del </w:t>
      </w:r>
      <w:r w:rsidRPr="00E929F2">
        <w:rPr>
          <w:rFonts w:ascii="Palatino Linotype" w:eastAsiaTheme="minorHAnsi" w:hAnsi="Palatino Linotype" w:cstheme="minorBidi"/>
          <w:b/>
          <w:color w:val="000000"/>
          <w:lang w:eastAsia="en-US"/>
        </w:rPr>
        <w:t>SAIMEX</w:t>
      </w:r>
      <w:r w:rsidRPr="00E929F2">
        <w:rPr>
          <w:rFonts w:ascii="Palatino Linotype" w:eastAsiaTheme="minorHAnsi" w:hAnsi="Palatino Linotype" w:cstheme="minorBidi"/>
          <w:color w:val="000000"/>
          <w:lang w:eastAsia="en-US"/>
        </w:rPr>
        <w:t>.</w:t>
      </w:r>
    </w:p>
    <w:p w14:paraId="61092E60" w14:textId="77777777" w:rsidR="005573EA" w:rsidRPr="00E929F2" w:rsidRDefault="005573EA" w:rsidP="005573EA">
      <w:pPr>
        <w:tabs>
          <w:tab w:val="left" w:pos="5647"/>
        </w:tabs>
        <w:spacing w:line="360" w:lineRule="auto"/>
        <w:ind w:right="850"/>
        <w:jc w:val="both"/>
        <w:rPr>
          <w:rFonts w:ascii="Palatino Linotype" w:eastAsiaTheme="minorHAnsi" w:hAnsi="Palatino Linotype" w:cstheme="minorBidi"/>
          <w:color w:val="000000"/>
          <w:lang w:eastAsia="en-US"/>
        </w:rPr>
      </w:pPr>
    </w:p>
    <w:p w14:paraId="08E2F826" w14:textId="63710C35" w:rsidR="0029071C" w:rsidRPr="00E929F2" w:rsidRDefault="00EC4D60" w:rsidP="0029071C">
      <w:pPr>
        <w:spacing w:line="360" w:lineRule="auto"/>
        <w:jc w:val="both"/>
        <w:rPr>
          <w:rFonts w:ascii="Palatino Linotype" w:eastAsiaTheme="minorHAnsi" w:hAnsi="Palatino Linotype" w:cs="Arial"/>
          <w:b/>
          <w:sz w:val="28"/>
          <w:lang w:eastAsia="en-US"/>
        </w:rPr>
      </w:pPr>
      <w:r w:rsidRPr="00E929F2">
        <w:rPr>
          <w:rFonts w:ascii="Palatino Linotype" w:eastAsiaTheme="minorHAnsi" w:hAnsi="Palatino Linotype" w:cs="Arial"/>
          <w:b/>
          <w:sz w:val="28"/>
          <w:lang w:eastAsia="en-US"/>
        </w:rPr>
        <w:lastRenderedPageBreak/>
        <w:t>SEGUND</w:t>
      </w:r>
      <w:r w:rsidR="00E250C8" w:rsidRPr="00E929F2">
        <w:rPr>
          <w:rFonts w:ascii="Palatino Linotype" w:eastAsiaTheme="minorHAnsi" w:hAnsi="Palatino Linotype" w:cs="Arial"/>
          <w:b/>
          <w:sz w:val="28"/>
          <w:lang w:eastAsia="en-US"/>
        </w:rPr>
        <w:t>O</w:t>
      </w:r>
      <w:r w:rsidR="0029071C" w:rsidRPr="00E929F2">
        <w:rPr>
          <w:rFonts w:ascii="Palatino Linotype" w:eastAsiaTheme="minorHAnsi" w:hAnsi="Palatino Linotype" w:cs="Arial"/>
          <w:b/>
          <w:sz w:val="28"/>
          <w:lang w:eastAsia="en-US"/>
        </w:rPr>
        <w:t xml:space="preserve">. De la respuesta del Sujeto Obligado. </w:t>
      </w:r>
    </w:p>
    <w:p w14:paraId="06567651" w14:textId="02CF3233" w:rsidR="0029071C" w:rsidRPr="00E929F2" w:rsidRDefault="0029071C" w:rsidP="0029071C">
      <w:pPr>
        <w:spacing w:line="360" w:lineRule="auto"/>
        <w:jc w:val="both"/>
        <w:rPr>
          <w:rFonts w:ascii="Palatino Linotype" w:eastAsiaTheme="minorHAnsi" w:hAnsi="Palatino Linotype" w:cs="Arial"/>
          <w:lang w:eastAsia="en-US"/>
        </w:rPr>
      </w:pPr>
      <w:r w:rsidRPr="00E929F2">
        <w:rPr>
          <w:rFonts w:ascii="Palatino Linotype" w:eastAsiaTheme="minorHAnsi" w:hAnsi="Palatino Linotype" w:cs="Arial"/>
          <w:lang w:eastAsia="en-US"/>
        </w:rPr>
        <w:t xml:space="preserve">De las constancias que obran en el sistema SAIMEX, se advierte que en fecha </w:t>
      </w:r>
      <w:r w:rsidR="00EB1CAC" w:rsidRPr="00E929F2">
        <w:rPr>
          <w:rFonts w:ascii="Palatino Linotype" w:eastAsiaTheme="minorHAnsi" w:hAnsi="Palatino Linotype" w:cs="Arial"/>
          <w:lang w:eastAsia="en-US"/>
        </w:rPr>
        <w:t>veintisiete de marzo</w:t>
      </w:r>
      <w:r w:rsidR="00FE24A3" w:rsidRPr="00E929F2">
        <w:rPr>
          <w:rFonts w:ascii="Palatino Linotype" w:eastAsiaTheme="minorHAnsi" w:hAnsi="Palatino Linotype" w:cs="Arial"/>
          <w:lang w:eastAsia="en-US"/>
        </w:rPr>
        <w:t xml:space="preserve"> de dos mil </w:t>
      </w:r>
      <w:r w:rsidR="005573EA" w:rsidRPr="00E929F2">
        <w:rPr>
          <w:rFonts w:ascii="Palatino Linotype" w:eastAsiaTheme="minorHAnsi" w:hAnsi="Palatino Linotype" w:cs="Arial"/>
          <w:lang w:eastAsia="en-US"/>
        </w:rPr>
        <w:t>veinticinco</w:t>
      </w:r>
      <w:r w:rsidRPr="00E929F2">
        <w:rPr>
          <w:rFonts w:ascii="Palatino Linotype" w:eastAsiaTheme="minorHAnsi" w:hAnsi="Palatino Linotype" w:cs="Arial"/>
          <w:lang w:eastAsia="en-US"/>
        </w:rPr>
        <w:t xml:space="preserve">, </w:t>
      </w:r>
      <w:r w:rsidRPr="00E929F2">
        <w:rPr>
          <w:rFonts w:ascii="Palatino Linotype" w:eastAsiaTheme="minorHAnsi" w:hAnsi="Palatino Linotype" w:cs="Arial"/>
          <w:b/>
          <w:lang w:eastAsia="en-US"/>
        </w:rPr>
        <w:t>El Sujeto Obligado</w:t>
      </w:r>
      <w:r w:rsidRPr="00E929F2">
        <w:rPr>
          <w:rFonts w:ascii="Palatino Linotype" w:eastAsiaTheme="minorHAnsi" w:hAnsi="Palatino Linotype" w:cs="Arial"/>
          <w:lang w:eastAsia="en-US"/>
        </w:rPr>
        <w:t xml:space="preserve"> emitió </w:t>
      </w:r>
      <w:r w:rsidR="00FE24A3" w:rsidRPr="00E929F2">
        <w:rPr>
          <w:rFonts w:ascii="Palatino Linotype" w:eastAsiaTheme="minorHAnsi" w:hAnsi="Palatino Linotype" w:cs="Arial"/>
          <w:lang w:eastAsia="en-US"/>
        </w:rPr>
        <w:t>su</w:t>
      </w:r>
      <w:r w:rsidRPr="00E929F2">
        <w:rPr>
          <w:rFonts w:ascii="Palatino Linotype" w:eastAsiaTheme="minorHAnsi" w:hAnsi="Palatino Linotype" w:cs="Arial"/>
          <w:lang w:eastAsia="en-US"/>
        </w:rPr>
        <w:t xml:space="preserve"> respuesta</w:t>
      </w:r>
      <w:r w:rsidR="00FE24A3" w:rsidRPr="00E929F2">
        <w:rPr>
          <w:rFonts w:ascii="Palatino Linotype" w:eastAsiaTheme="minorHAnsi" w:hAnsi="Palatino Linotype" w:cs="Arial"/>
          <w:lang w:eastAsia="en-US"/>
        </w:rPr>
        <w:t xml:space="preserve"> </w:t>
      </w:r>
      <w:r w:rsidRPr="00E929F2">
        <w:rPr>
          <w:rFonts w:ascii="Palatino Linotype" w:eastAsiaTheme="minorHAnsi" w:hAnsi="Palatino Linotype" w:cs="Arial"/>
          <w:lang w:eastAsia="en-US"/>
        </w:rPr>
        <w:t>en los siguientes términos:</w:t>
      </w:r>
    </w:p>
    <w:p w14:paraId="3E05B0DB" w14:textId="77777777" w:rsidR="0029071C" w:rsidRPr="00E929F2" w:rsidRDefault="0029071C" w:rsidP="0029071C"/>
    <w:p w14:paraId="68C565D5" w14:textId="77777777" w:rsidR="00EB1CAC" w:rsidRPr="00E929F2" w:rsidRDefault="0029071C" w:rsidP="00EB1CAC">
      <w:pPr>
        <w:spacing w:line="276" w:lineRule="auto"/>
        <w:ind w:left="567" w:right="567"/>
        <w:jc w:val="right"/>
        <w:rPr>
          <w:rFonts w:ascii="Palatino Linotype" w:hAnsi="Palatino Linotype"/>
          <w:i/>
          <w:sz w:val="22"/>
          <w:szCs w:val="22"/>
        </w:rPr>
      </w:pPr>
      <w:r w:rsidRPr="00E929F2">
        <w:rPr>
          <w:rFonts w:ascii="Palatino Linotype" w:hAnsi="Palatino Linotype"/>
          <w:i/>
          <w:sz w:val="22"/>
          <w:szCs w:val="22"/>
        </w:rPr>
        <w:t>“</w:t>
      </w:r>
      <w:r w:rsidR="00EB1CAC" w:rsidRPr="00E929F2">
        <w:rPr>
          <w:rFonts w:ascii="Palatino Linotype" w:hAnsi="Palatino Linotype"/>
          <w:i/>
          <w:sz w:val="22"/>
          <w:szCs w:val="22"/>
        </w:rPr>
        <w:t xml:space="preserve">Folio de la solicitud: </w:t>
      </w:r>
      <w:r w:rsidR="00EB1CAC" w:rsidRPr="00E929F2">
        <w:rPr>
          <w:rFonts w:ascii="Palatino Linotype" w:hAnsi="Palatino Linotype"/>
          <w:b/>
          <w:bCs/>
          <w:i/>
          <w:sz w:val="22"/>
          <w:szCs w:val="22"/>
          <w:u w:val="single"/>
        </w:rPr>
        <w:t>00043/POLOTI/IP/2025</w:t>
      </w:r>
    </w:p>
    <w:p w14:paraId="3CCF2BC4" w14:textId="77777777" w:rsidR="00EB1CAC" w:rsidRPr="00E929F2" w:rsidRDefault="00EB1CAC" w:rsidP="00EB1CAC">
      <w:pPr>
        <w:spacing w:line="276" w:lineRule="auto"/>
        <w:ind w:left="567" w:right="567"/>
        <w:jc w:val="both"/>
        <w:rPr>
          <w:rFonts w:ascii="Palatino Linotype" w:hAnsi="Palatino Linotype"/>
          <w:i/>
          <w:sz w:val="22"/>
          <w:szCs w:val="22"/>
        </w:rPr>
      </w:pPr>
    </w:p>
    <w:p w14:paraId="77E092C3" w14:textId="02A987E6" w:rsidR="00EB1CAC" w:rsidRPr="00E929F2" w:rsidRDefault="00EB1CAC" w:rsidP="00EB1CAC">
      <w:pPr>
        <w:spacing w:line="276" w:lineRule="auto"/>
        <w:ind w:left="567" w:right="567"/>
        <w:jc w:val="both"/>
        <w:rPr>
          <w:rFonts w:ascii="Palatino Linotype" w:hAnsi="Palatino Linotype"/>
          <w:i/>
          <w:sz w:val="22"/>
          <w:szCs w:val="22"/>
        </w:rPr>
      </w:pPr>
      <w:r w:rsidRPr="00E929F2">
        <w:rPr>
          <w:rFonts w:ascii="Palatino Linotype" w:hAnsi="Palatino Linotype"/>
          <w:i/>
          <w:sz w:val="22"/>
          <w:szCs w:val="22"/>
        </w:rPr>
        <w:t>A QUIEN CORRESPONDA PRESENTE Sirva el presente para enviarle un afectuoso saludo, así mismo y con fundamento en el artículo 4, 12, 16, 19, 23 fracción IV, 24 fracción XI y último párrafo, 53, Fracciones: II, V y VI de la Ley de Transparencia y Acceso a la Información Pública del Estado de México y Municipios, en el sentido de dar respuesta a la solicitud de información No. 00043/POLOTI/IP/2025, recibida a través del sistema de acceso a la información (SAIMEX), con fecha 06/03/2025, dirigida al ayuntamiento de Polotitlán, Estado de México, En base a lo anterior y conforme al artículo 152 de la Ley de Transparencia y Acceso a la Información Pública del Estado de México y Municipios, se adjunta en formato pdf la información solicitada. No omito hacer de su conocimiento que podrá interponer por si o a través de su representante, el recurso de revisión previsto por los artículos 176, 179, 178 y 180 de la Ley de Transparencia y Acceso a la Información Pública del Estado de México y Municipios, ante este Sujeto Obligado. Sin más por el momento, le reitero la más alta de mi estima personal</w:t>
      </w:r>
    </w:p>
    <w:p w14:paraId="03B34D24" w14:textId="77777777" w:rsidR="00EB1CAC" w:rsidRPr="00E929F2" w:rsidRDefault="00EB1CAC" w:rsidP="00EB1CAC">
      <w:pPr>
        <w:spacing w:line="276" w:lineRule="auto"/>
        <w:ind w:left="567" w:right="567"/>
        <w:jc w:val="both"/>
        <w:rPr>
          <w:rFonts w:ascii="Palatino Linotype" w:hAnsi="Palatino Linotype"/>
          <w:i/>
          <w:sz w:val="22"/>
          <w:szCs w:val="22"/>
        </w:rPr>
      </w:pPr>
    </w:p>
    <w:p w14:paraId="7D6B42BD" w14:textId="72CED44C" w:rsidR="00EB1CAC" w:rsidRPr="00E929F2" w:rsidRDefault="00EB1CAC" w:rsidP="00EB1CAC">
      <w:pPr>
        <w:spacing w:line="276" w:lineRule="auto"/>
        <w:ind w:left="567" w:right="567"/>
        <w:jc w:val="both"/>
        <w:rPr>
          <w:rFonts w:ascii="Palatino Linotype" w:hAnsi="Palatino Linotype"/>
          <w:i/>
          <w:sz w:val="22"/>
          <w:szCs w:val="22"/>
        </w:rPr>
      </w:pPr>
      <w:r w:rsidRPr="00E929F2">
        <w:rPr>
          <w:rFonts w:ascii="Palatino Linotype" w:hAnsi="Palatino Linotype"/>
          <w:i/>
          <w:sz w:val="22"/>
          <w:szCs w:val="22"/>
        </w:rPr>
        <w:t>ATENTAMENTE</w:t>
      </w:r>
    </w:p>
    <w:p w14:paraId="6892948E" w14:textId="16EC4F43" w:rsidR="0029071C" w:rsidRPr="00E929F2" w:rsidRDefault="00EB1CAC" w:rsidP="00EB1CAC">
      <w:pPr>
        <w:spacing w:line="276" w:lineRule="auto"/>
        <w:ind w:left="567" w:right="567"/>
        <w:jc w:val="both"/>
        <w:rPr>
          <w:rFonts w:ascii="Palatino Linotype" w:hAnsi="Palatino Linotype"/>
          <w:i/>
          <w:sz w:val="22"/>
          <w:szCs w:val="22"/>
        </w:rPr>
      </w:pPr>
      <w:r w:rsidRPr="00E929F2">
        <w:rPr>
          <w:rFonts w:ascii="Palatino Linotype" w:hAnsi="Palatino Linotype"/>
          <w:i/>
          <w:sz w:val="22"/>
          <w:szCs w:val="22"/>
        </w:rPr>
        <w:t>ING FREDDY CASTILLO ROSALES</w:t>
      </w:r>
      <w:r w:rsidR="00E74701" w:rsidRPr="00E929F2">
        <w:rPr>
          <w:rFonts w:ascii="Palatino Linotype" w:hAnsi="Palatino Linotype"/>
          <w:i/>
          <w:sz w:val="22"/>
          <w:szCs w:val="22"/>
        </w:rPr>
        <w:t>” (Sic).</w:t>
      </w:r>
    </w:p>
    <w:p w14:paraId="5A59FB14" w14:textId="77777777" w:rsidR="00DC1583" w:rsidRPr="00E929F2" w:rsidRDefault="00DC1583" w:rsidP="00DC1583">
      <w:pPr>
        <w:ind w:right="567"/>
        <w:jc w:val="both"/>
        <w:rPr>
          <w:rFonts w:ascii="Palatino Linotype" w:hAnsi="Palatino Linotype"/>
          <w:i/>
          <w:sz w:val="14"/>
          <w:szCs w:val="22"/>
        </w:rPr>
      </w:pPr>
    </w:p>
    <w:p w14:paraId="74D352C2" w14:textId="77777777" w:rsidR="00EB1CAC" w:rsidRPr="00E929F2" w:rsidRDefault="00EB1CAC" w:rsidP="00DC1583">
      <w:pPr>
        <w:ind w:right="567"/>
        <w:jc w:val="both"/>
        <w:rPr>
          <w:rFonts w:ascii="Palatino Linotype" w:hAnsi="Palatino Linotype"/>
          <w:i/>
          <w:sz w:val="14"/>
          <w:szCs w:val="22"/>
        </w:rPr>
      </w:pPr>
    </w:p>
    <w:p w14:paraId="490212E5" w14:textId="77777777" w:rsidR="00B250D7" w:rsidRPr="00E929F2" w:rsidRDefault="00B250D7" w:rsidP="00B250D7">
      <w:pPr>
        <w:pStyle w:val="Sinespaciado"/>
        <w:rPr>
          <w:lang w:val="es-ES_tradnl" w:eastAsia="es-MX"/>
        </w:rPr>
      </w:pPr>
    </w:p>
    <w:p w14:paraId="6F9BB2DB" w14:textId="153B83B1" w:rsidR="004B2314" w:rsidRPr="00E929F2" w:rsidRDefault="00CF1DF5" w:rsidP="004309A2">
      <w:pPr>
        <w:spacing w:line="360" w:lineRule="auto"/>
        <w:jc w:val="both"/>
        <w:rPr>
          <w:rFonts w:ascii="Palatino Linotype" w:eastAsiaTheme="minorHAnsi" w:hAnsi="Palatino Linotype" w:cs="Arial"/>
          <w:i/>
          <w:lang w:eastAsia="en-US"/>
        </w:rPr>
      </w:pPr>
      <w:r w:rsidRPr="00E929F2">
        <w:rPr>
          <w:rFonts w:ascii="Palatino Linotype" w:eastAsiaTheme="minorHAnsi" w:hAnsi="Palatino Linotype" w:cs="Arial"/>
          <w:lang w:eastAsia="en-US"/>
        </w:rPr>
        <w:t xml:space="preserve">El </w:t>
      </w:r>
      <w:r w:rsidRPr="00E929F2">
        <w:rPr>
          <w:rFonts w:ascii="Palatino Linotype" w:eastAsiaTheme="minorHAnsi" w:hAnsi="Palatino Linotype" w:cs="Arial"/>
          <w:b/>
          <w:lang w:eastAsia="en-US"/>
        </w:rPr>
        <w:t>Sujeto Obligado</w:t>
      </w:r>
      <w:r w:rsidRPr="00E929F2">
        <w:rPr>
          <w:rFonts w:ascii="Palatino Linotype" w:eastAsiaTheme="minorHAnsi" w:hAnsi="Palatino Linotype" w:cs="Arial"/>
          <w:lang w:eastAsia="en-US"/>
        </w:rPr>
        <w:t xml:space="preserve"> adjuntó</w:t>
      </w:r>
      <w:r w:rsidR="005F1F89" w:rsidRPr="00E929F2">
        <w:rPr>
          <w:rFonts w:ascii="Palatino Linotype" w:eastAsiaTheme="minorHAnsi" w:hAnsi="Palatino Linotype" w:cs="Arial"/>
          <w:lang w:eastAsia="en-US"/>
        </w:rPr>
        <w:t xml:space="preserve"> a su respuesta</w:t>
      </w:r>
      <w:r w:rsidR="00DC1583" w:rsidRPr="00E929F2">
        <w:rPr>
          <w:rFonts w:ascii="Palatino Linotype" w:eastAsiaTheme="minorHAnsi" w:hAnsi="Palatino Linotype" w:cs="Arial"/>
          <w:lang w:eastAsia="en-US"/>
        </w:rPr>
        <w:t xml:space="preserve">, </w:t>
      </w:r>
      <w:r w:rsidR="00FE24A3" w:rsidRPr="00E929F2">
        <w:rPr>
          <w:rFonts w:ascii="Palatino Linotype" w:eastAsiaTheme="minorHAnsi" w:hAnsi="Palatino Linotype" w:cs="Arial"/>
          <w:lang w:eastAsia="en-US"/>
        </w:rPr>
        <w:t>el</w:t>
      </w:r>
      <w:r w:rsidR="001D2DE0" w:rsidRPr="00E929F2">
        <w:rPr>
          <w:rFonts w:ascii="Palatino Linotype" w:eastAsiaTheme="minorHAnsi" w:hAnsi="Palatino Linotype" w:cs="Arial"/>
          <w:lang w:eastAsia="en-US"/>
        </w:rPr>
        <w:t xml:space="preserve"> archivo electrónico denominado</w:t>
      </w:r>
      <w:r w:rsidR="004309A2" w:rsidRPr="00E929F2">
        <w:rPr>
          <w:rFonts w:ascii="Palatino Linotype" w:eastAsiaTheme="minorHAnsi" w:hAnsi="Palatino Linotype" w:cs="Arial"/>
          <w:lang w:eastAsia="en-US"/>
        </w:rPr>
        <w:t xml:space="preserve"> </w:t>
      </w:r>
      <w:r w:rsidR="00184176" w:rsidRPr="00E929F2">
        <w:rPr>
          <w:rFonts w:ascii="Palatino Linotype" w:eastAsiaTheme="minorHAnsi" w:hAnsi="Palatino Linotype" w:cs="Arial"/>
          <w:i/>
          <w:lang w:eastAsia="en-US"/>
        </w:rPr>
        <w:t>“</w:t>
      </w:r>
      <w:r w:rsidR="00EB1CAC" w:rsidRPr="00E929F2">
        <w:rPr>
          <w:rFonts w:ascii="Palatino Linotype" w:eastAsiaTheme="minorHAnsi" w:hAnsi="Palatino Linotype" w:cs="Arial"/>
          <w:b/>
          <w:bCs/>
          <w:i/>
          <w:lang w:eastAsia="en-US"/>
        </w:rPr>
        <w:t>soli43.pdf</w:t>
      </w:r>
      <w:r w:rsidR="00184176" w:rsidRPr="00E929F2">
        <w:rPr>
          <w:rFonts w:ascii="Palatino Linotype" w:eastAsiaTheme="minorHAnsi" w:hAnsi="Palatino Linotype" w:cs="Arial"/>
          <w:i/>
          <w:lang w:eastAsia="en-US"/>
        </w:rPr>
        <w:t>”</w:t>
      </w:r>
      <w:r w:rsidR="00DC1583" w:rsidRPr="00E929F2">
        <w:rPr>
          <w:rFonts w:ascii="Palatino Linotype" w:eastAsiaTheme="minorHAnsi" w:hAnsi="Palatino Linotype" w:cs="Arial"/>
          <w:i/>
          <w:lang w:eastAsia="en-US"/>
        </w:rPr>
        <w:t>;</w:t>
      </w:r>
      <w:r w:rsidR="00DC1583" w:rsidRPr="00E929F2">
        <w:rPr>
          <w:rFonts w:ascii="Palatino Linotype" w:eastAsiaTheme="minorHAnsi" w:hAnsi="Palatino Linotype" w:cs="Arial"/>
          <w:lang w:eastAsia="en-US"/>
        </w:rPr>
        <w:t xml:space="preserve"> cuyo contenido no se inserta por ser del conocim</w:t>
      </w:r>
      <w:r w:rsidR="00521A38" w:rsidRPr="00E929F2">
        <w:rPr>
          <w:rFonts w:ascii="Palatino Linotype" w:eastAsiaTheme="minorHAnsi" w:hAnsi="Palatino Linotype" w:cs="Arial"/>
          <w:lang w:eastAsia="en-US"/>
        </w:rPr>
        <w:t>iento de las partes;</w:t>
      </w:r>
      <w:r w:rsidR="001D2DE0" w:rsidRPr="00E929F2">
        <w:rPr>
          <w:rFonts w:ascii="Palatino Linotype" w:eastAsiaTheme="minorHAnsi" w:hAnsi="Palatino Linotype" w:cs="Arial"/>
          <w:lang w:eastAsia="en-US"/>
        </w:rPr>
        <w:t xml:space="preserve"> sin embargo, será</w:t>
      </w:r>
      <w:r w:rsidR="005F1F89" w:rsidRPr="00E929F2">
        <w:rPr>
          <w:rFonts w:ascii="Palatino Linotype" w:eastAsiaTheme="minorHAnsi" w:hAnsi="Palatino Linotype" w:cs="Arial"/>
          <w:lang w:eastAsia="en-US"/>
        </w:rPr>
        <w:t>n</w:t>
      </w:r>
      <w:r w:rsidR="00DC1583" w:rsidRPr="00E929F2">
        <w:rPr>
          <w:rFonts w:ascii="Palatino Linotype" w:eastAsiaTheme="minorHAnsi" w:hAnsi="Palatino Linotype" w:cs="Arial"/>
          <w:lang w:eastAsia="en-US"/>
        </w:rPr>
        <w:t xml:space="preserve"> motivo de estudio en el Considerado respectivo. </w:t>
      </w:r>
    </w:p>
    <w:p w14:paraId="44585203" w14:textId="77777777" w:rsidR="00EB1CAC" w:rsidRPr="00E929F2" w:rsidRDefault="00EB1CAC" w:rsidP="004309A2">
      <w:pPr>
        <w:spacing w:line="360" w:lineRule="auto"/>
        <w:jc w:val="both"/>
        <w:rPr>
          <w:rFonts w:ascii="Palatino Linotype" w:hAnsi="Palatino Linotype"/>
          <w:szCs w:val="22"/>
        </w:rPr>
      </w:pPr>
    </w:p>
    <w:p w14:paraId="26BA9967" w14:textId="054D562C" w:rsidR="0029071C" w:rsidRPr="00E929F2" w:rsidRDefault="00EC4D60" w:rsidP="0029071C">
      <w:pPr>
        <w:spacing w:line="360" w:lineRule="auto"/>
        <w:jc w:val="both"/>
        <w:rPr>
          <w:rFonts w:ascii="Palatino Linotype" w:eastAsiaTheme="minorHAnsi" w:hAnsi="Palatino Linotype" w:cs="Arial"/>
          <w:b/>
          <w:sz w:val="28"/>
          <w:lang w:eastAsia="en-US"/>
        </w:rPr>
      </w:pPr>
      <w:r w:rsidRPr="00E929F2">
        <w:rPr>
          <w:rFonts w:ascii="Palatino Linotype" w:eastAsiaTheme="minorHAnsi" w:hAnsi="Palatino Linotype" w:cs="Arial"/>
          <w:b/>
          <w:sz w:val="28"/>
          <w:lang w:eastAsia="en-US"/>
        </w:rPr>
        <w:t>TERCERO.</w:t>
      </w:r>
      <w:r w:rsidR="0029071C" w:rsidRPr="00E929F2">
        <w:rPr>
          <w:rFonts w:ascii="Palatino Linotype" w:eastAsiaTheme="minorHAnsi" w:hAnsi="Palatino Linotype" w:cs="Arial"/>
          <w:b/>
          <w:sz w:val="28"/>
          <w:lang w:eastAsia="en-US"/>
        </w:rPr>
        <w:t xml:space="preserve"> Del recurso de revisión.</w:t>
      </w:r>
    </w:p>
    <w:p w14:paraId="5F9BCEBF" w14:textId="49ACB110" w:rsidR="00CC0B81" w:rsidRPr="00E929F2" w:rsidRDefault="0029071C" w:rsidP="00CC0B81">
      <w:pPr>
        <w:spacing w:line="360" w:lineRule="auto"/>
        <w:jc w:val="both"/>
        <w:rPr>
          <w:rFonts w:ascii="Palatino Linotype" w:eastAsiaTheme="minorHAnsi" w:hAnsi="Palatino Linotype" w:cs="Arial"/>
          <w:lang w:eastAsia="en-US"/>
        </w:rPr>
      </w:pPr>
      <w:r w:rsidRPr="00E929F2">
        <w:rPr>
          <w:rFonts w:ascii="Palatino Linotype" w:eastAsiaTheme="minorHAnsi" w:hAnsi="Palatino Linotype" w:cs="Arial"/>
          <w:lang w:eastAsia="en-US"/>
        </w:rPr>
        <w:t xml:space="preserve">Inconforme con la respuesta por parte del </w:t>
      </w:r>
      <w:r w:rsidRPr="00E929F2">
        <w:rPr>
          <w:rFonts w:ascii="Palatino Linotype" w:eastAsiaTheme="minorHAnsi" w:hAnsi="Palatino Linotype" w:cs="Arial"/>
          <w:b/>
          <w:lang w:eastAsia="en-US"/>
        </w:rPr>
        <w:t>Sujeto Obligado</w:t>
      </w:r>
      <w:r w:rsidRPr="00E929F2">
        <w:rPr>
          <w:rFonts w:ascii="Palatino Linotype" w:eastAsiaTheme="minorHAnsi" w:hAnsi="Palatino Linotype" w:cs="Arial"/>
          <w:lang w:eastAsia="en-US"/>
        </w:rPr>
        <w:t xml:space="preserve">, </w:t>
      </w:r>
      <w:r w:rsidR="00E250C8" w:rsidRPr="00E929F2">
        <w:rPr>
          <w:rFonts w:ascii="Palatino Linotype" w:eastAsiaTheme="minorHAnsi" w:hAnsi="Palatino Linotype" w:cs="Arial"/>
          <w:lang w:eastAsia="en-US"/>
        </w:rPr>
        <w:t>el</w:t>
      </w:r>
      <w:r w:rsidRPr="00E929F2">
        <w:rPr>
          <w:rFonts w:ascii="Palatino Linotype" w:eastAsiaTheme="minorHAnsi" w:hAnsi="Palatino Linotype" w:cs="Arial"/>
          <w:lang w:eastAsia="en-US"/>
        </w:rPr>
        <w:t xml:space="preserve"> ahora </w:t>
      </w:r>
      <w:r w:rsidRPr="00E929F2">
        <w:rPr>
          <w:rFonts w:ascii="Palatino Linotype" w:eastAsiaTheme="minorHAnsi" w:hAnsi="Palatino Linotype" w:cs="Arial"/>
          <w:b/>
          <w:lang w:eastAsia="en-US"/>
        </w:rPr>
        <w:t>Recurrente</w:t>
      </w:r>
      <w:r w:rsidRPr="00E929F2">
        <w:rPr>
          <w:rFonts w:ascii="Palatino Linotype" w:eastAsiaTheme="minorHAnsi" w:hAnsi="Palatino Linotype" w:cs="Arial"/>
          <w:lang w:eastAsia="en-US"/>
        </w:rPr>
        <w:t xml:space="preserve"> interpuso el presente recurso de revisión en fecha </w:t>
      </w:r>
      <w:r w:rsidR="00EB1CAC" w:rsidRPr="00E929F2">
        <w:rPr>
          <w:rFonts w:ascii="Palatino Linotype" w:eastAsiaTheme="minorHAnsi" w:hAnsi="Palatino Linotype" w:cs="Arial"/>
          <w:lang w:eastAsia="en-US"/>
        </w:rPr>
        <w:t>veinticuatro de abril</w:t>
      </w:r>
      <w:r w:rsidR="005573EA" w:rsidRPr="00E929F2">
        <w:rPr>
          <w:rFonts w:ascii="Palatino Linotype" w:eastAsiaTheme="minorHAnsi" w:hAnsi="Palatino Linotype" w:cs="Arial"/>
          <w:lang w:eastAsia="en-US"/>
        </w:rPr>
        <w:t xml:space="preserve"> de dos mil </w:t>
      </w:r>
      <w:r w:rsidR="005573EA" w:rsidRPr="00E929F2">
        <w:rPr>
          <w:rFonts w:ascii="Palatino Linotype" w:eastAsiaTheme="minorHAnsi" w:hAnsi="Palatino Linotype" w:cs="Arial"/>
          <w:lang w:eastAsia="en-US"/>
        </w:rPr>
        <w:lastRenderedPageBreak/>
        <w:t>veinticinco</w:t>
      </w:r>
      <w:r w:rsidRPr="00E929F2">
        <w:rPr>
          <w:rFonts w:ascii="Palatino Linotype" w:eastAsiaTheme="minorHAnsi" w:hAnsi="Palatino Linotype" w:cs="Arial"/>
          <w:lang w:eastAsia="en-US"/>
        </w:rPr>
        <w:t>, el cual fue registrado</w:t>
      </w:r>
      <w:r w:rsidRPr="00E929F2">
        <w:rPr>
          <w:rFonts w:ascii="Palatino Linotype" w:eastAsiaTheme="minorHAnsi" w:hAnsi="Palatino Linotype" w:cs="Arial"/>
          <w:b/>
          <w:lang w:eastAsia="en-US"/>
        </w:rPr>
        <w:t xml:space="preserve"> </w:t>
      </w:r>
      <w:r w:rsidRPr="00E929F2">
        <w:rPr>
          <w:rFonts w:ascii="Palatino Linotype" w:eastAsiaTheme="minorHAnsi" w:hAnsi="Palatino Linotype" w:cs="Arial"/>
          <w:lang w:eastAsia="en-US"/>
        </w:rPr>
        <w:t xml:space="preserve">en el sistema electrónico con el expediente número </w:t>
      </w:r>
      <w:r w:rsidR="00EB1CAC" w:rsidRPr="00E929F2">
        <w:rPr>
          <w:rFonts w:ascii="Palatino Linotype" w:eastAsiaTheme="minorHAnsi" w:hAnsi="Palatino Linotype" w:cs="Arial"/>
          <w:b/>
          <w:bCs/>
        </w:rPr>
        <w:t>04700/INFOEM/IP/RR/2025</w:t>
      </w:r>
      <w:r w:rsidRPr="00E929F2">
        <w:rPr>
          <w:rFonts w:ascii="Palatino Linotype" w:eastAsiaTheme="minorHAnsi" w:hAnsi="Palatino Linotype" w:cs="Arial"/>
          <w:lang w:eastAsia="en-US"/>
        </w:rPr>
        <w:t>, en el cual aduce, las siguientes manifestaciones:</w:t>
      </w:r>
    </w:p>
    <w:p w14:paraId="7757566A" w14:textId="77777777" w:rsidR="00676631" w:rsidRPr="00E929F2" w:rsidRDefault="00676631" w:rsidP="00CC0B81">
      <w:pPr>
        <w:spacing w:line="360" w:lineRule="auto"/>
        <w:jc w:val="both"/>
        <w:rPr>
          <w:rFonts w:ascii="Palatino Linotype" w:eastAsiaTheme="minorHAnsi" w:hAnsi="Palatino Linotype" w:cs="Arial"/>
          <w:lang w:eastAsia="en-US"/>
        </w:rPr>
      </w:pPr>
    </w:p>
    <w:p w14:paraId="6C9B2953" w14:textId="500E3C41" w:rsidR="004309A2" w:rsidRPr="00E929F2" w:rsidRDefault="0029071C" w:rsidP="00EC4D60">
      <w:pPr>
        <w:numPr>
          <w:ilvl w:val="0"/>
          <w:numId w:val="1"/>
        </w:numPr>
        <w:spacing w:line="259" w:lineRule="auto"/>
        <w:jc w:val="both"/>
        <w:rPr>
          <w:rFonts w:ascii="Palatino Linotype" w:hAnsi="Palatino Linotype" w:cs="Arial"/>
          <w:b/>
          <w:sz w:val="26"/>
          <w:szCs w:val="26"/>
        </w:rPr>
      </w:pPr>
      <w:r w:rsidRPr="00E929F2">
        <w:rPr>
          <w:rFonts w:ascii="Palatino Linotype" w:hAnsi="Palatino Linotype" w:cs="Arial"/>
          <w:b/>
          <w:sz w:val="26"/>
          <w:szCs w:val="26"/>
        </w:rPr>
        <w:t>Acto Impugnado:</w:t>
      </w:r>
      <w:r w:rsidR="0003609F" w:rsidRPr="00E929F2">
        <w:rPr>
          <w:rFonts w:ascii="Palatino Linotype" w:hAnsi="Palatino Linotype" w:cs="Arial"/>
          <w:b/>
          <w:sz w:val="26"/>
          <w:szCs w:val="26"/>
        </w:rPr>
        <w:t xml:space="preserve"> </w:t>
      </w:r>
      <w:r w:rsidRPr="00E929F2">
        <w:rPr>
          <w:rFonts w:ascii="Palatino Linotype" w:eastAsiaTheme="minorHAnsi" w:hAnsi="Palatino Linotype" w:cstheme="minorBidi"/>
          <w:i/>
          <w:color w:val="000000"/>
          <w:sz w:val="22"/>
          <w:szCs w:val="22"/>
          <w:lang w:eastAsia="en-US"/>
        </w:rPr>
        <w:t>“</w:t>
      </w:r>
      <w:r w:rsidR="00EB1CAC" w:rsidRPr="00E929F2">
        <w:rPr>
          <w:rFonts w:ascii="Palatino Linotype" w:eastAsiaTheme="minorHAnsi" w:hAnsi="Palatino Linotype" w:cstheme="minorBidi"/>
          <w:i/>
          <w:color w:val="000000"/>
          <w:sz w:val="22"/>
          <w:szCs w:val="22"/>
          <w:lang w:eastAsia="en-US"/>
        </w:rPr>
        <w:t>ME NIEGAN LA INFORMACION Y NO LA ATIENDEN COMO LO SOLICITE</w:t>
      </w:r>
      <w:r w:rsidRPr="00E929F2">
        <w:rPr>
          <w:rFonts w:ascii="Palatino Linotype" w:eastAsiaTheme="minorHAnsi" w:hAnsi="Palatino Linotype" w:cstheme="minorBidi"/>
          <w:i/>
          <w:color w:val="000000"/>
          <w:sz w:val="22"/>
          <w:szCs w:val="22"/>
          <w:lang w:eastAsia="en-US"/>
        </w:rPr>
        <w:t>” (Sic).</w:t>
      </w:r>
    </w:p>
    <w:p w14:paraId="178D4912" w14:textId="77777777" w:rsidR="00521A38" w:rsidRPr="00E929F2" w:rsidRDefault="00521A38" w:rsidP="00521A38">
      <w:pPr>
        <w:spacing w:line="259" w:lineRule="auto"/>
        <w:ind w:left="720"/>
        <w:jc w:val="both"/>
        <w:rPr>
          <w:rFonts w:ascii="Palatino Linotype" w:hAnsi="Palatino Linotype" w:cs="Arial"/>
          <w:b/>
          <w:sz w:val="26"/>
          <w:szCs w:val="26"/>
        </w:rPr>
      </w:pPr>
    </w:p>
    <w:p w14:paraId="03467F7F" w14:textId="6A270F6D" w:rsidR="005573EA" w:rsidRPr="00E929F2" w:rsidRDefault="0029071C" w:rsidP="005573EA">
      <w:pPr>
        <w:numPr>
          <w:ilvl w:val="0"/>
          <w:numId w:val="1"/>
        </w:numPr>
        <w:spacing w:line="259" w:lineRule="auto"/>
        <w:jc w:val="both"/>
        <w:rPr>
          <w:rFonts w:ascii="Palatino Linotype" w:hAnsi="Palatino Linotype" w:cs="Arial"/>
          <w:b/>
          <w:sz w:val="26"/>
          <w:szCs w:val="26"/>
        </w:rPr>
      </w:pPr>
      <w:r w:rsidRPr="00E929F2">
        <w:rPr>
          <w:rFonts w:ascii="Palatino Linotype" w:hAnsi="Palatino Linotype" w:cs="Arial"/>
          <w:b/>
          <w:sz w:val="26"/>
          <w:szCs w:val="26"/>
        </w:rPr>
        <w:t>Razones o Motivos de Inconformidad</w:t>
      </w:r>
      <w:r w:rsidR="0003609F" w:rsidRPr="00E929F2">
        <w:rPr>
          <w:rFonts w:ascii="Palatino Linotype" w:hAnsi="Palatino Linotype" w:cs="Arial"/>
          <w:sz w:val="26"/>
          <w:szCs w:val="26"/>
        </w:rPr>
        <w:t xml:space="preserve">: </w:t>
      </w:r>
      <w:r w:rsidR="005573EA" w:rsidRPr="00E929F2">
        <w:rPr>
          <w:rFonts w:ascii="Palatino Linotype" w:eastAsiaTheme="minorHAnsi" w:hAnsi="Palatino Linotype" w:cstheme="minorBidi"/>
          <w:i/>
          <w:color w:val="000000"/>
          <w:sz w:val="22"/>
          <w:szCs w:val="22"/>
          <w:lang w:eastAsia="en-US"/>
        </w:rPr>
        <w:t>“</w:t>
      </w:r>
      <w:r w:rsidR="00EB1CAC" w:rsidRPr="00E929F2">
        <w:rPr>
          <w:rFonts w:ascii="Palatino Linotype" w:eastAsiaTheme="minorHAnsi" w:hAnsi="Palatino Linotype" w:cstheme="minorBidi"/>
          <w:i/>
          <w:color w:val="000000"/>
          <w:sz w:val="22"/>
          <w:szCs w:val="22"/>
          <w:lang w:eastAsia="en-US"/>
        </w:rPr>
        <w:t>ME NIEGAN LA INFORMACION Y NO LA ATIENDEN COMO LO SOLICITE</w:t>
      </w:r>
      <w:r w:rsidR="005573EA" w:rsidRPr="00E929F2">
        <w:rPr>
          <w:rFonts w:ascii="Palatino Linotype" w:eastAsiaTheme="minorHAnsi" w:hAnsi="Palatino Linotype" w:cstheme="minorBidi"/>
          <w:i/>
          <w:color w:val="000000"/>
          <w:sz w:val="22"/>
          <w:szCs w:val="22"/>
          <w:lang w:eastAsia="en-US"/>
        </w:rPr>
        <w:t>” (Sic).</w:t>
      </w:r>
    </w:p>
    <w:p w14:paraId="2238EB04" w14:textId="4295CB6E" w:rsidR="00E74701" w:rsidRPr="00E929F2" w:rsidRDefault="00E74701" w:rsidP="005573EA">
      <w:pPr>
        <w:pStyle w:val="Prrafodelista"/>
        <w:spacing w:line="276" w:lineRule="auto"/>
        <w:ind w:left="720"/>
        <w:jc w:val="both"/>
        <w:rPr>
          <w:rFonts w:ascii="Palatino Linotype" w:hAnsi="Palatino Linotype"/>
          <w:i/>
          <w:sz w:val="26"/>
          <w:szCs w:val="26"/>
        </w:rPr>
      </w:pPr>
    </w:p>
    <w:p w14:paraId="7C9CCA1F" w14:textId="77777777" w:rsidR="004309A2" w:rsidRPr="00E929F2" w:rsidRDefault="004309A2" w:rsidP="0029071C">
      <w:pPr>
        <w:spacing w:line="360" w:lineRule="auto"/>
        <w:jc w:val="both"/>
        <w:rPr>
          <w:rFonts w:ascii="Palatino Linotype" w:eastAsiaTheme="minorHAnsi" w:hAnsi="Palatino Linotype" w:cs="Arial"/>
          <w:b/>
          <w:lang w:eastAsia="en-US"/>
        </w:rPr>
      </w:pPr>
    </w:p>
    <w:p w14:paraId="26030704" w14:textId="385CF4D9" w:rsidR="0029071C" w:rsidRPr="00E929F2" w:rsidRDefault="00EC4D60" w:rsidP="0029071C">
      <w:pPr>
        <w:spacing w:line="360" w:lineRule="auto"/>
        <w:jc w:val="both"/>
        <w:rPr>
          <w:rFonts w:ascii="Palatino Linotype" w:eastAsiaTheme="minorHAnsi" w:hAnsi="Palatino Linotype" w:cs="Arial"/>
          <w:b/>
          <w:sz w:val="28"/>
          <w:lang w:eastAsia="en-US"/>
        </w:rPr>
      </w:pPr>
      <w:r w:rsidRPr="00E929F2">
        <w:rPr>
          <w:rFonts w:ascii="Palatino Linotype" w:eastAsiaTheme="minorHAnsi" w:hAnsi="Palatino Linotype" w:cs="Arial"/>
          <w:b/>
          <w:sz w:val="28"/>
          <w:lang w:eastAsia="en-US"/>
        </w:rPr>
        <w:t>CUAR</w:t>
      </w:r>
      <w:r w:rsidR="00B250D7" w:rsidRPr="00E929F2">
        <w:rPr>
          <w:rFonts w:ascii="Palatino Linotype" w:eastAsiaTheme="minorHAnsi" w:hAnsi="Palatino Linotype" w:cs="Arial"/>
          <w:b/>
          <w:sz w:val="28"/>
          <w:lang w:eastAsia="en-US"/>
        </w:rPr>
        <w:t>T</w:t>
      </w:r>
      <w:r w:rsidR="0029071C" w:rsidRPr="00E929F2">
        <w:rPr>
          <w:rFonts w:ascii="Palatino Linotype" w:eastAsiaTheme="minorHAnsi" w:hAnsi="Palatino Linotype" w:cs="Arial"/>
          <w:b/>
          <w:sz w:val="28"/>
          <w:lang w:eastAsia="en-US"/>
        </w:rPr>
        <w:t>O. Del turno del recurso de revisión.</w:t>
      </w:r>
    </w:p>
    <w:p w14:paraId="5D30F2C0" w14:textId="07D8F7EE" w:rsidR="00B250D7" w:rsidRPr="00E929F2" w:rsidRDefault="0029071C" w:rsidP="00DC1583">
      <w:pPr>
        <w:spacing w:line="360" w:lineRule="auto"/>
        <w:jc w:val="both"/>
        <w:rPr>
          <w:rFonts w:ascii="Palatino Linotype" w:eastAsiaTheme="minorHAnsi" w:hAnsi="Palatino Linotype" w:cs="Arial"/>
          <w:lang w:eastAsia="en-US"/>
        </w:rPr>
      </w:pPr>
      <w:r w:rsidRPr="00E929F2">
        <w:rPr>
          <w:rFonts w:ascii="Palatino Linotype" w:eastAsiaTheme="minorHAnsi" w:hAnsi="Palatino Linotype" w:cs="Arial"/>
          <w:lang w:eastAsia="en-US"/>
        </w:rPr>
        <w:t xml:space="preserve">Medio de impugnación </w:t>
      </w:r>
      <w:r w:rsidR="00E74701" w:rsidRPr="00E929F2">
        <w:rPr>
          <w:rFonts w:ascii="Palatino Linotype" w:eastAsiaTheme="minorHAnsi" w:hAnsi="Palatino Linotype" w:cs="Arial"/>
          <w:lang w:eastAsia="en-US"/>
        </w:rPr>
        <w:t>que le fue turnado al</w:t>
      </w:r>
      <w:r w:rsidRPr="00E929F2">
        <w:rPr>
          <w:rFonts w:ascii="Palatino Linotype" w:eastAsiaTheme="minorHAnsi" w:hAnsi="Palatino Linotype" w:cs="Arial"/>
          <w:lang w:eastAsia="en-US"/>
        </w:rPr>
        <w:t xml:space="preserve"> </w:t>
      </w:r>
      <w:r w:rsidR="00E74701" w:rsidRPr="00E929F2">
        <w:rPr>
          <w:rFonts w:ascii="Palatino Linotype" w:eastAsiaTheme="minorHAnsi" w:hAnsi="Palatino Linotype" w:cs="Arial"/>
          <w:lang w:eastAsia="en-US"/>
        </w:rPr>
        <w:t>Comisionado Presidente</w:t>
      </w:r>
      <w:r w:rsidRPr="00E929F2">
        <w:rPr>
          <w:rFonts w:ascii="Palatino Linotype" w:eastAsiaTheme="minorHAnsi" w:hAnsi="Palatino Linotype" w:cs="Arial"/>
          <w:lang w:eastAsia="en-US"/>
        </w:rPr>
        <w:t xml:space="preserve"> </w:t>
      </w:r>
      <w:r w:rsidR="00E74701" w:rsidRPr="00E929F2">
        <w:rPr>
          <w:rFonts w:ascii="Palatino Linotype" w:eastAsiaTheme="minorHAnsi" w:hAnsi="Palatino Linotype" w:cs="Arial"/>
          <w:b/>
          <w:lang w:eastAsia="en-US"/>
        </w:rPr>
        <w:t>José Martínez Vilchis</w:t>
      </w:r>
      <w:r w:rsidRPr="00E929F2">
        <w:rPr>
          <w:rFonts w:ascii="Palatino Linotype" w:eastAsiaTheme="minorHAnsi" w:hAnsi="Palatino Linotype" w:cs="Arial"/>
          <w:lang w:eastAsia="en-US"/>
        </w:rPr>
        <w:t xml:space="preserve">, por medio del sistema electrónico, en términos del arábigo 185, fracción I, de la Ley de Transparencia y Acceso a la información Pública del Estado de México y Municipios, del cual recayó acuerdo de admisión en fecha </w:t>
      </w:r>
      <w:r w:rsidR="00EB1CAC" w:rsidRPr="00E929F2">
        <w:rPr>
          <w:rFonts w:ascii="Palatino Linotype" w:eastAsiaTheme="minorHAnsi" w:hAnsi="Palatino Linotype" w:cs="Arial"/>
          <w:lang w:eastAsia="en-US"/>
        </w:rPr>
        <w:t>veintinueve de abril</w:t>
      </w:r>
      <w:r w:rsidR="008D4F13" w:rsidRPr="00E929F2">
        <w:rPr>
          <w:rFonts w:ascii="Palatino Linotype" w:eastAsiaTheme="minorHAnsi" w:hAnsi="Palatino Linotype" w:cs="Arial"/>
          <w:lang w:eastAsia="en-US"/>
        </w:rPr>
        <w:t xml:space="preserve"> de dos mil </w:t>
      </w:r>
      <w:r w:rsidR="005573EA" w:rsidRPr="00E929F2">
        <w:rPr>
          <w:rFonts w:ascii="Palatino Linotype" w:eastAsiaTheme="minorHAnsi" w:hAnsi="Palatino Linotype" w:cs="Arial"/>
          <w:lang w:eastAsia="en-US"/>
        </w:rPr>
        <w:t>veinticinco</w:t>
      </w:r>
      <w:r w:rsidRPr="00E929F2">
        <w:rPr>
          <w:rFonts w:ascii="Palatino Linotype" w:eastAsiaTheme="minorHAnsi" w:hAnsi="Palatino Linotype" w:cs="Arial"/>
          <w:lang w:eastAsia="en-US"/>
        </w:rPr>
        <w:t>, determinándose en él, un plazo de siete días para que las partes manifestaran lo que a su derecho corresponda en términos del numeral ya citado.</w:t>
      </w:r>
    </w:p>
    <w:p w14:paraId="39DDA8D6" w14:textId="77777777" w:rsidR="00BA27FC" w:rsidRPr="00E929F2" w:rsidRDefault="00BA27FC" w:rsidP="00DC1583">
      <w:pPr>
        <w:spacing w:line="360" w:lineRule="auto"/>
        <w:jc w:val="both"/>
        <w:rPr>
          <w:rFonts w:ascii="Palatino Linotype" w:eastAsiaTheme="minorHAnsi" w:hAnsi="Palatino Linotype" w:cs="Arial"/>
          <w:lang w:eastAsia="en-US"/>
        </w:rPr>
      </w:pPr>
    </w:p>
    <w:p w14:paraId="07A2E19A" w14:textId="211E7AFF" w:rsidR="0029071C" w:rsidRPr="00E929F2" w:rsidRDefault="00EC4D60" w:rsidP="0029071C">
      <w:pPr>
        <w:spacing w:line="360" w:lineRule="auto"/>
        <w:jc w:val="both"/>
        <w:rPr>
          <w:rFonts w:ascii="Palatino Linotype" w:eastAsiaTheme="minorHAnsi" w:hAnsi="Palatino Linotype" w:cs="Arial"/>
          <w:b/>
          <w:sz w:val="28"/>
          <w:lang w:eastAsia="en-US"/>
        </w:rPr>
      </w:pPr>
      <w:r w:rsidRPr="00E929F2">
        <w:rPr>
          <w:rFonts w:ascii="Palatino Linotype" w:eastAsiaTheme="minorHAnsi" w:hAnsi="Palatino Linotype" w:cs="Arial"/>
          <w:b/>
          <w:sz w:val="28"/>
          <w:lang w:eastAsia="en-US"/>
        </w:rPr>
        <w:t>QUIN</w:t>
      </w:r>
      <w:r w:rsidR="00B250D7" w:rsidRPr="00E929F2">
        <w:rPr>
          <w:rFonts w:ascii="Palatino Linotype" w:eastAsiaTheme="minorHAnsi" w:hAnsi="Palatino Linotype" w:cs="Arial"/>
          <w:b/>
          <w:sz w:val="28"/>
          <w:lang w:eastAsia="en-US"/>
        </w:rPr>
        <w:t>T</w:t>
      </w:r>
      <w:r w:rsidR="0029071C" w:rsidRPr="00E929F2">
        <w:rPr>
          <w:rFonts w:ascii="Palatino Linotype" w:eastAsiaTheme="minorHAnsi" w:hAnsi="Palatino Linotype" w:cs="Arial"/>
          <w:b/>
          <w:sz w:val="28"/>
          <w:lang w:eastAsia="en-US"/>
        </w:rPr>
        <w:t>O. De la etapa de manifestaciones y/o alegatos.</w:t>
      </w:r>
    </w:p>
    <w:p w14:paraId="2C14B64F" w14:textId="0544EB36" w:rsidR="00EB1CAC" w:rsidRPr="00E929F2" w:rsidRDefault="00EB1CAC" w:rsidP="00EB1CAC">
      <w:pPr>
        <w:spacing w:line="360" w:lineRule="auto"/>
        <w:jc w:val="both"/>
        <w:rPr>
          <w:rFonts w:ascii="Palatino Linotype" w:eastAsia="Calibri" w:hAnsi="Palatino Linotype" w:cs="Arial"/>
        </w:rPr>
      </w:pPr>
      <w:r w:rsidRPr="00E929F2">
        <w:rPr>
          <w:rFonts w:ascii="Palatino Linotype" w:eastAsia="Calibri" w:hAnsi="Palatino Linotype" w:cs="Arial"/>
          <w:noProof/>
          <w:lang w:val="es-MX"/>
        </w:rPr>
        <mc:AlternateContent>
          <mc:Choice Requires="wps">
            <w:drawing>
              <wp:anchor distT="0" distB="0" distL="114300" distR="114300" simplePos="0" relativeHeight="251659264" behindDoc="0" locked="0" layoutInCell="1" allowOverlap="1" wp14:anchorId="400031E3" wp14:editId="31BDD2AB">
                <wp:simplePos x="0" y="0"/>
                <wp:positionH relativeFrom="column">
                  <wp:posOffset>36565</wp:posOffset>
                </wp:positionH>
                <wp:positionV relativeFrom="paragraph">
                  <wp:posOffset>1259468</wp:posOffset>
                </wp:positionV>
                <wp:extent cx="5640149" cy="1092425"/>
                <wp:effectExtent l="0" t="0" r="74930" b="88900"/>
                <wp:wrapNone/>
                <wp:docPr id="689478274" name="Conector recto de flecha 1"/>
                <wp:cNvGraphicFramePr/>
                <a:graphic xmlns:a="http://schemas.openxmlformats.org/drawingml/2006/main">
                  <a:graphicData uri="http://schemas.microsoft.com/office/word/2010/wordprocessingShape">
                    <wps:wsp>
                      <wps:cNvCnPr/>
                      <wps:spPr>
                        <a:xfrm>
                          <a:off x="0" y="0"/>
                          <a:ext cx="5640149" cy="10924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2E4E774" id="_x0000_t32" coordsize="21600,21600" o:spt="32" o:oned="t" path="m,l21600,21600e" filled="f">
                <v:path arrowok="t" fillok="f" o:connecttype="none"/>
                <o:lock v:ext="edit" shapetype="t"/>
              </v:shapetype>
              <v:shape id="Conector recto de flecha 1" o:spid="_x0000_s1026" type="#_x0000_t32" style="position:absolute;margin-left:2.9pt;margin-top:99.15pt;width:444.1pt;height:86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" strokecolor="#5b9bd5 [3204]" strokeweight=".5pt">
                <v:stroke endarrow="block" joinstyle="miter"/>
              </v:shape>
            </w:pict>
          </mc:Fallback>
        </mc:AlternateContent>
      </w:r>
      <w:r w:rsidRPr="00E929F2">
        <w:rPr>
          <w:rFonts w:ascii="Palatino Linotype" w:eastAsia="Calibri" w:hAnsi="Palatino Linotype" w:cs="Arial"/>
        </w:rPr>
        <w:t xml:space="preserve">Así, una vez transcurrido el término legal referido, </w:t>
      </w:r>
      <w:r w:rsidRPr="00E929F2">
        <w:rPr>
          <w:rFonts w:ascii="Palatino Linotype" w:eastAsia="Calibri" w:hAnsi="Palatino Linotype" w:cs="Arial"/>
          <w:b/>
        </w:rPr>
        <w:t xml:space="preserve">El Sujeto Obligado </w:t>
      </w:r>
      <w:r w:rsidRPr="00E929F2">
        <w:rPr>
          <w:rFonts w:ascii="Palatino Linotype" w:eastAsia="Calibri" w:hAnsi="Palatino Linotype" w:cs="Arial"/>
        </w:rPr>
        <w:t xml:space="preserve">fue omiso en remitir su informe justificado; por otra parte, la parte </w:t>
      </w:r>
      <w:r w:rsidRPr="00E929F2">
        <w:rPr>
          <w:rFonts w:ascii="Palatino Linotype" w:eastAsia="Calibri" w:hAnsi="Palatino Linotype" w:cs="Arial"/>
          <w:b/>
        </w:rPr>
        <w:t>Recurrente</w:t>
      </w:r>
      <w:r w:rsidRPr="00E929F2">
        <w:rPr>
          <w:rFonts w:ascii="Palatino Linotype" w:eastAsia="Calibri" w:hAnsi="Palatino Linotype" w:cs="Arial"/>
        </w:rPr>
        <w:t>, tampoco remitió alegatos, pruebas o manifestaciones, de conformidad con la siguiente captura de pantalla:</w:t>
      </w:r>
    </w:p>
    <w:p w14:paraId="4BA40F48" w14:textId="5A47BB7E" w:rsidR="00EB1CAC" w:rsidRPr="00E929F2" w:rsidRDefault="00EB1CAC" w:rsidP="00EB1CAC">
      <w:pPr>
        <w:spacing w:line="360" w:lineRule="auto"/>
        <w:jc w:val="both"/>
        <w:rPr>
          <w:rFonts w:ascii="Palatino Linotype" w:eastAsia="Calibri" w:hAnsi="Palatino Linotype" w:cs="Arial"/>
        </w:rPr>
      </w:pPr>
      <w:r w:rsidRPr="00E929F2">
        <w:rPr>
          <w:rFonts w:ascii="Palatino Linotype" w:eastAsia="Calibri" w:hAnsi="Palatino Linotype" w:cs="Arial"/>
          <w:noProof/>
          <w:lang w:val="es-MX"/>
        </w:rPr>
        <w:lastRenderedPageBreak/>
        <w:drawing>
          <wp:inline distT="0" distB="0" distL="0" distR="0" wp14:anchorId="2B56586C" wp14:editId="576D10CC">
            <wp:extent cx="5312084" cy="1466487"/>
            <wp:effectExtent l="190500" t="190500" r="193675" b="191135"/>
            <wp:docPr id="45976237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762379" name=""/>
                    <pic:cNvPicPr/>
                  </pic:nvPicPr>
                  <pic:blipFill>
                    <a:blip r:embed="rId8"/>
                    <a:stretch>
                      <a:fillRect/>
                    </a:stretch>
                  </pic:blipFill>
                  <pic:spPr>
                    <a:xfrm>
                      <a:off x="0" y="0"/>
                      <a:ext cx="5321029" cy="1468956"/>
                    </a:xfrm>
                    <a:prstGeom prst="rect">
                      <a:avLst/>
                    </a:prstGeom>
                    <a:ln>
                      <a:noFill/>
                    </a:ln>
                    <a:effectLst>
                      <a:outerShdw blurRad="190500" algn="tl" rotWithShape="0">
                        <a:srgbClr val="000000">
                          <a:alpha val="70000"/>
                        </a:srgbClr>
                      </a:outerShdw>
                    </a:effectLst>
                  </pic:spPr>
                </pic:pic>
              </a:graphicData>
            </a:graphic>
          </wp:inline>
        </w:drawing>
      </w:r>
    </w:p>
    <w:p w14:paraId="7C2D0257" w14:textId="77777777" w:rsidR="004D2536" w:rsidRPr="00E929F2" w:rsidRDefault="004D2536" w:rsidP="00FE046B">
      <w:pPr>
        <w:spacing w:line="360" w:lineRule="auto"/>
        <w:jc w:val="both"/>
        <w:rPr>
          <w:rFonts w:ascii="Palatino Linotype" w:eastAsiaTheme="minorHAnsi" w:hAnsi="Palatino Linotype" w:cs="Arial"/>
          <w:lang w:eastAsia="en-US"/>
        </w:rPr>
      </w:pPr>
    </w:p>
    <w:p w14:paraId="72EC34D8" w14:textId="1573B1DF" w:rsidR="0029071C" w:rsidRPr="00E929F2" w:rsidRDefault="00EC4D60" w:rsidP="0029071C">
      <w:pPr>
        <w:tabs>
          <w:tab w:val="left" w:pos="3206"/>
        </w:tabs>
        <w:spacing w:line="360" w:lineRule="auto"/>
        <w:jc w:val="both"/>
        <w:rPr>
          <w:rFonts w:ascii="Palatino Linotype" w:eastAsiaTheme="minorHAnsi" w:hAnsi="Palatino Linotype" w:cs="Arial"/>
          <w:b/>
          <w:sz w:val="28"/>
          <w:lang w:eastAsia="en-US"/>
        </w:rPr>
      </w:pPr>
      <w:r w:rsidRPr="00E929F2">
        <w:rPr>
          <w:rFonts w:ascii="Palatino Linotype" w:eastAsiaTheme="minorHAnsi" w:hAnsi="Palatino Linotype" w:cs="Arial"/>
          <w:b/>
          <w:sz w:val="28"/>
          <w:lang w:eastAsia="en-US"/>
        </w:rPr>
        <w:t>SEXT</w:t>
      </w:r>
      <w:r w:rsidR="0029071C" w:rsidRPr="00E929F2">
        <w:rPr>
          <w:rFonts w:ascii="Palatino Linotype" w:eastAsiaTheme="minorHAnsi" w:hAnsi="Palatino Linotype" w:cs="Arial"/>
          <w:b/>
          <w:sz w:val="28"/>
          <w:lang w:eastAsia="en-US"/>
        </w:rPr>
        <w:t>O. Del cierre de instrucción.</w:t>
      </w:r>
      <w:r w:rsidR="0029071C" w:rsidRPr="00E929F2">
        <w:rPr>
          <w:rFonts w:ascii="Palatino Linotype" w:eastAsiaTheme="minorHAnsi" w:hAnsi="Palatino Linotype" w:cs="Arial"/>
          <w:b/>
          <w:sz w:val="28"/>
          <w:lang w:eastAsia="en-US"/>
        </w:rPr>
        <w:tab/>
      </w:r>
    </w:p>
    <w:p w14:paraId="6AB435C8" w14:textId="62374689" w:rsidR="0029071C" w:rsidRPr="00E929F2" w:rsidRDefault="0029071C" w:rsidP="0029071C">
      <w:pPr>
        <w:spacing w:line="360" w:lineRule="auto"/>
        <w:jc w:val="both"/>
        <w:rPr>
          <w:rFonts w:ascii="Palatino Linotype" w:eastAsiaTheme="minorHAnsi" w:hAnsi="Palatino Linotype" w:cs="Arial"/>
          <w:lang w:eastAsia="en-US"/>
        </w:rPr>
      </w:pPr>
      <w:r w:rsidRPr="00E929F2">
        <w:rPr>
          <w:rFonts w:ascii="Palatino Linotype" w:eastAsiaTheme="minorHAnsi" w:hAnsi="Palatino Linotype" w:cs="Arial"/>
          <w:lang w:eastAsia="en-US"/>
        </w:rPr>
        <w:t xml:space="preserve">Así, una vez transcurrido el término legal, </w:t>
      </w:r>
      <w:r w:rsidR="00DC1583" w:rsidRPr="00E929F2">
        <w:rPr>
          <w:rFonts w:ascii="Palatino Linotype" w:eastAsiaTheme="minorHAnsi" w:hAnsi="Palatino Linotype" w:cs="Arial"/>
          <w:lang w:eastAsia="en-US"/>
        </w:rPr>
        <w:t>permitió decretarse</w:t>
      </w:r>
      <w:r w:rsidRPr="00E929F2">
        <w:rPr>
          <w:rFonts w:ascii="Palatino Linotype" w:eastAsiaTheme="minorHAnsi" w:hAnsi="Palatino Linotype" w:cs="Arial"/>
          <w:lang w:eastAsia="en-US"/>
        </w:rPr>
        <w:t xml:space="preserve"> el cierre de instrucción en fecha </w:t>
      </w:r>
      <w:r w:rsidR="00EB1CAC" w:rsidRPr="00E929F2">
        <w:rPr>
          <w:rFonts w:ascii="Palatino Linotype" w:eastAsiaTheme="minorHAnsi" w:hAnsi="Palatino Linotype" w:cs="Arial"/>
          <w:lang w:eastAsia="en-US"/>
        </w:rPr>
        <w:t>diecinueve de junio</w:t>
      </w:r>
      <w:r w:rsidR="00AF0D52" w:rsidRPr="00E929F2">
        <w:rPr>
          <w:rFonts w:ascii="Palatino Linotype" w:eastAsiaTheme="minorHAnsi" w:hAnsi="Palatino Linotype" w:cs="Arial"/>
          <w:lang w:eastAsia="en-US"/>
        </w:rPr>
        <w:t xml:space="preserve"> de dos mil veinticinco</w:t>
      </w:r>
      <w:r w:rsidRPr="00E929F2">
        <w:rPr>
          <w:rFonts w:ascii="Palatino Linotype" w:eastAsiaTheme="minorHAnsi" w:hAnsi="Palatino Linotype" w:cs="Arial"/>
          <w:lang w:eastAsia="en-US"/>
        </w:rPr>
        <w:t>, en términos del artículo 185, Fracción VI, de la Ley de Transparencia y Acceso a la Información Pública del Estado de México y Municipios, iniciando el término legal para dictar resolución definitiva del asunto.</w:t>
      </w:r>
    </w:p>
    <w:p w14:paraId="2508BAD5" w14:textId="77777777" w:rsidR="00EB1CAC" w:rsidRPr="00E929F2" w:rsidRDefault="00EB1CAC" w:rsidP="0029071C">
      <w:pPr>
        <w:spacing w:line="360" w:lineRule="auto"/>
        <w:jc w:val="both"/>
        <w:rPr>
          <w:rFonts w:ascii="Palatino Linotype" w:eastAsiaTheme="minorHAnsi" w:hAnsi="Palatino Linotype" w:cs="Arial"/>
          <w:lang w:eastAsia="en-US"/>
        </w:rPr>
      </w:pPr>
    </w:p>
    <w:p w14:paraId="3BB55A19" w14:textId="77777777" w:rsidR="00EB1CAC" w:rsidRPr="00E929F2" w:rsidRDefault="00EB1CAC" w:rsidP="00EB1CAC">
      <w:pPr>
        <w:pBdr>
          <w:top w:val="nil"/>
          <w:left w:val="nil"/>
          <w:bottom w:val="nil"/>
          <w:right w:val="nil"/>
          <w:between w:val="nil"/>
        </w:pBdr>
        <w:spacing w:line="360" w:lineRule="auto"/>
        <w:contextualSpacing/>
        <w:jc w:val="both"/>
        <w:rPr>
          <w:rFonts w:ascii="Palatino Linotype" w:hAnsi="Palatino Linotype"/>
          <w:b/>
          <w:sz w:val="28"/>
          <w:szCs w:val="28"/>
        </w:rPr>
      </w:pPr>
      <w:r w:rsidRPr="00E929F2">
        <w:rPr>
          <w:rFonts w:ascii="Palatino Linotype" w:hAnsi="Palatino Linotype"/>
          <w:b/>
          <w:sz w:val="28"/>
          <w:szCs w:val="28"/>
        </w:rPr>
        <w:t>SÉPTIMO. De la ampliación del término para resolver.</w:t>
      </w:r>
    </w:p>
    <w:p w14:paraId="374E43E1" w14:textId="7FC52D4C" w:rsidR="00EB1CAC" w:rsidRPr="00E929F2" w:rsidRDefault="00EB1CAC" w:rsidP="00EB1CAC">
      <w:pPr>
        <w:spacing w:line="360" w:lineRule="auto"/>
        <w:jc w:val="both"/>
        <w:rPr>
          <w:rFonts w:ascii="Palatino Linotype" w:hAnsi="Palatino Linotype"/>
        </w:rPr>
      </w:pPr>
      <w:r w:rsidRPr="00E929F2">
        <w:rPr>
          <w:rFonts w:ascii="Palatino Linotype" w:hAnsi="Palatino Linotype"/>
        </w:rPr>
        <w:t>En fecha diecinueve de junio de dos mil veinticinco, se amplió el término para resolver el recurso de revisión en términos del artículo 181 párrafo tercero de la Ley de Transparencia y Acceso a la Información Pública del Estado de México y Municipios por un plazo de quince días hábiles.</w:t>
      </w:r>
    </w:p>
    <w:p w14:paraId="6772D72A" w14:textId="77777777" w:rsidR="00EB1CAC" w:rsidRPr="00E929F2" w:rsidRDefault="00EB1CAC" w:rsidP="0029071C">
      <w:pPr>
        <w:spacing w:line="360" w:lineRule="auto"/>
        <w:jc w:val="both"/>
        <w:rPr>
          <w:rFonts w:ascii="Palatino Linotype" w:eastAsiaTheme="minorHAnsi" w:hAnsi="Palatino Linotype" w:cs="Arial"/>
          <w:lang w:eastAsia="en-US"/>
        </w:rPr>
      </w:pPr>
    </w:p>
    <w:p w14:paraId="1E80287A" w14:textId="77777777" w:rsidR="00676631" w:rsidRPr="00E929F2" w:rsidRDefault="00676631" w:rsidP="0029071C">
      <w:pPr>
        <w:spacing w:line="360" w:lineRule="auto"/>
        <w:jc w:val="both"/>
        <w:rPr>
          <w:rFonts w:ascii="Palatino Linotype" w:eastAsiaTheme="minorHAnsi" w:hAnsi="Palatino Linotype" w:cs="Arial"/>
          <w:lang w:eastAsia="en-US"/>
        </w:rPr>
      </w:pPr>
    </w:p>
    <w:p w14:paraId="51B977F6" w14:textId="77777777" w:rsidR="00E74701" w:rsidRPr="00E929F2" w:rsidRDefault="00E74701" w:rsidP="00D57F74">
      <w:pPr>
        <w:spacing w:line="360" w:lineRule="auto"/>
        <w:jc w:val="center"/>
        <w:rPr>
          <w:rFonts w:ascii="Palatino Linotype" w:eastAsiaTheme="minorHAnsi" w:hAnsi="Palatino Linotype" w:cs="Arial"/>
          <w:b/>
          <w:sz w:val="28"/>
          <w:lang w:eastAsia="en-US"/>
        </w:rPr>
      </w:pPr>
      <w:r w:rsidRPr="00E929F2">
        <w:rPr>
          <w:rFonts w:ascii="Palatino Linotype" w:eastAsiaTheme="minorHAnsi" w:hAnsi="Palatino Linotype" w:cs="Arial"/>
          <w:b/>
          <w:sz w:val="28"/>
          <w:lang w:eastAsia="en-US"/>
        </w:rPr>
        <w:t>C O N S I D E R A N</w:t>
      </w:r>
      <w:r w:rsidR="00D57F74" w:rsidRPr="00E929F2">
        <w:rPr>
          <w:rFonts w:ascii="Palatino Linotype" w:eastAsiaTheme="minorHAnsi" w:hAnsi="Palatino Linotype" w:cs="Arial"/>
          <w:b/>
          <w:sz w:val="28"/>
          <w:lang w:eastAsia="en-US"/>
        </w:rPr>
        <w:t xml:space="preserve"> D O </w:t>
      </w:r>
    </w:p>
    <w:p w14:paraId="533BE65E" w14:textId="77777777" w:rsidR="00D57F74" w:rsidRPr="00E929F2" w:rsidRDefault="00D57F74" w:rsidP="00D57F74">
      <w:pPr>
        <w:spacing w:line="360" w:lineRule="auto"/>
        <w:jc w:val="center"/>
        <w:rPr>
          <w:rFonts w:ascii="Palatino Linotype" w:eastAsiaTheme="minorHAnsi" w:hAnsi="Palatino Linotype" w:cs="Arial"/>
          <w:b/>
          <w:sz w:val="6"/>
          <w:lang w:eastAsia="en-US"/>
        </w:rPr>
      </w:pPr>
    </w:p>
    <w:p w14:paraId="3C01815C" w14:textId="77777777" w:rsidR="0029071C" w:rsidRPr="00E929F2" w:rsidRDefault="0029071C" w:rsidP="0029071C">
      <w:pPr>
        <w:spacing w:line="360" w:lineRule="auto"/>
        <w:jc w:val="both"/>
        <w:rPr>
          <w:rFonts w:ascii="Palatino Linotype" w:eastAsiaTheme="minorHAnsi" w:hAnsi="Palatino Linotype" w:cs="Arial"/>
          <w:sz w:val="28"/>
          <w:lang w:eastAsia="en-US"/>
        </w:rPr>
      </w:pPr>
      <w:r w:rsidRPr="00E929F2">
        <w:rPr>
          <w:rFonts w:ascii="Palatino Linotype" w:eastAsiaTheme="minorHAnsi" w:hAnsi="Palatino Linotype" w:cs="Arial"/>
          <w:b/>
          <w:sz w:val="28"/>
          <w:lang w:eastAsia="en-US"/>
        </w:rPr>
        <w:t>PRIMERO. De la competencia</w:t>
      </w:r>
      <w:r w:rsidRPr="00E929F2">
        <w:rPr>
          <w:rFonts w:ascii="Palatino Linotype" w:eastAsiaTheme="minorHAnsi" w:hAnsi="Palatino Linotype" w:cs="Arial"/>
          <w:sz w:val="28"/>
          <w:lang w:eastAsia="en-US"/>
        </w:rPr>
        <w:t>.</w:t>
      </w:r>
    </w:p>
    <w:p w14:paraId="20CC7EC4" w14:textId="399AFD9F" w:rsidR="00761AC9" w:rsidRPr="00E929F2" w:rsidRDefault="003B3F33" w:rsidP="00CC0B81">
      <w:pPr>
        <w:spacing w:line="360" w:lineRule="auto"/>
        <w:jc w:val="both"/>
        <w:rPr>
          <w:rFonts w:ascii="Palatino Linotype" w:eastAsiaTheme="minorHAnsi" w:hAnsi="Palatino Linotype" w:cs="Arial"/>
          <w:lang w:eastAsia="en-US"/>
        </w:rPr>
      </w:pPr>
      <w:r w:rsidRPr="00E929F2">
        <w:rPr>
          <w:rFonts w:ascii="Palatino Linotype" w:eastAsiaTheme="minorHAnsi" w:hAnsi="Palatino Linotype" w:cs="Arial"/>
          <w:lang w:eastAsia="en-US"/>
        </w:rPr>
        <w:lastRenderedPageBreak/>
        <w:t>Este Instituto de Transparencia, Acceso a la Información Pública y Protección de Datos Personales del Estado de México y Municipios es competente para conocer y resolver el presente recurso de revisión conforme a lo dispuesto en los artículos 5 párrafos trigésimo séptimo, trigésimo octavo y trigésimo noveno fracciones IV y V de la Constitución Política del Estado Libre y Soberano de México; artículo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6027DE99" w14:textId="77777777" w:rsidR="00406A7D" w:rsidRPr="00E929F2" w:rsidRDefault="00406A7D" w:rsidP="00CC0B81">
      <w:pPr>
        <w:spacing w:line="360" w:lineRule="auto"/>
        <w:jc w:val="both"/>
        <w:rPr>
          <w:rFonts w:ascii="Palatino Linotype" w:eastAsiaTheme="minorHAnsi" w:hAnsi="Palatino Linotype" w:cs="Arial"/>
          <w:lang w:eastAsia="en-US"/>
        </w:rPr>
      </w:pPr>
    </w:p>
    <w:p w14:paraId="749372AA" w14:textId="77777777" w:rsidR="0029071C" w:rsidRPr="00E929F2" w:rsidRDefault="0029071C" w:rsidP="0029071C">
      <w:pPr>
        <w:autoSpaceDE w:val="0"/>
        <w:autoSpaceDN w:val="0"/>
        <w:adjustRightInd w:val="0"/>
        <w:spacing w:line="360" w:lineRule="auto"/>
        <w:jc w:val="both"/>
        <w:rPr>
          <w:rFonts w:ascii="Palatino Linotype" w:eastAsiaTheme="minorHAnsi" w:hAnsi="Palatino Linotype" w:cs="Arial"/>
          <w:b/>
          <w:sz w:val="28"/>
          <w:lang w:eastAsia="en-US"/>
        </w:rPr>
      </w:pPr>
      <w:r w:rsidRPr="00E929F2">
        <w:rPr>
          <w:rFonts w:ascii="Palatino Linotype" w:eastAsiaTheme="minorHAnsi" w:hAnsi="Palatino Linotype" w:cs="Arial"/>
          <w:b/>
          <w:sz w:val="28"/>
          <w:lang w:eastAsia="en-US"/>
        </w:rPr>
        <w:t xml:space="preserve">SEGUNDO. De los alcances del Recurso de Revisión. </w:t>
      </w:r>
    </w:p>
    <w:p w14:paraId="7D349485" w14:textId="3DE76849" w:rsidR="00995B19" w:rsidRPr="00E929F2" w:rsidRDefault="0029071C" w:rsidP="0029071C">
      <w:pPr>
        <w:autoSpaceDE w:val="0"/>
        <w:autoSpaceDN w:val="0"/>
        <w:adjustRightInd w:val="0"/>
        <w:spacing w:line="360" w:lineRule="auto"/>
        <w:jc w:val="both"/>
        <w:rPr>
          <w:rFonts w:ascii="Palatino Linotype" w:eastAsiaTheme="minorHAnsi" w:hAnsi="Palatino Linotype" w:cs="Arial"/>
          <w:lang w:eastAsia="en-US"/>
        </w:rPr>
      </w:pPr>
      <w:r w:rsidRPr="00E929F2">
        <w:rPr>
          <w:rFonts w:ascii="Palatino Linotype" w:eastAsiaTheme="minorHAnsi" w:hAnsi="Palatino Linotype" w:cs="Arial"/>
          <w:lang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2554B102" w14:textId="77777777" w:rsidR="003B3F33" w:rsidRPr="00E929F2" w:rsidRDefault="003B3F33" w:rsidP="0029071C">
      <w:pPr>
        <w:autoSpaceDE w:val="0"/>
        <w:autoSpaceDN w:val="0"/>
        <w:adjustRightInd w:val="0"/>
        <w:spacing w:line="360" w:lineRule="auto"/>
        <w:jc w:val="both"/>
        <w:rPr>
          <w:rFonts w:ascii="Palatino Linotype" w:eastAsiaTheme="minorHAnsi" w:hAnsi="Palatino Linotype" w:cs="Arial"/>
          <w:lang w:eastAsia="en-US"/>
        </w:rPr>
      </w:pPr>
    </w:p>
    <w:p w14:paraId="70BECB18" w14:textId="77777777" w:rsidR="003B3F33" w:rsidRPr="00E929F2" w:rsidRDefault="003B3F33" w:rsidP="003B3F33">
      <w:pPr>
        <w:pBdr>
          <w:top w:val="nil"/>
          <w:left w:val="nil"/>
          <w:bottom w:val="nil"/>
          <w:right w:val="nil"/>
          <w:between w:val="nil"/>
        </w:pBdr>
        <w:spacing w:line="360" w:lineRule="auto"/>
        <w:jc w:val="both"/>
        <w:rPr>
          <w:rFonts w:ascii="Palatino Linotype" w:eastAsia="Palatino Linotype" w:hAnsi="Palatino Linotype" w:cs="Palatino Linotype"/>
          <w:b/>
          <w:color w:val="000000"/>
          <w:sz w:val="28"/>
          <w:szCs w:val="28"/>
        </w:rPr>
      </w:pPr>
      <w:r w:rsidRPr="00E929F2">
        <w:rPr>
          <w:rFonts w:ascii="Palatino Linotype" w:eastAsia="Palatino Linotype" w:hAnsi="Palatino Linotype" w:cs="Palatino Linotype"/>
          <w:b/>
          <w:color w:val="000000"/>
          <w:sz w:val="28"/>
          <w:szCs w:val="28"/>
        </w:rPr>
        <w:t>TERCERO. Cuestiones de previo y especial pronunciamiento.</w:t>
      </w:r>
    </w:p>
    <w:p w14:paraId="62823D52" w14:textId="77777777" w:rsidR="003B3F33" w:rsidRPr="00E929F2" w:rsidRDefault="003B3F33" w:rsidP="003B3F33">
      <w:pPr>
        <w:spacing w:line="360" w:lineRule="auto"/>
        <w:jc w:val="both"/>
        <w:rPr>
          <w:rFonts w:ascii="Palatino Linotype" w:eastAsia="Palatino Linotype" w:hAnsi="Palatino Linotype" w:cs="Palatino Linotype"/>
        </w:rPr>
      </w:pPr>
      <w:r w:rsidRPr="00E929F2">
        <w:rPr>
          <w:rFonts w:ascii="Palatino Linotype" w:eastAsia="Palatino Linotype" w:hAnsi="Palatino Linotype" w:cs="Palatino Linotype"/>
        </w:rPr>
        <w:t>El recurso de revisión en estudio contiene los elementos normativos de validez exigidos en la Ley de Transparencia y Acceso a la Información Pública del Estado de México y Municipios, establecidos en el artículo 180 que enuncia:</w:t>
      </w:r>
    </w:p>
    <w:p w14:paraId="39775851" w14:textId="77777777" w:rsidR="003B3F33" w:rsidRPr="00E929F2" w:rsidRDefault="003B3F33" w:rsidP="003B3F33">
      <w:pPr>
        <w:spacing w:line="360" w:lineRule="auto"/>
        <w:jc w:val="both"/>
        <w:rPr>
          <w:rFonts w:ascii="Palatino Linotype" w:eastAsia="Palatino Linotype" w:hAnsi="Palatino Linotype" w:cs="Palatino Linotype"/>
        </w:rPr>
      </w:pPr>
    </w:p>
    <w:p w14:paraId="3283F9FD" w14:textId="77777777" w:rsidR="003B3F33" w:rsidRPr="00E929F2" w:rsidRDefault="003B3F33" w:rsidP="003B3F33">
      <w:pPr>
        <w:ind w:left="567" w:right="567"/>
        <w:jc w:val="both"/>
        <w:rPr>
          <w:rFonts w:ascii="Palatino Linotype" w:eastAsia="Palatino Linotype" w:hAnsi="Palatino Linotype" w:cs="Palatino Linotype"/>
          <w:i/>
        </w:rPr>
      </w:pPr>
      <w:r w:rsidRPr="00E929F2">
        <w:rPr>
          <w:rFonts w:ascii="Palatino Linotype" w:eastAsia="Palatino Linotype" w:hAnsi="Palatino Linotype" w:cs="Palatino Linotype"/>
          <w:b/>
          <w:i/>
        </w:rPr>
        <w:lastRenderedPageBreak/>
        <w:t xml:space="preserve">Artículo 180. </w:t>
      </w:r>
      <w:r w:rsidRPr="00E929F2">
        <w:rPr>
          <w:rFonts w:ascii="Palatino Linotype" w:eastAsia="Palatino Linotype" w:hAnsi="Palatino Linotype" w:cs="Palatino Linotype"/>
          <w:i/>
        </w:rPr>
        <w:t>El recurso de revisión contendrá:</w:t>
      </w:r>
    </w:p>
    <w:p w14:paraId="0C1A1B3B" w14:textId="77777777" w:rsidR="003B3F33" w:rsidRPr="00E929F2" w:rsidRDefault="003B3F33" w:rsidP="003B3F33">
      <w:pPr>
        <w:ind w:left="567" w:right="567"/>
        <w:jc w:val="both"/>
        <w:rPr>
          <w:rFonts w:ascii="Palatino Linotype" w:eastAsia="Palatino Linotype" w:hAnsi="Palatino Linotype" w:cs="Palatino Linotype"/>
          <w:i/>
        </w:rPr>
      </w:pPr>
      <w:r w:rsidRPr="00E929F2">
        <w:rPr>
          <w:rFonts w:ascii="Palatino Linotype" w:eastAsia="Palatino Linotype" w:hAnsi="Palatino Linotype" w:cs="Palatino Linotype"/>
          <w:i/>
        </w:rPr>
        <w:t>I. El sujeto obligado ante la cual se presentó la solicitud;</w:t>
      </w:r>
    </w:p>
    <w:p w14:paraId="60936260" w14:textId="77777777" w:rsidR="003B3F33" w:rsidRPr="00E929F2" w:rsidRDefault="003B3F33" w:rsidP="003B3F33">
      <w:pPr>
        <w:ind w:left="567" w:right="567"/>
        <w:jc w:val="both"/>
        <w:rPr>
          <w:rFonts w:ascii="Palatino Linotype" w:eastAsia="Palatino Linotype" w:hAnsi="Palatino Linotype" w:cs="Palatino Linotype"/>
          <w:i/>
        </w:rPr>
      </w:pPr>
      <w:r w:rsidRPr="00E929F2">
        <w:rPr>
          <w:rFonts w:ascii="Palatino Linotype" w:eastAsia="Palatino Linotype" w:hAnsi="Palatino Linotype" w:cs="Palatino Linotype"/>
          <w:b/>
          <w:i/>
        </w:rPr>
        <w:t>II. El nombre del solicitante que recurre</w:t>
      </w:r>
      <w:r w:rsidRPr="00E929F2">
        <w:rPr>
          <w:rFonts w:ascii="Palatino Linotype" w:eastAsia="Palatino Linotype" w:hAnsi="Palatino Linotype" w:cs="Palatino Linotype"/>
          <w:i/>
        </w:rPr>
        <w:t xml:space="preserve"> o de su representante y, en su caso, del tercero interesado, así como la dirección o medio que señale para recibir notificaciones;</w:t>
      </w:r>
    </w:p>
    <w:p w14:paraId="1131E2B5" w14:textId="77777777" w:rsidR="003B3F33" w:rsidRPr="00E929F2" w:rsidRDefault="003B3F33" w:rsidP="003B3F33">
      <w:pPr>
        <w:ind w:left="567" w:right="567"/>
        <w:jc w:val="both"/>
        <w:rPr>
          <w:rFonts w:ascii="Palatino Linotype" w:eastAsia="Palatino Linotype" w:hAnsi="Palatino Linotype" w:cs="Palatino Linotype"/>
          <w:i/>
        </w:rPr>
      </w:pPr>
      <w:r w:rsidRPr="00E929F2">
        <w:rPr>
          <w:rFonts w:ascii="Palatino Linotype" w:eastAsia="Palatino Linotype" w:hAnsi="Palatino Linotype" w:cs="Palatino Linotype"/>
          <w:i/>
        </w:rPr>
        <w:t>III. El número de folio de respuesta de la solicitud de acceso;</w:t>
      </w:r>
    </w:p>
    <w:p w14:paraId="41D2E776" w14:textId="77777777" w:rsidR="003B3F33" w:rsidRPr="00E929F2" w:rsidRDefault="003B3F33" w:rsidP="003B3F33">
      <w:pPr>
        <w:ind w:left="567" w:right="567"/>
        <w:jc w:val="both"/>
        <w:rPr>
          <w:rFonts w:ascii="Palatino Linotype" w:eastAsia="Palatino Linotype" w:hAnsi="Palatino Linotype" w:cs="Palatino Linotype"/>
          <w:i/>
        </w:rPr>
      </w:pPr>
      <w:r w:rsidRPr="00E929F2">
        <w:rPr>
          <w:rFonts w:ascii="Palatino Linotype" w:eastAsia="Palatino Linotype" w:hAnsi="Palatino Linotype" w:cs="Palatino Linotype"/>
          <w:i/>
        </w:rPr>
        <w:t>IV. La fecha en que fue notificada la respuesta al solicitante o tuvo conocimiento del acto reclamado, o de presentación de la solicitud, en caso de falta de respuesta;</w:t>
      </w:r>
    </w:p>
    <w:p w14:paraId="53066C10" w14:textId="77777777" w:rsidR="003B3F33" w:rsidRPr="00E929F2" w:rsidRDefault="003B3F33" w:rsidP="003B3F33">
      <w:pPr>
        <w:ind w:left="567" w:right="567"/>
        <w:jc w:val="both"/>
        <w:rPr>
          <w:rFonts w:ascii="Palatino Linotype" w:eastAsia="Palatino Linotype" w:hAnsi="Palatino Linotype" w:cs="Palatino Linotype"/>
          <w:i/>
        </w:rPr>
      </w:pPr>
      <w:r w:rsidRPr="00E929F2">
        <w:rPr>
          <w:rFonts w:ascii="Palatino Linotype" w:eastAsia="Palatino Linotype" w:hAnsi="Palatino Linotype" w:cs="Palatino Linotype"/>
          <w:i/>
        </w:rPr>
        <w:t>V. El acto que se recurre;</w:t>
      </w:r>
    </w:p>
    <w:p w14:paraId="386C859E" w14:textId="77777777" w:rsidR="003B3F33" w:rsidRPr="00E929F2" w:rsidRDefault="003B3F33" w:rsidP="003B3F33">
      <w:pPr>
        <w:ind w:left="567" w:right="567"/>
        <w:jc w:val="both"/>
        <w:rPr>
          <w:rFonts w:ascii="Palatino Linotype" w:eastAsia="Palatino Linotype" w:hAnsi="Palatino Linotype" w:cs="Palatino Linotype"/>
          <w:i/>
        </w:rPr>
      </w:pPr>
      <w:r w:rsidRPr="00E929F2">
        <w:rPr>
          <w:rFonts w:ascii="Palatino Linotype" w:eastAsia="Palatino Linotype" w:hAnsi="Palatino Linotype" w:cs="Palatino Linotype"/>
          <w:i/>
        </w:rPr>
        <w:t>VI. Las razones o motivos de inconformidad;</w:t>
      </w:r>
    </w:p>
    <w:p w14:paraId="364ED624" w14:textId="77777777" w:rsidR="003B3F33" w:rsidRPr="00E929F2" w:rsidRDefault="003B3F33" w:rsidP="003B3F33">
      <w:pPr>
        <w:ind w:left="567" w:right="567"/>
        <w:jc w:val="both"/>
        <w:rPr>
          <w:rFonts w:ascii="Palatino Linotype" w:eastAsia="Palatino Linotype" w:hAnsi="Palatino Linotype" w:cs="Palatino Linotype"/>
          <w:i/>
        </w:rPr>
      </w:pPr>
      <w:r w:rsidRPr="00E929F2">
        <w:rPr>
          <w:rFonts w:ascii="Palatino Linotype" w:eastAsia="Palatino Linotype" w:hAnsi="Palatino Linotype" w:cs="Palatino Linotype"/>
          <w:i/>
        </w:rPr>
        <w:t>VII. La copia de la respuesta que se impugna y, en su caso, de la notificación correspondiente, en el caso de respuesta de la solicitud; y</w:t>
      </w:r>
    </w:p>
    <w:p w14:paraId="0979F175" w14:textId="77777777" w:rsidR="003B3F33" w:rsidRPr="00E929F2" w:rsidRDefault="003B3F33" w:rsidP="003B3F33">
      <w:pPr>
        <w:ind w:left="567" w:right="567"/>
        <w:jc w:val="both"/>
        <w:rPr>
          <w:rFonts w:ascii="Palatino Linotype" w:eastAsia="Palatino Linotype" w:hAnsi="Palatino Linotype" w:cs="Palatino Linotype"/>
          <w:i/>
        </w:rPr>
      </w:pPr>
      <w:r w:rsidRPr="00E929F2">
        <w:rPr>
          <w:rFonts w:ascii="Palatino Linotype" w:eastAsia="Palatino Linotype" w:hAnsi="Palatino Linotype" w:cs="Palatino Linotype"/>
          <w:i/>
        </w:rPr>
        <w:t>VIII. Firma del recurrente, en su caso, cuando se presente por escrito, requisito sin el cual se dará trámite al recurso.</w:t>
      </w:r>
    </w:p>
    <w:p w14:paraId="2630C8D5" w14:textId="77777777" w:rsidR="003B3F33" w:rsidRPr="00E929F2" w:rsidRDefault="003B3F33" w:rsidP="003B3F33">
      <w:pPr>
        <w:ind w:left="567" w:right="567"/>
        <w:jc w:val="both"/>
        <w:rPr>
          <w:rFonts w:ascii="Palatino Linotype" w:eastAsia="Palatino Linotype" w:hAnsi="Palatino Linotype" w:cs="Palatino Linotype"/>
          <w:i/>
        </w:rPr>
      </w:pPr>
    </w:p>
    <w:p w14:paraId="3895571D" w14:textId="77777777" w:rsidR="003B3F33" w:rsidRPr="00E929F2" w:rsidRDefault="003B3F33" w:rsidP="003B3F33">
      <w:pPr>
        <w:ind w:left="567" w:right="567"/>
        <w:jc w:val="both"/>
        <w:rPr>
          <w:rFonts w:ascii="Palatino Linotype" w:eastAsia="Palatino Linotype" w:hAnsi="Palatino Linotype" w:cs="Palatino Linotype"/>
          <w:i/>
        </w:rPr>
      </w:pPr>
      <w:r w:rsidRPr="00E929F2">
        <w:rPr>
          <w:rFonts w:ascii="Palatino Linotype" w:eastAsia="Palatino Linotype" w:hAnsi="Palatino Linotype" w:cs="Palatino Linotype"/>
          <w:i/>
        </w:rPr>
        <w:t>Adicionalmente, se podrán anexar las pruebas y demás elementos que considere procedentes someter a juicio del Instituto.</w:t>
      </w:r>
    </w:p>
    <w:p w14:paraId="543BD52A" w14:textId="77777777" w:rsidR="003B3F33" w:rsidRPr="00E929F2" w:rsidRDefault="003B3F33" w:rsidP="003B3F33">
      <w:pPr>
        <w:ind w:left="567" w:right="567"/>
        <w:jc w:val="both"/>
        <w:rPr>
          <w:rFonts w:ascii="Palatino Linotype" w:eastAsia="Palatino Linotype" w:hAnsi="Palatino Linotype" w:cs="Palatino Linotype"/>
          <w:i/>
        </w:rPr>
      </w:pPr>
    </w:p>
    <w:p w14:paraId="166DA01A" w14:textId="77777777" w:rsidR="003B3F33" w:rsidRPr="00E929F2" w:rsidRDefault="003B3F33" w:rsidP="003B3F33">
      <w:pPr>
        <w:ind w:left="567" w:right="567"/>
        <w:jc w:val="both"/>
        <w:rPr>
          <w:rFonts w:ascii="Palatino Linotype" w:eastAsia="Palatino Linotype" w:hAnsi="Palatino Linotype" w:cs="Palatino Linotype"/>
          <w:i/>
        </w:rPr>
      </w:pPr>
      <w:r w:rsidRPr="00E929F2">
        <w:rPr>
          <w:rFonts w:ascii="Palatino Linotype" w:eastAsia="Palatino Linotype" w:hAnsi="Palatino Linotype" w:cs="Palatino Linotype"/>
          <w:i/>
        </w:rPr>
        <w:t>En ningún caso será necesario que el particular ratifique el recurso de revisión interpuesto.</w:t>
      </w:r>
    </w:p>
    <w:p w14:paraId="06A3B1E2" w14:textId="77777777" w:rsidR="003B3F33" w:rsidRPr="00E929F2" w:rsidRDefault="003B3F33" w:rsidP="003B3F33">
      <w:pPr>
        <w:ind w:left="567" w:right="567"/>
        <w:jc w:val="both"/>
        <w:rPr>
          <w:rFonts w:ascii="Palatino Linotype" w:eastAsia="Palatino Linotype" w:hAnsi="Palatino Linotype" w:cs="Palatino Linotype"/>
          <w:i/>
        </w:rPr>
      </w:pPr>
    </w:p>
    <w:p w14:paraId="50EBD390" w14:textId="77777777" w:rsidR="003B3F33" w:rsidRPr="00E929F2" w:rsidRDefault="003B3F33" w:rsidP="003B3F33">
      <w:pPr>
        <w:ind w:left="567" w:right="567"/>
        <w:jc w:val="both"/>
        <w:rPr>
          <w:rFonts w:ascii="Palatino Linotype" w:eastAsia="Palatino Linotype" w:hAnsi="Palatino Linotype" w:cs="Palatino Linotype"/>
          <w:i/>
        </w:rPr>
      </w:pPr>
      <w:r w:rsidRPr="00E929F2">
        <w:rPr>
          <w:rFonts w:ascii="Palatino Linotype" w:eastAsia="Palatino Linotype" w:hAnsi="Palatino Linotype" w:cs="Palatino Linotype"/>
          <w:b/>
          <w:i/>
        </w:rPr>
        <w:t>En caso de que el recurso se interponga de manera electrónica no será indispensable que contengan los requisitos establecidos en las fracciones II</w:t>
      </w:r>
      <w:r w:rsidRPr="00E929F2">
        <w:rPr>
          <w:rFonts w:ascii="Palatino Linotype" w:eastAsia="Palatino Linotype" w:hAnsi="Palatino Linotype" w:cs="Palatino Linotype"/>
          <w:i/>
        </w:rPr>
        <w:t>, IV, VII y VIII.</w:t>
      </w:r>
    </w:p>
    <w:p w14:paraId="02201874" w14:textId="77777777" w:rsidR="003B3F33" w:rsidRPr="00E929F2" w:rsidRDefault="003B3F33" w:rsidP="003B3F33">
      <w:pPr>
        <w:spacing w:line="360" w:lineRule="auto"/>
        <w:jc w:val="both"/>
        <w:rPr>
          <w:rFonts w:ascii="Palatino Linotype" w:eastAsia="Palatino Linotype" w:hAnsi="Palatino Linotype" w:cs="Palatino Linotype"/>
          <w:b/>
          <w:i/>
        </w:rPr>
      </w:pPr>
    </w:p>
    <w:p w14:paraId="2456C527" w14:textId="77777777" w:rsidR="003B3F33" w:rsidRPr="00E929F2" w:rsidRDefault="003B3F33" w:rsidP="003B3F33">
      <w:pPr>
        <w:spacing w:line="360" w:lineRule="auto"/>
        <w:jc w:val="both"/>
        <w:rPr>
          <w:rFonts w:ascii="Palatino Linotype" w:eastAsia="Palatino Linotype" w:hAnsi="Palatino Linotype" w:cs="Palatino Linotype"/>
        </w:rPr>
      </w:pPr>
      <w:r w:rsidRPr="00E929F2">
        <w:rPr>
          <w:rFonts w:ascii="Palatino Linotype" w:eastAsia="Palatino Linotype" w:hAnsi="Palatino Linotype" w:cs="Palatino Linotype"/>
        </w:rPr>
        <w:t>Cabe señalar que el hoy Recurrente en ejercicio de su derecho de acceso a la información pública, no proporcionó un nombre para que sea identificado; por lo que no tiene certeza sobre su identidad</w:t>
      </w:r>
      <w:r w:rsidRPr="00E929F2">
        <w:rPr>
          <w:rFonts w:ascii="Palatino Linotype" w:hAnsi="Palatino Linotype" w:cs="Palatino Linotype"/>
        </w:rPr>
        <w:t>; no obstante</w:t>
      </w:r>
      <w:r w:rsidRPr="00E929F2">
        <w:rPr>
          <w:rFonts w:ascii="Palatino Linotype" w:eastAsia="Palatino Linotype" w:hAnsi="Palatino Linotype" w:cs="Palatino Linotype"/>
        </w:rPr>
        <w:t>, presentar solicitudes anónimas, con el nombre incompleto o con un seudónimo no es motivos para desechar las solicitudes de acceso a la información pública conforme a lo previsto en el artículo 155, penúltimo párrafo de la Ley de Transparencia y Acceso a la Información Pública del Estado de México y Municipios que señala lo siguiente:</w:t>
      </w:r>
    </w:p>
    <w:p w14:paraId="2FD626B0" w14:textId="77777777" w:rsidR="003B3F33" w:rsidRPr="00E929F2" w:rsidRDefault="003B3F33" w:rsidP="003B3F33">
      <w:pPr>
        <w:spacing w:line="360" w:lineRule="auto"/>
        <w:jc w:val="both"/>
        <w:rPr>
          <w:rFonts w:ascii="Palatino Linotype" w:eastAsia="Palatino Linotype" w:hAnsi="Palatino Linotype" w:cs="Palatino Linotype"/>
        </w:rPr>
      </w:pPr>
    </w:p>
    <w:p w14:paraId="4596FD49" w14:textId="77777777" w:rsidR="003B3F33" w:rsidRPr="00E929F2" w:rsidRDefault="003B3F33" w:rsidP="003B3F33">
      <w:pPr>
        <w:ind w:left="567" w:right="567"/>
        <w:jc w:val="both"/>
        <w:rPr>
          <w:rFonts w:ascii="Palatino Linotype" w:eastAsia="Palatino Linotype" w:hAnsi="Palatino Linotype" w:cs="Palatino Linotype"/>
          <w:i/>
        </w:rPr>
      </w:pPr>
      <w:r w:rsidRPr="00E929F2">
        <w:rPr>
          <w:rFonts w:ascii="Palatino Linotype" w:eastAsia="Palatino Linotype" w:hAnsi="Palatino Linotype" w:cs="Palatino Linotype"/>
          <w:b/>
          <w:i/>
        </w:rPr>
        <w:lastRenderedPageBreak/>
        <w:t>Artículo 155.</w:t>
      </w:r>
      <w:r w:rsidRPr="00E929F2">
        <w:rPr>
          <w:rFonts w:ascii="Palatino Linotype" w:eastAsia="Palatino Linotype" w:hAnsi="Palatino Linotype" w:cs="Palatino Linotype"/>
          <w:i/>
        </w:rPr>
        <w:t xml:space="preserve"> (…)</w:t>
      </w:r>
    </w:p>
    <w:p w14:paraId="4C7FC112" w14:textId="77777777" w:rsidR="003B3F33" w:rsidRPr="00E929F2" w:rsidRDefault="003B3F33" w:rsidP="003B3F33">
      <w:pPr>
        <w:ind w:left="567" w:right="567"/>
        <w:jc w:val="both"/>
        <w:rPr>
          <w:rFonts w:ascii="Palatino Linotype" w:eastAsia="Palatino Linotype" w:hAnsi="Palatino Linotype" w:cs="Palatino Linotype"/>
          <w:i/>
        </w:rPr>
      </w:pPr>
    </w:p>
    <w:p w14:paraId="5C1EAA6D" w14:textId="77777777" w:rsidR="003B3F33" w:rsidRPr="00E929F2" w:rsidRDefault="003B3F33" w:rsidP="003B3F33">
      <w:pPr>
        <w:ind w:left="567" w:right="567"/>
        <w:jc w:val="both"/>
        <w:rPr>
          <w:rFonts w:ascii="Palatino Linotype" w:eastAsia="Palatino Linotype" w:hAnsi="Palatino Linotype" w:cs="Palatino Linotype"/>
          <w:i/>
        </w:rPr>
      </w:pPr>
      <w:r w:rsidRPr="00E929F2">
        <w:rPr>
          <w:rFonts w:ascii="Palatino Linotype" w:eastAsia="Palatino Linotype" w:hAnsi="Palatino Linotype" w:cs="Palatino Linotype"/>
          <w:i/>
        </w:rPr>
        <w:t>Las solicitudes anónimas, con nombre incompleto o seudónimo serán procedentes para su trámite por parte del sujeto obligado ante quien se presente. No podrá requerirse información adicional con motivo del nombre proporcionado por el solicitante.</w:t>
      </w:r>
    </w:p>
    <w:p w14:paraId="1F7CFE1A" w14:textId="77777777" w:rsidR="003B3F33" w:rsidRPr="00E929F2" w:rsidRDefault="003B3F33" w:rsidP="003B3F33">
      <w:pPr>
        <w:ind w:left="567" w:right="567"/>
        <w:jc w:val="both"/>
        <w:rPr>
          <w:rFonts w:ascii="Palatino Linotype" w:eastAsia="Palatino Linotype" w:hAnsi="Palatino Linotype" w:cs="Palatino Linotype"/>
          <w:i/>
        </w:rPr>
      </w:pPr>
      <w:r w:rsidRPr="00E929F2">
        <w:rPr>
          <w:rFonts w:ascii="Palatino Linotype" w:eastAsia="Palatino Linotype" w:hAnsi="Palatino Linotype" w:cs="Palatino Linotype"/>
          <w:i/>
        </w:rPr>
        <w:t>(…)</w:t>
      </w:r>
    </w:p>
    <w:p w14:paraId="192CF182" w14:textId="77777777" w:rsidR="003B3F33" w:rsidRPr="00E929F2" w:rsidRDefault="003B3F33" w:rsidP="003B3F33">
      <w:pPr>
        <w:spacing w:line="360" w:lineRule="auto"/>
        <w:jc w:val="both"/>
        <w:rPr>
          <w:rFonts w:ascii="Palatino Linotype" w:eastAsia="Palatino Linotype" w:hAnsi="Palatino Linotype" w:cs="Palatino Linotype"/>
        </w:rPr>
      </w:pPr>
    </w:p>
    <w:p w14:paraId="6C39B555" w14:textId="77777777" w:rsidR="003B3F33" w:rsidRPr="00E929F2" w:rsidRDefault="003B3F33" w:rsidP="003B3F33">
      <w:pPr>
        <w:spacing w:line="360" w:lineRule="auto"/>
        <w:jc w:val="both"/>
        <w:rPr>
          <w:rFonts w:ascii="Palatino Linotype" w:eastAsia="Palatino Linotype" w:hAnsi="Palatino Linotype" w:cs="Palatino Linotype"/>
        </w:rPr>
      </w:pPr>
      <w:r w:rsidRPr="00E929F2">
        <w:rPr>
          <w:rFonts w:ascii="Palatino Linotype" w:eastAsia="Palatino Linotype" w:hAnsi="Palatino Linotype" w:cs="Palatino Linotype"/>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7CEE650D" w14:textId="77777777" w:rsidR="003B3F33" w:rsidRPr="00E929F2" w:rsidRDefault="003B3F33" w:rsidP="003B3F33">
      <w:pPr>
        <w:spacing w:line="360" w:lineRule="auto"/>
        <w:jc w:val="both"/>
        <w:rPr>
          <w:rFonts w:ascii="Palatino Linotype" w:eastAsia="Palatino Linotype" w:hAnsi="Palatino Linotype" w:cs="Palatino Linotype"/>
        </w:rPr>
      </w:pPr>
    </w:p>
    <w:p w14:paraId="60A7A892" w14:textId="77777777" w:rsidR="003B3F33" w:rsidRPr="00E929F2" w:rsidRDefault="003B3F33" w:rsidP="003B3F33">
      <w:pPr>
        <w:ind w:left="567" w:right="567"/>
        <w:jc w:val="center"/>
        <w:rPr>
          <w:rFonts w:ascii="Palatino Linotype" w:eastAsia="Palatino Linotype" w:hAnsi="Palatino Linotype" w:cs="Palatino Linotype"/>
          <w:b/>
          <w:i/>
          <w:u w:val="single"/>
        </w:rPr>
      </w:pPr>
      <w:r w:rsidRPr="00E929F2">
        <w:rPr>
          <w:rFonts w:ascii="Palatino Linotype" w:eastAsia="Palatino Linotype" w:hAnsi="Palatino Linotype" w:cs="Palatino Linotype"/>
          <w:b/>
          <w:i/>
          <w:u w:val="single"/>
        </w:rPr>
        <w:t>Constitución Política de los Estados Unidos Mexicanos</w:t>
      </w:r>
    </w:p>
    <w:p w14:paraId="1AFAC4D4" w14:textId="77777777" w:rsidR="003B3F33" w:rsidRPr="00E929F2" w:rsidRDefault="003B3F33" w:rsidP="003B3F33">
      <w:pPr>
        <w:ind w:left="567" w:right="567"/>
        <w:jc w:val="both"/>
        <w:rPr>
          <w:rFonts w:ascii="Palatino Linotype" w:eastAsia="Palatino Linotype" w:hAnsi="Palatino Linotype" w:cs="Palatino Linotype"/>
          <w:i/>
        </w:rPr>
      </w:pPr>
      <w:r w:rsidRPr="00E929F2">
        <w:rPr>
          <w:rFonts w:ascii="Palatino Linotype" w:eastAsia="Palatino Linotype" w:hAnsi="Palatino Linotype" w:cs="Palatino Linotype"/>
          <w:b/>
          <w:i/>
        </w:rPr>
        <w:t>Artículo 6</w:t>
      </w:r>
      <w:r w:rsidRPr="00E929F2">
        <w:rPr>
          <w:rFonts w:ascii="Palatino Linotype" w:eastAsia="Palatino Linotype" w:hAnsi="Palatino Linotype" w:cs="Palatino Linotype"/>
          <w:i/>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215DC00D" w14:textId="77777777" w:rsidR="003B3F33" w:rsidRPr="00E929F2" w:rsidRDefault="003B3F33" w:rsidP="003B3F33">
      <w:pPr>
        <w:ind w:left="567" w:right="567"/>
        <w:jc w:val="both"/>
        <w:rPr>
          <w:rFonts w:ascii="Palatino Linotype" w:eastAsia="Palatino Linotype" w:hAnsi="Palatino Linotype" w:cs="Palatino Linotype"/>
          <w:i/>
        </w:rPr>
      </w:pPr>
      <w:r w:rsidRPr="00E929F2">
        <w:rPr>
          <w:rFonts w:ascii="Palatino Linotype" w:eastAsia="Palatino Linotype" w:hAnsi="Palatino Linotype" w:cs="Palatino Linotype"/>
          <w:i/>
        </w:rPr>
        <w:t>(…)</w:t>
      </w:r>
    </w:p>
    <w:p w14:paraId="249D6DB1" w14:textId="77777777" w:rsidR="003B3F33" w:rsidRPr="00E929F2" w:rsidRDefault="003B3F33" w:rsidP="003B3F33">
      <w:pPr>
        <w:ind w:left="567" w:right="567"/>
        <w:jc w:val="both"/>
        <w:rPr>
          <w:rFonts w:ascii="Palatino Linotype" w:eastAsia="Palatino Linotype" w:hAnsi="Palatino Linotype" w:cs="Palatino Linotype"/>
          <w:i/>
        </w:rPr>
      </w:pPr>
      <w:r w:rsidRPr="00E929F2">
        <w:rPr>
          <w:rFonts w:ascii="Palatino Linotype" w:eastAsia="Palatino Linotype" w:hAnsi="Palatino Linotype" w:cs="Palatino Linotype"/>
          <w:i/>
        </w:rPr>
        <w:t xml:space="preserve">Para efectos de lo dispuesto en el presente artículo se observará lo siguiente: </w:t>
      </w:r>
    </w:p>
    <w:p w14:paraId="4685F744" w14:textId="77777777" w:rsidR="003B3F33" w:rsidRPr="00E929F2" w:rsidRDefault="003B3F33" w:rsidP="003B3F33">
      <w:pPr>
        <w:ind w:left="567" w:right="567"/>
        <w:jc w:val="both"/>
        <w:rPr>
          <w:rFonts w:ascii="Palatino Linotype" w:eastAsia="Palatino Linotype" w:hAnsi="Palatino Linotype" w:cs="Palatino Linotype"/>
          <w:i/>
        </w:rPr>
      </w:pPr>
      <w:r w:rsidRPr="00E929F2">
        <w:rPr>
          <w:rFonts w:ascii="Palatino Linotype" w:eastAsia="Palatino Linotype" w:hAnsi="Palatino Linotype" w:cs="Palatino Linotype"/>
          <w:i/>
        </w:rPr>
        <w:t>A. Para el ejercicio del derecho de acceso a la información, la Federación, los Estados y el Distrito Federal, en el ámbito de sus respectivas competencias, se regirán por los siguientes principios y bases:</w:t>
      </w:r>
    </w:p>
    <w:p w14:paraId="1C6BCEFC" w14:textId="77777777" w:rsidR="003B3F33" w:rsidRPr="00E929F2" w:rsidRDefault="003B3F33" w:rsidP="003B3F33">
      <w:pPr>
        <w:ind w:left="567" w:right="567"/>
        <w:jc w:val="both"/>
        <w:rPr>
          <w:rFonts w:ascii="Palatino Linotype" w:eastAsia="Palatino Linotype" w:hAnsi="Palatino Linotype" w:cs="Palatino Linotype"/>
          <w:i/>
        </w:rPr>
      </w:pPr>
      <w:r w:rsidRPr="00E929F2">
        <w:rPr>
          <w:rFonts w:ascii="Palatino Linotype" w:eastAsia="Palatino Linotype" w:hAnsi="Palatino Linotype" w:cs="Palatino Linotype"/>
          <w:i/>
        </w:rPr>
        <w:t>(…)</w:t>
      </w:r>
    </w:p>
    <w:p w14:paraId="6EF066DF" w14:textId="77777777" w:rsidR="003B3F33" w:rsidRPr="00E929F2" w:rsidRDefault="003B3F33" w:rsidP="003B3F33">
      <w:pPr>
        <w:ind w:left="567" w:right="567"/>
        <w:jc w:val="both"/>
        <w:rPr>
          <w:rFonts w:ascii="Palatino Linotype" w:eastAsia="Palatino Linotype" w:hAnsi="Palatino Linotype" w:cs="Palatino Linotype"/>
          <w:i/>
        </w:rPr>
      </w:pPr>
      <w:r w:rsidRPr="00E929F2">
        <w:rPr>
          <w:rFonts w:ascii="Palatino Linotype" w:eastAsia="Palatino Linotype" w:hAnsi="Palatino Linotype" w:cs="Palatino Linotype"/>
          <w:i/>
        </w:rPr>
        <w:t xml:space="preserve">III. Toda persona, sin necesidad de acreditar interés alguno o justificar su utilización, tendrá acceso gratuito a la información pública, a sus datos personales o a la rectificación de éstos. </w:t>
      </w:r>
    </w:p>
    <w:p w14:paraId="17A7643D" w14:textId="77777777" w:rsidR="003B3F33" w:rsidRPr="00E929F2" w:rsidRDefault="003B3F33" w:rsidP="003B3F33">
      <w:pPr>
        <w:ind w:left="567" w:right="567"/>
        <w:jc w:val="both"/>
        <w:rPr>
          <w:rFonts w:ascii="Palatino Linotype" w:eastAsia="Palatino Linotype" w:hAnsi="Palatino Linotype" w:cs="Palatino Linotype"/>
          <w:i/>
        </w:rPr>
      </w:pPr>
      <w:r w:rsidRPr="00E929F2">
        <w:rPr>
          <w:rFonts w:ascii="Palatino Linotype" w:eastAsia="Palatino Linotype" w:hAnsi="Palatino Linotype" w:cs="Palatino Linotype"/>
          <w:i/>
        </w:rPr>
        <w:t>IV. Se establecerán mecanismos de acceso a la información y procedimientos de revisión expeditos que se sustanciarán ante los organismos autónomos especializados e imparciales que establece esta Constitución.</w:t>
      </w:r>
    </w:p>
    <w:p w14:paraId="0BBD28F1" w14:textId="77777777" w:rsidR="003B3F33" w:rsidRPr="00E929F2" w:rsidRDefault="003B3F33" w:rsidP="003B3F33">
      <w:pPr>
        <w:ind w:left="567" w:right="567"/>
        <w:jc w:val="both"/>
        <w:rPr>
          <w:rFonts w:ascii="Palatino Linotype" w:eastAsia="Palatino Linotype" w:hAnsi="Palatino Linotype" w:cs="Palatino Linotype"/>
          <w:i/>
        </w:rPr>
      </w:pPr>
    </w:p>
    <w:p w14:paraId="72D8628A" w14:textId="77777777" w:rsidR="003B3F33" w:rsidRPr="00E929F2" w:rsidRDefault="003B3F33" w:rsidP="003B3F33">
      <w:pPr>
        <w:ind w:left="567" w:right="567"/>
        <w:jc w:val="center"/>
        <w:rPr>
          <w:rFonts w:ascii="Palatino Linotype" w:eastAsia="Palatino Linotype" w:hAnsi="Palatino Linotype" w:cs="Palatino Linotype"/>
          <w:b/>
          <w:i/>
          <w:u w:val="single"/>
        </w:rPr>
      </w:pPr>
      <w:r w:rsidRPr="00E929F2">
        <w:rPr>
          <w:rFonts w:ascii="Palatino Linotype" w:eastAsia="Palatino Linotype" w:hAnsi="Palatino Linotype" w:cs="Palatino Linotype"/>
          <w:b/>
          <w:i/>
          <w:u w:val="single"/>
        </w:rPr>
        <w:t>Constitución Política del Estado Libre y Soberano de México</w:t>
      </w:r>
    </w:p>
    <w:p w14:paraId="724942CA" w14:textId="77777777" w:rsidR="003B3F33" w:rsidRPr="00E929F2" w:rsidRDefault="003B3F33" w:rsidP="003B3F33">
      <w:pPr>
        <w:ind w:left="567" w:right="567"/>
        <w:jc w:val="both"/>
        <w:rPr>
          <w:rFonts w:ascii="Palatino Linotype" w:eastAsia="Palatino Linotype" w:hAnsi="Palatino Linotype" w:cs="Palatino Linotype"/>
          <w:i/>
        </w:rPr>
      </w:pPr>
      <w:r w:rsidRPr="00E929F2">
        <w:rPr>
          <w:rFonts w:ascii="Palatino Linotype" w:eastAsia="Palatino Linotype" w:hAnsi="Palatino Linotype" w:cs="Palatino Linotype"/>
          <w:b/>
          <w:i/>
        </w:rPr>
        <w:t>Artículo 5</w:t>
      </w:r>
      <w:r w:rsidRPr="00E929F2">
        <w:rPr>
          <w:rFonts w:ascii="Palatino Linotype" w:eastAsia="Palatino Linotype" w:hAnsi="Palatino Linotype" w:cs="Palatino Linotype"/>
          <w:i/>
        </w:rPr>
        <w:t xml:space="preserve">.- En el Estado de México todas las personas gozarán de los derechos humanos reconocidos en la Constitución Política de los Estados Unidos Mexicanos, </w:t>
      </w:r>
      <w:r w:rsidRPr="00E929F2">
        <w:rPr>
          <w:rFonts w:ascii="Palatino Linotype" w:eastAsia="Palatino Linotype" w:hAnsi="Palatino Linotype" w:cs="Palatino Linotype"/>
          <w:i/>
        </w:rPr>
        <w:lastRenderedPageBreak/>
        <w:t>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7F94268E" w14:textId="77777777" w:rsidR="003B3F33" w:rsidRPr="00E929F2" w:rsidRDefault="003B3F33" w:rsidP="003B3F33">
      <w:pPr>
        <w:ind w:left="567" w:right="567"/>
        <w:jc w:val="both"/>
        <w:rPr>
          <w:rFonts w:ascii="Palatino Linotype" w:eastAsia="Palatino Linotype" w:hAnsi="Palatino Linotype" w:cs="Palatino Linotype"/>
          <w:i/>
        </w:rPr>
      </w:pPr>
      <w:r w:rsidRPr="00E929F2">
        <w:rPr>
          <w:rFonts w:ascii="Palatino Linotype" w:eastAsia="Palatino Linotype" w:hAnsi="Palatino Linotype" w:cs="Palatino Linotype"/>
          <w:i/>
        </w:rPr>
        <w:t>(…)</w:t>
      </w:r>
    </w:p>
    <w:p w14:paraId="71981A6E" w14:textId="77777777" w:rsidR="003B3F33" w:rsidRPr="00E929F2" w:rsidRDefault="003B3F33" w:rsidP="003B3F33">
      <w:pPr>
        <w:ind w:left="567" w:right="567"/>
        <w:jc w:val="both"/>
        <w:rPr>
          <w:rFonts w:ascii="Palatino Linotype" w:eastAsia="Palatino Linotype" w:hAnsi="Palatino Linotype" w:cs="Palatino Linotype"/>
          <w:i/>
        </w:rPr>
      </w:pPr>
      <w:r w:rsidRPr="00E929F2">
        <w:rPr>
          <w:rFonts w:ascii="Palatino Linotype" w:eastAsia="Palatino Linotype" w:hAnsi="Palatino Linotype" w:cs="Palatino Linotype"/>
          <w:i/>
        </w:rPr>
        <w:t>Toda persona en el Estado de México, tiene derecho al libre acceso a la información plural y oportuna, así como a buscar recibir y difundir información e ideas de toda índole por cualquier medio de expresión.</w:t>
      </w:r>
    </w:p>
    <w:p w14:paraId="733AF01C" w14:textId="77777777" w:rsidR="003B3F33" w:rsidRPr="00E929F2" w:rsidRDefault="003B3F33" w:rsidP="003B3F33">
      <w:pPr>
        <w:ind w:left="567" w:right="567"/>
        <w:jc w:val="both"/>
        <w:rPr>
          <w:rFonts w:ascii="Palatino Linotype" w:eastAsia="Palatino Linotype" w:hAnsi="Palatino Linotype" w:cs="Palatino Linotype"/>
          <w:i/>
        </w:rPr>
      </w:pPr>
      <w:r w:rsidRPr="00E929F2">
        <w:rPr>
          <w:rFonts w:ascii="Palatino Linotype" w:eastAsia="Palatino Linotype" w:hAnsi="Palatino Linotype" w:cs="Palatino Linotype"/>
          <w:i/>
        </w:rPr>
        <w:t>(…)</w:t>
      </w:r>
    </w:p>
    <w:p w14:paraId="371A4FA5" w14:textId="77777777" w:rsidR="003B3F33" w:rsidRPr="00E929F2" w:rsidRDefault="003B3F33" w:rsidP="003B3F33">
      <w:pPr>
        <w:ind w:left="567" w:right="567"/>
        <w:jc w:val="both"/>
        <w:rPr>
          <w:rFonts w:ascii="Palatino Linotype" w:eastAsia="Palatino Linotype" w:hAnsi="Palatino Linotype" w:cs="Palatino Linotype"/>
          <w:i/>
        </w:rPr>
      </w:pPr>
      <w:r w:rsidRPr="00E929F2">
        <w:rPr>
          <w:rFonts w:ascii="Palatino Linotype" w:eastAsia="Palatino Linotype" w:hAnsi="Palatino Linotype" w:cs="Palatino Linotype"/>
          <w:i/>
        </w:rPr>
        <w:t xml:space="preserve">El derecho a la información será garantizado por el Estado. La ley establecerá las previsiones que permitan asegurar la protección, el respeto y la difusión de este derecho. </w:t>
      </w:r>
    </w:p>
    <w:p w14:paraId="076E2EF5" w14:textId="77777777" w:rsidR="003B3F33" w:rsidRPr="00E929F2" w:rsidRDefault="003B3F33" w:rsidP="003B3F33">
      <w:pPr>
        <w:ind w:left="567" w:right="567"/>
        <w:jc w:val="both"/>
        <w:rPr>
          <w:rFonts w:ascii="Palatino Linotype" w:eastAsia="Palatino Linotype" w:hAnsi="Palatino Linotype" w:cs="Palatino Linotype"/>
          <w:i/>
        </w:rPr>
      </w:pPr>
    </w:p>
    <w:p w14:paraId="290C2175" w14:textId="77777777" w:rsidR="003B3F33" w:rsidRPr="00E929F2" w:rsidRDefault="003B3F33" w:rsidP="003B3F33">
      <w:pPr>
        <w:ind w:left="567" w:right="567"/>
        <w:jc w:val="both"/>
        <w:rPr>
          <w:rFonts w:ascii="Palatino Linotype" w:eastAsia="Palatino Linotype" w:hAnsi="Palatino Linotype" w:cs="Palatino Linotype"/>
          <w:i/>
        </w:rPr>
      </w:pPr>
      <w:r w:rsidRPr="00E929F2">
        <w:rPr>
          <w:rFonts w:ascii="Palatino Linotype" w:eastAsia="Palatino Linotype" w:hAnsi="Palatino Linotype" w:cs="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516C3EAC" w14:textId="77777777" w:rsidR="003B3F33" w:rsidRPr="00E929F2" w:rsidRDefault="003B3F33" w:rsidP="003B3F33">
      <w:pPr>
        <w:ind w:left="567" w:right="567"/>
        <w:jc w:val="both"/>
        <w:rPr>
          <w:rFonts w:ascii="Palatino Linotype" w:eastAsia="Palatino Linotype" w:hAnsi="Palatino Linotype" w:cs="Palatino Linotype"/>
          <w:i/>
        </w:rPr>
      </w:pPr>
    </w:p>
    <w:p w14:paraId="40AD3D07" w14:textId="77777777" w:rsidR="003B3F33" w:rsidRPr="00E929F2" w:rsidRDefault="003B3F33" w:rsidP="003B3F33">
      <w:pPr>
        <w:ind w:left="567" w:right="567"/>
        <w:jc w:val="both"/>
        <w:rPr>
          <w:rFonts w:ascii="Palatino Linotype" w:eastAsia="Palatino Linotype" w:hAnsi="Palatino Linotype" w:cs="Palatino Linotype"/>
          <w:i/>
        </w:rPr>
      </w:pPr>
      <w:r w:rsidRPr="00E929F2">
        <w:rPr>
          <w:rFonts w:ascii="Palatino Linotype" w:eastAsia="Palatino Linotype" w:hAnsi="Palatino Linotype" w:cs="Palatino Linotype"/>
          <w:i/>
        </w:rPr>
        <w:t>Este derecho se regirá por los principios y bases siguientes:</w:t>
      </w:r>
    </w:p>
    <w:p w14:paraId="510B08A3" w14:textId="77777777" w:rsidR="003B3F33" w:rsidRPr="00E929F2" w:rsidRDefault="003B3F33" w:rsidP="003B3F33">
      <w:pPr>
        <w:ind w:left="567" w:right="567"/>
        <w:jc w:val="both"/>
        <w:rPr>
          <w:rFonts w:ascii="Palatino Linotype" w:eastAsia="Palatino Linotype" w:hAnsi="Palatino Linotype" w:cs="Palatino Linotype"/>
          <w:i/>
        </w:rPr>
      </w:pPr>
      <w:r w:rsidRPr="00E929F2">
        <w:rPr>
          <w:rFonts w:ascii="Palatino Linotype" w:eastAsia="Palatino Linotype" w:hAnsi="Palatino Linotype" w:cs="Palatino Linotype"/>
          <w:i/>
        </w:rPr>
        <w:t>(...)</w:t>
      </w:r>
    </w:p>
    <w:p w14:paraId="2F573FEA" w14:textId="77777777" w:rsidR="003B3F33" w:rsidRPr="00E929F2" w:rsidRDefault="003B3F33" w:rsidP="003B3F33">
      <w:pPr>
        <w:ind w:left="567" w:right="567"/>
        <w:jc w:val="both"/>
        <w:rPr>
          <w:rFonts w:ascii="Palatino Linotype" w:eastAsia="Palatino Linotype" w:hAnsi="Palatino Linotype" w:cs="Palatino Linotype"/>
          <w:i/>
        </w:rPr>
      </w:pPr>
      <w:r w:rsidRPr="00E929F2">
        <w:rPr>
          <w:rFonts w:ascii="Palatino Linotype" w:eastAsia="Palatino Linotype" w:hAnsi="Palatino Linotype" w:cs="Palatino Linotype"/>
          <w:b/>
          <w:i/>
        </w:rPr>
        <w:t>III.</w:t>
      </w:r>
      <w:r w:rsidRPr="00E929F2">
        <w:rPr>
          <w:rFonts w:ascii="Palatino Linotype" w:eastAsia="Palatino Linotype" w:hAnsi="Palatino Linotype" w:cs="Palatino Linotype"/>
          <w:i/>
        </w:rPr>
        <w:t xml:space="preserve"> Toda persona, sin necesidad de acreditar interés alguno o justificar su utilización, tendrá acceso gratuito a la información pública, a sus datos personales o a la rectificación de éstos;</w:t>
      </w:r>
    </w:p>
    <w:p w14:paraId="413BC0A9" w14:textId="77777777" w:rsidR="003B3F33" w:rsidRPr="00E929F2" w:rsidRDefault="003B3F33" w:rsidP="003B3F33">
      <w:pPr>
        <w:ind w:left="567" w:right="567"/>
        <w:jc w:val="both"/>
        <w:rPr>
          <w:rFonts w:ascii="Palatino Linotype" w:eastAsia="Palatino Linotype" w:hAnsi="Palatino Linotype" w:cs="Palatino Linotype"/>
          <w:i/>
        </w:rPr>
      </w:pPr>
      <w:r w:rsidRPr="00E929F2">
        <w:rPr>
          <w:rFonts w:ascii="Palatino Linotype" w:eastAsia="Palatino Linotype" w:hAnsi="Palatino Linotype" w:cs="Palatino Linotype"/>
          <w:b/>
          <w:i/>
        </w:rPr>
        <w:t>IV.</w:t>
      </w:r>
      <w:r w:rsidRPr="00E929F2">
        <w:rPr>
          <w:rFonts w:ascii="Palatino Linotype" w:eastAsia="Palatino Linotype" w:hAnsi="Palatino Linotype" w:cs="Palatino Linotype"/>
          <w:i/>
        </w:rPr>
        <w:t xml:space="preserve"> Se establecerán mecanismos de acceso a la información y procedimientos de revisión expeditos que se sustanciarán ante el organismo autónomo especializado e imparcial que establece esta Constitución.</w:t>
      </w:r>
    </w:p>
    <w:p w14:paraId="2C5AE644" w14:textId="77777777" w:rsidR="003B3F33" w:rsidRPr="00E929F2" w:rsidRDefault="003B3F33" w:rsidP="003B3F33">
      <w:pPr>
        <w:ind w:left="567" w:right="567"/>
        <w:jc w:val="both"/>
        <w:rPr>
          <w:rFonts w:ascii="Palatino Linotype" w:eastAsia="Palatino Linotype" w:hAnsi="Palatino Linotype" w:cs="Palatino Linotype"/>
          <w:i/>
        </w:rPr>
      </w:pPr>
      <w:r w:rsidRPr="00E929F2">
        <w:rPr>
          <w:rFonts w:ascii="Palatino Linotype" w:eastAsia="Palatino Linotype" w:hAnsi="Palatino Linotype" w:cs="Palatino Linotype"/>
          <w:i/>
        </w:rPr>
        <w:t>(…)</w:t>
      </w:r>
    </w:p>
    <w:p w14:paraId="3640947F" w14:textId="77777777" w:rsidR="003B3F33" w:rsidRPr="00E929F2" w:rsidRDefault="003B3F33" w:rsidP="003B3F33">
      <w:pPr>
        <w:ind w:left="567" w:right="567"/>
        <w:jc w:val="both"/>
        <w:rPr>
          <w:rFonts w:ascii="Palatino Linotype" w:eastAsia="Palatino Linotype" w:hAnsi="Palatino Linotype" w:cs="Palatino Linotype"/>
          <w:i/>
        </w:rPr>
      </w:pPr>
      <w:r w:rsidRPr="00E929F2">
        <w:rPr>
          <w:rFonts w:ascii="Palatino Linotype" w:eastAsia="Palatino Linotype" w:hAnsi="Palatino Linotype" w:cs="Palatino Linotype"/>
          <w:b/>
          <w:i/>
        </w:rPr>
        <w:t>VIII.</w:t>
      </w:r>
      <w:r w:rsidRPr="00E929F2">
        <w:rPr>
          <w:rFonts w:ascii="Palatino Linotype" w:eastAsia="Palatino Linotype" w:hAnsi="Palatino Linotype" w:cs="Palatino Linotype"/>
          <w:i/>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668DA526" w14:textId="77777777" w:rsidR="003B3F33" w:rsidRPr="00E929F2" w:rsidRDefault="003B3F33" w:rsidP="003B3F33">
      <w:pPr>
        <w:ind w:left="567" w:right="567"/>
        <w:jc w:val="both"/>
        <w:rPr>
          <w:rFonts w:ascii="Palatino Linotype" w:eastAsia="Palatino Linotype" w:hAnsi="Palatino Linotype" w:cs="Palatino Linotype"/>
          <w:i/>
        </w:rPr>
      </w:pPr>
      <w:r w:rsidRPr="00E929F2">
        <w:rPr>
          <w:rFonts w:ascii="Palatino Linotype" w:eastAsia="Palatino Linotype" w:hAnsi="Palatino Linotype" w:cs="Palatino Linotype"/>
          <w:i/>
        </w:rPr>
        <w:t>(…)</w:t>
      </w:r>
    </w:p>
    <w:p w14:paraId="63059AEA" w14:textId="77777777" w:rsidR="003B3F33" w:rsidRPr="00E929F2" w:rsidRDefault="003B3F33" w:rsidP="003B3F33">
      <w:pPr>
        <w:spacing w:line="360" w:lineRule="auto"/>
        <w:ind w:left="567" w:right="567"/>
        <w:jc w:val="both"/>
        <w:rPr>
          <w:rFonts w:ascii="Palatino Linotype" w:eastAsia="Palatino Linotype" w:hAnsi="Palatino Linotype" w:cs="Palatino Linotype"/>
        </w:rPr>
      </w:pPr>
    </w:p>
    <w:p w14:paraId="6914E35D" w14:textId="77777777" w:rsidR="003B3F33" w:rsidRPr="00E929F2" w:rsidRDefault="003B3F33" w:rsidP="003B3F33">
      <w:pPr>
        <w:spacing w:line="360" w:lineRule="auto"/>
        <w:jc w:val="both"/>
        <w:rPr>
          <w:rFonts w:ascii="Palatino Linotype" w:eastAsia="Palatino Linotype" w:hAnsi="Palatino Linotype" w:cs="Palatino Linotype"/>
        </w:rPr>
      </w:pPr>
      <w:r w:rsidRPr="00E929F2">
        <w:rPr>
          <w:rFonts w:ascii="Palatino Linotype" w:eastAsia="Palatino Linotype" w:hAnsi="Palatino Linotype" w:cs="Palatino Linotype"/>
        </w:rPr>
        <w:lastRenderedPageBreak/>
        <w:t>Por otra parte, del contenido del artículo 1 de la Constitución Política de los Estados Unidos Mexicanos, se destaca lo siguiente:</w:t>
      </w:r>
    </w:p>
    <w:p w14:paraId="61635740" w14:textId="77777777" w:rsidR="003B3F33" w:rsidRPr="00E929F2" w:rsidRDefault="003B3F33" w:rsidP="003B3F33">
      <w:pPr>
        <w:ind w:left="567" w:right="567"/>
        <w:jc w:val="both"/>
        <w:rPr>
          <w:rFonts w:ascii="Palatino Linotype" w:eastAsia="Palatino Linotype" w:hAnsi="Palatino Linotype" w:cs="Palatino Linotype"/>
        </w:rPr>
      </w:pPr>
    </w:p>
    <w:p w14:paraId="3B1724BE" w14:textId="77777777" w:rsidR="003B3F33" w:rsidRPr="00E929F2" w:rsidRDefault="003B3F33" w:rsidP="003B3F33">
      <w:pPr>
        <w:ind w:left="567" w:right="567"/>
        <w:jc w:val="both"/>
        <w:rPr>
          <w:rFonts w:ascii="Palatino Linotype" w:eastAsia="Palatino Linotype" w:hAnsi="Palatino Linotype" w:cs="Palatino Linotype"/>
          <w:i/>
        </w:rPr>
      </w:pPr>
      <w:r w:rsidRPr="00E929F2">
        <w:rPr>
          <w:rFonts w:ascii="Palatino Linotype" w:eastAsia="Palatino Linotype" w:hAnsi="Palatino Linotype" w:cs="Palatino Linotype"/>
          <w:b/>
          <w:i/>
        </w:rPr>
        <w:t>Artículo 1o</w:t>
      </w:r>
      <w:r w:rsidRPr="00E929F2">
        <w:rPr>
          <w:rFonts w:ascii="Palatino Linotype" w:eastAsia="Palatino Linotype" w:hAnsi="Palatino Linotype"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01E9557C" w14:textId="77777777" w:rsidR="003B3F33" w:rsidRPr="00E929F2" w:rsidRDefault="003B3F33" w:rsidP="003B3F33">
      <w:pPr>
        <w:ind w:left="567" w:right="567"/>
        <w:jc w:val="both"/>
        <w:rPr>
          <w:rFonts w:ascii="Palatino Linotype" w:eastAsia="Palatino Linotype" w:hAnsi="Palatino Linotype" w:cs="Palatino Linotype"/>
          <w:i/>
        </w:rPr>
      </w:pPr>
    </w:p>
    <w:p w14:paraId="6F811BF5" w14:textId="77777777" w:rsidR="003B3F33" w:rsidRPr="00E929F2" w:rsidRDefault="003B3F33" w:rsidP="003B3F33">
      <w:pPr>
        <w:ind w:left="567" w:right="567"/>
        <w:jc w:val="both"/>
        <w:rPr>
          <w:rFonts w:ascii="Palatino Linotype" w:eastAsia="Palatino Linotype" w:hAnsi="Palatino Linotype" w:cs="Palatino Linotype"/>
          <w:i/>
        </w:rPr>
      </w:pPr>
      <w:r w:rsidRPr="00E929F2">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14:paraId="471A82C3" w14:textId="77777777" w:rsidR="003B3F33" w:rsidRPr="00E929F2" w:rsidRDefault="003B3F33" w:rsidP="003B3F33">
      <w:pPr>
        <w:ind w:left="567" w:right="567"/>
        <w:jc w:val="both"/>
        <w:rPr>
          <w:rFonts w:ascii="Palatino Linotype" w:eastAsia="Palatino Linotype" w:hAnsi="Palatino Linotype" w:cs="Palatino Linotype"/>
          <w:i/>
        </w:rPr>
      </w:pPr>
    </w:p>
    <w:p w14:paraId="5F174DE0" w14:textId="77777777" w:rsidR="003B3F33" w:rsidRPr="00E929F2" w:rsidRDefault="003B3F33" w:rsidP="003B3F33">
      <w:pPr>
        <w:ind w:left="567" w:right="567"/>
        <w:jc w:val="both"/>
        <w:rPr>
          <w:rFonts w:ascii="Palatino Linotype" w:eastAsia="Palatino Linotype" w:hAnsi="Palatino Linotype" w:cs="Palatino Linotype"/>
          <w:i/>
        </w:rPr>
      </w:pPr>
      <w:r w:rsidRPr="00E929F2">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1C137ED1" w14:textId="77777777" w:rsidR="003B3F33" w:rsidRPr="00E929F2" w:rsidRDefault="003B3F33" w:rsidP="003B3F33">
      <w:pPr>
        <w:spacing w:line="360" w:lineRule="auto"/>
        <w:ind w:left="567" w:right="567"/>
        <w:jc w:val="both"/>
        <w:rPr>
          <w:rFonts w:ascii="Palatino Linotype" w:eastAsia="Palatino Linotype" w:hAnsi="Palatino Linotype" w:cs="Palatino Linotype"/>
        </w:rPr>
      </w:pPr>
    </w:p>
    <w:p w14:paraId="32F4D5BE" w14:textId="77777777" w:rsidR="003B3F33" w:rsidRPr="00E929F2" w:rsidRDefault="003B3F33" w:rsidP="003B3F33">
      <w:pPr>
        <w:spacing w:line="360" w:lineRule="auto"/>
        <w:jc w:val="both"/>
        <w:rPr>
          <w:rFonts w:ascii="Palatino Linotype" w:eastAsia="Palatino Linotype" w:hAnsi="Palatino Linotype" w:cs="Palatino Linotype"/>
        </w:rPr>
      </w:pPr>
      <w:r w:rsidRPr="00E929F2">
        <w:rPr>
          <w:rFonts w:ascii="Palatino Linotype" w:eastAsia="Palatino Linotype" w:hAnsi="Palatino Linotype" w:cs="Palatino Linotype"/>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75B8AE3D" w14:textId="77777777" w:rsidR="003B3F33" w:rsidRPr="00E929F2" w:rsidRDefault="003B3F33" w:rsidP="003B3F33">
      <w:pPr>
        <w:spacing w:line="360" w:lineRule="auto"/>
        <w:jc w:val="both"/>
        <w:rPr>
          <w:rFonts w:ascii="Palatino Linotype" w:eastAsia="Palatino Linotype" w:hAnsi="Palatino Linotype" w:cs="Palatino Linotype"/>
        </w:rPr>
      </w:pPr>
    </w:p>
    <w:p w14:paraId="47465885" w14:textId="2B4F0CCE" w:rsidR="003B3F33" w:rsidRPr="00E929F2" w:rsidRDefault="003B3F33" w:rsidP="00BB45EE">
      <w:pPr>
        <w:pStyle w:val="Sinespaciado"/>
        <w:spacing w:line="360" w:lineRule="auto"/>
        <w:jc w:val="both"/>
        <w:rPr>
          <w:rFonts w:ascii="Palatino Linotype" w:eastAsia="Palatino Linotype" w:hAnsi="Palatino Linotype" w:cs="Palatino Linotype"/>
          <w:color w:val="000000"/>
          <w:lang w:val="es-ES_tradnl" w:eastAsia="es-MX"/>
        </w:rPr>
      </w:pPr>
      <w:r w:rsidRPr="00E929F2">
        <w:rPr>
          <w:rFonts w:ascii="Palatino Linotype" w:eastAsia="Palatino Linotype" w:hAnsi="Palatino Linotype" w:cs="Palatino Linotype"/>
          <w:color w:val="000000"/>
          <w:lang w:val="es-ES_tradnl" w:eastAsia="es-MX"/>
        </w:rPr>
        <w:t>En conclusión, se cubrieron los requisitos de procedencia y procedibilidad, conforme a las constancias que obran en el expediente.</w:t>
      </w:r>
    </w:p>
    <w:p w14:paraId="1C332705" w14:textId="77777777" w:rsidR="00761AC9" w:rsidRPr="00E929F2" w:rsidRDefault="00761AC9" w:rsidP="0029071C">
      <w:pPr>
        <w:autoSpaceDE w:val="0"/>
        <w:autoSpaceDN w:val="0"/>
        <w:adjustRightInd w:val="0"/>
        <w:spacing w:line="360" w:lineRule="auto"/>
        <w:jc w:val="both"/>
        <w:rPr>
          <w:rFonts w:ascii="Palatino Linotype" w:eastAsiaTheme="minorHAnsi" w:hAnsi="Palatino Linotype" w:cs="Arial"/>
          <w:lang w:eastAsia="en-US"/>
        </w:rPr>
      </w:pPr>
    </w:p>
    <w:p w14:paraId="716CACE7" w14:textId="35C17812" w:rsidR="00E3048E" w:rsidRPr="00E929F2" w:rsidRDefault="00BB45EE" w:rsidP="00E3048E">
      <w:pPr>
        <w:autoSpaceDE w:val="0"/>
        <w:autoSpaceDN w:val="0"/>
        <w:adjustRightInd w:val="0"/>
        <w:spacing w:line="360" w:lineRule="auto"/>
        <w:jc w:val="both"/>
        <w:rPr>
          <w:rFonts w:ascii="Palatino Linotype" w:eastAsiaTheme="minorHAnsi" w:hAnsi="Palatino Linotype" w:cs="Arial"/>
          <w:b/>
          <w:sz w:val="28"/>
          <w:lang w:eastAsia="en-US"/>
        </w:rPr>
      </w:pPr>
      <w:r w:rsidRPr="00E929F2">
        <w:rPr>
          <w:rFonts w:ascii="Palatino Linotype" w:eastAsiaTheme="minorHAnsi" w:hAnsi="Palatino Linotype" w:cs="Arial"/>
          <w:b/>
          <w:sz w:val="28"/>
          <w:lang w:eastAsia="en-US"/>
        </w:rPr>
        <w:lastRenderedPageBreak/>
        <w:t>CUARTO</w:t>
      </w:r>
      <w:r w:rsidR="00E3048E" w:rsidRPr="00E929F2">
        <w:rPr>
          <w:rFonts w:ascii="Palatino Linotype" w:eastAsiaTheme="minorHAnsi" w:hAnsi="Palatino Linotype" w:cs="Arial"/>
          <w:b/>
          <w:sz w:val="28"/>
          <w:lang w:eastAsia="en-US"/>
        </w:rPr>
        <w:t xml:space="preserve">. Del estudio de las causas de improcedencia. </w:t>
      </w:r>
    </w:p>
    <w:p w14:paraId="7131FBB2" w14:textId="77777777" w:rsidR="00E3048E" w:rsidRPr="00E929F2" w:rsidRDefault="00E3048E" w:rsidP="00E3048E">
      <w:pPr>
        <w:autoSpaceDE w:val="0"/>
        <w:autoSpaceDN w:val="0"/>
        <w:adjustRightInd w:val="0"/>
        <w:spacing w:line="360" w:lineRule="auto"/>
        <w:jc w:val="both"/>
        <w:rPr>
          <w:rFonts w:ascii="Palatino Linotype" w:eastAsiaTheme="minorHAnsi" w:hAnsi="Palatino Linotype" w:cs="Arial"/>
          <w:lang w:eastAsia="en-US"/>
        </w:rPr>
      </w:pPr>
      <w:r w:rsidRPr="00E929F2">
        <w:rPr>
          <w:rFonts w:ascii="Palatino Linotype" w:eastAsiaTheme="minorHAnsi" w:hAnsi="Palatino Linotype" w:cs="Arial"/>
          <w:lang w:eastAsia="en-U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E929F2">
        <w:rPr>
          <w:rStyle w:val="Refdenotaalpie"/>
          <w:rFonts w:ascii="Palatino Linotype" w:eastAsiaTheme="minorHAnsi" w:hAnsi="Palatino Linotype" w:cs="Arial"/>
          <w:lang w:eastAsia="en-US"/>
        </w:rPr>
        <w:footnoteReference w:id="1"/>
      </w:r>
      <w:r w:rsidRPr="00E929F2">
        <w:rPr>
          <w:rFonts w:ascii="Palatino Linotype" w:eastAsiaTheme="minorHAnsi" w:hAnsi="Palatino Linotype" w:cs="Arial"/>
          <w:lang w:eastAsia="en-US"/>
        </w:rPr>
        <w:t>.</w:t>
      </w:r>
    </w:p>
    <w:p w14:paraId="2591DD84" w14:textId="77777777" w:rsidR="00E3048E" w:rsidRPr="00E929F2" w:rsidRDefault="00E3048E" w:rsidP="00E3048E">
      <w:pPr>
        <w:autoSpaceDE w:val="0"/>
        <w:autoSpaceDN w:val="0"/>
        <w:adjustRightInd w:val="0"/>
        <w:spacing w:line="360" w:lineRule="auto"/>
        <w:jc w:val="both"/>
        <w:rPr>
          <w:rFonts w:ascii="Palatino Linotype" w:eastAsiaTheme="minorHAnsi" w:hAnsi="Palatino Linotype" w:cs="Arial"/>
          <w:lang w:eastAsia="en-US"/>
        </w:rPr>
      </w:pPr>
    </w:p>
    <w:p w14:paraId="67EBE28C" w14:textId="77777777" w:rsidR="00E3048E" w:rsidRPr="00E929F2" w:rsidRDefault="00E3048E" w:rsidP="00E3048E">
      <w:pPr>
        <w:autoSpaceDE w:val="0"/>
        <w:autoSpaceDN w:val="0"/>
        <w:adjustRightInd w:val="0"/>
        <w:spacing w:line="360" w:lineRule="auto"/>
        <w:jc w:val="both"/>
        <w:rPr>
          <w:rFonts w:ascii="Palatino Linotype" w:eastAsiaTheme="minorHAnsi" w:hAnsi="Palatino Linotype" w:cs="Arial"/>
          <w:lang w:eastAsia="en-US"/>
        </w:rPr>
      </w:pPr>
      <w:r w:rsidRPr="00E929F2">
        <w:rPr>
          <w:rFonts w:ascii="Palatino Linotype" w:eastAsiaTheme="minorHAnsi" w:hAnsi="Palatino Linotype" w:cs="Arial"/>
          <w:lang w:eastAsia="en-US"/>
        </w:rPr>
        <w:t>Por lo que una vez que se analizó el expediente en estudio se cae en la cuenta de que no se actualiza ninguna de las casuales a continuación transcritas:</w:t>
      </w:r>
    </w:p>
    <w:p w14:paraId="5F5F0DA4" w14:textId="77777777" w:rsidR="00E3048E" w:rsidRPr="00E929F2" w:rsidRDefault="00E3048E" w:rsidP="00E3048E"/>
    <w:p w14:paraId="5C9B4549" w14:textId="77777777" w:rsidR="00E3048E" w:rsidRPr="00E929F2" w:rsidRDefault="00E3048E" w:rsidP="00E3048E">
      <w:pPr>
        <w:autoSpaceDE w:val="0"/>
        <w:autoSpaceDN w:val="0"/>
        <w:adjustRightInd w:val="0"/>
        <w:ind w:left="708" w:right="850"/>
        <w:jc w:val="both"/>
        <w:rPr>
          <w:rFonts w:ascii="Palatino Linotype" w:hAnsi="Palatino Linotype" w:cs="Arial"/>
          <w:i/>
          <w:sz w:val="22"/>
          <w:szCs w:val="22"/>
        </w:rPr>
      </w:pPr>
      <w:r w:rsidRPr="00E929F2">
        <w:rPr>
          <w:rFonts w:ascii="Palatino Linotype" w:hAnsi="Palatino Linotype" w:cs="Arial"/>
          <w:i/>
          <w:sz w:val="22"/>
          <w:szCs w:val="22"/>
        </w:rPr>
        <w:t>“</w:t>
      </w:r>
      <w:r w:rsidRPr="00E929F2">
        <w:rPr>
          <w:rFonts w:ascii="Palatino Linotype" w:hAnsi="Palatino Linotype" w:cs="Arial"/>
          <w:b/>
          <w:i/>
          <w:sz w:val="22"/>
          <w:szCs w:val="22"/>
        </w:rPr>
        <w:t>Artículo 191.</w:t>
      </w:r>
      <w:r w:rsidRPr="00E929F2">
        <w:rPr>
          <w:rFonts w:ascii="Palatino Linotype" w:hAnsi="Palatino Linotype" w:cs="Arial"/>
          <w:i/>
          <w:sz w:val="22"/>
          <w:szCs w:val="22"/>
        </w:rPr>
        <w:t xml:space="preserve"> El recurso será desechado por improcedente cuando:  </w:t>
      </w:r>
    </w:p>
    <w:p w14:paraId="4BBDF343" w14:textId="77777777" w:rsidR="00E3048E" w:rsidRPr="00E929F2" w:rsidRDefault="00E3048E" w:rsidP="00E3048E">
      <w:pPr>
        <w:autoSpaceDE w:val="0"/>
        <w:autoSpaceDN w:val="0"/>
        <w:adjustRightInd w:val="0"/>
        <w:ind w:left="708" w:right="850"/>
        <w:jc w:val="both"/>
        <w:rPr>
          <w:rFonts w:ascii="Palatino Linotype" w:hAnsi="Palatino Linotype" w:cs="Arial"/>
          <w:i/>
          <w:sz w:val="22"/>
          <w:szCs w:val="22"/>
        </w:rPr>
      </w:pPr>
      <w:r w:rsidRPr="00E929F2">
        <w:rPr>
          <w:rFonts w:ascii="Palatino Linotype" w:hAnsi="Palatino Linotype" w:cs="Arial"/>
          <w:i/>
          <w:sz w:val="22"/>
          <w:szCs w:val="22"/>
        </w:rPr>
        <w:lastRenderedPageBreak/>
        <w:t xml:space="preserve">I. Sea extemporáneo por haber transcurrido el plazo establecido en la presente Ley, a partir de la respuesta;  </w:t>
      </w:r>
    </w:p>
    <w:p w14:paraId="512A20D7" w14:textId="77777777" w:rsidR="00E3048E" w:rsidRPr="00E929F2" w:rsidRDefault="00E3048E" w:rsidP="00E3048E">
      <w:pPr>
        <w:autoSpaceDE w:val="0"/>
        <w:autoSpaceDN w:val="0"/>
        <w:adjustRightInd w:val="0"/>
        <w:ind w:left="708" w:right="850"/>
        <w:jc w:val="both"/>
        <w:rPr>
          <w:rFonts w:ascii="Palatino Linotype" w:hAnsi="Palatino Linotype" w:cs="Arial"/>
          <w:i/>
          <w:sz w:val="22"/>
          <w:szCs w:val="22"/>
        </w:rPr>
      </w:pPr>
      <w:r w:rsidRPr="00E929F2">
        <w:rPr>
          <w:rFonts w:ascii="Palatino Linotype" w:hAnsi="Palatino Linotype" w:cs="Arial"/>
          <w:i/>
          <w:sz w:val="22"/>
          <w:szCs w:val="22"/>
        </w:rPr>
        <w:t xml:space="preserve">II. Se esté tramitando ante el Poder Judicial de la Federación algún recurso o medio de defensa interpuesto por el recurrente;  </w:t>
      </w:r>
    </w:p>
    <w:p w14:paraId="583AA73B" w14:textId="77777777" w:rsidR="00E3048E" w:rsidRPr="00E929F2" w:rsidRDefault="00E3048E" w:rsidP="00E3048E">
      <w:pPr>
        <w:autoSpaceDE w:val="0"/>
        <w:autoSpaceDN w:val="0"/>
        <w:adjustRightInd w:val="0"/>
        <w:ind w:left="708" w:right="850"/>
        <w:jc w:val="both"/>
        <w:rPr>
          <w:rFonts w:ascii="Palatino Linotype" w:hAnsi="Palatino Linotype" w:cs="Arial"/>
          <w:i/>
          <w:sz w:val="22"/>
          <w:szCs w:val="22"/>
        </w:rPr>
      </w:pPr>
      <w:r w:rsidRPr="00E929F2">
        <w:rPr>
          <w:rFonts w:ascii="Palatino Linotype" w:hAnsi="Palatino Linotype" w:cs="Arial"/>
          <w:i/>
          <w:sz w:val="22"/>
          <w:szCs w:val="22"/>
        </w:rPr>
        <w:t xml:space="preserve">III. No actualice alguno de los supuestos previstos en la presente Ley;  </w:t>
      </w:r>
    </w:p>
    <w:p w14:paraId="5D2E5514" w14:textId="77777777" w:rsidR="00E3048E" w:rsidRPr="00E929F2" w:rsidRDefault="00E3048E" w:rsidP="00E3048E">
      <w:pPr>
        <w:autoSpaceDE w:val="0"/>
        <w:autoSpaceDN w:val="0"/>
        <w:adjustRightInd w:val="0"/>
        <w:ind w:left="708" w:right="850"/>
        <w:jc w:val="both"/>
        <w:rPr>
          <w:rFonts w:ascii="Palatino Linotype" w:hAnsi="Palatino Linotype" w:cs="Arial"/>
          <w:i/>
          <w:sz w:val="22"/>
          <w:szCs w:val="22"/>
        </w:rPr>
      </w:pPr>
      <w:r w:rsidRPr="00E929F2">
        <w:rPr>
          <w:rFonts w:ascii="Palatino Linotype" w:hAnsi="Palatino Linotype" w:cs="Arial"/>
          <w:i/>
          <w:sz w:val="22"/>
          <w:szCs w:val="22"/>
        </w:rPr>
        <w:t>IV. No se haya desahogado la prevención en los términos establecidos en la presente Ley;</w:t>
      </w:r>
    </w:p>
    <w:p w14:paraId="5582C784" w14:textId="77777777" w:rsidR="00E3048E" w:rsidRPr="00E929F2" w:rsidRDefault="00E3048E" w:rsidP="00E3048E">
      <w:pPr>
        <w:autoSpaceDE w:val="0"/>
        <w:autoSpaceDN w:val="0"/>
        <w:adjustRightInd w:val="0"/>
        <w:ind w:left="708" w:right="850"/>
        <w:jc w:val="both"/>
        <w:rPr>
          <w:rFonts w:ascii="Palatino Linotype" w:hAnsi="Palatino Linotype" w:cs="Arial"/>
          <w:i/>
          <w:sz w:val="22"/>
          <w:szCs w:val="22"/>
        </w:rPr>
      </w:pPr>
      <w:r w:rsidRPr="00E929F2">
        <w:rPr>
          <w:rFonts w:ascii="Palatino Linotype" w:hAnsi="Palatino Linotype" w:cs="Arial"/>
          <w:i/>
          <w:sz w:val="22"/>
          <w:szCs w:val="22"/>
        </w:rPr>
        <w:t xml:space="preserve">V. Se impugne la veracidad de la información proporcionada;  </w:t>
      </w:r>
    </w:p>
    <w:p w14:paraId="152CF856" w14:textId="77777777" w:rsidR="00E3048E" w:rsidRPr="00E929F2" w:rsidRDefault="00E3048E" w:rsidP="00E3048E">
      <w:pPr>
        <w:autoSpaceDE w:val="0"/>
        <w:autoSpaceDN w:val="0"/>
        <w:adjustRightInd w:val="0"/>
        <w:ind w:left="708" w:right="850"/>
        <w:jc w:val="both"/>
        <w:rPr>
          <w:rFonts w:ascii="Palatino Linotype" w:hAnsi="Palatino Linotype" w:cs="Arial"/>
          <w:i/>
          <w:sz w:val="22"/>
          <w:szCs w:val="22"/>
        </w:rPr>
      </w:pPr>
      <w:r w:rsidRPr="00E929F2">
        <w:rPr>
          <w:rFonts w:ascii="Palatino Linotype" w:hAnsi="Palatino Linotype" w:cs="Arial"/>
          <w:i/>
          <w:sz w:val="22"/>
          <w:szCs w:val="22"/>
        </w:rPr>
        <w:t xml:space="preserve">VI. Se trate de una consulta, o trámite en específico; y  </w:t>
      </w:r>
    </w:p>
    <w:p w14:paraId="793FA580" w14:textId="77777777" w:rsidR="00E3048E" w:rsidRPr="00E929F2" w:rsidRDefault="00E3048E" w:rsidP="00E3048E">
      <w:pPr>
        <w:autoSpaceDE w:val="0"/>
        <w:autoSpaceDN w:val="0"/>
        <w:adjustRightInd w:val="0"/>
        <w:ind w:left="708" w:right="850"/>
        <w:jc w:val="both"/>
        <w:rPr>
          <w:rFonts w:ascii="Palatino Linotype" w:hAnsi="Palatino Linotype" w:cs="Arial"/>
          <w:i/>
          <w:sz w:val="22"/>
          <w:szCs w:val="22"/>
        </w:rPr>
      </w:pPr>
      <w:r w:rsidRPr="00E929F2">
        <w:rPr>
          <w:rFonts w:ascii="Palatino Linotype" w:hAnsi="Palatino Linotype" w:cs="Arial"/>
          <w:i/>
          <w:sz w:val="22"/>
          <w:szCs w:val="22"/>
        </w:rPr>
        <w:t>VII. El recurrente amplíe su solicitud en el recurso de revisión, únicamente respecto de los nuevos contenidos.”</w:t>
      </w:r>
    </w:p>
    <w:p w14:paraId="19BD0A6D" w14:textId="77777777" w:rsidR="00E3048E" w:rsidRPr="00E929F2" w:rsidRDefault="00E3048E" w:rsidP="00E3048E">
      <w:pPr>
        <w:autoSpaceDE w:val="0"/>
        <w:autoSpaceDN w:val="0"/>
        <w:adjustRightInd w:val="0"/>
        <w:spacing w:line="360" w:lineRule="auto"/>
        <w:ind w:left="708" w:right="850"/>
        <w:jc w:val="both"/>
        <w:rPr>
          <w:rFonts w:ascii="Palatino Linotype" w:hAnsi="Palatino Linotype" w:cs="Arial"/>
          <w:i/>
        </w:rPr>
      </w:pPr>
    </w:p>
    <w:p w14:paraId="0445B2DF" w14:textId="77777777" w:rsidR="00E3048E" w:rsidRPr="00E929F2" w:rsidRDefault="00E3048E" w:rsidP="00E3048E">
      <w:pPr>
        <w:autoSpaceDE w:val="0"/>
        <w:autoSpaceDN w:val="0"/>
        <w:adjustRightInd w:val="0"/>
        <w:spacing w:line="360" w:lineRule="auto"/>
        <w:jc w:val="both"/>
        <w:rPr>
          <w:rFonts w:ascii="Palatino Linotype" w:eastAsiaTheme="minorHAnsi" w:hAnsi="Palatino Linotype" w:cs="Arial"/>
          <w:lang w:eastAsia="en-US"/>
        </w:rPr>
      </w:pPr>
      <w:r w:rsidRPr="00E929F2">
        <w:rPr>
          <w:rFonts w:ascii="Palatino Linotype" w:eastAsiaTheme="minorHAnsi" w:hAnsi="Palatino Linotype" w:cs="Arial"/>
          <w:lang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00EBBC21" w14:textId="77777777" w:rsidR="00E3048E" w:rsidRPr="00E929F2" w:rsidRDefault="00E3048E" w:rsidP="00E3048E">
      <w:pPr>
        <w:autoSpaceDE w:val="0"/>
        <w:autoSpaceDN w:val="0"/>
        <w:adjustRightInd w:val="0"/>
        <w:spacing w:line="360" w:lineRule="auto"/>
        <w:jc w:val="both"/>
        <w:rPr>
          <w:rFonts w:ascii="Palatino Linotype" w:hAnsi="Palatino Linotype" w:cs="Arial"/>
        </w:rPr>
      </w:pPr>
    </w:p>
    <w:p w14:paraId="6E9CEA6B" w14:textId="77777777" w:rsidR="00E3048E" w:rsidRPr="00E929F2" w:rsidRDefault="00E3048E" w:rsidP="00E3048E">
      <w:pPr>
        <w:autoSpaceDE w:val="0"/>
        <w:autoSpaceDN w:val="0"/>
        <w:adjustRightInd w:val="0"/>
        <w:spacing w:line="360" w:lineRule="auto"/>
        <w:jc w:val="both"/>
        <w:rPr>
          <w:rFonts w:ascii="Palatino Linotype" w:hAnsi="Palatino Linotype" w:cs="Arial"/>
        </w:rPr>
      </w:pPr>
      <w:r w:rsidRPr="00E929F2">
        <w:rPr>
          <w:rFonts w:ascii="Palatino Linotype" w:hAnsi="Palatino Linotype" w:cs="Arial"/>
        </w:rPr>
        <w:t xml:space="preserve">Así las cosas, al no existir causas de improcedencia invocadas por las partes ni advertidas de oficio por este Resolutor, se </w:t>
      </w:r>
      <w:proofErr w:type="gramStart"/>
      <w:r w:rsidRPr="00E929F2">
        <w:rPr>
          <w:rFonts w:ascii="Palatino Linotype" w:hAnsi="Palatino Linotype" w:cs="Arial"/>
        </w:rPr>
        <w:t>procede</w:t>
      </w:r>
      <w:proofErr w:type="gramEnd"/>
      <w:r w:rsidRPr="00E929F2">
        <w:rPr>
          <w:rFonts w:ascii="Palatino Linotype" w:hAnsi="Palatino Linotype" w:cs="Arial"/>
        </w:rPr>
        <w:t xml:space="preserve"> al análisis del fondo de los asuntos en los siguientes términos.</w:t>
      </w:r>
    </w:p>
    <w:p w14:paraId="14DA0010" w14:textId="77777777" w:rsidR="00E3048E" w:rsidRPr="00E929F2" w:rsidRDefault="00E3048E" w:rsidP="00E3048E">
      <w:pPr>
        <w:autoSpaceDE w:val="0"/>
        <w:autoSpaceDN w:val="0"/>
        <w:adjustRightInd w:val="0"/>
        <w:spacing w:line="360" w:lineRule="auto"/>
        <w:jc w:val="both"/>
        <w:rPr>
          <w:rFonts w:ascii="Palatino Linotype" w:hAnsi="Palatino Linotype" w:cs="Arial"/>
        </w:rPr>
      </w:pPr>
    </w:p>
    <w:p w14:paraId="0A412821" w14:textId="1D6D2730" w:rsidR="00E3048E" w:rsidRPr="00E929F2" w:rsidRDefault="00BB45EE" w:rsidP="00E3048E">
      <w:pPr>
        <w:autoSpaceDE w:val="0"/>
        <w:autoSpaceDN w:val="0"/>
        <w:adjustRightInd w:val="0"/>
        <w:spacing w:line="360" w:lineRule="auto"/>
        <w:jc w:val="both"/>
        <w:rPr>
          <w:rFonts w:ascii="Palatino Linotype" w:hAnsi="Palatino Linotype" w:cs="Arial"/>
          <w:sz w:val="28"/>
        </w:rPr>
      </w:pPr>
      <w:r w:rsidRPr="00E929F2">
        <w:rPr>
          <w:rFonts w:ascii="Palatino Linotype" w:hAnsi="Palatino Linotype" w:cs="Arial"/>
          <w:b/>
          <w:sz w:val="28"/>
        </w:rPr>
        <w:t>QUINTO</w:t>
      </w:r>
      <w:r w:rsidR="00E3048E" w:rsidRPr="00E929F2">
        <w:rPr>
          <w:rFonts w:ascii="Palatino Linotype" w:hAnsi="Palatino Linotype" w:cs="Arial"/>
          <w:b/>
          <w:sz w:val="28"/>
        </w:rPr>
        <w:t>. Del estudio y resolución del asunto.</w:t>
      </w:r>
      <w:r w:rsidR="00E3048E" w:rsidRPr="00E929F2">
        <w:rPr>
          <w:rFonts w:ascii="Palatino Linotype" w:hAnsi="Palatino Linotype" w:cs="Arial"/>
          <w:sz w:val="28"/>
        </w:rPr>
        <w:t xml:space="preserve"> </w:t>
      </w:r>
    </w:p>
    <w:p w14:paraId="00AD23F4" w14:textId="77777777" w:rsidR="00E3048E" w:rsidRPr="00E929F2" w:rsidRDefault="00E3048E" w:rsidP="00E3048E">
      <w:pPr>
        <w:autoSpaceDE w:val="0"/>
        <w:autoSpaceDN w:val="0"/>
        <w:adjustRightInd w:val="0"/>
        <w:spacing w:line="360" w:lineRule="auto"/>
        <w:jc w:val="both"/>
        <w:rPr>
          <w:rFonts w:ascii="Palatino Linotype" w:eastAsiaTheme="minorHAnsi" w:hAnsi="Palatino Linotype" w:cs="Arial"/>
          <w:lang w:eastAsia="en-US"/>
        </w:rPr>
      </w:pPr>
      <w:r w:rsidRPr="00E929F2">
        <w:rPr>
          <w:rFonts w:ascii="Palatino Linotype" w:eastAsiaTheme="minorHAnsi" w:hAnsi="Palatino Linotype" w:cs="Arial"/>
          <w:lang w:eastAsia="en-US"/>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w:t>
      </w:r>
      <w:r w:rsidRPr="00E929F2">
        <w:rPr>
          <w:rFonts w:ascii="Palatino Linotype" w:eastAsiaTheme="minorHAnsi" w:hAnsi="Palatino Linotype" w:cs="Arial"/>
          <w:lang w:eastAsia="en-US"/>
        </w:rPr>
        <w:lastRenderedPageBreak/>
        <w:t>internacionales en los que el Estado Mexicano sea parte, en concordancia con el artículo 8, de la Ley de Transparencia local.</w:t>
      </w:r>
    </w:p>
    <w:p w14:paraId="0D48F055" w14:textId="77777777" w:rsidR="00FE046B" w:rsidRPr="00E929F2" w:rsidRDefault="00FE046B" w:rsidP="0029071C">
      <w:pPr>
        <w:spacing w:line="360" w:lineRule="auto"/>
        <w:ind w:right="141"/>
        <w:jc w:val="both"/>
        <w:rPr>
          <w:rFonts w:ascii="Palatino Linotype" w:eastAsiaTheme="minorHAnsi" w:hAnsi="Palatino Linotype" w:cstheme="minorBidi"/>
        </w:rPr>
      </w:pPr>
    </w:p>
    <w:p w14:paraId="42389232" w14:textId="77777777" w:rsidR="00574FDC" w:rsidRPr="00E929F2" w:rsidRDefault="0029071C" w:rsidP="0029071C">
      <w:pPr>
        <w:spacing w:line="360" w:lineRule="auto"/>
        <w:ind w:right="141"/>
        <w:jc w:val="both"/>
        <w:rPr>
          <w:rFonts w:ascii="Palatino Linotype" w:eastAsiaTheme="minorHAnsi" w:hAnsi="Palatino Linotype" w:cstheme="minorBidi"/>
        </w:rPr>
      </w:pPr>
      <w:r w:rsidRPr="00E929F2">
        <w:rPr>
          <w:rFonts w:ascii="Palatino Linotype" w:eastAsiaTheme="minorHAnsi" w:hAnsi="Palatino Linotype" w:cstheme="minorBidi"/>
        </w:rPr>
        <w:t>En este sentido nuestro estudio versará en determinar si la información remitida mediante respuesta, colma el derecho de acceso a la información solicitado por la</w:t>
      </w:r>
      <w:r w:rsidRPr="00E929F2">
        <w:rPr>
          <w:rFonts w:ascii="Palatino Linotype" w:eastAsiaTheme="minorHAnsi" w:hAnsi="Palatino Linotype" w:cstheme="minorBidi"/>
          <w:b/>
        </w:rPr>
        <w:t xml:space="preserve"> </w:t>
      </w:r>
      <w:r w:rsidRPr="00E929F2">
        <w:rPr>
          <w:rFonts w:ascii="Palatino Linotype" w:eastAsiaTheme="minorHAnsi" w:hAnsi="Palatino Linotype" w:cstheme="minorBidi"/>
        </w:rPr>
        <w:t>parte</w:t>
      </w:r>
      <w:r w:rsidR="001D2DE0" w:rsidRPr="00E929F2">
        <w:rPr>
          <w:rFonts w:ascii="Palatino Linotype" w:eastAsiaTheme="minorHAnsi" w:hAnsi="Palatino Linotype" w:cstheme="minorBidi"/>
          <w:b/>
        </w:rPr>
        <w:t xml:space="preserve"> </w:t>
      </w:r>
      <w:r w:rsidRPr="00E929F2">
        <w:rPr>
          <w:rFonts w:ascii="Palatino Linotype" w:eastAsiaTheme="minorHAnsi" w:hAnsi="Palatino Linotype" w:cstheme="minorBidi"/>
          <w:b/>
        </w:rPr>
        <w:t>Recurrente</w:t>
      </w:r>
      <w:r w:rsidRPr="00E929F2">
        <w:rPr>
          <w:rFonts w:ascii="Palatino Linotype" w:eastAsiaTheme="minorHAnsi" w:hAnsi="Palatino Linotype" w:cstheme="minorBidi"/>
        </w:rPr>
        <w:t xml:space="preserve">, para ello analizaremos lo solicitado </w:t>
      </w:r>
      <w:r w:rsidR="00574FDC" w:rsidRPr="00E929F2">
        <w:rPr>
          <w:rFonts w:ascii="Palatino Linotype" w:eastAsiaTheme="minorHAnsi" w:hAnsi="Palatino Linotype" w:cstheme="minorBidi"/>
        </w:rPr>
        <w:t>y la información proporcionada.</w:t>
      </w:r>
    </w:p>
    <w:p w14:paraId="0F4D58AE" w14:textId="77777777" w:rsidR="00814FA1" w:rsidRPr="00E929F2" w:rsidRDefault="00814FA1" w:rsidP="0029071C">
      <w:pPr>
        <w:spacing w:line="360" w:lineRule="auto"/>
        <w:ind w:right="141"/>
        <w:jc w:val="both"/>
        <w:rPr>
          <w:rFonts w:ascii="Palatino Linotype" w:eastAsiaTheme="minorHAnsi" w:hAnsi="Palatino Linotype" w:cstheme="minorBidi"/>
        </w:rPr>
      </w:pPr>
    </w:p>
    <w:p w14:paraId="254FB22D" w14:textId="77777777" w:rsidR="00132924" w:rsidRPr="00E929F2" w:rsidRDefault="0029071C" w:rsidP="00E74701">
      <w:pPr>
        <w:spacing w:line="360" w:lineRule="auto"/>
        <w:ind w:right="141"/>
        <w:jc w:val="both"/>
        <w:rPr>
          <w:rFonts w:ascii="Palatino Linotype" w:eastAsiaTheme="minorHAnsi" w:hAnsi="Palatino Linotype" w:cstheme="minorBidi"/>
          <w:b/>
          <w:szCs w:val="22"/>
        </w:rPr>
      </w:pPr>
      <w:r w:rsidRPr="00E929F2">
        <w:rPr>
          <w:rFonts w:ascii="Palatino Linotype" w:eastAsiaTheme="minorHAnsi" w:hAnsi="Palatino Linotype" w:cstheme="minorBidi"/>
          <w:b/>
          <w:szCs w:val="22"/>
        </w:rPr>
        <w:t>REQUERIMIENTOS SOLICITADOS:</w:t>
      </w:r>
      <w:r w:rsidR="00A26BD8" w:rsidRPr="00E929F2">
        <w:rPr>
          <w:rFonts w:ascii="Palatino Linotype" w:eastAsiaTheme="minorHAnsi" w:hAnsi="Palatino Linotype" w:cstheme="minorBidi"/>
          <w:b/>
          <w:szCs w:val="22"/>
        </w:rPr>
        <w:t xml:space="preserve"> </w:t>
      </w:r>
    </w:p>
    <w:p w14:paraId="290AEE0C" w14:textId="097B8946" w:rsidR="00E3048E" w:rsidRPr="00E929F2" w:rsidRDefault="00786843" w:rsidP="00786843">
      <w:pPr>
        <w:pStyle w:val="Prrafodelista"/>
        <w:numPr>
          <w:ilvl w:val="0"/>
          <w:numId w:val="10"/>
        </w:numPr>
        <w:spacing w:line="360" w:lineRule="auto"/>
        <w:ind w:right="141"/>
        <w:jc w:val="both"/>
        <w:rPr>
          <w:rFonts w:ascii="Palatino Linotype" w:eastAsiaTheme="minorHAnsi" w:hAnsi="Palatino Linotype" w:cstheme="minorBidi"/>
          <w:szCs w:val="22"/>
        </w:rPr>
      </w:pPr>
      <w:r w:rsidRPr="00E929F2">
        <w:rPr>
          <w:rFonts w:ascii="Palatino Linotype" w:eastAsiaTheme="minorHAnsi" w:hAnsi="Palatino Linotype" w:cstheme="minorBidi"/>
          <w:i/>
          <w:iCs/>
          <w:szCs w:val="22"/>
        </w:rPr>
        <w:t>Licitaciones que se dieron en los años 2022, 2023, 2024 y 2025</w:t>
      </w:r>
      <w:r w:rsidR="00D349EA" w:rsidRPr="00E929F2">
        <w:rPr>
          <w:rFonts w:ascii="Palatino Linotype" w:eastAsiaTheme="minorHAnsi" w:hAnsi="Palatino Linotype" w:cstheme="minorBidi"/>
          <w:szCs w:val="22"/>
        </w:rPr>
        <w:t>.</w:t>
      </w:r>
    </w:p>
    <w:p w14:paraId="43BC95FA" w14:textId="77777777" w:rsidR="00786843" w:rsidRPr="00E929F2" w:rsidRDefault="00786843" w:rsidP="00786843">
      <w:pPr>
        <w:pStyle w:val="Prrafodelista"/>
        <w:spacing w:line="360" w:lineRule="auto"/>
        <w:ind w:left="720" w:right="141"/>
        <w:jc w:val="both"/>
        <w:rPr>
          <w:rFonts w:ascii="Palatino Linotype" w:eastAsiaTheme="minorHAnsi" w:hAnsi="Palatino Linotype" w:cstheme="minorBidi"/>
          <w:szCs w:val="22"/>
        </w:rPr>
      </w:pPr>
    </w:p>
    <w:p w14:paraId="652D9286" w14:textId="292819F8" w:rsidR="008258C6" w:rsidRPr="00E929F2" w:rsidRDefault="008258C6" w:rsidP="008258C6">
      <w:pPr>
        <w:pStyle w:val="Prrafodelista"/>
        <w:autoSpaceDE w:val="0"/>
        <w:autoSpaceDN w:val="0"/>
        <w:adjustRightInd w:val="0"/>
        <w:spacing w:line="360" w:lineRule="auto"/>
        <w:ind w:left="0"/>
        <w:jc w:val="both"/>
        <w:rPr>
          <w:rFonts w:ascii="Palatino Linotype" w:hAnsi="Palatino Linotype" w:cs="Arial"/>
        </w:rPr>
      </w:pPr>
      <w:r w:rsidRPr="00E929F2">
        <w:rPr>
          <w:rFonts w:ascii="Palatino Linotype" w:hAnsi="Palatino Linotype" w:cs="Arial"/>
        </w:rPr>
        <w:t xml:space="preserve">Consecuentemente, el Sujeto Obligado en fecha </w:t>
      </w:r>
      <w:r w:rsidR="00786843" w:rsidRPr="00E929F2">
        <w:rPr>
          <w:rFonts w:ascii="Palatino Linotype" w:hAnsi="Palatino Linotype" w:cs="Arial"/>
        </w:rPr>
        <w:t>veintisiete de marzo</w:t>
      </w:r>
      <w:r w:rsidR="00E94B5C" w:rsidRPr="00E929F2">
        <w:rPr>
          <w:rFonts w:ascii="Palatino Linotype" w:hAnsi="Palatino Linotype" w:cs="Arial"/>
        </w:rPr>
        <w:t xml:space="preserve"> de dos mil veinticinco</w:t>
      </w:r>
      <w:r w:rsidRPr="00E929F2">
        <w:rPr>
          <w:rFonts w:ascii="Palatino Linotype" w:hAnsi="Palatino Linotype" w:cs="Arial"/>
        </w:rPr>
        <w:t>, emitió su respuesta a través de</w:t>
      </w:r>
      <w:r w:rsidR="00D349EA" w:rsidRPr="00E929F2">
        <w:rPr>
          <w:rFonts w:ascii="Palatino Linotype" w:hAnsi="Palatino Linotype" w:cs="Arial"/>
        </w:rPr>
        <w:t xml:space="preserve">l </w:t>
      </w:r>
      <w:r w:rsidRPr="00E929F2">
        <w:rPr>
          <w:rFonts w:ascii="Palatino Linotype" w:hAnsi="Palatino Linotype" w:cs="Arial"/>
        </w:rPr>
        <w:t xml:space="preserve">archivo electrónico de nombre y contenido siguiente: </w:t>
      </w:r>
    </w:p>
    <w:p w14:paraId="205B1824" w14:textId="77777777" w:rsidR="008258C6" w:rsidRPr="00E929F2" w:rsidRDefault="008258C6" w:rsidP="008258C6">
      <w:pPr>
        <w:autoSpaceDE w:val="0"/>
        <w:autoSpaceDN w:val="0"/>
        <w:adjustRightInd w:val="0"/>
        <w:spacing w:after="240" w:line="360" w:lineRule="auto"/>
        <w:jc w:val="both"/>
        <w:rPr>
          <w:rFonts w:ascii="Palatino Linotype" w:hAnsi="Palatino Linotype" w:cs="Arial"/>
        </w:rPr>
      </w:pPr>
    </w:p>
    <w:p w14:paraId="1564EF8E" w14:textId="743BD2FE" w:rsidR="00D57AED" w:rsidRPr="00E929F2" w:rsidRDefault="00786843" w:rsidP="005D3E91">
      <w:pPr>
        <w:pStyle w:val="Prrafodelista"/>
        <w:numPr>
          <w:ilvl w:val="0"/>
          <w:numId w:val="27"/>
        </w:numPr>
        <w:autoSpaceDE w:val="0"/>
        <w:autoSpaceDN w:val="0"/>
        <w:adjustRightInd w:val="0"/>
        <w:spacing w:after="240" w:line="360" w:lineRule="auto"/>
        <w:ind w:right="141"/>
        <w:jc w:val="both"/>
        <w:rPr>
          <w:rFonts w:ascii="Palatino Linotype" w:eastAsiaTheme="minorHAnsi" w:hAnsi="Palatino Linotype" w:cs="Arial"/>
          <w:bCs/>
          <w:lang w:eastAsia="en-US"/>
        </w:rPr>
      </w:pPr>
      <w:r w:rsidRPr="00E929F2">
        <w:rPr>
          <w:rFonts w:ascii="Palatino Linotype" w:hAnsi="Palatino Linotype" w:cs="Arial"/>
          <w:b/>
          <w:bCs/>
        </w:rPr>
        <w:t>soli43.pdf</w:t>
      </w:r>
      <w:r w:rsidR="008258C6" w:rsidRPr="00E929F2">
        <w:rPr>
          <w:rFonts w:ascii="Palatino Linotype" w:hAnsi="Palatino Linotype" w:cs="Arial"/>
          <w:b/>
          <w:bCs/>
        </w:rPr>
        <w:t xml:space="preserve">: </w:t>
      </w:r>
      <w:r w:rsidR="008258C6" w:rsidRPr="00E929F2">
        <w:rPr>
          <w:rFonts w:ascii="Palatino Linotype" w:hAnsi="Palatino Linotype" w:cs="Arial"/>
        </w:rPr>
        <w:t xml:space="preserve">Archivo electrónico que contiene el oficio número </w:t>
      </w:r>
      <w:r w:rsidRPr="00E929F2">
        <w:rPr>
          <w:rFonts w:ascii="Palatino Linotype" w:hAnsi="Palatino Linotype" w:cs="Arial"/>
        </w:rPr>
        <w:t>TMP/20/2025</w:t>
      </w:r>
      <w:r w:rsidR="008258C6" w:rsidRPr="00E929F2">
        <w:rPr>
          <w:rFonts w:ascii="Palatino Linotype" w:hAnsi="Palatino Linotype" w:cs="Arial"/>
        </w:rPr>
        <w:t xml:space="preserve">, signado por el </w:t>
      </w:r>
      <w:r w:rsidRPr="00E929F2">
        <w:rPr>
          <w:rFonts w:ascii="Palatino Linotype" w:hAnsi="Palatino Linotype" w:cs="Arial"/>
        </w:rPr>
        <w:t>Tesorero Municipal</w:t>
      </w:r>
      <w:r w:rsidR="008258C6" w:rsidRPr="00E929F2">
        <w:rPr>
          <w:rFonts w:ascii="Palatino Linotype" w:hAnsi="Palatino Linotype" w:cs="Arial"/>
        </w:rPr>
        <w:t>, a través del cual informa</w:t>
      </w:r>
      <w:r w:rsidR="00E94B5C" w:rsidRPr="00E929F2">
        <w:rPr>
          <w:rFonts w:ascii="Palatino Linotype" w:hAnsi="Palatino Linotype" w:cs="Arial"/>
        </w:rPr>
        <w:t xml:space="preserve"> a</w:t>
      </w:r>
      <w:r w:rsidRPr="00E929F2">
        <w:rPr>
          <w:rFonts w:ascii="Palatino Linotype" w:hAnsi="Palatino Linotype" w:cs="Arial"/>
        </w:rPr>
        <w:t>l</w:t>
      </w:r>
      <w:r w:rsidR="00E94B5C" w:rsidRPr="00E929F2">
        <w:rPr>
          <w:rFonts w:ascii="Palatino Linotype" w:hAnsi="Palatino Linotype" w:cs="Arial"/>
        </w:rPr>
        <w:t xml:space="preserve"> Titular de la Unidad de Transparencia</w:t>
      </w:r>
      <w:r w:rsidR="008258C6" w:rsidRPr="00E929F2">
        <w:rPr>
          <w:rFonts w:ascii="Palatino Linotype" w:hAnsi="Palatino Linotype" w:cs="Arial"/>
        </w:rPr>
        <w:t xml:space="preserve"> </w:t>
      </w:r>
      <w:r w:rsidR="00E94B5C" w:rsidRPr="00E929F2">
        <w:rPr>
          <w:rFonts w:ascii="Palatino Linotype" w:hAnsi="Palatino Linotype" w:cs="Arial"/>
        </w:rPr>
        <w:t xml:space="preserve">lo siguiente: </w:t>
      </w:r>
    </w:p>
    <w:p w14:paraId="6DBA0294" w14:textId="15F9CBDA" w:rsidR="00E94B5C" w:rsidRPr="00E929F2" w:rsidRDefault="00E94B5C" w:rsidP="00786843">
      <w:pPr>
        <w:pStyle w:val="Prrafodelista"/>
        <w:autoSpaceDE w:val="0"/>
        <w:autoSpaceDN w:val="0"/>
        <w:adjustRightInd w:val="0"/>
        <w:ind w:left="1134" w:right="851"/>
        <w:jc w:val="both"/>
        <w:rPr>
          <w:rFonts w:ascii="Palatino Linotype" w:hAnsi="Palatino Linotype" w:cs="Arial"/>
          <w:i/>
          <w:iCs/>
          <w:sz w:val="22"/>
          <w:szCs w:val="22"/>
        </w:rPr>
      </w:pPr>
      <w:r w:rsidRPr="00E929F2">
        <w:rPr>
          <w:rFonts w:ascii="Palatino Linotype" w:hAnsi="Palatino Linotype" w:cs="Arial"/>
          <w:i/>
          <w:iCs/>
          <w:sz w:val="22"/>
          <w:szCs w:val="22"/>
        </w:rPr>
        <w:t>“</w:t>
      </w:r>
      <w:r w:rsidR="00786843" w:rsidRPr="00E929F2">
        <w:rPr>
          <w:rFonts w:ascii="Palatino Linotype" w:hAnsi="Palatino Linotype" w:cs="Arial"/>
          <w:i/>
          <w:iCs/>
          <w:sz w:val="22"/>
          <w:szCs w:val="22"/>
        </w:rPr>
        <w:t>Realizando una búsqueda exhaustiva</w:t>
      </w:r>
      <w:r w:rsidR="00786843" w:rsidRPr="00E929F2">
        <w:rPr>
          <w:rFonts w:ascii="Palatino Linotype" w:hAnsi="Palatino Linotype" w:cs="Arial"/>
          <w:b/>
          <w:bCs/>
          <w:i/>
          <w:iCs/>
          <w:sz w:val="22"/>
          <w:szCs w:val="22"/>
        </w:rPr>
        <w:t xml:space="preserve"> no se encontraron licitaciones que se hayan realizado en los años 2022, 2023 y 2024, del ejercicio 2025 hasta el momento están en proceso de elaboración.</w:t>
      </w:r>
      <w:r w:rsidRPr="00E929F2">
        <w:rPr>
          <w:rFonts w:ascii="Palatino Linotype" w:hAnsi="Palatino Linotype" w:cs="Arial"/>
          <w:i/>
          <w:iCs/>
          <w:sz w:val="22"/>
          <w:szCs w:val="22"/>
        </w:rPr>
        <w:t>”</w:t>
      </w:r>
      <w:r w:rsidR="009C543A" w:rsidRPr="00E929F2">
        <w:rPr>
          <w:rFonts w:ascii="Palatino Linotype" w:hAnsi="Palatino Linotype" w:cs="Arial"/>
          <w:i/>
          <w:iCs/>
          <w:sz w:val="22"/>
          <w:szCs w:val="22"/>
        </w:rPr>
        <w:t xml:space="preserve"> (Sic)</w:t>
      </w:r>
    </w:p>
    <w:p w14:paraId="59663F31" w14:textId="77777777" w:rsidR="009C543A" w:rsidRPr="00E929F2" w:rsidRDefault="009C543A" w:rsidP="001C054C">
      <w:pPr>
        <w:spacing w:line="360" w:lineRule="auto"/>
        <w:ind w:right="141"/>
        <w:jc w:val="both"/>
        <w:rPr>
          <w:rFonts w:ascii="Palatino Linotype" w:eastAsiaTheme="minorHAnsi" w:hAnsi="Palatino Linotype" w:cs="Arial"/>
          <w:bCs/>
          <w:lang w:eastAsia="en-US"/>
        </w:rPr>
      </w:pPr>
    </w:p>
    <w:p w14:paraId="58139B77" w14:textId="25F07ADE" w:rsidR="00786843" w:rsidRPr="00E929F2" w:rsidRDefault="00786843" w:rsidP="00786843">
      <w:pPr>
        <w:pStyle w:val="Prrafodelista"/>
        <w:spacing w:line="360" w:lineRule="auto"/>
        <w:ind w:left="720" w:right="141"/>
        <w:jc w:val="both"/>
        <w:rPr>
          <w:rFonts w:ascii="Palatino Linotype" w:eastAsiaTheme="minorHAnsi" w:hAnsi="Palatino Linotype" w:cs="Arial"/>
          <w:bCs/>
          <w:lang w:eastAsia="en-US"/>
        </w:rPr>
      </w:pPr>
      <w:r w:rsidRPr="00E929F2">
        <w:rPr>
          <w:rFonts w:ascii="Palatino Linotype" w:eastAsiaTheme="minorHAnsi" w:hAnsi="Palatino Linotype" w:cs="Arial"/>
          <w:bCs/>
          <w:lang w:eastAsia="en-US"/>
        </w:rPr>
        <w:t xml:space="preserve">Asimismo, remitió el oficio número OP/041/2025, emitido por el Director de Obras Públicas y Desarrollo Urbano, con el cual, comunica al Titular de la Unidad de Transparencia lo que se transcribe a continuación: </w:t>
      </w:r>
    </w:p>
    <w:p w14:paraId="6D89E079" w14:textId="77777777" w:rsidR="00786843" w:rsidRPr="00E929F2" w:rsidRDefault="00786843" w:rsidP="00786843">
      <w:pPr>
        <w:pStyle w:val="Prrafodelista"/>
        <w:spacing w:line="360" w:lineRule="auto"/>
        <w:ind w:left="720" w:right="141"/>
        <w:jc w:val="both"/>
        <w:rPr>
          <w:rFonts w:ascii="Palatino Linotype" w:eastAsiaTheme="minorHAnsi" w:hAnsi="Palatino Linotype" w:cs="Arial"/>
          <w:bCs/>
          <w:lang w:eastAsia="en-US"/>
        </w:rPr>
      </w:pPr>
    </w:p>
    <w:p w14:paraId="5CE7F1B4" w14:textId="77777777" w:rsidR="00786843" w:rsidRPr="00E929F2" w:rsidRDefault="00786843" w:rsidP="00786843">
      <w:pPr>
        <w:pStyle w:val="Prrafodelista"/>
        <w:autoSpaceDE w:val="0"/>
        <w:autoSpaceDN w:val="0"/>
        <w:adjustRightInd w:val="0"/>
        <w:ind w:left="1134" w:right="851"/>
        <w:jc w:val="both"/>
        <w:rPr>
          <w:rFonts w:ascii="Palatino Linotype" w:hAnsi="Palatino Linotype" w:cs="Arial"/>
          <w:i/>
          <w:iCs/>
          <w:sz w:val="22"/>
          <w:szCs w:val="22"/>
        </w:rPr>
      </w:pPr>
      <w:r w:rsidRPr="00E929F2">
        <w:rPr>
          <w:rFonts w:ascii="Palatino Linotype" w:hAnsi="Palatino Linotype" w:cs="Arial"/>
          <w:i/>
          <w:iCs/>
          <w:sz w:val="22"/>
          <w:szCs w:val="22"/>
        </w:rPr>
        <w:lastRenderedPageBreak/>
        <w:t xml:space="preserve">“Al respecto esta Dirección a mi cargo entro en funciones a partir del día 24 de enero del 2025 por lo que se le informa lo siguiente: </w:t>
      </w:r>
    </w:p>
    <w:p w14:paraId="1EBEB328" w14:textId="77777777" w:rsidR="00786843" w:rsidRPr="00E929F2" w:rsidRDefault="00786843" w:rsidP="00786843">
      <w:pPr>
        <w:pStyle w:val="Prrafodelista"/>
        <w:autoSpaceDE w:val="0"/>
        <w:autoSpaceDN w:val="0"/>
        <w:adjustRightInd w:val="0"/>
        <w:ind w:left="1134" w:right="851"/>
        <w:jc w:val="both"/>
        <w:rPr>
          <w:rFonts w:ascii="Palatino Linotype" w:hAnsi="Palatino Linotype" w:cs="Arial"/>
          <w:i/>
          <w:iCs/>
          <w:sz w:val="22"/>
          <w:szCs w:val="22"/>
        </w:rPr>
      </w:pPr>
    </w:p>
    <w:p w14:paraId="2784F5C2" w14:textId="77777777" w:rsidR="00786843" w:rsidRPr="00E929F2" w:rsidRDefault="00786843" w:rsidP="00786843">
      <w:pPr>
        <w:pStyle w:val="Prrafodelista"/>
        <w:autoSpaceDE w:val="0"/>
        <w:autoSpaceDN w:val="0"/>
        <w:adjustRightInd w:val="0"/>
        <w:ind w:left="1134" w:right="851"/>
        <w:jc w:val="both"/>
        <w:rPr>
          <w:rFonts w:ascii="Palatino Linotype" w:hAnsi="Palatino Linotype" w:cs="Arial"/>
          <w:i/>
          <w:iCs/>
          <w:sz w:val="22"/>
          <w:szCs w:val="22"/>
          <w:u w:val="single"/>
        </w:rPr>
      </w:pPr>
      <w:r w:rsidRPr="00E929F2">
        <w:rPr>
          <w:rFonts w:ascii="Palatino Linotype" w:hAnsi="Palatino Linotype" w:cs="Arial"/>
          <w:i/>
          <w:iCs/>
          <w:sz w:val="22"/>
          <w:szCs w:val="22"/>
        </w:rPr>
        <w:t>-</w:t>
      </w:r>
      <w:r w:rsidRPr="00E929F2">
        <w:rPr>
          <w:rFonts w:ascii="Palatino Linotype" w:hAnsi="Palatino Linotype" w:cs="Arial"/>
          <w:i/>
          <w:iCs/>
          <w:sz w:val="22"/>
          <w:szCs w:val="22"/>
          <w:u w:val="single"/>
        </w:rPr>
        <w:t xml:space="preserve">Referente a los años 2022, 2023 y 2024 no se cuenta con la información requerida. </w:t>
      </w:r>
    </w:p>
    <w:p w14:paraId="7C719A48" w14:textId="65A0A614" w:rsidR="00786843" w:rsidRPr="00E929F2" w:rsidRDefault="00786843" w:rsidP="00786843">
      <w:pPr>
        <w:pStyle w:val="Prrafodelista"/>
        <w:autoSpaceDE w:val="0"/>
        <w:autoSpaceDN w:val="0"/>
        <w:adjustRightInd w:val="0"/>
        <w:ind w:left="1134" w:right="851"/>
        <w:jc w:val="both"/>
        <w:rPr>
          <w:rFonts w:ascii="Palatino Linotype" w:hAnsi="Palatino Linotype" w:cs="Arial"/>
          <w:i/>
          <w:iCs/>
          <w:sz w:val="22"/>
          <w:szCs w:val="22"/>
        </w:rPr>
      </w:pPr>
      <w:r w:rsidRPr="00E929F2">
        <w:rPr>
          <w:rFonts w:ascii="Palatino Linotype" w:hAnsi="Palatino Linotype" w:cs="Arial"/>
          <w:i/>
          <w:iCs/>
          <w:sz w:val="22"/>
          <w:szCs w:val="22"/>
          <w:u w:val="single"/>
        </w:rPr>
        <w:t>-En relación al año 2025 no se ha realizado ninguna Licitación</w:t>
      </w:r>
      <w:r w:rsidRPr="00E929F2">
        <w:rPr>
          <w:rFonts w:ascii="Palatino Linotype" w:hAnsi="Palatino Linotype" w:cs="Arial"/>
          <w:i/>
          <w:iCs/>
          <w:sz w:val="22"/>
          <w:szCs w:val="22"/>
        </w:rPr>
        <w:t>.” (Sic)</w:t>
      </w:r>
    </w:p>
    <w:p w14:paraId="4A83F8E2" w14:textId="77777777" w:rsidR="00786843" w:rsidRPr="00E929F2" w:rsidRDefault="00786843" w:rsidP="001C054C">
      <w:pPr>
        <w:spacing w:line="360" w:lineRule="auto"/>
        <w:ind w:right="141"/>
        <w:jc w:val="both"/>
        <w:rPr>
          <w:rFonts w:ascii="Palatino Linotype" w:eastAsiaTheme="minorHAnsi" w:hAnsi="Palatino Linotype" w:cs="Arial"/>
          <w:bCs/>
          <w:lang w:eastAsia="en-US"/>
        </w:rPr>
      </w:pPr>
    </w:p>
    <w:p w14:paraId="5C46C957" w14:textId="7DA64D43" w:rsidR="00F30C1D" w:rsidRPr="00E929F2" w:rsidRDefault="00E11B18" w:rsidP="001C054C">
      <w:pPr>
        <w:spacing w:line="360" w:lineRule="auto"/>
        <w:ind w:right="141"/>
        <w:jc w:val="both"/>
        <w:rPr>
          <w:rFonts w:ascii="Palatino Linotype" w:eastAsiaTheme="minorHAnsi" w:hAnsi="Palatino Linotype" w:cs="Arial"/>
          <w:bCs/>
          <w:i/>
          <w:lang w:eastAsia="en-US"/>
        </w:rPr>
      </w:pPr>
      <w:r w:rsidRPr="00E929F2">
        <w:rPr>
          <w:rFonts w:ascii="Palatino Linotype" w:eastAsiaTheme="minorHAnsi" w:hAnsi="Palatino Linotype" w:cs="Arial"/>
          <w:bCs/>
          <w:lang w:eastAsia="en-US"/>
        </w:rPr>
        <w:t xml:space="preserve">Es así que derivado de la respuesta emitida por </w:t>
      </w:r>
      <w:r w:rsidRPr="00E929F2">
        <w:rPr>
          <w:rFonts w:ascii="Palatino Linotype" w:eastAsiaTheme="minorHAnsi" w:hAnsi="Palatino Linotype" w:cs="Arial"/>
          <w:b/>
          <w:bCs/>
          <w:lang w:eastAsia="en-US"/>
        </w:rPr>
        <w:t>El Sujeto Obligado</w:t>
      </w:r>
      <w:r w:rsidRPr="00E929F2">
        <w:rPr>
          <w:rFonts w:ascii="Palatino Linotype" w:eastAsiaTheme="minorHAnsi" w:hAnsi="Palatino Linotype" w:cs="Arial"/>
          <w:bCs/>
          <w:lang w:eastAsia="en-US"/>
        </w:rPr>
        <w:t xml:space="preserve">, </w:t>
      </w:r>
      <w:r w:rsidRPr="00E929F2">
        <w:rPr>
          <w:rFonts w:ascii="Palatino Linotype" w:eastAsiaTheme="minorHAnsi" w:hAnsi="Palatino Linotype" w:cs="Arial"/>
          <w:b/>
          <w:bCs/>
          <w:lang w:eastAsia="en-US"/>
        </w:rPr>
        <w:t>El Recurrente</w:t>
      </w:r>
      <w:r w:rsidRPr="00E929F2">
        <w:rPr>
          <w:rFonts w:ascii="Palatino Linotype" w:eastAsiaTheme="minorHAnsi" w:hAnsi="Palatino Linotype" w:cs="Arial"/>
          <w:bCs/>
          <w:lang w:eastAsia="en-US"/>
        </w:rPr>
        <w:t>, interpuso el presente recurso de revisión, señalando como</w:t>
      </w:r>
      <w:r w:rsidR="00786843" w:rsidRPr="00E929F2">
        <w:rPr>
          <w:rFonts w:ascii="Palatino Linotype" w:eastAsiaTheme="minorHAnsi" w:hAnsi="Palatino Linotype" w:cs="Arial"/>
          <w:bCs/>
          <w:lang w:eastAsia="en-US"/>
        </w:rPr>
        <w:t xml:space="preserve"> acto impugnado y como</w:t>
      </w:r>
      <w:r w:rsidRPr="00E929F2">
        <w:rPr>
          <w:rFonts w:ascii="Palatino Linotype" w:eastAsiaTheme="minorHAnsi" w:hAnsi="Palatino Linotype" w:cs="Arial"/>
          <w:bCs/>
          <w:lang w:eastAsia="en-US"/>
        </w:rPr>
        <w:t xml:space="preserve"> sus razones o motivos de inconformidad, lo siguiente:</w:t>
      </w:r>
      <w:r w:rsidR="00E9680B" w:rsidRPr="00E929F2">
        <w:rPr>
          <w:rFonts w:ascii="Palatino Linotype" w:eastAsiaTheme="minorHAnsi" w:hAnsi="Palatino Linotype" w:cs="Arial"/>
          <w:bCs/>
          <w:lang w:eastAsia="en-US"/>
        </w:rPr>
        <w:t xml:space="preserve"> </w:t>
      </w:r>
      <w:r w:rsidRPr="00E929F2">
        <w:rPr>
          <w:rFonts w:ascii="Palatino Linotype" w:eastAsiaTheme="minorHAnsi" w:hAnsi="Palatino Linotype" w:cs="Arial"/>
          <w:bCs/>
          <w:i/>
          <w:lang w:eastAsia="en-US"/>
        </w:rPr>
        <w:t>“</w:t>
      </w:r>
      <w:r w:rsidR="00786843" w:rsidRPr="00E929F2">
        <w:rPr>
          <w:rFonts w:ascii="Palatino Linotype" w:eastAsiaTheme="minorHAnsi" w:hAnsi="Palatino Linotype" w:cs="Arial"/>
          <w:bCs/>
          <w:i/>
          <w:lang w:eastAsia="en-US"/>
        </w:rPr>
        <w:t>ME NIEGAN LA INFORMACION Y NO LA ATIENDEN COMO LO SOLICITE</w:t>
      </w:r>
      <w:r w:rsidR="001C603B" w:rsidRPr="00E929F2">
        <w:rPr>
          <w:rFonts w:ascii="Palatino Linotype" w:eastAsiaTheme="minorHAnsi" w:hAnsi="Palatino Linotype" w:cs="Arial"/>
          <w:bCs/>
          <w:i/>
          <w:lang w:eastAsia="en-US"/>
        </w:rPr>
        <w:t>”</w:t>
      </w:r>
      <w:r w:rsidRPr="00E929F2">
        <w:rPr>
          <w:rFonts w:ascii="Palatino Linotype" w:eastAsiaTheme="minorHAnsi" w:hAnsi="Palatino Linotype" w:cs="Arial"/>
          <w:bCs/>
          <w:i/>
          <w:lang w:eastAsia="en-US"/>
        </w:rPr>
        <w:t xml:space="preserve"> (Sic).</w:t>
      </w:r>
    </w:p>
    <w:p w14:paraId="124D47AE" w14:textId="58CCAFAE" w:rsidR="00507622" w:rsidRPr="00E929F2" w:rsidRDefault="00507622" w:rsidP="00507622">
      <w:pPr>
        <w:spacing w:line="360" w:lineRule="auto"/>
        <w:ind w:right="141"/>
        <w:jc w:val="both"/>
        <w:rPr>
          <w:rFonts w:ascii="Palatino Linotype" w:eastAsiaTheme="minorHAnsi" w:hAnsi="Palatino Linotype" w:cs="Arial"/>
          <w:bCs/>
          <w:lang w:eastAsia="en-US"/>
        </w:rPr>
      </w:pPr>
      <w:r w:rsidRPr="00E929F2">
        <w:rPr>
          <w:rFonts w:ascii="Palatino Linotype" w:eastAsiaTheme="minorHAnsi" w:hAnsi="Palatino Linotype" w:cs="Arial"/>
          <w:bCs/>
          <w:lang w:eastAsia="en-US"/>
        </w:rPr>
        <w:tab/>
      </w:r>
    </w:p>
    <w:p w14:paraId="68B33661" w14:textId="314A90CF" w:rsidR="008A12CF" w:rsidRPr="00E929F2" w:rsidRDefault="00F10B01" w:rsidP="008A12CF">
      <w:pPr>
        <w:tabs>
          <w:tab w:val="left" w:pos="709"/>
        </w:tabs>
        <w:spacing w:line="360" w:lineRule="auto"/>
        <w:contextualSpacing/>
        <w:jc w:val="both"/>
        <w:rPr>
          <w:rFonts w:ascii="Palatino Linotype" w:hAnsi="Palatino Linotype" w:cs="Arial"/>
        </w:rPr>
      </w:pPr>
      <w:r w:rsidRPr="00E929F2">
        <w:rPr>
          <w:rFonts w:ascii="Palatino Linotype" w:hAnsi="Palatino Linotype" w:cs="Arial"/>
        </w:rPr>
        <w:t>Precisado lo anterior</w:t>
      </w:r>
      <w:r w:rsidR="008A12CF" w:rsidRPr="00E929F2">
        <w:rPr>
          <w:rFonts w:ascii="Palatino Linotype" w:hAnsi="Palatino Linotype" w:cs="Arial"/>
        </w:rPr>
        <w:t>, es de señalar que el artículo 4, párrafo segundo de la Ley de Transparencia y Acceso a la Información Pública del Estado de México y Municipios, dispone:</w:t>
      </w:r>
    </w:p>
    <w:p w14:paraId="3E3A15AF" w14:textId="77777777" w:rsidR="008A12CF" w:rsidRPr="00E929F2" w:rsidRDefault="008A12CF" w:rsidP="008A12CF">
      <w:pPr>
        <w:pStyle w:val="Sinespaciado"/>
        <w:rPr>
          <w:lang w:val="es-ES_tradnl"/>
        </w:rPr>
      </w:pPr>
    </w:p>
    <w:p w14:paraId="555EAA5F" w14:textId="77777777" w:rsidR="008A12CF" w:rsidRPr="00E929F2" w:rsidRDefault="008A12CF" w:rsidP="001D3523">
      <w:pPr>
        <w:ind w:left="567" w:right="616"/>
        <w:jc w:val="both"/>
        <w:rPr>
          <w:rFonts w:ascii="Palatino Linotype" w:hAnsi="Palatino Linotype" w:cs="Arial"/>
          <w:i/>
          <w:sz w:val="22"/>
        </w:rPr>
      </w:pPr>
      <w:r w:rsidRPr="00E929F2">
        <w:rPr>
          <w:rFonts w:ascii="Palatino Linotype" w:hAnsi="Palatino Linotype" w:cs="Arial"/>
          <w:i/>
          <w:sz w:val="22"/>
        </w:rPr>
        <w:t>“</w:t>
      </w:r>
      <w:r w:rsidRPr="00E929F2">
        <w:rPr>
          <w:rFonts w:ascii="Palatino Linotype" w:hAnsi="Palatino Linotype" w:cs="Arial"/>
          <w:b/>
          <w:i/>
          <w:sz w:val="22"/>
        </w:rPr>
        <w:t xml:space="preserve">Artículo 4. </w:t>
      </w:r>
      <w:r w:rsidRPr="00E929F2">
        <w:rPr>
          <w:rFonts w:ascii="Palatino Linotype" w:hAnsi="Palatino Linotype" w:cs="Arial"/>
          <w:i/>
          <w:sz w:val="22"/>
        </w:rPr>
        <w:t xml:space="preserve">… </w:t>
      </w:r>
    </w:p>
    <w:p w14:paraId="2BBAE983" w14:textId="77777777" w:rsidR="008A12CF" w:rsidRPr="00E929F2" w:rsidRDefault="008A12CF" w:rsidP="001D3523">
      <w:pPr>
        <w:ind w:left="567" w:right="616"/>
        <w:jc w:val="both"/>
        <w:rPr>
          <w:rFonts w:ascii="Palatino Linotype" w:hAnsi="Palatino Linotype" w:cs="Arial"/>
          <w:i/>
          <w:sz w:val="22"/>
        </w:rPr>
      </w:pPr>
      <w:r w:rsidRPr="00E929F2">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w:t>
      </w:r>
      <w:r w:rsidR="00FC1FC5" w:rsidRPr="00E929F2">
        <w:rPr>
          <w:rFonts w:ascii="Palatino Linotype" w:hAnsi="Palatino Linotype" w:cs="Arial"/>
          <w:i/>
          <w:sz w:val="22"/>
        </w:rPr>
        <w:t>evistas por esta Ley.</w:t>
      </w:r>
      <w:r w:rsidRPr="00E929F2">
        <w:rPr>
          <w:rFonts w:ascii="Palatino Linotype" w:hAnsi="Palatino Linotype" w:cs="Arial"/>
          <w:i/>
          <w:sz w:val="22"/>
        </w:rPr>
        <w:t>”</w:t>
      </w:r>
    </w:p>
    <w:p w14:paraId="3C9D08C1" w14:textId="77777777" w:rsidR="00E9680B" w:rsidRPr="00E929F2" w:rsidRDefault="00E9680B" w:rsidP="008A12CF">
      <w:pPr>
        <w:tabs>
          <w:tab w:val="left" w:pos="709"/>
        </w:tabs>
        <w:spacing w:line="360" w:lineRule="auto"/>
        <w:contextualSpacing/>
        <w:jc w:val="both"/>
        <w:rPr>
          <w:rFonts w:ascii="Palatino Linotype" w:hAnsi="Palatino Linotype" w:cs="Arial"/>
        </w:rPr>
      </w:pPr>
    </w:p>
    <w:p w14:paraId="6F65967F" w14:textId="77777777" w:rsidR="008A12CF" w:rsidRPr="00E929F2" w:rsidRDefault="008A12CF" w:rsidP="008A12CF">
      <w:pPr>
        <w:tabs>
          <w:tab w:val="left" w:pos="709"/>
        </w:tabs>
        <w:spacing w:line="360" w:lineRule="auto"/>
        <w:contextualSpacing/>
        <w:jc w:val="both"/>
        <w:rPr>
          <w:rFonts w:ascii="Palatino Linotype" w:hAnsi="Palatino Linotype" w:cs="Arial"/>
        </w:rPr>
      </w:pPr>
      <w:r w:rsidRPr="00E929F2">
        <w:rPr>
          <w:rFonts w:ascii="Palatino Linotype" w:hAnsi="Palatino Linotype" w:cs="Aria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274B83CB" w14:textId="77777777" w:rsidR="008A12CF" w:rsidRPr="00E929F2" w:rsidRDefault="008A12CF" w:rsidP="008A12CF">
      <w:pPr>
        <w:tabs>
          <w:tab w:val="left" w:pos="709"/>
        </w:tabs>
        <w:spacing w:line="360" w:lineRule="auto"/>
        <w:contextualSpacing/>
        <w:jc w:val="both"/>
        <w:rPr>
          <w:rFonts w:ascii="Palatino Linotype" w:hAnsi="Palatino Linotype" w:cs="Arial"/>
        </w:rPr>
      </w:pPr>
    </w:p>
    <w:p w14:paraId="170BCDC1" w14:textId="77777777" w:rsidR="008A12CF" w:rsidRPr="00E929F2" w:rsidRDefault="008A12CF" w:rsidP="008A12CF">
      <w:pPr>
        <w:tabs>
          <w:tab w:val="left" w:pos="709"/>
        </w:tabs>
        <w:spacing w:line="360" w:lineRule="auto"/>
        <w:contextualSpacing/>
        <w:jc w:val="both"/>
        <w:rPr>
          <w:rFonts w:ascii="Palatino Linotype" w:hAnsi="Palatino Linotype" w:cs="Arial"/>
        </w:rPr>
      </w:pPr>
      <w:r w:rsidRPr="00E929F2">
        <w:rPr>
          <w:rFonts w:ascii="Palatino Linotype" w:hAnsi="Palatino Linotype" w:cs="Arial"/>
        </w:rPr>
        <w:lastRenderedPageBreak/>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3AE111C5" w14:textId="77777777" w:rsidR="008A12CF" w:rsidRPr="00E929F2" w:rsidRDefault="008A12CF" w:rsidP="008A12CF">
      <w:pPr>
        <w:pStyle w:val="Sinespaciado"/>
        <w:rPr>
          <w:lang w:val="es-ES_tradnl"/>
        </w:rPr>
      </w:pPr>
    </w:p>
    <w:p w14:paraId="6773964B" w14:textId="77777777" w:rsidR="008A12CF" w:rsidRPr="00E929F2" w:rsidRDefault="008A12CF" w:rsidP="008A12CF">
      <w:pPr>
        <w:pStyle w:val="Sinespaciado"/>
        <w:rPr>
          <w:sz w:val="16"/>
          <w:lang w:val="es-ES_tradnl"/>
        </w:rPr>
      </w:pPr>
    </w:p>
    <w:p w14:paraId="5859B262" w14:textId="77777777" w:rsidR="008A12CF" w:rsidRPr="00E929F2" w:rsidRDefault="008A12CF" w:rsidP="00E9680B">
      <w:pPr>
        <w:ind w:left="567" w:right="616"/>
        <w:jc w:val="both"/>
        <w:rPr>
          <w:rFonts w:ascii="Palatino Linotype" w:hAnsi="Palatino Linotype" w:cs="Arial"/>
          <w:i/>
          <w:sz w:val="22"/>
        </w:rPr>
      </w:pPr>
      <w:r w:rsidRPr="00E929F2">
        <w:rPr>
          <w:rFonts w:ascii="Palatino Linotype" w:hAnsi="Palatino Linotype" w:cs="Arial"/>
          <w:i/>
          <w:sz w:val="22"/>
        </w:rPr>
        <w:t>“</w:t>
      </w:r>
      <w:r w:rsidRPr="00E929F2">
        <w:rPr>
          <w:rFonts w:ascii="Palatino Linotype" w:hAnsi="Palatino Linotype" w:cs="Arial"/>
          <w:b/>
          <w:i/>
          <w:sz w:val="22"/>
        </w:rPr>
        <w:t>Artículo 12.</w:t>
      </w:r>
      <w:r w:rsidRPr="00E929F2">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041D2C1A" w14:textId="77777777" w:rsidR="008A12CF" w:rsidRPr="00E929F2" w:rsidRDefault="008A12CF" w:rsidP="00E9680B">
      <w:pPr>
        <w:ind w:left="567" w:right="616"/>
        <w:jc w:val="both"/>
        <w:rPr>
          <w:rFonts w:ascii="Palatino Linotype" w:hAnsi="Palatino Linotype" w:cs="Arial"/>
          <w:i/>
          <w:sz w:val="22"/>
        </w:rPr>
      </w:pPr>
    </w:p>
    <w:p w14:paraId="6E319465" w14:textId="77777777" w:rsidR="00CC2630" w:rsidRPr="00E929F2" w:rsidRDefault="008A12CF" w:rsidP="00E3048E">
      <w:pPr>
        <w:ind w:left="567" w:right="616"/>
        <w:jc w:val="both"/>
        <w:rPr>
          <w:rFonts w:ascii="Palatino Linotype" w:hAnsi="Palatino Linotype" w:cs="Arial"/>
          <w:i/>
          <w:sz w:val="22"/>
        </w:rPr>
      </w:pPr>
      <w:r w:rsidRPr="00E929F2">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931C2E7" w14:textId="77777777" w:rsidR="00CC4D5E" w:rsidRPr="00E929F2" w:rsidRDefault="00CC4D5E" w:rsidP="008A12CF">
      <w:pPr>
        <w:tabs>
          <w:tab w:val="left" w:pos="709"/>
        </w:tabs>
        <w:spacing w:line="360" w:lineRule="auto"/>
        <w:contextualSpacing/>
        <w:jc w:val="both"/>
        <w:rPr>
          <w:rFonts w:ascii="Palatino Linotype" w:hAnsi="Palatino Linotype" w:cs="Arial"/>
        </w:rPr>
      </w:pPr>
    </w:p>
    <w:p w14:paraId="7F16D44F" w14:textId="3F7C9375" w:rsidR="008A12CF" w:rsidRPr="00E929F2" w:rsidRDefault="008A12CF" w:rsidP="008A12CF">
      <w:pPr>
        <w:tabs>
          <w:tab w:val="left" w:pos="709"/>
        </w:tabs>
        <w:spacing w:line="360" w:lineRule="auto"/>
        <w:contextualSpacing/>
        <w:jc w:val="both"/>
        <w:rPr>
          <w:rFonts w:ascii="Palatino Linotype" w:hAnsi="Palatino Linotype" w:cs="Arial"/>
        </w:rPr>
      </w:pPr>
      <w:r w:rsidRPr="00E929F2">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29DBD103" w14:textId="77777777" w:rsidR="008A12CF" w:rsidRPr="00E929F2" w:rsidRDefault="008A12CF" w:rsidP="008A12CF">
      <w:pPr>
        <w:tabs>
          <w:tab w:val="left" w:pos="709"/>
        </w:tabs>
        <w:spacing w:line="360" w:lineRule="auto"/>
        <w:contextualSpacing/>
        <w:jc w:val="both"/>
        <w:rPr>
          <w:rFonts w:ascii="Palatino Linotype" w:hAnsi="Palatino Linotype" w:cs="Arial"/>
        </w:rPr>
      </w:pPr>
    </w:p>
    <w:p w14:paraId="70EE32BC" w14:textId="77777777" w:rsidR="008A12CF" w:rsidRPr="00E929F2" w:rsidRDefault="008A12CF" w:rsidP="008A12CF">
      <w:pPr>
        <w:tabs>
          <w:tab w:val="left" w:pos="709"/>
        </w:tabs>
        <w:spacing w:line="360" w:lineRule="auto"/>
        <w:contextualSpacing/>
        <w:jc w:val="both"/>
        <w:rPr>
          <w:rFonts w:ascii="Palatino Linotype" w:hAnsi="Palatino Linotype" w:cs="Arial"/>
        </w:rPr>
      </w:pPr>
      <w:r w:rsidRPr="00E929F2">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E929F2">
        <w:rPr>
          <w:rFonts w:ascii="Palatino Linotype" w:hAnsi="Palatino Linotype" w:cs="Arial"/>
          <w:b/>
          <w:u w:val="single"/>
        </w:rPr>
        <w:t xml:space="preserve">expedientes, reportes, estudios, actas, resoluciones, oficios, correspondencia, acuerdos, directivas, directrices, circulares, contratos, convenios, instructivos, notas, memorandos, estadísticas o bien, cualquier otro registro que documente el ejercicio </w:t>
      </w:r>
      <w:r w:rsidRPr="00E929F2">
        <w:rPr>
          <w:rFonts w:ascii="Palatino Linotype" w:hAnsi="Palatino Linotype" w:cs="Arial"/>
          <w:b/>
          <w:u w:val="single"/>
        </w:rPr>
        <w:lastRenderedPageBreak/>
        <w:t>de las facultades, funciones y competencias</w:t>
      </w:r>
      <w:r w:rsidRPr="00E929F2">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7D1D3D8B" w14:textId="77777777" w:rsidR="008A12CF" w:rsidRPr="00E929F2" w:rsidRDefault="008A12CF" w:rsidP="008A12CF">
      <w:pPr>
        <w:pStyle w:val="Sinespaciado"/>
        <w:rPr>
          <w:lang w:val="es-ES_tradnl"/>
        </w:rPr>
      </w:pPr>
    </w:p>
    <w:p w14:paraId="65CF0963" w14:textId="77777777" w:rsidR="008A12CF" w:rsidRPr="00E929F2" w:rsidRDefault="008A12CF" w:rsidP="004612A5">
      <w:pPr>
        <w:ind w:left="567" w:right="616"/>
        <w:jc w:val="both"/>
        <w:rPr>
          <w:rFonts w:ascii="Palatino Linotype" w:hAnsi="Palatino Linotype" w:cs="Arial"/>
          <w:i/>
          <w:sz w:val="22"/>
        </w:rPr>
      </w:pPr>
      <w:r w:rsidRPr="00E929F2">
        <w:rPr>
          <w:rFonts w:ascii="Palatino Linotype" w:hAnsi="Palatino Linotype" w:cs="Arial"/>
          <w:i/>
          <w:sz w:val="22"/>
        </w:rPr>
        <w:t>“</w:t>
      </w:r>
      <w:r w:rsidRPr="00E929F2">
        <w:rPr>
          <w:rFonts w:ascii="Palatino Linotype" w:hAnsi="Palatino Linotype" w:cs="Arial"/>
          <w:b/>
          <w:i/>
          <w:sz w:val="22"/>
        </w:rPr>
        <w:t xml:space="preserve">Artículo 3. </w:t>
      </w:r>
      <w:r w:rsidRPr="00E929F2">
        <w:rPr>
          <w:rFonts w:ascii="Palatino Linotype" w:hAnsi="Palatino Linotype" w:cs="Arial"/>
          <w:i/>
          <w:sz w:val="22"/>
        </w:rPr>
        <w:t>Para los efectos de la presente Ley se entenderá por:</w:t>
      </w:r>
    </w:p>
    <w:p w14:paraId="52A7F999" w14:textId="77777777" w:rsidR="008A12CF" w:rsidRPr="00E929F2" w:rsidRDefault="008A12CF" w:rsidP="004612A5">
      <w:pPr>
        <w:ind w:left="567" w:right="616"/>
        <w:jc w:val="both"/>
        <w:rPr>
          <w:rFonts w:ascii="Palatino Linotype" w:hAnsi="Palatino Linotype" w:cs="Arial"/>
          <w:i/>
          <w:sz w:val="22"/>
        </w:rPr>
      </w:pPr>
      <w:r w:rsidRPr="00E929F2">
        <w:rPr>
          <w:rFonts w:ascii="Palatino Linotype" w:hAnsi="Palatino Linotype" w:cs="Arial"/>
          <w:i/>
          <w:sz w:val="22"/>
        </w:rPr>
        <w:t>(…)</w:t>
      </w:r>
    </w:p>
    <w:p w14:paraId="111F4C3C" w14:textId="77777777" w:rsidR="008A12CF" w:rsidRPr="00E929F2" w:rsidRDefault="008A12CF" w:rsidP="004612A5">
      <w:pPr>
        <w:ind w:left="567" w:right="616"/>
        <w:jc w:val="both"/>
        <w:rPr>
          <w:rFonts w:ascii="Palatino Linotype" w:hAnsi="Palatino Linotype" w:cs="Arial"/>
          <w:i/>
          <w:sz w:val="22"/>
        </w:rPr>
      </w:pPr>
      <w:r w:rsidRPr="00E929F2">
        <w:rPr>
          <w:rFonts w:ascii="Palatino Linotype" w:hAnsi="Palatino Linotype" w:cs="Arial"/>
          <w:b/>
          <w:i/>
          <w:sz w:val="22"/>
        </w:rPr>
        <w:t>XI. Documento:</w:t>
      </w:r>
      <w:r w:rsidRPr="00E929F2">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E929F2">
        <w:rPr>
          <w:rFonts w:ascii="Palatino Linotype" w:hAnsi="Palatino Linotype" w:cs="Arial"/>
          <w:b/>
          <w:i/>
          <w:sz w:val="22"/>
          <w:u w:val="single"/>
        </w:rPr>
        <w:t>registro que documente el ejercicio de las facultades, funciones y competencias de los sujetos obligados</w:t>
      </w:r>
      <w:r w:rsidRPr="00E929F2">
        <w:rPr>
          <w:rFonts w:ascii="Palatino Linotype" w:hAnsi="Palatino Linotype" w:cs="Arial"/>
          <w:i/>
          <w:sz w:val="22"/>
          <w:u w:val="single"/>
        </w:rPr>
        <w:t>,</w:t>
      </w:r>
      <w:r w:rsidRPr="00E929F2">
        <w:rPr>
          <w:rFonts w:ascii="Palatino Linotype" w:hAnsi="Palatino Linotype" w:cs="Arial"/>
          <w:i/>
          <w:sz w:val="22"/>
        </w:rPr>
        <w:t xml:space="preserve"> sus servidores públicos e integrantes, </w:t>
      </w:r>
      <w:r w:rsidRPr="00E929F2">
        <w:rPr>
          <w:rFonts w:ascii="Palatino Linotype" w:hAnsi="Palatino Linotype" w:cs="Arial"/>
          <w:b/>
          <w:i/>
          <w:sz w:val="22"/>
          <w:u w:val="single"/>
        </w:rPr>
        <w:t>sin importar su fuente o fecha de elaboración.</w:t>
      </w:r>
      <w:r w:rsidRPr="00E929F2">
        <w:rPr>
          <w:rFonts w:ascii="Palatino Linotype" w:hAnsi="Palatino Linotype" w:cs="Arial"/>
          <w:i/>
          <w:sz w:val="22"/>
        </w:rPr>
        <w:t xml:space="preserve"> Los documentos podrán estar en cualquier medio, sea escrito, impreso, sonoro, visual, electrónico, informático u holográfico;</w:t>
      </w:r>
    </w:p>
    <w:p w14:paraId="78BC519E" w14:textId="77777777" w:rsidR="008A12CF" w:rsidRPr="00E929F2" w:rsidRDefault="008A12CF" w:rsidP="004612A5">
      <w:pPr>
        <w:ind w:left="567" w:right="616"/>
        <w:jc w:val="both"/>
        <w:rPr>
          <w:rFonts w:ascii="Palatino Linotype" w:hAnsi="Palatino Linotype" w:cs="Arial"/>
          <w:i/>
          <w:sz w:val="22"/>
        </w:rPr>
      </w:pPr>
      <w:r w:rsidRPr="00E929F2">
        <w:rPr>
          <w:rFonts w:ascii="Palatino Linotype" w:hAnsi="Palatino Linotype" w:cs="Arial"/>
          <w:i/>
          <w:sz w:val="22"/>
        </w:rPr>
        <w:t>(…)”</w:t>
      </w:r>
    </w:p>
    <w:p w14:paraId="6B940099" w14:textId="77777777" w:rsidR="008A12CF" w:rsidRPr="00E929F2" w:rsidRDefault="008A12CF" w:rsidP="008A12CF">
      <w:pPr>
        <w:rPr>
          <w:sz w:val="14"/>
        </w:rPr>
      </w:pPr>
    </w:p>
    <w:p w14:paraId="27E7E47F" w14:textId="77777777" w:rsidR="008A12CF" w:rsidRPr="00E929F2" w:rsidRDefault="008A12CF" w:rsidP="008A12CF"/>
    <w:p w14:paraId="063599CE" w14:textId="77777777" w:rsidR="008A12CF" w:rsidRPr="00E929F2" w:rsidRDefault="008A12CF" w:rsidP="008A12CF">
      <w:pPr>
        <w:spacing w:before="240" w:after="240" w:line="360" w:lineRule="auto"/>
        <w:ind w:right="49"/>
        <w:contextualSpacing/>
        <w:jc w:val="both"/>
        <w:rPr>
          <w:rFonts w:ascii="Palatino Linotype" w:hAnsi="Palatino Linotype" w:cs="Arial"/>
        </w:rPr>
      </w:pPr>
      <w:r w:rsidRPr="00E929F2">
        <w:rPr>
          <w:rFonts w:ascii="Palatino Linotype" w:hAnsi="Palatino Linotype" w:cs="Arial"/>
        </w:rPr>
        <w:t xml:space="preserve">Además, </w:t>
      </w:r>
      <w:r w:rsidRPr="00E929F2">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515A3A1E" w14:textId="77777777" w:rsidR="008A12CF" w:rsidRPr="00E929F2" w:rsidRDefault="008A12CF" w:rsidP="008A12CF">
      <w:pPr>
        <w:spacing w:before="240" w:after="240" w:line="360" w:lineRule="auto"/>
        <w:ind w:right="49"/>
        <w:contextualSpacing/>
        <w:jc w:val="both"/>
        <w:rPr>
          <w:rFonts w:ascii="Palatino Linotype" w:hAnsi="Palatino Linotype" w:cs="Arial"/>
        </w:rPr>
      </w:pPr>
    </w:p>
    <w:p w14:paraId="0D747947" w14:textId="77777777" w:rsidR="008A12CF" w:rsidRPr="00E929F2" w:rsidRDefault="008A12CF" w:rsidP="008A12CF">
      <w:pPr>
        <w:spacing w:before="240" w:after="240" w:line="360" w:lineRule="auto"/>
        <w:ind w:right="49"/>
        <w:contextualSpacing/>
        <w:jc w:val="both"/>
        <w:rPr>
          <w:rFonts w:ascii="Palatino Linotype" w:eastAsia="MS Mincho" w:hAnsi="Palatino Linotype" w:cs="Tahoma"/>
        </w:rPr>
      </w:pPr>
      <w:r w:rsidRPr="00E929F2">
        <w:rPr>
          <w:rFonts w:ascii="Palatino Linotype" w:hAnsi="Palatino Linotype" w:cs="Arial"/>
        </w:rPr>
        <w:t xml:space="preserve">De la misma forma, </w:t>
      </w:r>
      <w:r w:rsidRPr="00E929F2">
        <w:rPr>
          <w:rFonts w:ascii="Palatino Linotype" w:eastAsia="MS Mincho" w:hAnsi="Palatino Linotype"/>
        </w:rPr>
        <w:t>de acuerdo al contenido del artículo 160,</w:t>
      </w:r>
      <w:r w:rsidRPr="00E929F2">
        <w:rPr>
          <w:rFonts w:ascii="Palatino Linotype" w:hAnsi="Palatino Linotype" w:cs="Arial"/>
        </w:rPr>
        <w:t xml:space="preserve"> de la Ley </w:t>
      </w:r>
      <w:r w:rsidRPr="00E929F2">
        <w:rPr>
          <w:rFonts w:ascii="Palatino Linotype" w:eastAsia="MS Mincho" w:hAnsi="Palatino Linotype" w:cs="Tahoma"/>
        </w:rPr>
        <w:t>General de Transparencia y Acceso a la Información Pública que a la letra dispone:</w:t>
      </w:r>
    </w:p>
    <w:p w14:paraId="485D4D3E" w14:textId="77777777" w:rsidR="008A12CF" w:rsidRPr="00E929F2" w:rsidRDefault="008A12CF" w:rsidP="008A12CF"/>
    <w:p w14:paraId="3E69230F" w14:textId="77777777" w:rsidR="008A12CF" w:rsidRPr="00E929F2" w:rsidRDefault="008A12CF" w:rsidP="004612A5">
      <w:pPr>
        <w:ind w:left="567" w:right="616"/>
        <w:contextualSpacing/>
        <w:jc w:val="both"/>
        <w:rPr>
          <w:rFonts w:ascii="Palatino Linotype" w:hAnsi="Palatino Linotype" w:cs="Arial"/>
          <w:i/>
          <w:sz w:val="22"/>
          <w:lang w:eastAsia="gl-ES"/>
        </w:rPr>
      </w:pPr>
      <w:r w:rsidRPr="00E929F2">
        <w:rPr>
          <w:rFonts w:ascii="Palatino Linotype" w:hAnsi="Palatino Linotype" w:cs="Arial"/>
          <w:b/>
          <w:i/>
          <w:sz w:val="22"/>
          <w:lang w:eastAsia="gl-ES"/>
        </w:rPr>
        <w:t>Artículo 160</w:t>
      </w:r>
      <w:r w:rsidRPr="00E929F2">
        <w:rPr>
          <w:rFonts w:ascii="Palatino Linotype" w:hAnsi="Palatino Linotype"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6272C0A0" w14:textId="77777777" w:rsidR="008A12CF" w:rsidRPr="00E929F2" w:rsidRDefault="008A12CF" w:rsidP="008A12CF">
      <w:pPr>
        <w:ind w:left="851" w:right="616"/>
        <w:contextualSpacing/>
        <w:jc w:val="both"/>
        <w:rPr>
          <w:rFonts w:ascii="Palatino Linotype" w:hAnsi="Palatino Linotype" w:cs="Arial"/>
          <w:i/>
          <w:sz w:val="22"/>
          <w:lang w:eastAsia="gl-ES"/>
        </w:rPr>
      </w:pPr>
    </w:p>
    <w:p w14:paraId="6754B395" w14:textId="77777777" w:rsidR="008A12CF" w:rsidRPr="00E929F2" w:rsidRDefault="008A12CF" w:rsidP="008A12CF">
      <w:pPr>
        <w:ind w:left="851" w:right="616"/>
        <w:contextualSpacing/>
        <w:jc w:val="both"/>
        <w:rPr>
          <w:rFonts w:ascii="Palatino Linotype" w:hAnsi="Palatino Linotype" w:cs="Arial"/>
          <w:i/>
          <w:sz w:val="14"/>
          <w:lang w:eastAsia="gl-ES"/>
        </w:rPr>
      </w:pPr>
    </w:p>
    <w:p w14:paraId="377A45D4" w14:textId="77777777" w:rsidR="008A12CF" w:rsidRPr="00E929F2" w:rsidRDefault="008A12CF" w:rsidP="00FC1FC5">
      <w:pPr>
        <w:spacing w:line="360" w:lineRule="auto"/>
        <w:jc w:val="both"/>
        <w:rPr>
          <w:rFonts w:ascii="Palatino Linotype" w:hAnsi="Palatino Linotype" w:cs="Arial"/>
          <w:color w:val="222222"/>
          <w:szCs w:val="19"/>
        </w:rPr>
      </w:pPr>
      <w:r w:rsidRPr="00E929F2">
        <w:rPr>
          <w:rFonts w:ascii="Palatino Linotype" w:hAnsi="Palatino Linotype"/>
          <w:color w:val="000000"/>
        </w:rPr>
        <w:t xml:space="preserve">Sirve como apoyo </w:t>
      </w:r>
      <w:r w:rsidRPr="00E929F2">
        <w:rPr>
          <w:rFonts w:ascii="Palatino Linotype" w:hAnsi="Palatino Linotype" w:cs="Arial"/>
          <w:color w:val="222222"/>
          <w:szCs w:val="19"/>
        </w:rPr>
        <w:t>a lo anterior, el criterio 09-10, emitido por el Pleno del entonces Instituto Federal de Acceso a la Información y Protección de Datos, que a la letra dice:</w:t>
      </w:r>
    </w:p>
    <w:p w14:paraId="68D5A2AA" w14:textId="77777777" w:rsidR="008A12CF" w:rsidRPr="00E929F2" w:rsidRDefault="008A12CF" w:rsidP="008A12CF">
      <w:pPr>
        <w:pStyle w:val="Sinespaciado"/>
        <w:rPr>
          <w:lang w:val="es-ES_tradnl" w:eastAsia="es-MX"/>
        </w:rPr>
      </w:pPr>
    </w:p>
    <w:p w14:paraId="66CE4CFD" w14:textId="77777777" w:rsidR="008A12CF" w:rsidRPr="00E929F2" w:rsidRDefault="008A12CF" w:rsidP="004612A5">
      <w:pPr>
        <w:shd w:val="clear" w:color="auto" w:fill="FFFFFF"/>
        <w:tabs>
          <w:tab w:val="left" w:pos="8647"/>
        </w:tabs>
        <w:ind w:left="567" w:right="616"/>
        <w:jc w:val="both"/>
        <w:rPr>
          <w:rFonts w:ascii="Palatino Linotype" w:hAnsi="Palatino Linotype" w:cs="Arial"/>
          <w:i/>
          <w:iCs/>
          <w:color w:val="222222"/>
          <w:sz w:val="22"/>
        </w:rPr>
      </w:pPr>
      <w:r w:rsidRPr="00E929F2">
        <w:rPr>
          <w:rFonts w:ascii="Palatino Linotype" w:hAnsi="Palatino Linotype" w:cs="Arial"/>
          <w:b/>
          <w:bCs/>
          <w:i/>
          <w:iCs/>
          <w:color w:val="222222"/>
          <w:sz w:val="22"/>
        </w:rPr>
        <w:t>“Las dependencias y entidades no están obligadas a generar documentos ad hoc para responder una solicitud de acceso a la información. </w:t>
      </w:r>
      <w:r w:rsidRPr="00E929F2">
        <w:rPr>
          <w:rFonts w:ascii="Palatino Linotype" w:hAnsi="Palatino Linotype" w:cs="Arial"/>
          <w:i/>
          <w:iCs/>
          <w:color w:val="222222"/>
          <w:sz w:val="22"/>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136C8212" w14:textId="77777777" w:rsidR="008A12CF" w:rsidRPr="00E929F2" w:rsidRDefault="008A12CF" w:rsidP="008A12CF">
      <w:pPr>
        <w:pStyle w:val="Sinespaciado"/>
        <w:rPr>
          <w:lang w:val="es-ES_tradnl"/>
        </w:rPr>
      </w:pPr>
    </w:p>
    <w:p w14:paraId="44C69F31" w14:textId="77777777" w:rsidR="008A12CF" w:rsidRPr="00E929F2" w:rsidRDefault="008A12CF" w:rsidP="008A12CF">
      <w:pPr>
        <w:pStyle w:val="Sinespaciado"/>
        <w:rPr>
          <w:lang w:val="es-ES_tradnl"/>
        </w:rPr>
      </w:pPr>
    </w:p>
    <w:p w14:paraId="12D5EC8D" w14:textId="77777777" w:rsidR="008A12CF" w:rsidRPr="00E929F2" w:rsidRDefault="008A12CF" w:rsidP="008A12CF">
      <w:pPr>
        <w:spacing w:line="360" w:lineRule="auto"/>
        <w:contextualSpacing/>
        <w:jc w:val="both"/>
        <w:rPr>
          <w:rFonts w:ascii="Palatino Linotype" w:hAnsi="Palatino Linotype" w:cs="Arial"/>
        </w:rPr>
      </w:pPr>
      <w:r w:rsidRPr="00E929F2">
        <w:rPr>
          <w:rFonts w:ascii="Palatino Linotype" w:hAnsi="Palatino Linotype" w:cs="Arial"/>
          <w:bCs/>
        </w:rPr>
        <w:t xml:space="preserve">Además, </w:t>
      </w:r>
      <w:r w:rsidRPr="00E929F2">
        <w:rPr>
          <w:rFonts w:ascii="Palatino Linotype" w:hAnsi="Palatino Linotype" w:cs="Arial"/>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33E09738" w14:textId="77777777" w:rsidR="00581DC8" w:rsidRPr="00E929F2" w:rsidRDefault="00581DC8" w:rsidP="00581DC8">
      <w:pPr>
        <w:pStyle w:val="Sinespaciado"/>
        <w:rPr>
          <w:lang w:val="es-ES_tradnl"/>
        </w:rPr>
      </w:pPr>
    </w:p>
    <w:p w14:paraId="4A160973" w14:textId="77777777" w:rsidR="00581DC8" w:rsidRPr="00E929F2" w:rsidRDefault="00581DC8" w:rsidP="00581DC8">
      <w:pPr>
        <w:ind w:left="567" w:right="616"/>
        <w:contextualSpacing/>
        <w:jc w:val="both"/>
        <w:rPr>
          <w:rFonts w:ascii="Palatino Linotype" w:hAnsi="Palatino Linotype" w:cs="Arial"/>
          <w:i/>
          <w:sz w:val="22"/>
        </w:rPr>
      </w:pPr>
      <w:r w:rsidRPr="00E929F2">
        <w:rPr>
          <w:rFonts w:ascii="Palatino Linotype" w:hAnsi="Palatino Linotype" w:cs="Arial"/>
          <w:b/>
          <w:i/>
          <w:sz w:val="22"/>
        </w:rPr>
        <w:t>Artículo 23.</w:t>
      </w:r>
      <w:r w:rsidRPr="00E929F2">
        <w:rPr>
          <w:rFonts w:ascii="Palatino Linotype" w:hAnsi="Palatino Linotype" w:cs="Arial"/>
          <w:i/>
          <w:sz w:val="22"/>
        </w:rPr>
        <w:t xml:space="preserve"> Son sujetos obligados a transparentar y permitir el acceso a su información y proteger los datos personales que obren en su poder:</w:t>
      </w:r>
    </w:p>
    <w:p w14:paraId="4A754CE7" w14:textId="77777777" w:rsidR="00F930F7" w:rsidRPr="00E929F2" w:rsidRDefault="00581DC8" w:rsidP="00F930F7">
      <w:pPr>
        <w:ind w:left="567" w:right="616"/>
        <w:contextualSpacing/>
        <w:jc w:val="both"/>
        <w:rPr>
          <w:rFonts w:ascii="Palatino Linotype" w:hAnsi="Palatino Linotype" w:cs="Arial"/>
          <w:i/>
          <w:sz w:val="22"/>
        </w:rPr>
      </w:pPr>
      <w:r w:rsidRPr="00E929F2">
        <w:rPr>
          <w:rFonts w:ascii="Palatino Linotype" w:hAnsi="Palatino Linotype" w:cs="Arial"/>
          <w:i/>
          <w:sz w:val="22"/>
        </w:rPr>
        <w:t>(…)</w:t>
      </w:r>
    </w:p>
    <w:p w14:paraId="111428BD" w14:textId="2C469D3F" w:rsidR="00F930F7" w:rsidRPr="00E929F2" w:rsidRDefault="004D31B0" w:rsidP="004D31B0">
      <w:pPr>
        <w:ind w:left="567" w:right="616"/>
        <w:contextualSpacing/>
        <w:jc w:val="both"/>
        <w:rPr>
          <w:rFonts w:ascii="Palatino Linotype" w:eastAsiaTheme="minorHAnsi" w:hAnsi="Palatino Linotype" w:cs="Bookman Old Style"/>
          <w:b/>
          <w:bCs/>
          <w:i/>
          <w:color w:val="000000"/>
          <w:sz w:val="22"/>
          <w:szCs w:val="20"/>
          <w:lang w:eastAsia="en-US"/>
        </w:rPr>
      </w:pPr>
      <w:r w:rsidRPr="00E929F2">
        <w:rPr>
          <w:rFonts w:ascii="Palatino Linotype" w:eastAsiaTheme="minorHAnsi" w:hAnsi="Palatino Linotype" w:cs="Bookman Old Style"/>
          <w:b/>
          <w:bCs/>
          <w:i/>
          <w:color w:val="000000"/>
          <w:sz w:val="22"/>
          <w:szCs w:val="20"/>
          <w:lang w:eastAsia="en-US"/>
        </w:rPr>
        <w:t xml:space="preserve">IV. </w:t>
      </w:r>
      <w:r w:rsidRPr="00E929F2">
        <w:rPr>
          <w:rFonts w:ascii="Palatino Linotype" w:eastAsiaTheme="minorHAnsi" w:hAnsi="Palatino Linotype" w:cs="Bookman Old Style"/>
          <w:i/>
          <w:color w:val="000000"/>
          <w:sz w:val="22"/>
          <w:szCs w:val="20"/>
          <w:lang w:eastAsia="en-US"/>
        </w:rPr>
        <w:t>Los ayuntamientos y las dependencias, organismos, órganos y entidades de la administración municipal;</w:t>
      </w:r>
      <w:r w:rsidR="00F930F7" w:rsidRPr="00E929F2">
        <w:rPr>
          <w:rFonts w:ascii="Palatino Linotype" w:eastAsiaTheme="minorHAnsi" w:hAnsi="Palatino Linotype" w:cs="Bookman Old Style"/>
          <w:i/>
          <w:color w:val="000000"/>
          <w:sz w:val="22"/>
          <w:szCs w:val="20"/>
          <w:lang w:eastAsia="en-US"/>
        </w:rPr>
        <w:t xml:space="preserve"> </w:t>
      </w:r>
    </w:p>
    <w:p w14:paraId="4D6BA6F0" w14:textId="77777777" w:rsidR="00031EFF" w:rsidRPr="00E929F2" w:rsidRDefault="00031EFF" w:rsidP="0050130E">
      <w:pPr>
        <w:spacing w:line="360" w:lineRule="auto"/>
        <w:jc w:val="both"/>
        <w:rPr>
          <w:rFonts w:ascii="Palatino Linotype" w:hAnsi="Palatino Linotype" w:cs="Arial"/>
        </w:rPr>
      </w:pPr>
    </w:p>
    <w:p w14:paraId="35F01B95" w14:textId="750ED1C2" w:rsidR="00087797" w:rsidRPr="00E929F2" w:rsidRDefault="008A12CF" w:rsidP="00F30C1D">
      <w:pPr>
        <w:spacing w:line="360" w:lineRule="auto"/>
        <w:jc w:val="both"/>
        <w:rPr>
          <w:rFonts w:ascii="Palatino Linotype" w:hAnsi="Palatino Linotype" w:cs="Arial"/>
        </w:rPr>
      </w:pPr>
      <w:r w:rsidRPr="00E929F2">
        <w:rPr>
          <w:rFonts w:ascii="Palatino Linotype" w:hAnsi="Palatino Linotype" w:cs="Arial"/>
        </w:rPr>
        <w:t xml:space="preserve">Por lo que, de la respuesta emitida por parte de la Unidad de Transparencia del </w:t>
      </w:r>
      <w:r w:rsidRPr="00E929F2">
        <w:rPr>
          <w:rFonts w:ascii="Palatino Linotype" w:hAnsi="Palatino Linotype" w:cs="Arial"/>
          <w:b/>
        </w:rPr>
        <w:t>Sujeto Obligado</w:t>
      </w:r>
      <w:r w:rsidRPr="00E929F2">
        <w:rPr>
          <w:rFonts w:ascii="Palatino Linotype" w:hAnsi="Palatino Linotype" w:cs="Arial"/>
        </w:rPr>
        <w:t xml:space="preserve"> generó, se enuncia cada una de las respuestas proporcionadas, con la </w:t>
      </w:r>
      <w:r w:rsidRPr="00E929F2">
        <w:rPr>
          <w:rFonts w:ascii="Palatino Linotype" w:hAnsi="Palatino Linotype" w:cs="Arial"/>
        </w:rPr>
        <w:lastRenderedPageBreak/>
        <w:t>finalidad de saber si se da cumplimiento a todos los requerimientos y si lo motivos de inconformidad resultan procedentes, de conformidad con lo siguiente:</w:t>
      </w:r>
    </w:p>
    <w:p w14:paraId="3B7AFA6A" w14:textId="77777777" w:rsidR="00EA2614" w:rsidRPr="00E929F2" w:rsidRDefault="00EA2614" w:rsidP="0011211A">
      <w:pPr>
        <w:ind w:right="567"/>
        <w:jc w:val="both"/>
        <w:rPr>
          <w:rFonts w:ascii="Palatino Linotype" w:hAnsi="Palatino Linotype"/>
          <w:i/>
          <w:sz w:val="22"/>
          <w:szCs w:val="22"/>
        </w:rPr>
      </w:pPr>
    </w:p>
    <w:p w14:paraId="3803671F" w14:textId="19D87EA0" w:rsidR="0011211A" w:rsidRPr="00E929F2" w:rsidRDefault="0011211A" w:rsidP="0011211A">
      <w:pPr>
        <w:spacing w:line="360" w:lineRule="auto"/>
        <w:contextualSpacing/>
        <w:jc w:val="both"/>
        <w:rPr>
          <w:rFonts w:ascii="Palatino Linotype" w:eastAsia="Palatino Linotype" w:hAnsi="Palatino Linotype" w:cs="Palatino Linotype"/>
        </w:rPr>
      </w:pPr>
      <w:r w:rsidRPr="00E929F2">
        <w:rPr>
          <w:rFonts w:ascii="Palatino Linotype" w:eastAsia="Palatino Linotype" w:hAnsi="Palatino Linotype" w:cs="Palatino Linotype"/>
        </w:rPr>
        <w:t>Ahora bien, es oportuno recordar que el Recurrente solicitó que se le proporcionara,</w:t>
      </w:r>
      <w:r w:rsidRPr="00E929F2">
        <w:t xml:space="preserve"> </w:t>
      </w:r>
      <w:r w:rsidRPr="00E929F2">
        <w:rPr>
          <w:rFonts w:ascii="Palatino Linotype" w:eastAsia="Palatino Linotype" w:hAnsi="Palatino Linotype" w:cs="Palatino Linotype"/>
        </w:rPr>
        <w:t xml:space="preserve"> los documentos en donde consten las </w:t>
      </w:r>
      <w:r w:rsidRPr="00E929F2">
        <w:rPr>
          <w:rFonts w:ascii="Palatino Linotype" w:eastAsia="Palatino Linotype" w:hAnsi="Palatino Linotype" w:cs="Palatino Linotype"/>
          <w:u w:val="single"/>
        </w:rPr>
        <w:t>licitaciones que se dieron en los años 2022, 2023, 2024 y 2025</w:t>
      </w:r>
      <w:r w:rsidRPr="00E929F2">
        <w:rPr>
          <w:rFonts w:ascii="Palatino Linotype" w:eastAsia="Palatino Linotype" w:hAnsi="Palatino Linotype" w:cs="Palatino Linotype"/>
        </w:rPr>
        <w:t xml:space="preserve">; a lo que el </w:t>
      </w:r>
      <w:r w:rsidRPr="00E929F2">
        <w:rPr>
          <w:rFonts w:ascii="Palatino Linotype" w:eastAsia="Palatino Linotype" w:hAnsi="Palatino Linotype" w:cs="Palatino Linotype"/>
          <w:b/>
          <w:bCs/>
        </w:rPr>
        <w:t>Sujeto Obligado</w:t>
      </w:r>
      <w:r w:rsidRPr="00E929F2">
        <w:rPr>
          <w:rFonts w:ascii="Palatino Linotype" w:eastAsia="Palatino Linotype" w:hAnsi="Palatino Linotype" w:cs="Palatino Linotype"/>
        </w:rPr>
        <w:t xml:space="preserve"> informó mediante respuesta a la solicitud a través del </w:t>
      </w:r>
      <w:r w:rsidRPr="00E929F2">
        <w:rPr>
          <w:rFonts w:ascii="Palatino Linotype" w:eastAsia="Palatino Linotype" w:hAnsi="Palatino Linotype" w:cs="Palatino Linotype"/>
          <w:b/>
          <w:bCs/>
        </w:rPr>
        <w:t xml:space="preserve">Tesorero Municipal </w:t>
      </w:r>
      <w:r w:rsidRPr="00E929F2">
        <w:rPr>
          <w:rFonts w:ascii="Palatino Linotype" w:eastAsia="Palatino Linotype" w:hAnsi="Palatino Linotype" w:cs="Palatino Linotype"/>
        </w:rPr>
        <w:t>y del</w:t>
      </w:r>
      <w:r w:rsidRPr="00E929F2">
        <w:rPr>
          <w:rFonts w:ascii="Palatino Linotype" w:eastAsia="Palatino Linotype" w:hAnsi="Palatino Linotype" w:cs="Palatino Linotype"/>
          <w:b/>
          <w:bCs/>
        </w:rPr>
        <w:t xml:space="preserve"> Director de Obras Públicas y Desarrollo Urbano</w:t>
      </w:r>
      <w:r w:rsidRPr="00E929F2">
        <w:rPr>
          <w:rFonts w:ascii="Palatino Linotype" w:eastAsia="Palatino Linotype" w:hAnsi="Palatino Linotype" w:cs="Palatino Linotype"/>
        </w:rPr>
        <w:t xml:space="preserve"> </w:t>
      </w:r>
      <w:bookmarkStart w:id="1" w:name="_Hlk143195373"/>
      <w:r w:rsidRPr="00E929F2">
        <w:rPr>
          <w:rFonts w:ascii="Palatino Linotype" w:eastAsia="Palatino Linotype" w:hAnsi="Palatino Linotype" w:cs="Palatino Linotype"/>
        </w:rPr>
        <w:t xml:space="preserve">que </w:t>
      </w:r>
      <w:bookmarkEnd w:id="1"/>
      <w:r w:rsidRPr="00E929F2">
        <w:rPr>
          <w:rFonts w:ascii="Palatino Linotype" w:eastAsia="Palatino Linotype" w:hAnsi="Palatino Linotype" w:cs="Palatino Linotype"/>
          <w:b/>
          <w:bCs/>
          <w:u w:val="single"/>
        </w:rPr>
        <w:t xml:space="preserve">no se encontraron licitaciones que se hayan realizado en los años 2022, 2023 y 2024; </w:t>
      </w:r>
      <w:r w:rsidRPr="00E929F2">
        <w:rPr>
          <w:rFonts w:ascii="Palatino Linotype" w:eastAsia="Palatino Linotype" w:hAnsi="Palatino Linotype" w:cs="Palatino Linotype"/>
        </w:rPr>
        <w:t xml:space="preserve">respecto del ejercicio </w:t>
      </w:r>
      <w:r w:rsidRPr="00E929F2">
        <w:rPr>
          <w:rFonts w:ascii="Palatino Linotype" w:eastAsia="Palatino Linotype" w:hAnsi="Palatino Linotype" w:cs="Palatino Linotype"/>
          <w:b/>
          <w:bCs/>
        </w:rPr>
        <w:t>2025</w:t>
      </w:r>
      <w:r w:rsidRPr="00E929F2">
        <w:rPr>
          <w:rFonts w:ascii="Palatino Linotype" w:eastAsia="Palatino Linotype" w:hAnsi="Palatino Linotype" w:cs="Palatino Linotype"/>
        </w:rPr>
        <w:t xml:space="preserve"> el Tesorero Municipal refirió que hasta el momento están en proceso de elaboración, mientras que el Director de Obras Públicas y Desarrollo Urbano refirió que no se ha realizado ninguna Licitación en el año 2025.</w:t>
      </w:r>
    </w:p>
    <w:p w14:paraId="37A3609E" w14:textId="77777777" w:rsidR="00D2460F" w:rsidRPr="00E929F2" w:rsidRDefault="00D2460F" w:rsidP="0011211A">
      <w:pPr>
        <w:spacing w:line="360" w:lineRule="auto"/>
        <w:contextualSpacing/>
        <w:jc w:val="both"/>
        <w:rPr>
          <w:rFonts w:ascii="Palatino Linotype" w:eastAsia="Palatino Linotype" w:hAnsi="Palatino Linotype" w:cs="Palatino Linotype"/>
        </w:rPr>
      </w:pPr>
    </w:p>
    <w:p w14:paraId="1A5454C3" w14:textId="15D50372" w:rsidR="00564825" w:rsidRPr="00E929F2" w:rsidRDefault="00D2460F" w:rsidP="00564825">
      <w:pPr>
        <w:widowControl w:val="0"/>
        <w:autoSpaceDE w:val="0"/>
        <w:autoSpaceDN w:val="0"/>
        <w:adjustRightInd w:val="0"/>
        <w:spacing w:line="360" w:lineRule="auto"/>
        <w:jc w:val="both"/>
        <w:rPr>
          <w:rFonts w:ascii="Palatino Linotype" w:eastAsia="Palatino Linotype" w:hAnsi="Palatino Linotype" w:cs="Palatino Linotype"/>
        </w:rPr>
      </w:pPr>
      <w:r w:rsidRPr="00E929F2">
        <w:rPr>
          <w:rFonts w:ascii="Palatino Linotype" w:hAnsi="Palatino Linotype"/>
          <w:lang w:val="es-ES" w:eastAsia="es-ES"/>
        </w:rPr>
        <w:t>Una vez sentado lo anterior, y toda vez que la materia elemental de la solicitud de información pública, es referente al documento quede cuenta de los procedimientos de licitación pública emitido por el Ayuntamiento de Polotitlán, resulta oportuno destacar</w:t>
      </w:r>
      <w:r w:rsidR="00564825" w:rsidRPr="00E929F2">
        <w:rPr>
          <w:rFonts w:ascii="Palatino Linotype" w:hAnsi="Palatino Linotype"/>
          <w:lang w:val="es-ES" w:eastAsia="es-ES"/>
        </w:rPr>
        <w:t xml:space="preserve"> lo establecido en </w:t>
      </w:r>
      <w:r w:rsidR="00564825" w:rsidRPr="00E929F2">
        <w:rPr>
          <w:rFonts w:ascii="Palatino Linotype" w:hAnsi="Palatino Linotype" w:cs="Arial"/>
          <w:lang w:eastAsia="en-US"/>
        </w:rPr>
        <w:t>el Código Administrativo y su libro reglamentario (Décimo Segundo), establece el procedimiento de licitación a través de los artículos 12.20, 12.21, y 12.38, mismos que versan en lo siguiente:</w:t>
      </w:r>
    </w:p>
    <w:p w14:paraId="3044830D" w14:textId="77777777" w:rsidR="00564825" w:rsidRPr="00E929F2" w:rsidRDefault="00564825" w:rsidP="00564825">
      <w:pPr>
        <w:autoSpaceDE w:val="0"/>
        <w:autoSpaceDN w:val="0"/>
        <w:adjustRightInd w:val="0"/>
        <w:spacing w:line="360" w:lineRule="auto"/>
        <w:jc w:val="both"/>
        <w:rPr>
          <w:rFonts w:ascii="Palatino Linotype" w:hAnsi="Palatino Linotype" w:cs="Arial"/>
          <w:lang w:eastAsia="en-US"/>
        </w:rPr>
      </w:pPr>
    </w:p>
    <w:p w14:paraId="4F6444C4" w14:textId="77777777" w:rsidR="00564825" w:rsidRPr="00E929F2" w:rsidRDefault="00564825" w:rsidP="00564825">
      <w:pPr>
        <w:autoSpaceDE w:val="0"/>
        <w:autoSpaceDN w:val="0"/>
        <w:adjustRightInd w:val="0"/>
        <w:spacing w:line="276" w:lineRule="auto"/>
        <w:ind w:left="851" w:right="425"/>
        <w:jc w:val="center"/>
        <w:rPr>
          <w:rFonts w:ascii="Palatino Linotype" w:hAnsi="Palatino Linotype" w:cs="Arial"/>
          <w:b/>
          <w:bCs/>
          <w:i/>
          <w:iCs/>
          <w:sz w:val="22"/>
          <w:szCs w:val="22"/>
          <w:lang w:val="es-MX" w:eastAsia="en-US"/>
        </w:rPr>
      </w:pPr>
      <w:r w:rsidRPr="00E929F2">
        <w:rPr>
          <w:rFonts w:ascii="Palatino Linotype" w:hAnsi="Palatino Linotype" w:cs="Arial"/>
          <w:b/>
          <w:bCs/>
          <w:i/>
          <w:iCs/>
          <w:sz w:val="22"/>
          <w:szCs w:val="22"/>
          <w:lang w:val="es-MX" w:eastAsia="en-US"/>
        </w:rPr>
        <w:t>CAPITULO TERCERO</w:t>
      </w:r>
    </w:p>
    <w:p w14:paraId="54AEF223" w14:textId="77777777" w:rsidR="00564825" w:rsidRPr="00E929F2" w:rsidRDefault="00564825" w:rsidP="00564825">
      <w:pPr>
        <w:autoSpaceDE w:val="0"/>
        <w:autoSpaceDN w:val="0"/>
        <w:adjustRightInd w:val="0"/>
        <w:spacing w:line="276" w:lineRule="auto"/>
        <w:ind w:left="851" w:right="425"/>
        <w:jc w:val="center"/>
        <w:rPr>
          <w:rFonts w:ascii="Palatino Linotype" w:hAnsi="Palatino Linotype" w:cs="Arial"/>
          <w:b/>
          <w:bCs/>
          <w:i/>
          <w:iCs/>
          <w:sz w:val="22"/>
          <w:szCs w:val="22"/>
          <w:lang w:val="es-MX" w:eastAsia="en-US"/>
        </w:rPr>
      </w:pPr>
      <w:r w:rsidRPr="00E929F2">
        <w:rPr>
          <w:rFonts w:ascii="Palatino Linotype" w:hAnsi="Palatino Linotype" w:cs="Arial"/>
          <w:b/>
          <w:bCs/>
          <w:i/>
          <w:iCs/>
          <w:sz w:val="22"/>
          <w:szCs w:val="22"/>
          <w:lang w:val="es-MX" w:eastAsia="en-US"/>
        </w:rPr>
        <w:t>De los procedimientos de adjudicación</w:t>
      </w:r>
    </w:p>
    <w:p w14:paraId="568C07DF" w14:textId="77777777" w:rsidR="00564825" w:rsidRPr="00E929F2" w:rsidRDefault="00564825" w:rsidP="00564825">
      <w:pPr>
        <w:autoSpaceDE w:val="0"/>
        <w:autoSpaceDN w:val="0"/>
        <w:adjustRightInd w:val="0"/>
        <w:spacing w:line="276" w:lineRule="auto"/>
        <w:ind w:left="851" w:right="425"/>
        <w:jc w:val="center"/>
        <w:rPr>
          <w:rFonts w:ascii="Palatino Linotype" w:hAnsi="Palatino Linotype" w:cs="Arial"/>
          <w:b/>
          <w:bCs/>
          <w:i/>
          <w:iCs/>
          <w:sz w:val="22"/>
          <w:szCs w:val="22"/>
          <w:lang w:val="es-MX" w:eastAsia="en-US"/>
        </w:rPr>
      </w:pPr>
      <w:r w:rsidRPr="00E929F2">
        <w:rPr>
          <w:rFonts w:ascii="Palatino Linotype" w:hAnsi="Palatino Linotype" w:cs="Arial"/>
          <w:b/>
          <w:bCs/>
          <w:i/>
          <w:iCs/>
          <w:sz w:val="22"/>
          <w:szCs w:val="22"/>
          <w:lang w:val="es-MX" w:eastAsia="en-US"/>
        </w:rPr>
        <w:t>Sección Primera</w:t>
      </w:r>
    </w:p>
    <w:p w14:paraId="5516EA13" w14:textId="77777777" w:rsidR="00564825" w:rsidRPr="00E929F2" w:rsidRDefault="00564825" w:rsidP="00564825">
      <w:pPr>
        <w:autoSpaceDE w:val="0"/>
        <w:autoSpaceDN w:val="0"/>
        <w:adjustRightInd w:val="0"/>
        <w:spacing w:line="276" w:lineRule="auto"/>
        <w:ind w:left="851" w:right="425"/>
        <w:jc w:val="center"/>
        <w:rPr>
          <w:rFonts w:ascii="Palatino Linotype" w:hAnsi="Palatino Linotype" w:cs="Arial"/>
          <w:b/>
          <w:bCs/>
          <w:i/>
          <w:iCs/>
          <w:sz w:val="22"/>
          <w:szCs w:val="22"/>
          <w:lang w:val="es-MX" w:eastAsia="en-US"/>
        </w:rPr>
      </w:pPr>
      <w:r w:rsidRPr="00E929F2">
        <w:rPr>
          <w:rFonts w:ascii="Palatino Linotype" w:hAnsi="Palatino Linotype" w:cs="Arial"/>
          <w:b/>
          <w:bCs/>
          <w:i/>
          <w:iCs/>
          <w:sz w:val="22"/>
          <w:szCs w:val="22"/>
          <w:lang w:val="es-MX" w:eastAsia="en-US"/>
        </w:rPr>
        <w:t>Disposiciones generales</w:t>
      </w:r>
    </w:p>
    <w:p w14:paraId="6B1EC29A" w14:textId="77777777" w:rsidR="00564825" w:rsidRPr="00E929F2" w:rsidRDefault="00564825" w:rsidP="00564825">
      <w:pPr>
        <w:autoSpaceDE w:val="0"/>
        <w:autoSpaceDN w:val="0"/>
        <w:adjustRightInd w:val="0"/>
        <w:spacing w:line="276" w:lineRule="auto"/>
        <w:ind w:left="851" w:right="425"/>
        <w:jc w:val="both"/>
        <w:rPr>
          <w:rFonts w:ascii="Palatino Linotype" w:hAnsi="Palatino Linotype" w:cs="Arial"/>
          <w:i/>
          <w:iCs/>
          <w:sz w:val="22"/>
          <w:szCs w:val="22"/>
          <w:lang w:val="es-MX" w:eastAsia="en-US"/>
        </w:rPr>
      </w:pPr>
      <w:r w:rsidRPr="00E929F2">
        <w:rPr>
          <w:rFonts w:ascii="Palatino Linotype" w:hAnsi="Palatino Linotype" w:cs="Arial"/>
          <w:b/>
          <w:bCs/>
          <w:i/>
          <w:iCs/>
          <w:sz w:val="22"/>
          <w:szCs w:val="22"/>
          <w:lang w:val="es-MX" w:eastAsia="en-US"/>
        </w:rPr>
        <w:t>Artículo 12.20.-</w:t>
      </w:r>
      <w:r w:rsidRPr="00E929F2">
        <w:rPr>
          <w:rFonts w:ascii="Palatino Linotype" w:hAnsi="Palatino Linotype" w:cs="Arial"/>
          <w:i/>
          <w:iCs/>
          <w:sz w:val="22"/>
          <w:szCs w:val="22"/>
          <w:lang w:val="es-MX" w:eastAsia="en-US"/>
        </w:rPr>
        <w:t xml:space="preserve"> Los contratos a que se refiere este Libro, se adjudicarán a través de licitaciones públicas, mediante convocatoria pública. </w:t>
      </w:r>
    </w:p>
    <w:p w14:paraId="161C76C6" w14:textId="77777777" w:rsidR="00564825" w:rsidRPr="00E929F2" w:rsidRDefault="00564825" w:rsidP="00564825">
      <w:pPr>
        <w:autoSpaceDE w:val="0"/>
        <w:autoSpaceDN w:val="0"/>
        <w:adjustRightInd w:val="0"/>
        <w:spacing w:line="276" w:lineRule="auto"/>
        <w:ind w:left="851" w:right="425"/>
        <w:jc w:val="both"/>
        <w:rPr>
          <w:rFonts w:ascii="Palatino Linotype" w:hAnsi="Palatino Linotype" w:cs="Arial"/>
          <w:i/>
          <w:iCs/>
          <w:sz w:val="22"/>
          <w:szCs w:val="22"/>
          <w:lang w:val="es-MX" w:eastAsia="en-US"/>
        </w:rPr>
      </w:pPr>
    </w:p>
    <w:p w14:paraId="5D0541E6" w14:textId="77777777" w:rsidR="00564825" w:rsidRPr="00E929F2" w:rsidRDefault="00564825" w:rsidP="00564825">
      <w:pPr>
        <w:autoSpaceDE w:val="0"/>
        <w:autoSpaceDN w:val="0"/>
        <w:adjustRightInd w:val="0"/>
        <w:spacing w:line="276" w:lineRule="auto"/>
        <w:ind w:left="851" w:right="425"/>
        <w:jc w:val="both"/>
        <w:rPr>
          <w:rFonts w:ascii="Palatino Linotype" w:hAnsi="Palatino Linotype" w:cs="Arial"/>
          <w:i/>
          <w:iCs/>
          <w:sz w:val="22"/>
          <w:szCs w:val="22"/>
          <w:lang w:val="es-MX" w:eastAsia="en-US"/>
        </w:rPr>
      </w:pPr>
      <w:r w:rsidRPr="00E929F2">
        <w:rPr>
          <w:rFonts w:ascii="Palatino Linotype" w:hAnsi="Palatino Linotype" w:cs="Arial"/>
          <w:b/>
          <w:bCs/>
          <w:i/>
          <w:iCs/>
          <w:sz w:val="22"/>
          <w:szCs w:val="22"/>
          <w:lang w:val="es-MX" w:eastAsia="en-US"/>
        </w:rPr>
        <w:t>Artículo 12.21.-</w:t>
      </w:r>
      <w:r w:rsidRPr="00E929F2">
        <w:rPr>
          <w:rFonts w:ascii="Palatino Linotype" w:hAnsi="Palatino Linotype" w:cs="Arial"/>
          <w:i/>
          <w:iCs/>
          <w:sz w:val="22"/>
          <w:szCs w:val="22"/>
          <w:lang w:val="es-MX" w:eastAsia="en-US"/>
        </w:rPr>
        <w:t xml:space="preserve"> </w:t>
      </w:r>
      <w:r w:rsidRPr="00E929F2">
        <w:rPr>
          <w:rFonts w:ascii="Palatino Linotype" w:hAnsi="Palatino Linotype" w:cs="Arial"/>
          <w:i/>
          <w:iCs/>
          <w:sz w:val="22"/>
          <w:szCs w:val="22"/>
          <w:u w:val="single"/>
          <w:lang w:val="es-MX" w:eastAsia="en-US"/>
        </w:rPr>
        <w:t xml:space="preserve">Las dependencias, entidades y ayuntamientos podrán adjudicar contratos para la ejecución de obra pública o servicios relacionados con la misma. </w:t>
      </w:r>
      <w:proofErr w:type="gramStart"/>
      <w:r w:rsidRPr="00E929F2">
        <w:rPr>
          <w:rFonts w:ascii="Palatino Linotype" w:hAnsi="Palatino Linotype" w:cs="Arial"/>
          <w:i/>
          <w:iCs/>
          <w:sz w:val="22"/>
          <w:szCs w:val="22"/>
          <w:u w:val="single"/>
          <w:lang w:val="es-MX" w:eastAsia="en-US"/>
        </w:rPr>
        <w:t>mediante</w:t>
      </w:r>
      <w:proofErr w:type="gramEnd"/>
      <w:r w:rsidRPr="00E929F2">
        <w:rPr>
          <w:rFonts w:ascii="Palatino Linotype" w:hAnsi="Palatino Linotype" w:cs="Arial"/>
          <w:i/>
          <w:iCs/>
          <w:sz w:val="22"/>
          <w:szCs w:val="22"/>
          <w:u w:val="single"/>
          <w:lang w:val="es-MX" w:eastAsia="en-US"/>
        </w:rPr>
        <w:t xml:space="preserve"> las excepciones al procedimiento de licitación siguientes</w:t>
      </w:r>
      <w:r w:rsidRPr="00E929F2">
        <w:rPr>
          <w:rFonts w:ascii="Palatino Linotype" w:hAnsi="Palatino Linotype" w:cs="Arial"/>
          <w:i/>
          <w:iCs/>
          <w:sz w:val="22"/>
          <w:szCs w:val="22"/>
          <w:lang w:val="es-MX" w:eastAsia="en-US"/>
        </w:rPr>
        <w:t xml:space="preserve">: </w:t>
      </w:r>
    </w:p>
    <w:p w14:paraId="2DBE08B2" w14:textId="77777777" w:rsidR="00564825" w:rsidRPr="00E929F2" w:rsidRDefault="00564825" w:rsidP="00564825">
      <w:pPr>
        <w:numPr>
          <w:ilvl w:val="0"/>
          <w:numId w:val="42"/>
        </w:numPr>
        <w:autoSpaceDE w:val="0"/>
        <w:autoSpaceDN w:val="0"/>
        <w:adjustRightInd w:val="0"/>
        <w:spacing w:line="276" w:lineRule="auto"/>
        <w:ind w:left="851" w:right="425" w:firstLine="0"/>
        <w:jc w:val="both"/>
        <w:rPr>
          <w:rFonts w:ascii="Palatino Linotype" w:hAnsi="Palatino Linotype" w:cs="Arial"/>
          <w:i/>
          <w:iCs/>
          <w:sz w:val="22"/>
          <w:szCs w:val="22"/>
          <w:lang w:val="es-ES" w:eastAsia="es-ES"/>
        </w:rPr>
      </w:pPr>
      <w:r w:rsidRPr="00E929F2">
        <w:rPr>
          <w:rFonts w:ascii="Palatino Linotype" w:hAnsi="Palatino Linotype" w:cs="Arial"/>
          <w:i/>
          <w:iCs/>
          <w:sz w:val="22"/>
          <w:szCs w:val="22"/>
          <w:lang w:val="es-ES" w:eastAsia="es-ES"/>
        </w:rPr>
        <w:lastRenderedPageBreak/>
        <w:t xml:space="preserve">Invitación restringida; </w:t>
      </w:r>
    </w:p>
    <w:p w14:paraId="6E605CF8" w14:textId="77777777" w:rsidR="00564825" w:rsidRPr="00E929F2" w:rsidRDefault="00564825" w:rsidP="00564825">
      <w:pPr>
        <w:numPr>
          <w:ilvl w:val="0"/>
          <w:numId w:val="42"/>
        </w:numPr>
        <w:autoSpaceDE w:val="0"/>
        <w:autoSpaceDN w:val="0"/>
        <w:adjustRightInd w:val="0"/>
        <w:spacing w:line="276" w:lineRule="auto"/>
        <w:ind w:left="851" w:right="425" w:firstLine="0"/>
        <w:jc w:val="both"/>
        <w:rPr>
          <w:rFonts w:ascii="Palatino Linotype" w:hAnsi="Palatino Linotype" w:cs="Arial"/>
          <w:i/>
          <w:iCs/>
          <w:sz w:val="22"/>
          <w:szCs w:val="22"/>
          <w:lang w:eastAsia="es-ES"/>
        </w:rPr>
      </w:pPr>
      <w:r w:rsidRPr="00E929F2">
        <w:rPr>
          <w:rFonts w:ascii="Palatino Linotype" w:hAnsi="Palatino Linotype" w:cs="Arial"/>
          <w:i/>
          <w:iCs/>
          <w:sz w:val="22"/>
          <w:szCs w:val="22"/>
          <w:lang w:val="es-ES" w:eastAsia="es-ES"/>
        </w:rPr>
        <w:t>Adjudicación directa.</w:t>
      </w:r>
    </w:p>
    <w:p w14:paraId="2427741A" w14:textId="3CCA3986" w:rsidR="00564825" w:rsidRPr="00E929F2" w:rsidRDefault="00564825" w:rsidP="00564825">
      <w:pPr>
        <w:autoSpaceDE w:val="0"/>
        <w:autoSpaceDN w:val="0"/>
        <w:adjustRightInd w:val="0"/>
        <w:spacing w:line="276" w:lineRule="auto"/>
        <w:ind w:left="851" w:right="425"/>
        <w:jc w:val="both"/>
        <w:rPr>
          <w:rFonts w:ascii="Palatino Linotype" w:hAnsi="Palatino Linotype" w:cs="Arial"/>
          <w:i/>
          <w:iCs/>
          <w:sz w:val="22"/>
          <w:szCs w:val="22"/>
          <w:lang w:val="es-ES" w:eastAsia="es-ES"/>
        </w:rPr>
      </w:pPr>
      <w:r w:rsidRPr="00E929F2">
        <w:rPr>
          <w:rFonts w:ascii="Palatino Linotype" w:hAnsi="Palatino Linotype" w:cs="Arial"/>
          <w:i/>
          <w:iCs/>
          <w:sz w:val="22"/>
          <w:szCs w:val="22"/>
          <w:lang w:val="es-ES" w:eastAsia="es-ES"/>
        </w:rPr>
        <w:t>(…)</w:t>
      </w:r>
    </w:p>
    <w:p w14:paraId="673B7781" w14:textId="77777777" w:rsidR="00564825" w:rsidRPr="00E929F2" w:rsidRDefault="00564825" w:rsidP="00564825">
      <w:pPr>
        <w:autoSpaceDE w:val="0"/>
        <w:autoSpaceDN w:val="0"/>
        <w:adjustRightInd w:val="0"/>
        <w:spacing w:line="276" w:lineRule="auto"/>
        <w:ind w:left="851" w:right="425"/>
        <w:jc w:val="both"/>
        <w:rPr>
          <w:rFonts w:ascii="Palatino Linotype" w:hAnsi="Palatino Linotype" w:cs="Arial"/>
          <w:i/>
          <w:iCs/>
          <w:sz w:val="22"/>
          <w:szCs w:val="22"/>
          <w:lang w:val="es-ES" w:eastAsia="es-ES"/>
        </w:rPr>
      </w:pPr>
    </w:p>
    <w:p w14:paraId="75B6BE9F" w14:textId="77777777" w:rsidR="00564825" w:rsidRPr="00E929F2" w:rsidRDefault="00564825" w:rsidP="00564825">
      <w:pPr>
        <w:widowControl w:val="0"/>
        <w:adjustRightInd w:val="0"/>
        <w:spacing w:line="276" w:lineRule="auto"/>
        <w:ind w:left="851" w:right="425"/>
        <w:jc w:val="center"/>
        <w:textAlignment w:val="baseline"/>
        <w:rPr>
          <w:rFonts w:ascii="Palatino Linotype" w:eastAsia="MS Mincho" w:hAnsi="Palatino Linotype" w:cs="MS Mincho"/>
          <w:b/>
          <w:i/>
          <w:iCs/>
          <w:sz w:val="22"/>
          <w:szCs w:val="22"/>
          <w:lang w:val="es-MX" w:eastAsia="es-ES"/>
        </w:rPr>
      </w:pPr>
      <w:r w:rsidRPr="00E929F2">
        <w:rPr>
          <w:rFonts w:ascii="Palatino Linotype" w:eastAsia="MS Mincho" w:hAnsi="Palatino Linotype" w:cs="MS Mincho"/>
          <w:b/>
          <w:i/>
          <w:iCs/>
          <w:sz w:val="22"/>
          <w:szCs w:val="22"/>
          <w:lang w:val="es-MX" w:eastAsia="es-ES"/>
        </w:rPr>
        <w:t>CAPITULO CUARTO</w:t>
      </w:r>
    </w:p>
    <w:p w14:paraId="7EBBD803" w14:textId="77777777" w:rsidR="00564825" w:rsidRPr="00E929F2" w:rsidRDefault="00564825" w:rsidP="00564825">
      <w:pPr>
        <w:widowControl w:val="0"/>
        <w:adjustRightInd w:val="0"/>
        <w:spacing w:line="276" w:lineRule="auto"/>
        <w:ind w:left="851" w:right="425"/>
        <w:jc w:val="center"/>
        <w:textAlignment w:val="baseline"/>
        <w:rPr>
          <w:rFonts w:ascii="Palatino Linotype" w:eastAsia="MS Mincho" w:hAnsi="Palatino Linotype" w:cs="MS Mincho"/>
          <w:b/>
          <w:i/>
          <w:iCs/>
          <w:sz w:val="22"/>
          <w:szCs w:val="22"/>
          <w:lang w:val="es-MX" w:eastAsia="es-ES"/>
        </w:rPr>
      </w:pPr>
      <w:r w:rsidRPr="00E929F2">
        <w:rPr>
          <w:rFonts w:ascii="Palatino Linotype" w:eastAsia="MS Mincho" w:hAnsi="Palatino Linotype" w:cs="MS Mincho"/>
          <w:b/>
          <w:i/>
          <w:iCs/>
          <w:sz w:val="22"/>
          <w:szCs w:val="22"/>
          <w:lang w:val="es-MX" w:eastAsia="es-ES"/>
        </w:rPr>
        <w:t>De la contratación</w:t>
      </w:r>
    </w:p>
    <w:p w14:paraId="075AEDD8" w14:textId="77777777" w:rsidR="00564825" w:rsidRPr="00E929F2" w:rsidRDefault="00564825" w:rsidP="00564825">
      <w:pPr>
        <w:widowControl w:val="0"/>
        <w:adjustRightInd w:val="0"/>
        <w:spacing w:line="276" w:lineRule="auto"/>
        <w:ind w:left="851" w:right="425"/>
        <w:jc w:val="both"/>
        <w:textAlignment w:val="baseline"/>
        <w:rPr>
          <w:rFonts w:ascii="Palatino Linotype" w:eastAsia="MS Mincho" w:hAnsi="Palatino Linotype" w:cs="MS Mincho"/>
          <w:i/>
          <w:iCs/>
          <w:sz w:val="22"/>
          <w:szCs w:val="22"/>
          <w:lang w:val="es-MX" w:eastAsia="es-ES"/>
        </w:rPr>
      </w:pPr>
    </w:p>
    <w:p w14:paraId="46632999" w14:textId="77777777" w:rsidR="00564825" w:rsidRPr="00E929F2" w:rsidRDefault="00564825" w:rsidP="00564825">
      <w:pPr>
        <w:widowControl w:val="0"/>
        <w:adjustRightInd w:val="0"/>
        <w:spacing w:line="276" w:lineRule="auto"/>
        <w:ind w:left="851" w:right="425"/>
        <w:jc w:val="both"/>
        <w:textAlignment w:val="baseline"/>
        <w:rPr>
          <w:rFonts w:ascii="Palatino Linotype" w:eastAsia="MS Mincho" w:hAnsi="Palatino Linotype" w:cs="MS Mincho"/>
          <w:i/>
          <w:iCs/>
          <w:sz w:val="22"/>
          <w:szCs w:val="22"/>
          <w:lang w:val="es-MX" w:eastAsia="es-ES"/>
        </w:rPr>
      </w:pPr>
      <w:r w:rsidRPr="00E929F2">
        <w:rPr>
          <w:rFonts w:ascii="Palatino Linotype" w:eastAsia="MS Mincho" w:hAnsi="Palatino Linotype" w:cs="MS Mincho"/>
          <w:b/>
          <w:i/>
          <w:iCs/>
          <w:sz w:val="22"/>
          <w:szCs w:val="22"/>
          <w:lang w:val="es-MX" w:eastAsia="es-ES"/>
        </w:rPr>
        <w:t xml:space="preserve">Artículo 12.38.- </w:t>
      </w:r>
      <w:r w:rsidRPr="00E929F2">
        <w:rPr>
          <w:rFonts w:ascii="Palatino Linotype" w:eastAsia="MS Mincho" w:hAnsi="Palatino Linotype" w:cs="MS Mincho"/>
          <w:i/>
          <w:iCs/>
          <w:sz w:val="22"/>
          <w:szCs w:val="22"/>
          <w:u w:val="single"/>
          <w:lang w:val="es-MX" w:eastAsia="es-ES"/>
        </w:rPr>
        <w:t>La adjudicación de la obra o servicios relacionados con la misma obligará a la dependencia, entidad o ayuntamiento y a la persona en que hubiere recaído, a suscribir el contrato respectivo dentro de los diez días hábiles siguientes al de la notificación del fallo</w:t>
      </w:r>
      <w:r w:rsidRPr="00E929F2">
        <w:rPr>
          <w:rFonts w:ascii="Palatino Linotype" w:eastAsia="MS Mincho" w:hAnsi="Palatino Linotype" w:cs="MS Mincho"/>
          <w:i/>
          <w:iCs/>
          <w:sz w:val="22"/>
          <w:szCs w:val="22"/>
          <w:lang w:val="es-MX" w:eastAsia="es-ES"/>
        </w:rPr>
        <w:t>.</w:t>
      </w:r>
    </w:p>
    <w:p w14:paraId="653F99E9" w14:textId="77777777" w:rsidR="00564825" w:rsidRPr="00E929F2" w:rsidRDefault="00564825" w:rsidP="00564825">
      <w:pPr>
        <w:widowControl w:val="0"/>
        <w:adjustRightInd w:val="0"/>
        <w:spacing w:line="276" w:lineRule="auto"/>
        <w:ind w:left="851" w:right="425"/>
        <w:jc w:val="both"/>
        <w:textAlignment w:val="baseline"/>
        <w:rPr>
          <w:rFonts w:ascii="Palatino Linotype" w:eastAsia="MS Mincho" w:hAnsi="Palatino Linotype" w:cs="MS Mincho"/>
          <w:i/>
          <w:iCs/>
          <w:sz w:val="22"/>
          <w:szCs w:val="22"/>
          <w:lang w:val="es-MX" w:eastAsia="es-ES"/>
        </w:rPr>
      </w:pPr>
    </w:p>
    <w:p w14:paraId="54007CD9" w14:textId="77777777" w:rsidR="00564825" w:rsidRPr="00E929F2" w:rsidRDefault="00564825" w:rsidP="00564825">
      <w:pPr>
        <w:widowControl w:val="0"/>
        <w:adjustRightInd w:val="0"/>
        <w:spacing w:line="276" w:lineRule="auto"/>
        <w:ind w:left="851" w:right="425"/>
        <w:jc w:val="both"/>
        <w:textAlignment w:val="baseline"/>
        <w:rPr>
          <w:rFonts w:ascii="Palatino Linotype" w:eastAsia="MS Mincho" w:hAnsi="Palatino Linotype" w:cs="MS Mincho"/>
          <w:i/>
          <w:iCs/>
          <w:sz w:val="22"/>
          <w:szCs w:val="22"/>
          <w:lang w:val="es-MX" w:eastAsia="es-ES"/>
        </w:rPr>
      </w:pPr>
      <w:r w:rsidRPr="00E929F2">
        <w:rPr>
          <w:rFonts w:ascii="Palatino Linotype" w:eastAsia="MS Mincho" w:hAnsi="Palatino Linotype" w:cs="MS Mincho"/>
          <w:i/>
          <w:iCs/>
          <w:sz w:val="22"/>
          <w:szCs w:val="22"/>
          <w:lang w:val="es-MX" w:eastAsia="es-ES"/>
        </w:rPr>
        <w:t>Si la dependencia, entidad o ayuntamiento no firmare el contrato dentro del plazo a que se refiere el párrafo anterior, el licitante ganador podrá exigir que se le cubran los gastos que realizo en preparar y elaborar su propuesta.</w:t>
      </w:r>
    </w:p>
    <w:p w14:paraId="31C27EAE" w14:textId="77777777" w:rsidR="00564825" w:rsidRPr="00E929F2" w:rsidRDefault="00564825" w:rsidP="00564825">
      <w:pPr>
        <w:widowControl w:val="0"/>
        <w:adjustRightInd w:val="0"/>
        <w:spacing w:line="276" w:lineRule="auto"/>
        <w:ind w:left="851" w:right="425"/>
        <w:jc w:val="both"/>
        <w:textAlignment w:val="baseline"/>
        <w:rPr>
          <w:rFonts w:ascii="Palatino Linotype" w:eastAsia="MS Mincho" w:hAnsi="Palatino Linotype" w:cs="MS Mincho"/>
          <w:b/>
          <w:i/>
          <w:iCs/>
          <w:sz w:val="22"/>
          <w:szCs w:val="22"/>
          <w:lang w:val="es-MX" w:eastAsia="es-ES"/>
        </w:rPr>
      </w:pPr>
    </w:p>
    <w:p w14:paraId="0D8297A1" w14:textId="77777777" w:rsidR="00564825" w:rsidRPr="00E929F2" w:rsidRDefault="00564825" w:rsidP="00564825">
      <w:pPr>
        <w:widowControl w:val="0"/>
        <w:adjustRightInd w:val="0"/>
        <w:spacing w:line="276" w:lineRule="auto"/>
        <w:ind w:left="851" w:right="425"/>
        <w:jc w:val="both"/>
        <w:textAlignment w:val="baseline"/>
        <w:rPr>
          <w:rFonts w:ascii="Palatino Linotype" w:eastAsia="MS Mincho" w:hAnsi="Palatino Linotype" w:cs="MS Mincho"/>
          <w:i/>
          <w:iCs/>
          <w:sz w:val="22"/>
          <w:szCs w:val="22"/>
          <w:lang w:val="es-MX" w:eastAsia="es-ES"/>
        </w:rPr>
      </w:pPr>
      <w:r w:rsidRPr="00E929F2">
        <w:rPr>
          <w:rFonts w:ascii="Palatino Linotype" w:eastAsia="MS Mincho" w:hAnsi="Palatino Linotype" w:cs="MS Mincho"/>
          <w:b/>
          <w:i/>
          <w:iCs/>
          <w:sz w:val="22"/>
          <w:szCs w:val="22"/>
          <w:lang w:val="es-MX" w:eastAsia="es-ES"/>
        </w:rPr>
        <w:t xml:space="preserve">Artículo 12.42.- </w:t>
      </w:r>
      <w:r w:rsidRPr="00E929F2">
        <w:rPr>
          <w:rFonts w:ascii="Palatino Linotype" w:eastAsia="MS Mincho" w:hAnsi="Palatino Linotype" w:cs="MS Mincho"/>
          <w:i/>
          <w:iCs/>
          <w:sz w:val="22"/>
          <w:szCs w:val="22"/>
          <w:lang w:val="es-MX" w:eastAsia="es-ES"/>
        </w:rPr>
        <w:t>Los contratos de obra pública o de servicios relacionados con la misma, podrán ser de tres tipos:</w:t>
      </w:r>
    </w:p>
    <w:p w14:paraId="65FFBABA" w14:textId="77777777" w:rsidR="00564825" w:rsidRPr="00E929F2" w:rsidRDefault="00564825" w:rsidP="00564825">
      <w:pPr>
        <w:widowControl w:val="0"/>
        <w:adjustRightInd w:val="0"/>
        <w:spacing w:line="276" w:lineRule="auto"/>
        <w:ind w:left="851" w:right="425"/>
        <w:jc w:val="both"/>
        <w:textAlignment w:val="baseline"/>
        <w:rPr>
          <w:rFonts w:ascii="Palatino Linotype" w:eastAsia="MS Mincho" w:hAnsi="Palatino Linotype" w:cs="MS Mincho"/>
          <w:i/>
          <w:iCs/>
          <w:sz w:val="22"/>
          <w:szCs w:val="22"/>
          <w:lang w:val="es-MX" w:eastAsia="es-ES"/>
        </w:rPr>
      </w:pPr>
    </w:p>
    <w:p w14:paraId="1EAB571A" w14:textId="77777777" w:rsidR="00564825" w:rsidRPr="00E929F2" w:rsidRDefault="00564825" w:rsidP="00564825">
      <w:pPr>
        <w:widowControl w:val="0"/>
        <w:adjustRightInd w:val="0"/>
        <w:spacing w:line="276" w:lineRule="auto"/>
        <w:ind w:left="851" w:right="425"/>
        <w:jc w:val="both"/>
        <w:textAlignment w:val="baseline"/>
        <w:rPr>
          <w:rFonts w:ascii="Palatino Linotype" w:eastAsia="MS Mincho" w:hAnsi="Palatino Linotype" w:cs="MS Mincho"/>
          <w:i/>
          <w:iCs/>
          <w:sz w:val="22"/>
          <w:szCs w:val="22"/>
          <w:lang w:val="es-MX" w:eastAsia="es-ES"/>
        </w:rPr>
      </w:pPr>
      <w:r w:rsidRPr="00E929F2">
        <w:rPr>
          <w:rFonts w:ascii="Palatino Linotype" w:eastAsia="MS Mincho" w:hAnsi="Palatino Linotype" w:cs="MS Mincho"/>
          <w:i/>
          <w:iCs/>
          <w:sz w:val="22"/>
          <w:szCs w:val="22"/>
          <w:lang w:val="es-MX" w:eastAsia="es-ES"/>
        </w:rPr>
        <w:t xml:space="preserve">I. Sobre la base de </w:t>
      </w:r>
      <w:r w:rsidRPr="00E929F2">
        <w:rPr>
          <w:rFonts w:ascii="Palatino Linotype" w:eastAsia="MS Mincho" w:hAnsi="Palatino Linotype" w:cs="MS Mincho"/>
          <w:i/>
          <w:iCs/>
          <w:sz w:val="22"/>
          <w:szCs w:val="22"/>
          <w:u w:val="single"/>
          <w:lang w:val="es-MX" w:eastAsia="es-ES"/>
        </w:rPr>
        <w:t>precios unitarios</w:t>
      </w:r>
      <w:r w:rsidRPr="00E929F2">
        <w:rPr>
          <w:rFonts w:ascii="Palatino Linotype" w:eastAsia="MS Mincho" w:hAnsi="Palatino Linotype" w:cs="MS Mincho"/>
          <w:i/>
          <w:iCs/>
          <w:sz w:val="22"/>
          <w:szCs w:val="22"/>
          <w:lang w:val="es-MX" w:eastAsia="es-ES"/>
        </w:rPr>
        <w:t>, en cuyo caso el pago que deba cubrirse al contratista se hará por unidad de concepto de trabajo terminado;</w:t>
      </w:r>
    </w:p>
    <w:p w14:paraId="2E3938A5" w14:textId="77777777" w:rsidR="00564825" w:rsidRPr="00E929F2" w:rsidRDefault="00564825" w:rsidP="00564825">
      <w:pPr>
        <w:widowControl w:val="0"/>
        <w:adjustRightInd w:val="0"/>
        <w:spacing w:line="276" w:lineRule="auto"/>
        <w:ind w:left="851" w:right="425"/>
        <w:jc w:val="both"/>
        <w:textAlignment w:val="baseline"/>
        <w:rPr>
          <w:rFonts w:ascii="Palatino Linotype" w:eastAsia="MS Mincho" w:hAnsi="Palatino Linotype" w:cs="MS Mincho"/>
          <w:i/>
          <w:iCs/>
          <w:sz w:val="22"/>
          <w:szCs w:val="22"/>
          <w:lang w:val="es-MX" w:eastAsia="es-ES"/>
        </w:rPr>
      </w:pPr>
    </w:p>
    <w:p w14:paraId="643ECE42" w14:textId="77777777" w:rsidR="00564825" w:rsidRPr="00E929F2" w:rsidRDefault="00564825" w:rsidP="00564825">
      <w:pPr>
        <w:widowControl w:val="0"/>
        <w:adjustRightInd w:val="0"/>
        <w:spacing w:line="276" w:lineRule="auto"/>
        <w:ind w:left="851" w:right="425"/>
        <w:jc w:val="both"/>
        <w:textAlignment w:val="baseline"/>
        <w:rPr>
          <w:rFonts w:ascii="Palatino Linotype" w:eastAsia="MS Mincho" w:hAnsi="Palatino Linotype" w:cs="MS Mincho"/>
          <w:i/>
          <w:iCs/>
          <w:sz w:val="22"/>
          <w:szCs w:val="22"/>
          <w:lang w:val="es-MX" w:eastAsia="es-ES"/>
        </w:rPr>
      </w:pPr>
      <w:r w:rsidRPr="00E929F2">
        <w:rPr>
          <w:rFonts w:ascii="Palatino Linotype" w:eastAsia="MS Mincho" w:hAnsi="Palatino Linotype" w:cs="MS Mincho"/>
          <w:i/>
          <w:iCs/>
          <w:sz w:val="22"/>
          <w:szCs w:val="22"/>
          <w:lang w:val="es-MX" w:eastAsia="es-ES"/>
        </w:rPr>
        <w:t xml:space="preserve">II. </w:t>
      </w:r>
      <w:r w:rsidRPr="00E929F2">
        <w:rPr>
          <w:rFonts w:ascii="Palatino Linotype" w:eastAsia="MS Mincho" w:hAnsi="Palatino Linotype" w:cs="MS Mincho"/>
          <w:i/>
          <w:iCs/>
          <w:sz w:val="22"/>
          <w:szCs w:val="22"/>
          <w:u w:val="single"/>
          <w:lang w:val="es-MX" w:eastAsia="es-ES"/>
        </w:rPr>
        <w:t>A precio alzado</w:t>
      </w:r>
      <w:r w:rsidRPr="00E929F2">
        <w:rPr>
          <w:rFonts w:ascii="Palatino Linotype" w:eastAsia="MS Mincho" w:hAnsi="Palatino Linotype" w:cs="MS Mincho"/>
          <w:i/>
          <w:iCs/>
          <w:sz w:val="22"/>
          <w:szCs w:val="22"/>
          <w:lang w:val="es-MX" w:eastAsia="es-ES"/>
        </w:rPr>
        <w:t>, en cuyo caso el pago que deba cubrirse al contratista será por obra completa, desglosado en actividades principales terminadas;</w:t>
      </w:r>
    </w:p>
    <w:p w14:paraId="587B9C48" w14:textId="77777777" w:rsidR="00564825" w:rsidRPr="00E929F2" w:rsidRDefault="00564825" w:rsidP="00564825">
      <w:pPr>
        <w:widowControl w:val="0"/>
        <w:adjustRightInd w:val="0"/>
        <w:spacing w:line="276" w:lineRule="auto"/>
        <w:ind w:left="851" w:right="425"/>
        <w:jc w:val="both"/>
        <w:textAlignment w:val="baseline"/>
        <w:rPr>
          <w:rFonts w:ascii="Palatino Linotype" w:eastAsia="MS Mincho" w:hAnsi="Palatino Linotype" w:cs="MS Mincho"/>
          <w:i/>
          <w:iCs/>
          <w:sz w:val="22"/>
          <w:szCs w:val="22"/>
          <w:lang w:val="es-MX" w:eastAsia="es-ES"/>
        </w:rPr>
      </w:pPr>
    </w:p>
    <w:p w14:paraId="19275BFD" w14:textId="77777777" w:rsidR="00564825" w:rsidRPr="00E929F2" w:rsidRDefault="00564825" w:rsidP="00564825">
      <w:pPr>
        <w:widowControl w:val="0"/>
        <w:adjustRightInd w:val="0"/>
        <w:spacing w:line="276" w:lineRule="auto"/>
        <w:ind w:left="851" w:right="425"/>
        <w:jc w:val="both"/>
        <w:textAlignment w:val="baseline"/>
        <w:rPr>
          <w:rFonts w:ascii="Palatino Linotype" w:eastAsia="MS Mincho" w:hAnsi="Palatino Linotype" w:cs="MS Mincho"/>
          <w:i/>
          <w:iCs/>
          <w:sz w:val="22"/>
          <w:szCs w:val="22"/>
          <w:lang w:val="es-MX" w:eastAsia="es-ES"/>
        </w:rPr>
      </w:pPr>
      <w:r w:rsidRPr="00E929F2">
        <w:rPr>
          <w:rFonts w:ascii="Palatino Linotype" w:eastAsia="MS Mincho" w:hAnsi="Palatino Linotype" w:cs="MS Mincho"/>
          <w:i/>
          <w:iCs/>
          <w:sz w:val="22"/>
          <w:szCs w:val="22"/>
          <w:lang w:val="es-MX" w:eastAsia="es-ES"/>
        </w:rPr>
        <w:t xml:space="preserve">III. </w:t>
      </w:r>
      <w:r w:rsidRPr="00E929F2">
        <w:rPr>
          <w:rFonts w:ascii="Palatino Linotype" w:eastAsia="MS Mincho" w:hAnsi="Palatino Linotype" w:cs="MS Mincho"/>
          <w:i/>
          <w:iCs/>
          <w:sz w:val="22"/>
          <w:szCs w:val="22"/>
          <w:u w:val="single"/>
          <w:lang w:val="es-MX" w:eastAsia="es-ES"/>
        </w:rPr>
        <w:t>Mixtos</w:t>
      </w:r>
      <w:r w:rsidRPr="00E929F2">
        <w:rPr>
          <w:rFonts w:ascii="Palatino Linotype" w:eastAsia="MS Mincho" w:hAnsi="Palatino Linotype" w:cs="MS Mincho"/>
          <w:i/>
          <w:iCs/>
          <w:sz w:val="22"/>
          <w:szCs w:val="22"/>
          <w:lang w:val="es-MX" w:eastAsia="es-ES"/>
        </w:rPr>
        <w:t>, cuando contengan una parte de los trabajos sobre la base de precios unitarios y otra, a precio alzado.</w:t>
      </w:r>
    </w:p>
    <w:p w14:paraId="1600A69F" w14:textId="77777777" w:rsidR="00564825" w:rsidRPr="00E929F2" w:rsidRDefault="00564825" w:rsidP="00564825">
      <w:pPr>
        <w:widowControl w:val="0"/>
        <w:adjustRightInd w:val="0"/>
        <w:spacing w:line="276" w:lineRule="auto"/>
        <w:ind w:left="851" w:right="425"/>
        <w:jc w:val="both"/>
        <w:textAlignment w:val="baseline"/>
        <w:rPr>
          <w:rFonts w:ascii="Palatino Linotype" w:eastAsia="MS Mincho" w:hAnsi="Palatino Linotype" w:cs="MS Mincho"/>
          <w:i/>
          <w:iCs/>
          <w:sz w:val="22"/>
          <w:szCs w:val="22"/>
          <w:lang w:val="es-MX" w:eastAsia="es-ES"/>
        </w:rPr>
      </w:pPr>
    </w:p>
    <w:p w14:paraId="3204CD99" w14:textId="77777777" w:rsidR="00564825" w:rsidRPr="00E929F2" w:rsidRDefault="00564825" w:rsidP="00564825">
      <w:pPr>
        <w:widowControl w:val="0"/>
        <w:adjustRightInd w:val="0"/>
        <w:spacing w:line="276" w:lineRule="auto"/>
        <w:ind w:left="851" w:right="425"/>
        <w:jc w:val="both"/>
        <w:textAlignment w:val="baseline"/>
        <w:rPr>
          <w:rFonts w:ascii="Palatino Linotype" w:eastAsia="MS Mincho" w:hAnsi="Palatino Linotype" w:cs="MS Mincho"/>
          <w:i/>
          <w:iCs/>
          <w:sz w:val="22"/>
          <w:szCs w:val="22"/>
          <w:lang w:val="es-MX" w:eastAsia="es-ES"/>
        </w:rPr>
      </w:pPr>
      <w:r w:rsidRPr="00E929F2">
        <w:rPr>
          <w:rFonts w:ascii="Palatino Linotype" w:eastAsia="MS Mincho" w:hAnsi="Palatino Linotype" w:cs="MS Mincho"/>
          <w:i/>
          <w:iCs/>
          <w:sz w:val="22"/>
          <w:szCs w:val="22"/>
          <w:lang w:val="es-MX" w:eastAsia="es-ES"/>
        </w:rPr>
        <w:t>Los contratos a precio alzado no podrán ser modificados en monto o plazo, ni estarán sujetos a ajustes de costos.</w:t>
      </w:r>
    </w:p>
    <w:p w14:paraId="7C9F1462" w14:textId="77777777" w:rsidR="00564825" w:rsidRPr="00E929F2" w:rsidRDefault="00564825" w:rsidP="00564825">
      <w:pPr>
        <w:autoSpaceDE w:val="0"/>
        <w:autoSpaceDN w:val="0"/>
        <w:adjustRightInd w:val="0"/>
        <w:spacing w:line="276" w:lineRule="auto"/>
        <w:ind w:left="851" w:right="425"/>
        <w:jc w:val="both"/>
        <w:rPr>
          <w:rFonts w:ascii="Palatino Linotype" w:hAnsi="Palatino Linotype" w:cs="Arial"/>
          <w:i/>
          <w:iCs/>
          <w:sz w:val="22"/>
          <w:szCs w:val="22"/>
          <w:lang w:eastAsia="es-ES"/>
        </w:rPr>
      </w:pPr>
    </w:p>
    <w:p w14:paraId="14576E2F" w14:textId="77777777" w:rsidR="00564825" w:rsidRPr="00E929F2" w:rsidRDefault="00564825" w:rsidP="00564825">
      <w:pPr>
        <w:autoSpaceDE w:val="0"/>
        <w:autoSpaceDN w:val="0"/>
        <w:adjustRightInd w:val="0"/>
        <w:spacing w:line="360" w:lineRule="auto"/>
        <w:jc w:val="both"/>
        <w:rPr>
          <w:rFonts w:ascii="Palatino Linotype" w:hAnsi="Palatino Linotype" w:cs="Palatino Linotype"/>
        </w:rPr>
      </w:pPr>
    </w:p>
    <w:p w14:paraId="43D8EEBA" w14:textId="73F18A66" w:rsidR="00564825" w:rsidRPr="00E929F2" w:rsidRDefault="00564825" w:rsidP="00564825">
      <w:pPr>
        <w:autoSpaceDE w:val="0"/>
        <w:autoSpaceDN w:val="0"/>
        <w:adjustRightInd w:val="0"/>
        <w:spacing w:line="360" w:lineRule="auto"/>
        <w:jc w:val="both"/>
        <w:rPr>
          <w:rFonts w:ascii="Palatino Linotype" w:hAnsi="Palatino Linotype" w:cs="Arial"/>
          <w:szCs w:val="22"/>
          <w:lang w:val="es-MX" w:eastAsia="en-US"/>
        </w:rPr>
      </w:pPr>
      <w:r w:rsidRPr="00E929F2">
        <w:rPr>
          <w:rFonts w:ascii="Palatino Linotype" w:hAnsi="Palatino Linotype" w:cs="Arial"/>
          <w:szCs w:val="22"/>
          <w:lang w:val="es-MX" w:eastAsia="en-US"/>
        </w:rPr>
        <w:t>A mayor abundamiento, debe observarse lo establecido en los artículos 1, fracción III y 22 de la Ley de Contratación Pública del Estado de México y Municipios, los cuales se transcriben a continuación:</w:t>
      </w:r>
    </w:p>
    <w:p w14:paraId="744B22E5" w14:textId="77777777" w:rsidR="00564825" w:rsidRPr="00E929F2" w:rsidRDefault="00564825" w:rsidP="00564825">
      <w:pPr>
        <w:spacing w:line="259" w:lineRule="auto"/>
        <w:jc w:val="both"/>
        <w:rPr>
          <w:rFonts w:ascii="Palatino Linotype" w:hAnsi="Palatino Linotype" w:cs="Arial"/>
          <w:sz w:val="22"/>
          <w:szCs w:val="22"/>
          <w:lang w:val="es-MX" w:eastAsia="en-US"/>
        </w:rPr>
      </w:pPr>
    </w:p>
    <w:p w14:paraId="0186966B" w14:textId="77777777" w:rsidR="00564825" w:rsidRPr="00E929F2" w:rsidRDefault="00564825" w:rsidP="00564825">
      <w:pPr>
        <w:spacing w:line="259" w:lineRule="auto"/>
        <w:ind w:left="567" w:right="567"/>
        <w:jc w:val="both"/>
        <w:rPr>
          <w:rFonts w:ascii="Palatino Linotype" w:hAnsi="Palatino Linotype" w:cs="Arial"/>
          <w:sz w:val="19"/>
          <w:szCs w:val="19"/>
          <w:lang w:val="es-MX" w:eastAsia="en-US"/>
        </w:rPr>
      </w:pPr>
      <w:r w:rsidRPr="00E929F2">
        <w:rPr>
          <w:rFonts w:ascii="Palatino Linotype" w:hAnsi="Palatino Linotype" w:cs="Arial"/>
          <w:b/>
          <w:bCs/>
          <w:i/>
          <w:iCs/>
          <w:sz w:val="22"/>
          <w:szCs w:val="22"/>
          <w:lang w:val="es-MX" w:eastAsia="en-US"/>
        </w:rPr>
        <w:t>“Artículo 1</w:t>
      </w:r>
      <w:r w:rsidRPr="00E929F2">
        <w:rPr>
          <w:rFonts w:ascii="Palatino Linotype" w:hAnsi="Palatino Linotype" w:cs="Arial"/>
          <w:i/>
          <w:iCs/>
          <w:sz w:val="22"/>
          <w:szCs w:val="22"/>
          <w:lang w:val="es-MX" w:eastAsia="en-US"/>
        </w:rPr>
        <w:t>.- </w:t>
      </w:r>
      <w:r w:rsidRPr="00E929F2">
        <w:rPr>
          <w:rFonts w:ascii="Palatino Linotype" w:hAnsi="Palatino Linotype" w:cs="Arial"/>
          <w:b/>
          <w:bCs/>
          <w:i/>
          <w:iCs/>
          <w:sz w:val="22"/>
          <w:szCs w:val="22"/>
          <w:u w:val="single"/>
          <w:lang w:val="es-MX" w:eastAsia="en-US"/>
        </w:rPr>
        <w:t>Esta Ley tiene por objeto regular los actos relativos a</w:t>
      </w:r>
      <w:r w:rsidRPr="00E929F2">
        <w:rPr>
          <w:rFonts w:ascii="Palatino Linotype" w:hAnsi="Palatino Linotype" w:cs="Arial"/>
          <w:i/>
          <w:iCs/>
          <w:sz w:val="22"/>
          <w:szCs w:val="22"/>
          <w:lang w:val="es-MX" w:eastAsia="en-US"/>
        </w:rPr>
        <w:t> la planeación, programación, presupuestación, ejecución y control de </w:t>
      </w:r>
      <w:r w:rsidRPr="00E929F2">
        <w:rPr>
          <w:rFonts w:ascii="Palatino Linotype" w:hAnsi="Palatino Linotype" w:cs="Arial"/>
          <w:b/>
          <w:bCs/>
          <w:i/>
          <w:iCs/>
          <w:sz w:val="22"/>
          <w:szCs w:val="22"/>
          <w:u w:val="single"/>
          <w:lang w:val="es-MX" w:eastAsia="en-US"/>
        </w:rPr>
        <w:t>la adquisición, enajenación y arrendamiento de bienes, y la contratación de servicios de cualquier naturaleza</w:t>
      </w:r>
      <w:r w:rsidRPr="00E929F2">
        <w:rPr>
          <w:rFonts w:ascii="Palatino Linotype" w:hAnsi="Palatino Linotype" w:cs="Arial"/>
          <w:i/>
          <w:iCs/>
          <w:sz w:val="22"/>
          <w:szCs w:val="22"/>
          <w:lang w:val="es-MX" w:eastAsia="en-US"/>
        </w:rPr>
        <w:t>, </w:t>
      </w:r>
      <w:r w:rsidRPr="00E929F2">
        <w:rPr>
          <w:rFonts w:ascii="Palatino Linotype" w:hAnsi="Palatino Linotype" w:cs="Arial"/>
          <w:b/>
          <w:bCs/>
          <w:i/>
          <w:iCs/>
          <w:sz w:val="22"/>
          <w:szCs w:val="22"/>
          <w:u w:val="single"/>
          <w:lang w:val="es-MX" w:eastAsia="en-US"/>
        </w:rPr>
        <w:t>que realicen</w:t>
      </w:r>
      <w:r w:rsidRPr="00E929F2">
        <w:rPr>
          <w:rFonts w:ascii="Palatino Linotype" w:hAnsi="Palatino Linotype" w:cs="Arial"/>
          <w:i/>
          <w:iCs/>
          <w:sz w:val="22"/>
          <w:szCs w:val="22"/>
          <w:lang w:val="es-MX" w:eastAsia="en-US"/>
        </w:rPr>
        <w:t>:</w:t>
      </w:r>
    </w:p>
    <w:p w14:paraId="234537A7" w14:textId="77777777" w:rsidR="00564825" w:rsidRPr="00E929F2" w:rsidRDefault="00564825" w:rsidP="00564825">
      <w:pPr>
        <w:spacing w:line="259" w:lineRule="auto"/>
        <w:ind w:left="567" w:right="567"/>
        <w:jc w:val="both"/>
        <w:rPr>
          <w:rFonts w:ascii="Palatino Linotype" w:hAnsi="Palatino Linotype" w:cs="Arial"/>
          <w:sz w:val="19"/>
          <w:szCs w:val="19"/>
          <w:lang w:val="es-MX" w:eastAsia="en-US"/>
        </w:rPr>
      </w:pPr>
      <w:r w:rsidRPr="00E929F2">
        <w:rPr>
          <w:rFonts w:ascii="Palatino Linotype" w:hAnsi="Palatino Linotype" w:cs="Arial"/>
          <w:i/>
          <w:iCs/>
          <w:sz w:val="22"/>
          <w:szCs w:val="22"/>
          <w:lang w:val="es-MX" w:eastAsia="en-US"/>
        </w:rPr>
        <w:t>…</w:t>
      </w:r>
    </w:p>
    <w:p w14:paraId="3174BEA9" w14:textId="77777777" w:rsidR="00564825" w:rsidRPr="00E929F2" w:rsidRDefault="00564825" w:rsidP="00564825">
      <w:pPr>
        <w:spacing w:line="259" w:lineRule="auto"/>
        <w:ind w:left="567" w:right="567"/>
        <w:jc w:val="both"/>
        <w:rPr>
          <w:rFonts w:ascii="Palatino Linotype" w:hAnsi="Palatino Linotype" w:cs="Arial"/>
          <w:sz w:val="19"/>
          <w:szCs w:val="19"/>
          <w:lang w:val="es-MX" w:eastAsia="en-US"/>
        </w:rPr>
      </w:pPr>
      <w:r w:rsidRPr="00E929F2">
        <w:rPr>
          <w:rFonts w:ascii="Palatino Linotype" w:hAnsi="Palatino Linotype" w:cs="Arial"/>
          <w:b/>
          <w:bCs/>
          <w:i/>
          <w:iCs/>
          <w:sz w:val="22"/>
          <w:szCs w:val="22"/>
          <w:lang w:val="es-MX" w:eastAsia="en-US"/>
        </w:rPr>
        <w:t>III. </w:t>
      </w:r>
      <w:r w:rsidRPr="00E929F2">
        <w:rPr>
          <w:rFonts w:ascii="Palatino Linotype" w:hAnsi="Palatino Linotype" w:cs="Arial"/>
          <w:b/>
          <w:bCs/>
          <w:i/>
          <w:iCs/>
          <w:sz w:val="22"/>
          <w:szCs w:val="22"/>
          <w:u w:val="single"/>
          <w:lang w:val="es-MX" w:eastAsia="en-US"/>
        </w:rPr>
        <w:t>Los ayuntamientos de los municipios del Estado</w:t>
      </w:r>
      <w:r w:rsidRPr="00E929F2">
        <w:rPr>
          <w:rFonts w:ascii="Palatino Linotype" w:hAnsi="Palatino Linotype" w:cs="Arial"/>
          <w:i/>
          <w:iCs/>
          <w:sz w:val="22"/>
          <w:szCs w:val="22"/>
          <w:lang w:val="es-MX" w:eastAsia="en-US"/>
        </w:rPr>
        <w:t>.</w:t>
      </w:r>
    </w:p>
    <w:p w14:paraId="66C33930" w14:textId="77777777" w:rsidR="00564825" w:rsidRPr="00E929F2" w:rsidRDefault="00564825" w:rsidP="00564825">
      <w:pPr>
        <w:spacing w:line="259" w:lineRule="auto"/>
        <w:ind w:left="567" w:right="567"/>
        <w:jc w:val="both"/>
        <w:rPr>
          <w:rFonts w:ascii="Palatino Linotype" w:hAnsi="Palatino Linotype" w:cs="Arial"/>
          <w:b/>
          <w:bCs/>
          <w:i/>
          <w:iCs/>
          <w:sz w:val="22"/>
          <w:szCs w:val="22"/>
          <w:lang w:val="es-MX" w:eastAsia="en-US"/>
        </w:rPr>
      </w:pPr>
    </w:p>
    <w:p w14:paraId="6A75DC2F" w14:textId="77777777" w:rsidR="00564825" w:rsidRPr="00E929F2" w:rsidRDefault="00564825" w:rsidP="00564825">
      <w:pPr>
        <w:ind w:left="851" w:right="851"/>
        <w:jc w:val="center"/>
        <w:rPr>
          <w:rFonts w:ascii="Palatino Linotype" w:hAnsi="Palatino Linotype" w:cs="Arial"/>
          <w:b/>
          <w:i/>
          <w:sz w:val="22"/>
          <w:szCs w:val="22"/>
          <w:lang w:val="es-MX" w:eastAsia="en-US"/>
        </w:rPr>
      </w:pPr>
      <w:r w:rsidRPr="00E929F2">
        <w:rPr>
          <w:rFonts w:ascii="Palatino Linotype" w:hAnsi="Palatino Linotype" w:cs="Arial"/>
          <w:b/>
          <w:i/>
          <w:sz w:val="22"/>
          <w:szCs w:val="22"/>
          <w:lang w:val="es-MX" w:eastAsia="en-US"/>
        </w:rPr>
        <w:t>CAPÍTULO QUINTO</w:t>
      </w:r>
    </w:p>
    <w:p w14:paraId="468CF541" w14:textId="77777777" w:rsidR="00564825" w:rsidRPr="00E929F2" w:rsidRDefault="00564825" w:rsidP="00564825">
      <w:pPr>
        <w:ind w:left="851" w:right="851"/>
        <w:jc w:val="center"/>
        <w:rPr>
          <w:rFonts w:ascii="Palatino Linotype" w:hAnsi="Palatino Linotype" w:cs="Arial"/>
          <w:b/>
          <w:i/>
          <w:sz w:val="22"/>
          <w:szCs w:val="22"/>
          <w:lang w:val="es-MX" w:eastAsia="en-US"/>
        </w:rPr>
      </w:pPr>
      <w:r w:rsidRPr="00E929F2">
        <w:rPr>
          <w:rFonts w:ascii="Palatino Linotype" w:hAnsi="Palatino Linotype" w:cs="Arial"/>
          <w:b/>
          <w:i/>
          <w:sz w:val="22"/>
          <w:szCs w:val="22"/>
          <w:lang w:val="es-MX" w:eastAsia="en-US"/>
        </w:rPr>
        <w:t>DE LA INTEGRACIÓN Y FUNCIONES DE LOS COMITÉS</w:t>
      </w:r>
    </w:p>
    <w:p w14:paraId="28A993F5" w14:textId="77777777" w:rsidR="00564825" w:rsidRPr="00E929F2" w:rsidRDefault="00564825" w:rsidP="00564825">
      <w:pPr>
        <w:ind w:left="851" w:right="851"/>
        <w:jc w:val="both"/>
        <w:rPr>
          <w:rFonts w:ascii="Palatino Linotype" w:hAnsi="Palatino Linotype" w:cs="Arial"/>
          <w:i/>
          <w:sz w:val="22"/>
          <w:szCs w:val="22"/>
          <w:lang w:val="es-MX" w:eastAsia="en-US"/>
        </w:rPr>
      </w:pPr>
      <w:r w:rsidRPr="00E929F2">
        <w:rPr>
          <w:rFonts w:ascii="Palatino Linotype" w:hAnsi="Palatino Linotype" w:cs="Arial"/>
          <w:b/>
          <w:i/>
          <w:sz w:val="22"/>
          <w:szCs w:val="22"/>
          <w:lang w:val="es-MX" w:eastAsia="en-US"/>
        </w:rPr>
        <w:t>Artículo 22.-</w:t>
      </w:r>
      <w:r w:rsidRPr="00E929F2">
        <w:rPr>
          <w:rFonts w:ascii="Palatino Linotype" w:hAnsi="Palatino Linotype" w:cs="Arial"/>
          <w:i/>
          <w:sz w:val="22"/>
          <w:szCs w:val="22"/>
          <w:lang w:val="es-MX" w:eastAsia="en-US"/>
        </w:rPr>
        <w:t xml:space="preserve"> </w:t>
      </w:r>
      <w:r w:rsidRPr="00E929F2">
        <w:rPr>
          <w:rFonts w:ascii="Palatino Linotype" w:hAnsi="Palatino Linotype" w:cs="Arial"/>
          <w:b/>
          <w:i/>
          <w:sz w:val="22"/>
          <w:szCs w:val="22"/>
          <w:u w:val="single"/>
          <w:lang w:val="es-MX" w:eastAsia="en-US"/>
        </w:rPr>
        <w:t xml:space="preserve">Los comités son órganos colegiados con facultades de opinión, que tienen por objeto auxiliar a </w:t>
      </w:r>
      <w:r w:rsidRPr="00E929F2">
        <w:rPr>
          <w:rFonts w:ascii="Palatino Linotype" w:hAnsi="Palatino Linotype" w:cs="Arial"/>
          <w:i/>
          <w:sz w:val="22"/>
          <w:szCs w:val="22"/>
          <w:lang w:val="es-MX" w:eastAsia="en-US"/>
        </w:rPr>
        <w:t xml:space="preserve">la Secretaría, entidades, tribunales administrativos y </w:t>
      </w:r>
      <w:r w:rsidRPr="00E929F2">
        <w:rPr>
          <w:rFonts w:ascii="Palatino Linotype" w:hAnsi="Palatino Linotype" w:cs="Arial"/>
          <w:b/>
          <w:i/>
          <w:sz w:val="22"/>
          <w:szCs w:val="22"/>
          <w:u w:val="single"/>
          <w:lang w:val="es-MX" w:eastAsia="en-US"/>
        </w:rPr>
        <w:t>ayuntamientos</w:t>
      </w:r>
      <w:r w:rsidRPr="00E929F2">
        <w:rPr>
          <w:rFonts w:ascii="Palatino Linotype" w:hAnsi="Palatino Linotype" w:cs="Arial"/>
          <w:i/>
          <w:sz w:val="22"/>
          <w:szCs w:val="22"/>
          <w:lang w:val="es-MX" w:eastAsia="en-US"/>
        </w:rPr>
        <w:t xml:space="preserve">, en la substanciación de los procedimientos de adquisiciones y de servicios, de conformidad con el Reglamento y los manuales de operación. </w:t>
      </w:r>
    </w:p>
    <w:p w14:paraId="0C9DF393" w14:textId="77777777" w:rsidR="00564825" w:rsidRPr="00E929F2" w:rsidRDefault="00564825" w:rsidP="00564825">
      <w:pPr>
        <w:ind w:left="851" w:right="851"/>
        <w:jc w:val="both"/>
        <w:rPr>
          <w:rFonts w:ascii="Palatino Linotype" w:hAnsi="Palatino Linotype" w:cs="Arial"/>
          <w:b/>
          <w:i/>
          <w:sz w:val="22"/>
          <w:szCs w:val="22"/>
          <w:u w:val="single"/>
          <w:lang w:val="es-MX" w:eastAsia="en-US"/>
        </w:rPr>
      </w:pPr>
      <w:r w:rsidRPr="00E929F2">
        <w:rPr>
          <w:rFonts w:ascii="Palatino Linotype" w:hAnsi="Palatino Linotype" w:cs="Arial"/>
          <w:i/>
          <w:sz w:val="22"/>
          <w:szCs w:val="22"/>
          <w:lang w:val="es-MX" w:eastAsia="en-US"/>
        </w:rPr>
        <w:t xml:space="preserve">En la Secretaría, en cada entidad, tribunal administrativo y </w:t>
      </w:r>
      <w:r w:rsidRPr="00E929F2">
        <w:rPr>
          <w:rFonts w:ascii="Palatino Linotype" w:hAnsi="Palatino Linotype" w:cs="Arial"/>
          <w:b/>
          <w:i/>
          <w:sz w:val="22"/>
          <w:szCs w:val="22"/>
          <w:u w:val="single"/>
          <w:lang w:val="es-MX" w:eastAsia="en-US"/>
        </w:rPr>
        <w:t xml:space="preserve">ayuntamiento se constituirá un comité de adquisiciones y servicios. </w:t>
      </w:r>
    </w:p>
    <w:p w14:paraId="22961284" w14:textId="77777777" w:rsidR="00564825" w:rsidRPr="00E929F2" w:rsidRDefault="00564825" w:rsidP="00564825">
      <w:pPr>
        <w:ind w:left="851" w:right="851"/>
        <w:jc w:val="both"/>
        <w:rPr>
          <w:rFonts w:ascii="Palatino Linotype" w:hAnsi="Palatino Linotype" w:cs="Arial"/>
          <w:b/>
          <w:i/>
          <w:sz w:val="22"/>
          <w:szCs w:val="22"/>
          <w:u w:val="single"/>
          <w:lang w:val="es-MX" w:eastAsia="en-US"/>
        </w:rPr>
      </w:pPr>
      <w:r w:rsidRPr="00E929F2">
        <w:rPr>
          <w:rFonts w:ascii="Palatino Linotype" w:hAnsi="Palatino Linotype" w:cs="Arial"/>
          <w:i/>
          <w:sz w:val="22"/>
          <w:szCs w:val="22"/>
          <w:lang w:val="es-MX" w:eastAsia="en-US"/>
        </w:rPr>
        <w:t xml:space="preserve">La Secretaría, las entidades, los tribunales administrativos y los </w:t>
      </w:r>
      <w:r w:rsidRPr="00E929F2">
        <w:rPr>
          <w:rFonts w:ascii="Palatino Linotype" w:hAnsi="Palatino Linotype" w:cs="Arial"/>
          <w:b/>
          <w:i/>
          <w:sz w:val="22"/>
          <w:szCs w:val="22"/>
          <w:u w:val="single"/>
          <w:lang w:val="es-MX" w:eastAsia="en-US"/>
        </w:rPr>
        <w:t xml:space="preserve">ayuntamientos se auxiliarán de un comité de arrendamientos, adquisiciones de inmuebles y enajenaciones. </w:t>
      </w:r>
    </w:p>
    <w:p w14:paraId="725109B2" w14:textId="77777777" w:rsidR="00564825" w:rsidRPr="00E929F2" w:rsidRDefault="00564825" w:rsidP="00564825">
      <w:pPr>
        <w:ind w:left="851" w:right="851"/>
        <w:jc w:val="both"/>
        <w:rPr>
          <w:rFonts w:ascii="Palatino Linotype" w:hAnsi="Palatino Linotype" w:cs="Arial"/>
          <w:b/>
          <w:i/>
          <w:sz w:val="22"/>
          <w:szCs w:val="22"/>
          <w:u w:val="single"/>
          <w:lang w:val="es-MX" w:eastAsia="en-US"/>
        </w:rPr>
      </w:pPr>
      <w:r w:rsidRPr="00E929F2">
        <w:rPr>
          <w:rFonts w:ascii="Palatino Linotype" w:hAnsi="Palatino Linotype" w:cs="Arial"/>
          <w:b/>
          <w:i/>
          <w:sz w:val="22"/>
          <w:szCs w:val="22"/>
          <w:lang w:val="es-MX" w:eastAsia="en-US"/>
        </w:rPr>
        <w:t>Artículo 23.-</w:t>
      </w:r>
      <w:r w:rsidRPr="00E929F2">
        <w:rPr>
          <w:rFonts w:ascii="Palatino Linotype" w:hAnsi="Palatino Linotype" w:cs="Arial"/>
          <w:i/>
          <w:sz w:val="22"/>
          <w:szCs w:val="22"/>
          <w:lang w:val="es-MX" w:eastAsia="en-US"/>
        </w:rPr>
        <w:t xml:space="preserve"> </w:t>
      </w:r>
      <w:r w:rsidRPr="00E929F2">
        <w:rPr>
          <w:rFonts w:ascii="Palatino Linotype" w:hAnsi="Palatino Linotype" w:cs="Arial"/>
          <w:b/>
          <w:i/>
          <w:sz w:val="22"/>
          <w:szCs w:val="22"/>
          <w:u w:val="single"/>
          <w:lang w:val="es-MX" w:eastAsia="en-US"/>
        </w:rPr>
        <w:t xml:space="preserve">Los comités de adquisiciones y de servicios tendrán las funciones siguientes: </w:t>
      </w:r>
    </w:p>
    <w:p w14:paraId="29EDF743" w14:textId="77777777" w:rsidR="00564825" w:rsidRPr="00E929F2" w:rsidRDefault="00564825" w:rsidP="00564825">
      <w:pPr>
        <w:numPr>
          <w:ilvl w:val="0"/>
          <w:numId w:val="43"/>
        </w:numPr>
        <w:ind w:right="851"/>
        <w:jc w:val="both"/>
        <w:rPr>
          <w:rFonts w:ascii="Palatino Linotype" w:hAnsi="Palatino Linotype" w:cs="Arial"/>
          <w:i/>
          <w:sz w:val="22"/>
          <w:szCs w:val="22"/>
          <w:lang w:val="es-MX" w:eastAsia="en-US"/>
        </w:rPr>
      </w:pPr>
      <w:r w:rsidRPr="00E929F2">
        <w:rPr>
          <w:rFonts w:ascii="Palatino Linotype" w:hAnsi="Palatino Linotype" w:cs="Arial"/>
          <w:i/>
          <w:sz w:val="22"/>
          <w:szCs w:val="22"/>
          <w:u w:val="single"/>
          <w:lang w:val="es-MX" w:eastAsia="en-US"/>
        </w:rPr>
        <w:t>Dictaminar sobre la procedencia de los casos de excepción al procedimiento de licitación pública</w:t>
      </w:r>
      <w:r w:rsidRPr="00E929F2">
        <w:rPr>
          <w:rFonts w:ascii="Palatino Linotype" w:hAnsi="Palatino Linotype" w:cs="Arial"/>
          <w:i/>
          <w:sz w:val="22"/>
          <w:szCs w:val="22"/>
          <w:lang w:val="es-MX" w:eastAsia="en-US"/>
        </w:rPr>
        <w:t xml:space="preserve">. </w:t>
      </w:r>
    </w:p>
    <w:p w14:paraId="29339A16" w14:textId="77777777" w:rsidR="00564825" w:rsidRPr="00E929F2" w:rsidRDefault="00564825" w:rsidP="00564825">
      <w:pPr>
        <w:numPr>
          <w:ilvl w:val="0"/>
          <w:numId w:val="43"/>
        </w:numPr>
        <w:ind w:right="851"/>
        <w:jc w:val="both"/>
        <w:rPr>
          <w:rFonts w:ascii="Palatino Linotype" w:hAnsi="Palatino Linotype" w:cs="Arial"/>
          <w:i/>
          <w:sz w:val="22"/>
          <w:szCs w:val="22"/>
          <w:lang w:val="es-MX" w:eastAsia="en-US"/>
        </w:rPr>
      </w:pPr>
      <w:r w:rsidRPr="00E929F2">
        <w:rPr>
          <w:rFonts w:ascii="Palatino Linotype" w:hAnsi="Palatino Linotype" w:cs="Arial"/>
          <w:i/>
          <w:sz w:val="22"/>
          <w:szCs w:val="22"/>
          <w:u w:val="single"/>
          <w:lang w:val="es-MX" w:eastAsia="en-US"/>
        </w:rPr>
        <w:t>Participar en los procedimientos de licitación</w:t>
      </w:r>
      <w:r w:rsidRPr="00E929F2">
        <w:rPr>
          <w:rFonts w:ascii="Palatino Linotype" w:hAnsi="Palatino Linotype" w:cs="Arial"/>
          <w:i/>
          <w:sz w:val="22"/>
          <w:szCs w:val="22"/>
          <w:lang w:val="es-MX" w:eastAsia="en-US"/>
        </w:rPr>
        <w:t xml:space="preserve">, invitación restringida y adjudicación directa, hasta dejarlos en estado de dictar el fallo correspondiente, incluidos los que tengan que desahogarse bajo la modalidad de subasta inversa. </w:t>
      </w:r>
    </w:p>
    <w:p w14:paraId="3BAB022D" w14:textId="77777777" w:rsidR="00564825" w:rsidRPr="00E929F2" w:rsidRDefault="00564825" w:rsidP="00564825">
      <w:pPr>
        <w:numPr>
          <w:ilvl w:val="0"/>
          <w:numId w:val="43"/>
        </w:numPr>
        <w:ind w:right="851"/>
        <w:jc w:val="both"/>
        <w:rPr>
          <w:rFonts w:ascii="Palatino Linotype" w:hAnsi="Palatino Linotype" w:cs="Arial"/>
          <w:i/>
          <w:sz w:val="22"/>
          <w:szCs w:val="22"/>
          <w:lang w:val="es-MX" w:eastAsia="en-US"/>
        </w:rPr>
      </w:pPr>
      <w:r w:rsidRPr="00E929F2">
        <w:rPr>
          <w:rFonts w:ascii="Palatino Linotype" w:hAnsi="Palatino Linotype" w:cs="Arial"/>
          <w:i/>
          <w:sz w:val="22"/>
          <w:szCs w:val="22"/>
          <w:lang w:val="es-MX" w:eastAsia="en-US"/>
        </w:rPr>
        <w:t xml:space="preserve">Emitir los dictámenes de adjudicación. </w:t>
      </w:r>
    </w:p>
    <w:p w14:paraId="2A7F5D6D" w14:textId="77777777" w:rsidR="00564825" w:rsidRPr="00E929F2" w:rsidRDefault="00564825" w:rsidP="00564825">
      <w:pPr>
        <w:numPr>
          <w:ilvl w:val="0"/>
          <w:numId w:val="43"/>
        </w:numPr>
        <w:ind w:right="851"/>
        <w:jc w:val="both"/>
        <w:rPr>
          <w:rFonts w:ascii="Palatino Linotype" w:hAnsi="Palatino Linotype" w:cs="Arial"/>
          <w:i/>
          <w:sz w:val="22"/>
          <w:szCs w:val="22"/>
          <w:lang w:val="es-MX" w:eastAsia="en-US"/>
        </w:rPr>
      </w:pPr>
      <w:r w:rsidRPr="00E929F2">
        <w:rPr>
          <w:rFonts w:ascii="Palatino Linotype" w:hAnsi="Palatino Linotype" w:cs="Arial"/>
          <w:i/>
          <w:sz w:val="22"/>
          <w:szCs w:val="22"/>
          <w:lang w:val="es-MX" w:eastAsia="en-US"/>
        </w:rPr>
        <w:t xml:space="preserve">Las demás que establezca el reglamento de esta Ley. </w:t>
      </w:r>
    </w:p>
    <w:p w14:paraId="2B249014" w14:textId="77777777" w:rsidR="00564825" w:rsidRPr="00E929F2" w:rsidRDefault="00564825" w:rsidP="00D2460F">
      <w:pPr>
        <w:spacing w:line="360" w:lineRule="auto"/>
        <w:ind w:right="142"/>
        <w:jc w:val="both"/>
        <w:rPr>
          <w:rFonts w:ascii="Palatino Linotype" w:hAnsi="Palatino Linotype" w:cs="Tahoma"/>
          <w:bCs/>
          <w:lang w:eastAsia="es-ES"/>
        </w:rPr>
      </w:pPr>
    </w:p>
    <w:p w14:paraId="3BFF7B52" w14:textId="77777777" w:rsidR="00564825" w:rsidRPr="00E929F2" w:rsidRDefault="00564825" w:rsidP="00D2460F">
      <w:pPr>
        <w:spacing w:line="360" w:lineRule="auto"/>
        <w:ind w:right="142"/>
        <w:jc w:val="both"/>
        <w:rPr>
          <w:rFonts w:ascii="Palatino Linotype" w:hAnsi="Palatino Linotype" w:cs="Tahoma"/>
          <w:bCs/>
          <w:lang w:eastAsia="es-ES"/>
        </w:rPr>
      </w:pPr>
    </w:p>
    <w:p w14:paraId="4FFB059B" w14:textId="3FF2447E" w:rsidR="00D2460F" w:rsidRPr="00E929F2" w:rsidRDefault="00564825" w:rsidP="00D2460F">
      <w:pPr>
        <w:spacing w:line="360" w:lineRule="auto"/>
        <w:ind w:right="142"/>
        <w:jc w:val="both"/>
        <w:rPr>
          <w:rFonts w:ascii="Palatino Linotype" w:hAnsi="Palatino Linotype"/>
        </w:rPr>
      </w:pPr>
      <w:r w:rsidRPr="00E929F2">
        <w:rPr>
          <w:rFonts w:ascii="Palatino Linotype" w:eastAsia="Calibri" w:hAnsi="Palatino Linotype"/>
          <w:lang w:val="es-MX"/>
        </w:rPr>
        <w:t xml:space="preserve">Finalmente, es preciso destacar que </w:t>
      </w:r>
      <w:r w:rsidR="00D2460F" w:rsidRPr="00E929F2">
        <w:rPr>
          <w:rFonts w:ascii="Palatino Linotype" w:eastAsia="Calibri" w:hAnsi="Palatino Linotype"/>
          <w:lang w:val="es-MX"/>
        </w:rPr>
        <w:t xml:space="preserve">la información solicitada por el hoy Recurrente, forma parte de las Obligaciones de Transparencia Comunes del </w:t>
      </w:r>
      <w:r w:rsidR="00D2460F" w:rsidRPr="00E929F2">
        <w:rPr>
          <w:rFonts w:ascii="Palatino Linotype" w:eastAsia="Calibri" w:hAnsi="Palatino Linotype"/>
          <w:b/>
          <w:lang w:val="es-MX"/>
        </w:rPr>
        <w:t>Sujeto Obligado</w:t>
      </w:r>
      <w:r w:rsidR="00D2460F" w:rsidRPr="00E929F2">
        <w:rPr>
          <w:rFonts w:ascii="Palatino Linotype" w:eastAsia="Calibri" w:hAnsi="Palatino Linotype"/>
          <w:lang w:val="es-MX"/>
        </w:rPr>
        <w:t>,</w:t>
      </w:r>
      <w:r w:rsidR="00D2460F" w:rsidRPr="00E929F2">
        <w:rPr>
          <w:rFonts w:ascii="Palatino Linotype" w:hAnsi="Palatino Linotype"/>
          <w:lang w:val="es-MX"/>
        </w:rPr>
        <w:t xml:space="preserve"> lo que nos </w:t>
      </w:r>
      <w:r w:rsidR="00D2460F" w:rsidRPr="00E929F2">
        <w:rPr>
          <w:rFonts w:ascii="Palatino Linotype" w:hAnsi="Palatino Linotype"/>
        </w:rPr>
        <w:t>permite traer a colación lo dispuesto por la fracción XXIX del artículo 92 de la Ley de Transparencia y Acceso a la Información Pública del Estado de México y Municipios en el cual se aprecia lo siguiente:</w:t>
      </w:r>
    </w:p>
    <w:p w14:paraId="6C12D87B" w14:textId="77777777" w:rsidR="00D2460F" w:rsidRPr="00E929F2" w:rsidRDefault="00D2460F" w:rsidP="00D2460F">
      <w:pPr>
        <w:tabs>
          <w:tab w:val="left" w:pos="851"/>
        </w:tabs>
        <w:spacing w:before="120" w:after="120"/>
        <w:ind w:left="851" w:right="851"/>
        <w:jc w:val="both"/>
        <w:rPr>
          <w:rFonts w:ascii="Palatino Linotype" w:eastAsia="Calibri" w:hAnsi="Palatino Linotype" w:cs="Arial"/>
          <w:i/>
          <w:sz w:val="22"/>
          <w:szCs w:val="22"/>
          <w:lang w:val="es-MX" w:eastAsia="en-US"/>
        </w:rPr>
      </w:pPr>
      <w:r w:rsidRPr="00E929F2">
        <w:rPr>
          <w:rFonts w:ascii="Palatino Linotype" w:eastAsia="Calibri" w:hAnsi="Palatino Linotype" w:cs="Arial"/>
          <w:i/>
          <w:sz w:val="22"/>
          <w:szCs w:val="22"/>
          <w:lang w:val="es-MX" w:eastAsia="en-US"/>
        </w:rPr>
        <w:lastRenderedPageBreak/>
        <w:t>“</w:t>
      </w:r>
      <w:r w:rsidRPr="00E929F2">
        <w:rPr>
          <w:rFonts w:ascii="Palatino Linotype" w:eastAsia="Calibri" w:hAnsi="Palatino Linotype" w:cs="Arial"/>
          <w:b/>
          <w:i/>
          <w:sz w:val="22"/>
          <w:szCs w:val="22"/>
          <w:lang w:val="es-MX" w:eastAsia="en-US"/>
        </w:rPr>
        <w:t>Artículo 92</w:t>
      </w:r>
      <w:r w:rsidRPr="00E929F2">
        <w:rPr>
          <w:rFonts w:ascii="Palatino Linotype" w:eastAsia="Calibri" w:hAnsi="Palatino Linotype" w:cs="Arial"/>
          <w:i/>
          <w:sz w:val="22"/>
          <w:szCs w:val="22"/>
          <w:lang w:val="es-MX" w:eastAsia="en-US"/>
        </w:rPr>
        <w:t xml:space="preserve">. </w:t>
      </w:r>
      <w:r w:rsidRPr="00E929F2">
        <w:rPr>
          <w:rFonts w:ascii="Palatino Linotype" w:eastAsia="Calibri" w:hAnsi="Palatino Linotype" w:cs="Arial"/>
          <w:b/>
          <w:i/>
          <w:sz w:val="22"/>
          <w:szCs w:val="22"/>
          <w:u w:val="single"/>
          <w:lang w:val="es-MX" w:eastAsia="en-US"/>
        </w:rPr>
        <w:t>Los sujetos obligados deberán poner a disposición del público de manera permanente y actualizada de forma sencilla, precisa y entendible, en los respectivos medios electrónicos</w:t>
      </w:r>
      <w:r w:rsidRPr="00E929F2">
        <w:rPr>
          <w:rFonts w:ascii="Palatino Linotype" w:eastAsia="Calibri" w:hAnsi="Palatino Linotype" w:cs="Arial"/>
          <w:i/>
          <w:sz w:val="22"/>
          <w:szCs w:val="22"/>
          <w:lang w:val="es-MX" w:eastAsia="en-US"/>
        </w:rPr>
        <w:t xml:space="preserve">, de acuerdo con sus facultades, atribuciones, funciones u objeto social, según corresponda, la información, </w:t>
      </w:r>
      <w:r w:rsidRPr="00E929F2">
        <w:rPr>
          <w:rFonts w:ascii="Palatino Linotype" w:eastAsia="Calibri" w:hAnsi="Palatino Linotype" w:cs="Arial"/>
          <w:b/>
          <w:i/>
          <w:sz w:val="22"/>
          <w:szCs w:val="22"/>
          <w:u w:val="single"/>
          <w:lang w:val="es-MX" w:eastAsia="en-US"/>
        </w:rPr>
        <w:t>por lo menos, de los temas, documentos y políticas que a continuación se señalan</w:t>
      </w:r>
      <w:r w:rsidRPr="00E929F2">
        <w:rPr>
          <w:rFonts w:ascii="Palatino Linotype" w:eastAsia="Calibri" w:hAnsi="Palatino Linotype" w:cs="Arial"/>
          <w:i/>
          <w:sz w:val="22"/>
          <w:szCs w:val="22"/>
          <w:lang w:val="es-MX" w:eastAsia="en-US"/>
        </w:rPr>
        <w:t>:</w:t>
      </w:r>
    </w:p>
    <w:p w14:paraId="2A07EA56" w14:textId="77777777" w:rsidR="00D2460F" w:rsidRPr="00E929F2" w:rsidRDefault="00D2460F" w:rsidP="00D2460F">
      <w:pPr>
        <w:tabs>
          <w:tab w:val="left" w:pos="851"/>
        </w:tabs>
        <w:spacing w:before="120" w:after="120"/>
        <w:ind w:left="851" w:right="851"/>
        <w:jc w:val="both"/>
        <w:rPr>
          <w:rFonts w:ascii="Calibri" w:eastAsia="Calibri" w:hAnsi="Calibri"/>
          <w:sz w:val="22"/>
          <w:szCs w:val="22"/>
          <w:lang w:val="es-MX" w:eastAsia="en-US"/>
        </w:rPr>
      </w:pPr>
    </w:p>
    <w:p w14:paraId="0CB59E44" w14:textId="77777777" w:rsidR="00D2460F" w:rsidRPr="00E929F2" w:rsidRDefault="00D2460F" w:rsidP="00D2460F">
      <w:pPr>
        <w:tabs>
          <w:tab w:val="left" w:pos="851"/>
        </w:tabs>
        <w:spacing w:before="120" w:after="120"/>
        <w:ind w:left="851" w:right="851"/>
        <w:jc w:val="both"/>
        <w:rPr>
          <w:rFonts w:ascii="Palatino Linotype" w:eastAsia="Calibri" w:hAnsi="Palatino Linotype"/>
          <w:b/>
          <w:i/>
          <w:sz w:val="22"/>
          <w:szCs w:val="22"/>
          <w:lang w:val="es-MX" w:eastAsia="en-US"/>
        </w:rPr>
      </w:pPr>
      <w:r w:rsidRPr="00E929F2">
        <w:rPr>
          <w:rFonts w:ascii="Palatino Linotype" w:eastAsia="Calibri" w:hAnsi="Palatino Linotype"/>
          <w:b/>
          <w:i/>
          <w:sz w:val="22"/>
          <w:szCs w:val="22"/>
          <w:lang w:val="es-MX" w:eastAsia="en-US"/>
        </w:rPr>
        <w:t xml:space="preserve">XXIX. </w:t>
      </w:r>
      <w:r w:rsidRPr="00E929F2">
        <w:rPr>
          <w:rFonts w:ascii="Palatino Linotype" w:eastAsia="Calibri" w:hAnsi="Palatino Linotype"/>
          <w:bCs/>
          <w:i/>
          <w:sz w:val="22"/>
          <w:szCs w:val="22"/>
          <w:lang w:val="es-MX" w:eastAsia="en-US"/>
        </w:rPr>
        <w:t xml:space="preserve">La información sobre los procesos y resultados sobre </w:t>
      </w:r>
      <w:r w:rsidRPr="00E929F2">
        <w:rPr>
          <w:rFonts w:ascii="Palatino Linotype" w:eastAsia="Calibri" w:hAnsi="Palatino Linotype"/>
          <w:b/>
          <w:i/>
          <w:sz w:val="22"/>
          <w:szCs w:val="22"/>
          <w:u w:val="single"/>
          <w:lang w:val="es-MX" w:eastAsia="en-US"/>
        </w:rPr>
        <w:t xml:space="preserve">procedimientos de </w:t>
      </w:r>
      <w:r w:rsidRPr="00E929F2">
        <w:rPr>
          <w:rFonts w:ascii="Palatino Linotype" w:eastAsia="Calibri" w:hAnsi="Palatino Linotype"/>
          <w:bCs/>
          <w:i/>
          <w:sz w:val="22"/>
          <w:szCs w:val="22"/>
          <w:u w:val="single"/>
          <w:lang w:val="es-MX" w:eastAsia="en-US"/>
        </w:rPr>
        <w:t>adjudicación directa, invitación restringida</w:t>
      </w:r>
      <w:r w:rsidRPr="00E929F2">
        <w:rPr>
          <w:rFonts w:ascii="Palatino Linotype" w:eastAsia="Calibri" w:hAnsi="Palatino Linotype"/>
          <w:b/>
          <w:i/>
          <w:sz w:val="22"/>
          <w:szCs w:val="22"/>
          <w:u w:val="single"/>
          <w:lang w:val="es-MX" w:eastAsia="en-US"/>
        </w:rPr>
        <w:t xml:space="preserve"> y licitación de cualquier naturaleza</w:t>
      </w:r>
      <w:r w:rsidRPr="00E929F2">
        <w:rPr>
          <w:rFonts w:ascii="Palatino Linotype" w:eastAsia="Calibri" w:hAnsi="Palatino Linotype"/>
          <w:bCs/>
          <w:i/>
          <w:sz w:val="22"/>
          <w:szCs w:val="22"/>
          <w:lang w:val="es-MX" w:eastAsia="en-US"/>
        </w:rPr>
        <w:t xml:space="preserve">, </w:t>
      </w:r>
      <w:r w:rsidRPr="00E929F2">
        <w:rPr>
          <w:rFonts w:ascii="Palatino Linotype" w:eastAsia="Calibri" w:hAnsi="Palatino Linotype"/>
          <w:b/>
          <w:i/>
          <w:sz w:val="22"/>
          <w:szCs w:val="22"/>
          <w:lang w:val="es-MX" w:eastAsia="en-US"/>
        </w:rPr>
        <w:t>incluyendo la versión pública del expediente respectivo</w:t>
      </w:r>
      <w:r w:rsidRPr="00E929F2">
        <w:rPr>
          <w:rFonts w:ascii="Palatino Linotype" w:eastAsia="Calibri" w:hAnsi="Palatino Linotype"/>
          <w:bCs/>
          <w:i/>
          <w:sz w:val="22"/>
          <w:szCs w:val="22"/>
          <w:lang w:val="es-MX" w:eastAsia="en-US"/>
        </w:rPr>
        <w:t xml:space="preserve"> y de los contratos celebrados, que deberán contener, por los menos, lo siguiente</w:t>
      </w:r>
      <w:r w:rsidRPr="00E929F2">
        <w:rPr>
          <w:rFonts w:ascii="Palatino Linotype" w:eastAsia="Calibri" w:hAnsi="Palatino Linotype"/>
          <w:b/>
          <w:i/>
          <w:sz w:val="22"/>
          <w:szCs w:val="22"/>
          <w:lang w:val="es-MX" w:eastAsia="en-US"/>
        </w:rPr>
        <w:t xml:space="preserve">: </w:t>
      </w:r>
    </w:p>
    <w:p w14:paraId="2E8552F2" w14:textId="77777777" w:rsidR="00D2460F" w:rsidRPr="00E929F2" w:rsidRDefault="00D2460F" w:rsidP="00D2460F">
      <w:pPr>
        <w:tabs>
          <w:tab w:val="left" w:pos="851"/>
        </w:tabs>
        <w:spacing w:before="120" w:after="120"/>
        <w:ind w:left="851" w:right="851"/>
        <w:jc w:val="both"/>
        <w:rPr>
          <w:rFonts w:ascii="Palatino Linotype" w:eastAsia="Calibri" w:hAnsi="Palatino Linotype"/>
          <w:b/>
          <w:i/>
          <w:sz w:val="22"/>
          <w:szCs w:val="22"/>
          <w:lang w:val="es-MX" w:eastAsia="en-US"/>
        </w:rPr>
      </w:pPr>
      <w:r w:rsidRPr="00E929F2">
        <w:rPr>
          <w:rFonts w:ascii="Palatino Linotype" w:eastAsia="Calibri" w:hAnsi="Palatino Linotype"/>
          <w:b/>
          <w:i/>
          <w:sz w:val="22"/>
          <w:szCs w:val="22"/>
          <w:lang w:val="es-MX" w:eastAsia="en-US"/>
        </w:rPr>
        <w:t xml:space="preserve">a) </w:t>
      </w:r>
      <w:r w:rsidRPr="00E929F2">
        <w:rPr>
          <w:rFonts w:ascii="Palatino Linotype" w:eastAsia="Calibri" w:hAnsi="Palatino Linotype"/>
          <w:b/>
          <w:i/>
          <w:sz w:val="22"/>
          <w:szCs w:val="22"/>
          <w:u w:val="single"/>
          <w:lang w:val="es-MX" w:eastAsia="en-US"/>
        </w:rPr>
        <w:t>De licitaciones públicas o procedimientos de invitación restringida</w:t>
      </w:r>
      <w:r w:rsidRPr="00E929F2">
        <w:rPr>
          <w:rFonts w:ascii="Palatino Linotype" w:eastAsia="Calibri" w:hAnsi="Palatino Linotype"/>
          <w:b/>
          <w:i/>
          <w:sz w:val="22"/>
          <w:szCs w:val="22"/>
          <w:lang w:val="es-MX" w:eastAsia="en-US"/>
        </w:rPr>
        <w:t xml:space="preserve">: </w:t>
      </w:r>
    </w:p>
    <w:p w14:paraId="4BCBE940" w14:textId="77777777" w:rsidR="00D2460F" w:rsidRPr="00E929F2" w:rsidRDefault="00D2460F" w:rsidP="00D2460F">
      <w:pPr>
        <w:tabs>
          <w:tab w:val="left" w:pos="851"/>
        </w:tabs>
        <w:spacing w:before="120" w:after="120"/>
        <w:ind w:left="851" w:right="851"/>
        <w:jc w:val="both"/>
        <w:rPr>
          <w:rFonts w:ascii="Palatino Linotype" w:eastAsia="Calibri" w:hAnsi="Palatino Linotype"/>
          <w:b/>
          <w:i/>
          <w:sz w:val="22"/>
          <w:szCs w:val="22"/>
          <w:lang w:val="es-MX" w:eastAsia="en-US"/>
        </w:rPr>
      </w:pPr>
      <w:r w:rsidRPr="00E929F2">
        <w:rPr>
          <w:rFonts w:ascii="Palatino Linotype" w:eastAsia="Calibri" w:hAnsi="Palatino Linotype"/>
          <w:b/>
          <w:i/>
          <w:sz w:val="22"/>
          <w:szCs w:val="22"/>
          <w:lang w:val="es-MX" w:eastAsia="en-US"/>
        </w:rPr>
        <w:t xml:space="preserve">1) La convocatoria o invitación emitida, así como los fundamentos legales aplicados para llevarla a cabo; </w:t>
      </w:r>
    </w:p>
    <w:p w14:paraId="68C02632" w14:textId="77777777" w:rsidR="00D2460F" w:rsidRPr="00E929F2" w:rsidRDefault="00D2460F" w:rsidP="00D2460F">
      <w:pPr>
        <w:tabs>
          <w:tab w:val="left" w:pos="851"/>
        </w:tabs>
        <w:spacing w:before="120" w:after="120"/>
        <w:ind w:left="851" w:right="851"/>
        <w:jc w:val="both"/>
        <w:rPr>
          <w:rFonts w:ascii="Palatino Linotype" w:eastAsia="Calibri" w:hAnsi="Palatino Linotype"/>
          <w:b/>
          <w:i/>
          <w:sz w:val="22"/>
          <w:szCs w:val="22"/>
          <w:lang w:val="es-MX" w:eastAsia="en-US"/>
        </w:rPr>
      </w:pPr>
      <w:r w:rsidRPr="00E929F2">
        <w:rPr>
          <w:rFonts w:ascii="Palatino Linotype" w:eastAsia="Calibri" w:hAnsi="Palatino Linotype"/>
          <w:b/>
          <w:i/>
          <w:sz w:val="22"/>
          <w:szCs w:val="22"/>
          <w:lang w:val="es-MX" w:eastAsia="en-US"/>
        </w:rPr>
        <w:t xml:space="preserve">2) Los nombres de los participantes o invitados; </w:t>
      </w:r>
    </w:p>
    <w:p w14:paraId="2E864639" w14:textId="77777777" w:rsidR="00D2460F" w:rsidRPr="00E929F2" w:rsidRDefault="00D2460F" w:rsidP="00D2460F">
      <w:pPr>
        <w:tabs>
          <w:tab w:val="left" w:pos="851"/>
        </w:tabs>
        <w:spacing w:before="120" w:after="120"/>
        <w:ind w:left="851" w:right="851"/>
        <w:jc w:val="both"/>
        <w:rPr>
          <w:rFonts w:ascii="Palatino Linotype" w:eastAsia="Calibri" w:hAnsi="Palatino Linotype"/>
          <w:b/>
          <w:i/>
          <w:sz w:val="22"/>
          <w:szCs w:val="22"/>
          <w:lang w:val="es-MX" w:eastAsia="en-US"/>
        </w:rPr>
      </w:pPr>
      <w:r w:rsidRPr="00E929F2">
        <w:rPr>
          <w:rFonts w:ascii="Palatino Linotype" w:eastAsia="Calibri" w:hAnsi="Palatino Linotype"/>
          <w:bCs/>
          <w:i/>
          <w:sz w:val="22"/>
          <w:szCs w:val="22"/>
          <w:lang w:val="es-MX" w:eastAsia="en-US"/>
        </w:rPr>
        <w:t>3</w:t>
      </w:r>
      <w:r w:rsidRPr="00E929F2">
        <w:rPr>
          <w:rFonts w:ascii="Palatino Linotype" w:eastAsia="Calibri" w:hAnsi="Palatino Linotype"/>
          <w:b/>
          <w:i/>
          <w:sz w:val="22"/>
          <w:szCs w:val="22"/>
          <w:lang w:val="es-MX" w:eastAsia="en-US"/>
        </w:rPr>
        <w:t xml:space="preserve">) El nombre del ganador y las razones que lo justifican; </w:t>
      </w:r>
    </w:p>
    <w:p w14:paraId="7040CE6C" w14:textId="77777777" w:rsidR="00D2460F" w:rsidRPr="00E929F2" w:rsidRDefault="00D2460F" w:rsidP="00D2460F">
      <w:pPr>
        <w:tabs>
          <w:tab w:val="left" w:pos="851"/>
        </w:tabs>
        <w:spacing w:before="120" w:after="120"/>
        <w:ind w:left="851" w:right="851"/>
        <w:jc w:val="both"/>
        <w:rPr>
          <w:rFonts w:ascii="Palatino Linotype" w:eastAsia="Calibri" w:hAnsi="Palatino Linotype"/>
          <w:b/>
          <w:i/>
          <w:sz w:val="22"/>
          <w:szCs w:val="22"/>
          <w:lang w:val="es-MX" w:eastAsia="en-US"/>
        </w:rPr>
      </w:pPr>
      <w:r w:rsidRPr="00E929F2">
        <w:rPr>
          <w:rFonts w:ascii="Palatino Linotype" w:eastAsia="Calibri" w:hAnsi="Palatino Linotype"/>
          <w:b/>
          <w:i/>
          <w:sz w:val="22"/>
          <w:szCs w:val="22"/>
          <w:lang w:val="es-MX" w:eastAsia="en-US"/>
        </w:rPr>
        <w:t xml:space="preserve">4) El área solicitante y la responsable de su ejecución; </w:t>
      </w:r>
    </w:p>
    <w:p w14:paraId="013BFDA6" w14:textId="77777777" w:rsidR="00D2460F" w:rsidRPr="00E929F2" w:rsidRDefault="00D2460F" w:rsidP="00D2460F">
      <w:pPr>
        <w:tabs>
          <w:tab w:val="left" w:pos="851"/>
        </w:tabs>
        <w:spacing w:before="120" w:after="120"/>
        <w:ind w:left="851" w:right="851"/>
        <w:jc w:val="both"/>
        <w:rPr>
          <w:rFonts w:ascii="Palatino Linotype" w:eastAsia="Calibri" w:hAnsi="Palatino Linotype"/>
          <w:b/>
          <w:i/>
          <w:sz w:val="22"/>
          <w:szCs w:val="22"/>
          <w:lang w:val="es-MX" w:eastAsia="en-US"/>
        </w:rPr>
      </w:pPr>
      <w:r w:rsidRPr="00E929F2">
        <w:rPr>
          <w:rFonts w:ascii="Palatino Linotype" w:eastAsia="Calibri" w:hAnsi="Palatino Linotype"/>
          <w:b/>
          <w:i/>
          <w:sz w:val="22"/>
          <w:szCs w:val="22"/>
          <w:lang w:val="es-MX" w:eastAsia="en-US"/>
        </w:rPr>
        <w:t xml:space="preserve">5) Las convocatorias e invitaciones emitidas; </w:t>
      </w:r>
    </w:p>
    <w:p w14:paraId="757E78E2" w14:textId="77777777" w:rsidR="00D2460F" w:rsidRPr="00E929F2" w:rsidRDefault="00D2460F" w:rsidP="00D2460F">
      <w:pPr>
        <w:tabs>
          <w:tab w:val="left" w:pos="851"/>
        </w:tabs>
        <w:spacing w:before="120" w:after="120"/>
        <w:ind w:left="851" w:right="851"/>
        <w:jc w:val="both"/>
        <w:rPr>
          <w:rFonts w:ascii="Palatino Linotype" w:eastAsia="Calibri" w:hAnsi="Palatino Linotype"/>
          <w:b/>
          <w:i/>
          <w:sz w:val="22"/>
          <w:szCs w:val="22"/>
          <w:lang w:val="es-MX" w:eastAsia="en-US"/>
        </w:rPr>
      </w:pPr>
      <w:r w:rsidRPr="00E929F2">
        <w:rPr>
          <w:rFonts w:ascii="Palatino Linotype" w:eastAsia="Calibri" w:hAnsi="Palatino Linotype"/>
          <w:b/>
          <w:i/>
          <w:sz w:val="22"/>
          <w:szCs w:val="22"/>
          <w:lang w:val="es-MX" w:eastAsia="en-US"/>
        </w:rPr>
        <w:t xml:space="preserve">6) Los dictámenes y fallo de adjudicación; </w:t>
      </w:r>
    </w:p>
    <w:p w14:paraId="0FF05D0F" w14:textId="77777777" w:rsidR="00D2460F" w:rsidRPr="00E929F2" w:rsidRDefault="00D2460F" w:rsidP="00D2460F">
      <w:pPr>
        <w:tabs>
          <w:tab w:val="left" w:pos="851"/>
        </w:tabs>
        <w:spacing w:before="120" w:after="120"/>
        <w:ind w:left="851" w:right="851"/>
        <w:jc w:val="both"/>
        <w:rPr>
          <w:rFonts w:ascii="Palatino Linotype" w:eastAsia="Calibri" w:hAnsi="Palatino Linotype"/>
          <w:b/>
          <w:i/>
          <w:sz w:val="22"/>
          <w:szCs w:val="22"/>
          <w:lang w:val="es-MX" w:eastAsia="en-US"/>
        </w:rPr>
      </w:pPr>
      <w:r w:rsidRPr="00E929F2">
        <w:rPr>
          <w:rFonts w:ascii="Palatino Linotype" w:eastAsia="Calibri" w:hAnsi="Palatino Linotype"/>
          <w:b/>
          <w:i/>
          <w:sz w:val="22"/>
          <w:szCs w:val="22"/>
          <w:lang w:val="es-MX" w:eastAsia="en-US"/>
        </w:rPr>
        <w:t xml:space="preserve">7) El contrato y, en su caso, sus anexos; </w:t>
      </w:r>
    </w:p>
    <w:p w14:paraId="132EB722" w14:textId="77777777" w:rsidR="00D2460F" w:rsidRPr="00E929F2" w:rsidRDefault="00D2460F" w:rsidP="00D2460F">
      <w:pPr>
        <w:tabs>
          <w:tab w:val="left" w:pos="851"/>
        </w:tabs>
        <w:spacing w:before="120" w:after="120"/>
        <w:ind w:left="851" w:right="851"/>
        <w:jc w:val="both"/>
        <w:rPr>
          <w:rFonts w:ascii="Palatino Linotype" w:eastAsia="Calibri" w:hAnsi="Palatino Linotype"/>
          <w:b/>
          <w:i/>
          <w:sz w:val="22"/>
          <w:szCs w:val="22"/>
          <w:lang w:val="es-MX" w:eastAsia="en-US"/>
        </w:rPr>
      </w:pPr>
      <w:r w:rsidRPr="00E929F2">
        <w:rPr>
          <w:rFonts w:ascii="Palatino Linotype" w:eastAsia="Calibri" w:hAnsi="Palatino Linotype"/>
          <w:b/>
          <w:i/>
          <w:sz w:val="22"/>
          <w:szCs w:val="22"/>
          <w:lang w:val="es-MX" w:eastAsia="en-US"/>
        </w:rPr>
        <w:t xml:space="preserve">8) Los mecanismos de vigilancia y supervisión, incluyendo en su caso, los estudios de impacto urbano y ambiental, según corresponda; </w:t>
      </w:r>
    </w:p>
    <w:p w14:paraId="02344D0D" w14:textId="77777777" w:rsidR="00D2460F" w:rsidRPr="00E929F2" w:rsidRDefault="00D2460F" w:rsidP="00D2460F">
      <w:pPr>
        <w:tabs>
          <w:tab w:val="left" w:pos="851"/>
        </w:tabs>
        <w:spacing w:before="120" w:after="120"/>
        <w:ind w:left="851" w:right="851"/>
        <w:jc w:val="both"/>
        <w:rPr>
          <w:rFonts w:ascii="Palatino Linotype" w:eastAsia="Calibri" w:hAnsi="Palatino Linotype"/>
          <w:b/>
          <w:i/>
          <w:sz w:val="22"/>
          <w:szCs w:val="22"/>
          <w:lang w:val="es-MX" w:eastAsia="en-US"/>
        </w:rPr>
      </w:pPr>
      <w:r w:rsidRPr="00E929F2">
        <w:rPr>
          <w:rFonts w:ascii="Palatino Linotype" w:eastAsia="Calibri" w:hAnsi="Palatino Linotype"/>
          <w:b/>
          <w:i/>
          <w:sz w:val="22"/>
          <w:szCs w:val="22"/>
          <w:lang w:val="es-MX" w:eastAsia="en-US"/>
        </w:rPr>
        <w:t xml:space="preserve">9) La partida presupuestal, de conformidad con el clasificador por objeto del gasto, en el caso de ser aplicable; </w:t>
      </w:r>
    </w:p>
    <w:p w14:paraId="2B7C99F4" w14:textId="77777777" w:rsidR="00D2460F" w:rsidRPr="00E929F2" w:rsidRDefault="00D2460F" w:rsidP="00D2460F">
      <w:pPr>
        <w:tabs>
          <w:tab w:val="left" w:pos="851"/>
        </w:tabs>
        <w:spacing w:before="120" w:after="120"/>
        <w:ind w:left="851" w:right="851"/>
        <w:jc w:val="both"/>
        <w:rPr>
          <w:rFonts w:ascii="Palatino Linotype" w:eastAsia="Calibri" w:hAnsi="Palatino Linotype"/>
          <w:b/>
          <w:i/>
          <w:sz w:val="22"/>
          <w:szCs w:val="22"/>
          <w:lang w:val="es-MX" w:eastAsia="en-US"/>
        </w:rPr>
      </w:pPr>
      <w:r w:rsidRPr="00E929F2">
        <w:rPr>
          <w:rFonts w:ascii="Palatino Linotype" w:eastAsia="Calibri" w:hAnsi="Palatino Linotype"/>
          <w:b/>
          <w:i/>
          <w:sz w:val="22"/>
          <w:szCs w:val="22"/>
          <w:lang w:val="es-MX" w:eastAsia="en-US"/>
        </w:rPr>
        <w:t xml:space="preserve">10) Origen de los recursos especificando si son federales, estatales o municipales, así como el tipo de fondo de participación o aportación respectiva; </w:t>
      </w:r>
    </w:p>
    <w:p w14:paraId="662B0241" w14:textId="77777777" w:rsidR="00D2460F" w:rsidRPr="00E929F2" w:rsidRDefault="00D2460F" w:rsidP="00D2460F">
      <w:pPr>
        <w:tabs>
          <w:tab w:val="left" w:pos="851"/>
        </w:tabs>
        <w:spacing w:before="120" w:after="120"/>
        <w:ind w:left="851" w:right="851"/>
        <w:jc w:val="both"/>
        <w:rPr>
          <w:rFonts w:ascii="Palatino Linotype" w:eastAsia="Calibri" w:hAnsi="Palatino Linotype"/>
          <w:b/>
          <w:i/>
          <w:sz w:val="22"/>
          <w:szCs w:val="22"/>
          <w:lang w:val="es-MX" w:eastAsia="en-US"/>
        </w:rPr>
      </w:pPr>
      <w:r w:rsidRPr="00E929F2">
        <w:rPr>
          <w:rFonts w:ascii="Palatino Linotype" w:eastAsia="Calibri" w:hAnsi="Palatino Linotype"/>
          <w:b/>
          <w:i/>
          <w:sz w:val="22"/>
          <w:szCs w:val="22"/>
          <w:lang w:val="es-MX" w:eastAsia="en-US"/>
        </w:rPr>
        <w:t xml:space="preserve">11) Los convenios modificatorios que, en su caso, sean firmados, precisando el objeto y la fecha de celebración; </w:t>
      </w:r>
    </w:p>
    <w:p w14:paraId="1B025593" w14:textId="77777777" w:rsidR="00D2460F" w:rsidRPr="00E929F2" w:rsidRDefault="00D2460F" w:rsidP="00D2460F">
      <w:pPr>
        <w:tabs>
          <w:tab w:val="left" w:pos="851"/>
        </w:tabs>
        <w:spacing w:before="120" w:after="120"/>
        <w:ind w:left="851" w:right="851"/>
        <w:jc w:val="both"/>
        <w:rPr>
          <w:rFonts w:ascii="Palatino Linotype" w:eastAsia="Calibri" w:hAnsi="Palatino Linotype"/>
          <w:b/>
          <w:i/>
          <w:sz w:val="22"/>
          <w:szCs w:val="22"/>
          <w:lang w:val="es-MX" w:eastAsia="en-US"/>
        </w:rPr>
      </w:pPr>
      <w:r w:rsidRPr="00E929F2">
        <w:rPr>
          <w:rFonts w:ascii="Palatino Linotype" w:eastAsia="Calibri" w:hAnsi="Palatino Linotype"/>
          <w:b/>
          <w:i/>
          <w:sz w:val="22"/>
          <w:szCs w:val="22"/>
          <w:lang w:val="es-MX" w:eastAsia="en-US"/>
        </w:rPr>
        <w:t xml:space="preserve">12) Los informes de avance físico y financiero sobre las obras o servicios contratados; </w:t>
      </w:r>
    </w:p>
    <w:p w14:paraId="4399B9B3" w14:textId="77777777" w:rsidR="00D2460F" w:rsidRPr="00E929F2" w:rsidRDefault="00D2460F" w:rsidP="00D2460F">
      <w:pPr>
        <w:tabs>
          <w:tab w:val="left" w:pos="851"/>
        </w:tabs>
        <w:spacing w:before="120" w:after="120"/>
        <w:ind w:left="851" w:right="851"/>
        <w:jc w:val="both"/>
        <w:rPr>
          <w:rFonts w:ascii="Palatino Linotype" w:eastAsia="Calibri" w:hAnsi="Palatino Linotype"/>
          <w:b/>
          <w:i/>
          <w:sz w:val="22"/>
          <w:szCs w:val="22"/>
          <w:lang w:val="es-MX" w:eastAsia="en-US"/>
        </w:rPr>
      </w:pPr>
      <w:r w:rsidRPr="00E929F2">
        <w:rPr>
          <w:rFonts w:ascii="Palatino Linotype" w:eastAsia="Calibri" w:hAnsi="Palatino Linotype"/>
          <w:b/>
          <w:i/>
          <w:sz w:val="22"/>
          <w:szCs w:val="22"/>
          <w:lang w:val="es-MX" w:eastAsia="en-US"/>
        </w:rPr>
        <w:t>13</w:t>
      </w:r>
      <w:r w:rsidRPr="00E929F2">
        <w:rPr>
          <w:rFonts w:ascii="Palatino Linotype" w:eastAsia="Calibri" w:hAnsi="Palatino Linotype"/>
          <w:bCs/>
          <w:i/>
          <w:sz w:val="22"/>
          <w:szCs w:val="22"/>
          <w:lang w:val="es-MX" w:eastAsia="en-US"/>
        </w:rPr>
        <w:t xml:space="preserve">) </w:t>
      </w:r>
      <w:r w:rsidRPr="00E929F2">
        <w:rPr>
          <w:rFonts w:ascii="Palatino Linotype" w:eastAsia="Calibri" w:hAnsi="Palatino Linotype"/>
          <w:b/>
          <w:i/>
          <w:sz w:val="22"/>
          <w:szCs w:val="22"/>
          <w:lang w:val="es-MX" w:eastAsia="en-US"/>
        </w:rPr>
        <w:t xml:space="preserve">El convenio de terminación; y </w:t>
      </w:r>
    </w:p>
    <w:p w14:paraId="7B75E4EF" w14:textId="77777777" w:rsidR="00D2460F" w:rsidRPr="00E929F2" w:rsidRDefault="00D2460F" w:rsidP="00D2460F">
      <w:pPr>
        <w:tabs>
          <w:tab w:val="left" w:pos="851"/>
        </w:tabs>
        <w:spacing w:before="120" w:after="120"/>
        <w:ind w:left="851" w:right="851"/>
        <w:jc w:val="both"/>
        <w:rPr>
          <w:rFonts w:ascii="Palatino Linotype" w:eastAsia="Calibri" w:hAnsi="Palatino Linotype"/>
          <w:b/>
          <w:i/>
          <w:sz w:val="22"/>
          <w:szCs w:val="22"/>
          <w:lang w:val="es-MX" w:eastAsia="en-US"/>
        </w:rPr>
      </w:pPr>
      <w:r w:rsidRPr="00E929F2">
        <w:rPr>
          <w:rFonts w:ascii="Palatino Linotype" w:eastAsia="Calibri" w:hAnsi="Palatino Linotype"/>
          <w:bCs/>
          <w:i/>
          <w:sz w:val="22"/>
          <w:szCs w:val="22"/>
          <w:lang w:val="es-MX" w:eastAsia="en-US"/>
        </w:rPr>
        <w:t>14</w:t>
      </w:r>
      <w:r w:rsidRPr="00E929F2">
        <w:rPr>
          <w:rFonts w:ascii="Palatino Linotype" w:eastAsia="Calibri" w:hAnsi="Palatino Linotype"/>
          <w:b/>
          <w:i/>
          <w:sz w:val="22"/>
          <w:szCs w:val="22"/>
          <w:lang w:val="es-MX" w:eastAsia="en-US"/>
        </w:rPr>
        <w:t xml:space="preserve">) El finiquito. </w:t>
      </w:r>
    </w:p>
    <w:p w14:paraId="74DCAE04" w14:textId="77777777" w:rsidR="00D2460F" w:rsidRPr="00E929F2" w:rsidRDefault="00D2460F" w:rsidP="00D2460F">
      <w:pPr>
        <w:tabs>
          <w:tab w:val="left" w:pos="851"/>
        </w:tabs>
        <w:spacing w:before="120" w:after="120"/>
        <w:ind w:left="851" w:right="851"/>
        <w:jc w:val="both"/>
        <w:rPr>
          <w:rFonts w:ascii="Palatino Linotype" w:eastAsia="Calibri" w:hAnsi="Palatino Linotype"/>
          <w:b/>
          <w:i/>
          <w:sz w:val="22"/>
          <w:szCs w:val="22"/>
          <w:lang w:val="es-MX" w:eastAsia="en-US"/>
        </w:rPr>
      </w:pPr>
      <w:r w:rsidRPr="00E929F2">
        <w:rPr>
          <w:rFonts w:ascii="Palatino Linotype" w:eastAsia="Calibri" w:hAnsi="Palatino Linotype"/>
          <w:bCs/>
          <w:i/>
          <w:sz w:val="22"/>
          <w:szCs w:val="22"/>
          <w:lang w:val="es-MX" w:eastAsia="en-US"/>
        </w:rPr>
        <w:t>b) De las adjudicaciones directas</w:t>
      </w:r>
      <w:r w:rsidRPr="00E929F2">
        <w:rPr>
          <w:rFonts w:ascii="Palatino Linotype" w:eastAsia="Calibri" w:hAnsi="Palatino Linotype"/>
          <w:b/>
          <w:i/>
          <w:sz w:val="22"/>
          <w:szCs w:val="22"/>
          <w:lang w:val="es-MX" w:eastAsia="en-US"/>
        </w:rPr>
        <w:t xml:space="preserve">: </w:t>
      </w:r>
    </w:p>
    <w:p w14:paraId="510CBFC5" w14:textId="77777777" w:rsidR="00D2460F" w:rsidRPr="00E929F2" w:rsidRDefault="00D2460F" w:rsidP="00D2460F">
      <w:pPr>
        <w:tabs>
          <w:tab w:val="left" w:pos="851"/>
        </w:tabs>
        <w:spacing w:before="120" w:after="120"/>
        <w:ind w:left="851" w:right="851"/>
        <w:jc w:val="both"/>
        <w:rPr>
          <w:rFonts w:ascii="Palatino Linotype" w:eastAsia="Calibri" w:hAnsi="Palatino Linotype"/>
          <w:b/>
          <w:i/>
          <w:sz w:val="22"/>
          <w:szCs w:val="22"/>
          <w:lang w:val="es-MX" w:eastAsia="en-US"/>
        </w:rPr>
      </w:pPr>
      <w:r w:rsidRPr="00E929F2">
        <w:rPr>
          <w:rFonts w:ascii="Palatino Linotype" w:eastAsia="Calibri" w:hAnsi="Palatino Linotype"/>
          <w:b/>
          <w:i/>
          <w:sz w:val="22"/>
          <w:szCs w:val="22"/>
          <w:lang w:val="es-MX" w:eastAsia="en-US"/>
        </w:rPr>
        <w:t xml:space="preserve">1) </w:t>
      </w:r>
      <w:r w:rsidRPr="00E929F2">
        <w:rPr>
          <w:rFonts w:ascii="Palatino Linotype" w:eastAsia="Calibri" w:hAnsi="Palatino Linotype"/>
          <w:bCs/>
          <w:i/>
          <w:sz w:val="22"/>
          <w:szCs w:val="22"/>
          <w:lang w:val="es-MX" w:eastAsia="en-US"/>
        </w:rPr>
        <w:t>La propuesta enviada por el participante</w:t>
      </w:r>
      <w:r w:rsidRPr="00E929F2">
        <w:rPr>
          <w:rFonts w:ascii="Palatino Linotype" w:eastAsia="Calibri" w:hAnsi="Palatino Linotype"/>
          <w:b/>
          <w:i/>
          <w:sz w:val="22"/>
          <w:szCs w:val="22"/>
          <w:lang w:val="es-MX" w:eastAsia="en-US"/>
        </w:rPr>
        <w:t xml:space="preserve">; </w:t>
      </w:r>
    </w:p>
    <w:p w14:paraId="7125CD31" w14:textId="77777777" w:rsidR="00D2460F" w:rsidRPr="00E929F2" w:rsidRDefault="00D2460F" w:rsidP="00D2460F">
      <w:pPr>
        <w:tabs>
          <w:tab w:val="left" w:pos="851"/>
        </w:tabs>
        <w:spacing w:before="120" w:after="120"/>
        <w:ind w:left="851" w:right="851"/>
        <w:jc w:val="both"/>
        <w:rPr>
          <w:rFonts w:ascii="Palatino Linotype" w:eastAsia="Calibri" w:hAnsi="Palatino Linotype"/>
          <w:b/>
          <w:i/>
          <w:sz w:val="22"/>
          <w:szCs w:val="22"/>
          <w:lang w:val="es-MX" w:eastAsia="en-US"/>
        </w:rPr>
      </w:pPr>
      <w:r w:rsidRPr="00E929F2">
        <w:rPr>
          <w:rFonts w:ascii="Palatino Linotype" w:eastAsia="Calibri" w:hAnsi="Palatino Linotype"/>
          <w:b/>
          <w:i/>
          <w:sz w:val="22"/>
          <w:szCs w:val="22"/>
          <w:lang w:val="es-MX" w:eastAsia="en-US"/>
        </w:rPr>
        <w:lastRenderedPageBreak/>
        <w:t xml:space="preserve">2) </w:t>
      </w:r>
      <w:r w:rsidRPr="00E929F2">
        <w:rPr>
          <w:rFonts w:ascii="Palatino Linotype" w:eastAsia="Calibri" w:hAnsi="Palatino Linotype"/>
          <w:bCs/>
          <w:i/>
          <w:sz w:val="22"/>
          <w:szCs w:val="22"/>
          <w:lang w:val="es-MX" w:eastAsia="en-US"/>
        </w:rPr>
        <w:t>Los motivos y fundamentos legales aplicados para llevarla a cabo</w:t>
      </w:r>
      <w:r w:rsidRPr="00E929F2">
        <w:rPr>
          <w:rFonts w:ascii="Palatino Linotype" w:eastAsia="Calibri" w:hAnsi="Palatino Linotype"/>
          <w:b/>
          <w:i/>
          <w:sz w:val="22"/>
          <w:szCs w:val="22"/>
          <w:lang w:val="es-MX" w:eastAsia="en-US"/>
        </w:rPr>
        <w:t xml:space="preserve">; </w:t>
      </w:r>
    </w:p>
    <w:p w14:paraId="523DCED4" w14:textId="77777777" w:rsidR="00D2460F" w:rsidRPr="00E929F2" w:rsidRDefault="00D2460F" w:rsidP="00D2460F">
      <w:pPr>
        <w:tabs>
          <w:tab w:val="left" w:pos="851"/>
        </w:tabs>
        <w:spacing w:before="120" w:after="120"/>
        <w:ind w:left="851" w:right="851"/>
        <w:jc w:val="both"/>
        <w:rPr>
          <w:rFonts w:ascii="Palatino Linotype" w:eastAsia="Calibri" w:hAnsi="Palatino Linotype"/>
          <w:b/>
          <w:i/>
          <w:sz w:val="22"/>
          <w:szCs w:val="22"/>
          <w:lang w:val="es-MX" w:eastAsia="en-US"/>
        </w:rPr>
      </w:pPr>
      <w:r w:rsidRPr="00E929F2">
        <w:rPr>
          <w:rFonts w:ascii="Palatino Linotype" w:eastAsia="Calibri" w:hAnsi="Palatino Linotype"/>
          <w:b/>
          <w:i/>
          <w:sz w:val="22"/>
          <w:szCs w:val="22"/>
          <w:lang w:val="es-MX" w:eastAsia="en-US"/>
        </w:rPr>
        <w:t xml:space="preserve">3) </w:t>
      </w:r>
      <w:r w:rsidRPr="00E929F2">
        <w:rPr>
          <w:rFonts w:ascii="Palatino Linotype" w:eastAsia="Calibri" w:hAnsi="Palatino Linotype"/>
          <w:bCs/>
          <w:i/>
          <w:sz w:val="22"/>
          <w:szCs w:val="22"/>
          <w:lang w:val="es-MX" w:eastAsia="en-US"/>
        </w:rPr>
        <w:t>La autorización del ejercicio de la opción</w:t>
      </w:r>
      <w:r w:rsidRPr="00E929F2">
        <w:rPr>
          <w:rFonts w:ascii="Palatino Linotype" w:eastAsia="Calibri" w:hAnsi="Palatino Linotype"/>
          <w:b/>
          <w:i/>
          <w:sz w:val="22"/>
          <w:szCs w:val="22"/>
          <w:lang w:val="es-MX" w:eastAsia="en-US"/>
        </w:rPr>
        <w:t xml:space="preserve">; </w:t>
      </w:r>
    </w:p>
    <w:p w14:paraId="283488F0" w14:textId="77777777" w:rsidR="00D2460F" w:rsidRPr="00E929F2" w:rsidRDefault="00D2460F" w:rsidP="00D2460F">
      <w:pPr>
        <w:tabs>
          <w:tab w:val="left" w:pos="851"/>
        </w:tabs>
        <w:spacing w:before="120" w:after="120"/>
        <w:ind w:left="851" w:right="851"/>
        <w:jc w:val="both"/>
        <w:rPr>
          <w:rFonts w:ascii="Palatino Linotype" w:eastAsia="Calibri" w:hAnsi="Palatino Linotype"/>
          <w:bCs/>
          <w:i/>
          <w:sz w:val="22"/>
          <w:szCs w:val="22"/>
          <w:lang w:val="es-MX" w:eastAsia="en-US"/>
        </w:rPr>
      </w:pPr>
      <w:r w:rsidRPr="00E929F2">
        <w:rPr>
          <w:rFonts w:ascii="Palatino Linotype" w:eastAsia="Calibri" w:hAnsi="Palatino Linotype"/>
          <w:b/>
          <w:i/>
          <w:sz w:val="22"/>
          <w:szCs w:val="22"/>
          <w:lang w:val="es-MX" w:eastAsia="en-US"/>
        </w:rPr>
        <w:t xml:space="preserve">4) </w:t>
      </w:r>
      <w:r w:rsidRPr="00E929F2">
        <w:rPr>
          <w:rFonts w:ascii="Palatino Linotype" w:eastAsia="Calibri" w:hAnsi="Palatino Linotype"/>
          <w:bCs/>
          <w:i/>
          <w:sz w:val="22"/>
          <w:szCs w:val="22"/>
          <w:lang w:val="es-MX" w:eastAsia="en-US"/>
        </w:rPr>
        <w:t xml:space="preserve">En su caso, las cotizaciones consideradas, especificando los nombres de los proveedores y sus montos; </w:t>
      </w:r>
    </w:p>
    <w:p w14:paraId="02762493" w14:textId="77777777" w:rsidR="00D2460F" w:rsidRPr="00E929F2" w:rsidRDefault="00D2460F" w:rsidP="00D2460F">
      <w:pPr>
        <w:tabs>
          <w:tab w:val="left" w:pos="851"/>
        </w:tabs>
        <w:spacing w:before="120" w:after="120"/>
        <w:ind w:left="851" w:right="851"/>
        <w:jc w:val="both"/>
        <w:rPr>
          <w:rFonts w:ascii="Palatino Linotype" w:eastAsia="Calibri" w:hAnsi="Palatino Linotype"/>
          <w:bCs/>
          <w:i/>
          <w:sz w:val="22"/>
          <w:szCs w:val="22"/>
          <w:lang w:val="es-MX" w:eastAsia="en-US"/>
        </w:rPr>
      </w:pPr>
      <w:r w:rsidRPr="00E929F2">
        <w:rPr>
          <w:rFonts w:ascii="Palatino Linotype" w:eastAsia="Calibri" w:hAnsi="Palatino Linotype"/>
          <w:bCs/>
          <w:i/>
          <w:sz w:val="22"/>
          <w:szCs w:val="22"/>
          <w:lang w:val="es-MX" w:eastAsia="en-US"/>
        </w:rPr>
        <w:t xml:space="preserve">5) El nombre de la persona física o jurídica colectiva adjudicada; </w:t>
      </w:r>
    </w:p>
    <w:p w14:paraId="0965D686" w14:textId="77777777" w:rsidR="00D2460F" w:rsidRPr="00E929F2" w:rsidRDefault="00D2460F" w:rsidP="00D2460F">
      <w:pPr>
        <w:tabs>
          <w:tab w:val="left" w:pos="851"/>
        </w:tabs>
        <w:spacing w:before="120" w:after="120"/>
        <w:ind w:left="851" w:right="851"/>
        <w:jc w:val="both"/>
        <w:rPr>
          <w:rFonts w:ascii="Palatino Linotype" w:eastAsia="Calibri" w:hAnsi="Palatino Linotype"/>
          <w:bCs/>
          <w:i/>
          <w:sz w:val="22"/>
          <w:szCs w:val="22"/>
          <w:lang w:val="es-MX" w:eastAsia="en-US"/>
        </w:rPr>
      </w:pPr>
      <w:r w:rsidRPr="00E929F2">
        <w:rPr>
          <w:rFonts w:ascii="Palatino Linotype" w:eastAsia="Calibri" w:hAnsi="Palatino Linotype"/>
          <w:bCs/>
          <w:i/>
          <w:sz w:val="22"/>
          <w:szCs w:val="22"/>
          <w:lang w:val="es-MX" w:eastAsia="en-US"/>
        </w:rPr>
        <w:t xml:space="preserve">6) La unidad administrativa solicitante y la responsable de su ejecución; </w:t>
      </w:r>
    </w:p>
    <w:p w14:paraId="22E39239" w14:textId="77777777" w:rsidR="00D2460F" w:rsidRPr="00E929F2" w:rsidRDefault="00D2460F" w:rsidP="00D2460F">
      <w:pPr>
        <w:tabs>
          <w:tab w:val="left" w:pos="851"/>
        </w:tabs>
        <w:spacing w:before="120" w:after="120"/>
        <w:ind w:left="851" w:right="851"/>
        <w:jc w:val="both"/>
        <w:rPr>
          <w:rFonts w:ascii="Palatino Linotype" w:eastAsia="Calibri" w:hAnsi="Palatino Linotype"/>
          <w:bCs/>
          <w:i/>
          <w:sz w:val="22"/>
          <w:szCs w:val="22"/>
          <w:lang w:val="es-MX" w:eastAsia="en-US"/>
        </w:rPr>
      </w:pPr>
      <w:r w:rsidRPr="00E929F2">
        <w:rPr>
          <w:rFonts w:ascii="Palatino Linotype" w:eastAsia="Calibri" w:hAnsi="Palatino Linotype"/>
          <w:bCs/>
          <w:i/>
          <w:sz w:val="22"/>
          <w:szCs w:val="22"/>
          <w:lang w:val="es-MX" w:eastAsia="en-US"/>
        </w:rPr>
        <w:t xml:space="preserve">7) El número, fecha, el monto del contrato y el plazo de entrega o de ejecución de los servicios u obra; </w:t>
      </w:r>
    </w:p>
    <w:p w14:paraId="0F6D6061" w14:textId="77777777" w:rsidR="00D2460F" w:rsidRPr="00E929F2" w:rsidRDefault="00D2460F" w:rsidP="00D2460F">
      <w:pPr>
        <w:tabs>
          <w:tab w:val="left" w:pos="851"/>
        </w:tabs>
        <w:spacing w:before="120" w:after="120"/>
        <w:ind w:left="851" w:right="851"/>
        <w:jc w:val="both"/>
        <w:rPr>
          <w:rFonts w:ascii="Palatino Linotype" w:eastAsia="Calibri" w:hAnsi="Palatino Linotype"/>
          <w:b/>
          <w:i/>
          <w:sz w:val="22"/>
          <w:szCs w:val="22"/>
          <w:lang w:val="es-MX" w:eastAsia="en-US"/>
        </w:rPr>
      </w:pPr>
      <w:r w:rsidRPr="00E929F2">
        <w:rPr>
          <w:rFonts w:ascii="Palatino Linotype" w:eastAsia="Calibri" w:hAnsi="Palatino Linotype"/>
          <w:b/>
          <w:i/>
          <w:sz w:val="22"/>
          <w:szCs w:val="22"/>
          <w:lang w:val="es-MX" w:eastAsia="en-US"/>
        </w:rPr>
        <w:t xml:space="preserve">8) </w:t>
      </w:r>
      <w:r w:rsidRPr="00E929F2">
        <w:rPr>
          <w:rFonts w:ascii="Palatino Linotype" w:eastAsia="Calibri" w:hAnsi="Palatino Linotype"/>
          <w:bCs/>
          <w:i/>
          <w:sz w:val="22"/>
          <w:szCs w:val="22"/>
          <w:lang w:val="es-MX" w:eastAsia="en-US"/>
        </w:rPr>
        <w:t>Los mecanismos de vigilancia y supervisión, incluyendo, en su caso, los estudios de impacto urbano y ambiental, según corresponda</w:t>
      </w:r>
      <w:r w:rsidRPr="00E929F2">
        <w:rPr>
          <w:rFonts w:ascii="Palatino Linotype" w:eastAsia="Calibri" w:hAnsi="Palatino Linotype"/>
          <w:b/>
          <w:i/>
          <w:sz w:val="22"/>
          <w:szCs w:val="22"/>
          <w:lang w:val="es-MX" w:eastAsia="en-US"/>
        </w:rPr>
        <w:t>;</w:t>
      </w:r>
    </w:p>
    <w:p w14:paraId="72171EFF" w14:textId="77777777" w:rsidR="00D2460F" w:rsidRPr="00E929F2" w:rsidRDefault="00D2460F" w:rsidP="00D2460F">
      <w:pPr>
        <w:tabs>
          <w:tab w:val="left" w:pos="851"/>
        </w:tabs>
        <w:spacing w:before="120" w:after="120"/>
        <w:ind w:left="851" w:right="851"/>
        <w:jc w:val="both"/>
        <w:rPr>
          <w:rFonts w:ascii="Palatino Linotype" w:eastAsia="Calibri" w:hAnsi="Palatino Linotype"/>
          <w:b/>
          <w:i/>
          <w:sz w:val="22"/>
          <w:szCs w:val="22"/>
          <w:lang w:val="es-MX" w:eastAsia="en-US"/>
        </w:rPr>
      </w:pPr>
      <w:r w:rsidRPr="00E929F2">
        <w:rPr>
          <w:rFonts w:ascii="Palatino Linotype" w:eastAsia="Calibri" w:hAnsi="Palatino Linotype"/>
          <w:b/>
          <w:i/>
          <w:sz w:val="22"/>
          <w:szCs w:val="22"/>
          <w:lang w:val="es-MX" w:eastAsia="en-US"/>
        </w:rPr>
        <w:t xml:space="preserve"> 9) </w:t>
      </w:r>
      <w:r w:rsidRPr="00E929F2">
        <w:rPr>
          <w:rFonts w:ascii="Palatino Linotype" w:eastAsia="Calibri" w:hAnsi="Palatino Linotype"/>
          <w:bCs/>
          <w:i/>
          <w:sz w:val="22"/>
          <w:szCs w:val="22"/>
          <w:lang w:val="es-MX" w:eastAsia="en-US"/>
        </w:rPr>
        <w:t>Los informes de avance sobre las obras o servicios contratados</w:t>
      </w:r>
      <w:r w:rsidRPr="00E929F2">
        <w:rPr>
          <w:rFonts w:ascii="Palatino Linotype" w:eastAsia="Calibri" w:hAnsi="Palatino Linotype"/>
          <w:b/>
          <w:i/>
          <w:sz w:val="22"/>
          <w:szCs w:val="22"/>
          <w:lang w:val="es-MX" w:eastAsia="en-US"/>
        </w:rPr>
        <w:t xml:space="preserve">; </w:t>
      </w:r>
    </w:p>
    <w:p w14:paraId="7C0D1634" w14:textId="77777777" w:rsidR="00D2460F" w:rsidRPr="00E929F2" w:rsidRDefault="00D2460F" w:rsidP="00D2460F">
      <w:pPr>
        <w:tabs>
          <w:tab w:val="left" w:pos="851"/>
        </w:tabs>
        <w:spacing w:before="120" w:after="120"/>
        <w:ind w:left="851" w:right="851"/>
        <w:jc w:val="both"/>
        <w:rPr>
          <w:rFonts w:ascii="Palatino Linotype" w:eastAsia="Calibri" w:hAnsi="Palatino Linotype"/>
          <w:bCs/>
          <w:i/>
          <w:sz w:val="22"/>
          <w:szCs w:val="22"/>
          <w:lang w:val="es-MX" w:eastAsia="en-US"/>
        </w:rPr>
      </w:pPr>
      <w:r w:rsidRPr="00E929F2">
        <w:rPr>
          <w:rFonts w:ascii="Palatino Linotype" w:eastAsia="Calibri" w:hAnsi="Palatino Linotype"/>
          <w:b/>
          <w:i/>
          <w:sz w:val="22"/>
          <w:szCs w:val="22"/>
          <w:lang w:val="es-MX" w:eastAsia="en-US"/>
        </w:rPr>
        <w:t xml:space="preserve">10) </w:t>
      </w:r>
      <w:r w:rsidRPr="00E929F2">
        <w:rPr>
          <w:rFonts w:ascii="Palatino Linotype" w:eastAsia="Calibri" w:hAnsi="Palatino Linotype"/>
          <w:bCs/>
          <w:i/>
          <w:sz w:val="22"/>
          <w:szCs w:val="22"/>
          <w:lang w:val="es-MX" w:eastAsia="en-US"/>
        </w:rPr>
        <w:t xml:space="preserve">El convenio de terminación; y </w:t>
      </w:r>
    </w:p>
    <w:p w14:paraId="1D19D156" w14:textId="77777777" w:rsidR="00D2460F" w:rsidRPr="00E929F2" w:rsidRDefault="00D2460F" w:rsidP="00D2460F">
      <w:pPr>
        <w:tabs>
          <w:tab w:val="left" w:pos="851"/>
        </w:tabs>
        <w:spacing w:before="120" w:after="120"/>
        <w:ind w:left="851" w:right="851"/>
        <w:jc w:val="both"/>
        <w:rPr>
          <w:rFonts w:ascii="Palatino Linotype" w:eastAsia="Calibri" w:hAnsi="Palatino Linotype" w:cs="Arial"/>
          <w:bCs/>
          <w:i/>
          <w:sz w:val="22"/>
          <w:szCs w:val="22"/>
          <w:lang w:val="es-MX" w:eastAsia="en-US"/>
        </w:rPr>
      </w:pPr>
      <w:r w:rsidRPr="00E929F2">
        <w:rPr>
          <w:rFonts w:ascii="Palatino Linotype" w:eastAsia="Calibri" w:hAnsi="Palatino Linotype"/>
          <w:bCs/>
          <w:i/>
          <w:sz w:val="22"/>
          <w:szCs w:val="22"/>
          <w:lang w:val="es-MX" w:eastAsia="en-US"/>
        </w:rPr>
        <w:t>11) El finiquito.;</w:t>
      </w:r>
    </w:p>
    <w:p w14:paraId="0280A13E" w14:textId="77777777" w:rsidR="00D2460F" w:rsidRPr="00E929F2" w:rsidRDefault="00D2460F" w:rsidP="00D2460F">
      <w:pPr>
        <w:autoSpaceDE w:val="0"/>
        <w:autoSpaceDN w:val="0"/>
        <w:adjustRightInd w:val="0"/>
        <w:spacing w:before="240" w:after="160" w:line="360" w:lineRule="auto"/>
        <w:jc w:val="both"/>
        <w:rPr>
          <w:rFonts w:ascii="Palatino Linotype" w:hAnsi="Palatino Linotype"/>
        </w:rPr>
      </w:pPr>
    </w:p>
    <w:p w14:paraId="04A3A477" w14:textId="4C3A5AC8" w:rsidR="006E433F" w:rsidRPr="00E929F2" w:rsidRDefault="00D2460F" w:rsidP="00564825">
      <w:pPr>
        <w:spacing w:line="360" w:lineRule="auto"/>
        <w:jc w:val="both"/>
        <w:rPr>
          <w:rFonts w:ascii="Palatino Linotype" w:eastAsia="Calibri" w:hAnsi="Palatino Linotype" w:cs="Arial"/>
          <w:lang w:val="es-MX" w:eastAsia="en-US"/>
        </w:rPr>
      </w:pPr>
      <w:r w:rsidRPr="00E929F2">
        <w:rPr>
          <w:rFonts w:ascii="Palatino Linotype" w:eastAsia="Calibri" w:hAnsi="Palatino Linotype"/>
          <w:lang w:val="es-MX" w:eastAsia="en-US"/>
        </w:rPr>
        <w:t xml:space="preserve">Del numeral citado, se observa que </w:t>
      </w:r>
      <w:r w:rsidRPr="00E929F2">
        <w:rPr>
          <w:rFonts w:ascii="Palatino Linotype" w:eastAsia="Calibri" w:hAnsi="Palatino Linotype" w:cs="Arial"/>
          <w:lang w:val="es-MX"/>
        </w:rPr>
        <w:t xml:space="preserve">la información solicitada forma parte de las Obligaciones de Transparencia Comunes de los Sujetos Obligados, las cuales deben </w:t>
      </w:r>
      <w:r w:rsidRPr="00E929F2">
        <w:rPr>
          <w:rFonts w:ascii="Palatino Linotype" w:eastAsia="Calibri" w:hAnsi="Palatino Linotype" w:cs="Arial"/>
          <w:lang w:val="es-MX" w:eastAsia="en-US"/>
        </w:rPr>
        <w:t>poner a disposición de manera permanente y actualizada en los respectivos medios electrónicos, como lo es el portal de Información Pública de Oficio Mexiquense (IPOMEX) y por tanto el Sujeto Obligado debe contar con la información requerida.</w:t>
      </w:r>
    </w:p>
    <w:p w14:paraId="09279E92" w14:textId="77777777" w:rsidR="00D2460F" w:rsidRPr="00E929F2" w:rsidRDefault="00D2460F" w:rsidP="00D2460F">
      <w:pPr>
        <w:tabs>
          <w:tab w:val="left" w:pos="709"/>
        </w:tabs>
        <w:spacing w:line="360" w:lineRule="auto"/>
        <w:jc w:val="both"/>
        <w:rPr>
          <w:rFonts w:ascii="Palatino Linotype" w:hAnsi="Palatino Linotype" w:cs="Arial"/>
        </w:rPr>
      </w:pPr>
    </w:p>
    <w:p w14:paraId="14E91285" w14:textId="6A47CD94" w:rsidR="006E433F" w:rsidRPr="00E929F2" w:rsidRDefault="006E433F" w:rsidP="006E433F">
      <w:pPr>
        <w:spacing w:line="360" w:lineRule="auto"/>
        <w:jc w:val="both"/>
        <w:rPr>
          <w:rFonts w:ascii="Palatino Linotype" w:hAnsi="Palatino Linotype" w:cs="Arial"/>
        </w:rPr>
      </w:pPr>
      <w:r w:rsidRPr="00E929F2">
        <w:rPr>
          <w:rFonts w:ascii="Palatino Linotype" w:hAnsi="Palatino Linotype" w:cs="Arial"/>
        </w:rPr>
        <w:t xml:space="preserve">De lo anterior se advierte que la información disponible en la Plataforma de IPOMEX cumple con los elementos que colman el requerimiento del ciudadano, ya que existe la obligación de publicar </w:t>
      </w:r>
      <w:r w:rsidR="00564825" w:rsidRPr="00E929F2">
        <w:rPr>
          <w:rFonts w:ascii="Palatino Linotype" w:hAnsi="Palatino Linotype" w:cs="Arial"/>
        </w:rPr>
        <w:t xml:space="preserve">la información sobre </w:t>
      </w:r>
      <w:r w:rsidR="00564825" w:rsidRPr="00E929F2">
        <w:rPr>
          <w:rFonts w:ascii="Palatino Linotype" w:hAnsi="Palatino Linotype" w:cs="Arial"/>
          <w:u w:val="single"/>
        </w:rPr>
        <w:t>los procesos y resultados sobre procedimientos de licitación de cualquier naturaleza, incluyendo la versión pública del expediente respectivo</w:t>
      </w:r>
      <w:r w:rsidRPr="00E929F2">
        <w:rPr>
          <w:rFonts w:ascii="Palatino Linotype" w:hAnsi="Palatino Linotype" w:cs="Arial"/>
        </w:rPr>
        <w:t xml:space="preserve">. </w:t>
      </w:r>
    </w:p>
    <w:p w14:paraId="58240A18" w14:textId="77777777" w:rsidR="003C087E" w:rsidRPr="00E929F2" w:rsidRDefault="003C087E" w:rsidP="006E433F">
      <w:pPr>
        <w:spacing w:line="360" w:lineRule="auto"/>
        <w:jc w:val="both"/>
        <w:rPr>
          <w:rFonts w:ascii="Palatino Linotype" w:hAnsi="Palatino Linotype" w:cs="Arial"/>
        </w:rPr>
      </w:pPr>
    </w:p>
    <w:p w14:paraId="150A64AB" w14:textId="77777777" w:rsidR="00564825" w:rsidRPr="00E929F2" w:rsidRDefault="00564825" w:rsidP="003C087E">
      <w:pPr>
        <w:spacing w:line="360" w:lineRule="auto"/>
        <w:jc w:val="both"/>
        <w:rPr>
          <w:rFonts w:ascii="Palatino Linotype" w:hAnsi="Palatino Linotype" w:cs="Arial"/>
        </w:rPr>
      </w:pPr>
    </w:p>
    <w:p w14:paraId="1D28E86D" w14:textId="5BB39051" w:rsidR="00262CFB" w:rsidRPr="00E929F2" w:rsidRDefault="00564825" w:rsidP="003C087E">
      <w:pPr>
        <w:spacing w:line="360" w:lineRule="auto"/>
        <w:jc w:val="both"/>
        <w:rPr>
          <w:rFonts w:ascii="Palatino Linotype" w:hAnsi="Palatino Linotype" w:cs="Arial"/>
        </w:rPr>
      </w:pPr>
      <w:r w:rsidRPr="00E929F2">
        <w:rPr>
          <w:rFonts w:ascii="Palatino Linotype" w:hAnsi="Palatino Linotype" w:cs="Arial"/>
        </w:rPr>
        <w:lastRenderedPageBreak/>
        <w:t xml:space="preserve">Ahora bien, es de recordar que mediante respuesta a la solicitud de información se pronunciaron las Unidades Administrativas de </w:t>
      </w:r>
      <w:r w:rsidRPr="00E929F2">
        <w:rPr>
          <w:rFonts w:ascii="Palatino Linotype" w:hAnsi="Palatino Linotype" w:cs="Arial"/>
          <w:b/>
          <w:bCs/>
        </w:rPr>
        <w:t xml:space="preserve">Tesorería Municipal </w:t>
      </w:r>
      <w:r w:rsidRPr="00E929F2">
        <w:rPr>
          <w:rFonts w:ascii="Palatino Linotype" w:hAnsi="Palatino Linotype" w:cs="Arial"/>
        </w:rPr>
        <w:t>y del</w:t>
      </w:r>
      <w:r w:rsidRPr="00E929F2">
        <w:rPr>
          <w:rFonts w:ascii="Palatino Linotype" w:hAnsi="Palatino Linotype" w:cs="Arial"/>
          <w:b/>
          <w:bCs/>
        </w:rPr>
        <w:t xml:space="preserve"> Dirección de Obras Públicas y Desarrollo Urbano, </w:t>
      </w:r>
      <w:r w:rsidRPr="00E929F2">
        <w:rPr>
          <w:rFonts w:ascii="Palatino Linotype" w:hAnsi="Palatino Linotype" w:cs="Arial"/>
        </w:rPr>
        <w:t xml:space="preserve">atento a ello, se analizan las facultades establecidas en el Bando Municipal de Polotitlán </w:t>
      </w:r>
      <w:r w:rsidR="00262CFB" w:rsidRPr="00E929F2">
        <w:rPr>
          <w:rFonts w:ascii="Palatino Linotype" w:hAnsi="Palatino Linotype" w:cs="Arial"/>
        </w:rPr>
        <w:t xml:space="preserve">2025 </w:t>
      </w:r>
      <w:r w:rsidRPr="00E929F2">
        <w:rPr>
          <w:rFonts w:ascii="Palatino Linotype" w:hAnsi="Palatino Linotype" w:cs="Arial"/>
        </w:rPr>
        <w:t xml:space="preserve">con la finalidad de determinar </w:t>
      </w:r>
      <w:r w:rsidR="00262CFB" w:rsidRPr="00E929F2">
        <w:rPr>
          <w:rFonts w:ascii="Palatino Linotype" w:hAnsi="Palatino Linotype" w:cs="Arial"/>
        </w:rPr>
        <w:t xml:space="preserve">el área de la administración municipal competente de conocer la información solicitada conforme a lo siguiente: </w:t>
      </w:r>
      <w:r w:rsidRPr="00E929F2">
        <w:rPr>
          <w:rFonts w:ascii="Palatino Linotype" w:hAnsi="Palatino Linotype" w:cs="Arial"/>
        </w:rPr>
        <w:t xml:space="preserve"> </w:t>
      </w:r>
    </w:p>
    <w:p w14:paraId="689D8484" w14:textId="77777777" w:rsidR="003C087E" w:rsidRPr="00E929F2" w:rsidRDefault="003C087E" w:rsidP="003C087E">
      <w:pPr>
        <w:spacing w:line="360" w:lineRule="auto"/>
        <w:jc w:val="both"/>
        <w:rPr>
          <w:rFonts w:ascii="Palatino Linotype" w:hAnsi="Palatino Linotype" w:cs="Arial"/>
        </w:rPr>
      </w:pPr>
    </w:p>
    <w:p w14:paraId="7F3264B9" w14:textId="28124F46" w:rsidR="00262CFB" w:rsidRPr="00E929F2" w:rsidRDefault="00262CFB" w:rsidP="00262CFB">
      <w:pPr>
        <w:ind w:left="709" w:right="474"/>
        <w:jc w:val="center"/>
        <w:rPr>
          <w:rFonts w:ascii="Palatino Linotype" w:hAnsi="Palatino Linotype" w:cs="Arial"/>
          <w:b/>
          <w:bCs/>
          <w:i/>
        </w:rPr>
      </w:pPr>
      <w:r w:rsidRPr="00E929F2">
        <w:rPr>
          <w:rFonts w:ascii="Palatino Linotype" w:hAnsi="Palatino Linotype" w:cs="Arial"/>
          <w:b/>
          <w:bCs/>
          <w:i/>
        </w:rPr>
        <w:t>“Obras Públicas y Desarrollo Urbano</w:t>
      </w:r>
    </w:p>
    <w:p w14:paraId="0E22FEA4" w14:textId="77777777" w:rsidR="00262CFB" w:rsidRPr="00E929F2" w:rsidRDefault="00262CFB" w:rsidP="00262CFB">
      <w:pPr>
        <w:ind w:left="709" w:right="474"/>
        <w:jc w:val="center"/>
        <w:rPr>
          <w:rFonts w:ascii="Palatino Linotype" w:hAnsi="Palatino Linotype" w:cs="Arial"/>
          <w:b/>
          <w:bCs/>
          <w:i/>
        </w:rPr>
      </w:pPr>
    </w:p>
    <w:p w14:paraId="23FC805E" w14:textId="251BC650" w:rsidR="00262CFB" w:rsidRPr="00E929F2" w:rsidRDefault="00262CFB" w:rsidP="00262CFB">
      <w:pPr>
        <w:ind w:left="709" w:right="474"/>
        <w:jc w:val="both"/>
        <w:rPr>
          <w:rFonts w:ascii="Palatino Linotype" w:hAnsi="Palatino Linotype" w:cs="Arial"/>
          <w:i/>
        </w:rPr>
      </w:pPr>
      <w:r w:rsidRPr="00E929F2">
        <w:rPr>
          <w:rFonts w:ascii="Palatino Linotype" w:hAnsi="Palatino Linotype" w:cs="Arial"/>
          <w:b/>
          <w:bCs/>
          <w:i/>
        </w:rPr>
        <w:t>Artículo 50</w:t>
      </w:r>
      <w:r w:rsidRPr="00E929F2">
        <w:rPr>
          <w:rFonts w:ascii="Palatino Linotype" w:hAnsi="Palatino Linotype" w:cs="Arial"/>
          <w:i/>
        </w:rPr>
        <w:t xml:space="preserve">. La Dirección de Obras Públicas y Desarrollo Urbano, en materia de Obras Públicas tendrá a su cargo: planear, programar, </w:t>
      </w:r>
      <w:r w:rsidRPr="00E929F2">
        <w:rPr>
          <w:rFonts w:ascii="Palatino Linotype" w:hAnsi="Palatino Linotype" w:cs="Arial"/>
          <w:b/>
          <w:bCs/>
          <w:i/>
          <w:u w:val="single"/>
        </w:rPr>
        <w:t>presupuestar, adjudicar, contratar,</w:t>
      </w:r>
      <w:r w:rsidRPr="00E929F2">
        <w:rPr>
          <w:rFonts w:ascii="Palatino Linotype" w:hAnsi="Palatino Linotype" w:cs="Arial"/>
          <w:i/>
        </w:rPr>
        <w:t xml:space="preserve"> ejecutar, vigilar, supervisar, controlar, recepcionar, suspender, reanudar, conservar y mantener </w:t>
      </w:r>
      <w:r w:rsidRPr="00E929F2">
        <w:rPr>
          <w:rFonts w:ascii="Palatino Linotype" w:hAnsi="Palatino Linotype" w:cs="Arial"/>
          <w:b/>
          <w:bCs/>
          <w:i/>
          <w:u w:val="single"/>
        </w:rPr>
        <w:t>las obras públicas municipales</w:t>
      </w:r>
      <w:r w:rsidRPr="00E929F2">
        <w:rPr>
          <w:rFonts w:ascii="Palatino Linotype" w:hAnsi="Palatino Linotype" w:cs="Arial"/>
          <w:i/>
        </w:rPr>
        <w:t xml:space="preserve">, así como los monumentos históricos, así como la facultad de convenir, finiquitar e iniciar el procedimiento técnico administrativo para dar paso a la rescisión de los contratos que de ellas emanen. </w:t>
      </w:r>
    </w:p>
    <w:p w14:paraId="1C16F289" w14:textId="77777777" w:rsidR="00262CFB" w:rsidRPr="00E929F2" w:rsidRDefault="00262CFB" w:rsidP="00262CFB">
      <w:pPr>
        <w:ind w:left="709" w:right="474"/>
        <w:jc w:val="both"/>
        <w:rPr>
          <w:rFonts w:ascii="Palatino Linotype" w:hAnsi="Palatino Linotype" w:cs="Arial"/>
          <w:i/>
        </w:rPr>
      </w:pPr>
    </w:p>
    <w:p w14:paraId="698C88D8" w14:textId="6C90C71A" w:rsidR="00262CFB" w:rsidRPr="00E929F2" w:rsidRDefault="00262CFB" w:rsidP="00262CFB">
      <w:pPr>
        <w:ind w:left="709" w:right="474"/>
        <w:jc w:val="both"/>
        <w:rPr>
          <w:rFonts w:ascii="Palatino Linotype" w:hAnsi="Palatino Linotype" w:cs="Arial"/>
          <w:i/>
        </w:rPr>
      </w:pPr>
      <w:r w:rsidRPr="00E929F2">
        <w:rPr>
          <w:rFonts w:ascii="Palatino Linotype" w:hAnsi="Palatino Linotype" w:cs="Arial"/>
          <w:i/>
        </w:rPr>
        <w:t>Aprobará los proyectos ejecutivos, las memorias de cálculo y las especificaciones técnicas de las obras de infraestructura hidráulica y de urbanización que establezcan los acuerdos de autorización de conjuntos urbanos, subdivisiones y condominios, con excepción de los proyectos que sean de competencia de las autoridades estatales o federales.</w:t>
      </w:r>
    </w:p>
    <w:p w14:paraId="4D631105" w14:textId="77777777" w:rsidR="00262CFB" w:rsidRPr="00E929F2" w:rsidRDefault="00262CFB" w:rsidP="00262CFB">
      <w:pPr>
        <w:ind w:left="709" w:right="474"/>
        <w:jc w:val="both"/>
        <w:rPr>
          <w:rFonts w:ascii="Palatino Linotype" w:hAnsi="Palatino Linotype" w:cs="Arial"/>
          <w:i/>
        </w:rPr>
      </w:pPr>
    </w:p>
    <w:p w14:paraId="66B9BDBA" w14:textId="77777777" w:rsidR="00262CFB" w:rsidRPr="00E929F2" w:rsidRDefault="00262CFB" w:rsidP="00262CFB">
      <w:pPr>
        <w:ind w:left="709" w:right="474"/>
        <w:jc w:val="center"/>
        <w:rPr>
          <w:rFonts w:ascii="Palatino Linotype" w:hAnsi="Palatino Linotype" w:cs="Arial"/>
          <w:b/>
          <w:bCs/>
          <w:i/>
        </w:rPr>
      </w:pPr>
    </w:p>
    <w:p w14:paraId="50C49BEB" w14:textId="77777777" w:rsidR="00262CFB" w:rsidRPr="00E929F2" w:rsidRDefault="00262CFB" w:rsidP="00262CFB">
      <w:pPr>
        <w:ind w:left="709" w:right="474"/>
        <w:jc w:val="center"/>
        <w:rPr>
          <w:rFonts w:ascii="Palatino Linotype" w:hAnsi="Palatino Linotype" w:cs="Arial"/>
          <w:b/>
          <w:bCs/>
          <w:i/>
        </w:rPr>
      </w:pPr>
    </w:p>
    <w:p w14:paraId="0C900945" w14:textId="7EB0694D" w:rsidR="00262CFB" w:rsidRPr="00E929F2" w:rsidRDefault="00262CFB" w:rsidP="00262CFB">
      <w:pPr>
        <w:ind w:left="709" w:right="474"/>
        <w:jc w:val="center"/>
        <w:rPr>
          <w:rFonts w:ascii="Palatino Linotype" w:hAnsi="Palatino Linotype" w:cs="Arial"/>
          <w:b/>
          <w:bCs/>
          <w:i/>
        </w:rPr>
      </w:pPr>
      <w:r w:rsidRPr="00E929F2">
        <w:rPr>
          <w:rFonts w:ascii="Palatino Linotype" w:hAnsi="Palatino Linotype" w:cs="Arial"/>
          <w:b/>
          <w:bCs/>
          <w:i/>
        </w:rPr>
        <w:t>De la Tesorería Municipal</w:t>
      </w:r>
    </w:p>
    <w:p w14:paraId="498D0F99" w14:textId="77777777" w:rsidR="00262CFB" w:rsidRPr="00E929F2" w:rsidRDefault="00262CFB" w:rsidP="003C087E">
      <w:pPr>
        <w:ind w:left="709" w:right="474"/>
        <w:jc w:val="both"/>
        <w:rPr>
          <w:rFonts w:ascii="Palatino Linotype" w:hAnsi="Palatino Linotype" w:cs="Arial"/>
          <w:b/>
          <w:bCs/>
          <w:i/>
        </w:rPr>
      </w:pPr>
    </w:p>
    <w:p w14:paraId="1583AFBC" w14:textId="77777777" w:rsidR="00262CFB" w:rsidRPr="00E929F2" w:rsidRDefault="00262CFB" w:rsidP="009F70FA">
      <w:pPr>
        <w:ind w:left="709" w:right="474"/>
        <w:jc w:val="both"/>
        <w:rPr>
          <w:rFonts w:ascii="Palatino Linotype" w:hAnsi="Palatino Linotype" w:cs="Arial"/>
          <w:i/>
        </w:rPr>
      </w:pPr>
      <w:r w:rsidRPr="00E929F2">
        <w:rPr>
          <w:rFonts w:ascii="Palatino Linotype" w:hAnsi="Palatino Linotype" w:cs="Arial"/>
          <w:b/>
          <w:bCs/>
          <w:i/>
        </w:rPr>
        <w:t>Artículo 55.</w:t>
      </w:r>
      <w:r w:rsidRPr="00E929F2">
        <w:rPr>
          <w:rFonts w:ascii="Palatino Linotype" w:hAnsi="Palatino Linotype" w:cs="Arial"/>
          <w:i/>
        </w:rPr>
        <w:t xml:space="preserve"> La Tesorería Municipal es la unidad administrativa encargada de la recaudación de los ingresos municipales y la administración de la hacienda pública municipal, responsable de realizar las erogaciones y funciones requeridas por el Ayuntamiento, el Presidente Municipal Constitucional y demás dependencias de la Administración Pública Municipal, de conformidad con el Código Financiero del Estado de México y Municipios, Ley Orgánica Municipal del Estado de México, la </w:t>
      </w:r>
      <w:r w:rsidRPr="00E929F2">
        <w:rPr>
          <w:rFonts w:ascii="Palatino Linotype" w:hAnsi="Palatino Linotype" w:cs="Arial"/>
          <w:i/>
        </w:rPr>
        <w:lastRenderedPageBreak/>
        <w:t xml:space="preserve">Ley de Gobierno Digital del Estado de México y Municipios y los demás ordenamientos legales vigentes aplicables a la materia. </w:t>
      </w:r>
    </w:p>
    <w:p w14:paraId="3AAEA555" w14:textId="77777777" w:rsidR="00262CFB" w:rsidRPr="00E929F2" w:rsidRDefault="00262CFB" w:rsidP="009F70FA">
      <w:pPr>
        <w:ind w:left="709" w:right="474"/>
        <w:jc w:val="both"/>
        <w:rPr>
          <w:rFonts w:ascii="Palatino Linotype" w:hAnsi="Palatino Linotype" w:cs="Arial"/>
          <w:i/>
        </w:rPr>
      </w:pPr>
    </w:p>
    <w:p w14:paraId="0D91E8ED" w14:textId="77F986A0" w:rsidR="009F70FA" w:rsidRPr="00E929F2" w:rsidRDefault="00262CFB" w:rsidP="009F70FA">
      <w:pPr>
        <w:ind w:left="709" w:right="474"/>
        <w:jc w:val="both"/>
        <w:rPr>
          <w:rFonts w:ascii="Palatino Linotype" w:hAnsi="Palatino Linotype" w:cs="Arial"/>
          <w:i/>
        </w:rPr>
      </w:pPr>
      <w:r w:rsidRPr="00E929F2">
        <w:rPr>
          <w:rFonts w:ascii="Palatino Linotype" w:hAnsi="Palatino Linotype" w:cs="Arial"/>
          <w:i/>
        </w:rPr>
        <w:t xml:space="preserve">Asimismo, deberá implementar las medidas y mecanismos previamente aprobados por el Ayuntamiento, tendientes a difundir el pago entre la población, ampliar la base de contribuyentes y estimular el pago oportuno. La Tesorería Municipal, a fin de cumplir su objetivo, iniciará el Procedimiento Administrativo de Ejecución apegado a la legalidad, instaurado a los contribuyentes que se encuentren en rezago de sus contribuciones. La Tesorería Municipal revisará, vigilará y analizará los ingresos y egresos de la Administración Pública Municipal, con la finalidad de incrementar y acreditar la recaudación Municipal, a la Contraloría Interna sobre cualquier irregularidad para transparentar una sana cuenta </w:t>
      </w:r>
      <w:proofErr w:type="gramStart"/>
      <w:r w:rsidRPr="00E929F2">
        <w:rPr>
          <w:rFonts w:ascii="Palatino Linotype" w:hAnsi="Palatino Linotype" w:cs="Arial"/>
          <w:i/>
        </w:rPr>
        <w:t>hacendaria.</w:t>
      </w:r>
      <w:r w:rsidR="009F70FA" w:rsidRPr="00E929F2">
        <w:rPr>
          <w:rFonts w:ascii="Palatino Linotype" w:hAnsi="Palatino Linotype" w:cs="Arial"/>
          <w:i/>
        </w:rPr>
        <w:t>;</w:t>
      </w:r>
      <w:proofErr w:type="gramEnd"/>
    </w:p>
    <w:p w14:paraId="5AEB0F12" w14:textId="77777777" w:rsidR="00262CFB" w:rsidRPr="00E929F2" w:rsidRDefault="00262CFB" w:rsidP="009F70FA">
      <w:pPr>
        <w:ind w:left="709" w:right="474"/>
        <w:jc w:val="both"/>
        <w:rPr>
          <w:rFonts w:ascii="Palatino Linotype" w:hAnsi="Palatino Linotype" w:cs="Arial"/>
          <w:i/>
        </w:rPr>
      </w:pPr>
    </w:p>
    <w:p w14:paraId="7FCA6E6F" w14:textId="77777777" w:rsidR="00262CFB" w:rsidRPr="00E929F2" w:rsidRDefault="00262CFB" w:rsidP="009F70FA">
      <w:pPr>
        <w:ind w:left="709" w:right="474"/>
        <w:jc w:val="both"/>
        <w:rPr>
          <w:rFonts w:ascii="Palatino Linotype" w:hAnsi="Palatino Linotype" w:cs="Arial"/>
          <w:i/>
        </w:rPr>
      </w:pPr>
      <w:r w:rsidRPr="00E929F2">
        <w:rPr>
          <w:rFonts w:ascii="Palatino Linotype" w:hAnsi="Palatino Linotype" w:cs="Arial"/>
          <w:b/>
          <w:bCs/>
          <w:i/>
        </w:rPr>
        <w:t>Artículo 56.</w:t>
      </w:r>
      <w:r w:rsidRPr="00E929F2">
        <w:rPr>
          <w:rFonts w:ascii="Palatino Linotype" w:hAnsi="Palatino Linotype" w:cs="Arial"/>
          <w:i/>
        </w:rPr>
        <w:t xml:space="preserve"> La Tesorería Municipal para el debido control y transparencia de la recaudación de las contribuciones, contara con una ventanilla única de cobro de servicios y asesorías al contribuyente, la cual se encargada de asesorar al ciudadano el cumplimiento de las obligaciones fiscales y determinación de los montos a pagar, siendo ésta la única que podrá expedir el documento correspondiente para que se realice el pago de las contribuciones. </w:t>
      </w:r>
    </w:p>
    <w:p w14:paraId="40A434AD" w14:textId="77777777" w:rsidR="003151BB" w:rsidRPr="00E929F2" w:rsidRDefault="003151BB" w:rsidP="009F70FA">
      <w:pPr>
        <w:ind w:left="709" w:right="474"/>
        <w:jc w:val="both"/>
        <w:rPr>
          <w:rFonts w:ascii="Palatino Linotype" w:hAnsi="Palatino Linotype" w:cs="Arial"/>
          <w:i/>
        </w:rPr>
      </w:pPr>
    </w:p>
    <w:p w14:paraId="3331A628" w14:textId="77777777" w:rsidR="00262CFB" w:rsidRPr="00E929F2" w:rsidRDefault="00262CFB" w:rsidP="009F70FA">
      <w:pPr>
        <w:ind w:left="709" w:right="474"/>
        <w:jc w:val="both"/>
        <w:rPr>
          <w:rFonts w:ascii="Palatino Linotype" w:hAnsi="Palatino Linotype" w:cs="Arial"/>
          <w:i/>
        </w:rPr>
      </w:pPr>
      <w:r w:rsidRPr="00E929F2">
        <w:rPr>
          <w:rFonts w:ascii="Palatino Linotype" w:hAnsi="Palatino Linotype" w:cs="Arial"/>
          <w:i/>
        </w:rPr>
        <w:t xml:space="preserve">Asimismo, tendrá la facultad de iniciar, tramitar, resolver y ejecutar los procedimientos administrativos comunes y las visitas de verificación administrativa que se practiquen, previo desahogo de la garantía de audiencia atendiendo en todo momento lo dispuesto en los ordenamientos vigentes legales aplicables a la materia. </w:t>
      </w:r>
    </w:p>
    <w:p w14:paraId="6FE343D0" w14:textId="77777777" w:rsidR="00262CFB" w:rsidRPr="00E929F2" w:rsidRDefault="00262CFB" w:rsidP="009F70FA">
      <w:pPr>
        <w:ind w:left="709" w:right="474"/>
        <w:jc w:val="both"/>
        <w:rPr>
          <w:rFonts w:ascii="Palatino Linotype" w:hAnsi="Palatino Linotype" w:cs="Arial"/>
          <w:i/>
        </w:rPr>
      </w:pPr>
    </w:p>
    <w:p w14:paraId="1AF7F84E" w14:textId="77777777" w:rsidR="00262CFB" w:rsidRPr="00E929F2" w:rsidRDefault="00262CFB" w:rsidP="009F70FA">
      <w:pPr>
        <w:ind w:left="709" w:right="474"/>
        <w:jc w:val="both"/>
        <w:rPr>
          <w:rFonts w:ascii="Palatino Linotype" w:hAnsi="Palatino Linotype" w:cs="Arial"/>
          <w:i/>
        </w:rPr>
      </w:pPr>
      <w:r w:rsidRPr="00E929F2">
        <w:rPr>
          <w:rFonts w:ascii="Palatino Linotype" w:hAnsi="Palatino Linotype" w:cs="Arial"/>
          <w:i/>
        </w:rPr>
        <w:t xml:space="preserve">Las demás atribuciones establecidas en la Ley Orgánica Municipal del Estado de México. </w:t>
      </w:r>
    </w:p>
    <w:p w14:paraId="5A35B8B4" w14:textId="77777777" w:rsidR="00262CFB" w:rsidRPr="00E929F2" w:rsidRDefault="00262CFB" w:rsidP="009F70FA">
      <w:pPr>
        <w:ind w:left="709" w:right="474"/>
        <w:jc w:val="both"/>
        <w:rPr>
          <w:rFonts w:ascii="Palatino Linotype" w:hAnsi="Palatino Linotype" w:cs="Arial"/>
          <w:i/>
        </w:rPr>
      </w:pPr>
    </w:p>
    <w:p w14:paraId="2B4E7548" w14:textId="77777777" w:rsidR="00262CFB" w:rsidRPr="00E929F2" w:rsidRDefault="00262CFB" w:rsidP="009F70FA">
      <w:pPr>
        <w:ind w:left="709" w:right="474"/>
        <w:jc w:val="both"/>
        <w:rPr>
          <w:rFonts w:ascii="Palatino Linotype" w:hAnsi="Palatino Linotype" w:cs="Arial"/>
          <w:i/>
        </w:rPr>
      </w:pPr>
    </w:p>
    <w:p w14:paraId="23EFD84D" w14:textId="4349CB67" w:rsidR="00262CFB" w:rsidRPr="00E929F2" w:rsidRDefault="00262CFB" w:rsidP="00262CFB">
      <w:pPr>
        <w:ind w:left="709" w:right="474"/>
        <w:jc w:val="center"/>
        <w:rPr>
          <w:rFonts w:ascii="Palatino Linotype" w:hAnsi="Palatino Linotype" w:cs="Arial"/>
          <w:i/>
        </w:rPr>
      </w:pPr>
      <w:r w:rsidRPr="00E929F2">
        <w:rPr>
          <w:rFonts w:ascii="Palatino Linotype" w:hAnsi="Palatino Linotype" w:cs="Arial"/>
          <w:b/>
          <w:bCs/>
          <w:i/>
        </w:rPr>
        <w:t>De Administración</w:t>
      </w:r>
    </w:p>
    <w:p w14:paraId="0B290A21" w14:textId="4299DE3E" w:rsidR="00262CFB" w:rsidRPr="00E929F2" w:rsidRDefault="00262CFB" w:rsidP="009F70FA">
      <w:pPr>
        <w:ind w:left="709" w:right="474"/>
        <w:jc w:val="both"/>
        <w:rPr>
          <w:rFonts w:ascii="Palatino Linotype" w:hAnsi="Palatino Linotype" w:cs="Arial"/>
          <w:i/>
        </w:rPr>
      </w:pPr>
      <w:r w:rsidRPr="00E929F2">
        <w:rPr>
          <w:rFonts w:ascii="Palatino Linotype" w:hAnsi="Palatino Linotype" w:cs="Arial"/>
          <w:b/>
          <w:bCs/>
          <w:i/>
        </w:rPr>
        <w:t>Artículo 78.</w:t>
      </w:r>
      <w:r w:rsidRPr="00E929F2">
        <w:rPr>
          <w:rFonts w:ascii="Palatino Linotype" w:hAnsi="Palatino Linotype" w:cs="Arial"/>
          <w:i/>
        </w:rPr>
        <w:t xml:space="preserve"> A la unidad de Administración le corresponde abastecer, coordinar, planear, y difundir entre las dependencias de la Administración Pública Municipal, las políticas y procedimientos necesarios para el control eficiente de los recursos humanos, materiales, tecnológicos y de servicios generales que se proporcionan a las áreas y unidades administrativas en todas sus modalidades; para satisfacer las necesidades generales que constituyen el objeto de los servicios y funciones públicas.</w:t>
      </w:r>
    </w:p>
    <w:p w14:paraId="2BA5CB71" w14:textId="77777777" w:rsidR="00262CFB" w:rsidRPr="00E929F2" w:rsidRDefault="00262CFB" w:rsidP="009F70FA">
      <w:pPr>
        <w:ind w:left="709" w:right="474"/>
        <w:jc w:val="both"/>
        <w:rPr>
          <w:rFonts w:ascii="Palatino Linotype" w:hAnsi="Palatino Linotype" w:cs="Arial"/>
          <w:i/>
        </w:rPr>
      </w:pPr>
    </w:p>
    <w:p w14:paraId="387F593F" w14:textId="77777777" w:rsidR="003C087E" w:rsidRPr="00E929F2" w:rsidRDefault="003C087E" w:rsidP="003C087E">
      <w:pPr>
        <w:spacing w:line="360" w:lineRule="auto"/>
        <w:jc w:val="both"/>
        <w:rPr>
          <w:rFonts w:ascii="Palatino Linotype" w:hAnsi="Palatino Linotype" w:cs="Arial"/>
        </w:rPr>
      </w:pPr>
    </w:p>
    <w:p w14:paraId="70742AB6" w14:textId="7B433DB6" w:rsidR="006E433F" w:rsidRPr="00E929F2" w:rsidRDefault="00262CFB" w:rsidP="00636DF9">
      <w:pPr>
        <w:spacing w:line="360" w:lineRule="auto"/>
        <w:jc w:val="both"/>
        <w:rPr>
          <w:rFonts w:ascii="Palatino Linotype" w:eastAsiaTheme="minorHAnsi" w:hAnsi="Palatino Linotype" w:cs="Arial"/>
          <w:lang w:eastAsia="en-US"/>
        </w:rPr>
      </w:pPr>
      <w:r w:rsidRPr="00E929F2">
        <w:rPr>
          <w:rFonts w:ascii="Palatino Linotype" w:eastAsiaTheme="minorHAnsi" w:hAnsi="Palatino Linotype" w:cs="Arial"/>
          <w:lang w:eastAsia="en-US"/>
        </w:rPr>
        <w:t xml:space="preserve">Sirve a manera de robustecer lo antes señalado, lo establecido en el Reglamento Interno de la Administración Pública Municipal de Polotitlan, que a la letra señala lo que se transcribe a continuación: </w:t>
      </w:r>
    </w:p>
    <w:p w14:paraId="65D6C281" w14:textId="77777777" w:rsidR="00262CFB" w:rsidRPr="00E929F2" w:rsidRDefault="00262CFB" w:rsidP="00636DF9">
      <w:pPr>
        <w:spacing w:line="360" w:lineRule="auto"/>
        <w:jc w:val="both"/>
        <w:rPr>
          <w:rFonts w:ascii="Palatino Linotype" w:eastAsiaTheme="minorHAnsi" w:hAnsi="Palatino Linotype" w:cs="Arial"/>
          <w:lang w:eastAsia="en-US"/>
        </w:rPr>
      </w:pPr>
    </w:p>
    <w:p w14:paraId="6C98234D" w14:textId="0D147D5E" w:rsidR="00262CFB" w:rsidRPr="00E929F2" w:rsidRDefault="00262CFB" w:rsidP="0026349F">
      <w:pPr>
        <w:ind w:left="709" w:right="474"/>
        <w:jc w:val="center"/>
        <w:rPr>
          <w:rFonts w:ascii="Palatino Linotype" w:hAnsi="Palatino Linotype" w:cs="Arial"/>
          <w:b/>
          <w:bCs/>
          <w:i/>
        </w:rPr>
      </w:pPr>
      <w:r w:rsidRPr="00E929F2">
        <w:rPr>
          <w:rFonts w:ascii="Palatino Linotype" w:hAnsi="Palatino Linotype" w:cs="Arial"/>
          <w:b/>
          <w:bCs/>
          <w:i/>
        </w:rPr>
        <w:t>DE LA DIRECCIÓN DE ADMINISTRACIÓN</w:t>
      </w:r>
    </w:p>
    <w:p w14:paraId="5540614D" w14:textId="01E44DE3" w:rsidR="00262CFB" w:rsidRPr="00E929F2" w:rsidRDefault="00262CFB" w:rsidP="00262CFB">
      <w:pPr>
        <w:ind w:left="709" w:right="474"/>
        <w:jc w:val="both"/>
        <w:rPr>
          <w:rFonts w:ascii="Palatino Linotype" w:hAnsi="Palatino Linotype" w:cs="Arial"/>
          <w:b/>
          <w:bCs/>
          <w:i/>
        </w:rPr>
      </w:pPr>
      <w:r w:rsidRPr="00E929F2">
        <w:rPr>
          <w:rFonts w:ascii="Palatino Linotype" w:hAnsi="Palatino Linotype" w:cs="Arial"/>
          <w:b/>
          <w:bCs/>
          <w:i/>
        </w:rPr>
        <w:t>Artículo 39. El titular de la Dirección de Administración tiene las siguientes atribuciones:</w:t>
      </w:r>
    </w:p>
    <w:p w14:paraId="688C26C8" w14:textId="77777777" w:rsidR="00262CFB" w:rsidRPr="00E929F2" w:rsidRDefault="00262CFB" w:rsidP="00262CFB">
      <w:pPr>
        <w:ind w:left="709" w:right="474"/>
        <w:jc w:val="both"/>
        <w:rPr>
          <w:rFonts w:ascii="Palatino Linotype" w:hAnsi="Palatino Linotype" w:cs="Arial"/>
          <w:b/>
          <w:bCs/>
          <w:i/>
        </w:rPr>
      </w:pPr>
    </w:p>
    <w:p w14:paraId="73D3CF76" w14:textId="77777777" w:rsidR="00262CFB" w:rsidRPr="00E929F2" w:rsidRDefault="00262CFB" w:rsidP="00262CFB">
      <w:pPr>
        <w:ind w:left="709" w:right="474"/>
        <w:jc w:val="both"/>
        <w:rPr>
          <w:rFonts w:ascii="Palatino Linotype" w:hAnsi="Palatino Linotype" w:cs="Arial"/>
          <w:i/>
        </w:rPr>
      </w:pPr>
      <w:r w:rsidRPr="00E929F2">
        <w:rPr>
          <w:rFonts w:ascii="Palatino Linotype" w:hAnsi="Palatino Linotype" w:cs="Arial"/>
          <w:i/>
        </w:rPr>
        <w:t xml:space="preserve">1. </w:t>
      </w:r>
      <w:r w:rsidRPr="00E929F2">
        <w:rPr>
          <w:rFonts w:ascii="Palatino Linotype" w:hAnsi="Palatino Linotype" w:cs="Arial"/>
          <w:b/>
          <w:bCs/>
          <w:i/>
          <w:u w:val="single"/>
        </w:rPr>
        <w:t>Elaborar, Emitir, Controlar y Operar las políticas, normas y lineamientos en</w:t>
      </w:r>
      <w:r w:rsidRPr="00E929F2">
        <w:rPr>
          <w:rFonts w:ascii="Palatino Linotype" w:hAnsi="Palatino Linotype" w:cs="Arial"/>
          <w:i/>
        </w:rPr>
        <w:t xml:space="preserve"> los recursos de personal, </w:t>
      </w:r>
      <w:r w:rsidRPr="00E929F2">
        <w:rPr>
          <w:rFonts w:ascii="Palatino Linotype" w:hAnsi="Palatino Linotype" w:cs="Arial"/>
          <w:b/>
          <w:bCs/>
          <w:i/>
          <w:u w:val="single"/>
        </w:rPr>
        <w:t>de recursos materiales, servicios generales</w:t>
      </w:r>
      <w:r w:rsidRPr="00E929F2">
        <w:rPr>
          <w:rFonts w:ascii="Palatino Linotype" w:hAnsi="Palatino Linotype" w:cs="Arial"/>
          <w:i/>
        </w:rPr>
        <w:t xml:space="preserve">, control de parque vehicular e informática de la Administración Pública Municipal; </w:t>
      </w:r>
    </w:p>
    <w:p w14:paraId="024CEFCF" w14:textId="77777777" w:rsidR="00262CFB" w:rsidRPr="00E929F2" w:rsidRDefault="00262CFB" w:rsidP="00262CFB">
      <w:pPr>
        <w:ind w:left="709" w:right="474"/>
        <w:jc w:val="both"/>
        <w:rPr>
          <w:rFonts w:ascii="Palatino Linotype" w:hAnsi="Palatino Linotype" w:cs="Arial"/>
          <w:i/>
        </w:rPr>
      </w:pPr>
    </w:p>
    <w:p w14:paraId="3E95A6ED" w14:textId="61111618" w:rsidR="00262CFB" w:rsidRPr="00E929F2" w:rsidRDefault="00262CFB" w:rsidP="00262CFB">
      <w:pPr>
        <w:ind w:left="709" w:right="474"/>
        <w:jc w:val="both"/>
        <w:rPr>
          <w:rFonts w:ascii="Palatino Linotype" w:hAnsi="Palatino Linotype" w:cs="Arial"/>
          <w:i/>
        </w:rPr>
      </w:pPr>
      <w:r w:rsidRPr="00E929F2">
        <w:rPr>
          <w:rFonts w:ascii="Palatino Linotype" w:hAnsi="Palatino Linotype" w:cs="Arial"/>
          <w:i/>
        </w:rPr>
        <w:t xml:space="preserve">II. En coordinación con la Tesorería Municipal: </w:t>
      </w:r>
      <w:r w:rsidRPr="00E929F2">
        <w:rPr>
          <w:rFonts w:ascii="Palatino Linotype" w:hAnsi="Palatino Linotype" w:cs="Arial"/>
          <w:b/>
          <w:bCs/>
          <w:i/>
        </w:rPr>
        <w:t>Planear, Organizar, coordinar, dirigir, actualizar, evaluar y modificar</w:t>
      </w:r>
      <w:r w:rsidRPr="00E929F2">
        <w:rPr>
          <w:rFonts w:ascii="Palatino Linotype" w:hAnsi="Palatino Linotype" w:cs="Arial"/>
          <w:i/>
        </w:rPr>
        <w:t xml:space="preserve"> los sistemas de reclutamiento, selección, contratación y desarrollo de personal, </w:t>
      </w:r>
      <w:r w:rsidRPr="00E929F2">
        <w:rPr>
          <w:rFonts w:ascii="Palatino Linotype" w:hAnsi="Palatino Linotype" w:cs="Arial"/>
          <w:b/>
          <w:bCs/>
          <w:i/>
        </w:rPr>
        <w:t>adquisiciones</w:t>
      </w:r>
      <w:r w:rsidRPr="00E929F2">
        <w:rPr>
          <w:rFonts w:ascii="Palatino Linotype" w:hAnsi="Palatino Linotype" w:cs="Arial"/>
          <w:i/>
        </w:rPr>
        <w:t>, guarda y distribución de bienes materiales y servicios generales;</w:t>
      </w:r>
    </w:p>
    <w:p w14:paraId="0DBC60F3" w14:textId="5D68BB47" w:rsidR="0026349F" w:rsidRPr="00E929F2" w:rsidRDefault="0026349F" w:rsidP="00262CFB">
      <w:pPr>
        <w:ind w:left="709" w:right="474"/>
        <w:jc w:val="both"/>
        <w:rPr>
          <w:rFonts w:ascii="Palatino Linotype" w:hAnsi="Palatino Linotype" w:cs="Arial"/>
          <w:i/>
        </w:rPr>
      </w:pPr>
      <w:r w:rsidRPr="00E929F2">
        <w:rPr>
          <w:rFonts w:ascii="Palatino Linotype" w:hAnsi="Palatino Linotype" w:cs="Arial"/>
          <w:i/>
        </w:rPr>
        <w:t>(…)</w:t>
      </w:r>
    </w:p>
    <w:p w14:paraId="5B4A4EFD" w14:textId="77777777" w:rsidR="0026349F" w:rsidRPr="00E929F2" w:rsidRDefault="0026349F" w:rsidP="00262CFB">
      <w:pPr>
        <w:ind w:left="709" w:right="474"/>
        <w:jc w:val="both"/>
        <w:rPr>
          <w:rFonts w:ascii="Palatino Linotype" w:hAnsi="Palatino Linotype" w:cs="Arial"/>
          <w:i/>
        </w:rPr>
      </w:pPr>
      <w:r w:rsidRPr="00E929F2">
        <w:rPr>
          <w:rFonts w:ascii="Palatino Linotype" w:hAnsi="Palatino Linotype" w:cs="Arial"/>
          <w:i/>
        </w:rPr>
        <w:t xml:space="preserve">V. Participar en el Comité de Adquisiciones y Servicios y en el Comité de Arrendamientos, Adquisiciones de Inmuebles y Enajenaciones </w:t>
      </w:r>
    </w:p>
    <w:p w14:paraId="40C18930" w14:textId="77777777" w:rsidR="0026349F" w:rsidRPr="00E929F2" w:rsidRDefault="0026349F" w:rsidP="00262CFB">
      <w:pPr>
        <w:ind w:left="709" w:right="474"/>
        <w:jc w:val="both"/>
        <w:rPr>
          <w:rFonts w:ascii="Palatino Linotype" w:hAnsi="Palatino Linotype" w:cs="Arial"/>
          <w:i/>
        </w:rPr>
      </w:pPr>
    </w:p>
    <w:p w14:paraId="5DD8916B" w14:textId="77777777" w:rsidR="0026349F" w:rsidRPr="00E929F2" w:rsidRDefault="0026349F" w:rsidP="00262CFB">
      <w:pPr>
        <w:ind w:left="709" w:right="474"/>
        <w:jc w:val="both"/>
        <w:rPr>
          <w:rFonts w:ascii="Palatino Linotype" w:hAnsi="Palatino Linotype" w:cs="Arial"/>
          <w:i/>
        </w:rPr>
      </w:pPr>
      <w:r w:rsidRPr="00E929F2">
        <w:rPr>
          <w:rFonts w:ascii="Palatino Linotype" w:hAnsi="Palatino Linotype" w:cs="Arial"/>
          <w:i/>
        </w:rPr>
        <w:t xml:space="preserve">VI. </w:t>
      </w:r>
      <w:r w:rsidRPr="00E929F2">
        <w:rPr>
          <w:rFonts w:ascii="Palatino Linotype" w:hAnsi="Palatino Linotype" w:cs="Arial"/>
          <w:b/>
          <w:bCs/>
          <w:i/>
          <w:u w:val="single"/>
        </w:rPr>
        <w:t>Llevar a cabo los procedimientos para la adquisición de los bienes y contratación de servicios apegados a las disposiciones legales aplicables</w:t>
      </w:r>
      <w:r w:rsidRPr="00E929F2">
        <w:rPr>
          <w:rFonts w:ascii="Palatino Linotype" w:hAnsi="Palatino Linotype" w:cs="Arial"/>
          <w:i/>
        </w:rPr>
        <w:t xml:space="preserve">; </w:t>
      </w:r>
    </w:p>
    <w:p w14:paraId="6B11E328" w14:textId="77777777" w:rsidR="0026349F" w:rsidRPr="00E929F2" w:rsidRDefault="0026349F" w:rsidP="00262CFB">
      <w:pPr>
        <w:ind w:left="709" w:right="474"/>
        <w:jc w:val="both"/>
        <w:rPr>
          <w:rFonts w:ascii="Palatino Linotype" w:hAnsi="Palatino Linotype" w:cs="Arial"/>
          <w:i/>
        </w:rPr>
      </w:pPr>
    </w:p>
    <w:p w14:paraId="1DFB2F39" w14:textId="5BB8DBE4" w:rsidR="0026349F" w:rsidRPr="00E929F2" w:rsidRDefault="0026349F" w:rsidP="00262CFB">
      <w:pPr>
        <w:ind w:left="709" w:right="474"/>
        <w:jc w:val="both"/>
        <w:rPr>
          <w:rFonts w:ascii="Palatino Linotype" w:hAnsi="Palatino Linotype" w:cs="Arial"/>
          <w:i/>
        </w:rPr>
      </w:pPr>
      <w:r w:rsidRPr="00E929F2">
        <w:rPr>
          <w:rFonts w:ascii="Palatino Linotype" w:hAnsi="Palatino Linotype" w:cs="Arial"/>
          <w:i/>
        </w:rPr>
        <w:t xml:space="preserve">VII. En coordinación con la Tesorería Municipal: </w:t>
      </w:r>
      <w:r w:rsidRPr="00E929F2">
        <w:rPr>
          <w:rFonts w:ascii="Palatino Linotype" w:hAnsi="Palatino Linotype" w:cs="Arial"/>
          <w:b/>
          <w:bCs/>
          <w:i/>
        </w:rPr>
        <w:t>Elaborar los contratos de adquisiciones</w:t>
      </w:r>
      <w:r w:rsidRPr="00E929F2">
        <w:rPr>
          <w:rFonts w:ascii="Palatino Linotype" w:hAnsi="Palatino Linotype" w:cs="Arial"/>
          <w:i/>
        </w:rPr>
        <w:t>, enajenaciones, arrendamientos y servicios de competencia municipal, a excepción de aquellos que competen a la Dirección de Obras Públicas y Desarrollo Urbano;</w:t>
      </w:r>
    </w:p>
    <w:p w14:paraId="1EAD0FC1" w14:textId="77777777" w:rsidR="00262CFB" w:rsidRPr="00E929F2" w:rsidRDefault="00262CFB" w:rsidP="00262CFB">
      <w:pPr>
        <w:ind w:left="709" w:right="474"/>
        <w:jc w:val="both"/>
        <w:rPr>
          <w:rFonts w:ascii="Palatino Linotype" w:hAnsi="Palatino Linotype" w:cs="Arial"/>
          <w:i/>
        </w:rPr>
      </w:pPr>
    </w:p>
    <w:p w14:paraId="6E34C829" w14:textId="77777777" w:rsidR="00262CFB" w:rsidRPr="00E929F2" w:rsidRDefault="00262CFB" w:rsidP="00262CFB">
      <w:pPr>
        <w:ind w:left="709" w:right="474"/>
        <w:jc w:val="both"/>
        <w:rPr>
          <w:rFonts w:ascii="Palatino Linotype" w:hAnsi="Palatino Linotype" w:cs="Arial"/>
          <w:i/>
        </w:rPr>
      </w:pPr>
    </w:p>
    <w:p w14:paraId="622C8415" w14:textId="7F9D6A61" w:rsidR="0026349F" w:rsidRPr="00E929F2" w:rsidRDefault="005A0D12" w:rsidP="00C47DB0">
      <w:pPr>
        <w:tabs>
          <w:tab w:val="left" w:pos="709"/>
        </w:tabs>
        <w:spacing w:line="360" w:lineRule="auto"/>
        <w:jc w:val="both"/>
        <w:rPr>
          <w:rFonts w:ascii="Palatino Linotype" w:eastAsia="Palatino Linotype" w:hAnsi="Palatino Linotype" w:cs="Palatino Linotype"/>
        </w:rPr>
      </w:pPr>
      <w:r w:rsidRPr="00E929F2">
        <w:rPr>
          <w:rFonts w:ascii="Palatino Linotype" w:eastAsia="Palatino Linotype" w:hAnsi="Palatino Linotype" w:cs="Palatino Linotype"/>
        </w:rPr>
        <w:t>D</w:t>
      </w:r>
      <w:r w:rsidR="000477B5" w:rsidRPr="00E929F2">
        <w:rPr>
          <w:rFonts w:ascii="Palatino Linotype" w:eastAsia="Palatino Linotype" w:hAnsi="Palatino Linotype" w:cs="Palatino Linotype"/>
        </w:rPr>
        <w:t>e la normatividad señalada</w:t>
      </w:r>
      <w:r w:rsidRPr="00E929F2">
        <w:rPr>
          <w:rFonts w:ascii="Palatino Linotype" w:eastAsia="Palatino Linotype" w:hAnsi="Palatino Linotype" w:cs="Palatino Linotype"/>
        </w:rPr>
        <w:t xml:space="preserve"> con anterioridad</w:t>
      </w:r>
      <w:r w:rsidR="00C47DB0" w:rsidRPr="00E929F2">
        <w:rPr>
          <w:rFonts w:ascii="Palatino Linotype" w:eastAsia="Palatino Linotype" w:hAnsi="Palatino Linotype" w:cs="Palatino Linotype"/>
        </w:rPr>
        <w:t>, se establece que el Sujeto Obligado cuenta</w:t>
      </w:r>
      <w:r w:rsidRPr="00E929F2">
        <w:rPr>
          <w:rFonts w:ascii="Palatino Linotype" w:eastAsia="Palatino Linotype" w:hAnsi="Palatino Linotype" w:cs="Palatino Linotype"/>
        </w:rPr>
        <w:t xml:space="preserve"> dentro de su Estructura Orgánica, </w:t>
      </w:r>
      <w:r w:rsidR="0026349F" w:rsidRPr="00E929F2">
        <w:rPr>
          <w:rFonts w:ascii="Palatino Linotype" w:eastAsia="Palatino Linotype" w:hAnsi="Palatino Linotype" w:cs="Palatino Linotype"/>
        </w:rPr>
        <w:t xml:space="preserve">con una </w:t>
      </w:r>
      <w:r w:rsidR="0026349F" w:rsidRPr="00E929F2">
        <w:rPr>
          <w:rFonts w:ascii="Palatino Linotype" w:eastAsia="Palatino Linotype" w:hAnsi="Palatino Linotype" w:cs="Palatino Linotype"/>
          <w:b/>
          <w:bCs/>
        </w:rPr>
        <w:t>Dirección de Obras Públicas y Desarrollo Urbano</w:t>
      </w:r>
      <w:r w:rsidR="0026349F" w:rsidRPr="00E929F2">
        <w:rPr>
          <w:rFonts w:ascii="Palatino Linotype" w:eastAsia="Palatino Linotype" w:hAnsi="Palatino Linotype" w:cs="Palatino Linotype"/>
        </w:rPr>
        <w:t xml:space="preserve">, quien es la encargada de planear, programar, presupuestar, </w:t>
      </w:r>
      <w:r w:rsidR="0026349F" w:rsidRPr="00E929F2">
        <w:rPr>
          <w:rFonts w:ascii="Palatino Linotype" w:eastAsia="Palatino Linotype" w:hAnsi="Palatino Linotype" w:cs="Palatino Linotype"/>
        </w:rPr>
        <w:lastRenderedPageBreak/>
        <w:t>adjudicar, contratar, ejecutar, vigilar, supervisar las obras públicas municipales, por lo tanto se colige que dicha Unidad Administrativa pudiera conocer de lo peticionado; sim embargo, únicamente puede conocer de los procedimientos de licitación pública con motivo de las obras públicas llevadas a cabo.</w:t>
      </w:r>
    </w:p>
    <w:p w14:paraId="09DEA4C5" w14:textId="77777777" w:rsidR="0026349F" w:rsidRPr="00E929F2" w:rsidRDefault="0026349F" w:rsidP="00C47DB0">
      <w:pPr>
        <w:tabs>
          <w:tab w:val="left" w:pos="709"/>
        </w:tabs>
        <w:spacing w:line="360" w:lineRule="auto"/>
        <w:jc w:val="both"/>
        <w:rPr>
          <w:rFonts w:ascii="Palatino Linotype" w:eastAsia="Palatino Linotype" w:hAnsi="Palatino Linotype" w:cs="Palatino Linotype"/>
        </w:rPr>
      </w:pPr>
    </w:p>
    <w:p w14:paraId="39C384E6" w14:textId="52788F78" w:rsidR="0026349F" w:rsidRPr="00E929F2" w:rsidRDefault="0026349F" w:rsidP="00C47DB0">
      <w:pPr>
        <w:tabs>
          <w:tab w:val="left" w:pos="709"/>
        </w:tabs>
        <w:spacing w:line="360" w:lineRule="auto"/>
        <w:jc w:val="both"/>
        <w:rPr>
          <w:rFonts w:ascii="Palatino Linotype" w:eastAsia="Palatino Linotype" w:hAnsi="Palatino Linotype" w:cs="Palatino Linotype"/>
        </w:rPr>
      </w:pPr>
      <w:r w:rsidRPr="00E929F2">
        <w:rPr>
          <w:rFonts w:ascii="Palatino Linotype" w:eastAsia="Palatino Linotype" w:hAnsi="Palatino Linotype" w:cs="Palatino Linotype"/>
        </w:rPr>
        <w:t xml:space="preserve">Por otra parte, el Sujeto Obligado cuenta con una </w:t>
      </w:r>
      <w:r w:rsidRPr="00E929F2">
        <w:rPr>
          <w:rFonts w:ascii="Palatino Linotype" w:eastAsia="Palatino Linotype" w:hAnsi="Palatino Linotype" w:cs="Palatino Linotype"/>
          <w:b/>
          <w:bCs/>
        </w:rPr>
        <w:t>Tesorería Municipal</w:t>
      </w:r>
      <w:r w:rsidRPr="00E929F2">
        <w:rPr>
          <w:rFonts w:ascii="Palatino Linotype" w:eastAsia="Palatino Linotype" w:hAnsi="Palatino Linotype" w:cs="Palatino Linotype"/>
        </w:rPr>
        <w:t xml:space="preserve">, cuyo objetivo </w:t>
      </w:r>
      <w:r w:rsidR="003151BB" w:rsidRPr="00E929F2">
        <w:rPr>
          <w:rFonts w:ascii="Palatino Linotype" w:eastAsia="Palatino Linotype" w:hAnsi="Palatino Linotype" w:cs="Palatino Linotype"/>
        </w:rPr>
        <w:t>se encuentra encaminado a la recaudación de los ingresos municipales y la administración de la hacienda pública municipal, responsable de realizar las erogaciones y funciones requeridas por el Ayuntamiento, para lo cual, contará con una ventanilla única de cobro de servicios y asesorías al contribuyente.</w:t>
      </w:r>
    </w:p>
    <w:p w14:paraId="1B4FFCE7" w14:textId="77777777" w:rsidR="0026349F" w:rsidRPr="00E929F2" w:rsidRDefault="0026349F" w:rsidP="00C47DB0">
      <w:pPr>
        <w:tabs>
          <w:tab w:val="left" w:pos="709"/>
        </w:tabs>
        <w:spacing w:line="360" w:lineRule="auto"/>
        <w:jc w:val="both"/>
        <w:rPr>
          <w:rFonts w:ascii="Palatino Linotype" w:eastAsia="Palatino Linotype" w:hAnsi="Palatino Linotype" w:cs="Palatino Linotype"/>
        </w:rPr>
      </w:pPr>
    </w:p>
    <w:p w14:paraId="65BD1D57" w14:textId="7A0ABD41" w:rsidR="005A0D12" w:rsidRPr="00E929F2" w:rsidRDefault="003151BB" w:rsidP="00C47DB0">
      <w:pPr>
        <w:tabs>
          <w:tab w:val="left" w:pos="709"/>
        </w:tabs>
        <w:spacing w:line="360" w:lineRule="auto"/>
        <w:jc w:val="both"/>
        <w:rPr>
          <w:rFonts w:ascii="Palatino Linotype" w:eastAsia="Palatino Linotype" w:hAnsi="Palatino Linotype" w:cs="Palatino Linotype"/>
        </w:rPr>
      </w:pPr>
      <w:r w:rsidRPr="00E929F2">
        <w:rPr>
          <w:rFonts w:ascii="Palatino Linotype" w:eastAsia="Palatino Linotype" w:hAnsi="Palatino Linotype" w:cs="Palatino Linotype"/>
        </w:rPr>
        <w:t xml:space="preserve">Continuando con el análisis de los preceptos en cita, podemos advertir que el Sujeto Obligado cuenta también con una </w:t>
      </w:r>
      <w:r w:rsidR="009F70FA" w:rsidRPr="00E929F2">
        <w:rPr>
          <w:rFonts w:ascii="Palatino Linotype" w:eastAsia="Palatino Linotype" w:hAnsi="Palatino Linotype" w:cs="Palatino Linotype"/>
          <w:b/>
          <w:bCs/>
        </w:rPr>
        <w:t>Dirección de Administración</w:t>
      </w:r>
      <w:r w:rsidR="005A0D12" w:rsidRPr="00E929F2">
        <w:rPr>
          <w:rFonts w:ascii="Palatino Linotype" w:eastAsia="Palatino Linotype" w:hAnsi="Palatino Linotype" w:cs="Palatino Linotype"/>
        </w:rPr>
        <w:t xml:space="preserve">, encargada </w:t>
      </w:r>
      <w:r w:rsidRPr="00E929F2">
        <w:rPr>
          <w:rFonts w:ascii="Palatino Linotype" w:eastAsia="Palatino Linotype" w:hAnsi="Palatino Linotype" w:cs="Palatino Linotype"/>
        </w:rPr>
        <w:t xml:space="preserve">abastecer, coordinar, planear, y difundir entre las dependencias de la Administración Pública Municipal, las políticas y procedimientos necesarios para el control eficiente de los </w:t>
      </w:r>
      <w:r w:rsidRPr="00E929F2">
        <w:rPr>
          <w:rFonts w:ascii="Palatino Linotype" w:eastAsia="Palatino Linotype" w:hAnsi="Palatino Linotype" w:cs="Palatino Linotype"/>
          <w:u w:val="single"/>
        </w:rPr>
        <w:t>recursos materiales, tecnológicos y de servicios generales que se proporcionan a las áreas y unidades administrativas en todas sus modalidades</w:t>
      </w:r>
      <w:r w:rsidRPr="00E929F2">
        <w:rPr>
          <w:rFonts w:ascii="Palatino Linotype" w:eastAsia="Palatino Linotype" w:hAnsi="Palatino Linotype" w:cs="Palatino Linotype"/>
        </w:rPr>
        <w:t xml:space="preserve">, misma que tiene como atribución, </w:t>
      </w:r>
      <w:r w:rsidRPr="00E929F2">
        <w:rPr>
          <w:rFonts w:ascii="Palatino Linotype" w:eastAsia="Palatino Linotype" w:hAnsi="Palatino Linotype" w:cs="Palatino Linotype"/>
          <w:b/>
          <w:bCs/>
          <w:u w:val="single"/>
        </w:rPr>
        <w:t>llevar a cabo los procedimientos para la adquisición de los bienes y contratación de servicios apegados a las disposiciones legales aplicables</w:t>
      </w:r>
      <w:r w:rsidRPr="00E929F2">
        <w:rPr>
          <w:rFonts w:ascii="Palatino Linotype" w:eastAsia="Palatino Linotype" w:hAnsi="Palatino Linotype" w:cs="Palatino Linotype"/>
        </w:rPr>
        <w:t xml:space="preserve">, así como elaborar los contratos de adquisiciones. </w:t>
      </w:r>
    </w:p>
    <w:p w14:paraId="273CD302" w14:textId="77777777" w:rsidR="00E94FB9" w:rsidRPr="00E929F2" w:rsidRDefault="00E94FB9" w:rsidP="003A6124">
      <w:pPr>
        <w:tabs>
          <w:tab w:val="left" w:pos="709"/>
        </w:tabs>
        <w:spacing w:line="360" w:lineRule="auto"/>
        <w:jc w:val="both"/>
        <w:rPr>
          <w:rFonts w:ascii="Palatino Linotype" w:eastAsia="Palatino Linotype" w:hAnsi="Palatino Linotype" w:cs="Palatino Linotype"/>
        </w:rPr>
      </w:pPr>
    </w:p>
    <w:p w14:paraId="6C7AC370" w14:textId="022B0C5D" w:rsidR="00E4635A" w:rsidRPr="00E929F2" w:rsidRDefault="00E94FB9" w:rsidP="00E94FB9">
      <w:pPr>
        <w:spacing w:line="360" w:lineRule="auto"/>
        <w:jc w:val="both"/>
        <w:rPr>
          <w:rFonts w:ascii="Palatino Linotype" w:eastAsia="Palatino Linotype" w:hAnsi="Palatino Linotype" w:cs="Palatino Linotype"/>
          <w:color w:val="000000"/>
        </w:rPr>
      </w:pPr>
      <w:r w:rsidRPr="00E929F2">
        <w:rPr>
          <w:rFonts w:ascii="Palatino Linotype" w:eastAsiaTheme="minorHAnsi" w:hAnsi="Palatino Linotype" w:cs="Arial"/>
          <w:lang w:eastAsia="en-US"/>
        </w:rPr>
        <w:t xml:space="preserve">Por lo antes señalado, se puede advertir que, si bien es cierto, hubo un pronunciamiento </w:t>
      </w:r>
      <w:r w:rsidR="00885082" w:rsidRPr="00E929F2">
        <w:rPr>
          <w:rFonts w:ascii="Palatino Linotype" w:eastAsiaTheme="minorHAnsi" w:hAnsi="Palatino Linotype" w:cs="Arial"/>
          <w:bCs/>
          <w:lang w:eastAsia="en-US"/>
        </w:rPr>
        <w:t xml:space="preserve">por </w:t>
      </w:r>
      <w:r w:rsidR="00E4635A" w:rsidRPr="00E929F2">
        <w:rPr>
          <w:rFonts w:ascii="Palatino Linotype" w:eastAsiaTheme="minorHAnsi" w:hAnsi="Palatino Linotype" w:cs="Arial"/>
          <w:bCs/>
          <w:lang w:eastAsia="en-US"/>
        </w:rPr>
        <w:t xml:space="preserve">parte </w:t>
      </w:r>
      <w:r w:rsidR="003F2C25" w:rsidRPr="00E929F2">
        <w:rPr>
          <w:rFonts w:ascii="Palatino Linotype" w:eastAsiaTheme="minorHAnsi" w:hAnsi="Palatino Linotype" w:cs="Arial"/>
          <w:bCs/>
          <w:lang w:eastAsia="en-US"/>
        </w:rPr>
        <w:t>de la</w:t>
      </w:r>
      <w:r w:rsidR="003151BB" w:rsidRPr="00E929F2">
        <w:rPr>
          <w:rFonts w:ascii="Palatino Linotype" w:eastAsiaTheme="minorHAnsi" w:hAnsi="Palatino Linotype" w:cs="Arial"/>
          <w:bCs/>
          <w:lang w:eastAsia="en-US"/>
        </w:rPr>
        <w:t xml:space="preserve"> Tesorería Municipal y de la</w:t>
      </w:r>
      <w:r w:rsidR="003F2C25" w:rsidRPr="00E929F2">
        <w:rPr>
          <w:rFonts w:ascii="Palatino Linotype" w:eastAsiaTheme="minorHAnsi" w:hAnsi="Palatino Linotype" w:cs="Arial"/>
          <w:bCs/>
          <w:lang w:eastAsia="en-US"/>
        </w:rPr>
        <w:t xml:space="preserve"> </w:t>
      </w:r>
      <w:r w:rsidR="003151BB" w:rsidRPr="00E929F2">
        <w:rPr>
          <w:rFonts w:ascii="Palatino Linotype" w:eastAsiaTheme="minorHAnsi" w:hAnsi="Palatino Linotype" w:cs="Arial"/>
          <w:bCs/>
          <w:lang w:eastAsia="en-US"/>
        </w:rPr>
        <w:t>Dirección de Obras Públicas y Desarrollo Urbano</w:t>
      </w:r>
      <w:r w:rsidRPr="00E929F2">
        <w:rPr>
          <w:rFonts w:ascii="Palatino Linotype" w:eastAsiaTheme="minorHAnsi" w:hAnsi="Palatino Linotype" w:cs="Arial"/>
          <w:lang w:eastAsia="en-US"/>
        </w:rPr>
        <w:t>, en el</w:t>
      </w:r>
      <w:r w:rsidR="00E4635A" w:rsidRPr="00E929F2">
        <w:rPr>
          <w:rFonts w:ascii="Palatino Linotype" w:eastAsiaTheme="minorHAnsi" w:hAnsi="Palatino Linotype" w:cs="Arial"/>
          <w:lang w:eastAsia="en-US"/>
        </w:rPr>
        <w:t xml:space="preserve"> </w:t>
      </w:r>
      <w:r w:rsidR="003151BB" w:rsidRPr="00E929F2">
        <w:rPr>
          <w:rFonts w:ascii="Palatino Linotype" w:eastAsiaTheme="minorHAnsi" w:hAnsi="Palatino Linotype" w:cs="Arial"/>
          <w:lang w:eastAsia="en-US"/>
        </w:rPr>
        <w:t>que únicamente refirió que no se localizó la información solicitada respecto a los ejercicios fiscales 2022, 2023, 2024</w:t>
      </w:r>
      <w:r w:rsidRPr="00E929F2">
        <w:rPr>
          <w:rFonts w:ascii="Palatino Linotype" w:eastAsiaTheme="minorHAnsi" w:hAnsi="Palatino Linotype" w:cs="Arial"/>
          <w:lang w:eastAsia="en-US"/>
        </w:rPr>
        <w:t xml:space="preserve">, también es </w:t>
      </w:r>
      <w:r w:rsidRPr="00E929F2">
        <w:rPr>
          <w:rFonts w:ascii="Palatino Linotype" w:eastAsiaTheme="minorHAnsi" w:hAnsi="Palatino Linotype" w:cs="Arial"/>
          <w:lang w:eastAsia="en-US"/>
        </w:rPr>
        <w:lastRenderedPageBreak/>
        <w:t xml:space="preserve">cierto que dicho señalamiento </w:t>
      </w:r>
      <w:r w:rsidRPr="00E929F2">
        <w:rPr>
          <w:rFonts w:ascii="Palatino Linotype" w:eastAsiaTheme="minorHAnsi" w:hAnsi="Palatino Linotype" w:cs="Arial"/>
          <w:b/>
          <w:bCs/>
          <w:lang w:eastAsia="en-US"/>
        </w:rPr>
        <w:t>no colma las pretensiones del particular</w:t>
      </w:r>
      <w:r w:rsidR="003151BB" w:rsidRPr="00E929F2">
        <w:rPr>
          <w:rFonts w:ascii="Palatino Linotype" w:eastAsiaTheme="minorHAnsi" w:hAnsi="Palatino Linotype" w:cs="Arial"/>
          <w:b/>
          <w:bCs/>
          <w:lang w:eastAsia="en-US"/>
        </w:rPr>
        <w:t>, ya que no se tiene certeza de si se generó la información solicitada y la misma no obra en sus archivos, o por el contrario</w:t>
      </w:r>
      <w:r w:rsidR="00AE75CC" w:rsidRPr="00E929F2">
        <w:rPr>
          <w:rFonts w:ascii="Palatino Linotype" w:eastAsiaTheme="minorHAnsi" w:hAnsi="Palatino Linotype" w:cs="Arial"/>
          <w:b/>
          <w:bCs/>
          <w:lang w:eastAsia="en-US"/>
        </w:rPr>
        <w:t>,</w:t>
      </w:r>
      <w:r w:rsidR="003151BB" w:rsidRPr="00E929F2">
        <w:rPr>
          <w:rFonts w:ascii="Palatino Linotype" w:eastAsiaTheme="minorHAnsi" w:hAnsi="Palatino Linotype" w:cs="Arial"/>
          <w:b/>
          <w:bCs/>
          <w:lang w:eastAsia="en-US"/>
        </w:rPr>
        <w:t xml:space="preserve"> no se generó procedimiento de licitación pública en la temporalidad solicitada</w:t>
      </w:r>
      <w:r w:rsidRPr="00E929F2">
        <w:rPr>
          <w:rFonts w:ascii="Palatino Linotype" w:eastAsiaTheme="minorHAnsi" w:hAnsi="Palatino Linotype" w:cs="Arial"/>
          <w:lang w:eastAsia="en-US"/>
        </w:rPr>
        <w:t>,</w:t>
      </w:r>
      <w:r w:rsidR="00E4635A" w:rsidRPr="00E929F2">
        <w:rPr>
          <w:rFonts w:ascii="Palatino Linotype" w:eastAsiaTheme="minorHAnsi" w:hAnsi="Palatino Linotype" w:cs="Arial"/>
          <w:lang w:eastAsia="en-US"/>
        </w:rPr>
        <w:t xml:space="preserve"> ya que, como se demostró en párrafos que preceden, </w:t>
      </w:r>
      <w:r w:rsidR="003F2C25" w:rsidRPr="00E929F2">
        <w:rPr>
          <w:rFonts w:ascii="Palatino Linotype" w:eastAsiaTheme="minorHAnsi" w:hAnsi="Palatino Linotype" w:cs="Arial"/>
          <w:lang w:eastAsia="en-US"/>
        </w:rPr>
        <w:t xml:space="preserve">el Sujeto Obligado </w:t>
      </w:r>
      <w:r w:rsidR="00E4635A" w:rsidRPr="00E929F2">
        <w:rPr>
          <w:rFonts w:ascii="Palatino Linotype" w:eastAsiaTheme="minorHAnsi" w:hAnsi="Palatino Linotype" w:cs="Arial"/>
          <w:lang w:eastAsia="en-US"/>
        </w:rPr>
        <w:t xml:space="preserve">cuenta con </w:t>
      </w:r>
      <w:r w:rsidR="00E4635A" w:rsidRPr="00E929F2">
        <w:rPr>
          <w:rFonts w:ascii="Palatino Linotype" w:eastAsia="Palatino Linotype" w:hAnsi="Palatino Linotype" w:cs="Palatino Linotype"/>
          <w:color w:val="000000"/>
        </w:rPr>
        <w:t>atribuciones, facultades y competencia para generar, administrar y poseer la información solicitada por la parte Recurrente.</w:t>
      </w:r>
    </w:p>
    <w:p w14:paraId="29C619B3" w14:textId="77777777" w:rsidR="00E4635A" w:rsidRPr="00E929F2" w:rsidRDefault="00E4635A" w:rsidP="00E94FB9">
      <w:pPr>
        <w:spacing w:line="360" w:lineRule="auto"/>
        <w:jc w:val="both"/>
        <w:rPr>
          <w:rFonts w:ascii="Palatino Linotype" w:eastAsia="Palatino Linotype" w:hAnsi="Palatino Linotype" w:cs="Palatino Linotype"/>
          <w:color w:val="000000"/>
        </w:rPr>
      </w:pPr>
    </w:p>
    <w:p w14:paraId="7B78CB65" w14:textId="06FB8A6C" w:rsidR="00E94FB9" w:rsidRPr="00E929F2" w:rsidRDefault="00E4635A" w:rsidP="003F2C25">
      <w:pPr>
        <w:spacing w:line="360" w:lineRule="auto"/>
        <w:jc w:val="both"/>
        <w:rPr>
          <w:rFonts w:ascii="Palatino Linotype" w:eastAsiaTheme="minorHAnsi" w:hAnsi="Palatino Linotype" w:cs="Arial"/>
          <w:lang w:eastAsia="en-US"/>
        </w:rPr>
      </w:pPr>
      <w:r w:rsidRPr="00E929F2">
        <w:rPr>
          <w:rFonts w:ascii="Palatino Linotype" w:eastAsia="Palatino Linotype" w:hAnsi="Palatino Linotype" w:cs="Palatino Linotype"/>
          <w:color w:val="000000"/>
        </w:rPr>
        <w:t>En tal tesitura, de las constancias que obran en el expediente electrónico del SAIMEX, podemos advertir que,</w:t>
      </w:r>
      <w:r w:rsidR="00E94FB9" w:rsidRPr="00E929F2">
        <w:rPr>
          <w:rFonts w:ascii="Palatino Linotype" w:eastAsiaTheme="minorHAnsi" w:hAnsi="Palatino Linotype" w:cs="Arial"/>
          <w:lang w:eastAsia="en-US"/>
        </w:rPr>
        <w:t xml:space="preserve"> no se pronunci</w:t>
      </w:r>
      <w:r w:rsidRPr="00E929F2">
        <w:rPr>
          <w:rFonts w:ascii="Palatino Linotype" w:eastAsiaTheme="minorHAnsi" w:hAnsi="Palatino Linotype" w:cs="Arial"/>
          <w:lang w:eastAsia="en-US"/>
        </w:rPr>
        <w:t>aron</w:t>
      </w:r>
      <w:r w:rsidR="00AE75CC" w:rsidRPr="00E929F2">
        <w:rPr>
          <w:rFonts w:ascii="Palatino Linotype" w:eastAsiaTheme="minorHAnsi" w:hAnsi="Palatino Linotype" w:cs="Arial"/>
          <w:lang w:eastAsia="en-US"/>
        </w:rPr>
        <w:t xml:space="preserve"> la totalidad de </w:t>
      </w:r>
      <w:r w:rsidRPr="00E929F2">
        <w:rPr>
          <w:rFonts w:ascii="Palatino Linotype" w:eastAsiaTheme="minorHAnsi" w:hAnsi="Palatino Linotype" w:cs="Arial"/>
          <w:lang w:eastAsia="en-US"/>
        </w:rPr>
        <w:t>las Unidades Administrativas competentes, siendo esta</w:t>
      </w:r>
      <w:r w:rsidR="00885082" w:rsidRPr="00E929F2">
        <w:rPr>
          <w:rFonts w:ascii="Palatino Linotype" w:eastAsiaTheme="minorHAnsi" w:hAnsi="Palatino Linotype" w:cs="Arial"/>
          <w:lang w:eastAsia="en-US"/>
        </w:rPr>
        <w:t xml:space="preserve"> la</w:t>
      </w:r>
      <w:r w:rsidRPr="00E929F2">
        <w:rPr>
          <w:rFonts w:ascii="Palatino Linotype" w:eastAsia="Palatino Linotype" w:hAnsi="Palatino Linotype" w:cs="Palatino Linotype"/>
        </w:rPr>
        <w:t xml:space="preserve"> </w:t>
      </w:r>
      <w:r w:rsidR="003F2C25" w:rsidRPr="00E929F2">
        <w:rPr>
          <w:rFonts w:ascii="Palatino Linotype" w:eastAsia="Palatino Linotype" w:hAnsi="Palatino Linotype" w:cs="Palatino Linotype"/>
          <w:b/>
          <w:bCs/>
        </w:rPr>
        <w:t>Dirección de Administración</w:t>
      </w:r>
      <w:r w:rsidR="00416115" w:rsidRPr="00E929F2">
        <w:rPr>
          <w:rFonts w:ascii="Palatino Linotype" w:eastAsiaTheme="minorHAnsi" w:hAnsi="Palatino Linotype" w:cs="Arial"/>
          <w:lang w:eastAsia="en-US"/>
        </w:rPr>
        <w:t>,</w:t>
      </w:r>
      <w:r w:rsidRPr="00E929F2">
        <w:rPr>
          <w:rFonts w:ascii="Palatino Linotype" w:eastAsiaTheme="minorHAnsi" w:hAnsi="Palatino Linotype" w:cs="Arial"/>
          <w:lang w:eastAsia="en-US"/>
        </w:rPr>
        <w:t xml:space="preserve"> es por ello que</w:t>
      </w:r>
      <w:r w:rsidR="00E94FB9" w:rsidRPr="00E929F2">
        <w:rPr>
          <w:rFonts w:ascii="Palatino Linotype" w:eastAsiaTheme="minorHAnsi" w:hAnsi="Palatino Linotype" w:cs="Arial"/>
          <w:lang w:eastAsia="en-US"/>
        </w:rPr>
        <w:t xml:space="preserve"> se colige que el Sujeto Obligado cuenta con las documentales a las que requiere el acceso el particular, ya que, como se precisó en párrafos anteriores, el Sujeto Obligado debe tener en sus archivos los</w:t>
      </w:r>
      <w:r w:rsidR="00AE75CC" w:rsidRPr="00E929F2">
        <w:rPr>
          <w:rFonts w:ascii="Palatino Linotype" w:eastAsiaTheme="minorHAnsi" w:hAnsi="Palatino Linotype" w:cs="Arial"/>
          <w:lang w:eastAsia="en-US"/>
        </w:rPr>
        <w:t xml:space="preserve"> expedientes formados con motivo de las licitaciones públicas realizadas en el periodo que comprende del 01 de enero de 202</w:t>
      </w:r>
      <w:r w:rsidR="00112A58" w:rsidRPr="00E929F2">
        <w:rPr>
          <w:rFonts w:ascii="Palatino Linotype" w:eastAsiaTheme="minorHAnsi" w:hAnsi="Palatino Linotype" w:cs="Arial"/>
          <w:lang w:eastAsia="en-US"/>
        </w:rPr>
        <w:t>2</w:t>
      </w:r>
      <w:r w:rsidR="00AE75CC" w:rsidRPr="00E929F2">
        <w:rPr>
          <w:rFonts w:ascii="Palatino Linotype" w:eastAsiaTheme="minorHAnsi" w:hAnsi="Palatino Linotype" w:cs="Arial"/>
          <w:lang w:eastAsia="en-US"/>
        </w:rPr>
        <w:t xml:space="preserve"> al 06 de marzo de 2025.</w:t>
      </w:r>
    </w:p>
    <w:p w14:paraId="641FE4BD" w14:textId="77777777" w:rsidR="00E94FB9" w:rsidRPr="00E929F2" w:rsidRDefault="00E94FB9" w:rsidP="00E94FB9">
      <w:pPr>
        <w:spacing w:line="360" w:lineRule="auto"/>
        <w:jc w:val="both"/>
        <w:rPr>
          <w:rFonts w:ascii="Palatino Linotype" w:eastAsiaTheme="minorHAnsi" w:hAnsi="Palatino Linotype" w:cs="Arial"/>
          <w:lang w:eastAsia="en-US"/>
        </w:rPr>
      </w:pPr>
    </w:p>
    <w:p w14:paraId="36971B06" w14:textId="5D83FF0E" w:rsidR="00E94FB9" w:rsidRPr="00E929F2" w:rsidRDefault="00E94FB9" w:rsidP="00E94FB9">
      <w:pPr>
        <w:spacing w:line="360" w:lineRule="auto"/>
        <w:jc w:val="both"/>
        <w:rPr>
          <w:rFonts w:ascii="Palatino Linotype" w:eastAsiaTheme="minorHAnsi" w:hAnsi="Palatino Linotype" w:cs="Arial"/>
          <w:lang w:eastAsia="en-US"/>
        </w:rPr>
      </w:pPr>
      <w:r w:rsidRPr="00E929F2">
        <w:rPr>
          <w:rFonts w:ascii="Palatino Linotype" w:eastAsiaTheme="minorHAnsi" w:hAnsi="Palatino Linotype" w:cs="Arial"/>
          <w:lang w:eastAsia="en-US"/>
        </w:rPr>
        <w:t>En tal tesitura, se colige que</w:t>
      </w:r>
      <w:r w:rsidR="00E4635A" w:rsidRPr="00E929F2">
        <w:rPr>
          <w:rFonts w:ascii="Palatino Linotype" w:eastAsiaTheme="minorHAnsi" w:hAnsi="Palatino Linotype" w:cs="Arial"/>
          <w:lang w:eastAsia="en-US"/>
        </w:rPr>
        <w:t xml:space="preserve"> la</w:t>
      </w:r>
      <w:r w:rsidRPr="00E929F2">
        <w:rPr>
          <w:rFonts w:ascii="Palatino Linotype" w:eastAsiaTheme="minorHAnsi" w:hAnsi="Palatino Linotype" w:cs="Arial"/>
          <w:lang w:eastAsia="en-US"/>
        </w:rPr>
        <w:t xml:space="preserve"> </w:t>
      </w:r>
      <w:r w:rsidR="003F2C25" w:rsidRPr="00E929F2">
        <w:rPr>
          <w:rFonts w:ascii="Palatino Linotype" w:eastAsia="Palatino Linotype" w:hAnsi="Palatino Linotype" w:cs="Palatino Linotype"/>
          <w:b/>
          <w:bCs/>
        </w:rPr>
        <w:t>Dirección de Administración</w:t>
      </w:r>
      <w:r w:rsidRPr="00E929F2">
        <w:rPr>
          <w:rFonts w:ascii="Palatino Linotype" w:eastAsiaTheme="minorHAnsi" w:hAnsi="Palatino Linotype" w:cs="Arial"/>
          <w:lang w:eastAsia="en-US"/>
        </w:rPr>
        <w:t>, resulta ser la</w:t>
      </w:r>
      <w:r w:rsidR="00AE75CC" w:rsidRPr="00E929F2">
        <w:rPr>
          <w:rFonts w:ascii="Palatino Linotype" w:eastAsiaTheme="minorHAnsi" w:hAnsi="Palatino Linotype" w:cs="Arial"/>
          <w:lang w:eastAsia="en-US"/>
        </w:rPr>
        <w:t xml:space="preserve"> </w:t>
      </w:r>
      <w:r w:rsidRPr="00E929F2">
        <w:rPr>
          <w:rFonts w:ascii="Palatino Linotype" w:eastAsiaTheme="minorHAnsi" w:hAnsi="Palatino Linotype" w:cs="Arial"/>
          <w:lang w:eastAsia="en-US"/>
        </w:rPr>
        <w:t xml:space="preserve">Dependencia de la administración pública, </w:t>
      </w:r>
      <w:r w:rsidR="003F2C25" w:rsidRPr="00E929F2">
        <w:rPr>
          <w:rFonts w:ascii="Palatino Linotype" w:eastAsiaTheme="minorHAnsi" w:hAnsi="Palatino Linotype" w:cs="Arial"/>
          <w:lang w:eastAsia="en-US"/>
        </w:rPr>
        <w:t xml:space="preserve">que </w:t>
      </w:r>
      <w:r w:rsidRPr="00E929F2">
        <w:rPr>
          <w:rFonts w:ascii="Palatino Linotype" w:eastAsiaTheme="minorHAnsi" w:hAnsi="Palatino Linotype" w:cs="Arial"/>
          <w:lang w:eastAsia="en-US"/>
        </w:rPr>
        <w:t xml:space="preserve">pudieran generar administrar o poseer los documentos en donde conste la información a la que pretende acceder el hoy </w:t>
      </w:r>
      <w:r w:rsidRPr="00E929F2">
        <w:rPr>
          <w:rFonts w:ascii="Palatino Linotype" w:eastAsiaTheme="minorHAnsi" w:hAnsi="Palatino Linotype" w:cs="Arial"/>
          <w:b/>
          <w:lang w:eastAsia="en-US"/>
        </w:rPr>
        <w:t>Recurrente</w:t>
      </w:r>
      <w:r w:rsidRPr="00E929F2">
        <w:rPr>
          <w:rFonts w:ascii="Palatino Linotype" w:eastAsiaTheme="minorHAnsi" w:hAnsi="Palatino Linotype" w:cs="Arial"/>
          <w:lang w:eastAsia="en-US"/>
        </w:rPr>
        <w:t xml:space="preserve">, por ello es dable ordenar una búsqueda exhaustiva y razonable de la información solicitada y la entrega, </w:t>
      </w:r>
      <w:r w:rsidR="00926CBA" w:rsidRPr="00E929F2">
        <w:rPr>
          <w:rFonts w:ascii="Palatino Linotype" w:eastAsiaTheme="minorHAnsi" w:hAnsi="Palatino Linotype" w:cs="Arial"/>
          <w:lang w:eastAsia="en-US"/>
        </w:rPr>
        <w:t>de</w:t>
      </w:r>
      <w:r w:rsidRPr="00E929F2">
        <w:rPr>
          <w:rFonts w:ascii="Palatino Linotype" w:eastAsiaTheme="minorHAnsi" w:hAnsi="Palatino Linotype" w:cs="Arial"/>
          <w:lang w:eastAsia="en-US"/>
        </w:rPr>
        <w:t xml:space="preserve"> lo siguiente: </w:t>
      </w:r>
    </w:p>
    <w:p w14:paraId="5DF49264" w14:textId="77777777" w:rsidR="00E94FB9" w:rsidRPr="00E929F2" w:rsidRDefault="00E94FB9" w:rsidP="00E94FB9">
      <w:pPr>
        <w:spacing w:line="360" w:lineRule="auto"/>
        <w:jc w:val="both"/>
        <w:rPr>
          <w:rFonts w:ascii="Palatino Linotype" w:eastAsiaTheme="minorHAnsi" w:hAnsi="Palatino Linotype" w:cs="Arial"/>
          <w:lang w:eastAsia="en-US"/>
        </w:rPr>
      </w:pPr>
    </w:p>
    <w:p w14:paraId="0AA0DEAC" w14:textId="6753CC1A" w:rsidR="00E94FB9" w:rsidRPr="00E929F2" w:rsidRDefault="002C13AE" w:rsidP="00E94FB9">
      <w:pPr>
        <w:pStyle w:val="Prrafodelista"/>
        <w:numPr>
          <w:ilvl w:val="0"/>
          <w:numId w:val="40"/>
        </w:num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E929F2">
        <w:rPr>
          <w:rFonts w:ascii="Palatino Linotype" w:eastAsiaTheme="minorHAnsi" w:hAnsi="Palatino Linotype" w:cstheme="minorBidi"/>
          <w:szCs w:val="22"/>
        </w:rPr>
        <w:t>Expedientes formados con motivo de las licitaciones públicas realizadas en el periodo que comprende del 01 de enero de 202</w:t>
      </w:r>
      <w:r w:rsidR="00112A58" w:rsidRPr="00E929F2">
        <w:rPr>
          <w:rFonts w:ascii="Palatino Linotype" w:eastAsiaTheme="minorHAnsi" w:hAnsi="Palatino Linotype" w:cstheme="minorBidi"/>
          <w:szCs w:val="22"/>
        </w:rPr>
        <w:t>2</w:t>
      </w:r>
      <w:r w:rsidRPr="00E929F2">
        <w:rPr>
          <w:rFonts w:ascii="Palatino Linotype" w:eastAsiaTheme="minorHAnsi" w:hAnsi="Palatino Linotype" w:cstheme="minorBidi"/>
          <w:szCs w:val="22"/>
        </w:rPr>
        <w:t xml:space="preserve"> al 06 de marzo de 2025</w:t>
      </w:r>
      <w:r w:rsidR="003F2C25" w:rsidRPr="00E929F2">
        <w:rPr>
          <w:rFonts w:ascii="Palatino Linotype" w:eastAsiaTheme="minorHAnsi" w:hAnsi="Palatino Linotype" w:cstheme="minorBidi"/>
          <w:szCs w:val="22"/>
        </w:rPr>
        <w:t>.</w:t>
      </w:r>
    </w:p>
    <w:p w14:paraId="0036F8F1" w14:textId="77777777" w:rsidR="003F2C25" w:rsidRPr="00E929F2" w:rsidRDefault="003F2C25" w:rsidP="003F2C25">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09D6B5C7" w14:textId="44722876" w:rsidR="002C13AE" w:rsidRPr="00E929F2" w:rsidRDefault="002C13AE" w:rsidP="00E94FB9">
      <w:pPr>
        <w:autoSpaceDE w:val="0"/>
        <w:autoSpaceDN w:val="0"/>
        <w:adjustRightInd w:val="0"/>
        <w:spacing w:before="240" w:after="240" w:line="360" w:lineRule="auto"/>
        <w:jc w:val="both"/>
        <w:rPr>
          <w:rFonts w:ascii="Palatino Linotype" w:hAnsi="Palatino Linotype" w:cs="Tahoma"/>
          <w:bCs/>
          <w:lang w:eastAsia="en-US"/>
        </w:rPr>
      </w:pPr>
      <w:r w:rsidRPr="00E929F2">
        <w:rPr>
          <w:rFonts w:ascii="Palatino Linotype" w:hAnsi="Palatino Linotype" w:cs="Tahoma"/>
          <w:bCs/>
          <w:lang w:eastAsia="en-US"/>
        </w:rPr>
        <w:lastRenderedPageBreak/>
        <w:t xml:space="preserve">Sin embargo, toda vez que este Órgano garante no tiene la certeza de que se haya llevado a cabo procedimientos de licitación pública en el periodo que se ordena, para el caso de que no se cuente con dicha información por no haber sido generada, bastará con que lo haga del conocimiento de la parte Recurrente al momento de dar cumplimiento a la presente Resolución. </w:t>
      </w:r>
    </w:p>
    <w:p w14:paraId="588B25E1" w14:textId="2C105697" w:rsidR="00E94FB9" w:rsidRPr="00E929F2" w:rsidRDefault="00E94FB9" w:rsidP="00E94FB9">
      <w:pPr>
        <w:autoSpaceDE w:val="0"/>
        <w:autoSpaceDN w:val="0"/>
        <w:adjustRightInd w:val="0"/>
        <w:spacing w:before="240" w:after="240" w:line="360" w:lineRule="auto"/>
        <w:jc w:val="both"/>
        <w:rPr>
          <w:rFonts w:ascii="Palatino Linotype" w:hAnsi="Palatino Linotype" w:cs="Tahoma"/>
          <w:bCs/>
          <w:lang w:eastAsia="en-US"/>
        </w:rPr>
      </w:pPr>
      <w:r w:rsidRPr="00E929F2">
        <w:rPr>
          <w:rFonts w:ascii="Palatino Linotype" w:hAnsi="Palatino Linotype" w:cs="Tahoma"/>
          <w:bCs/>
          <w:lang w:eastAsia="en-US"/>
        </w:rPr>
        <w:t xml:space="preserve">Así, una vez delimitada las Dependencias del Sujeto Obligado competentes para conocer de la solicitud de información de mérito, se considera que los agravios vertidos por el hoy </w:t>
      </w:r>
      <w:r w:rsidRPr="00E929F2">
        <w:rPr>
          <w:rFonts w:ascii="Palatino Linotype" w:hAnsi="Palatino Linotype" w:cs="Tahoma"/>
          <w:b/>
          <w:bCs/>
          <w:lang w:eastAsia="en-US"/>
        </w:rPr>
        <w:t>Recurrente</w:t>
      </w:r>
      <w:r w:rsidRPr="00E929F2">
        <w:rPr>
          <w:rFonts w:ascii="Palatino Linotype" w:hAnsi="Palatino Linotype" w:cs="Tahoma"/>
          <w:bCs/>
          <w:lang w:eastAsia="en-US"/>
        </w:rPr>
        <w:t xml:space="preserve"> resultan fundados, ya que no se advierte que la búsqueda de información se haya realizado de manera exhaustiva y razonable en los archivos de dichas áreas competentes y, por lo tanto, no se tiene la certeza de que el Sujeto Obligado cuente con la información solicitada.</w:t>
      </w:r>
    </w:p>
    <w:p w14:paraId="6D3907D2" w14:textId="77777777" w:rsidR="00E94FB9" w:rsidRPr="00E929F2" w:rsidRDefault="00E94FB9" w:rsidP="00E94FB9">
      <w:pPr>
        <w:spacing w:line="360" w:lineRule="auto"/>
        <w:ind w:right="-93"/>
        <w:jc w:val="both"/>
        <w:rPr>
          <w:rFonts w:ascii="Palatino Linotype" w:hAnsi="Palatino Linotype" w:cs="Tahoma"/>
          <w:bCs/>
          <w:lang w:eastAsia="en-US"/>
        </w:rPr>
      </w:pPr>
      <w:r w:rsidRPr="00E929F2">
        <w:rPr>
          <w:rFonts w:ascii="Palatino Linotype" w:hAnsi="Palatino Linotype" w:cs="Tahoma"/>
          <w:bCs/>
          <w:lang w:eastAsia="en-US"/>
        </w:rPr>
        <w:t>Por lo tanto, para dar atención al requerimiento de información, el Sujeto Obligado deberá realizar una nueva búsqueda exhaustiva y razonable en sus archivos, con el fin de entregar la información requerida por el particular, haciendo entrega de la misma en la modalidad elegida, es decir, a través del SAIMEX.</w:t>
      </w:r>
    </w:p>
    <w:p w14:paraId="3FEDF063" w14:textId="77777777" w:rsidR="00E94FB9" w:rsidRPr="00E929F2" w:rsidRDefault="00E94FB9" w:rsidP="00E94FB9">
      <w:pPr>
        <w:spacing w:line="360" w:lineRule="auto"/>
        <w:jc w:val="both"/>
        <w:rPr>
          <w:rFonts w:ascii="Palatino Linotype" w:hAnsi="Palatino Linotype" w:cs="Tahoma"/>
        </w:rPr>
      </w:pPr>
    </w:p>
    <w:p w14:paraId="262BCB6D" w14:textId="77777777" w:rsidR="00E94FB9" w:rsidRPr="00E929F2" w:rsidRDefault="00E94FB9" w:rsidP="00E94FB9">
      <w:pPr>
        <w:spacing w:line="360" w:lineRule="auto"/>
        <w:jc w:val="both"/>
        <w:rPr>
          <w:rFonts w:ascii="Palatino Linotype" w:hAnsi="Palatino Linotype" w:cs="Tahoma"/>
        </w:rPr>
      </w:pPr>
      <w:r w:rsidRPr="00E929F2">
        <w:rPr>
          <w:rFonts w:ascii="Palatino Linotype" w:hAnsi="Palatino Linotype" w:cs="Tahoma"/>
        </w:rPr>
        <w:t>Conforme a lo anterior, para poder acreditar la búsqueda exhaustiva y razonable realizada por los Sujetos Obligados, se deben motivar las razones por las que se buscó la información en las áreas competentes, especificando las áreas donde se buscó la información, el tipo de archivos buscados (físicos o electrónicos), los criterios de búsqueda utilizados y las circunstancias que fueron tomadas en cuenta.</w:t>
      </w:r>
      <w:r w:rsidRPr="00E929F2">
        <w:rPr>
          <w:rFonts w:ascii="Palatino Linotype" w:hAnsi="Palatino Linotype" w:cs="Tahoma"/>
        </w:rPr>
        <w:tab/>
      </w:r>
    </w:p>
    <w:p w14:paraId="7927D6AE" w14:textId="77777777" w:rsidR="00E94FB9" w:rsidRPr="00E929F2" w:rsidRDefault="00E94FB9" w:rsidP="00E94FB9">
      <w:pPr>
        <w:spacing w:line="360" w:lineRule="auto"/>
        <w:jc w:val="both"/>
        <w:rPr>
          <w:rFonts w:ascii="Palatino Linotype" w:hAnsi="Palatino Linotype" w:cs="Tahoma"/>
          <w:bCs/>
          <w:lang w:eastAsia="en-US"/>
        </w:rPr>
      </w:pPr>
    </w:p>
    <w:p w14:paraId="0863D95C" w14:textId="68D3A4CD" w:rsidR="00E94FB9" w:rsidRPr="00E929F2" w:rsidRDefault="00E94FB9" w:rsidP="00E94FB9">
      <w:pPr>
        <w:spacing w:line="360" w:lineRule="auto"/>
        <w:jc w:val="both"/>
        <w:rPr>
          <w:rFonts w:ascii="Palatino Linotype" w:hAnsi="Palatino Linotype"/>
          <w:lang w:eastAsia="en-US"/>
        </w:rPr>
      </w:pPr>
      <w:r w:rsidRPr="00E929F2">
        <w:rPr>
          <w:rFonts w:ascii="Palatino Linotype" w:hAnsi="Palatino Linotype"/>
        </w:rPr>
        <w:t>Relacionado a lo anterior, debemos destacar que</w:t>
      </w:r>
      <w:r w:rsidRPr="00E929F2">
        <w:rPr>
          <w:rFonts w:ascii="Palatino Linotype" w:hAnsi="Palatino Linotype"/>
          <w:lang w:eastAsia="en-US"/>
        </w:rPr>
        <w:t xml:space="preserve">, aunque la solicitud de información y la respuesta estén dirigidas y atendidas por un </w:t>
      </w:r>
      <w:r w:rsidRPr="00E929F2">
        <w:rPr>
          <w:rFonts w:ascii="Palatino Linotype" w:hAnsi="Palatino Linotype"/>
          <w:b/>
          <w:lang w:eastAsia="en-US"/>
        </w:rPr>
        <w:t>Sujeto Obligado</w:t>
      </w:r>
      <w:r w:rsidRPr="00E929F2">
        <w:rPr>
          <w:rFonts w:ascii="Palatino Linotype" w:hAnsi="Palatino Linotype"/>
          <w:lang w:eastAsia="en-US"/>
        </w:rPr>
        <w:t xml:space="preserve">, lo cierto es que </w:t>
      </w:r>
      <w:r w:rsidRPr="00E929F2">
        <w:rPr>
          <w:rFonts w:ascii="Palatino Linotype" w:hAnsi="Palatino Linotype"/>
          <w:lang w:eastAsia="en-US"/>
        </w:rPr>
        <w:lastRenderedPageBreak/>
        <w:t xml:space="preserve">también tienen diversas Unidades Administrativas y cada área cuenta con un </w:t>
      </w:r>
      <w:r w:rsidRPr="00E929F2">
        <w:rPr>
          <w:rFonts w:ascii="Palatino Linotype" w:hAnsi="Palatino Linotype"/>
          <w:b/>
          <w:lang w:eastAsia="en-US"/>
        </w:rPr>
        <w:t>Servidor Público Habilitado</w:t>
      </w:r>
      <w:r w:rsidRPr="00E929F2">
        <w:rPr>
          <w:rFonts w:ascii="Palatino Linotype" w:hAnsi="Palatino Linotype"/>
          <w:lang w:eastAsia="en-US"/>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7996538B" w14:textId="77777777" w:rsidR="00E94FB9" w:rsidRPr="00E929F2" w:rsidRDefault="00E94FB9" w:rsidP="00E94FB9"/>
    <w:p w14:paraId="170FF362" w14:textId="77777777" w:rsidR="00E94FB9" w:rsidRPr="00E929F2" w:rsidRDefault="00E94FB9" w:rsidP="00E94FB9">
      <w:pPr>
        <w:autoSpaceDE w:val="0"/>
        <w:autoSpaceDN w:val="0"/>
        <w:adjustRightInd w:val="0"/>
        <w:ind w:left="851" w:right="851"/>
        <w:jc w:val="both"/>
        <w:rPr>
          <w:rFonts w:ascii="Palatino Linotype" w:hAnsi="Palatino Linotype"/>
          <w:i/>
          <w:lang w:eastAsia="en-US"/>
        </w:rPr>
      </w:pPr>
      <w:r w:rsidRPr="00E929F2">
        <w:rPr>
          <w:rFonts w:ascii="Palatino Linotype" w:hAnsi="Palatino Linotype"/>
          <w:b/>
          <w:i/>
          <w:lang w:eastAsia="en-US"/>
        </w:rPr>
        <w:t>Artículo 3.</w:t>
      </w:r>
      <w:r w:rsidRPr="00E929F2">
        <w:rPr>
          <w:rFonts w:ascii="Palatino Linotype" w:hAnsi="Palatino Linotype"/>
          <w:i/>
          <w:lang w:eastAsia="en-US"/>
        </w:rPr>
        <w:t xml:space="preserve"> Para los efectos de la presente Ley se entenderá por:</w:t>
      </w:r>
    </w:p>
    <w:p w14:paraId="59F8C20E" w14:textId="77777777" w:rsidR="00E94FB9" w:rsidRPr="00E929F2" w:rsidRDefault="00E94FB9" w:rsidP="00E94FB9">
      <w:pPr>
        <w:autoSpaceDE w:val="0"/>
        <w:autoSpaceDN w:val="0"/>
        <w:adjustRightInd w:val="0"/>
        <w:ind w:left="851" w:right="851"/>
        <w:jc w:val="both"/>
        <w:rPr>
          <w:rFonts w:ascii="Palatino Linotype" w:hAnsi="Palatino Linotype"/>
          <w:i/>
          <w:lang w:eastAsia="en-US"/>
        </w:rPr>
      </w:pPr>
      <w:r w:rsidRPr="00E929F2">
        <w:rPr>
          <w:rFonts w:ascii="Palatino Linotype" w:hAnsi="Palatino Linotype"/>
          <w:i/>
          <w:lang w:eastAsia="en-US"/>
        </w:rPr>
        <w:t>(…)</w:t>
      </w:r>
    </w:p>
    <w:p w14:paraId="3739698E" w14:textId="77777777" w:rsidR="00E94FB9" w:rsidRPr="00E929F2" w:rsidRDefault="00E94FB9" w:rsidP="00E94FB9">
      <w:pPr>
        <w:autoSpaceDE w:val="0"/>
        <w:autoSpaceDN w:val="0"/>
        <w:adjustRightInd w:val="0"/>
        <w:ind w:left="851" w:right="851"/>
        <w:jc w:val="both"/>
        <w:rPr>
          <w:rFonts w:ascii="Palatino Linotype" w:hAnsi="Palatino Linotype"/>
          <w:i/>
          <w:lang w:eastAsia="en-US"/>
        </w:rPr>
      </w:pPr>
      <w:r w:rsidRPr="00E929F2">
        <w:rPr>
          <w:rFonts w:ascii="Palatino Linotype" w:hAnsi="Palatino Linotype"/>
          <w:b/>
          <w:i/>
          <w:lang w:eastAsia="en-US"/>
        </w:rPr>
        <w:t xml:space="preserve">XXXIX. Servidor público habilitado: </w:t>
      </w:r>
      <w:r w:rsidRPr="00E929F2">
        <w:rPr>
          <w:rFonts w:ascii="Palatino Linotype" w:hAnsi="Palatino Linotype"/>
          <w:i/>
          <w:lang w:eastAsia="en-US"/>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30933797" w14:textId="77777777" w:rsidR="00E94FB9" w:rsidRPr="00E929F2" w:rsidRDefault="00E94FB9" w:rsidP="00E94FB9">
      <w:pPr>
        <w:autoSpaceDE w:val="0"/>
        <w:autoSpaceDN w:val="0"/>
        <w:adjustRightInd w:val="0"/>
        <w:ind w:left="851" w:right="851"/>
        <w:jc w:val="both"/>
        <w:rPr>
          <w:rFonts w:ascii="Palatino Linotype" w:hAnsi="Palatino Linotype"/>
          <w:i/>
          <w:lang w:eastAsia="en-US"/>
        </w:rPr>
      </w:pPr>
      <w:r w:rsidRPr="00E929F2">
        <w:rPr>
          <w:rFonts w:ascii="Palatino Linotype" w:hAnsi="Palatino Linotype"/>
          <w:i/>
          <w:lang w:eastAsia="en-US"/>
        </w:rPr>
        <w:t>(…)</w:t>
      </w:r>
    </w:p>
    <w:p w14:paraId="1AC86EE1" w14:textId="77777777" w:rsidR="00E94FB9" w:rsidRPr="00E929F2" w:rsidRDefault="00E94FB9" w:rsidP="00E94FB9">
      <w:pPr>
        <w:ind w:left="851" w:right="851"/>
      </w:pPr>
    </w:p>
    <w:p w14:paraId="16526B1C" w14:textId="77777777" w:rsidR="00E94FB9" w:rsidRPr="00E929F2" w:rsidRDefault="00E94FB9" w:rsidP="00E94FB9">
      <w:pPr>
        <w:autoSpaceDE w:val="0"/>
        <w:autoSpaceDN w:val="0"/>
        <w:adjustRightInd w:val="0"/>
        <w:ind w:left="851" w:right="851"/>
        <w:jc w:val="both"/>
        <w:rPr>
          <w:rFonts w:ascii="Palatino Linotype" w:hAnsi="Palatino Linotype"/>
          <w:i/>
          <w:lang w:eastAsia="en-US"/>
        </w:rPr>
      </w:pPr>
      <w:r w:rsidRPr="00E929F2">
        <w:rPr>
          <w:rFonts w:ascii="Palatino Linotype" w:hAnsi="Palatino Linotype"/>
          <w:b/>
          <w:i/>
          <w:lang w:eastAsia="en-US"/>
        </w:rPr>
        <w:t>Artículo 58.</w:t>
      </w:r>
      <w:r w:rsidRPr="00E929F2">
        <w:rPr>
          <w:rFonts w:ascii="Palatino Linotype" w:hAnsi="Palatino Linotype"/>
          <w:i/>
          <w:lang w:eastAsia="en-US"/>
        </w:rPr>
        <w:t xml:space="preserve"> Los servidores públicos habilitados serán designados por el titular del sujeto obligado a propuesta del responsable de la Unidad de Transparencia.</w:t>
      </w:r>
    </w:p>
    <w:p w14:paraId="72E3BB94" w14:textId="77777777" w:rsidR="00E94FB9" w:rsidRPr="00E929F2" w:rsidRDefault="00E94FB9" w:rsidP="00E94FB9">
      <w:pPr>
        <w:autoSpaceDE w:val="0"/>
        <w:autoSpaceDN w:val="0"/>
        <w:adjustRightInd w:val="0"/>
        <w:ind w:left="851" w:right="851"/>
        <w:jc w:val="both"/>
        <w:rPr>
          <w:rFonts w:ascii="Palatino Linotype" w:hAnsi="Palatino Linotype"/>
          <w:i/>
          <w:lang w:eastAsia="en-US"/>
        </w:rPr>
      </w:pPr>
    </w:p>
    <w:p w14:paraId="25A015A0" w14:textId="77777777" w:rsidR="00E94FB9" w:rsidRPr="00E929F2" w:rsidRDefault="00E94FB9" w:rsidP="00E94FB9">
      <w:pPr>
        <w:autoSpaceDE w:val="0"/>
        <w:autoSpaceDN w:val="0"/>
        <w:adjustRightInd w:val="0"/>
        <w:ind w:left="851" w:right="851"/>
        <w:jc w:val="both"/>
        <w:rPr>
          <w:rFonts w:ascii="Palatino Linotype" w:hAnsi="Palatino Linotype"/>
          <w:i/>
          <w:lang w:eastAsia="en-US"/>
        </w:rPr>
      </w:pPr>
      <w:r w:rsidRPr="00E929F2">
        <w:rPr>
          <w:rFonts w:ascii="Palatino Linotype" w:hAnsi="Palatino Linotype"/>
          <w:b/>
          <w:i/>
          <w:lang w:eastAsia="en-US"/>
        </w:rPr>
        <w:t>Artículo 59.</w:t>
      </w:r>
      <w:r w:rsidRPr="00E929F2">
        <w:rPr>
          <w:rFonts w:ascii="Palatino Linotype" w:hAnsi="Palatino Linotype"/>
          <w:i/>
          <w:lang w:eastAsia="en-US"/>
        </w:rPr>
        <w:t xml:space="preserve"> </w:t>
      </w:r>
      <w:r w:rsidRPr="00E929F2">
        <w:rPr>
          <w:rFonts w:ascii="Palatino Linotype" w:hAnsi="Palatino Linotype"/>
          <w:b/>
          <w:i/>
          <w:u w:val="single"/>
          <w:lang w:eastAsia="en-US"/>
        </w:rPr>
        <w:t>Los servidores públicos habilitados</w:t>
      </w:r>
      <w:r w:rsidRPr="00E929F2">
        <w:rPr>
          <w:rFonts w:ascii="Palatino Linotype" w:hAnsi="Palatino Linotype"/>
          <w:i/>
          <w:lang w:eastAsia="en-US"/>
        </w:rPr>
        <w:t xml:space="preserve"> tendrán las funciones siguientes:</w:t>
      </w:r>
    </w:p>
    <w:p w14:paraId="096A7485" w14:textId="77777777" w:rsidR="00E94FB9" w:rsidRPr="00E929F2" w:rsidRDefault="00E94FB9" w:rsidP="00E94FB9">
      <w:pPr>
        <w:ind w:left="851" w:right="851"/>
      </w:pPr>
    </w:p>
    <w:p w14:paraId="5404BA2D" w14:textId="77777777" w:rsidR="00E94FB9" w:rsidRPr="00E929F2" w:rsidRDefault="00E94FB9" w:rsidP="00E94FB9">
      <w:pPr>
        <w:autoSpaceDE w:val="0"/>
        <w:autoSpaceDN w:val="0"/>
        <w:adjustRightInd w:val="0"/>
        <w:ind w:left="851" w:right="851"/>
        <w:jc w:val="both"/>
        <w:rPr>
          <w:rFonts w:ascii="Palatino Linotype" w:hAnsi="Palatino Linotype"/>
          <w:i/>
          <w:lang w:eastAsia="en-US"/>
        </w:rPr>
      </w:pPr>
      <w:r w:rsidRPr="00E929F2">
        <w:rPr>
          <w:rFonts w:ascii="Palatino Linotype" w:hAnsi="Palatino Linotype"/>
          <w:i/>
          <w:lang w:eastAsia="en-US"/>
        </w:rPr>
        <w:t xml:space="preserve">I. </w:t>
      </w:r>
      <w:r w:rsidRPr="00E929F2">
        <w:rPr>
          <w:rFonts w:ascii="Palatino Linotype" w:hAnsi="Palatino Linotype"/>
          <w:b/>
          <w:i/>
          <w:u w:val="single"/>
          <w:lang w:eastAsia="en-US"/>
        </w:rPr>
        <w:t>Localizar la información que le solicite la Unidad de Transparencia</w:t>
      </w:r>
      <w:r w:rsidRPr="00E929F2">
        <w:rPr>
          <w:rFonts w:ascii="Palatino Linotype" w:hAnsi="Palatino Linotype"/>
          <w:i/>
          <w:lang w:eastAsia="en-US"/>
        </w:rPr>
        <w:t>;</w:t>
      </w:r>
    </w:p>
    <w:p w14:paraId="54674276" w14:textId="77777777" w:rsidR="00E94FB9" w:rsidRPr="00E929F2" w:rsidRDefault="00E94FB9" w:rsidP="00E94FB9">
      <w:pPr>
        <w:autoSpaceDE w:val="0"/>
        <w:autoSpaceDN w:val="0"/>
        <w:adjustRightInd w:val="0"/>
        <w:ind w:left="851" w:right="851"/>
        <w:jc w:val="both"/>
        <w:rPr>
          <w:rFonts w:ascii="Palatino Linotype" w:hAnsi="Palatino Linotype"/>
          <w:i/>
          <w:lang w:eastAsia="en-US"/>
        </w:rPr>
      </w:pPr>
      <w:r w:rsidRPr="00E929F2">
        <w:rPr>
          <w:rFonts w:ascii="Palatino Linotype" w:hAnsi="Palatino Linotype"/>
          <w:i/>
          <w:lang w:eastAsia="en-US"/>
        </w:rPr>
        <w:t xml:space="preserve">II. </w:t>
      </w:r>
      <w:r w:rsidRPr="00E929F2">
        <w:rPr>
          <w:rFonts w:ascii="Palatino Linotype" w:hAnsi="Palatino Linotype"/>
          <w:b/>
          <w:i/>
          <w:u w:val="single"/>
          <w:lang w:eastAsia="en-US"/>
        </w:rPr>
        <w:t>Proporcionar la información que obre en los archivos y que le sea solicitada por la Unidad de Transparencia</w:t>
      </w:r>
      <w:r w:rsidRPr="00E929F2">
        <w:rPr>
          <w:rFonts w:ascii="Palatino Linotype" w:hAnsi="Palatino Linotype"/>
          <w:i/>
          <w:lang w:eastAsia="en-US"/>
        </w:rPr>
        <w:t>;</w:t>
      </w:r>
    </w:p>
    <w:p w14:paraId="186D9B36" w14:textId="77777777" w:rsidR="00E94FB9" w:rsidRPr="00E929F2" w:rsidRDefault="00E94FB9" w:rsidP="00E94FB9">
      <w:pPr>
        <w:autoSpaceDE w:val="0"/>
        <w:autoSpaceDN w:val="0"/>
        <w:adjustRightInd w:val="0"/>
        <w:ind w:left="851" w:right="851"/>
        <w:jc w:val="both"/>
        <w:rPr>
          <w:rFonts w:ascii="Palatino Linotype" w:hAnsi="Palatino Linotype"/>
          <w:i/>
          <w:lang w:eastAsia="en-US"/>
        </w:rPr>
      </w:pPr>
      <w:r w:rsidRPr="00E929F2">
        <w:rPr>
          <w:rFonts w:ascii="Palatino Linotype" w:hAnsi="Palatino Linotype"/>
          <w:i/>
          <w:lang w:eastAsia="en-US"/>
        </w:rPr>
        <w:t>III. Apoyar a la Unidad de Transparencia en lo que esta le solicite para el cumplimiento de sus funciones;</w:t>
      </w:r>
    </w:p>
    <w:p w14:paraId="3FE82123" w14:textId="77777777" w:rsidR="00E94FB9" w:rsidRPr="00E929F2" w:rsidRDefault="00E94FB9" w:rsidP="00E94FB9">
      <w:pPr>
        <w:autoSpaceDE w:val="0"/>
        <w:autoSpaceDN w:val="0"/>
        <w:adjustRightInd w:val="0"/>
        <w:ind w:left="851" w:right="851"/>
        <w:jc w:val="both"/>
        <w:rPr>
          <w:rFonts w:ascii="Palatino Linotype" w:hAnsi="Palatino Linotype"/>
          <w:i/>
          <w:lang w:eastAsia="en-US"/>
        </w:rPr>
      </w:pPr>
      <w:r w:rsidRPr="00E929F2">
        <w:rPr>
          <w:rFonts w:ascii="Palatino Linotype" w:hAnsi="Palatino Linotype"/>
          <w:i/>
          <w:lang w:eastAsia="en-US"/>
        </w:rPr>
        <w:t>IV. Proporcionar a la Unidad de Transparencia, las modificaciones a la información pública de oficio que obre en su poder;</w:t>
      </w:r>
    </w:p>
    <w:p w14:paraId="474C103C" w14:textId="77777777" w:rsidR="00E94FB9" w:rsidRPr="00E929F2" w:rsidRDefault="00E94FB9" w:rsidP="00E94FB9">
      <w:pPr>
        <w:autoSpaceDE w:val="0"/>
        <w:autoSpaceDN w:val="0"/>
        <w:adjustRightInd w:val="0"/>
        <w:ind w:left="851" w:right="851"/>
        <w:jc w:val="both"/>
        <w:rPr>
          <w:rFonts w:ascii="Palatino Linotype" w:hAnsi="Palatino Linotype"/>
          <w:i/>
          <w:lang w:eastAsia="en-US"/>
        </w:rPr>
      </w:pPr>
      <w:r w:rsidRPr="00E929F2">
        <w:rPr>
          <w:rFonts w:ascii="Palatino Linotype" w:hAnsi="Palatino Linotype"/>
          <w:i/>
          <w:lang w:eastAsia="en-US"/>
        </w:rPr>
        <w:t>V. Integrar y presentar al responsable de la Unidad de Transparencia la propuesta de clasificación de información, la cual tendrá los fundamentos y argumentos en que se basa dicha propuesta;</w:t>
      </w:r>
    </w:p>
    <w:p w14:paraId="4C17A371" w14:textId="77777777" w:rsidR="00E94FB9" w:rsidRPr="00E929F2" w:rsidRDefault="00E94FB9" w:rsidP="00E94FB9">
      <w:pPr>
        <w:autoSpaceDE w:val="0"/>
        <w:autoSpaceDN w:val="0"/>
        <w:adjustRightInd w:val="0"/>
        <w:ind w:left="851" w:right="851"/>
        <w:jc w:val="both"/>
        <w:rPr>
          <w:rFonts w:ascii="Palatino Linotype" w:hAnsi="Palatino Linotype"/>
          <w:i/>
          <w:lang w:eastAsia="en-US"/>
        </w:rPr>
      </w:pPr>
      <w:r w:rsidRPr="00E929F2">
        <w:rPr>
          <w:rFonts w:ascii="Palatino Linotype" w:hAnsi="Palatino Linotype"/>
          <w:i/>
          <w:lang w:eastAsia="en-US"/>
        </w:rPr>
        <w:lastRenderedPageBreak/>
        <w:t>VI. Verificar, una vez analizado el contenido de la información, que no se encuentre en los supuestos de información clasificada; y</w:t>
      </w:r>
    </w:p>
    <w:p w14:paraId="41E5F121" w14:textId="77777777" w:rsidR="00E94FB9" w:rsidRPr="00E929F2" w:rsidRDefault="00E94FB9" w:rsidP="00E94FB9">
      <w:pPr>
        <w:autoSpaceDE w:val="0"/>
        <w:autoSpaceDN w:val="0"/>
        <w:adjustRightInd w:val="0"/>
        <w:ind w:left="851" w:right="851"/>
        <w:jc w:val="both"/>
        <w:rPr>
          <w:rFonts w:ascii="Palatino Linotype" w:hAnsi="Palatino Linotype"/>
          <w:i/>
          <w:lang w:eastAsia="en-US"/>
        </w:rPr>
      </w:pPr>
      <w:r w:rsidRPr="00E929F2">
        <w:rPr>
          <w:rFonts w:ascii="Palatino Linotype" w:hAnsi="Palatino Linotype"/>
          <w:i/>
          <w:lang w:eastAsia="en-US"/>
        </w:rPr>
        <w:t>VII. Dar cuenta a la Unidad de Transparencia del vencimiento de los plazos de reserva.</w:t>
      </w:r>
    </w:p>
    <w:p w14:paraId="2D6058FB" w14:textId="77777777" w:rsidR="00E94FB9" w:rsidRPr="00E929F2" w:rsidRDefault="00E94FB9" w:rsidP="00E94FB9">
      <w:pPr>
        <w:spacing w:before="240" w:after="240"/>
        <w:ind w:left="851" w:right="851"/>
        <w:jc w:val="both"/>
        <w:rPr>
          <w:rFonts w:ascii="Palatino Linotype" w:hAnsi="Palatino Linotype"/>
        </w:rPr>
      </w:pPr>
    </w:p>
    <w:p w14:paraId="64424E6D" w14:textId="77777777" w:rsidR="00E94FB9" w:rsidRPr="00E929F2" w:rsidRDefault="00E94FB9" w:rsidP="00E94FB9">
      <w:pPr>
        <w:spacing w:before="240" w:after="240" w:line="360" w:lineRule="auto"/>
        <w:jc w:val="both"/>
        <w:rPr>
          <w:rFonts w:ascii="Palatino Linotype" w:hAnsi="Palatino Linotype"/>
        </w:rPr>
      </w:pPr>
      <w:r w:rsidRPr="00E929F2">
        <w:rPr>
          <w:rFonts w:ascii="Palatino Linotype" w:hAnsi="Palatino Linotype"/>
        </w:rPr>
        <w:t>En otras palabras, cumplió parcialmente con lo que, para tal efecto, dispone el artículo 162 de la Ley de Transparencia y Acceso a la Información Pública del Estado de México y Municipios, que índica:</w:t>
      </w:r>
    </w:p>
    <w:p w14:paraId="5EC7A31B" w14:textId="77777777" w:rsidR="00E94FB9" w:rsidRPr="00E929F2" w:rsidRDefault="00E94FB9" w:rsidP="00E94FB9"/>
    <w:p w14:paraId="2BC93826" w14:textId="77777777" w:rsidR="00E94FB9" w:rsidRPr="00E929F2" w:rsidRDefault="00E94FB9" w:rsidP="00E94FB9">
      <w:pPr>
        <w:ind w:left="851" w:right="851"/>
        <w:jc w:val="both"/>
        <w:rPr>
          <w:rFonts w:ascii="Palatino Linotype" w:hAnsi="Palatino Linotype"/>
          <w:i/>
        </w:rPr>
      </w:pPr>
      <w:r w:rsidRPr="00E929F2">
        <w:rPr>
          <w:rFonts w:ascii="Palatino Linotype" w:hAnsi="Palatino Linotype"/>
          <w:i/>
        </w:rPr>
        <w:t>“</w:t>
      </w:r>
      <w:r w:rsidRPr="00E929F2">
        <w:rPr>
          <w:rFonts w:ascii="Palatino Linotype" w:hAnsi="Palatino Linotype"/>
          <w:b/>
          <w:bCs/>
          <w:i/>
        </w:rPr>
        <w:t xml:space="preserve">Artículo 162. </w:t>
      </w:r>
      <w:r w:rsidRPr="00E929F2">
        <w:rPr>
          <w:rFonts w:ascii="Palatino Linotype" w:hAnsi="Palatino Linotype"/>
          <w:i/>
          <w:u w:val="single"/>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E929F2">
        <w:rPr>
          <w:rFonts w:ascii="Palatino Linotype" w:hAnsi="Palatino Linotype"/>
          <w:i/>
        </w:rPr>
        <w:t>”</w:t>
      </w:r>
    </w:p>
    <w:p w14:paraId="617BCE83" w14:textId="77777777" w:rsidR="00E94FB9" w:rsidRPr="00E929F2" w:rsidRDefault="00E94FB9" w:rsidP="00E94FB9">
      <w:pPr>
        <w:spacing w:before="240" w:after="240"/>
        <w:ind w:left="851" w:right="851"/>
        <w:jc w:val="right"/>
        <w:rPr>
          <w:rFonts w:ascii="Palatino Linotype" w:hAnsi="Palatino Linotype"/>
          <w:b/>
          <w:i/>
        </w:rPr>
      </w:pPr>
      <w:r w:rsidRPr="00E929F2">
        <w:rPr>
          <w:rFonts w:ascii="Palatino Linotype" w:hAnsi="Palatino Linotype"/>
          <w:b/>
          <w:i/>
        </w:rPr>
        <w:t xml:space="preserve"> [Énfasis añadido]</w:t>
      </w:r>
    </w:p>
    <w:p w14:paraId="65AE6715" w14:textId="77777777" w:rsidR="00E94FB9" w:rsidRPr="00E929F2" w:rsidRDefault="00E94FB9" w:rsidP="00E94FB9"/>
    <w:p w14:paraId="6EB57541" w14:textId="77777777" w:rsidR="00E94FB9" w:rsidRPr="00E929F2" w:rsidRDefault="00E94FB9" w:rsidP="00E94FB9">
      <w:pPr>
        <w:spacing w:line="360" w:lineRule="auto"/>
        <w:jc w:val="both"/>
        <w:rPr>
          <w:rFonts w:ascii="Palatino Linotype" w:hAnsi="Palatino Linotype"/>
          <w:bCs/>
          <w:lang w:eastAsia="en-US"/>
        </w:rPr>
      </w:pPr>
      <w:r w:rsidRPr="00E929F2">
        <w:rPr>
          <w:rFonts w:ascii="Palatino Linotype" w:hAnsi="Palatino Linotype"/>
          <w:bCs/>
          <w:lang w:eastAsia="en-US"/>
        </w:rPr>
        <w:t>Correlativo al párrafo que antecede también le asiste la facultad al servidor público habilitado de localizar y proporcionar la información que se le requiera y que obre en sus archivos de conformidad con el artículo 59, fracciones I y II de la multicitada Ley de Transparencia.</w:t>
      </w:r>
    </w:p>
    <w:p w14:paraId="42603CA5" w14:textId="77777777" w:rsidR="00E94FB9" w:rsidRPr="00E929F2" w:rsidRDefault="00E94FB9" w:rsidP="00E94FB9">
      <w:pPr>
        <w:spacing w:line="360" w:lineRule="auto"/>
        <w:jc w:val="both"/>
        <w:rPr>
          <w:rFonts w:ascii="Palatino Linotype" w:hAnsi="Palatino Linotype"/>
          <w:bCs/>
          <w:lang w:eastAsia="en-US"/>
        </w:rPr>
      </w:pPr>
    </w:p>
    <w:p w14:paraId="01034D5A" w14:textId="4F3F4A41" w:rsidR="00E94FB9" w:rsidRPr="00E929F2" w:rsidRDefault="00E94FB9" w:rsidP="00E94FB9">
      <w:pPr>
        <w:spacing w:line="360" w:lineRule="auto"/>
        <w:jc w:val="both"/>
        <w:rPr>
          <w:rFonts w:ascii="Palatino Linotype" w:hAnsi="Palatino Linotype"/>
          <w:bCs/>
          <w:lang w:eastAsia="en-US"/>
        </w:rPr>
      </w:pPr>
      <w:r w:rsidRPr="00E929F2">
        <w:rPr>
          <w:rFonts w:ascii="Palatino Linotype" w:hAnsi="Palatino Linotype"/>
          <w:bCs/>
          <w:lang w:eastAsia="en-US"/>
        </w:rPr>
        <w:t xml:space="preserve">Cabe precisar que </w:t>
      </w:r>
      <w:r w:rsidRPr="00E929F2">
        <w:rPr>
          <w:rFonts w:ascii="Palatino Linotype" w:hAnsi="Palatino Linotype"/>
          <w:bCs/>
          <w:u w:val="single"/>
          <w:lang w:eastAsia="en-US"/>
        </w:rPr>
        <w:t xml:space="preserve">no basta con que </w:t>
      </w:r>
      <w:r w:rsidRPr="00E929F2">
        <w:rPr>
          <w:rFonts w:ascii="Palatino Linotype" w:hAnsi="Palatino Linotype"/>
          <w:b/>
          <w:bCs/>
          <w:u w:val="single"/>
          <w:lang w:eastAsia="en-US"/>
        </w:rPr>
        <w:t>el Sujeto Obligado</w:t>
      </w:r>
      <w:r w:rsidRPr="00E929F2">
        <w:rPr>
          <w:rFonts w:ascii="Palatino Linotype" w:hAnsi="Palatino Linotype"/>
          <w:bCs/>
          <w:u w:val="single"/>
          <w:lang w:eastAsia="en-US"/>
        </w:rPr>
        <w:t xml:space="preserve"> únicamente remita la respuesta formulada por cada servidor público habilitado,</w:t>
      </w:r>
      <w:r w:rsidRPr="00E929F2">
        <w:rPr>
          <w:rFonts w:ascii="Palatino Linotype" w:hAnsi="Palatino Linotype"/>
          <w:bCs/>
          <w:lang w:eastAsia="en-US"/>
        </w:rPr>
        <w:t xml:space="preserve"> por el contrario, deberá recabar la información, difundirla y actualizarla para poder entregar una sola respuesta de manera íntegra conforme a la normatividad aplicable en materia de transparencia, toda vez que </w:t>
      </w:r>
      <w:r w:rsidRPr="00E929F2">
        <w:rPr>
          <w:rFonts w:ascii="Palatino Linotype" w:hAnsi="Palatino Linotype"/>
          <w:b/>
          <w:bCs/>
          <w:lang w:eastAsia="en-US"/>
        </w:rPr>
        <w:t>el Sujeto Obligado</w:t>
      </w:r>
      <w:r w:rsidRPr="00E929F2">
        <w:rPr>
          <w:rFonts w:ascii="Palatino Linotype" w:hAnsi="Palatino Linotype"/>
          <w:bCs/>
          <w:lang w:eastAsia="en-US"/>
        </w:rPr>
        <w:t xml:space="preserve"> en el presente asunto es </w:t>
      </w:r>
      <w:r w:rsidR="00926CBA" w:rsidRPr="00E929F2">
        <w:rPr>
          <w:rFonts w:ascii="Palatino Linotype" w:hAnsi="Palatino Linotype"/>
        </w:rPr>
        <w:t xml:space="preserve">el </w:t>
      </w:r>
      <w:r w:rsidR="00201B11" w:rsidRPr="00E929F2">
        <w:rPr>
          <w:rFonts w:ascii="Palatino Linotype" w:hAnsi="Palatino Linotype"/>
        </w:rPr>
        <w:t xml:space="preserve">Ayuntamiento de </w:t>
      </w:r>
      <w:r w:rsidR="002C13AE" w:rsidRPr="00E929F2">
        <w:rPr>
          <w:rFonts w:ascii="Palatino Linotype" w:hAnsi="Palatino Linotype"/>
        </w:rPr>
        <w:t>Polotitlán</w:t>
      </w:r>
      <w:r w:rsidR="00926CBA" w:rsidRPr="00E929F2">
        <w:rPr>
          <w:rFonts w:ascii="Palatino Linotype" w:hAnsi="Palatino Linotype"/>
        </w:rPr>
        <w:t>.</w:t>
      </w:r>
      <w:r w:rsidRPr="00E929F2">
        <w:rPr>
          <w:rFonts w:ascii="Palatino Linotype" w:hAnsi="Palatino Linotype"/>
          <w:bCs/>
          <w:lang w:eastAsia="en-US"/>
        </w:rPr>
        <w:t xml:space="preserve"> </w:t>
      </w:r>
      <w:proofErr w:type="gramStart"/>
      <w:r w:rsidRPr="00E929F2">
        <w:rPr>
          <w:rFonts w:ascii="Palatino Linotype" w:hAnsi="Palatino Linotype"/>
          <w:bCs/>
          <w:lang w:eastAsia="en-US"/>
        </w:rPr>
        <w:t>en</w:t>
      </w:r>
      <w:proofErr w:type="gramEnd"/>
      <w:r w:rsidRPr="00E929F2">
        <w:rPr>
          <w:rFonts w:ascii="Palatino Linotype" w:hAnsi="Palatino Linotype"/>
          <w:bCs/>
          <w:lang w:eastAsia="en-US"/>
        </w:rPr>
        <w:t xml:space="preserve"> </w:t>
      </w:r>
      <w:r w:rsidRPr="00E929F2">
        <w:rPr>
          <w:rFonts w:ascii="Palatino Linotype" w:hAnsi="Palatino Linotype"/>
          <w:bCs/>
          <w:lang w:eastAsia="en-US"/>
        </w:rPr>
        <w:lastRenderedPageBreak/>
        <w:t xml:space="preserve">su conjunto, incluyendo </w:t>
      </w:r>
      <w:r w:rsidRPr="00E929F2">
        <w:rPr>
          <w:rFonts w:ascii="Palatino Linotype" w:hAnsi="Palatino Linotype"/>
          <w:b/>
          <w:bCs/>
          <w:u w:val="single"/>
          <w:lang w:eastAsia="en-US"/>
        </w:rPr>
        <w:t>todas y cada una de las áreas que lo conforman</w:t>
      </w:r>
      <w:r w:rsidRPr="00E929F2">
        <w:rPr>
          <w:rFonts w:ascii="Palatino Linotype" w:hAnsi="Palatino Linotype"/>
          <w:bCs/>
          <w:lang w:eastAsia="en-US"/>
        </w:rPr>
        <w:t xml:space="preserve"> y por supuesto en donde pudiera obrar la información que se solicita.</w:t>
      </w:r>
    </w:p>
    <w:p w14:paraId="76BB2D24" w14:textId="77777777" w:rsidR="00E94FB9" w:rsidRPr="00E929F2" w:rsidRDefault="00E94FB9" w:rsidP="00E94FB9">
      <w:pPr>
        <w:spacing w:line="256" w:lineRule="auto"/>
        <w:rPr>
          <w:lang w:eastAsia="en-US"/>
        </w:rPr>
      </w:pPr>
    </w:p>
    <w:p w14:paraId="05BFA7CF" w14:textId="754744DC" w:rsidR="00E94FB9" w:rsidRPr="00E929F2" w:rsidRDefault="00E94FB9" w:rsidP="00E94FB9">
      <w:pPr>
        <w:spacing w:line="360" w:lineRule="auto"/>
        <w:jc w:val="both"/>
        <w:rPr>
          <w:rFonts w:ascii="Palatino Linotype" w:hAnsi="Palatino Linotype"/>
          <w:lang w:eastAsia="en-US"/>
        </w:rPr>
      </w:pPr>
      <w:r w:rsidRPr="00E929F2">
        <w:rPr>
          <w:rFonts w:ascii="Palatino Linotype" w:hAnsi="Palatino Linotype"/>
          <w:bCs/>
          <w:lang w:eastAsia="en-US"/>
        </w:rPr>
        <w:t xml:space="preserve">Por lo que una vez hecha la búsqueda exhaustiva y razonable de la información en todas y cada una de las áreas que pudieran poseer la información, deberá informar al </w:t>
      </w:r>
      <w:r w:rsidRPr="00E929F2">
        <w:rPr>
          <w:rFonts w:ascii="Palatino Linotype" w:hAnsi="Palatino Linotype"/>
          <w:b/>
          <w:bCs/>
          <w:lang w:eastAsia="en-US"/>
        </w:rPr>
        <w:t xml:space="preserve">Recurrente </w:t>
      </w:r>
      <w:r w:rsidRPr="00E929F2">
        <w:rPr>
          <w:rFonts w:ascii="Palatino Linotype" w:hAnsi="Palatino Linotype"/>
          <w:bCs/>
          <w:lang w:eastAsia="en-US"/>
        </w:rPr>
        <w:t>el resultado de la</w:t>
      </w:r>
      <w:r w:rsidR="00201B11" w:rsidRPr="00E929F2">
        <w:rPr>
          <w:rFonts w:ascii="Palatino Linotype" w:hAnsi="Palatino Linotype"/>
          <w:bCs/>
          <w:lang w:eastAsia="en-US"/>
        </w:rPr>
        <w:t xml:space="preserve"> </w:t>
      </w:r>
      <w:r w:rsidRPr="00E929F2">
        <w:rPr>
          <w:rFonts w:ascii="Palatino Linotype" w:hAnsi="Palatino Linotype"/>
          <w:bCs/>
          <w:lang w:eastAsia="en-US"/>
        </w:rPr>
        <w:t>misma, junto con las constancias que acrediten la búsqueda precisada.</w:t>
      </w:r>
    </w:p>
    <w:p w14:paraId="24955418" w14:textId="77777777" w:rsidR="00E94FB9" w:rsidRPr="00E929F2" w:rsidRDefault="00E94FB9" w:rsidP="00E94FB9">
      <w:pPr>
        <w:tabs>
          <w:tab w:val="left" w:pos="7938"/>
        </w:tabs>
        <w:spacing w:line="360" w:lineRule="auto"/>
        <w:jc w:val="both"/>
        <w:rPr>
          <w:rFonts w:ascii="Palatino Linotype" w:hAnsi="Palatino Linotype"/>
        </w:rPr>
      </w:pPr>
    </w:p>
    <w:p w14:paraId="0FC7D06C" w14:textId="77777777" w:rsidR="00E94FB9" w:rsidRPr="00E929F2" w:rsidRDefault="00E94FB9" w:rsidP="00E94FB9">
      <w:pPr>
        <w:tabs>
          <w:tab w:val="left" w:pos="7938"/>
        </w:tabs>
        <w:spacing w:line="360" w:lineRule="auto"/>
        <w:jc w:val="both"/>
        <w:rPr>
          <w:rFonts w:ascii="Palatino Linotype" w:hAnsi="Palatino Linotype"/>
        </w:rPr>
      </w:pPr>
      <w:r w:rsidRPr="00E929F2">
        <w:rPr>
          <w:rFonts w:ascii="Palatino Linotype" w:hAnsi="Palatino Linotype"/>
        </w:rPr>
        <w:t>Por ello es que se reitera, que la Titular de la Unidad de Transparencia debió llevar a cabo los pasos que le conmina sus funciones, de acuerdo con la Ley de Transparencia y Acceso a la Información Pública del Estado de México y Municipios, es decir, solicitar la información a las unidades administrativas que por obligación le corresponden dar atención a la misma.</w:t>
      </w:r>
    </w:p>
    <w:p w14:paraId="7F937F72" w14:textId="77777777" w:rsidR="00E94FB9" w:rsidRPr="00E929F2" w:rsidRDefault="00E94FB9" w:rsidP="00E94FB9">
      <w:pPr>
        <w:tabs>
          <w:tab w:val="left" w:pos="7938"/>
        </w:tabs>
        <w:spacing w:line="360" w:lineRule="auto"/>
        <w:jc w:val="both"/>
        <w:rPr>
          <w:rFonts w:ascii="Palatino Linotype" w:hAnsi="Palatino Linotype"/>
        </w:rPr>
      </w:pPr>
    </w:p>
    <w:p w14:paraId="588D2BCD" w14:textId="77777777" w:rsidR="00E94FB9" w:rsidRPr="00E929F2" w:rsidRDefault="00E94FB9" w:rsidP="00E94FB9">
      <w:pPr>
        <w:spacing w:line="360" w:lineRule="auto"/>
        <w:contextualSpacing/>
        <w:jc w:val="both"/>
        <w:rPr>
          <w:rFonts w:ascii="Palatino Linotype" w:eastAsia="Arial Unicode MS" w:hAnsi="Palatino Linotype" w:cs="Arial"/>
          <w:lang w:eastAsia="en-US"/>
        </w:rPr>
      </w:pPr>
      <w:r w:rsidRPr="00E929F2">
        <w:rPr>
          <w:rFonts w:ascii="Palatino Linotype" w:eastAsia="Arial Unicode MS" w:hAnsi="Palatino Linotype" w:cs="Arial"/>
          <w:lang w:eastAsia="en-US"/>
        </w:rPr>
        <w:t>En ese sentido, con el objetivo de otorgar plena certeza a la respuesta otorgada, es necesario que el Sujeto Obligado turne la solicitud de información a todas las áreas que considere competentes con el objetivo de que se realice una búsqueda exhaustiva y razonable de la información requerida y se haga entrega de los documentos solicitados por el ahora Recurrente.</w:t>
      </w:r>
    </w:p>
    <w:p w14:paraId="3AD64D30" w14:textId="77777777" w:rsidR="00E94FB9" w:rsidRPr="00E929F2" w:rsidRDefault="00E94FB9" w:rsidP="00E94FB9">
      <w:pPr>
        <w:spacing w:line="360" w:lineRule="auto"/>
        <w:contextualSpacing/>
        <w:jc w:val="both"/>
        <w:rPr>
          <w:rFonts w:ascii="Palatino Linotype" w:eastAsia="Arial Unicode MS" w:hAnsi="Palatino Linotype" w:cs="Arial"/>
          <w:lang w:eastAsia="en-US"/>
        </w:rPr>
      </w:pPr>
    </w:p>
    <w:p w14:paraId="015EBBAB" w14:textId="4A5BEBA0" w:rsidR="00E94FB9" w:rsidRPr="00E929F2" w:rsidRDefault="00E94FB9" w:rsidP="00E94FB9">
      <w:pPr>
        <w:tabs>
          <w:tab w:val="left" w:pos="709"/>
        </w:tabs>
        <w:spacing w:line="360" w:lineRule="auto"/>
        <w:jc w:val="both"/>
        <w:rPr>
          <w:rFonts w:ascii="Palatino Linotype" w:eastAsia="Palatino Linotype" w:hAnsi="Palatino Linotype" w:cs="Palatino Linotype"/>
        </w:rPr>
      </w:pPr>
      <w:r w:rsidRPr="00E929F2">
        <w:rPr>
          <w:rFonts w:ascii="Palatino Linotype" w:eastAsia="Arial Unicode MS" w:hAnsi="Palatino Linotype" w:cs="Arial"/>
          <w:lang w:eastAsia="en-US"/>
        </w:rPr>
        <w:t>No se omite mencionar que la debida fundamentación y motivación debe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293745C7" w14:textId="77777777" w:rsidR="000477B5" w:rsidRPr="00E929F2" w:rsidRDefault="000477B5" w:rsidP="000477B5">
      <w:pPr>
        <w:shd w:val="clear" w:color="auto" w:fill="FFFFFF"/>
        <w:spacing w:line="360" w:lineRule="auto"/>
        <w:jc w:val="both"/>
        <w:rPr>
          <w:rFonts w:ascii="Palatino Linotype" w:eastAsia="Palatino Linotype" w:hAnsi="Palatino Linotype" w:cs="Palatino Linotype"/>
        </w:rPr>
      </w:pPr>
    </w:p>
    <w:p w14:paraId="16A76E66" w14:textId="22CB24B5" w:rsidR="006F596B" w:rsidRPr="00E929F2" w:rsidRDefault="006F596B" w:rsidP="006F596B">
      <w:pPr>
        <w:spacing w:line="360" w:lineRule="auto"/>
        <w:jc w:val="both"/>
        <w:rPr>
          <w:rFonts w:ascii="Palatino Linotype" w:eastAsia="Calibri" w:hAnsi="Palatino Linotype" w:cs="Tahoma"/>
          <w:bCs/>
          <w:color w:val="000000"/>
          <w:szCs w:val="22"/>
        </w:rPr>
      </w:pPr>
      <w:r w:rsidRPr="00E929F2">
        <w:rPr>
          <w:rFonts w:ascii="Palatino Linotype" w:hAnsi="Palatino Linotype" w:cs="Tahoma"/>
          <w:szCs w:val="22"/>
        </w:rPr>
        <w:lastRenderedPageBreak/>
        <w:t xml:space="preserve">Por lo anteriormente visto, se concluye que el </w:t>
      </w:r>
      <w:r w:rsidRPr="00E929F2">
        <w:rPr>
          <w:rFonts w:ascii="Palatino Linotype" w:hAnsi="Palatino Linotype" w:cs="Tahoma"/>
          <w:b/>
          <w:szCs w:val="22"/>
        </w:rPr>
        <w:t>Sujeto Obligado</w:t>
      </w:r>
      <w:r w:rsidRPr="00E929F2">
        <w:rPr>
          <w:rFonts w:ascii="Palatino Linotype" w:hAnsi="Palatino Linotype" w:cs="Tahoma"/>
          <w:szCs w:val="22"/>
        </w:rPr>
        <w:t xml:space="preserve">, </w:t>
      </w:r>
      <w:r w:rsidRPr="00E929F2">
        <w:rPr>
          <w:rFonts w:ascii="Palatino Linotype" w:eastAsia="Calibri" w:hAnsi="Palatino Linotype" w:cs="Tahoma"/>
          <w:bCs/>
          <w:color w:val="000000"/>
          <w:szCs w:val="22"/>
        </w:rPr>
        <w:t>debe hacer entrega de ser procedente en versión pública, del o los documentos en donde conste</w:t>
      </w:r>
      <w:r w:rsidR="002C13AE" w:rsidRPr="00E929F2">
        <w:rPr>
          <w:rFonts w:ascii="Palatino Linotype" w:eastAsia="Calibri" w:hAnsi="Palatino Linotype" w:cs="Tahoma"/>
          <w:bCs/>
          <w:color w:val="000000"/>
          <w:szCs w:val="22"/>
        </w:rPr>
        <w:t>n los e</w:t>
      </w:r>
      <w:r w:rsidR="002C13AE" w:rsidRPr="00E929F2">
        <w:rPr>
          <w:rFonts w:ascii="Palatino Linotype" w:eastAsiaTheme="minorHAnsi" w:hAnsi="Palatino Linotype" w:cstheme="minorBidi"/>
          <w:szCs w:val="22"/>
        </w:rPr>
        <w:t>xpedientes formados con motivo de las licitaciones públicas realizadas en el periodo que comprende del 01 de enero de 202</w:t>
      </w:r>
      <w:r w:rsidR="00112A58" w:rsidRPr="00E929F2">
        <w:rPr>
          <w:rFonts w:ascii="Palatino Linotype" w:eastAsiaTheme="minorHAnsi" w:hAnsi="Palatino Linotype" w:cstheme="minorBidi"/>
          <w:szCs w:val="22"/>
        </w:rPr>
        <w:t>2</w:t>
      </w:r>
      <w:r w:rsidR="002C13AE" w:rsidRPr="00E929F2">
        <w:rPr>
          <w:rFonts w:ascii="Palatino Linotype" w:eastAsiaTheme="minorHAnsi" w:hAnsi="Palatino Linotype" w:cstheme="minorBidi"/>
          <w:szCs w:val="22"/>
        </w:rPr>
        <w:t xml:space="preserve"> al 06 de marzo de 2025,</w:t>
      </w:r>
      <w:r w:rsidRPr="00E929F2">
        <w:rPr>
          <w:rFonts w:ascii="Palatino Linotype" w:eastAsia="Calibri" w:hAnsi="Palatino Linotype" w:cs="Tahoma"/>
          <w:bCs/>
          <w:color w:val="000000"/>
          <w:szCs w:val="22"/>
        </w:rPr>
        <w:t xml:space="preserve"> de conformidad con </w:t>
      </w:r>
      <w:r w:rsidRPr="00E929F2">
        <w:rPr>
          <w:rFonts w:ascii="Palatino Linotype" w:eastAsiaTheme="minorHAnsi" w:hAnsi="Palatino Linotype" w:cs="Arial"/>
        </w:rPr>
        <w:t>las siguientes consideraciones:</w:t>
      </w:r>
    </w:p>
    <w:p w14:paraId="3042FCF2" w14:textId="77777777" w:rsidR="006F596B" w:rsidRPr="00E929F2" w:rsidRDefault="006F596B" w:rsidP="006F596B">
      <w:pPr>
        <w:spacing w:line="360" w:lineRule="auto"/>
        <w:jc w:val="both"/>
        <w:rPr>
          <w:rFonts w:ascii="Palatino Linotype" w:eastAsiaTheme="minorHAnsi" w:hAnsi="Palatino Linotype" w:cs="Arial"/>
        </w:rPr>
      </w:pPr>
    </w:p>
    <w:p w14:paraId="14EEAB1B" w14:textId="77777777" w:rsidR="006F596B" w:rsidRPr="00E929F2" w:rsidRDefault="006F596B" w:rsidP="006F596B">
      <w:pPr>
        <w:pStyle w:val="Prrafodelista"/>
        <w:numPr>
          <w:ilvl w:val="0"/>
          <w:numId w:val="25"/>
        </w:numPr>
        <w:spacing w:line="360" w:lineRule="auto"/>
        <w:jc w:val="both"/>
        <w:rPr>
          <w:rFonts w:ascii="Palatino Linotype" w:hAnsi="Palatino Linotype"/>
          <w:b/>
          <w:bCs/>
          <w:i/>
          <w:iCs/>
          <w:sz w:val="28"/>
          <w:u w:val="single"/>
        </w:rPr>
      </w:pPr>
      <w:r w:rsidRPr="00E929F2">
        <w:rPr>
          <w:rFonts w:ascii="Palatino Linotype" w:hAnsi="Palatino Linotype"/>
          <w:b/>
          <w:bCs/>
          <w:i/>
          <w:iCs/>
          <w:sz w:val="28"/>
          <w:u w:val="single"/>
        </w:rPr>
        <w:t>DE LA VERSIÓN PÚBLICA</w:t>
      </w:r>
    </w:p>
    <w:p w14:paraId="0F251BD1" w14:textId="77777777" w:rsidR="006F596B" w:rsidRPr="00E929F2" w:rsidRDefault="006F596B" w:rsidP="006F596B">
      <w:pPr>
        <w:spacing w:line="360" w:lineRule="auto"/>
        <w:jc w:val="both"/>
        <w:rPr>
          <w:rFonts w:ascii="Palatino Linotype" w:eastAsia="Calibri" w:hAnsi="Palatino Linotype" w:cs="Calibri"/>
        </w:rPr>
      </w:pPr>
    </w:p>
    <w:p w14:paraId="368FDB1A" w14:textId="77777777" w:rsidR="00926CBA" w:rsidRPr="00E929F2" w:rsidRDefault="00926CBA" w:rsidP="00926CBA">
      <w:pPr>
        <w:spacing w:line="360" w:lineRule="auto"/>
        <w:jc w:val="both"/>
        <w:rPr>
          <w:rFonts w:ascii="Palatino Linotype" w:eastAsia="Palatino Linotype" w:hAnsi="Palatino Linotype" w:cs="Palatino Linotype"/>
        </w:rPr>
      </w:pPr>
      <w:r w:rsidRPr="00E929F2">
        <w:rPr>
          <w:rFonts w:ascii="Palatino Linotype" w:eastAsia="Palatino Linotype" w:hAnsi="Palatino Linotype" w:cs="Palatino Linotype"/>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47D545BE" w14:textId="77777777" w:rsidR="00926CBA" w:rsidRPr="00E929F2" w:rsidRDefault="00926CBA" w:rsidP="00926CBA">
      <w:pPr>
        <w:spacing w:line="360" w:lineRule="auto"/>
        <w:jc w:val="both"/>
        <w:rPr>
          <w:rFonts w:ascii="Palatino Linotype" w:eastAsia="Palatino Linotype" w:hAnsi="Palatino Linotype" w:cs="Palatino Linotype"/>
        </w:rPr>
      </w:pPr>
    </w:p>
    <w:p w14:paraId="5BE166EF" w14:textId="77777777" w:rsidR="00926CBA" w:rsidRPr="00E929F2"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E929F2">
        <w:rPr>
          <w:rFonts w:ascii="Palatino Linotype" w:eastAsia="Palatino Linotype" w:hAnsi="Palatino Linotype" w:cs="Palatino Linotype"/>
          <w:b/>
          <w:i/>
          <w:color w:val="000000"/>
        </w:rPr>
        <w:t>Artículo 3.</w:t>
      </w:r>
      <w:r w:rsidRPr="00E929F2">
        <w:rPr>
          <w:rFonts w:ascii="Palatino Linotype" w:eastAsia="Palatino Linotype" w:hAnsi="Palatino Linotype" w:cs="Palatino Linotype"/>
          <w:i/>
          <w:color w:val="000000"/>
        </w:rPr>
        <w:t xml:space="preserve"> Para los efectos de la presente Ley se entenderá por:</w:t>
      </w:r>
    </w:p>
    <w:p w14:paraId="7136C1A7" w14:textId="77777777" w:rsidR="00926CBA" w:rsidRPr="00E929F2"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E929F2">
        <w:rPr>
          <w:rFonts w:ascii="Palatino Linotype" w:eastAsia="Palatino Linotype" w:hAnsi="Palatino Linotype" w:cs="Palatino Linotype"/>
          <w:i/>
          <w:color w:val="000000"/>
        </w:rPr>
        <w:t>(…)</w:t>
      </w:r>
    </w:p>
    <w:p w14:paraId="5CB013E9" w14:textId="77777777" w:rsidR="00926CBA" w:rsidRPr="00E929F2"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E929F2">
        <w:rPr>
          <w:rFonts w:ascii="Palatino Linotype" w:eastAsia="Palatino Linotype" w:hAnsi="Palatino Linotype" w:cs="Palatino Linotype"/>
          <w:b/>
          <w:i/>
          <w:color w:val="000000"/>
        </w:rPr>
        <w:t>IX. Datos personales:</w:t>
      </w:r>
      <w:r w:rsidRPr="00E929F2">
        <w:rPr>
          <w:rFonts w:ascii="Palatino Linotype" w:eastAsia="Palatino Linotype" w:hAnsi="Palatino Linotype" w:cs="Palatino Linotype"/>
          <w:i/>
          <w:color w:val="000000"/>
        </w:rPr>
        <w:t xml:space="preserve"> La información concerniente a una persona, identificada o identificable según lo dispuesto por la Ley de Protección de Datos Personales del Estado de México; </w:t>
      </w:r>
    </w:p>
    <w:p w14:paraId="69F8AF3A" w14:textId="77777777" w:rsidR="00926CBA" w:rsidRPr="00E929F2"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E929F2">
        <w:rPr>
          <w:rFonts w:ascii="Palatino Linotype" w:eastAsia="Palatino Linotype" w:hAnsi="Palatino Linotype" w:cs="Palatino Linotype"/>
          <w:b/>
          <w:i/>
          <w:color w:val="000000"/>
        </w:rPr>
        <w:t>XX.</w:t>
      </w:r>
      <w:r w:rsidRPr="00E929F2">
        <w:rPr>
          <w:rFonts w:ascii="Palatino Linotype" w:eastAsia="Palatino Linotype" w:hAnsi="Palatino Linotype" w:cs="Palatino Linotype"/>
          <w:i/>
          <w:color w:val="000000"/>
        </w:rPr>
        <w:t xml:space="preserve"> </w:t>
      </w:r>
      <w:r w:rsidRPr="00E929F2">
        <w:rPr>
          <w:rFonts w:ascii="Palatino Linotype" w:eastAsia="Palatino Linotype" w:hAnsi="Palatino Linotype" w:cs="Palatino Linotype"/>
          <w:b/>
          <w:i/>
          <w:color w:val="000000"/>
        </w:rPr>
        <w:t>Información clasificada:</w:t>
      </w:r>
      <w:r w:rsidRPr="00E929F2">
        <w:rPr>
          <w:rFonts w:ascii="Palatino Linotype" w:eastAsia="Palatino Linotype" w:hAnsi="Palatino Linotype" w:cs="Palatino Linotype"/>
          <w:i/>
          <w:color w:val="000000"/>
        </w:rPr>
        <w:t xml:space="preserve"> Aquella considerada por la presente Ley como reservada o confidencial;</w:t>
      </w:r>
    </w:p>
    <w:p w14:paraId="04673F42" w14:textId="77777777" w:rsidR="00926CBA" w:rsidRPr="00E929F2"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E929F2">
        <w:rPr>
          <w:rFonts w:ascii="Palatino Linotype" w:eastAsia="Palatino Linotype" w:hAnsi="Palatino Linotype" w:cs="Palatino Linotype"/>
          <w:b/>
          <w:i/>
          <w:color w:val="000000"/>
        </w:rPr>
        <w:t>XXI.</w:t>
      </w:r>
      <w:r w:rsidRPr="00E929F2">
        <w:rPr>
          <w:rFonts w:ascii="Palatino Linotype" w:eastAsia="Palatino Linotype" w:hAnsi="Palatino Linotype" w:cs="Palatino Linotype"/>
          <w:i/>
          <w:color w:val="000000"/>
        </w:rPr>
        <w:t xml:space="preserve"> </w:t>
      </w:r>
      <w:r w:rsidRPr="00E929F2">
        <w:rPr>
          <w:rFonts w:ascii="Palatino Linotype" w:eastAsia="Palatino Linotype" w:hAnsi="Palatino Linotype" w:cs="Palatino Linotype"/>
          <w:b/>
          <w:i/>
          <w:color w:val="000000"/>
        </w:rPr>
        <w:t>Información confidencial:</w:t>
      </w:r>
      <w:r w:rsidRPr="00E929F2">
        <w:rPr>
          <w:rFonts w:ascii="Palatino Linotype" w:eastAsia="Palatino Linotype" w:hAnsi="Palatino Linotype" w:cs="Palatino Linotype"/>
          <w:i/>
          <w:color w:val="000000"/>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7F26BC5" w14:textId="77777777" w:rsidR="00926CBA" w:rsidRPr="00E929F2"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E929F2">
        <w:rPr>
          <w:rFonts w:ascii="Palatino Linotype" w:eastAsia="Palatino Linotype" w:hAnsi="Palatino Linotype" w:cs="Palatino Linotype"/>
          <w:b/>
          <w:i/>
          <w:color w:val="000000"/>
        </w:rPr>
        <w:t>…</w:t>
      </w:r>
    </w:p>
    <w:p w14:paraId="7A1D1F28" w14:textId="77777777" w:rsidR="00926CBA" w:rsidRPr="00E929F2"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E929F2">
        <w:rPr>
          <w:rFonts w:ascii="Palatino Linotype" w:eastAsia="Palatino Linotype" w:hAnsi="Palatino Linotype" w:cs="Palatino Linotype"/>
          <w:b/>
          <w:i/>
          <w:color w:val="000000"/>
        </w:rPr>
        <w:t>XLV.</w:t>
      </w:r>
      <w:r w:rsidRPr="00E929F2">
        <w:rPr>
          <w:rFonts w:ascii="Palatino Linotype" w:eastAsia="Palatino Linotype" w:hAnsi="Palatino Linotype" w:cs="Palatino Linotype"/>
          <w:i/>
          <w:color w:val="000000"/>
        </w:rPr>
        <w:t xml:space="preserve"> </w:t>
      </w:r>
      <w:r w:rsidRPr="00E929F2">
        <w:rPr>
          <w:rFonts w:ascii="Palatino Linotype" w:eastAsia="Palatino Linotype" w:hAnsi="Palatino Linotype" w:cs="Palatino Linotype"/>
          <w:b/>
          <w:i/>
          <w:color w:val="000000"/>
        </w:rPr>
        <w:t>Versión pública:</w:t>
      </w:r>
      <w:r w:rsidRPr="00E929F2">
        <w:rPr>
          <w:rFonts w:ascii="Palatino Linotype" w:eastAsia="Palatino Linotype" w:hAnsi="Palatino Linotype" w:cs="Palatino Linotype"/>
          <w:i/>
          <w:color w:val="000000"/>
        </w:rPr>
        <w:t xml:space="preserve"> Documento en el que se elimine, suprime o borra la información clasificada como reservada o confidencial para permitir su acceso.</w:t>
      </w:r>
    </w:p>
    <w:p w14:paraId="4A414362" w14:textId="77777777" w:rsidR="00926CBA" w:rsidRPr="00E929F2"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E929F2">
        <w:rPr>
          <w:rFonts w:ascii="Palatino Linotype" w:eastAsia="Palatino Linotype" w:hAnsi="Palatino Linotype" w:cs="Palatino Linotype"/>
          <w:i/>
          <w:color w:val="000000"/>
        </w:rPr>
        <w:t>(…)</w:t>
      </w:r>
    </w:p>
    <w:p w14:paraId="44C2D833" w14:textId="77777777" w:rsidR="00926CBA" w:rsidRPr="00E929F2"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p>
    <w:p w14:paraId="01ECEEF4" w14:textId="77777777" w:rsidR="00926CBA" w:rsidRPr="00E929F2"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E929F2">
        <w:rPr>
          <w:rFonts w:ascii="Palatino Linotype" w:eastAsia="Palatino Linotype" w:hAnsi="Palatino Linotype" w:cs="Palatino Linotype"/>
          <w:b/>
          <w:i/>
          <w:color w:val="000000"/>
        </w:rPr>
        <w:t xml:space="preserve">Artículo 91. </w:t>
      </w:r>
      <w:r w:rsidRPr="00E929F2">
        <w:rPr>
          <w:rFonts w:ascii="Palatino Linotype" w:eastAsia="Palatino Linotype" w:hAnsi="Palatino Linotype" w:cs="Palatino Linotype"/>
          <w:i/>
          <w:color w:val="000000"/>
        </w:rPr>
        <w:t>El acceso a la información pública será restringido excepcionalmente, cuando ésta sea clasificada como reservada o confidencial.</w:t>
      </w:r>
    </w:p>
    <w:p w14:paraId="7997B29F" w14:textId="77777777" w:rsidR="00926CBA" w:rsidRPr="00E929F2"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p>
    <w:p w14:paraId="4BAC6F81" w14:textId="77777777" w:rsidR="00926CBA" w:rsidRPr="00E929F2"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E929F2">
        <w:rPr>
          <w:rFonts w:ascii="Palatino Linotype" w:eastAsia="Palatino Linotype" w:hAnsi="Palatino Linotype" w:cs="Palatino Linotype"/>
          <w:b/>
          <w:i/>
          <w:color w:val="000000"/>
        </w:rPr>
        <w:t>Artículo 132.</w:t>
      </w:r>
      <w:r w:rsidRPr="00E929F2">
        <w:rPr>
          <w:rFonts w:ascii="Palatino Linotype" w:eastAsia="Palatino Linotype" w:hAnsi="Palatino Linotype" w:cs="Palatino Linotype"/>
          <w:i/>
          <w:color w:val="000000"/>
        </w:rPr>
        <w:t xml:space="preserve"> </w:t>
      </w:r>
      <w:r w:rsidRPr="00E929F2">
        <w:rPr>
          <w:rFonts w:ascii="Palatino Linotype" w:eastAsia="Palatino Linotype" w:hAnsi="Palatino Linotype" w:cs="Palatino Linotype"/>
          <w:i/>
          <w:color w:val="000000"/>
          <w:u w:val="single"/>
        </w:rPr>
        <w:t>La clasificación de la información se llevará a cabo en el momento en que</w:t>
      </w:r>
      <w:r w:rsidRPr="00E929F2">
        <w:rPr>
          <w:rFonts w:ascii="Palatino Linotype" w:eastAsia="Palatino Linotype" w:hAnsi="Palatino Linotype" w:cs="Palatino Linotype"/>
          <w:i/>
          <w:color w:val="000000"/>
        </w:rPr>
        <w:t>:</w:t>
      </w:r>
    </w:p>
    <w:p w14:paraId="313E8E4B" w14:textId="77777777" w:rsidR="00926CBA" w:rsidRPr="00E929F2"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E929F2">
        <w:rPr>
          <w:rFonts w:ascii="Palatino Linotype" w:eastAsia="Palatino Linotype" w:hAnsi="Palatino Linotype" w:cs="Palatino Linotype"/>
          <w:b/>
          <w:i/>
          <w:color w:val="000000"/>
        </w:rPr>
        <w:t>I.</w:t>
      </w:r>
      <w:r w:rsidRPr="00E929F2">
        <w:rPr>
          <w:rFonts w:ascii="Palatino Linotype" w:eastAsia="Palatino Linotype" w:hAnsi="Palatino Linotype" w:cs="Palatino Linotype"/>
          <w:i/>
          <w:color w:val="000000"/>
        </w:rPr>
        <w:t xml:space="preserve"> Se reciba una solicitud de acceso a la información;</w:t>
      </w:r>
    </w:p>
    <w:p w14:paraId="47E59256" w14:textId="77777777" w:rsidR="00926CBA" w:rsidRPr="00E929F2"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E929F2">
        <w:rPr>
          <w:rFonts w:ascii="Palatino Linotype" w:eastAsia="Palatino Linotype" w:hAnsi="Palatino Linotype" w:cs="Palatino Linotype"/>
          <w:b/>
          <w:i/>
          <w:color w:val="000000"/>
        </w:rPr>
        <w:t>II.</w:t>
      </w:r>
      <w:r w:rsidRPr="00E929F2">
        <w:rPr>
          <w:rFonts w:ascii="Palatino Linotype" w:eastAsia="Palatino Linotype" w:hAnsi="Palatino Linotype" w:cs="Palatino Linotype"/>
          <w:i/>
          <w:color w:val="000000"/>
        </w:rPr>
        <w:t xml:space="preserve"> </w:t>
      </w:r>
      <w:r w:rsidRPr="00E929F2">
        <w:rPr>
          <w:rFonts w:ascii="Palatino Linotype" w:eastAsia="Palatino Linotype" w:hAnsi="Palatino Linotype" w:cs="Palatino Linotype"/>
          <w:i/>
          <w:color w:val="000000"/>
          <w:u w:val="single"/>
        </w:rPr>
        <w:t>Se determine mediante resolución de autoridad competente; o</w:t>
      </w:r>
    </w:p>
    <w:p w14:paraId="4D2BC4D5" w14:textId="77777777" w:rsidR="00926CBA" w:rsidRPr="00E929F2"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u w:val="single"/>
        </w:rPr>
      </w:pPr>
      <w:r w:rsidRPr="00E929F2">
        <w:rPr>
          <w:rFonts w:ascii="Palatino Linotype" w:eastAsia="Palatino Linotype" w:hAnsi="Palatino Linotype" w:cs="Palatino Linotype"/>
          <w:b/>
          <w:i/>
          <w:color w:val="000000"/>
        </w:rPr>
        <w:t>III.</w:t>
      </w:r>
      <w:r w:rsidRPr="00E929F2">
        <w:rPr>
          <w:rFonts w:ascii="Palatino Linotype" w:eastAsia="Palatino Linotype" w:hAnsi="Palatino Linotype" w:cs="Palatino Linotype"/>
          <w:i/>
          <w:color w:val="000000"/>
        </w:rPr>
        <w:t xml:space="preserve"> </w:t>
      </w:r>
      <w:r w:rsidRPr="00E929F2">
        <w:rPr>
          <w:rFonts w:ascii="Palatino Linotype" w:eastAsia="Palatino Linotype" w:hAnsi="Palatino Linotype" w:cs="Palatino Linotype"/>
          <w:i/>
          <w:color w:val="000000"/>
          <w:u w:val="single"/>
        </w:rPr>
        <w:t>Se generen versiones públicas para dar cumplimiento a las obligaciones de transparencia previstas en esta Ley.</w:t>
      </w:r>
    </w:p>
    <w:p w14:paraId="232B062F" w14:textId="77777777" w:rsidR="00926CBA" w:rsidRPr="00E929F2"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E929F2">
        <w:rPr>
          <w:rFonts w:ascii="Palatino Linotype" w:eastAsia="Palatino Linotype" w:hAnsi="Palatino Linotype" w:cs="Palatino Linotype"/>
          <w:i/>
          <w:color w:val="000000"/>
        </w:rPr>
        <w:t>(…)</w:t>
      </w:r>
    </w:p>
    <w:p w14:paraId="4498F4A4" w14:textId="77777777" w:rsidR="00926CBA" w:rsidRPr="00E929F2" w:rsidRDefault="00926CBA" w:rsidP="00926CBA">
      <w:pPr>
        <w:spacing w:line="360" w:lineRule="auto"/>
        <w:jc w:val="both"/>
        <w:rPr>
          <w:rFonts w:ascii="Palatino Linotype" w:eastAsia="Palatino Linotype" w:hAnsi="Palatino Linotype" w:cs="Palatino Linotype"/>
          <w:i/>
        </w:rPr>
      </w:pPr>
    </w:p>
    <w:p w14:paraId="3AEE20EE" w14:textId="77777777" w:rsidR="00926CBA" w:rsidRPr="00E929F2" w:rsidRDefault="00926CBA" w:rsidP="00926CBA">
      <w:pPr>
        <w:spacing w:line="360" w:lineRule="auto"/>
        <w:jc w:val="both"/>
        <w:rPr>
          <w:rFonts w:ascii="Palatino Linotype" w:eastAsia="Palatino Linotype" w:hAnsi="Palatino Linotype" w:cs="Palatino Linotype"/>
        </w:rPr>
      </w:pPr>
      <w:r w:rsidRPr="00E929F2">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C720CC5" w14:textId="77777777" w:rsidR="00926CBA" w:rsidRPr="00E929F2" w:rsidRDefault="00926CBA" w:rsidP="00926CBA">
      <w:pPr>
        <w:spacing w:line="360" w:lineRule="auto"/>
        <w:jc w:val="both"/>
        <w:rPr>
          <w:rFonts w:ascii="Palatino Linotype" w:eastAsia="Palatino Linotype" w:hAnsi="Palatino Linotype" w:cs="Palatino Linotype"/>
        </w:rPr>
      </w:pPr>
    </w:p>
    <w:p w14:paraId="1E60D841" w14:textId="77777777" w:rsidR="00926CBA" w:rsidRPr="00E929F2" w:rsidRDefault="00926CBA" w:rsidP="00926CBA">
      <w:pPr>
        <w:spacing w:line="360" w:lineRule="auto"/>
        <w:jc w:val="both"/>
        <w:rPr>
          <w:rFonts w:ascii="Palatino Linotype" w:eastAsia="Palatino Linotype" w:hAnsi="Palatino Linotype" w:cs="Palatino Linotype"/>
        </w:rPr>
      </w:pPr>
      <w:r w:rsidRPr="00E929F2">
        <w:rPr>
          <w:rFonts w:ascii="Palatino Linotype" w:eastAsia="Palatino Linotype" w:hAnsi="Palatino Linotype" w:cs="Palatino Linotype"/>
        </w:rPr>
        <w:t xml:space="preserve">Por otro lado, los </w:t>
      </w:r>
      <w:r w:rsidRPr="00E929F2">
        <w:rPr>
          <w:rFonts w:ascii="Palatino Linotype" w:eastAsia="Palatino Linotype" w:hAnsi="Palatino Linotype" w:cs="Palatino Linotype"/>
          <w:i/>
        </w:rPr>
        <w:t>Lineamientos Generales en Materia de Clasificación y Desclasificación de la Información, así como para la elaboración de Versiones Públicas</w:t>
      </w:r>
      <w:r w:rsidRPr="00E929F2">
        <w:rPr>
          <w:rFonts w:ascii="Palatino Linotype" w:eastAsia="Palatino Linotype" w:hAnsi="Palatino Linotype" w:cs="Palatino Linotype"/>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045504AB" w14:textId="77777777" w:rsidR="00926CBA" w:rsidRPr="00E929F2" w:rsidRDefault="00926CBA" w:rsidP="00926CBA">
      <w:pPr>
        <w:spacing w:line="360" w:lineRule="auto"/>
        <w:jc w:val="both"/>
        <w:rPr>
          <w:rFonts w:ascii="Palatino Linotype" w:eastAsia="Palatino Linotype" w:hAnsi="Palatino Linotype" w:cs="Palatino Linotype"/>
        </w:rPr>
      </w:pPr>
    </w:p>
    <w:p w14:paraId="4CA0B96F" w14:textId="77777777" w:rsidR="00926CBA" w:rsidRPr="00E929F2" w:rsidRDefault="00926CBA" w:rsidP="00926CBA">
      <w:pPr>
        <w:spacing w:line="360" w:lineRule="auto"/>
        <w:jc w:val="both"/>
        <w:rPr>
          <w:rFonts w:ascii="Palatino Linotype" w:eastAsia="Palatino Linotype" w:hAnsi="Palatino Linotype" w:cs="Palatino Linotype"/>
        </w:rPr>
      </w:pPr>
      <w:r w:rsidRPr="00E929F2">
        <w:rPr>
          <w:rFonts w:ascii="Palatino Linotype" w:eastAsia="Palatino Linotype" w:hAnsi="Palatino Linotype" w:cs="Palatino Linotype"/>
        </w:rPr>
        <w:t>Entorno a lo que aquí nos interesa, los Lineamientos Quincuagésimo sexto, Quincuagésimo séptimo y Quincuagésimo octavo, establecen lo siguiente:</w:t>
      </w:r>
    </w:p>
    <w:p w14:paraId="4CF6C2B2" w14:textId="77777777" w:rsidR="00926CBA" w:rsidRPr="00E929F2" w:rsidRDefault="00926CBA" w:rsidP="00926CBA">
      <w:pPr>
        <w:spacing w:line="360" w:lineRule="auto"/>
        <w:jc w:val="both"/>
        <w:rPr>
          <w:rFonts w:ascii="Palatino Linotype" w:eastAsia="Palatino Linotype" w:hAnsi="Palatino Linotype" w:cs="Palatino Linotype"/>
        </w:rPr>
      </w:pPr>
    </w:p>
    <w:p w14:paraId="31980BAB" w14:textId="77777777" w:rsidR="00926CBA" w:rsidRPr="00E929F2"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E929F2">
        <w:rPr>
          <w:rFonts w:ascii="Palatino Linotype" w:eastAsia="Palatino Linotype" w:hAnsi="Palatino Linotype" w:cs="Palatino Linotype"/>
          <w:b/>
          <w:i/>
          <w:color w:val="000000"/>
        </w:rPr>
        <w:t>Quincuagésimo sexto.</w:t>
      </w:r>
      <w:r w:rsidRPr="00E929F2">
        <w:rPr>
          <w:rFonts w:ascii="Palatino Linotype" w:eastAsia="Palatino Linotype" w:hAnsi="Palatino Linotype" w:cs="Palatino Linotype"/>
          <w:i/>
          <w:color w:val="000000"/>
        </w:rPr>
        <w:t xml:space="preserve"> La versión pública del documento o expediente que contenga partes o secciones reservadas o confidenciales, será elaborada por los </w:t>
      </w:r>
      <w:r w:rsidRPr="00E929F2">
        <w:rPr>
          <w:rFonts w:ascii="Palatino Linotype" w:eastAsia="Palatino Linotype" w:hAnsi="Palatino Linotype" w:cs="Palatino Linotype"/>
          <w:i/>
          <w:color w:val="000000"/>
        </w:rPr>
        <w:lastRenderedPageBreak/>
        <w:t>sujetos obligados, previo pago de los costos de reproducción, a través de sus áreas y deberá ser aprobada por su Comité de Transparencia.</w:t>
      </w:r>
    </w:p>
    <w:p w14:paraId="31047344" w14:textId="77777777" w:rsidR="00926CBA" w:rsidRPr="00E929F2"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p>
    <w:p w14:paraId="12C6D0DF" w14:textId="77777777" w:rsidR="00926CBA" w:rsidRPr="00E929F2"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E929F2">
        <w:rPr>
          <w:rFonts w:ascii="Palatino Linotype" w:eastAsia="Palatino Linotype" w:hAnsi="Palatino Linotype" w:cs="Palatino Linotype"/>
          <w:b/>
          <w:i/>
          <w:color w:val="000000"/>
        </w:rPr>
        <w:t>Quincuagésimo séptimo.</w:t>
      </w:r>
      <w:r w:rsidRPr="00E929F2">
        <w:rPr>
          <w:rFonts w:ascii="Palatino Linotype" w:eastAsia="Palatino Linotype" w:hAnsi="Palatino Linotype" w:cs="Palatino Linotype"/>
          <w:i/>
          <w:color w:val="000000"/>
        </w:rPr>
        <w:t xml:space="preserve"> Se considera, en principio, como información pública y no podrá omitirse de las versiones públicas la siguiente:</w:t>
      </w:r>
    </w:p>
    <w:p w14:paraId="7047B454" w14:textId="77777777" w:rsidR="00926CBA" w:rsidRPr="00E929F2"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E929F2">
        <w:rPr>
          <w:rFonts w:ascii="Palatino Linotype" w:eastAsia="Palatino Linotype" w:hAnsi="Palatino Linotype" w:cs="Palatino Linotype"/>
          <w:i/>
          <w:color w:val="000000"/>
        </w:rPr>
        <w:t xml:space="preserve"> </w:t>
      </w:r>
    </w:p>
    <w:p w14:paraId="09DDF900" w14:textId="77777777" w:rsidR="00926CBA" w:rsidRPr="00E929F2"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E929F2">
        <w:rPr>
          <w:rFonts w:ascii="Palatino Linotype" w:eastAsia="Palatino Linotype" w:hAnsi="Palatino Linotype" w:cs="Palatino Linotype"/>
          <w:i/>
          <w:color w:val="000000"/>
        </w:rPr>
        <w:t xml:space="preserve">I. La relativa a las Obligaciones de Transparencia que contempla el Título V de la Ley General y las demás disposiciones legales aplicables; </w:t>
      </w:r>
    </w:p>
    <w:p w14:paraId="23A6197E" w14:textId="77777777" w:rsidR="00926CBA" w:rsidRPr="00E929F2"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E929F2">
        <w:rPr>
          <w:rFonts w:ascii="Palatino Linotype" w:eastAsia="Palatino Linotype" w:hAnsi="Palatino Linotype" w:cs="Palatino Linotype"/>
          <w:i/>
          <w:color w:val="000000"/>
        </w:rPr>
        <w:t xml:space="preserve">II. El nombre de los servidores públicos en los documentos, y sus firmas autógrafas, cuando sean utilizados en el ejercicio de las facultades conferidas para el desempeño del servicio público, y </w:t>
      </w:r>
    </w:p>
    <w:p w14:paraId="362CBBDC" w14:textId="77777777" w:rsidR="00926CBA" w:rsidRPr="00E929F2"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E929F2">
        <w:rPr>
          <w:rFonts w:ascii="Palatino Linotype" w:eastAsia="Palatino Linotype" w:hAnsi="Palatino Linotype" w:cs="Palatino Linotype"/>
          <w:i/>
          <w:color w:val="000000"/>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6D2FAC87" w14:textId="77777777" w:rsidR="00926CBA" w:rsidRPr="00E929F2"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p>
    <w:p w14:paraId="58FAAD6E" w14:textId="77777777" w:rsidR="00926CBA" w:rsidRPr="00E929F2"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E929F2">
        <w:rPr>
          <w:rFonts w:ascii="Palatino Linotype" w:eastAsia="Palatino Linotype" w:hAnsi="Palatino Linotype" w:cs="Palatino Linotype"/>
          <w:i/>
          <w:color w:val="000000"/>
        </w:rPr>
        <w:t xml:space="preserve">Lo anterior, siempre y cuando no se acredite alguna causal de clasificación, prevista en las leyes o en los tratados internacionales suscritos por el Estado mexicano. </w:t>
      </w:r>
    </w:p>
    <w:p w14:paraId="23DC2E81" w14:textId="77777777" w:rsidR="00926CBA" w:rsidRPr="00E929F2"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p>
    <w:p w14:paraId="50F0C0A9" w14:textId="77777777" w:rsidR="00926CBA" w:rsidRPr="00E929F2" w:rsidRDefault="00926CBA" w:rsidP="00926CBA">
      <w:pPr>
        <w:pBdr>
          <w:top w:val="nil"/>
          <w:left w:val="nil"/>
          <w:bottom w:val="nil"/>
          <w:right w:val="nil"/>
          <w:between w:val="nil"/>
        </w:pBdr>
        <w:ind w:left="567" w:right="567"/>
        <w:contextualSpacing/>
        <w:jc w:val="both"/>
        <w:rPr>
          <w:rFonts w:ascii="Palatino Linotype" w:eastAsia="Palatino Linotype" w:hAnsi="Palatino Linotype" w:cs="Palatino Linotype"/>
          <w:i/>
          <w:color w:val="000000"/>
        </w:rPr>
      </w:pPr>
      <w:r w:rsidRPr="00E929F2">
        <w:rPr>
          <w:rFonts w:ascii="Palatino Linotype" w:eastAsia="Palatino Linotype" w:hAnsi="Palatino Linotype" w:cs="Palatino Linotype"/>
          <w:b/>
          <w:i/>
          <w:color w:val="000000"/>
        </w:rPr>
        <w:t>Quincuagésimo octavo.</w:t>
      </w:r>
      <w:r w:rsidRPr="00E929F2">
        <w:rPr>
          <w:rFonts w:ascii="Palatino Linotype" w:eastAsia="Palatino Linotype" w:hAnsi="Palatino Linotype" w:cs="Palatino Linotype"/>
          <w:i/>
          <w:color w:val="000000"/>
        </w:rPr>
        <w:t xml:space="preserve"> Los sujetos obligados garantizarán que los sistemas o medios empleados para eliminar la información en las versiones públicas no permitan la recuperación o visualización de la misma.</w:t>
      </w:r>
    </w:p>
    <w:p w14:paraId="3F1BFD45" w14:textId="77777777" w:rsidR="00926CBA" w:rsidRPr="00E929F2" w:rsidRDefault="00926CBA" w:rsidP="00926CBA">
      <w:pPr>
        <w:spacing w:line="360" w:lineRule="auto"/>
        <w:jc w:val="both"/>
        <w:rPr>
          <w:rFonts w:ascii="Palatino Linotype" w:eastAsia="Palatino Linotype" w:hAnsi="Palatino Linotype" w:cs="Palatino Linotype"/>
          <w:i/>
        </w:rPr>
      </w:pPr>
    </w:p>
    <w:p w14:paraId="2FD00CCB" w14:textId="77777777" w:rsidR="00926CBA" w:rsidRPr="00E929F2" w:rsidRDefault="00926CBA" w:rsidP="00926CBA">
      <w:pPr>
        <w:spacing w:line="360" w:lineRule="auto"/>
        <w:jc w:val="both"/>
        <w:rPr>
          <w:rFonts w:ascii="Palatino Linotype" w:eastAsia="Palatino Linotype" w:hAnsi="Palatino Linotype" w:cs="Palatino Linotype"/>
        </w:rPr>
      </w:pPr>
      <w:r w:rsidRPr="00E929F2">
        <w:rPr>
          <w:rFonts w:ascii="Palatino Linotype" w:eastAsia="Palatino Linotype" w:hAnsi="Palatino Linotype" w:cs="Palatino Linotype"/>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5B87A195" w14:textId="77777777" w:rsidR="00926CBA" w:rsidRPr="00E929F2" w:rsidRDefault="00926CBA" w:rsidP="00926CBA">
      <w:pPr>
        <w:spacing w:line="360" w:lineRule="auto"/>
        <w:jc w:val="both"/>
        <w:rPr>
          <w:rFonts w:ascii="Palatino Linotype" w:eastAsia="Palatino Linotype" w:hAnsi="Palatino Linotype" w:cs="Palatino Linotype"/>
        </w:rPr>
      </w:pPr>
    </w:p>
    <w:p w14:paraId="7D4EC929" w14:textId="16EBCBE3" w:rsidR="00926CBA" w:rsidRPr="00E929F2" w:rsidRDefault="00926CBA" w:rsidP="00926CBA">
      <w:pPr>
        <w:spacing w:line="360" w:lineRule="auto"/>
        <w:jc w:val="both"/>
        <w:rPr>
          <w:rFonts w:ascii="Palatino Linotype" w:eastAsia="Palatino Linotype" w:hAnsi="Palatino Linotype" w:cs="Palatino Linotype"/>
        </w:rPr>
      </w:pPr>
      <w:r w:rsidRPr="00E929F2">
        <w:rPr>
          <w:rFonts w:ascii="Palatino Linotype" w:eastAsia="Palatino Linotype" w:hAnsi="Palatino Linotype" w:cs="Palatino Linotype"/>
        </w:rPr>
        <w:t xml:space="preserve">Ahora bien, en el caso en concreto, se debe recordar que la información </w:t>
      </w:r>
      <w:r w:rsidR="00201B11" w:rsidRPr="00E929F2">
        <w:rPr>
          <w:rFonts w:ascii="Palatino Linotype" w:eastAsia="Palatino Linotype" w:hAnsi="Palatino Linotype" w:cs="Palatino Linotype"/>
        </w:rPr>
        <w:t>referente a los</w:t>
      </w:r>
      <w:r w:rsidRPr="00E929F2">
        <w:rPr>
          <w:rFonts w:ascii="Palatino Linotype" w:eastAsia="Palatino Linotype" w:hAnsi="Palatino Linotype" w:cs="Palatino Linotype"/>
        </w:rPr>
        <w:t xml:space="preserve"> proveedores, el Sujeto Obligado deberá tomar en cuenta que los datos relativos a la razón social y Registro Federal de Contribuyentes de los proveedores es público, ya sean estos personas físicas o morales; lo anterior con sustento en los criterios con clave de control SO/008/2019 y SO/004/2021 emitidos por el Instituto Nacional de Transparencia, Acceso a la Información y Protección de Datos Personales que a la letra estipulan lo siguiente:</w:t>
      </w:r>
    </w:p>
    <w:p w14:paraId="528829A5" w14:textId="77777777" w:rsidR="00926CBA" w:rsidRPr="00E929F2" w:rsidRDefault="00926CBA" w:rsidP="00926CBA">
      <w:pPr>
        <w:spacing w:line="360" w:lineRule="auto"/>
        <w:jc w:val="both"/>
        <w:rPr>
          <w:rFonts w:ascii="Palatino Linotype" w:eastAsia="Palatino Linotype" w:hAnsi="Palatino Linotype" w:cs="Palatino Linotype"/>
        </w:rPr>
      </w:pPr>
    </w:p>
    <w:p w14:paraId="4CB2939B" w14:textId="77777777" w:rsidR="00926CBA" w:rsidRPr="00E929F2" w:rsidRDefault="00926CBA" w:rsidP="00926CBA">
      <w:pPr>
        <w:ind w:left="567" w:right="567"/>
        <w:jc w:val="both"/>
        <w:rPr>
          <w:rFonts w:ascii="Palatino Linotype" w:eastAsia="Palatino Linotype" w:hAnsi="Palatino Linotype"/>
          <w:b/>
          <w:bCs/>
          <w:i/>
          <w:u w:val="single"/>
          <w:lang w:eastAsia="es-ES"/>
        </w:rPr>
      </w:pPr>
      <w:r w:rsidRPr="00E929F2">
        <w:rPr>
          <w:rFonts w:ascii="Palatino Linotype" w:eastAsia="Palatino Linotype" w:hAnsi="Palatino Linotype"/>
          <w:b/>
          <w:bCs/>
          <w:i/>
          <w:u w:val="single"/>
          <w:lang w:eastAsia="es-ES"/>
        </w:rPr>
        <w:t>SO/008/2019</w:t>
      </w:r>
    </w:p>
    <w:p w14:paraId="79D57407" w14:textId="77777777" w:rsidR="00926CBA" w:rsidRPr="00E929F2" w:rsidRDefault="00926CBA" w:rsidP="00926CBA">
      <w:pPr>
        <w:ind w:left="567" w:right="567"/>
        <w:jc w:val="both"/>
        <w:rPr>
          <w:rFonts w:ascii="Palatino Linotype" w:eastAsia="Palatino Linotype" w:hAnsi="Palatino Linotype"/>
          <w:i/>
          <w:lang w:eastAsia="es-ES"/>
        </w:rPr>
      </w:pPr>
      <w:r w:rsidRPr="00E929F2">
        <w:rPr>
          <w:rFonts w:ascii="Palatino Linotype" w:eastAsia="Palatino Linotype" w:hAnsi="Palatino Linotype"/>
          <w:b/>
          <w:bCs/>
          <w:i/>
          <w:lang w:eastAsia="es-ES"/>
        </w:rPr>
        <w:t>Razón social y RFC de personas morales.</w:t>
      </w:r>
      <w:r w:rsidRPr="00E929F2">
        <w:rPr>
          <w:rFonts w:ascii="Palatino Linotype" w:eastAsia="Palatino Linotype" w:hAnsi="Palatino Linotype"/>
          <w:i/>
          <w:lang w:eastAsia="es-ES"/>
        </w:rPr>
        <w:t xml:space="preserve"> La denominación o razón social de personas morales es pública, por encontrarse inscritas en el Registro Público de Comercio; asimismo, su Registro Federal de Contribuyentes (RFC), en principio, también es público, ya que no se refiere a hechos o actos de carácter económico, contable, jurídico o administrativo que sean útiles o representen una ventaja a sus competidores.</w:t>
      </w:r>
    </w:p>
    <w:p w14:paraId="0CD11EC4" w14:textId="77777777" w:rsidR="00926CBA" w:rsidRPr="00E929F2" w:rsidRDefault="00926CBA" w:rsidP="00926CBA">
      <w:pPr>
        <w:ind w:left="567" w:right="567"/>
        <w:jc w:val="both"/>
        <w:rPr>
          <w:rFonts w:ascii="Palatino Linotype" w:eastAsia="Palatino Linotype" w:hAnsi="Palatino Linotype"/>
          <w:i/>
          <w:lang w:eastAsia="es-ES"/>
        </w:rPr>
      </w:pPr>
    </w:p>
    <w:p w14:paraId="4D96002C" w14:textId="77777777" w:rsidR="00926CBA" w:rsidRPr="00E929F2" w:rsidRDefault="00926CBA" w:rsidP="00926CBA">
      <w:pPr>
        <w:ind w:left="567" w:right="567"/>
        <w:jc w:val="both"/>
        <w:rPr>
          <w:rFonts w:ascii="Palatino Linotype" w:eastAsia="Palatino Linotype" w:hAnsi="Palatino Linotype"/>
          <w:b/>
          <w:bCs/>
          <w:i/>
          <w:u w:val="single"/>
          <w:lang w:eastAsia="es-ES"/>
        </w:rPr>
      </w:pPr>
      <w:r w:rsidRPr="00E929F2">
        <w:rPr>
          <w:rFonts w:ascii="Palatino Linotype" w:eastAsia="Palatino Linotype" w:hAnsi="Palatino Linotype"/>
          <w:b/>
          <w:bCs/>
          <w:i/>
          <w:u w:val="single"/>
          <w:lang w:eastAsia="es-ES"/>
        </w:rPr>
        <w:t>SO/004/2021</w:t>
      </w:r>
    </w:p>
    <w:p w14:paraId="0E916FF4" w14:textId="77777777" w:rsidR="00926CBA" w:rsidRPr="00E929F2" w:rsidRDefault="00926CBA" w:rsidP="00926CBA">
      <w:pPr>
        <w:ind w:left="567" w:right="567"/>
        <w:jc w:val="both"/>
        <w:rPr>
          <w:rFonts w:ascii="Palatino Linotype" w:eastAsia="Palatino Linotype" w:hAnsi="Palatino Linotype"/>
          <w:i/>
          <w:lang w:eastAsia="es-ES"/>
        </w:rPr>
      </w:pPr>
      <w:r w:rsidRPr="00E929F2">
        <w:rPr>
          <w:rFonts w:ascii="Palatino Linotype" w:eastAsia="Palatino Linotype" w:hAnsi="Palatino Linotype"/>
          <w:b/>
          <w:bCs/>
          <w:i/>
          <w:lang w:eastAsia="es-ES"/>
        </w:rPr>
        <w:t>Registro Federal de Contribuyentes (RFC) de personas físicas proveedores o contratistas.</w:t>
      </w:r>
      <w:r w:rsidRPr="00E929F2">
        <w:rPr>
          <w:rFonts w:ascii="Palatino Linotype" w:eastAsia="Palatino Linotype" w:hAnsi="Palatino Linotype"/>
          <w:i/>
          <w:lang w:eastAsia="es-ES"/>
        </w:rPr>
        <w:t xml:space="preserve"> El RFC de contratistas o proveedores de sujetos obligados debe ser público, ya que al tratarse de personas relacionadas con contrataciones públicas, su difusión favorece la transparencia con la que deben administrarse los recursos públicos, en términos del artículo 134 de la Constitución Política de los Estados Unidos Mexicanos. </w:t>
      </w:r>
    </w:p>
    <w:p w14:paraId="7C80A08E" w14:textId="77777777" w:rsidR="00926CBA" w:rsidRPr="00E929F2" w:rsidRDefault="00926CBA" w:rsidP="00926CBA">
      <w:pPr>
        <w:spacing w:line="360" w:lineRule="auto"/>
        <w:jc w:val="both"/>
        <w:rPr>
          <w:rFonts w:ascii="Palatino Linotype" w:eastAsia="Palatino Linotype" w:hAnsi="Palatino Linotype" w:cs="Palatino Linotype"/>
        </w:rPr>
      </w:pPr>
    </w:p>
    <w:p w14:paraId="6D9C5B46" w14:textId="77777777" w:rsidR="00926CBA" w:rsidRPr="00E929F2" w:rsidRDefault="00926CBA" w:rsidP="00926CBA">
      <w:pPr>
        <w:spacing w:line="360" w:lineRule="auto"/>
        <w:jc w:val="both"/>
        <w:rPr>
          <w:rFonts w:ascii="Palatino Linotype" w:eastAsia="Palatino Linotype" w:hAnsi="Palatino Linotype" w:cs="Palatino Linotype"/>
        </w:rPr>
      </w:pPr>
    </w:p>
    <w:p w14:paraId="4BE98CBA" w14:textId="59C894BC" w:rsidR="003C7A33" w:rsidRPr="00E929F2" w:rsidRDefault="00926CBA" w:rsidP="00926CBA">
      <w:pPr>
        <w:spacing w:line="360" w:lineRule="auto"/>
        <w:jc w:val="both"/>
        <w:rPr>
          <w:rFonts w:ascii="Palatino Linotype" w:eastAsia="Palatino Linotype" w:hAnsi="Palatino Linotype" w:cs="Palatino Linotype"/>
        </w:rPr>
      </w:pPr>
      <w:r w:rsidRPr="00E929F2">
        <w:rPr>
          <w:rFonts w:ascii="Palatino Linotype" w:eastAsia="Palatino Linotype" w:hAnsi="Palatino Linotype" w:cs="Palatino Linotype"/>
        </w:rPr>
        <w:t>Por lo que respecta al Acuerdo del Comité de Transparencia que sustente la versión pública de la documentación a entregar, deberá ser notificado mediante el SAIMEX.</w:t>
      </w:r>
    </w:p>
    <w:p w14:paraId="3007005D" w14:textId="77777777" w:rsidR="00D95D73" w:rsidRPr="00E929F2" w:rsidRDefault="00D95D73" w:rsidP="00926CBA">
      <w:pPr>
        <w:spacing w:line="360" w:lineRule="auto"/>
        <w:jc w:val="both"/>
        <w:rPr>
          <w:rFonts w:ascii="Palatino Linotype" w:eastAsia="Palatino Linotype" w:hAnsi="Palatino Linotype" w:cs="Palatino Linotype"/>
        </w:rPr>
      </w:pPr>
    </w:p>
    <w:p w14:paraId="500918CF" w14:textId="77777777" w:rsidR="00926CBA" w:rsidRPr="00E929F2" w:rsidRDefault="00926CBA" w:rsidP="00926CBA">
      <w:pPr>
        <w:spacing w:line="360" w:lineRule="auto"/>
        <w:jc w:val="both"/>
        <w:rPr>
          <w:rFonts w:ascii="Palatino Linotype" w:eastAsia="Palatino Linotype" w:hAnsi="Palatino Linotype" w:cs="Palatino Linotype"/>
        </w:rPr>
      </w:pPr>
    </w:p>
    <w:p w14:paraId="1ABF4E9A" w14:textId="0809A08F" w:rsidR="00926CBA" w:rsidRPr="00E929F2" w:rsidRDefault="00926CBA" w:rsidP="00926CBA">
      <w:pPr>
        <w:spacing w:line="360" w:lineRule="auto"/>
        <w:jc w:val="both"/>
        <w:rPr>
          <w:rFonts w:ascii="Palatino Linotype" w:eastAsia="Calibri" w:hAnsi="Palatino Linotype" w:cs="Calibri"/>
        </w:rPr>
      </w:pPr>
      <w:r w:rsidRPr="00E929F2">
        <w:rPr>
          <w:rFonts w:ascii="Palatino Linotype" w:eastAsia="Palatino Linotype" w:hAnsi="Palatino Linotype" w:cs="Palatino Linotype"/>
          <w:color w:val="000000"/>
        </w:rPr>
        <w:lastRenderedPageBreak/>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 la Recurrente.</w:t>
      </w:r>
    </w:p>
    <w:p w14:paraId="35CC85C5" w14:textId="77777777" w:rsidR="00926CBA" w:rsidRPr="00E929F2" w:rsidRDefault="00926CBA" w:rsidP="006F596B">
      <w:pPr>
        <w:spacing w:line="360" w:lineRule="auto"/>
        <w:jc w:val="both"/>
        <w:rPr>
          <w:rFonts w:ascii="Palatino Linotype" w:eastAsia="Calibri" w:hAnsi="Palatino Linotype" w:cs="Calibri"/>
        </w:rPr>
      </w:pPr>
    </w:p>
    <w:p w14:paraId="1DA8E14B" w14:textId="6F4CD383" w:rsidR="006F596B" w:rsidRPr="00E929F2" w:rsidRDefault="006F596B" w:rsidP="006F596B">
      <w:pPr>
        <w:spacing w:line="360" w:lineRule="auto"/>
        <w:jc w:val="both"/>
        <w:rPr>
          <w:rFonts w:ascii="Palatino Linotype" w:hAnsi="Palatino Linotype"/>
        </w:rPr>
      </w:pPr>
      <w:r w:rsidRPr="00E929F2">
        <w:rPr>
          <w:rFonts w:ascii="Palatino Linotype" w:hAnsi="Palatino Linotype" w:cs="Arial"/>
        </w:rPr>
        <w:t>Final</w:t>
      </w:r>
      <w:r w:rsidRPr="00E929F2">
        <w:rPr>
          <w:rFonts w:ascii="Palatino Linotype" w:hAnsi="Palatino Linotype"/>
        </w:rPr>
        <w:t>mente</w:t>
      </w:r>
      <w:r w:rsidR="00AD6E7B" w:rsidRPr="00E929F2">
        <w:rPr>
          <w:rFonts w:ascii="Palatino Linotype" w:hAnsi="Palatino Linotype"/>
        </w:rPr>
        <w:t>,</w:t>
      </w:r>
      <w:r w:rsidRPr="00E929F2">
        <w:rPr>
          <w:rFonts w:ascii="Palatino Linotype" w:hAnsi="Palatino Linotype"/>
        </w:rPr>
        <w:t xml:space="preserve"> y en mérito de lo expuesto en líneas anteriores, resultan parcialmente fundados los motivos de inconformidad vertidos por </w:t>
      </w:r>
      <w:r w:rsidRPr="00E929F2">
        <w:rPr>
          <w:rFonts w:ascii="Palatino Linotype" w:hAnsi="Palatino Linotype"/>
          <w:b/>
        </w:rPr>
        <w:t>El Recurrente</w:t>
      </w:r>
      <w:r w:rsidRPr="00E929F2">
        <w:rPr>
          <w:rFonts w:ascii="Palatino Linotype" w:hAnsi="Palatino Linotype"/>
        </w:rPr>
        <w:t xml:space="preserve">, por ello con fundamento en la </w:t>
      </w:r>
      <w:r w:rsidR="0000011C" w:rsidRPr="00E929F2">
        <w:rPr>
          <w:rFonts w:ascii="Palatino Linotype" w:hAnsi="Palatino Linotype"/>
          <w:i/>
        </w:rPr>
        <w:t>segunda</w:t>
      </w:r>
      <w:r w:rsidRPr="00E929F2">
        <w:rPr>
          <w:rFonts w:ascii="Palatino Linotype" w:hAnsi="Palatino Linotype"/>
          <w:i/>
        </w:rPr>
        <w:t xml:space="preserve"> hipótesis</w:t>
      </w:r>
      <w:r w:rsidRPr="00E929F2">
        <w:rPr>
          <w:rFonts w:ascii="Palatino Linotype" w:hAnsi="Palatino Linotype"/>
        </w:rPr>
        <w:t xml:space="preserve"> del artículo 186, fracción III, de la Ley de Transparencia y Acceso a la Información Pública del Estado de México y Municipios, se </w:t>
      </w:r>
      <w:r w:rsidRPr="00E929F2">
        <w:rPr>
          <w:rFonts w:ascii="Palatino Linotype" w:hAnsi="Palatino Linotype"/>
          <w:b/>
        </w:rPr>
        <w:t xml:space="preserve">MODIFICA </w:t>
      </w:r>
      <w:r w:rsidRPr="00E929F2">
        <w:rPr>
          <w:rFonts w:ascii="Palatino Linotype" w:hAnsi="Palatino Linotype"/>
        </w:rPr>
        <w:t xml:space="preserve">la respuesta a la solicitud de </w:t>
      </w:r>
      <w:r w:rsidR="002C13AE" w:rsidRPr="00E929F2">
        <w:rPr>
          <w:rFonts w:ascii="Palatino Linotype" w:hAnsi="Palatino Linotype"/>
          <w:b/>
          <w:bCs/>
        </w:rPr>
        <w:t>00043/POLOTI/IP/2025</w:t>
      </w:r>
      <w:r w:rsidRPr="00E929F2">
        <w:rPr>
          <w:rFonts w:ascii="Palatino Linotype" w:hAnsi="Palatino Linotype" w:cs="Arial"/>
        </w:rPr>
        <w:t xml:space="preserve">, </w:t>
      </w:r>
      <w:r w:rsidRPr="00E929F2">
        <w:rPr>
          <w:rFonts w:ascii="Palatino Linotype" w:hAnsi="Palatino Linotype"/>
        </w:rPr>
        <w:t>que ha sido materia del presente fallo.</w:t>
      </w:r>
    </w:p>
    <w:p w14:paraId="72D7AED8" w14:textId="77777777" w:rsidR="006F596B" w:rsidRPr="00E929F2" w:rsidRDefault="006F596B" w:rsidP="006F596B">
      <w:pPr>
        <w:spacing w:line="360" w:lineRule="auto"/>
        <w:jc w:val="both"/>
        <w:rPr>
          <w:rFonts w:ascii="Palatino Linotype" w:hAnsi="Palatino Linotype"/>
        </w:rPr>
      </w:pPr>
    </w:p>
    <w:p w14:paraId="575B81F0" w14:textId="77777777" w:rsidR="006F596B" w:rsidRPr="00E929F2" w:rsidRDefault="006F596B" w:rsidP="006F596B">
      <w:pPr>
        <w:spacing w:line="360" w:lineRule="auto"/>
        <w:jc w:val="both"/>
        <w:rPr>
          <w:rFonts w:ascii="Palatino Linotype" w:hAnsi="Palatino Linotype"/>
        </w:rPr>
      </w:pPr>
      <w:r w:rsidRPr="00E929F2">
        <w:rPr>
          <w:rFonts w:ascii="Palatino Linotype" w:hAnsi="Palatino Linotype"/>
        </w:rPr>
        <w:t xml:space="preserve">Por lo antes expuesto y fundado. </w:t>
      </w:r>
    </w:p>
    <w:p w14:paraId="6C94BC8F" w14:textId="77777777" w:rsidR="006F596B" w:rsidRPr="00E929F2" w:rsidRDefault="006F596B" w:rsidP="006F596B">
      <w:pPr>
        <w:spacing w:line="360" w:lineRule="auto"/>
        <w:jc w:val="both"/>
        <w:rPr>
          <w:rFonts w:ascii="Palatino Linotype" w:hAnsi="Palatino Linotype"/>
        </w:rPr>
      </w:pPr>
    </w:p>
    <w:p w14:paraId="28884CE2" w14:textId="77777777" w:rsidR="00AD6E7B" w:rsidRPr="00E929F2" w:rsidRDefault="00AD6E7B" w:rsidP="006F596B">
      <w:pPr>
        <w:spacing w:line="360" w:lineRule="auto"/>
        <w:jc w:val="both"/>
        <w:rPr>
          <w:rFonts w:ascii="Palatino Linotype" w:hAnsi="Palatino Linotype"/>
        </w:rPr>
      </w:pPr>
    </w:p>
    <w:p w14:paraId="2112BB21" w14:textId="77777777" w:rsidR="006F596B" w:rsidRPr="00E929F2" w:rsidRDefault="006F596B" w:rsidP="006F596B">
      <w:pPr>
        <w:spacing w:line="360" w:lineRule="auto"/>
        <w:jc w:val="center"/>
        <w:rPr>
          <w:rFonts w:ascii="Palatino Linotype" w:hAnsi="Palatino Linotype"/>
          <w:b/>
          <w:bCs/>
          <w:spacing w:val="60"/>
          <w:sz w:val="28"/>
        </w:rPr>
      </w:pPr>
      <w:r w:rsidRPr="00E929F2">
        <w:rPr>
          <w:rFonts w:ascii="Palatino Linotype" w:hAnsi="Palatino Linotype"/>
          <w:b/>
          <w:bCs/>
          <w:spacing w:val="60"/>
          <w:sz w:val="28"/>
        </w:rPr>
        <w:t>SE    RESUELVE</w:t>
      </w:r>
    </w:p>
    <w:p w14:paraId="66A19A28" w14:textId="77777777" w:rsidR="006F596B" w:rsidRPr="00E929F2" w:rsidRDefault="006F596B" w:rsidP="006F596B">
      <w:pPr>
        <w:rPr>
          <w:rFonts w:ascii="Palatino Linotype" w:hAnsi="Palatino Linotype"/>
        </w:rPr>
      </w:pPr>
    </w:p>
    <w:p w14:paraId="60A3E112" w14:textId="5780B3C4" w:rsidR="006F596B" w:rsidRPr="00E929F2" w:rsidRDefault="006F596B" w:rsidP="006F596B">
      <w:pPr>
        <w:autoSpaceDE w:val="0"/>
        <w:autoSpaceDN w:val="0"/>
        <w:adjustRightInd w:val="0"/>
        <w:spacing w:line="360" w:lineRule="auto"/>
        <w:ind w:right="49"/>
        <w:jc w:val="both"/>
        <w:rPr>
          <w:rFonts w:ascii="Palatino Linotype" w:hAnsi="Palatino Linotype" w:cs="Arial"/>
        </w:rPr>
      </w:pPr>
      <w:r w:rsidRPr="00E929F2">
        <w:rPr>
          <w:rFonts w:ascii="Palatino Linotype" w:hAnsi="Palatino Linotype" w:cs="Arial"/>
          <w:b/>
          <w:sz w:val="28"/>
          <w:szCs w:val="28"/>
        </w:rPr>
        <w:t>PRIMERO.</w:t>
      </w:r>
      <w:r w:rsidRPr="00E929F2">
        <w:rPr>
          <w:rFonts w:ascii="Palatino Linotype" w:hAnsi="Palatino Linotype" w:cs="Arial"/>
        </w:rPr>
        <w:t xml:space="preserve"> Se</w:t>
      </w:r>
      <w:r w:rsidRPr="00E929F2">
        <w:rPr>
          <w:rFonts w:ascii="Palatino Linotype" w:hAnsi="Palatino Linotype" w:cs="Arial"/>
          <w:b/>
        </w:rPr>
        <w:t xml:space="preserve"> </w:t>
      </w:r>
      <w:r w:rsidR="0000011C" w:rsidRPr="00E929F2">
        <w:rPr>
          <w:rFonts w:ascii="Palatino Linotype" w:hAnsi="Palatino Linotype" w:cs="Arial"/>
          <w:b/>
        </w:rPr>
        <w:t>MODIFIC</w:t>
      </w:r>
      <w:r w:rsidRPr="00E929F2">
        <w:rPr>
          <w:rFonts w:ascii="Palatino Linotype" w:hAnsi="Palatino Linotype" w:cs="Arial"/>
          <w:b/>
        </w:rPr>
        <w:t xml:space="preserve">A </w:t>
      </w:r>
      <w:r w:rsidRPr="00E929F2">
        <w:rPr>
          <w:rFonts w:ascii="Palatino Linotype" w:eastAsia="Arial Unicode MS" w:hAnsi="Palatino Linotype" w:cs="Arial"/>
        </w:rPr>
        <w:t xml:space="preserve">la respuesta entregada por </w:t>
      </w:r>
      <w:r w:rsidRPr="00E929F2">
        <w:rPr>
          <w:rFonts w:ascii="Palatino Linotype" w:eastAsia="Arial Unicode MS" w:hAnsi="Palatino Linotype" w:cs="Arial"/>
          <w:b/>
        </w:rPr>
        <w:t xml:space="preserve">El Sujeto Obligado </w:t>
      </w:r>
      <w:r w:rsidRPr="00E929F2">
        <w:rPr>
          <w:rFonts w:ascii="Palatino Linotype" w:eastAsia="Arial Unicode MS" w:hAnsi="Palatino Linotype" w:cs="Arial"/>
        </w:rPr>
        <w:t xml:space="preserve">a la solicitud de información número </w:t>
      </w:r>
      <w:r w:rsidR="002C13AE" w:rsidRPr="00E929F2">
        <w:rPr>
          <w:rFonts w:ascii="Palatino Linotype" w:hAnsi="Palatino Linotype" w:cs="Arial"/>
          <w:b/>
          <w:bCs/>
        </w:rPr>
        <w:t>00043/POLOTI/IP/2025</w:t>
      </w:r>
      <w:r w:rsidRPr="00E929F2">
        <w:rPr>
          <w:rFonts w:ascii="Palatino Linotype" w:hAnsi="Palatino Linotype" w:cs="Arial"/>
        </w:rPr>
        <w:t>, por resultar parcialmente fundados los motivos de inconformidad vertidos por el</w:t>
      </w:r>
      <w:r w:rsidRPr="00E929F2">
        <w:rPr>
          <w:rFonts w:ascii="Palatino Linotype" w:hAnsi="Palatino Linotype" w:cs="Arial"/>
          <w:b/>
        </w:rPr>
        <w:t xml:space="preserve"> Recurrente</w:t>
      </w:r>
      <w:r w:rsidRPr="00E929F2">
        <w:rPr>
          <w:rFonts w:ascii="Palatino Linotype" w:hAnsi="Palatino Linotype" w:cs="Arial"/>
        </w:rPr>
        <w:t xml:space="preserve">, en términos del Considerando </w:t>
      </w:r>
      <w:r w:rsidR="00BB45EE" w:rsidRPr="00E929F2">
        <w:rPr>
          <w:rFonts w:ascii="Palatino Linotype" w:hAnsi="Palatino Linotype" w:cs="Arial"/>
          <w:b/>
        </w:rPr>
        <w:t>QUINTO</w:t>
      </w:r>
      <w:r w:rsidRPr="00E929F2">
        <w:rPr>
          <w:rFonts w:ascii="Palatino Linotype" w:hAnsi="Palatino Linotype" w:cs="Arial"/>
        </w:rPr>
        <w:t xml:space="preserve"> de </w:t>
      </w:r>
      <w:r w:rsidR="006E796C" w:rsidRPr="00E929F2">
        <w:rPr>
          <w:rFonts w:ascii="Palatino Linotype" w:hAnsi="Palatino Linotype" w:cs="Arial"/>
        </w:rPr>
        <w:t>e</w:t>
      </w:r>
      <w:r w:rsidRPr="00E929F2">
        <w:rPr>
          <w:rFonts w:ascii="Palatino Linotype" w:hAnsi="Palatino Linotype" w:cs="Arial"/>
        </w:rPr>
        <w:t>sta resolución.</w:t>
      </w:r>
    </w:p>
    <w:p w14:paraId="09FE6900" w14:textId="77777777" w:rsidR="006F596B" w:rsidRPr="00E929F2" w:rsidRDefault="006F596B" w:rsidP="006F596B">
      <w:pPr>
        <w:autoSpaceDE w:val="0"/>
        <w:autoSpaceDN w:val="0"/>
        <w:adjustRightInd w:val="0"/>
        <w:spacing w:line="360" w:lineRule="auto"/>
        <w:ind w:right="49"/>
        <w:jc w:val="both"/>
        <w:rPr>
          <w:rFonts w:ascii="Palatino Linotype" w:hAnsi="Palatino Linotype" w:cs="Arial"/>
        </w:rPr>
      </w:pPr>
    </w:p>
    <w:p w14:paraId="000EE957" w14:textId="4C95DAF5" w:rsidR="006F596B" w:rsidRPr="00E929F2" w:rsidRDefault="006F596B" w:rsidP="006F596B">
      <w:pPr>
        <w:spacing w:line="360" w:lineRule="auto"/>
        <w:jc w:val="both"/>
        <w:rPr>
          <w:rFonts w:ascii="Palatino Linotype" w:hAnsi="Palatino Linotype" w:cs="Arial"/>
        </w:rPr>
      </w:pPr>
      <w:r w:rsidRPr="00E929F2">
        <w:rPr>
          <w:rFonts w:ascii="Palatino Linotype" w:hAnsi="Palatino Linotype" w:cs="Arial"/>
          <w:b/>
          <w:sz w:val="28"/>
          <w:szCs w:val="28"/>
        </w:rPr>
        <w:t>SEGUNDO.</w:t>
      </w:r>
      <w:r w:rsidRPr="00E929F2">
        <w:rPr>
          <w:rFonts w:ascii="Palatino Linotype" w:hAnsi="Palatino Linotype" w:cs="Arial"/>
        </w:rPr>
        <w:t xml:space="preserve"> Se </w:t>
      </w:r>
      <w:r w:rsidRPr="00E929F2">
        <w:rPr>
          <w:rFonts w:ascii="Palatino Linotype" w:hAnsi="Palatino Linotype" w:cs="Arial"/>
          <w:b/>
        </w:rPr>
        <w:t>ORDENA</w:t>
      </w:r>
      <w:r w:rsidRPr="00E929F2">
        <w:rPr>
          <w:rFonts w:ascii="Palatino Linotype" w:hAnsi="Palatino Linotype" w:cs="Arial"/>
        </w:rPr>
        <w:t xml:space="preserve"> </w:t>
      </w:r>
      <w:r w:rsidR="00E956DE" w:rsidRPr="00E929F2">
        <w:rPr>
          <w:rFonts w:ascii="Palatino Linotype" w:eastAsia="Calibri" w:hAnsi="Palatino Linotype" w:cs="Arial"/>
        </w:rPr>
        <w:t xml:space="preserve">al </w:t>
      </w:r>
      <w:r w:rsidR="00E956DE" w:rsidRPr="00E929F2">
        <w:rPr>
          <w:rFonts w:ascii="Palatino Linotype" w:eastAsia="Calibri" w:hAnsi="Palatino Linotype" w:cs="Arial"/>
          <w:b/>
        </w:rPr>
        <w:t xml:space="preserve">Sujeto Obligado </w:t>
      </w:r>
      <w:r w:rsidR="00E956DE" w:rsidRPr="00E929F2">
        <w:rPr>
          <w:rFonts w:ascii="Palatino Linotype" w:eastAsia="Calibri" w:hAnsi="Palatino Linotype" w:cs="Arial"/>
        </w:rPr>
        <w:t xml:space="preserve">haga entrega al </w:t>
      </w:r>
      <w:r w:rsidR="00E956DE" w:rsidRPr="00E929F2">
        <w:rPr>
          <w:rFonts w:ascii="Palatino Linotype" w:eastAsia="Calibri" w:hAnsi="Palatino Linotype" w:cs="Arial"/>
          <w:b/>
        </w:rPr>
        <w:t>Recurrente</w:t>
      </w:r>
      <w:r w:rsidR="00E956DE" w:rsidRPr="00E929F2">
        <w:rPr>
          <w:rFonts w:ascii="Palatino Linotype" w:hAnsi="Palatino Linotype" w:cs="Arial"/>
          <w:b/>
        </w:rPr>
        <w:t>,</w:t>
      </w:r>
      <w:r w:rsidRPr="00E929F2">
        <w:rPr>
          <w:rFonts w:ascii="Palatino Linotype" w:hAnsi="Palatino Linotype" w:cs="Arial"/>
          <w:b/>
        </w:rPr>
        <w:t xml:space="preserve"> </w:t>
      </w:r>
      <w:r w:rsidRPr="00E929F2">
        <w:rPr>
          <w:rFonts w:ascii="Palatino Linotype" w:hAnsi="Palatino Linotype" w:cs="Arial"/>
        </w:rPr>
        <w:t xml:space="preserve">en términos del Considerando </w:t>
      </w:r>
      <w:r w:rsidR="00BB45EE" w:rsidRPr="00E929F2">
        <w:rPr>
          <w:rFonts w:ascii="Palatino Linotype" w:hAnsi="Palatino Linotype" w:cs="Arial"/>
          <w:b/>
        </w:rPr>
        <w:t>QUINTO</w:t>
      </w:r>
      <w:r w:rsidRPr="00E929F2">
        <w:rPr>
          <w:rFonts w:ascii="Palatino Linotype" w:hAnsi="Palatino Linotype" w:cs="Arial"/>
          <w:b/>
        </w:rPr>
        <w:t xml:space="preserve"> </w:t>
      </w:r>
      <w:r w:rsidRPr="00E929F2">
        <w:rPr>
          <w:rFonts w:ascii="Palatino Linotype" w:hAnsi="Palatino Linotype" w:cs="Arial"/>
        </w:rPr>
        <w:t>de esta resolución, a través del</w:t>
      </w:r>
      <w:r w:rsidRPr="00E929F2">
        <w:rPr>
          <w:rFonts w:ascii="Palatino Linotype" w:hAnsi="Palatino Linotype" w:cs="Arial"/>
          <w:b/>
        </w:rPr>
        <w:t xml:space="preserve"> </w:t>
      </w:r>
      <w:r w:rsidRPr="00E929F2">
        <w:rPr>
          <w:rFonts w:ascii="Palatino Linotype" w:hAnsi="Palatino Linotype" w:cs="Arial"/>
        </w:rPr>
        <w:t xml:space="preserve">Sistema de </w:t>
      </w:r>
      <w:r w:rsidRPr="00E929F2">
        <w:rPr>
          <w:rFonts w:ascii="Palatino Linotype" w:hAnsi="Palatino Linotype" w:cs="Arial"/>
        </w:rPr>
        <w:lastRenderedPageBreak/>
        <w:t xml:space="preserve">Acceso a la Información Mexiquense </w:t>
      </w:r>
      <w:r w:rsidRPr="00E929F2">
        <w:rPr>
          <w:rFonts w:ascii="Palatino Linotype" w:hAnsi="Palatino Linotype" w:cs="Arial"/>
          <w:b/>
        </w:rPr>
        <w:t>(SAIMEX)</w:t>
      </w:r>
      <w:r w:rsidRPr="00E929F2">
        <w:rPr>
          <w:rFonts w:ascii="Palatino Linotype" w:hAnsi="Palatino Linotype" w:cs="Arial"/>
        </w:rPr>
        <w:t xml:space="preserve">, </w:t>
      </w:r>
      <w:r w:rsidR="00A9120F" w:rsidRPr="00E929F2">
        <w:rPr>
          <w:rFonts w:ascii="Palatino Linotype" w:hAnsi="Palatino Linotype" w:cs="Arial"/>
        </w:rPr>
        <w:t xml:space="preserve">previa búsqueda exhaustiva y razonable, </w:t>
      </w:r>
      <w:r w:rsidRPr="00E929F2">
        <w:rPr>
          <w:rFonts w:ascii="Palatino Linotype" w:hAnsi="Palatino Linotype" w:cs="Arial"/>
        </w:rPr>
        <w:t>de ser procedente en versión pública, de</w:t>
      </w:r>
      <w:r w:rsidR="00E956DE" w:rsidRPr="00E929F2">
        <w:rPr>
          <w:rFonts w:ascii="Palatino Linotype" w:hAnsi="Palatino Linotype" w:cs="Arial"/>
        </w:rPr>
        <w:t xml:space="preserve"> </w:t>
      </w:r>
      <w:r w:rsidRPr="00E929F2">
        <w:rPr>
          <w:rFonts w:ascii="Palatino Linotype" w:hAnsi="Palatino Linotype" w:cs="Arial"/>
        </w:rPr>
        <w:t>lo siguiente:</w:t>
      </w:r>
    </w:p>
    <w:p w14:paraId="571A54E5" w14:textId="77777777" w:rsidR="006F596B" w:rsidRPr="00E929F2" w:rsidRDefault="006F596B" w:rsidP="006F596B">
      <w:pPr>
        <w:spacing w:line="360" w:lineRule="auto"/>
        <w:jc w:val="both"/>
        <w:rPr>
          <w:rFonts w:ascii="Palatino Linotype" w:hAnsi="Palatino Linotype" w:cs="Arial"/>
        </w:rPr>
      </w:pPr>
    </w:p>
    <w:p w14:paraId="2837A811" w14:textId="092651C8" w:rsidR="006F596B" w:rsidRPr="00E929F2" w:rsidRDefault="002C13AE" w:rsidP="0000011C">
      <w:pPr>
        <w:pStyle w:val="Prrafodelista"/>
        <w:numPr>
          <w:ilvl w:val="0"/>
          <w:numId w:val="26"/>
        </w:numPr>
        <w:spacing w:line="360" w:lineRule="auto"/>
        <w:jc w:val="both"/>
        <w:rPr>
          <w:rFonts w:ascii="Palatino Linotype" w:hAnsi="Palatino Linotype" w:cs="Arial"/>
        </w:rPr>
      </w:pPr>
      <w:r w:rsidRPr="00E929F2">
        <w:rPr>
          <w:rFonts w:ascii="Palatino Linotype" w:eastAsiaTheme="minorHAnsi" w:hAnsi="Palatino Linotype"/>
        </w:rPr>
        <w:t>Expedientes formados con motivo de las licitaciones públicas realizadas en el periodo que comprende del 01 de enero de 202</w:t>
      </w:r>
      <w:r w:rsidR="00112A58" w:rsidRPr="00E929F2">
        <w:rPr>
          <w:rFonts w:ascii="Palatino Linotype" w:eastAsiaTheme="minorHAnsi" w:hAnsi="Palatino Linotype"/>
        </w:rPr>
        <w:t>2</w:t>
      </w:r>
      <w:r w:rsidRPr="00E929F2">
        <w:rPr>
          <w:rFonts w:ascii="Palatino Linotype" w:eastAsiaTheme="minorHAnsi" w:hAnsi="Palatino Linotype"/>
        </w:rPr>
        <w:t xml:space="preserve"> al 06 de marzo de 2025</w:t>
      </w:r>
      <w:r w:rsidR="006F596B" w:rsidRPr="00E929F2">
        <w:rPr>
          <w:rFonts w:ascii="Palatino Linotype" w:eastAsiaTheme="minorHAnsi" w:hAnsi="Palatino Linotype"/>
        </w:rPr>
        <w:t>.</w:t>
      </w:r>
    </w:p>
    <w:p w14:paraId="7A37513D" w14:textId="77777777" w:rsidR="006F596B" w:rsidRPr="00E929F2" w:rsidRDefault="006F596B" w:rsidP="006F596B">
      <w:pPr>
        <w:pStyle w:val="Sinespaciado"/>
        <w:rPr>
          <w:lang w:val="es-ES_tradnl"/>
        </w:rPr>
      </w:pPr>
    </w:p>
    <w:p w14:paraId="373492C9" w14:textId="77777777" w:rsidR="006F596B" w:rsidRPr="00E929F2" w:rsidRDefault="006F596B" w:rsidP="006F596B">
      <w:pPr>
        <w:pStyle w:val="Prrafodelista"/>
        <w:ind w:left="720" w:right="567"/>
        <w:jc w:val="both"/>
        <w:rPr>
          <w:rFonts w:ascii="Palatino Linotype" w:hAnsi="Palatino Linotype"/>
          <w:i/>
          <w:sz w:val="22"/>
        </w:rPr>
      </w:pPr>
      <w:r w:rsidRPr="00E929F2">
        <w:rPr>
          <w:rFonts w:ascii="Palatino Linotype" w:hAnsi="Palatino Linotype"/>
          <w:i/>
          <w:sz w:val="22"/>
        </w:rPr>
        <w:t xml:space="preserve">Como sustento de la versión pública que se ordena su entrega,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 la parte </w:t>
      </w:r>
      <w:r w:rsidRPr="00E929F2">
        <w:rPr>
          <w:rFonts w:ascii="Palatino Linotype" w:hAnsi="Palatino Linotype"/>
          <w:b/>
          <w:i/>
          <w:sz w:val="22"/>
        </w:rPr>
        <w:t>Recurrente</w:t>
      </w:r>
      <w:r w:rsidRPr="00E929F2">
        <w:rPr>
          <w:rFonts w:ascii="Palatino Linotype" w:hAnsi="Palatino Linotype"/>
          <w:i/>
          <w:sz w:val="22"/>
        </w:rPr>
        <w:t>.</w:t>
      </w:r>
    </w:p>
    <w:p w14:paraId="79EC175C" w14:textId="77777777" w:rsidR="002C13AE" w:rsidRPr="00E929F2" w:rsidRDefault="002C13AE" w:rsidP="006F596B">
      <w:pPr>
        <w:pStyle w:val="Prrafodelista"/>
        <w:ind w:left="720" w:right="567"/>
        <w:jc w:val="both"/>
        <w:rPr>
          <w:rFonts w:ascii="Palatino Linotype" w:hAnsi="Palatino Linotype"/>
          <w:i/>
          <w:sz w:val="22"/>
        </w:rPr>
      </w:pPr>
    </w:p>
    <w:p w14:paraId="3DB82F7D" w14:textId="279EDC11" w:rsidR="002C13AE" w:rsidRPr="00E929F2" w:rsidRDefault="002C13AE" w:rsidP="002C13AE">
      <w:pPr>
        <w:pStyle w:val="Prrafodelista"/>
        <w:ind w:right="567"/>
        <w:jc w:val="both"/>
        <w:rPr>
          <w:rFonts w:ascii="Palatino Linotype" w:hAnsi="Palatino Linotype"/>
          <w:i/>
          <w:sz w:val="22"/>
        </w:rPr>
      </w:pPr>
      <w:r w:rsidRPr="00E929F2">
        <w:rPr>
          <w:rFonts w:ascii="Palatino Linotype" w:hAnsi="Palatino Linotype"/>
          <w:i/>
          <w:sz w:val="22"/>
        </w:rPr>
        <w:t>Para el caso de que El Sujeto Obligado no haya generado la información que se ordena en el presente Resolutivo, bastará con que lo haga del conocimiento del Recurrente al momento de dar cumplimiento a la presente resolución.</w:t>
      </w:r>
    </w:p>
    <w:p w14:paraId="1DBB83B3" w14:textId="77777777" w:rsidR="002C13AE" w:rsidRPr="00E929F2" w:rsidRDefault="002C13AE" w:rsidP="006F596B">
      <w:pPr>
        <w:pStyle w:val="Prrafodelista"/>
        <w:ind w:left="720" w:right="567"/>
        <w:jc w:val="both"/>
        <w:rPr>
          <w:rFonts w:ascii="Palatino Linotype" w:hAnsi="Palatino Linotype"/>
          <w:i/>
          <w:sz w:val="22"/>
        </w:rPr>
      </w:pPr>
    </w:p>
    <w:p w14:paraId="76F00C26" w14:textId="77777777" w:rsidR="006F596B" w:rsidRPr="00E929F2" w:rsidRDefault="006F596B" w:rsidP="0000011C">
      <w:pPr>
        <w:spacing w:line="360" w:lineRule="auto"/>
        <w:jc w:val="both"/>
        <w:rPr>
          <w:rFonts w:ascii="Palatino Linotype" w:hAnsi="Palatino Linotype" w:cs="Arial"/>
        </w:rPr>
      </w:pPr>
    </w:p>
    <w:p w14:paraId="720EF38E" w14:textId="77777777" w:rsidR="006F596B" w:rsidRPr="00E929F2" w:rsidRDefault="006F596B" w:rsidP="006F596B">
      <w:pPr>
        <w:autoSpaceDE w:val="0"/>
        <w:autoSpaceDN w:val="0"/>
        <w:adjustRightInd w:val="0"/>
        <w:spacing w:line="360" w:lineRule="auto"/>
        <w:ind w:right="49"/>
        <w:jc w:val="both"/>
        <w:rPr>
          <w:rFonts w:ascii="Palatino Linotype" w:hAnsi="Palatino Linotype" w:cs="Arial"/>
          <w:szCs w:val="28"/>
        </w:rPr>
      </w:pPr>
      <w:r w:rsidRPr="00E929F2">
        <w:rPr>
          <w:rFonts w:ascii="Palatino Linotype" w:hAnsi="Palatino Linotype" w:cs="Arial"/>
          <w:b/>
          <w:sz w:val="28"/>
          <w:szCs w:val="28"/>
        </w:rPr>
        <w:t xml:space="preserve">TERCERO. </w:t>
      </w:r>
      <w:r w:rsidRPr="00E929F2">
        <w:rPr>
          <w:rFonts w:ascii="Palatino Linotype" w:hAnsi="Palatino Linotype" w:cs="Arial"/>
          <w:b/>
          <w:szCs w:val="28"/>
        </w:rPr>
        <w:t xml:space="preserve">NOTIFÍQUESE </w:t>
      </w:r>
      <w:r w:rsidRPr="00E929F2">
        <w:rPr>
          <w:rFonts w:ascii="Palatino Linotype" w:hAnsi="Palatino Linotype" w:cs="Arial"/>
          <w:szCs w:val="28"/>
        </w:rPr>
        <w:t xml:space="preserve">la presente resolución </w:t>
      </w:r>
      <w:r w:rsidRPr="00E929F2">
        <w:rPr>
          <w:rFonts w:ascii="Palatino Linotype" w:hAnsi="Palatino Linotype" w:cs="Arial"/>
        </w:rPr>
        <w:t xml:space="preserve">a través del Sistema de Acceso a la Información Mexiquense </w:t>
      </w:r>
      <w:r w:rsidRPr="00E929F2">
        <w:rPr>
          <w:rFonts w:ascii="Palatino Linotype" w:hAnsi="Palatino Linotype" w:cs="Arial"/>
          <w:b/>
        </w:rPr>
        <w:t>(SAIMEX)</w:t>
      </w:r>
      <w:r w:rsidRPr="00E929F2">
        <w:rPr>
          <w:rFonts w:ascii="Palatino Linotype" w:hAnsi="Palatino Linotype" w:cs="Arial"/>
          <w:szCs w:val="28"/>
        </w:rPr>
        <w:t xml:space="preserve"> al Titular de la Unidad de Transparencia del </w:t>
      </w:r>
      <w:r w:rsidRPr="00E929F2">
        <w:rPr>
          <w:rFonts w:ascii="Palatino Linotype" w:hAnsi="Palatino Linotype" w:cs="Arial"/>
          <w:b/>
          <w:szCs w:val="28"/>
        </w:rPr>
        <w:t>Sujeto Obligado</w:t>
      </w:r>
      <w:r w:rsidRPr="00E929F2">
        <w:rPr>
          <w:rFonts w:ascii="Palatino Linotype" w:hAnsi="Palatino Linotype" w:cs="Arial"/>
          <w:szCs w:val="28"/>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2A28233" w14:textId="77777777" w:rsidR="006F596B" w:rsidRPr="00E929F2" w:rsidRDefault="006F596B" w:rsidP="006F596B">
      <w:pPr>
        <w:autoSpaceDE w:val="0"/>
        <w:autoSpaceDN w:val="0"/>
        <w:adjustRightInd w:val="0"/>
        <w:spacing w:line="360" w:lineRule="auto"/>
        <w:ind w:right="49"/>
        <w:jc w:val="both"/>
        <w:rPr>
          <w:rFonts w:ascii="Palatino Linotype" w:hAnsi="Palatino Linotype" w:cs="Arial"/>
          <w:szCs w:val="28"/>
        </w:rPr>
      </w:pPr>
    </w:p>
    <w:p w14:paraId="6F69C2DB" w14:textId="77777777" w:rsidR="006F596B" w:rsidRPr="00E929F2" w:rsidRDefault="006F596B" w:rsidP="006F596B">
      <w:pPr>
        <w:spacing w:line="360" w:lineRule="auto"/>
        <w:jc w:val="both"/>
        <w:rPr>
          <w:rFonts w:ascii="Palatino Linotype" w:hAnsi="Palatino Linotype" w:cs="Arial"/>
          <w:bCs/>
          <w:szCs w:val="28"/>
        </w:rPr>
      </w:pPr>
      <w:r w:rsidRPr="00E929F2">
        <w:rPr>
          <w:rFonts w:ascii="Palatino Linotype" w:hAnsi="Palatino Linotype" w:cs="Arial"/>
          <w:b/>
          <w:bCs/>
          <w:sz w:val="28"/>
          <w:szCs w:val="28"/>
        </w:rPr>
        <w:lastRenderedPageBreak/>
        <w:t>CUARTO.</w:t>
      </w:r>
      <w:r w:rsidRPr="00E929F2">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Pr="00E929F2">
        <w:rPr>
          <w:rFonts w:ascii="Palatino Linotype" w:hAnsi="Palatino Linotype" w:cs="Arial"/>
          <w:b/>
          <w:bCs/>
          <w:szCs w:val="28"/>
        </w:rPr>
        <w:t>Sujeto Obligado</w:t>
      </w:r>
      <w:r w:rsidRPr="00E929F2">
        <w:rPr>
          <w:rFonts w:ascii="Palatino Linotype" w:hAnsi="Palatino Linotype" w:cs="Arial"/>
          <w:bCs/>
          <w:szCs w:val="28"/>
        </w:rPr>
        <w:t xml:space="preserve"> de manera fundada y motivada, podrá solicitar una ampliación de plazo para el cumplimiento de la presente resolución.</w:t>
      </w:r>
    </w:p>
    <w:p w14:paraId="47652DB7" w14:textId="77777777" w:rsidR="006F596B" w:rsidRPr="00E929F2" w:rsidRDefault="006F596B" w:rsidP="006F596B">
      <w:pPr>
        <w:autoSpaceDE w:val="0"/>
        <w:autoSpaceDN w:val="0"/>
        <w:adjustRightInd w:val="0"/>
        <w:spacing w:line="360" w:lineRule="auto"/>
        <w:ind w:right="49"/>
        <w:jc w:val="both"/>
        <w:rPr>
          <w:rFonts w:ascii="Palatino Linotype" w:hAnsi="Palatino Linotype" w:cs="Arial"/>
          <w:b/>
          <w:szCs w:val="28"/>
        </w:rPr>
      </w:pPr>
    </w:p>
    <w:p w14:paraId="48F396C2" w14:textId="00632DCB" w:rsidR="00C8746D" w:rsidRPr="00E929F2" w:rsidRDefault="006F596B" w:rsidP="006F596B">
      <w:pPr>
        <w:autoSpaceDE w:val="0"/>
        <w:autoSpaceDN w:val="0"/>
        <w:adjustRightInd w:val="0"/>
        <w:spacing w:line="360" w:lineRule="auto"/>
        <w:ind w:right="49"/>
        <w:jc w:val="both"/>
        <w:rPr>
          <w:rFonts w:ascii="Palatino Linotype" w:hAnsi="Palatino Linotype" w:cs="Arial"/>
        </w:rPr>
      </w:pPr>
      <w:r w:rsidRPr="00E929F2">
        <w:rPr>
          <w:rFonts w:ascii="Palatino Linotype" w:hAnsi="Palatino Linotype" w:cs="Arial"/>
          <w:b/>
          <w:sz w:val="28"/>
          <w:szCs w:val="28"/>
        </w:rPr>
        <w:t>QUINTO.</w:t>
      </w:r>
      <w:r w:rsidRPr="00E929F2">
        <w:rPr>
          <w:rFonts w:ascii="Palatino Linotype" w:hAnsi="Palatino Linotype" w:cs="Arial"/>
          <w:b/>
        </w:rPr>
        <w:t xml:space="preserve"> NOTIFÍQUESE</w:t>
      </w:r>
      <w:r w:rsidRPr="00E929F2">
        <w:rPr>
          <w:rFonts w:ascii="Palatino Linotype" w:hAnsi="Palatino Linotype" w:cs="Arial"/>
        </w:rPr>
        <w:t xml:space="preserve"> al </w:t>
      </w:r>
      <w:r w:rsidRPr="00E929F2">
        <w:rPr>
          <w:rFonts w:ascii="Palatino Linotype" w:hAnsi="Palatino Linotype" w:cs="Arial"/>
          <w:b/>
        </w:rPr>
        <w:t>Recurrente</w:t>
      </w:r>
      <w:r w:rsidRPr="00E929F2">
        <w:rPr>
          <w:rFonts w:ascii="Palatino Linotype" w:hAnsi="Palatino Linotype" w:cs="Arial"/>
        </w:rPr>
        <w:t xml:space="preserve"> la presente resolución a través del Sistema de Acceso a la Información Mexiquense </w:t>
      </w:r>
      <w:r w:rsidRPr="00E929F2">
        <w:rPr>
          <w:rFonts w:ascii="Palatino Linotype" w:hAnsi="Palatino Linotype" w:cs="Arial"/>
          <w:b/>
        </w:rPr>
        <w:t>(SAIMEX),</w:t>
      </w:r>
      <w:r w:rsidRPr="00E929F2">
        <w:rPr>
          <w:rFonts w:ascii="Palatino Linotype" w:hAnsi="Palatino Linotype" w:cs="Arial"/>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77E0663C" w14:textId="77777777" w:rsidR="006F596B" w:rsidRPr="00E929F2" w:rsidRDefault="006F596B" w:rsidP="006F596B">
      <w:pPr>
        <w:autoSpaceDE w:val="0"/>
        <w:autoSpaceDN w:val="0"/>
        <w:adjustRightInd w:val="0"/>
        <w:spacing w:line="360" w:lineRule="auto"/>
        <w:ind w:right="49"/>
        <w:jc w:val="both"/>
        <w:rPr>
          <w:rFonts w:ascii="Palatino Linotype" w:hAnsi="Palatino Linotype" w:cs="Arial"/>
        </w:rPr>
      </w:pPr>
    </w:p>
    <w:p w14:paraId="43EB6286" w14:textId="00BEF13E" w:rsidR="009C5C70" w:rsidRPr="00E929F2" w:rsidRDefault="0029071C" w:rsidP="00054E04">
      <w:pPr>
        <w:spacing w:line="360" w:lineRule="auto"/>
        <w:jc w:val="both"/>
        <w:rPr>
          <w:rFonts w:ascii="Palatino Linotype" w:eastAsiaTheme="minorHAnsi" w:hAnsi="Palatino Linotype" w:cs="Arial"/>
          <w:lang w:eastAsia="en-US"/>
        </w:rPr>
      </w:pPr>
      <w:r w:rsidRPr="00E929F2">
        <w:rPr>
          <w:rFonts w:ascii="Palatino Linotype" w:eastAsiaTheme="minorHAnsi" w:hAnsi="Palatino Linotype" w:cs="Arial"/>
          <w:lang w:eastAsia="en-US"/>
        </w:rPr>
        <w:t>ASÍ LO RESUELVE, POR UNANIMIDAD DE VOTOS, EL PLENO DEL</w:t>
      </w:r>
      <w:r w:rsidRPr="00E929F2">
        <w:rPr>
          <w:rFonts w:ascii="Palatino Linotype" w:eastAsia="Arial Unicode MS" w:hAnsi="Palatino Linotype" w:cs="Arial"/>
          <w:lang w:eastAsia="en-US"/>
        </w:rPr>
        <w:t xml:space="preserve"> INSTITUTO DE TRANSPARENCIA, ACCESO A LA INFORMACIÓN PÚBLICA Y PROTECCIÓN DE DATOS PERSONALES DEL ESTADO DE MÉXICO Y MUNICIPIOS</w:t>
      </w:r>
      <w:r w:rsidRPr="00E929F2">
        <w:rPr>
          <w:rFonts w:ascii="Palatino Linotype" w:eastAsiaTheme="minorHAnsi" w:hAnsi="Palatino Linotype" w:cs="Arial"/>
          <w:lang w:eastAsia="en-US"/>
        </w:rPr>
        <w:t>, CONFORMADO POR LOS COMISIONADOS JOSÉ MARTÍNEZ VILCHIS; MARÍA DEL ROSARIO MEJÍA AYALA</w:t>
      </w:r>
      <w:r w:rsidR="00E346EC">
        <w:rPr>
          <w:rFonts w:ascii="Palatino Linotype" w:eastAsiaTheme="minorHAnsi" w:hAnsi="Palatino Linotype" w:cs="Arial"/>
          <w:lang w:eastAsia="en-US"/>
        </w:rPr>
        <w:t xml:space="preserve"> (AUSENCIA JUSTIFICADA)</w:t>
      </w:r>
      <w:r w:rsidRPr="00E929F2">
        <w:rPr>
          <w:rFonts w:ascii="Palatino Linotype" w:eastAsiaTheme="minorHAnsi" w:hAnsi="Palatino Linotype" w:cs="Arial"/>
          <w:lang w:eastAsia="en-US"/>
        </w:rPr>
        <w:t>; SHARON CRISTINA MORALES MARTÍNEZ</w:t>
      </w:r>
      <w:r w:rsidR="00C4326C" w:rsidRPr="00E929F2">
        <w:rPr>
          <w:rFonts w:ascii="Palatino Linotype" w:eastAsiaTheme="minorHAnsi" w:hAnsi="Palatino Linotype" w:cs="Arial"/>
          <w:lang w:eastAsia="en-US"/>
        </w:rPr>
        <w:t xml:space="preserve">; </w:t>
      </w:r>
      <w:r w:rsidRPr="00E929F2">
        <w:rPr>
          <w:rFonts w:ascii="Palatino Linotype" w:eastAsiaTheme="minorHAnsi" w:hAnsi="Palatino Linotype" w:cs="Arial"/>
          <w:lang w:eastAsia="en-US"/>
        </w:rPr>
        <w:t>LUIS GUSTAVO PARRA NORIEGA</w:t>
      </w:r>
      <w:r w:rsidR="004309A2" w:rsidRPr="00E929F2">
        <w:rPr>
          <w:rFonts w:ascii="Palatino Linotype" w:eastAsiaTheme="minorHAnsi" w:hAnsi="Palatino Linotype" w:cs="Arial"/>
          <w:lang w:eastAsia="en-US"/>
        </w:rPr>
        <w:t xml:space="preserve"> </w:t>
      </w:r>
      <w:r w:rsidRPr="00E929F2">
        <w:rPr>
          <w:rFonts w:ascii="Palatino Linotype" w:eastAsiaTheme="minorHAnsi" w:hAnsi="Palatino Linotype" w:cs="Arial"/>
          <w:lang w:eastAsia="en-US"/>
        </w:rPr>
        <w:t xml:space="preserve">Y GUADALUPE RAMÍREZ PEÑA; EN LA </w:t>
      </w:r>
      <w:r w:rsidR="002C13AE" w:rsidRPr="00E929F2">
        <w:rPr>
          <w:rFonts w:ascii="Palatino Linotype" w:eastAsiaTheme="minorHAnsi" w:hAnsi="Palatino Linotype" w:cs="Arial"/>
          <w:lang w:eastAsia="en-US"/>
        </w:rPr>
        <w:t xml:space="preserve">VIGÉSIMA </w:t>
      </w:r>
      <w:r w:rsidR="0014066E" w:rsidRPr="00E929F2">
        <w:rPr>
          <w:rFonts w:ascii="Palatino Linotype" w:eastAsiaTheme="minorHAnsi" w:hAnsi="Palatino Linotype" w:cs="Arial"/>
          <w:lang w:eastAsia="en-US"/>
        </w:rPr>
        <w:t>QUINTA</w:t>
      </w:r>
      <w:r w:rsidR="005F1F89" w:rsidRPr="00E929F2">
        <w:rPr>
          <w:rFonts w:ascii="Palatino Linotype" w:eastAsiaTheme="minorHAnsi" w:hAnsi="Palatino Linotype" w:cs="Arial"/>
          <w:lang w:eastAsia="en-US"/>
        </w:rPr>
        <w:t xml:space="preserve"> </w:t>
      </w:r>
      <w:r w:rsidR="005A19C5" w:rsidRPr="00E929F2">
        <w:rPr>
          <w:rFonts w:ascii="Palatino Linotype" w:eastAsiaTheme="minorHAnsi" w:hAnsi="Palatino Linotype" w:cs="Arial"/>
          <w:lang w:eastAsia="en-US"/>
        </w:rPr>
        <w:t xml:space="preserve">SESIÓN ORDINARIA CELEBRADA EL </w:t>
      </w:r>
      <w:r w:rsidR="0014066E" w:rsidRPr="00E929F2">
        <w:rPr>
          <w:rFonts w:ascii="Palatino Linotype" w:eastAsiaTheme="minorHAnsi" w:hAnsi="Palatino Linotype" w:cs="Arial"/>
          <w:lang w:eastAsia="en-US"/>
        </w:rPr>
        <w:t>NUEVE</w:t>
      </w:r>
      <w:r w:rsidR="002C13AE" w:rsidRPr="00E929F2">
        <w:rPr>
          <w:rFonts w:ascii="Palatino Linotype" w:eastAsiaTheme="minorHAnsi" w:hAnsi="Palatino Linotype" w:cs="Arial"/>
          <w:lang w:eastAsia="en-US"/>
        </w:rPr>
        <w:t xml:space="preserve"> DE JULIO</w:t>
      </w:r>
      <w:r w:rsidR="00180B43" w:rsidRPr="00E929F2">
        <w:rPr>
          <w:rFonts w:ascii="Palatino Linotype" w:eastAsiaTheme="minorHAnsi" w:hAnsi="Palatino Linotype" w:cs="Arial"/>
          <w:lang w:eastAsia="en-US"/>
        </w:rPr>
        <w:t xml:space="preserve"> DE DOS MIL VEINTICINCO</w:t>
      </w:r>
      <w:r w:rsidRPr="00E929F2">
        <w:rPr>
          <w:rFonts w:ascii="Palatino Linotype" w:eastAsiaTheme="minorHAnsi" w:hAnsi="Palatino Linotype" w:cs="Arial"/>
          <w:lang w:eastAsia="en-US"/>
        </w:rPr>
        <w:t>, ANTE EL SECRETARIO TÉCNICO</w:t>
      </w:r>
      <w:r w:rsidR="00E346EC">
        <w:rPr>
          <w:rFonts w:ascii="Palatino Linotype" w:eastAsiaTheme="minorHAnsi" w:hAnsi="Palatino Linotype" w:cs="Arial"/>
          <w:lang w:eastAsia="en-US"/>
        </w:rPr>
        <w:t xml:space="preserve"> DEL PLENO</w:t>
      </w:r>
      <w:r w:rsidRPr="00E929F2">
        <w:rPr>
          <w:rFonts w:ascii="Palatino Linotype" w:eastAsiaTheme="minorHAnsi" w:hAnsi="Palatino Linotype" w:cs="Arial"/>
          <w:lang w:eastAsia="en-US"/>
        </w:rPr>
        <w:t>, ALEXIS TAPIA RA</w:t>
      </w:r>
      <w:r w:rsidR="00054E04" w:rsidRPr="00E929F2">
        <w:rPr>
          <w:rFonts w:ascii="Palatino Linotype" w:eastAsiaTheme="minorHAnsi" w:hAnsi="Palatino Linotype" w:cs="Arial"/>
          <w:lang w:eastAsia="en-US"/>
        </w:rPr>
        <w:t>MÍREZ.</w:t>
      </w:r>
      <w:r w:rsidR="00F04815" w:rsidRPr="00E929F2">
        <w:rPr>
          <w:rFonts w:ascii="Palatino Linotype" w:eastAsiaTheme="minorHAnsi" w:hAnsi="Palatino Linotype" w:cs="Arial"/>
          <w:lang w:eastAsia="en-US"/>
        </w:rPr>
        <w:t>---</w:t>
      </w:r>
      <w:r w:rsidR="00AD6E7B" w:rsidRPr="00E929F2">
        <w:rPr>
          <w:rFonts w:ascii="Palatino Linotype" w:eastAsiaTheme="minorHAnsi" w:hAnsi="Palatino Linotype" w:cs="Arial"/>
          <w:lang w:eastAsia="en-US"/>
        </w:rPr>
        <w:t>-----------------------------------------------------------------------------------------------------------------------------------------------------------------------------------------------------------------</w:t>
      </w:r>
      <w:r w:rsidR="00523719" w:rsidRPr="00E929F2">
        <w:rPr>
          <w:rFonts w:ascii="Palatino Linotype" w:eastAsiaTheme="minorHAnsi" w:hAnsi="Palatino Linotype" w:cs="Arial"/>
          <w:lang w:eastAsia="en-US"/>
        </w:rPr>
        <w:t>-------------</w:t>
      </w:r>
      <w:r w:rsidR="00225BA8" w:rsidRPr="00E929F2">
        <w:rPr>
          <w:rFonts w:ascii="Palatino Linotype" w:eastAsiaTheme="minorHAnsi" w:hAnsi="Palatino Linotype" w:cs="Arial"/>
          <w:lang w:eastAsia="en-US"/>
        </w:rPr>
        <w:t>-</w:t>
      </w:r>
      <w:r w:rsidR="00523719" w:rsidRPr="00E929F2">
        <w:rPr>
          <w:rFonts w:ascii="Palatino Linotype" w:eastAsiaTheme="minorHAnsi" w:hAnsi="Palatino Linotype" w:cs="Arial"/>
          <w:lang w:eastAsia="en-US"/>
        </w:rPr>
        <w:t>------------------------------------------------</w:t>
      </w:r>
      <w:r w:rsidR="00180B43" w:rsidRPr="00E929F2">
        <w:rPr>
          <w:rFonts w:ascii="Palatino Linotype" w:eastAsiaTheme="minorHAnsi" w:hAnsi="Palatino Linotype" w:cs="Arial"/>
          <w:lang w:eastAsia="en-US"/>
        </w:rPr>
        <w:t>--</w:t>
      </w:r>
      <w:r w:rsidR="00523719" w:rsidRPr="00E929F2">
        <w:rPr>
          <w:rFonts w:ascii="Palatino Linotype" w:eastAsiaTheme="minorHAnsi" w:hAnsi="Palatino Linotype" w:cs="Arial"/>
          <w:lang w:eastAsia="en-US"/>
        </w:rPr>
        <w:t>---------------------------------------------------------------------------------------------------------------</w:t>
      </w:r>
    </w:p>
    <w:p w14:paraId="382F848C" w14:textId="52C8392A" w:rsidR="00054E04" w:rsidRPr="00747344" w:rsidRDefault="00F04815" w:rsidP="00054E04">
      <w:pPr>
        <w:spacing w:line="360" w:lineRule="auto"/>
        <w:jc w:val="both"/>
        <w:rPr>
          <w:rFonts w:ascii="Palatino Linotype" w:eastAsiaTheme="minorHAnsi" w:hAnsi="Palatino Linotype" w:cs="Arial"/>
          <w:sz w:val="18"/>
          <w:lang w:eastAsia="en-US"/>
        </w:rPr>
      </w:pPr>
      <w:r w:rsidRPr="00E929F2">
        <w:rPr>
          <w:rFonts w:ascii="Palatino Linotype" w:eastAsiaTheme="minorHAnsi" w:hAnsi="Palatino Linotype" w:cs="Arial"/>
          <w:sz w:val="18"/>
          <w:lang w:eastAsia="en-US"/>
        </w:rPr>
        <w:t>JMV/CCR/</w:t>
      </w:r>
      <w:r w:rsidR="00416115" w:rsidRPr="00E929F2">
        <w:rPr>
          <w:rFonts w:ascii="Palatino Linotype" w:eastAsiaTheme="minorHAnsi" w:hAnsi="Palatino Linotype" w:cs="Arial"/>
          <w:sz w:val="18"/>
          <w:lang w:eastAsia="en-US"/>
        </w:rPr>
        <w:t>EJDG</w:t>
      </w:r>
    </w:p>
    <w:p w14:paraId="11FCCED8" w14:textId="77777777" w:rsidR="00F04815" w:rsidRPr="00747344" w:rsidRDefault="00F04815" w:rsidP="00054E04">
      <w:pPr>
        <w:spacing w:line="360" w:lineRule="auto"/>
        <w:jc w:val="both"/>
        <w:rPr>
          <w:rFonts w:ascii="Palatino Linotype" w:eastAsiaTheme="minorHAnsi" w:hAnsi="Palatino Linotype" w:cs="Arial"/>
          <w:lang w:eastAsia="en-US"/>
        </w:rPr>
      </w:pPr>
    </w:p>
    <w:p w14:paraId="2A980219" w14:textId="77777777" w:rsidR="0029071C" w:rsidRPr="00747344" w:rsidRDefault="0029071C" w:rsidP="003E56C9"/>
    <w:p w14:paraId="24953374" w14:textId="77777777" w:rsidR="0029071C" w:rsidRPr="00747344" w:rsidRDefault="0029071C" w:rsidP="003E56C9"/>
    <w:p w14:paraId="0AE3AFBA" w14:textId="77777777" w:rsidR="0029071C" w:rsidRPr="00747344" w:rsidRDefault="0029071C" w:rsidP="003E56C9"/>
    <w:p w14:paraId="5BD92A17" w14:textId="77777777" w:rsidR="0029071C" w:rsidRPr="00747344" w:rsidRDefault="0029071C" w:rsidP="003E56C9"/>
    <w:p w14:paraId="3530A50C" w14:textId="77777777" w:rsidR="0029071C" w:rsidRPr="00747344" w:rsidRDefault="0029071C" w:rsidP="003E56C9"/>
    <w:p w14:paraId="26389E65" w14:textId="77777777" w:rsidR="0029071C" w:rsidRPr="00747344" w:rsidRDefault="0029071C" w:rsidP="003E56C9"/>
    <w:p w14:paraId="652144C8" w14:textId="77777777" w:rsidR="0029071C" w:rsidRPr="00747344" w:rsidRDefault="0029071C" w:rsidP="003E56C9"/>
    <w:p w14:paraId="4858A06C" w14:textId="77777777" w:rsidR="0029071C" w:rsidRPr="00747344" w:rsidRDefault="0029071C" w:rsidP="003E56C9"/>
    <w:p w14:paraId="0B0F1B11" w14:textId="77777777" w:rsidR="0029071C" w:rsidRPr="00747344" w:rsidRDefault="0029071C" w:rsidP="003E56C9"/>
    <w:p w14:paraId="5D8E07C2" w14:textId="77777777" w:rsidR="0029071C" w:rsidRPr="00747344" w:rsidRDefault="0029071C" w:rsidP="003E56C9"/>
    <w:p w14:paraId="2CCC7A3D" w14:textId="77777777" w:rsidR="0029071C" w:rsidRPr="00747344" w:rsidRDefault="0029071C" w:rsidP="003E56C9"/>
    <w:p w14:paraId="3B7A4B0E" w14:textId="77777777" w:rsidR="0029071C" w:rsidRPr="00747344" w:rsidRDefault="0029071C" w:rsidP="003E56C9"/>
    <w:p w14:paraId="5D9E2A35" w14:textId="77777777" w:rsidR="0029071C" w:rsidRPr="00747344" w:rsidRDefault="0029071C" w:rsidP="003E56C9"/>
    <w:p w14:paraId="17C61018" w14:textId="77777777" w:rsidR="0029071C" w:rsidRPr="00747344" w:rsidRDefault="0029071C" w:rsidP="003E56C9"/>
    <w:p w14:paraId="24641E38" w14:textId="77777777" w:rsidR="0029071C" w:rsidRPr="00747344" w:rsidRDefault="0029071C" w:rsidP="003E56C9"/>
    <w:p w14:paraId="2FE81858" w14:textId="77777777" w:rsidR="0029071C" w:rsidRPr="00747344" w:rsidRDefault="0029071C" w:rsidP="003E56C9"/>
    <w:p w14:paraId="75FAC52D" w14:textId="77777777" w:rsidR="0029071C" w:rsidRPr="00747344" w:rsidRDefault="0029071C" w:rsidP="003E56C9"/>
    <w:p w14:paraId="306B4E0D" w14:textId="77777777" w:rsidR="0029071C" w:rsidRPr="00747344" w:rsidRDefault="0029071C" w:rsidP="003E56C9"/>
    <w:p w14:paraId="1F9E288F" w14:textId="77777777" w:rsidR="0029071C" w:rsidRPr="00747344" w:rsidRDefault="0029071C" w:rsidP="003E56C9"/>
    <w:p w14:paraId="1186B5A4" w14:textId="77777777" w:rsidR="0029071C" w:rsidRPr="00747344" w:rsidRDefault="0029071C" w:rsidP="003E56C9"/>
    <w:p w14:paraId="77F31730" w14:textId="77777777" w:rsidR="0029071C" w:rsidRPr="00747344" w:rsidRDefault="0029071C" w:rsidP="003E56C9"/>
    <w:p w14:paraId="43CD78A2" w14:textId="77777777" w:rsidR="0029071C" w:rsidRPr="00747344" w:rsidRDefault="0029071C" w:rsidP="003E56C9"/>
    <w:p w14:paraId="3C99C3C8" w14:textId="77777777" w:rsidR="0029071C" w:rsidRPr="00747344" w:rsidRDefault="0029071C" w:rsidP="003E56C9"/>
    <w:p w14:paraId="71F89CD4" w14:textId="77777777" w:rsidR="0029071C" w:rsidRPr="00747344" w:rsidRDefault="0029071C" w:rsidP="003E56C9"/>
    <w:p w14:paraId="69A574AA" w14:textId="77777777" w:rsidR="0029071C" w:rsidRPr="00747344" w:rsidRDefault="0029071C" w:rsidP="003E56C9"/>
    <w:p w14:paraId="0B797D25" w14:textId="77777777" w:rsidR="0029071C" w:rsidRPr="00747344" w:rsidRDefault="0029071C" w:rsidP="003E56C9"/>
    <w:p w14:paraId="4EC2B0AF" w14:textId="77777777" w:rsidR="0029071C" w:rsidRPr="00747344" w:rsidRDefault="0029071C" w:rsidP="003E56C9"/>
    <w:p w14:paraId="1E0104EA" w14:textId="77777777" w:rsidR="0029071C" w:rsidRPr="00747344" w:rsidRDefault="0029071C" w:rsidP="003E56C9"/>
    <w:p w14:paraId="28264898" w14:textId="77777777" w:rsidR="0029071C" w:rsidRPr="00747344" w:rsidRDefault="0029071C" w:rsidP="003E56C9"/>
    <w:p w14:paraId="5FBBC2E9" w14:textId="77777777" w:rsidR="0029071C" w:rsidRPr="00747344" w:rsidRDefault="0029071C" w:rsidP="003E56C9"/>
    <w:p w14:paraId="413160BA" w14:textId="77777777" w:rsidR="0029071C" w:rsidRPr="00747344" w:rsidRDefault="0029071C" w:rsidP="003E56C9"/>
    <w:p w14:paraId="1E58919F" w14:textId="77777777" w:rsidR="0029071C" w:rsidRPr="00747344" w:rsidRDefault="0029071C" w:rsidP="003E56C9"/>
    <w:p w14:paraId="46D73044" w14:textId="77777777" w:rsidR="0029071C" w:rsidRPr="00747344" w:rsidRDefault="0029071C" w:rsidP="003E56C9"/>
    <w:p w14:paraId="486380B0" w14:textId="77777777" w:rsidR="0029071C" w:rsidRPr="00747344" w:rsidRDefault="0029071C" w:rsidP="003E56C9"/>
    <w:p w14:paraId="2C4CAD91" w14:textId="7E28A4B8" w:rsidR="0029071C" w:rsidRPr="00747344" w:rsidRDefault="0029071C" w:rsidP="003E56C9"/>
    <w:sectPr w:rsidR="0029071C" w:rsidRPr="00747344" w:rsidSect="006D4739">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E40EC1" w14:textId="77777777" w:rsidR="006D4739" w:rsidRDefault="006D4739" w:rsidP="000B5E25">
      <w:r>
        <w:separator/>
      </w:r>
    </w:p>
  </w:endnote>
  <w:endnote w:type="continuationSeparator" w:id="0">
    <w:p w14:paraId="13B38051" w14:textId="77777777" w:rsidR="006D4739" w:rsidRDefault="006D4739"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iberation Serif">
    <w:altName w:val="Times New Roman"/>
    <w:charset w:val="01"/>
    <w:family w:val="roman"/>
    <w:pitch w:val="variable"/>
  </w:font>
  <w:font w:name="DejaVu Sans">
    <w:altName w:val="Times New Roman"/>
    <w:charset w:val="00"/>
    <w:family w:val="roman"/>
    <w:pitch w:val="default"/>
  </w:font>
  <w:font w:name="Lohit Hindi">
    <w:altName w:val="Times New Roman"/>
    <w:charset w:val="00"/>
    <w:family w:val="roman"/>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15AFD" w14:textId="77777777" w:rsidR="00EC4D60" w:rsidRPr="000D3AD4" w:rsidRDefault="00EC4D60"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1D6DBD">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1D6DBD">
      <w:rPr>
        <w:rFonts w:ascii="Palatino Linotype" w:hAnsi="Palatino Linotype" w:cs="Arial"/>
        <w:bCs/>
        <w:noProof/>
        <w:sz w:val="20"/>
        <w:szCs w:val="20"/>
      </w:rPr>
      <w:t>38</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365AC" w14:textId="77777777" w:rsidR="00EC4D60" w:rsidRPr="000D3AD4" w:rsidRDefault="00EC4D60"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1D6DBD">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1D6DBD">
      <w:rPr>
        <w:rFonts w:ascii="Palatino Linotype" w:hAnsi="Palatino Linotype" w:cs="Arial"/>
        <w:bCs/>
        <w:noProof/>
        <w:sz w:val="20"/>
        <w:szCs w:val="20"/>
      </w:rPr>
      <w:t>38</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B195A9" w14:textId="77777777" w:rsidR="006D4739" w:rsidRDefault="006D4739" w:rsidP="000B5E25">
      <w:r>
        <w:separator/>
      </w:r>
    </w:p>
  </w:footnote>
  <w:footnote w:type="continuationSeparator" w:id="0">
    <w:p w14:paraId="4A145C5C" w14:textId="77777777" w:rsidR="006D4739" w:rsidRDefault="006D4739" w:rsidP="000B5E25">
      <w:r>
        <w:continuationSeparator/>
      </w:r>
    </w:p>
  </w:footnote>
  <w:footnote w:id="1">
    <w:p w14:paraId="68546E23" w14:textId="77777777" w:rsidR="00EC4D60" w:rsidRPr="008A64CB" w:rsidRDefault="00EC4D60" w:rsidP="00E3048E">
      <w:pPr>
        <w:ind w:right="49"/>
        <w:jc w:val="both"/>
        <w:rPr>
          <w:rFonts w:ascii="Palatino Linotype" w:eastAsiaTheme="minorHAnsi" w:hAnsi="Palatino Linotype" w:cstheme="minorBidi"/>
          <w:b/>
          <w:bCs/>
          <w:i/>
          <w:sz w:val="18"/>
          <w:szCs w:val="22"/>
          <w:lang w:val="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0A12287C" w14:textId="77777777" w:rsidR="00EC4D60" w:rsidRDefault="00EC4D60" w:rsidP="00E3048E">
      <w:pPr>
        <w:autoSpaceDE w:val="0"/>
        <w:autoSpaceDN w:val="0"/>
        <w:adjustRightInd w:val="0"/>
        <w:ind w:right="49"/>
        <w:jc w:val="both"/>
        <w:rPr>
          <w:rFonts w:ascii="Palatino Linotype" w:hAnsi="Palatino Linotype"/>
          <w:i/>
          <w:sz w:val="18"/>
          <w:szCs w:val="22"/>
        </w:rPr>
      </w:pPr>
    </w:p>
    <w:p w14:paraId="75A7C282" w14:textId="77777777" w:rsidR="00EC4D60" w:rsidRPr="008A64CB" w:rsidRDefault="00EC4D60" w:rsidP="00E3048E">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3FDDEE89" w14:textId="77777777" w:rsidR="00EC4D60" w:rsidRPr="008A64CB" w:rsidRDefault="00EC4D60" w:rsidP="00E3048E">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DD3BB" w14:textId="77777777" w:rsidR="00EC4D60" w:rsidRDefault="001D6DBD">
    <w:pPr>
      <w:pStyle w:val="Encabezado"/>
    </w:pPr>
    <w:r>
      <w:rPr>
        <w:noProof/>
        <w:lang w:val="es-MX"/>
      </w:rPr>
      <w:pict w14:anchorId="5923D8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1099"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EC4D60" w:rsidRPr="008F2CCC" w14:paraId="7B8DC1C7" w14:textId="77777777" w:rsidTr="00BA27FC">
      <w:tc>
        <w:tcPr>
          <w:tcW w:w="2551" w:type="dxa"/>
          <w:shd w:val="clear" w:color="auto" w:fill="auto"/>
          <w:vAlign w:val="center"/>
        </w:tcPr>
        <w:p w14:paraId="66D1DBB5" w14:textId="77777777" w:rsidR="00EC4D60" w:rsidRPr="008F5DAE" w:rsidRDefault="00EC4D60"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Recurso de revisión:</w:t>
          </w:r>
        </w:p>
      </w:tc>
      <w:tc>
        <w:tcPr>
          <w:tcW w:w="4116" w:type="dxa"/>
          <w:shd w:val="clear" w:color="auto" w:fill="auto"/>
          <w:vAlign w:val="center"/>
        </w:tcPr>
        <w:p w14:paraId="1BE6AD29" w14:textId="2A5E21C6" w:rsidR="00EC4D60" w:rsidRPr="0029071C" w:rsidRDefault="00EB1CAC" w:rsidP="00521A38">
          <w:pPr>
            <w:spacing w:line="276" w:lineRule="auto"/>
            <w:jc w:val="right"/>
            <w:rPr>
              <w:rFonts w:ascii="Palatino Linotype" w:hAnsi="Palatino Linotype"/>
              <w:sz w:val="22"/>
              <w:szCs w:val="22"/>
            </w:rPr>
          </w:pPr>
          <w:r w:rsidRPr="00EB1CAC">
            <w:rPr>
              <w:rFonts w:ascii="Palatino Linotype" w:hAnsi="Palatino Linotype"/>
              <w:sz w:val="22"/>
              <w:szCs w:val="22"/>
              <w:lang w:val="es-ES"/>
            </w:rPr>
            <w:t>04700/INFOEM/IP/RR/2025</w:t>
          </w:r>
        </w:p>
      </w:tc>
    </w:tr>
    <w:tr w:rsidR="00EC4D60" w:rsidRPr="008F2CCC" w14:paraId="6A1C66BB" w14:textId="77777777" w:rsidTr="00BA27FC">
      <w:trPr>
        <w:trHeight w:val="228"/>
      </w:trPr>
      <w:tc>
        <w:tcPr>
          <w:tcW w:w="2551" w:type="dxa"/>
          <w:shd w:val="clear" w:color="auto" w:fill="auto"/>
          <w:vAlign w:val="center"/>
        </w:tcPr>
        <w:p w14:paraId="084FDEDD" w14:textId="77777777" w:rsidR="00EC4D60" w:rsidRPr="008F5DAE" w:rsidRDefault="00EC4D60"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Sujeto Obligado:</w:t>
          </w:r>
        </w:p>
      </w:tc>
      <w:tc>
        <w:tcPr>
          <w:tcW w:w="4116" w:type="dxa"/>
          <w:shd w:val="clear" w:color="auto" w:fill="auto"/>
          <w:vAlign w:val="center"/>
        </w:tcPr>
        <w:p w14:paraId="7B258997" w14:textId="7B2622B2" w:rsidR="00EC4D60" w:rsidRPr="0029071C" w:rsidRDefault="00EB1CAC" w:rsidP="00B6659F">
          <w:pPr>
            <w:spacing w:line="276" w:lineRule="auto"/>
            <w:jc w:val="right"/>
            <w:rPr>
              <w:rFonts w:ascii="Palatino Linotype" w:hAnsi="Palatino Linotype"/>
              <w:sz w:val="22"/>
              <w:szCs w:val="22"/>
            </w:rPr>
          </w:pPr>
          <w:r w:rsidRPr="00EB1CAC">
            <w:rPr>
              <w:rFonts w:ascii="Palatino Linotype" w:hAnsi="Palatino Linotype"/>
              <w:sz w:val="22"/>
              <w:szCs w:val="22"/>
            </w:rPr>
            <w:t xml:space="preserve">Ayuntamiento de </w:t>
          </w:r>
          <w:proofErr w:type="spellStart"/>
          <w:r w:rsidRPr="00EB1CAC">
            <w:rPr>
              <w:rFonts w:ascii="Palatino Linotype" w:hAnsi="Palatino Linotype"/>
              <w:sz w:val="22"/>
              <w:szCs w:val="22"/>
            </w:rPr>
            <w:t>Polotitlán</w:t>
          </w:r>
          <w:proofErr w:type="spellEnd"/>
        </w:p>
      </w:tc>
    </w:tr>
    <w:tr w:rsidR="00EC4D60" w:rsidRPr="008F2CCC" w14:paraId="0882C3B9" w14:textId="77777777" w:rsidTr="00BA27FC">
      <w:tc>
        <w:tcPr>
          <w:tcW w:w="2551" w:type="dxa"/>
          <w:shd w:val="clear" w:color="auto" w:fill="auto"/>
          <w:vAlign w:val="center"/>
        </w:tcPr>
        <w:p w14:paraId="5E9DFDF5" w14:textId="77777777" w:rsidR="00EC4D60" w:rsidRPr="008F5DAE" w:rsidRDefault="00EC4D60"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Comisionado Ponente:</w:t>
          </w:r>
        </w:p>
      </w:tc>
      <w:tc>
        <w:tcPr>
          <w:tcW w:w="4116" w:type="dxa"/>
          <w:shd w:val="clear" w:color="auto" w:fill="auto"/>
          <w:vAlign w:val="center"/>
        </w:tcPr>
        <w:p w14:paraId="6E247AAA" w14:textId="77777777" w:rsidR="00EC4D60" w:rsidRPr="0029071C" w:rsidRDefault="00EC4D60" w:rsidP="00BA27FC">
          <w:pPr>
            <w:spacing w:line="276" w:lineRule="auto"/>
            <w:jc w:val="right"/>
            <w:rPr>
              <w:rFonts w:ascii="Palatino Linotype" w:hAnsi="Palatino Linotype"/>
              <w:sz w:val="22"/>
              <w:szCs w:val="22"/>
            </w:rPr>
          </w:pPr>
          <w:r w:rsidRPr="0029071C">
            <w:rPr>
              <w:rFonts w:ascii="Palatino Linotype" w:hAnsi="Palatino Linotype"/>
              <w:sz w:val="22"/>
              <w:szCs w:val="22"/>
            </w:rPr>
            <w:t>José Martínez Vilchis</w:t>
          </w:r>
        </w:p>
      </w:tc>
    </w:tr>
  </w:tbl>
  <w:p w14:paraId="1B9B3C58" w14:textId="77777777" w:rsidR="00EC4D60" w:rsidRPr="001779E0" w:rsidRDefault="001D6DBD"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rPr>
      <w:pict w14:anchorId="2F1E5D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1098" type="#_x0000_t75" alt="" style="position:absolute;margin-left:-85.25pt;margin-top:-116.45pt;width:649.35pt;height:845.8pt;z-index:-251656192;mso-wrap-edited:f;mso-width-percent:0;mso-height-percent:0;mso-position-horizontal-relative:margin;mso-position-vertical-relative:margin;mso-width-percent:0;mso-height-percent:0"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EC4D60" w:rsidRPr="0098478D" w14:paraId="04F44534" w14:textId="77777777" w:rsidTr="00BA27FC">
      <w:tc>
        <w:tcPr>
          <w:tcW w:w="2551" w:type="dxa"/>
          <w:shd w:val="clear" w:color="auto" w:fill="auto"/>
          <w:vAlign w:val="center"/>
        </w:tcPr>
        <w:p w14:paraId="4E1F8768" w14:textId="77777777" w:rsidR="00EC4D60" w:rsidRPr="008F5DAE" w:rsidRDefault="00EC4D60"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Recurso de revisión:</w:t>
          </w:r>
        </w:p>
      </w:tc>
      <w:tc>
        <w:tcPr>
          <w:tcW w:w="4116" w:type="dxa"/>
          <w:shd w:val="clear" w:color="auto" w:fill="auto"/>
          <w:vAlign w:val="center"/>
        </w:tcPr>
        <w:p w14:paraId="2A9A8530" w14:textId="4DD81AD0" w:rsidR="00EC4D60" w:rsidRPr="0098478D" w:rsidRDefault="00EB1CAC" w:rsidP="00521A38">
          <w:pPr>
            <w:spacing w:line="276" w:lineRule="auto"/>
            <w:jc w:val="right"/>
            <w:rPr>
              <w:rFonts w:ascii="Palatino Linotype" w:hAnsi="Palatino Linotype"/>
              <w:sz w:val="22"/>
              <w:szCs w:val="22"/>
            </w:rPr>
          </w:pPr>
          <w:r w:rsidRPr="00EB1CAC">
            <w:rPr>
              <w:rFonts w:ascii="Palatino Linotype" w:hAnsi="Palatino Linotype"/>
              <w:sz w:val="22"/>
              <w:szCs w:val="22"/>
              <w:lang w:val="es-ES"/>
            </w:rPr>
            <w:t>04700/INFOEM/IP/RR/2025</w:t>
          </w:r>
        </w:p>
      </w:tc>
    </w:tr>
    <w:tr w:rsidR="00EC4D60" w:rsidRPr="008F2CCC" w14:paraId="41BF0289" w14:textId="77777777" w:rsidTr="00BA27FC">
      <w:tc>
        <w:tcPr>
          <w:tcW w:w="2551" w:type="dxa"/>
          <w:shd w:val="clear" w:color="auto" w:fill="auto"/>
          <w:vAlign w:val="center"/>
        </w:tcPr>
        <w:p w14:paraId="2A0F894D" w14:textId="77777777" w:rsidR="00EC4D60" w:rsidRPr="008F5DAE" w:rsidRDefault="00EC4D60"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Recurrente:</w:t>
          </w:r>
        </w:p>
      </w:tc>
      <w:tc>
        <w:tcPr>
          <w:tcW w:w="4116" w:type="dxa"/>
          <w:shd w:val="clear" w:color="auto" w:fill="auto"/>
          <w:vAlign w:val="center"/>
        </w:tcPr>
        <w:p w14:paraId="3113054C" w14:textId="1C870D40" w:rsidR="00EC4D60" w:rsidRPr="0098478D" w:rsidRDefault="001D6DBD" w:rsidP="00BA27FC">
          <w:pPr>
            <w:spacing w:line="276" w:lineRule="auto"/>
            <w:jc w:val="right"/>
            <w:rPr>
              <w:rFonts w:ascii="Palatino Linotype" w:hAnsi="Palatino Linotype"/>
              <w:sz w:val="22"/>
              <w:szCs w:val="22"/>
            </w:rPr>
          </w:pPr>
          <w:r>
            <w:rPr>
              <w:rFonts w:ascii="Palatino Linotype" w:hAnsi="Palatino Linotype"/>
              <w:sz w:val="22"/>
              <w:szCs w:val="22"/>
            </w:rPr>
            <w:t>XXXX</w:t>
          </w:r>
        </w:p>
      </w:tc>
    </w:tr>
    <w:tr w:rsidR="00EC4D60" w:rsidRPr="0098478D" w14:paraId="22958B9C" w14:textId="77777777" w:rsidTr="00BA27FC">
      <w:trPr>
        <w:trHeight w:val="228"/>
      </w:trPr>
      <w:tc>
        <w:tcPr>
          <w:tcW w:w="2551" w:type="dxa"/>
          <w:shd w:val="clear" w:color="auto" w:fill="auto"/>
          <w:vAlign w:val="center"/>
        </w:tcPr>
        <w:p w14:paraId="57D11803" w14:textId="77777777" w:rsidR="00EC4D60" w:rsidRPr="008F5DAE" w:rsidRDefault="00EC4D60"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Sujeto Obligado:</w:t>
          </w:r>
        </w:p>
      </w:tc>
      <w:tc>
        <w:tcPr>
          <w:tcW w:w="4116" w:type="dxa"/>
          <w:shd w:val="clear" w:color="auto" w:fill="auto"/>
          <w:vAlign w:val="center"/>
        </w:tcPr>
        <w:p w14:paraId="0B93078E" w14:textId="0878F56A" w:rsidR="00EC4D60" w:rsidRPr="0098478D" w:rsidRDefault="00EB1CAC" w:rsidP="00E57BDB">
          <w:pPr>
            <w:spacing w:line="276" w:lineRule="auto"/>
            <w:jc w:val="right"/>
            <w:rPr>
              <w:rFonts w:ascii="Palatino Linotype" w:hAnsi="Palatino Linotype"/>
              <w:sz w:val="22"/>
              <w:szCs w:val="22"/>
            </w:rPr>
          </w:pPr>
          <w:r w:rsidRPr="00EB1CAC">
            <w:rPr>
              <w:rFonts w:ascii="Palatino Linotype" w:hAnsi="Palatino Linotype"/>
              <w:sz w:val="22"/>
              <w:szCs w:val="22"/>
            </w:rPr>
            <w:t xml:space="preserve">Ayuntamiento de </w:t>
          </w:r>
          <w:proofErr w:type="spellStart"/>
          <w:r w:rsidRPr="00EB1CAC">
            <w:rPr>
              <w:rFonts w:ascii="Palatino Linotype" w:hAnsi="Palatino Linotype"/>
              <w:sz w:val="22"/>
              <w:szCs w:val="22"/>
            </w:rPr>
            <w:t>Polotitlán</w:t>
          </w:r>
          <w:proofErr w:type="spellEnd"/>
        </w:p>
      </w:tc>
    </w:tr>
    <w:tr w:rsidR="00EC4D60" w:rsidRPr="008F2CCC" w14:paraId="071488EC" w14:textId="77777777" w:rsidTr="00BA27FC">
      <w:tc>
        <w:tcPr>
          <w:tcW w:w="2551" w:type="dxa"/>
          <w:shd w:val="clear" w:color="auto" w:fill="auto"/>
          <w:vAlign w:val="center"/>
        </w:tcPr>
        <w:p w14:paraId="5E199BEA" w14:textId="77777777" w:rsidR="00EC4D60" w:rsidRPr="008F5DAE" w:rsidRDefault="00EC4D60" w:rsidP="00BA27FC">
          <w:pPr>
            <w:spacing w:line="276" w:lineRule="auto"/>
            <w:jc w:val="right"/>
            <w:rPr>
              <w:rFonts w:ascii="Palatino Linotype" w:hAnsi="Palatino Linotype"/>
              <w:b/>
              <w:sz w:val="22"/>
              <w:szCs w:val="22"/>
            </w:rPr>
          </w:pPr>
          <w:r w:rsidRPr="008F5DAE">
            <w:rPr>
              <w:rFonts w:ascii="Palatino Linotype" w:hAnsi="Palatino Linotype"/>
              <w:b/>
              <w:sz w:val="22"/>
              <w:szCs w:val="22"/>
            </w:rPr>
            <w:t>Comisionado Ponente:</w:t>
          </w:r>
        </w:p>
      </w:tc>
      <w:tc>
        <w:tcPr>
          <w:tcW w:w="4116" w:type="dxa"/>
          <w:shd w:val="clear" w:color="auto" w:fill="auto"/>
          <w:vAlign w:val="center"/>
        </w:tcPr>
        <w:p w14:paraId="177F3B59" w14:textId="77777777" w:rsidR="00EC4D60" w:rsidRPr="0029071C" w:rsidRDefault="00EC4D60" w:rsidP="00BA27FC">
          <w:pPr>
            <w:spacing w:line="276" w:lineRule="auto"/>
            <w:jc w:val="right"/>
            <w:rPr>
              <w:rFonts w:ascii="Palatino Linotype" w:hAnsi="Palatino Linotype"/>
              <w:sz w:val="22"/>
              <w:szCs w:val="22"/>
            </w:rPr>
          </w:pPr>
          <w:r w:rsidRPr="0029071C">
            <w:rPr>
              <w:rFonts w:ascii="Palatino Linotype" w:hAnsi="Palatino Linotype"/>
              <w:sz w:val="22"/>
              <w:szCs w:val="22"/>
            </w:rPr>
            <w:t>José Martínez Vilchis</w:t>
          </w:r>
        </w:p>
      </w:tc>
    </w:tr>
    <w:tr w:rsidR="00EC4D60" w:rsidRPr="008F2CCC" w14:paraId="03A9AB3E" w14:textId="77777777" w:rsidTr="00BA27FC">
      <w:tc>
        <w:tcPr>
          <w:tcW w:w="2551" w:type="dxa"/>
          <w:shd w:val="clear" w:color="auto" w:fill="auto"/>
          <w:vAlign w:val="center"/>
        </w:tcPr>
        <w:p w14:paraId="39D57311" w14:textId="77777777" w:rsidR="00EC4D60" w:rsidRPr="008F5DAE" w:rsidRDefault="00EC4D60" w:rsidP="00BA27FC">
          <w:pPr>
            <w:spacing w:line="276" w:lineRule="auto"/>
            <w:jc w:val="right"/>
            <w:rPr>
              <w:rFonts w:ascii="Palatino Linotype" w:hAnsi="Palatino Linotype"/>
              <w:b/>
              <w:sz w:val="22"/>
              <w:szCs w:val="22"/>
            </w:rPr>
          </w:pPr>
        </w:p>
      </w:tc>
      <w:tc>
        <w:tcPr>
          <w:tcW w:w="4116" w:type="dxa"/>
          <w:shd w:val="clear" w:color="auto" w:fill="auto"/>
          <w:vAlign w:val="center"/>
        </w:tcPr>
        <w:p w14:paraId="4CAC28E5" w14:textId="77777777" w:rsidR="00EC4D60" w:rsidRPr="00BA27FC" w:rsidRDefault="00EC4D60" w:rsidP="00BA27FC">
          <w:pPr>
            <w:spacing w:line="276" w:lineRule="auto"/>
            <w:rPr>
              <w:rFonts w:ascii="Palatino Linotype" w:hAnsi="Palatino Linotype"/>
              <w:sz w:val="14"/>
              <w:szCs w:val="22"/>
            </w:rPr>
          </w:pPr>
        </w:p>
      </w:tc>
    </w:tr>
  </w:tbl>
  <w:p w14:paraId="1F1B1908" w14:textId="77777777" w:rsidR="00EC4D60" w:rsidRPr="009F1AB6" w:rsidRDefault="001D6DBD">
    <w:pPr>
      <w:pStyle w:val="Encabezado"/>
      <w:rPr>
        <w:sz w:val="10"/>
      </w:rPr>
    </w:pPr>
    <w:r>
      <w:rPr>
        <w:noProof/>
        <w:sz w:val="10"/>
        <w:lang w:val="es-MX"/>
      </w:rPr>
      <w:pict w14:anchorId="18975E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1097" type="#_x0000_t75" alt="" style="position:absolute;margin-left:-85.05pt;margin-top:-194.65pt;width:628.7pt;height:818.9pt;z-index:-251658240;mso-wrap-edited:f;mso-width-percent:0;mso-height-percent:0;mso-position-horizontal-relative:margin;mso-position-vertical-relative:margin;mso-width-percent:0;mso-height-percent:0"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9pt;height:10.9pt;visibility:visible;mso-wrap-style:square" o:bullet="t">
        <v:imagedata r:id="rId1" o:title=""/>
      </v:shape>
    </w:pict>
  </w:numPicBullet>
  <w:abstractNum w:abstractNumId="0" w15:restartNumberingAfterBreak="0">
    <w:nsid w:val="046F3B3F"/>
    <w:multiLevelType w:val="hybridMultilevel"/>
    <w:tmpl w:val="D640D01E"/>
    <w:lvl w:ilvl="0" w:tplc="B2FE5DE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985F87"/>
    <w:multiLevelType w:val="hybridMultilevel"/>
    <w:tmpl w:val="E64CAA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E263D0"/>
    <w:multiLevelType w:val="multilevel"/>
    <w:tmpl w:val="EF146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196552"/>
    <w:multiLevelType w:val="hybridMultilevel"/>
    <w:tmpl w:val="02A6D728"/>
    <w:lvl w:ilvl="0" w:tplc="C5025412">
      <w:start w:val="1"/>
      <w:numFmt w:val="decimal"/>
      <w:lvlText w:val="%1)"/>
      <w:lvlJc w:val="left"/>
      <w:pPr>
        <w:ind w:left="720" w:hanging="360"/>
      </w:pPr>
      <w:rPr>
        <w:rFonts w:eastAsiaTheme="minorHAnsi"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1C31B9"/>
    <w:multiLevelType w:val="hybridMultilevel"/>
    <w:tmpl w:val="FFFFFFFF"/>
    <w:lvl w:ilvl="0" w:tplc="1AC685A2">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7" w15:restartNumberingAfterBreak="0">
    <w:nsid w:val="191A2F50"/>
    <w:multiLevelType w:val="hybridMultilevel"/>
    <w:tmpl w:val="AB1AABB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A863191"/>
    <w:multiLevelType w:val="multilevel"/>
    <w:tmpl w:val="8B9EC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1F908A9"/>
    <w:multiLevelType w:val="hybridMultilevel"/>
    <w:tmpl w:val="94AC0C72"/>
    <w:lvl w:ilvl="0" w:tplc="CF70B24C">
      <w:start w:val="1"/>
      <w:numFmt w:val="decimal"/>
      <w:lvlText w:val="%1."/>
      <w:lvlJc w:val="left"/>
      <w:pPr>
        <w:ind w:left="720" w:hanging="360"/>
      </w:pPr>
      <w:rPr>
        <w:rFonts w:eastAsiaTheme="minorHAnsi" w:cs="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6762F7F"/>
    <w:multiLevelType w:val="hybridMultilevel"/>
    <w:tmpl w:val="EAEAC6C6"/>
    <w:lvl w:ilvl="0" w:tplc="CBC4C0B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7786A3E"/>
    <w:multiLevelType w:val="hybridMultilevel"/>
    <w:tmpl w:val="FFFFFFFF"/>
    <w:lvl w:ilvl="0" w:tplc="3BE4FEF8">
      <w:start w:val="1"/>
      <w:numFmt w:val="lowerLetter"/>
      <w:lvlText w:val="%1)"/>
      <w:lvlJc w:val="left"/>
      <w:pPr>
        <w:ind w:left="709" w:hanging="425"/>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3"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2406E06"/>
    <w:multiLevelType w:val="hybridMultilevel"/>
    <w:tmpl w:val="DF8A5F3A"/>
    <w:lvl w:ilvl="0" w:tplc="8C2A99AE">
      <w:start w:val="1"/>
      <w:numFmt w:val="decimal"/>
      <w:lvlText w:val="%1."/>
      <w:lvlJc w:val="left"/>
      <w:pPr>
        <w:ind w:left="2258" w:hanging="720"/>
      </w:pPr>
      <w:rPr>
        <w:rFonts w:ascii="Palatino Linotype" w:hAnsi="Palatino Linotype" w:hint="default"/>
        <w:b/>
        <w:sz w:val="24"/>
        <w:szCs w:val="24"/>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6F9336C"/>
    <w:multiLevelType w:val="hybridMultilevel"/>
    <w:tmpl w:val="A268EE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8" w15:restartNumberingAfterBreak="0">
    <w:nsid w:val="37DE7D65"/>
    <w:multiLevelType w:val="multilevel"/>
    <w:tmpl w:val="B6B83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984224D"/>
    <w:multiLevelType w:val="hybridMultilevel"/>
    <w:tmpl w:val="54B4F9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D4F13BB"/>
    <w:multiLevelType w:val="multilevel"/>
    <w:tmpl w:val="62361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0D1010"/>
    <w:multiLevelType w:val="hybridMultilevel"/>
    <w:tmpl w:val="F52E7EF8"/>
    <w:lvl w:ilvl="0" w:tplc="7110E04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5DB0982"/>
    <w:multiLevelType w:val="hybridMultilevel"/>
    <w:tmpl w:val="0B8EBF3A"/>
    <w:lvl w:ilvl="0" w:tplc="CDAE33A6">
      <w:start w:val="1"/>
      <w:numFmt w:val="decimal"/>
      <w:lvlText w:val="%1."/>
      <w:lvlJc w:val="left"/>
      <w:pPr>
        <w:ind w:left="720" w:hanging="360"/>
      </w:pPr>
      <w:rPr>
        <w:rFonts w:ascii="Palatino Linotype" w:hAnsi="Palatino Linotype"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6A24256"/>
    <w:multiLevelType w:val="multilevel"/>
    <w:tmpl w:val="43708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7AB059A"/>
    <w:multiLevelType w:val="multilevel"/>
    <w:tmpl w:val="340C2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784E87"/>
    <w:multiLevelType w:val="multilevel"/>
    <w:tmpl w:val="A8647322"/>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6" w15:restartNumberingAfterBreak="0">
    <w:nsid w:val="63C4313E"/>
    <w:multiLevelType w:val="hybridMultilevel"/>
    <w:tmpl w:val="65EEF76E"/>
    <w:lvl w:ilvl="0" w:tplc="1D1C3742">
      <w:start w:val="1"/>
      <w:numFmt w:val="upperRoman"/>
      <w:lvlText w:val="%1."/>
      <w:lvlJc w:val="left"/>
      <w:pPr>
        <w:ind w:left="2007" w:hanging="720"/>
      </w:pPr>
      <w:rPr>
        <w:rFonts w:hint="default"/>
      </w:rPr>
    </w:lvl>
    <w:lvl w:ilvl="1" w:tplc="080A0019" w:tentative="1">
      <w:start w:val="1"/>
      <w:numFmt w:val="lowerLetter"/>
      <w:lvlText w:val="%2."/>
      <w:lvlJc w:val="left"/>
      <w:pPr>
        <w:ind w:left="2367" w:hanging="360"/>
      </w:pPr>
    </w:lvl>
    <w:lvl w:ilvl="2" w:tplc="080A001B" w:tentative="1">
      <w:start w:val="1"/>
      <w:numFmt w:val="lowerRoman"/>
      <w:lvlText w:val="%3."/>
      <w:lvlJc w:val="right"/>
      <w:pPr>
        <w:ind w:left="3087" w:hanging="180"/>
      </w:pPr>
    </w:lvl>
    <w:lvl w:ilvl="3" w:tplc="080A000F" w:tentative="1">
      <w:start w:val="1"/>
      <w:numFmt w:val="decimal"/>
      <w:lvlText w:val="%4."/>
      <w:lvlJc w:val="left"/>
      <w:pPr>
        <w:ind w:left="3807" w:hanging="360"/>
      </w:pPr>
    </w:lvl>
    <w:lvl w:ilvl="4" w:tplc="080A0019" w:tentative="1">
      <w:start w:val="1"/>
      <w:numFmt w:val="lowerLetter"/>
      <w:lvlText w:val="%5."/>
      <w:lvlJc w:val="left"/>
      <w:pPr>
        <w:ind w:left="4527" w:hanging="360"/>
      </w:pPr>
    </w:lvl>
    <w:lvl w:ilvl="5" w:tplc="080A001B" w:tentative="1">
      <w:start w:val="1"/>
      <w:numFmt w:val="lowerRoman"/>
      <w:lvlText w:val="%6."/>
      <w:lvlJc w:val="right"/>
      <w:pPr>
        <w:ind w:left="5247" w:hanging="180"/>
      </w:pPr>
    </w:lvl>
    <w:lvl w:ilvl="6" w:tplc="080A000F" w:tentative="1">
      <w:start w:val="1"/>
      <w:numFmt w:val="decimal"/>
      <w:lvlText w:val="%7."/>
      <w:lvlJc w:val="left"/>
      <w:pPr>
        <w:ind w:left="5967" w:hanging="360"/>
      </w:pPr>
    </w:lvl>
    <w:lvl w:ilvl="7" w:tplc="080A0019" w:tentative="1">
      <w:start w:val="1"/>
      <w:numFmt w:val="lowerLetter"/>
      <w:lvlText w:val="%8."/>
      <w:lvlJc w:val="left"/>
      <w:pPr>
        <w:ind w:left="6687" w:hanging="360"/>
      </w:pPr>
    </w:lvl>
    <w:lvl w:ilvl="8" w:tplc="080A001B" w:tentative="1">
      <w:start w:val="1"/>
      <w:numFmt w:val="lowerRoman"/>
      <w:lvlText w:val="%9."/>
      <w:lvlJc w:val="right"/>
      <w:pPr>
        <w:ind w:left="7407" w:hanging="180"/>
      </w:pPr>
    </w:lvl>
  </w:abstractNum>
  <w:abstractNum w:abstractNumId="27"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3F32D45"/>
    <w:multiLevelType w:val="multilevel"/>
    <w:tmpl w:val="C972C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82A5292"/>
    <w:multiLevelType w:val="hybridMultilevel"/>
    <w:tmpl w:val="B4DE58D0"/>
    <w:lvl w:ilvl="0" w:tplc="BE0207C4">
      <w:start w:val="1"/>
      <w:numFmt w:val="decimal"/>
      <w:lvlText w:val="%1."/>
      <w:lvlJc w:val="left"/>
      <w:pPr>
        <w:ind w:left="720" w:hanging="360"/>
      </w:pPr>
      <w:rPr>
        <w:rFonts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83A4F9E"/>
    <w:multiLevelType w:val="hybridMultilevel"/>
    <w:tmpl w:val="4FD27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CB076DB"/>
    <w:multiLevelType w:val="hybridMultilevel"/>
    <w:tmpl w:val="FFFFFFFF"/>
    <w:lvl w:ilvl="0" w:tplc="7FA8DEDA">
      <w:start w:val="1"/>
      <w:numFmt w:val="upperRoman"/>
      <w:lvlText w:val="%1."/>
      <w:lvlJc w:val="left"/>
      <w:pPr>
        <w:ind w:left="1571" w:hanging="720"/>
      </w:pPr>
      <w:rPr>
        <w:rFonts w:cs="Times New Roman" w:hint="default"/>
      </w:rPr>
    </w:lvl>
    <w:lvl w:ilvl="1" w:tplc="080A0019" w:tentative="1">
      <w:start w:val="1"/>
      <w:numFmt w:val="lowerLetter"/>
      <w:lvlText w:val="%2."/>
      <w:lvlJc w:val="left"/>
      <w:pPr>
        <w:ind w:left="1931" w:hanging="360"/>
      </w:pPr>
      <w:rPr>
        <w:rFonts w:cs="Times New Roman"/>
      </w:rPr>
    </w:lvl>
    <w:lvl w:ilvl="2" w:tplc="080A001B" w:tentative="1">
      <w:start w:val="1"/>
      <w:numFmt w:val="lowerRoman"/>
      <w:lvlText w:val="%3."/>
      <w:lvlJc w:val="right"/>
      <w:pPr>
        <w:ind w:left="2651" w:hanging="180"/>
      </w:pPr>
      <w:rPr>
        <w:rFonts w:cs="Times New Roman"/>
      </w:rPr>
    </w:lvl>
    <w:lvl w:ilvl="3" w:tplc="080A000F" w:tentative="1">
      <w:start w:val="1"/>
      <w:numFmt w:val="decimal"/>
      <w:lvlText w:val="%4."/>
      <w:lvlJc w:val="left"/>
      <w:pPr>
        <w:ind w:left="3371" w:hanging="360"/>
      </w:pPr>
      <w:rPr>
        <w:rFonts w:cs="Times New Roman"/>
      </w:rPr>
    </w:lvl>
    <w:lvl w:ilvl="4" w:tplc="080A0019" w:tentative="1">
      <w:start w:val="1"/>
      <w:numFmt w:val="lowerLetter"/>
      <w:lvlText w:val="%5."/>
      <w:lvlJc w:val="left"/>
      <w:pPr>
        <w:ind w:left="4091" w:hanging="360"/>
      </w:pPr>
      <w:rPr>
        <w:rFonts w:cs="Times New Roman"/>
      </w:rPr>
    </w:lvl>
    <w:lvl w:ilvl="5" w:tplc="080A001B" w:tentative="1">
      <w:start w:val="1"/>
      <w:numFmt w:val="lowerRoman"/>
      <w:lvlText w:val="%6."/>
      <w:lvlJc w:val="right"/>
      <w:pPr>
        <w:ind w:left="4811" w:hanging="180"/>
      </w:pPr>
      <w:rPr>
        <w:rFonts w:cs="Times New Roman"/>
      </w:rPr>
    </w:lvl>
    <w:lvl w:ilvl="6" w:tplc="080A000F" w:tentative="1">
      <w:start w:val="1"/>
      <w:numFmt w:val="decimal"/>
      <w:lvlText w:val="%7."/>
      <w:lvlJc w:val="left"/>
      <w:pPr>
        <w:ind w:left="5531" w:hanging="360"/>
      </w:pPr>
      <w:rPr>
        <w:rFonts w:cs="Times New Roman"/>
      </w:rPr>
    </w:lvl>
    <w:lvl w:ilvl="7" w:tplc="080A0019" w:tentative="1">
      <w:start w:val="1"/>
      <w:numFmt w:val="lowerLetter"/>
      <w:lvlText w:val="%8."/>
      <w:lvlJc w:val="left"/>
      <w:pPr>
        <w:ind w:left="6251" w:hanging="360"/>
      </w:pPr>
      <w:rPr>
        <w:rFonts w:cs="Times New Roman"/>
      </w:rPr>
    </w:lvl>
    <w:lvl w:ilvl="8" w:tplc="080A001B" w:tentative="1">
      <w:start w:val="1"/>
      <w:numFmt w:val="lowerRoman"/>
      <w:lvlText w:val="%9."/>
      <w:lvlJc w:val="right"/>
      <w:pPr>
        <w:ind w:left="6971" w:hanging="180"/>
      </w:pPr>
      <w:rPr>
        <w:rFonts w:cs="Times New Roman"/>
      </w:rPr>
    </w:lvl>
  </w:abstractNum>
  <w:abstractNum w:abstractNumId="34" w15:restartNumberingAfterBreak="0">
    <w:nsid w:val="6FAA0A89"/>
    <w:multiLevelType w:val="multilevel"/>
    <w:tmpl w:val="D7FA0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4E324A"/>
    <w:multiLevelType w:val="multilevel"/>
    <w:tmpl w:val="D700B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573F72"/>
    <w:multiLevelType w:val="hybridMultilevel"/>
    <w:tmpl w:val="51C0ABC0"/>
    <w:lvl w:ilvl="0" w:tplc="B220FCD6">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3DF0ED5"/>
    <w:multiLevelType w:val="multilevel"/>
    <w:tmpl w:val="58D20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3FA1C3A"/>
    <w:multiLevelType w:val="hybridMultilevel"/>
    <w:tmpl w:val="38EC2F80"/>
    <w:lvl w:ilvl="0" w:tplc="CF56CA3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9" w15:restartNumberingAfterBreak="0">
    <w:nsid w:val="75713BA4"/>
    <w:multiLevelType w:val="hybridMultilevel"/>
    <w:tmpl w:val="DC7C1BCA"/>
    <w:lvl w:ilvl="0" w:tplc="9D02C43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FDF649A"/>
    <w:multiLevelType w:val="multilevel"/>
    <w:tmpl w:val="7EAC1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0"/>
  </w:num>
  <w:num w:numId="2">
    <w:abstractNumId w:val="15"/>
  </w:num>
  <w:num w:numId="3">
    <w:abstractNumId w:val="9"/>
  </w:num>
  <w:num w:numId="4">
    <w:abstractNumId w:val="31"/>
  </w:num>
  <w:num w:numId="5">
    <w:abstractNumId w:val="13"/>
  </w:num>
  <w:num w:numId="6">
    <w:abstractNumId w:val="10"/>
  </w:num>
  <w:num w:numId="7">
    <w:abstractNumId w:val="36"/>
  </w:num>
  <w:num w:numId="8">
    <w:abstractNumId w:val="3"/>
  </w:num>
  <w:num w:numId="9">
    <w:abstractNumId w:val="1"/>
  </w:num>
  <w:num w:numId="10">
    <w:abstractNumId w:val="29"/>
  </w:num>
  <w:num w:numId="11">
    <w:abstractNumId w:val="41"/>
  </w:num>
  <w:num w:numId="12">
    <w:abstractNumId w:val="17"/>
  </w:num>
  <w:num w:numId="13">
    <w:abstractNumId w:val="14"/>
  </w:num>
  <w:num w:numId="14">
    <w:abstractNumId w:val="22"/>
  </w:num>
  <w:num w:numId="15">
    <w:abstractNumId w:val="19"/>
  </w:num>
  <w:num w:numId="16">
    <w:abstractNumId w:val="38"/>
  </w:num>
  <w:num w:numId="17">
    <w:abstractNumId w:val="21"/>
  </w:num>
  <w:num w:numId="18">
    <w:abstractNumId w:val="26"/>
  </w:num>
  <w:num w:numId="19">
    <w:abstractNumId w:val="0"/>
  </w:num>
  <w:num w:numId="20">
    <w:abstractNumId w:val="27"/>
  </w:num>
  <w:num w:numId="21">
    <w:abstractNumId w:val="32"/>
  </w:num>
  <w:num w:numId="22">
    <w:abstractNumId w:val="7"/>
  </w:num>
  <w:num w:numId="23">
    <w:abstractNumId w:val="11"/>
  </w:num>
  <w:num w:numId="24">
    <w:abstractNumId w:val="39"/>
  </w:num>
  <w:num w:numId="25">
    <w:abstractNumId w:val="30"/>
  </w:num>
  <w:num w:numId="26">
    <w:abstractNumId w:val="5"/>
  </w:num>
  <w:num w:numId="27">
    <w:abstractNumId w:val="16"/>
  </w:num>
  <w:num w:numId="28">
    <w:abstractNumId w:val="2"/>
  </w:num>
  <w:num w:numId="29">
    <w:abstractNumId w:val="23"/>
  </w:num>
  <w:num w:numId="30">
    <w:abstractNumId w:val="34"/>
  </w:num>
  <w:num w:numId="31">
    <w:abstractNumId w:val="42"/>
  </w:num>
  <w:num w:numId="32">
    <w:abstractNumId w:val="18"/>
  </w:num>
  <w:num w:numId="33">
    <w:abstractNumId w:val="4"/>
  </w:num>
  <w:num w:numId="34">
    <w:abstractNumId w:val="24"/>
  </w:num>
  <w:num w:numId="35">
    <w:abstractNumId w:val="20"/>
  </w:num>
  <w:num w:numId="36">
    <w:abstractNumId w:val="28"/>
  </w:num>
  <w:num w:numId="37">
    <w:abstractNumId w:val="37"/>
  </w:num>
  <w:num w:numId="38">
    <w:abstractNumId w:val="35"/>
  </w:num>
  <w:num w:numId="39">
    <w:abstractNumId w:val="8"/>
  </w:num>
  <w:num w:numId="40">
    <w:abstractNumId w:val="25"/>
  </w:num>
  <w:num w:numId="41">
    <w:abstractNumId w:val="12"/>
  </w:num>
  <w:num w:numId="42">
    <w:abstractNumId w:val="6"/>
  </w:num>
  <w:num w:numId="43">
    <w:abstractNumId w:val="3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ES_tradnl" w:vendorID="64" w:dllVersion="0" w:nlCheck="1" w:checkStyle="0"/>
  <w:activeWritingStyle w:appName="MSWord" w:lang="es-ES" w:vendorID="64" w:dllVersion="0" w:nlCheck="1" w:checkStyle="0"/>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011C"/>
    <w:rsid w:val="0000313B"/>
    <w:rsid w:val="0000611A"/>
    <w:rsid w:val="000120BC"/>
    <w:rsid w:val="00021B22"/>
    <w:rsid w:val="000264B1"/>
    <w:rsid w:val="00031EFF"/>
    <w:rsid w:val="00032D08"/>
    <w:rsid w:val="0003609F"/>
    <w:rsid w:val="00036F8B"/>
    <w:rsid w:val="00037D70"/>
    <w:rsid w:val="000477B5"/>
    <w:rsid w:val="00054E04"/>
    <w:rsid w:val="000572E9"/>
    <w:rsid w:val="00062FB8"/>
    <w:rsid w:val="00070547"/>
    <w:rsid w:val="00071173"/>
    <w:rsid w:val="00071F85"/>
    <w:rsid w:val="000775FC"/>
    <w:rsid w:val="00084C86"/>
    <w:rsid w:val="00087797"/>
    <w:rsid w:val="00093AE1"/>
    <w:rsid w:val="000A34BB"/>
    <w:rsid w:val="000A717C"/>
    <w:rsid w:val="000B41CD"/>
    <w:rsid w:val="000B5876"/>
    <w:rsid w:val="000B5E25"/>
    <w:rsid w:val="000B7C6C"/>
    <w:rsid w:val="000C43CE"/>
    <w:rsid w:val="000C49B8"/>
    <w:rsid w:val="000C512C"/>
    <w:rsid w:val="000C5FDF"/>
    <w:rsid w:val="000C615C"/>
    <w:rsid w:val="000D3AD4"/>
    <w:rsid w:val="000D3E8F"/>
    <w:rsid w:val="000E592F"/>
    <w:rsid w:val="000F16BA"/>
    <w:rsid w:val="000F1C0C"/>
    <w:rsid w:val="000F383F"/>
    <w:rsid w:val="00100C2B"/>
    <w:rsid w:val="00100FD5"/>
    <w:rsid w:val="00101AD8"/>
    <w:rsid w:val="0010712B"/>
    <w:rsid w:val="0011211A"/>
    <w:rsid w:val="00112A58"/>
    <w:rsid w:val="00115B15"/>
    <w:rsid w:val="00115D8E"/>
    <w:rsid w:val="00123996"/>
    <w:rsid w:val="00124934"/>
    <w:rsid w:val="0012510D"/>
    <w:rsid w:val="00132924"/>
    <w:rsid w:val="0014066E"/>
    <w:rsid w:val="0014397A"/>
    <w:rsid w:val="00143F6E"/>
    <w:rsid w:val="00151D4C"/>
    <w:rsid w:val="001558F3"/>
    <w:rsid w:val="00162DBE"/>
    <w:rsid w:val="00170AA7"/>
    <w:rsid w:val="00180B43"/>
    <w:rsid w:val="00182EDF"/>
    <w:rsid w:val="00184176"/>
    <w:rsid w:val="00184392"/>
    <w:rsid w:val="00186CCB"/>
    <w:rsid w:val="00191418"/>
    <w:rsid w:val="0019170F"/>
    <w:rsid w:val="00193F65"/>
    <w:rsid w:val="00197F82"/>
    <w:rsid w:val="001A40D2"/>
    <w:rsid w:val="001A46ED"/>
    <w:rsid w:val="001A6109"/>
    <w:rsid w:val="001C054C"/>
    <w:rsid w:val="001C14AC"/>
    <w:rsid w:val="001C603B"/>
    <w:rsid w:val="001D0B58"/>
    <w:rsid w:val="001D2DE0"/>
    <w:rsid w:val="001D3523"/>
    <w:rsid w:val="001D4046"/>
    <w:rsid w:val="001D5495"/>
    <w:rsid w:val="001D6DBD"/>
    <w:rsid w:val="001E2DA3"/>
    <w:rsid w:val="001E2F3D"/>
    <w:rsid w:val="001E45B5"/>
    <w:rsid w:val="001F1FCC"/>
    <w:rsid w:val="001F2305"/>
    <w:rsid w:val="001F6ACD"/>
    <w:rsid w:val="00201B11"/>
    <w:rsid w:val="0020249A"/>
    <w:rsid w:val="00202C04"/>
    <w:rsid w:val="00212EA6"/>
    <w:rsid w:val="002167BB"/>
    <w:rsid w:val="00217E6C"/>
    <w:rsid w:val="00225163"/>
    <w:rsid w:val="00225BA8"/>
    <w:rsid w:val="00235936"/>
    <w:rsid w:val="00236CBA"/>
    <w:rsid w:val="00240887"/>
    <w:rsid w:val="00242D41"/>
    <w:rsid w:val="0024323F"/>
    <w:rsid w:val="00247138"/>
    <w:rsid w:val="00250BA7"/>
    <w:rsid w:val="00255F1A"/>
    <w:rsid w:val="00261BC7"/>
    <w:rsid w:val="00262CFB"/>
    <w:rsid w:val="0026349F"/>
    <w:rsid w:val="00267458"/>
    <w:rsid w:val="00267BB5"/>
    <w:rsid w:val="00270415"/>
    <w:rsid w:val="0029071C"/>
    <w:rsid w:val="00290E09"/>
    <w:rsid w:val="002934B4"/>
    <w:rsid w:val="00293E78"/>
    <w:rsid w:val="00295B3F"/>
    <w:rsid w:val="00297BFB"/>
    <w:rsid w:val="002A040B"/>
    <w:rsid w:val="002A4B43"/>
    <w:rsid w:val="002A676F"/>
    <w:rsid w:val="002B48AD"/>
    <w:rsid w:val="002B5F1F"/>
    <w:rsid w:val="002C0BE5"/>
    <w:rsid w:val="002C13AE"/>
    <w:rsid w:val="002C240F"/>
    <w:rsid w:val="002D17B8"/>
    <w:rsid w:val="002D32D2"/>
    <w:rsid w:val="002D3F7F"/>
    <w:rsid w:val="002D61F7"/>
    <w:rsid w:val="002D6656"/>
    <w:rsid w:val="002D6E4B"/>
    <w:rsid w:val="002E3085"/>
    <w:rsid w:val="002F3B20"/>
    <w:rsid w:val="002F6B68"/>
    <w:rsid w:val="003038F1"/>
    <w:rsid w:val="00307006"/>
    <w:rsid w:val="0030701F"/>
    <w:rsid w:val="00314E62"/>
    <w:rsid w:val="003151BB"/>
    <w:rsid w:val="00320F38"/>
    <w:rsid w:val="00326B44"/>
    <w:rsid w:val="00330FC3"/>
    <w:rsid w:val="00331E82"/>
    <w:rsid w:val="00340A06"/>
    <w:rsid w:val="00343F0B"/>
    <w:rsid w:val="003520C5"/>
    <w:rsid w:val="00352879"/>
    <w:rsid w:val="0035559A"/>
    <w:rsid w:val="00371835"/>
    <w:rsid w:val="003746DE"/>
    <w:rsid w:val="003804E8"/>
    <w:rsid w:val="00380D3E"/>
    <w:rsid w:val="003825A1"/>
    <w:rsid w:val="00386D38"/>
    <w:rsid w:val="00393748"/>
    <w:rsid w:val="003955AC"/>
    <w:rsid w:val="00396DB6"/>
    <w:rsid w:val="003A56DF"/>
    <w:rsid w:val="003A6124"/>
    <w:rsid w:val="003B1C85"/>
    <w:rsid w:val="003B3F33"/>
    <w:rsid w:val="003B4CA6"/>
    <w:rsid w:val="003B70B0"/>
    <w:rsid w:val="003C087E"/>
    <w:rsid w:val="003C6E1C"/>
    <w:rsid w:val="003C7A33"/>
    <w:rsid w:val="003D1214"/>
    <w:rsid w:val="003D2159"/>
    <w:rsid w:val="003D6536"/>
    <w:rsid w:val="003D7CFB"/>
    <w:rsid w:val="003E09DF"/>
    <w:rsid w:val="003E1CB6"/>
    <w:rsid w:val="003E21A7"/>
    <w:rsid w:val="003E56C9"/>
    <w:rsid w:val="003F2C25"/>
    <w:rsid w:val="003F40F6"/>
    <w:rsid w:val="004018F9"/>
    <w:rsid w:val="00406A7D"/>
    <w:rsid w:val="00407CC4"/>
    <w:rsid w:val="00416115"/>
    <w:rsid w:val="00416294"/>
    <w:rsid w:val="00421E74"/>
    <w:rsid w:val="00423D05"/>
    <w:rsid w:val="00425623"/>
    <w:rsid w:val="00425989"/>
    <w:rsid w:val="00425E0F"/>
    <w:rsid w:val="004309A2"/>
    <w:rsid w:val="004344EA"/>
    <w:rsid w:val="0043515A"/>
    <w:rsid w:val="004403F7"/>
    <w:rsid w:val="00442FD8"/>
    <w:rsid w:val="00443892"/>
    <w:rsid w:val="00443920"/>
    <w:rsid w:val="004445A1"/>
    <w:rsid w:val="00444E54"/>
    <w:rsid w:val="00445CAA"/>
    <w:rsid w:val="00455031"/>
    <w:rsid w:val="004612A5"/>
    <w:rsid w:val="004622AB"/>
    <w:rsid w:val="004672ED"/>
    <w:rsid w:val="00471919"/>
    <w:rsid w:val="00477994"/>
    <w:rsid w:val="0049172F"/>
    <w:rsid w:val="004A0B63"/>
    <w:rsid w:val="004B2314"/>
    <w:rsid w:val="004B430B"/>
    <w:rsid w:val="004D18B6"/>
    <w:rsid w:val="004D2536"/>
    <w:rsid w:val="004D31B0"/>
    <w:rsid w:val="004D5D2F"/>
    <w:rsid w:val="004D6F71"/>
    <w:rsid w:val="004D76D6"/>
    <w:rsid w:val="004E48A3"/>
    <w:rsid w:val="004E5628"/>
    <w:rsid w:val="004E68B7"/>
    <w:rsid w:val="004E69F6"/>
    <w:rsid w:val="004F0A83"/>
    <w:rsid w:val="004F5370"/>
    <w:rsid w:val="00500A83"/>
    <w:rsid w:val="00500B82"/>
    <w:rsid w:val="0050130E"/>
    <w:rsid w:val="0050243E"/>
    <w:rsid w:val="00507622"/>
    <w:rsid w:val="005203E9"/>
    <w:rsid w:val="00521A38"/>
    <w:rsid w:val="00523719"/>
    <w:rsid w:val="005243E9"/>
    <w:rsid w:val="00524A8D"/>
    <w:rsid w:val="005308F6"/>
    <w:rsid w:val="0054391A"/>
    <w:rsid w:val="00555C87"/>
    <w:rsid w:val="005573EA"/>
    <w:rsid w:val="00563B39"/>
    <w:rsid w:val="00564825"/>
    <w:rsid w:val="0056664C"/>
    <w:rsid w:val="0057289F"/>
    <w:rsid w:val="00572EEA"/>
    <w:rsid w:val="00574FDC"/>
    <w:rsid w:val="00581DC8"/>
    <w:rsid w:val="0059032F"/>
    <w:rsid w:val="0059614C"/>
    <w:rsid w:val="00597D71"/>
    <w:rsid w:val="005A0D12"/>
    <w:rsid w:val="005A19C5"/>
    <w:rsid w:val="005A6216"/>
    <w:rsid w:val="005B0692"/>
    <w:rsid w:val="005B234D"/>
    <w:rsid w:val="005B26AD"/>
    <w:rsid w:val="005B36A8"/>
    <w:rsid w:val="005B5693"/>
    <w:rsid w:val="005C475A"/>
    <w:rsid w:val="005C6646"/>
    <w:rsid w:val="005D77CC"/>
    <w:rsid w:val="005E09AB"/>
    <w:rsid w:val="005E3EB6"/>
    <w:rsid w:val="005E5716"/>
    <w:rsid w:val="005F1F89"/>
    <w:rsid w:val="005F4BFB"/>
    <w:rsid w:val="005F747D"/>
    <w:rsid w:val="006000C5"/>
    <w:rsid w:val="006002E0"/>
    <w:rsid w:val="00605BD4"/>
    <w:rsid w:val="0061514D"/>
    <w:rsid w:val="00620280"/>
    <w:rsid w:val="0062349E"/>
    <w:rsid w:val="006258FD"/>
    <w:rsid w:val="00632E48"/>
    <w:rsid w:val="00636DF9"/>
    <w:rsid w:val="00640312"/>
    <w:rsid w:val="00640425"/>
    <w:rsid w:val="006420DD"/>
    <w:rsid w:val="00643B58"/>
    <w:rsid w:val="00644D13"/>
    <w:rsid w:val="00676631"/>
    <w:rsid w:val="006800B5"/>
    <w:rsid w:val="006810FF"/>
    <w:rsid w:val="0068312A"/>
    <w:rsid w:val="0069164C"/>
    <w:rsid w:val="0069472D"/>
    <w:rsid w:val="00694976"/>
    <w:rsid w:val="006B321A"/>
    <w:rsid w:val="006B418F"/>
    <w:rsid w:val="006C3931"/>
    <w:rsid w:val="006D1713"/>
    <w:rsid w:val="006D30E6"/>
    <w:rsid w:val="006D3A03"/>
    <w:rsid w:val="006D4739"/>
    <w:rsid w:val="006E0801"/>
    <w:rsid w:val="006E08FA"/>
    <w:rsid w:val="006E433F"/>
    <w:rsid w:val="006E527A"/>
    <w:rsid w:val="006E796C"/>
    <w:rsid w:val="006F596B"/>
    <w:rsid w:val="006F5F93"/>
    <w:rsid w:val="00710D67"/>
    <w:rsid w:val="00710FED"/>
    <w:rsid w:val="00716632"/>
    <w:rsid w:val="00717A0C"/>
    <w:rsid w:val="0072222B"/>
    <w:rsid w:val="00723461"/>
    <w:rsid w:val="007237B8"/>
    <w:rsid w:val="0072658E"/>
    <w:rsid w:val="00732345"/>
    <w:rsid w:val="00743C53"/>
    <w:rsid w:val="00747344"/>
    <w:rsid w:val="007532C7"/>
    <w:rsid w:val="00756F04"/>
    <w:rsid w:val="00757D60"/>
    <w:rsid w:val="00761AC9"/>
    <w:rsid w:val="00770F18"/>
    <w:rsid w:val="007764BB"/>
    <w:rsid w:val="007828DC"/>
    <w:rsid w:val="00782BD2"/>
    <w:rsid w:val="00786843"/>
    <w:rsid w:val="007923F3"/>
    <w:rsid w:val="007A118C"/>
    <w:rsid w:val="007A377A"/>
    <w:rsid w:val="007A37FE"/>
    <w:rsid w:val="007A3CC6"/>
    <w:rsid w:val="007B2EEF"/>
    <w:rsid w:val="007C06C1"/>
    <w:rsid w:val="007C0F0A"/>
    <w:rsid w:val="007C1D5B"/>
    <w:rsid w:val="007C3435"/>
    <w:rsid w:val="007C35A4"/>
    <w:rsid w:val="007C3E46"/>
    <w:rsid w:val="007D2A81"/>
    <w:rsid w:val="007E2E37"/>
    <w:rsid w:val="007E52D5"/>
    <w:rsid w:val="007E534B"/>
    <w:rsid w:val="007E7C02"/>
    <w:rsid w:val="007F55E7"/>
    <w:rsid w:val="007F7462"/>
    <w:rsid w:val="00800A80"/>
    <w:rsid w:val="00814FA1"/>
    <w:rsid w:val="0081709C"/>
    <w:rsid w:val="0082243A"/>
    <w:rsid w:val="00822D3C"/>
    <w:rsid w:val="008232C6"/>
    <w:rsid w:val="008258C6"/>
    <w:rsid w:val="00833819"/>
    <w:rsid w:val="00835035"/>
    <w:rsid w:val="00843F80"/>
    <w:rsid w:val="00845AE9"/>
    <w:rsid w:val="008500D3"/>
    <w:rsid w:val="00852668"/>
    <w:rsid w:val="008578BF"/>
    <w:rsid w:val="00857C7C"/>
    <w:rsid w:val="008660D6"/>
    <w:rsid w:val="0087130B"/>
    <w:rsid w:val="008803EF"/>
    <w:rsid w:val="00885082"/>
    <w:rsid w:val="00885594"/>
    <w:rsid w:val="00896D29"/>
    <w:rsid w:val="008A12CF"/>
    <w:rsid w:val="008A1A90"/>
    <w:rsid w:val="008A37DC"/>
    <w:rsid w:val="008A64CB"/>
    <w:rsid w:val="008B082B"/>
    <w:rsid w:val="008B1216"/>
    <w:rsid w:val="008B1A11"/>
    <w:rsid w:val="008B4E0F"/>
    <w:rsid w:val="008B6546"/>
    <w:rsid w:val="008C0A59"/>
    <w:rsid w:val="008C3B24"/>
    <w:rsid w:val="008D4F13"/>
    <w:rsid w:val="008E01E4"/>
    <w:rsid w:val="008E7F32"/>
    <w:rsid w:val="008F0627"/>
    <w:rsid w:val="008F148C"/>
    <w:rsid w:val="008F5DAE"/>
    <w:rsid w:val="00900C9B"/>
    <w:rsid w:val="00901487"/>
    <w:rsid w:val="00921551"/>
    <w:rsid w:val="009217E8"/>
    <w:rsid w:val="00925B0B"/>
    <w:rsid w:val="0092622F"/>
    <w:rsid w:val="00926C44"/>
    <w:rsid w:val="00926CBA"/>
    <w:rsid w:val="0093645B"/>
    <w:rsid w:val="0094381A"/>
    <w:rsid w:val="0096060F"/>
    <w:rsid w:val="00961002"/>
    <w:rsid w:val="009758CB"/>
    <w:rsid w:val="00980909"/>
    <w:rsid w:val="0098478D"/>
    <w:rsid w:val="00993406"/>
    <w:rsid w:val="00994B38"/>
    <w:rsid w:val="00994DBB"/>
    <w:rsid w:val="00995B19"/>
    <w:rsid w:val="009A0F77"/>
    <w:rsid w:val="009A24B0"/>
    <w:rsid w:val="009A5223"/>
    <w:rsid w:val="009A6B97"/>
    <w:rsid w:val="009A6D6A"/>
    <w:rsid w:val="009B23B7"/>
    <w:rsid w:val="009B2B6B"/>
    <w:rsid w:val="009B3A7C"/>
    <w:rsid w:val="009B5965"/>
    <w:rsid w:val="009B5D8D"/>
    <w:rsid w:val="009B6126"/>
    <w:rsid w:val="009C314B"/>
    <w:rsid w:val="009C543A"/>
    <w:rsid w:val="009C5C70"/>
    <w:rsid w:val="009D2E87"/>
    <w:rsid w:val="009D39B3"/>
    <w:rsid w:val="009D7E06"/>
    <w:rsid w:val="009E0C45"/>
    <w:rsid w:val="009E0E89"/>
    <w:rsid w:val="009E1F26"/>
    <w:rsid w:val="009E3A2B"/>
    <w:rsid w:val="009E6F84"/>
    <w:rsid w:val="009F15BF"/>
    <w:rsid w:val="009F4FF4"/>
    <w:rsid w:val="009F62C3"/>
    <w:rsid w:val="009F70FA"/>
    <w:rsid w:val="009F71DC"/>
    <w:rsid w:val="00A0100D"/>
    <w:rsid w:val="00A05133"/>
    <w:rsid w:val="00A05D3A"/>
    <w:rsid w:val="00A16F28"/>
    <w:rsid w:val="00A24710"/>
    <w:rsid w:val="00A26BD8"/>
    <w:rsid w:val="00A3420B"/>
    <w:rsid w:val="00A3432D"/>
    <w:rsid w:val="00A50767"/>
    <w:rsid w:val="00A5260D"/>
    <w:rsid w:val="00A54C18"/>
    <w:rsid w:val="00A570B6"/>
    <w:rsid w:val="00A6692F"/>
    <w:rsid w:val="00A6775F"/>
    <w:rsid w:val="00A70575"/>
    <w:rsid w:val="00A72262"/>
    <w:rsid w:val="00A73F5C"/>
    <w:rsid w:val="00A7773A"/>
    <w:rsid w:val="00A83B4F"/>
    <w:rsid w:val="00A84A2B"/>
    <w:rsid w:val="00A9120F"/>
    <w:rsid w:val="00A9389D"/>
    <w:rsid w:val="00A97381"/>
    <w:rsid w:val="00A97563"/>
    <w:rsid w:val="00AA1194"/>
    <w:rsid w:val="00AA12D2"/>
    <w:rsid w:val="00AA26B4"/>
    <w:rsid w:val="00AB15E3"/>
    <w:rsid w:val="00AB4982"/>
    <w:rsid w:val="00AC2627"/>
    <w:rsid w:val="00AC3DB9"/>
    <w:rsid w:val="00AC687D"/>
    <w:rsid w:val="00AD33BE"/>
    <w:rsid w:val="00AD6E7B"/>
    <w:rsid w:val="00AE1A47"/>
    <w:rsid w:val="00AE4E04"/>
    <w:rsid w:val="00AE5140"/>
    <w:rsid w:val="00AE5448"/>
    <w:rsid w:val="00AE5995"/>
    <w:rsid w:val="00AE6704"/>
    <w:rsid w:val="00AE75CC"/>
    <w:rsid w:val="00AE78CA"/>
    <w:rsid w:val="00AF0D52"/>
    <w:rsid w:val="00B01BD5"/>
    <w:rsid w:val="00B04476"/>
    <w:rsid w:val="00B05B83"/>
    <w:rsid w:val="00B07EBD"/>
    <w:rsid w:val="00B17992"/>
    <w:rsid w:val="00B20C2B"/>
    <w:rsid w:val="00B23344"/>
    <w:rsid w:val="00B24B11"/>
    <w:rsid w:val="00B250D7"/>
    <w:rsid w:val="00B309E3"/>
    <w:rsid w:val="00B31853"/>
    <w:rsid w:val="00B36260"/>
    <w:rsid w:val="00B44E37"/>
    <w:rsid w:val="00B50B07"/>
    <w:rsid w:val="00B56BC3"/>
    <w:rsid w:val="00B57219"/>
    <w:rsid w:val="00B579E5"/>
    <w:rsid w:val="00B642EC"/>
    <w:rsid w:val="00B6659F"/>
    <w:rsid w:val="00B71058"/>
    <w:rsid w:val="00B728F7"/>
    <w:rsid w:val="00B8098B"/>
    <w:rsid w:val="00B80C9E"/>
    <w:rsid w:val="00B83E10"/>
    <w:rsid w:val="00B85697"/>
    <w:rsid w:val="00B85F29"/>
    <w:rsid w:val="00B911AF"/>
    <w:rsid w:val="00B9580C"/>
    <w:rsid w:val="00B96A17"/>
    <w:rsid w:val="00BA0F27"/>
    <w:rsid w:val="00BA2238"/>
    <w:rsid w:val="00BA27FC"/>
    <w:rsid w:val="00BA43DC"/>
    <w:rsid w:val="00BB06D2"/>
    <w:rsid w:val="00BB134B"/>
    <w:rsid w:val="00BB3B8B"/>
    <w:rsid w:val="00BB45EE"/>
    <w:rsid w:val="00BC0CFA"/>
    <w:rsid w:val="00BC462B"/>
    <w:rsid w:val="00BD14B3"/>
    <w:rsid w:val="00BD677A"/>
    <w:rsid w:val="00BD74AF"/>
    <w:rsid w:val="00BE233B"/>
    <w:rsid w:val="00BE7A6E"/>
    <w:rsid w:val="00BF6E0F"/>
    <w:rsid w:val="00C01733"/>
    <w:rsid w:val="00C01801"/>
    <w:rsid w:val="00C0414E"/>
    <w:rsid w:val="00C058C8"/>
    <w:rsid w:val="00C15F2A"/>
    <w:rsid w:val="00C172FE"/>
    <w:rsid w:val="00C20F80"/>
    <w:rsid w:val="00C249A6"/>
    <w:rsid w:val="00C279DD"/>
    <w:rsid w:val="00C30F32"/>
    <w:rsid w:val="00C41F95"/>
    <w:rsid w:val="00C4326C"/>
    <w:rsid w:val="00C47DB0"/>
    <w:rsid w:val="00C56DD5"/>
    <w:rsid w:val="00C57CEE"/>
    <w:rsid w:val="00C63F7B"/>
    <w:rsid w:val="00C6588E"/>
    <w:rsid w:val="00C70447"/>
    <w:rsid w:val="00C731F9"/>
    <w:rsid w:val="00C753C2"/>
    <w:rsid w:val="00C802FB"/>
    <w:rsid w:val="00C85653"/>
    <w:rsid w:val="00C8746D"/>
    <w:rsid w:val="00CA216C"/>
    <w:rsid w:val="00CA4BF9"/>
    <w:rsid w:val="00CB26DE"/>
    <w:rsid w:val="00CB72D2"/>
    <w:rsid w:val="00CC0700"/>
    <w:rsid w:val="00CC0B81"/>
    <w:rsid w:val="00CC2630"/>
    <w:rsid w:val="00CC4D5E"/>
    <w:rsid w:val="00CD024D"/>
    <w:rsid w:val="00CD3A41"/>
    <w:rsid w:val="00CD431E"/>
    <w:rsid w:val="00CE1C82"/>
    <w:rsid w:val="00CE3102"/>
    <w:rsid w:val="00CE51D0"/>
    <w:rsid w:val="00CF1DF5"/>
    <w:rsid w:val="00CF5740"/>
    <w:rsid w:val="00CF6512"/>
    <w:rsid w:val="00CF7FBE"/>
    <w:rsid w:val="00D01A63"/>
    <w:rsid w:val="00D110E2"/>
    <w:rsid w:val="00D12C36"/>
    <w:rsid w:val="00D21ECE"/>
    <w:rsid w:val="00D2460F"/>
    <w:rsid w:val="00D27727"/>
    <w:rsid w:val="00D320A2"/>
    <w:rsid w:val="00D349EA"/>
    <w:rsid w:val="00D4431A"/>
    <w:rsid w:val="00D46598"/>
    <w:rsid w:val="00D553D4"/>
    <w:rsid w:val="00D55FC0"/>
    <w:rsid w:val="00D57210"/>
    <w:rsid w:val="00D5787C"/>
    <w:rsid w:val="00D57AED"/>
    <w:rsid w:val="00D57F74"/>
    <w:rsid w:val="00D72E75"/>
    <w:rsid w:val="00D824AB"/>
    <w:rsid w:val="00D901D7"/>
    <w:rsid w:val="00D92BFE"/>
    <w:rsid w:val="00D95D73"/>
    <w:rsid w:val="00DC1583"/>
    <w:rsid w:val="00DC2B31"/>
    <w:rsid w:val="00DD1866"/>
    <w:rsid w:val="00DD5A69"/>
    <w:rsid w:val="00DE0A8D"/>
    <w:rsid w:val="00DE562A"/>
    <w:rsid w:val="00DE7148"/>
    <w:rsid w:val="00DF22DF"/>
    <w:rsid w:val="00DF233A"/>
    <w:rsid w:val="00DF2617"/>
    <w:rsid w:val="00DF4689"/>
    <w:rsid w:val="00DF546D"/>
    <w:rsid w:val="00DF62A4"/>
    <w:rsid w:val="00E00D15"/>
    <w:rsid w:val="00E05D7C"/>
    <w:rsid w:val="00E0696F"/>
    <w:rsid w:val="00E11B18"/>
    <w:rsid w:val="00E11DCC"/>
    <w:rsid w:val="00E24B9B"/>
    <w:rsid w:val="00E250C8"/>
    <w:rsid w:val="00E3048E"/>
    <w:rsid w:val="00E341AD"/>
    <w:rsid w:val="00E346EC"/>
    <w:rsid w:val="00E40828"/>
    <w:rsid w:val="00E42B2B"/>
    <w:rsid w:val="00E4635A"/>
    <w:rsid w:val="00E5647F"/>
    <w:rsid w:val="00E57BDB"/>
    <w:rsid w:val="00E60444"/>
    <w:rsid w:val="00E625D3"/>
    <w:rsid w:val="00E64AC7"/>
    <w:rsid w:val="00E65F37"/>
    <w:rsid w:val="00E707BE"/>
    <w:rsid w:val="00E70B77"/>
    <w:rsid w:val="00E711DE"/>
    <w:rsid w:val="00E71442"/>
    <w:rsid w:val="00E74701"/>
    <w:rsid w:val="00E75E5F"/>
    <w:rsid w:val="00E8052E"/>
    <w:rsid w:val="00E823B8"/>
    <w:rsid w:val="00E825D6"/>
    <w:rsid w:val="00E85E17"/>
    <w:rsid w:val="00E9091C"/>
    <w:rsid w:val="00E913B0"/>
    <w:rsid w:val="00E929F2"/>
    <w:rsid w:val="00E93BB3"/>
    <w:rsid w:val="00E94B5C"/>
    <w:rsid w:val="00E94FB9"/>
    <w:rsid w:val="00E956DE"/>
    <w:rsid w:val="00E9680B"/>
    <w:rsid w:val="00EA0E97"/>
    <w:rsid w:val="00EA2614"/>
    <w:rsid w:val="00EA46CC"/>
    <w:rsid w:val="00EA49B9"/>
    <w:rsid w:val="00EA5AA1"/>
    <w:rsid w:val="00EA61B9"/>
    <w:rsid w:val="00EA7BF4"/>
    <w:rsid w:val="00EB1CAC"/>
    <w:rsid w:val="00EB6C62"/>
    <w:rsid w:val="00EC4D60"/>
    <w:rsid w:val="00EC6154"/>
    <w:rsid w:val="00EC7868"/>
    <w:rsid w:val="00ED39AB"/>
    <w:rsid w:val="00ED5D5A"/>
    <w:rsid w:val="00ED6373"/>
    <w:rsid w:val="00EE2FB1"/>
    <w:rsid w:val="00EE4D9C"/>
    <w:rsid w:val="00EE515E"/>
    <w:rsid w:val="00EE571A"/>
    <w:rsid w:val="00EE6265"/>
    <w:rsid w:val="00EE7518"/>
    <w:rsid w:val="00EF193B"/>
    <w:rsid w:val="00F04815"/>
    <w:rsid w:val="00F10B01"/>
    <w:rsid w:val="00F15459"/>
    <w:rsid w:val="00F241AD"/>
    <w:rsid w:val="00F26B32"/>
    <w:rsid w:val="00F30619"/>
    <w:rsid w:val="00F30C1D"/>
    <w:rsid w:val="00F30C33"/>
    <w:rsid w:val="00F32EBF"/>
    <w:rsid w:val="00F34A32"/>
    <w:rsid w:val="00F455F1"/>
    <w:rsid w:val="00F45966"/>
    <w:rsid w:val="00F50016"/>
    <w:rsid w:val="00F54AD0"/>
    <w:rsid w:val="00F570D3"/>
    <w:rsid w:val="00F62221"/>
    <w:rsid w:val="00F628E1"/>
    <w:rsid w:val="00F712EE"/>
    <w:rsid w:val="00F71AA8"/>
    <w:rsid w:val="00F73BB1"/>
    <w:rsid w:val="00F8022B"/>
    <w:rsid w:val="00F8513C"/>
    <w:rsid w:val="00F860A7"/>
    <w:rsid w:val="00F930F7"/>
    <w:rsid w:val="00F97C38"/>
    <w:rsid w:val="00FA44B5"/>
    <w:rsid w:val="00FA7ED5"/>
    <w:rsid w:val="00FC0DAE"/>
    <w:rsid w:val="00FC1FC5"/>
    <w:rsid w:val="00FC6F08"/>
    <w:rsid w:val="00FC7CC7"/>
    <w:rsid w:val="00FD49E5"/>
    <w:rsid w:val="00FD6482"/>
    <w:rsid w:val="00FE046B"/>
    <w:rsid w:val="00FE24A3"/>
    <w:rsid w:val="00FE2FFB"/>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887D9D5"/>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2CFB"/>
    <w:pPr>
      <w:spacing w:after="0" w:line="240" w:lineRule="auto"/>
    </w:pPr>
    <w:rPr>
      <w:rFonts w:ascii="Times New Roman" w:eastAsia="Times New Roman" w:hAnsi="Times New Roman" w:cs="Times New Roman"/>
      <w:sz w:val="24"/>
      <w:szCs w:val="24"/>
      <w:lang w:val="es-ES_tradnl" w:eastAsia="es-MX"/>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rPr>
  </w:style>
  <w:style w:type="paragraph" w:customStyle="1" w:styleId="o">
    <w:name w:val="o"/>
    <w:basedOn w:val="Normal"/>
    <w:rsid w:val="00E93BB3"/>
    <w:pPr>
      <w:spacing w:before="100" w:beforeAutospacing="1" w:after="100" w:afterAutospacing="1"/>
    </w:pPr>
    <w:rPr>
      <w:lang w:val="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eastAsia="es-ES_tradnl"/>
    </w:rPr>
  </w:style>
  <w:style w:type="paragraph" w:customStyle="1" w:styleId="q">
    <w:name w:val="q"/>
    <w:basedOn w:val="Normal"/>
    <w:rsid w:val="009D7E06"/>
    <w:pPr>
      <w:spacing w:before="100" w:beforeAutospacing="1" w:after="100" w:afterAutospacing="1"/>
    </w:pPr>
    <w:rPr>
      <w:lang w:val="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rPr>
  </w:style>
  <w:style w:type="paragraph" w:customStyle="1" w:styleId="m5212863947045306324gmail-msonormal">
    <w:name w:val="m_5212863947045306324gmail-msonormal"/>
    <w:basedOn w:val="Normal"/>
    <w:rsid w:val="009D7E06"/>
    <w:pPr>
      <w:spacing w:before="100" w:beforeAutospacing="1" w:after="100" w:afterAutospacing="1"/>
    </w:pPr>
    <w:rPr>
      <w:lang w:val="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rPr>
  </w:style>
  <w:style w:type="paragraph" w:customStyle="1" w:styleId="j1">
    <w:name w:val="j1"/>
    <w:basedOn w:val="Normal"/>
    <w:rsid w:val="009D7E06"/>
    <w:pPr>
      <w:spacing w:before="100" w:beforeAutospacing="1" w:after="100" w:afterAutospacing="1"/>
    </w:pPr>
    <w:rPr>
      <w:lang w:val="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character" w:customStyle="1" w:styleId="Mencinsinresolver5">
    <w:name w:val="Mención sin resolver5"/>
    <w:basedOn w:val="Fuentedeprrafopredeter"/>
    <w:uiPriority w:val="99"/>
    <w:semiHidden/>
    <w:unhideWhenUsed/>
    <w:rsid w:val="00DF2617"/>
    <w:rPr>
      <w:color w:val="605E5C"/>
      <w:shd w:val="clear" w:color="auto" w:fill="E1DFDD"/>
    </w:rPr>
  </w:style>
  <w:style w:type="character" w:customStyle="1" w:styleId="UnresolvedMention">
    <w:name w:val="Unresolved Mention"/>
    <w:basedOn w:val="Fuentedeprrafopredeter"/>
    <w:uiPriority w:val="99"/>
    <w:semiHidden/>
    <w:unhideWhenUsed/>
    <w:rsid w:val="008258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370434">
      <w:bodyDiv w:val="1"/>
      <w:marLeft w:val="0"/>
      <w:marRight w:val="0"/>
      <w:marTop w:val="0"/>
      <w:marBottom w:val="0"/>
      <w:divBdr>
        <w:top w:val="none" w:sz="0" w:space="0" w:color="auto"/>
        <w:left w:val="none" w:sz="0" w:space="0" w:color="auto"/>
        <w:bottom w:val="none" w:sz="0" w:space="0" w:color="auto"/>
        <w:right w:val="none" w:sz="0" w:space="0" w:color="auto"/>
      </w:divBdr>
      <w:divsChild>
        <w:div w:id="1283994915">
          <w:marLeft w:val="0"/>
          <w:marRight w:val="0"/>
          <w:marTop w:val="0"/>
          <w:marBottom w:val="0"/>
          <w:divBdr>
            <w:top w:val="none" w:sz="0" w:space="0" w:color="auto"/>
            <w:left w:val="none" w:sz="0" w:space="0" w:color="auto"/>
            <w:bottom w:val="none" w:sz="0" w:space="0" w:color="auto"/>
            <w:right w:val="none" w:sz="0" w:space="0" w:color="auto"/>
          </w:divBdr>
          <w:divsChild>
            <w:div w:id="851071187">
              <w:marLeft w:val="0"/>
              <w:marRight w:val="0"/>
              <w:marTop w:val="0"/>
              <w:marBottom w:val="0"/>
              <w:divBdr>
                <w:top w:val="none" w:sz="0" w:space="0" w:color="auto"/>
                <w:left w:val="none" w:sz="0" w:space="0" w:color="auto"/>
                <w:bottom w:val="none" w:sz="0" w:space="0" w:color="auto"/>
                <w:right w:val="none" w:sz="0" w:space="0" w:color="auto"/>
              </w:divBdr>
              <w:divsChild>
                <w:div w:id="72005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457939">
      <w:bodyDiv w:val="1"/>
      <w:marLeft w:val="0"/>
      <w:marRight w:val="0"/>
      <w:marTop w:val="0"/>
      <w:marBottom w:val="0"/>
      <w:divBdr>
        <w:top w:val="none" w:sz="0" w:space="0" w:color="auto"/>
        <w:left w:val="none" w:sz="0" w:space="0" w:color="auto"/>
        <w:bottom w:val="none" w:sz="0" w:space="0" w:color="auto"/>
        <w:right w:val="none" w:sz="0" w:space="0" w:color="auto"/>
      </w:divBdr>
      <w:divsChild>
        <w:div w:id="1804151248">
          <w:marLeft w:val="0"/>
          <w:marRight w:val="0"/>
          <w:marTop w:val="0"/>
          <w:marBottom w:val="0"/>
          <w:divBdr>
            <w:top w:val="none" w:sz="0" w:space="0" w:color="auto"/>
            <w:left w:val="none" w:sz="0" w:space="0" w:color="auto"/>
            <w:bottom w:val="none" w:sz="0" w:space="0" w:color="auto"/>
            <w:right w:val="none" w:sz="0" w:space="0" w:color="auto"/>
          </w:divBdr>
          <w:divsChild>
            <w:div w:id="773598000">
              <w:marLeft w:val="0"/>
              <w:marRight w:val="0"/>
              <w:marTop w:val="0"/>
              <w:marBottom w:val="0"/>
              <w:divBdr>
                <w:top w:val="none" w:sz="0" w:space="0" w:color="auto"/>
                <w:left w:val="none" w:sz="0" w:space="0" w:color="auto"/>
                <w:bottom w:val="none" w:sz="0" w:space="0" w:color="auto"/>
                <w:right w:val="none" w:sz="0" w:space="0" w:color="auto"/>
              </w:divBdr>
              <w:divsChild>
                <w:div w:id="119812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540364727">
      <w:bodyDiv w:val="1"/>
      <w:marLeft w:val="0"/>
      <w:marRight w:val="0"/>
      <w:marTop w:val="0"/>
      <w:marBottom w:val="0"/>
      <w:divBdr>
        <w:top w:val="none" w:sz="0" w:space="0" w:color="auto"/>
        <w:left w:val="none" w:sz="0" w:space="0" w:color="auto"/>
        <w:bottom w:val="none" w:sz="0" w:space="0" w:color="auto"/>
        <w:right w:val="none" w:sz="0" w:space="0" w:color="auto"/>
      </w:divBdr>
      <w:divsChild>
        <w:div w:id="1320615993">
          <w:marLeft w:val="0"/>
          <w:marRight w:val="0"/>
          <w:marTop w:val="0"/>
          <w:marBottom w:val="0"/>
          <w:divBdr>
            <w:top w:val="none" w:sz="0" w:space="0" w:color="auto"/>
            <w:left w:val="none" w:sz="0" w:space="0" w:color="auto"/>
            <w:bottom w:val="none" w:sz="0" w:space="0" w:color="auto"/>
            <w:right w:val="none" w:sz="0" w:space="0" w:color="auto"/>
          </w:divBdr>
          <w:divsChild>
            <w:div w:id="488980133">
              <w:marLeft w:val="0"/>
              <w:marRight w:val="0"/>
              <w:marTop w:val="0"/>
              <w:marBottom w:val="0"/>
              <w:divBdr>
                <w:top w:val="none" w:sz="0" w:space="0" w:color="auto"/>
                <w:left w:val="none" w:sz="0" w:space="0" w:color="auto"/>
                <w:bottom w:val="none" w:sz="0" w:space="0" w:color="auto"/>
                <w:right w:val="none" w:sz="0" w:space="0" w:color="auto"/>
              </w:divBdr>
              <w:divsChild>
                <w:div w:id="211898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237258">
      <w:bodyDiv w:val="1"/>
      <w:marLeft w:val="0"/>
      <w:marRight w:val="0"/>
      <w:marTop w:val="0"/>
      <w:marBottom w:val="0"/>
      <w:divBdr>
        <w:top w:val="none" w:sz="0" w:space="0" w:color="auto"/>
        <w:left w:val="none" w:sz="0" w:space="0" w:color="auto"/>
        <w:bottom w:val="none" w:sz="0" w:space="0" w:color="auto"/>
        <w:right w:val="none" w:sz="0" w:space="0" w:color="auto"/>
      </w:divBdr>
      <w:divsChild>
        <w:div w:id="2042391384">
          <w:marLeft w:val="0"/>
          <w:marRight w:val="0"/>
          <w:marTop w:val="0"/>
          <w:marBottom w:val="0"/>
          <w:divBdr>
            <w:top w:val="none" w:sz="0" w:space="0" w:color="auto"/>
            <w:left w:val="none" w:sz="0" w:space="0" w:color="auto"/>
            <w:bottom w:val="none" w:sz="0" w:space="0" w:color="auto"/>
            <w:right w:val="none" w:sz="0" w:space="0" w:color="auto"/>
          </w:divBdr>
          <w:divsChild>
            <w:div w:id="346293048">
              <w:marLeft w:val="0"/>
              <w:marRight w:val="0"/>
              <w:marTop w:val="0"/>
              <w:marBottom w:val="0"/>
              <w:divBdr>
                <w:top w:val="none" w:sz="0" w:space="0" w:color="auto"/>
                <w:left w:val="none" w:sz="0" w:space="0" w:color="auto"/>
                <w:bottom w:val="none" w:sz="0" w:space="0" w:color="auto"/>
                <w:right w:val="none" w:sz="0" w:space="0" w:color="auto"/>
              </w:divBdr>
              <w:divsChild>
                <w:div w:id="147803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917635724">
      <w:bodyDiv w:val="1"/>
      <w:marLeft w:val="0"/>
      <w:marRight w:val="0"/>
      <w:marTop w:val="0"/>
      <w:marBottom w:val="0"/>
      <w:divBdr>
        <w:top w:val="none" w:sz="0" w:space="0" w:color="auto"/>
        <w:left w:val="none" w:sz="0" w:space="0" w:color="auto"/>
        <w:bottom w:val="none" w:sz="0" w:space="0" w:color="auto"/>
        <w:right w:val="none" w:sz="0" w:space="0" w:color="auto"/>
      </w:divBdr>
    </w:div>
    <w:div w:id="931549432">
      <w:bodyDiv w:val="1"/>
      <w:marLeft w:val="0"/>
      <w:marRight w:val="0"/>
      <w:marTop w:val="0"/>
      <w:marBottom w:val="0"/>
      <w:divBdr>
        <w:top w:val="none" w:sz="0" w:space="0" w:color="auto"/>
        <w:left w:val="none" w:sz="0" w:space="0" w:color="auto"/>
        <w:bottom w:val="none" w:sz="0" w:space="0" w:color="auto"/>
        <w:right w:val="none" w:sz="0" w:space="0" w:color="auto"/>
      </w:divBdr>
      <w:divsChild>
        <w:div w:id="377975297">
          <w:marLeft w:val="0"/>
          <w:marRight w:val="0"/>
          <w:marTop w:val="0"/>
          <w:marBottom w:val="0"/>
          <w:divBdr>
            <w:top w:val="none" w:sz="0" w:space="0" w:color="auto"/>
            <w:left w:val="none" w:sz="0" w:space="0" w:color="auto"/>
            <w:bottom w:val="none" w:sz="0" w:space="0" w:color="auto"/>
            <w:right w:val="none" w:sz="0" w:space="0" w:color="auto"/>
          </w:divBdr>
          <w:divsChild>
            <w:div w:id="886574525">
              <w:marLeft w:val="0"/>
              <w:marRight w:val="0"/>
              <w:marTop w:val="0"/>
              <w:marBottom w:val="0"/>
              <w:divBdr>
                <w:top w:val="none" w:sz="0" w:space="0" w:color="auto"/>
                <w:left w:val="none" w:sz="0" w:space="0" w:color="auto"/>
                <w:bottom w:val="none" w:sz="0" w:space="0" w:color="auto"/>
                <w:right w:val="none" w:sz="0" w:space="0" w:color="auto"/>
              </w:divBdr>
              <w:divsChild>
                <w:div w:id="81895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576956">
      <w:bodyDiv w:val="1"/>
      <w:marLeft w:val="0"/>
      <w:marRight w:val="0"/>
      <w:marTop w:val="0"/>
      <w:marBottom w:val="0"/>
      <w:divBdr>
        <w:top w:val="none" w:sz="0" w:space="0" w:color="auto"/>
        <w:left w:val="none" w:sz="0" w:space="0" w:color="auto"/>
        <w:bottom w:val="none" w:sz="0" w:space="0" w:color="auto"/>
        <w:right w:val="none" w:sz="0" w:space="0" w:color="auto"/>
      </w:divBdr>
    </w:div>
    <w:div w:id="1137647282">
      <w:bodyDiv w:val="1"/>
      <w:marLeft w:val="0"/>
      <w:marRight w:val="0"/>
      <w:marTop w:val="0"/>
      <w:marBottom w:val="0"/>
      <w:divBdr>
        <w:top w:val="none" w:sz="0" w:space="0" w:color="auto"/>
        <w:left w:val="none" w:sz="0" w:space="0" w:color="auto"/>
        <w:bottom w:val="none" w:sz="0" w:space="0" w:color="auto"/>
        <w:right w:val="none" w:sz="0" w:space="0" w:color="auto"/>
      </w:divBdr>
      <w:divsChild>
        <w:div w:id="1518040634">
          <w:marLeft w:val="0"/>
          <w:marRight w:val="0"/>
          <w:marTop w:val="0"/>
          <w:marBottom w:val="0"/>
          <w:divBdr>
            <w:top w:val="none" w:sz="0" w:space="0" w:color="auto"/>
            <w:left w:val="none" w:sz="0" w:space="0" w:color="auto"/>
            <w:bottom w:val="none" w:sz="0" w:space="0" w:color="auto"/>
            <w:right w:val="none" w:sz="0" w:space="0" w:color="auto"/>
          </w:divBdr>
          <w:divsChild>
            <w:div w:id="933977344">
              <w:marLeft w:val="0"/>
              <w:marRight w:val="0"/>
              <w:marTop w:val="0"/>
              <w:marBottom w:val="0"/>
              <w:divBdr>
                <w:top w:val="none" w:sz="0" w:space="0" w:color="auto"/>
                <w:left w:val="none" w:sz="0" w:space="0" w:color="auto"/>
                <w:bottom w:val="none" w:sz="0" w:space="0" w:color="auto"/>
                <w:right w:val="none" w:sz="0" w:space="0" w:color="auto"/>
              </w:divBdr>
              <w:divsChild>
                <w:div w:id="211577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019444">
      <w:bodyDiv w:val="1"/>
      <w:marLeft w:val="0"/>
      <w:marRight w:val="0"/>
      <w:marTop w:val="0"/>
      <w:marBottom w:val="0"/>
      <w:divBdr>
        <w:top w:val="none" w:sz="0" w:space="0" w:color="auto"/>
        <w:left w:val="none" w:sz="0" w:space="0" w:color="auto"/>
        <w:bottom w:val="none" w:sz="0" w:space="0" w:color="auto"/>
        <w:right w:val="none" w:sz="0" w:space="0" w:color="auto"/>
      </w:divBdr>
      <w:divsChild>
        <w:div w:id="1510943442">
          <w:marLeft w:val="0"/>
          <w:marRight w:val="0"/>
          <w:marTop w:val="0"/>
          <w:marBottom w:val="0"/>
          <w:divBdr>
            <w:top w:val="none" w:sz="0" w:space="0" w:color="auto"/>
            <w:left w:val="none" w:sz="0" w:space="0" w:color="auto"/>
            <w:bottom w:val="none" w:sz="0" w:space="0" w:color="auto"/>
            <w:right w:val="none" w:sz="0" w:space="0" w:color="auto"/>
          </w:divBdr>
          <w:divsChild>
            <w:div w:id="2067214058">
              <w:marLeft w:val="0"/>
              <w:marRight w:val="0"/>
              <w:marTop w:val="0"/>
              <w:marBottom w:val="0"/>
              <w:divBdr>
                <w:top w:val="none" w:sz="0" w:space="0" w:color="auto"/>
                <w:left w:val="none" w:sz="0" w:space="0" w:color="auto"/>
                <w:bottom w:val="none" w:sz="0" w:space="0" w:color="auto"/>
                <w:right w:val="none" w:sz="0" w:space="0" w:color="auto"/>
              </w:divBdr>
              <w:divsChild>
                <w:div w:id="157142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845406">
      <w:bodyDiv w:val="1"/>
      <w:marLeft w:val="0"/>
      <w:marRight w:val="0"/>
      <w:marTop w:val="0"/>
      <w:marBottom w:val="0"/>
      <w:divBdr>
        <w:top w:val="none" w:sz="0" w:space="0" w:color="auto"/>
        <w:left w:val="none" w:sz="0" w:space="0" w:color="auto"/>
        <w:bottom w:val="none" w:sz="0" w:space="0" w:color="auto"/>
        <w:right w:val="none" w:sz="0" w:space="0" w:color="auto"/>
      </w:divBdr>
      <w:divsChild>
        <w:div w:id="34622221">
          <w:marLeft w:val="0"/>
          <w:marRight w:val="0"/>
          <w:marTop w:val="0"/>
          <w:marBottom w:val="0"/>
          <w:divBdr>
            <w:top w:val="none" w:sz="0" w:space="0" w:color="auto"/>
            <w:left w:val="none" w:sz="0" w:space="0" w:color="auto"/>
            <w:bottom w:val="none" w:sz="0" w:space="0" w:color="auto"/>
            <w:right w:val="none" w:sz="0" w:space="0" w:color="auto"/>
          </w:divBdr>
          <w:divsChild>
            <w:div w:id="141432553">
              <w:marLeft w:val="0"/>
              <w:marRight w:val="0"/>
              <w:marTop w:val="0"/>
              <w:marBottom w:val="0"/>
              <w:divBdr>
                <w:top w:val="none" w:sz="0" w:space="0" w:color="auto"/>
                <w:left w:val="none" w:sz="0" w:space="0" w:color="auto"/>
                <w:bottom w:val="none" w:sz="0" w:space="0" w:color="auto"/>
                <w:right w:val="none" w:sz="0" w:space="0" w:color="auto"/>
              </w:divBdr>
              <w:divsChild>
                <w:div w:id="203930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156375">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276213331">
      <w:bodyDiv w:val="1"/>
      <w:marLeft w:val="0"/>
      <w:marRight w:val="0"/>
      <w:marTop w:val="0"/>
      <w:marBottom w:val="0"/>
      <w:divBdr>
        <w:top w:val="none" w:sz="0" w:space="0" w:color="auto"/>
        <w:left w:val="none" w:sz="0" w:space="0" w:color="auto"/>
        <w:bottom w:val="none" w:sz="0" w:space="0" w:color="auto"/>
        <w:right w:val="none" w:sz="0" w:space="0" w:color="auto"/>
      </w:divBdr>
    </w:div>
    <w:div w:id="1284921180">
      <w:bodyDiv w:val="1"/>
      <w:marLeft w:val="0"/>
      <w:marRight w:val="0"/>
      <w:marTop w:val="0"/>
      <w:marBottom w:val="0"/>
      <w:divBdr>
        <w:top w:val="none" w:sz="0" w:space="0" w:color="auto"/>
        <w:left w:val="none" w:sz="0" w:space="0" w:color="auto"/>
        <w:bottom w:val="none" w:sz="0" w:space="0" w:color="auto"/>
        <w:right w:val="none" w:sz="0" w:space="0" w:color="auto"/>
      </w:divBdr>
      <w:divsChild>
        <w:div w:id="1443718967">
          <w:marLeft w:val="0"/>
          <w:marRight w:val="0"/>
          <w:marTop w:val="0"/>
          <w:marBottom w:val="0"/>
          <w:divBdr>
            <w:top w:val="none" w:sz="0" w:space="0" w:color="auto"/>
            <w:left w:val="none" w:sz="0" w:space="0" w:color="auto"/>
            <w:bottom w:val="none" w:sz="0" w:space="0" w:color="auto"/>
            <w:right w:val="none" w:sz="0" w:space="0" w:color="auto"/>
          </w:divBdr>
          <w:divsChild>
            <w:div w:id="1957562567">
              <w:marLeft w:val="0"/>
              <w:marRight w:val="0"/>
              <w:marTop w:val="0"/>
              <w:marBottom w:val="0"/>
              <w:divBdr>
                <w:top w:val="none" w:sz="0" w:space="0" w:color="auto"/>
                <w:left w:val="none" w:sz="0" w:space="0" w:color="auto"/>
                <w:bottom w:val="none" w:sz="0" w:space="0" w:color="auto"/>
                <w:right w:val="none" w:sz="0" w:space="0" w:color="auto"/>
              </w:divBdr>
              <w:divsChild>
                <w:div w:id="163139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090991">
      <w:bodyDiv w:val="1"/>
      <w:marLeft w:val="0"/>
      <w:marRight w:val="0"/>
      <w:marTop w:val="0"/>
      <w:marBottom w:val="0"/>
      <w:divBdr>
        <w:top w:val="none" w:sz="0" w:space="0" w:color="auto"/>
        <w:left w:val="none" w:sz="0" w:space="0" w:color="auto"/>
        <w:bottom w:val="none" w:sz="0" w:space="0" w:color="auto"/>
        <w:right w:val="none" w:sz="0" w:space="0" w:color="auto"/>
      </w:divBdr>
    </w:div>
    <w:div w:id="1315648552">
      <w:bodyDiv w:val="1"/>
      <w:marLeft w:val="0"/>
      <w:marRight w:val="0"/>
      <w:marTop w:val="0"/>
      <w:marBottom w:val="0"/>
      <w:divBdr>
        <w:top w:val="none" w:sz="0" w:space="0" w:color="auto"/>
        <w:left w:val="none" w:sz="0" w:space="0" w:color="auto"/>
        <w:bottom w:val="none" w:sz="0" w:space="0" w:color="auto"/>
        <w:right w:val="none" w:sz="0" w:space="0" w:color="auto"/>
      </w:divBdr>
      <w:divsChild>
        <w:div w:id="543951297">
          <w:marLeft w:val="0"/>
          <w:marRight w:val="0"/>
          <w:marTop w:val="0"/>
          <w:marBottom w:val="0"/>
          <w:divBdr>
            <w:top w:val="none" w:sz="0" w:space="0" w:color="auto"/>
            <w:left w:val="none" w:sz="0" w:space="0" w:color="auto"/>
            <w:bottom w:val="none" w:sz="0" w:space="0" w:color="auto"/>
            <w:right w:val="none" w:sz="0" w:space="0" w:color="auto"/>
          </w:divBdr>
          <w:divsChild>
            <w:div w:id="1736397207">
              <w:marLeft w:val="0"/>
              <w:marRight w:val="0"/>
              <w:marTop w:val="0"/>
              <w:marBottom w:val="0"/>
              <w:divBdr>
                <w:top w:val="none" w:sz="0" w:space="0" w:color="auto"/>
                <w:left w:val="none" w:sz="0" w:space="0" w:color="auto"/>
                <w:bottom w:val="none" w:sz="0" w:space="0" w:color="auto"/>
                <w:right w:val="none" w:sz="0" w:space="0" w:color="auto"/>
              </w:divBdr>
              <w:divsChild>
                <w:div w:id="207678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624461972">
      <w:bodyDiv w:val="1"/>
      <w:marLeft w:val="0"/>
      <w:marRight w:val="0"/>
      <w:marTop w:val="0"/>
      <w:marBottom w:val="0"/>
      <w:divBdr>
        <w:top w:val="none" w:sz="0" w:space="0" w:color="auto"/>
        <w:left w:val="none" w:sz="0" w:space="0" w:color="auto"/>
        <w:bottom w:val="none" w:sz="0" w:space="0" w:color="auto"/>
        <w:right w:val="none" w:sz="0" w:space="0" w:color="auto"/>
      </w:divBdr>
      <w:divsChild>
        <w:div w:id="1134756466">
          <w:marLeft w:val="0"/>
          <w:marRight w:val="0"/>
          <w:marTop w:val="0"/>
          <w:marBottom w:val="0"/>
          <w:divBdr>
            <w:top w:val="none" w:sz="0" w:space="0" w:color="auto"/>
            <w:left w:val="none" w:sz="0" w:space="0" w:color="auto"/>
            <w:bottom w:val="none" w:sz="0" w:space="0" w:color="auto"/>
            <w:right w:val="none" w:sz="0" w:space="0" w:color="auto"/>
          </w:divBdr>
          <w:divsChild>
            <w:div w:id="4094776">
              <w:marLeft w:val="0"/>
              <w:marRight w:val="0"/>
              <w:marTop w:val="0"/>
              <w:marBottom w:val="0"/>
              <w:divBdr>
                <w:top w:val="none" w:sz="0" w:space="0" w:color="auto"/>
                <w:left w:val="none" w:sz="0" w:space="0" w:color="auto"/>
                <w:bottom w:val="none" w:sz="0" w:space="0" w:color="auto"/>
                <w:right w:val="none" w:sz="0" w:space="0" w:color="auto"/>
              </w:divBdr>
              <w:divsChild>
                <w:div w:id="104093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893032">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 w:id="1898055067">
      <w:bodyDiv w:val="1"/>
      <w:marLeft w:val="0"/>
      <w:marRight w:val="0"/>
      <w:marTop w:val="0"/>
      <w:marBottom w:val="0"/>
      <w:divBdr>
        <w:top w:val="none" w:sz="0" w:space="0" w:color="auto"/>
        <w:left w:val="none" w:sz="0" w:space="0" w:color="auto"/>
        <w:bottom w:val="none" w:sz="0" w:space="0" w:color="auto"/>
        <w:right w:val="none" w:sz="0" w:space="0" w:color="auto"/>
      </w:divBdr>
    </w:div>
    <w:div w:id="2063938359">
      <w:bodyDiv w:val="1"/>
      <w:marLeft w:val="0"/>
      <w:marRight w:val="0"/>
      <w:marTop w:val="0"/>
      <w:marBottom w:val="0"/>
      <w:divBdr>
        <w:top w:val="none" w:sz="0" w:space="0" w:color="auto"/>
        <w:left w:val="none" w:sz="0" w:space="0" w:color="auto"/>
        <w:bottom w:val="none" w:sz="0" w:space="0" w:color="auto"/>
        <w:right w:val="none" w:sz="0" w:space="0" w:color="auto"/>
      </w:divBdr>
      <w:divsChild>
        <w:div w:id="1972445209">
          <w:marLeft w:val="0"/>
          <w:marRight w:val="0"/>
          <w:marTop w:val="0"/>
          <w:marBottom w:val="0"/>
          <w:divBdr>
            <w:top w:val="none" w:sz="0" w:space="0" w:color="auto"/>
            <w:left w:val="none" w:sz="0" w:space="0" w:color="auto"/>
            <w:bottom w:val="none" w:sz="0" w:space="0" w:color="auto"/>
            <w:right w:val="none" w:sz="0" w:space="0" w:color="auto"/>
          </w:divBdr>
          <w:divsChild>
            <w:div w:id="80568206">
              <w:marLeft w:val="0"/>
              <w:marRight w:val="0"/>
              <w:marTop w:val="0"/>
              <w:marBottom w:val="0"/>
              <w:divBdr>
                <w:top w:val="none" w:sz="0" w:space="0" w:color="auto"/>
                <w:left w:val="none" w:sz="0" w:space="0" w:color="auto"/>
                <w:bottom w:val="none" w:sz="0" w:space="0" w:color="auto"/>
                <w:right w:val="none" w:sz="0" w:space="0" w:color="auto"/>
              </w:divBdr>
              <w:divsChild>
                <w:div w:id="174063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FABD4-AD5C-4745-AA47-EB873608F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38</Pages>
  <Words>9526</Words>
  <Characters>52395</Characters>
  <Application>Microsoft Office Word</Application>
  <DocSecurity>0</DocSecurity>
  <Lines>436</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17</cp:revision>
  <dcterms:created xsi:type="dcterms:W3CDTF">2025-06-19T19:59:00Z</dcterms:created>
  <dcterms:modified xsi:type="dcterms:W3CDTF">2025-08-20T15:23:00Z</dcterms:modified>
</cp:coreProperties>
</file>