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4429B124" w:rsidR="00422AF6" w:rsidRPr="00964AE3" w:rsidRDefault="0067296C">
      <w:pPr>
        <w:spacing w:line="360" w:lineRule="auto"/>
        <w:ind w:right="49"/>
        <w:jc w:val="both"/>
        <w:rPr>
          <w:rFonts w:ascii="Palatino Linotype" w:eastAsia="Palatino Linotype" w:hAnsi="Palatino Linotype" w:cs="Palatino Linotype"/>
          <w:sz w:val="22"/>
          <w:szCs w:val="22"/>
        </w:rPr>
      </w:pPr>
      <w:bookmarkStart w:id="0" w:name="_GoBack"/>
      <w:bookmarkEnd w:id="0"/>
      <w:r w:rsidRPr="00964AE3">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964AE3">
        <w:rPr>
          <w:rFonts w:ascii="Palatino Linotype" w:eastAsia="Palatino Linotype" w:hAnsi="Palatino Linotype" w:cs="Palatino Linotype"/>
          <w:sz w:val="22"/>
          <w:szCs w:val="22"/>
        </w:rPr>
        <w:t xml:space="preserve"> </w:t>
      </w:r>
      <w:r w:rsidR="003D4835" w:rsidRPr="00964AE3">
        <w:rPr>
          <w:rFonts w:ascii="Palatino Linotype" w:eastAsia="Palatino Linotype" w:hAnsi="Palatino Linotype" w:cs="Palatino Linotype"/>
          <w:b/>
          <w:sz w:val="22"/>
          <w:szCs w:val="22"/>
        </w:rPr>
        <w:t>quince</w:t>
      </w:r>
      <w:r w:rsidR="004B6527" w:rsidRPr="00964AE3">
        <w:rPr>
          <w:rFonts w:ascii="Palatino Linotype" w:eastAsia="Palatino Linotype" w:hAnsi="Palatino Linotype" w:cs="Palatino Linotype"/>
          <w:b/>
          <w:sz w:val="22"/>
          <w:szCs w:val="22"/>
        </w:rPr>
        <w:t xml:space="preserve"> de octubre</w:t>
      </w:r>
      <w:r w:rsidR="004B6527" w:rsidRPr="00964AE3">
        <w:rPr>
          <w:rFonts w:ascii="Palatino Linotype" w:eastAsia="Palatino Linotype" w:hAnsi="Palatino Linotype" w:cs="Palatino Linotype"/>
          <w:sz w:val="22"/>
          <w:szCs w:val="22"/>
        </w:rPr>
        <w:t xml:space="preserve"> </w:t>
      </w:r>
      <w:r w:rsidR="0078769C" w:rsidRPr="00964AE3">
        <w:rPr>
          <w:rFonts w:ascii="Palatino Linotype" w:eastAsia="Palatino Linotype" w:hAnsi="Palatino Linotype" w:cs="Palatino Linotype"/>
          <w:b/>
          <w:sz w:val="22"/>
          <w:szCs w:val="22"/>
        </w:rPr>
        <w:t>de dos mil veinticinco.</w:t>
      </w:r>
    </w:p>
    <w:p w14:paraId="5260EF68" w14:textId="77777777" w:rsidR="00422AF6" w:rsidRPr="00964AE3" w:rsidRDefault="00422AF6">
      <w:pPr>
        <w:spacing w:line="360" w:lineRule="auto"/>
        <w:ind w:right="49"/>
        <w:jc w:val="both"/>
        <w:rPr>
          <w:rFonts w:ascii="Palatino Linotype" w:eastAsia="Palatino Linotype" w:hAnsi="Palatino Linotype" w:cs="Palatino Linotype"/>
          <w:sz w:val="22"/>
          <w:szCs w:val="22"/>
        </w:rPr>
      </w:pPr>
    </w:p>
    <w:p w14:paraId="6BCD54D3" w14:textId="50CAB898" w:rsidR="00422AF6" w:rsidRPr="00964AE3" w:rsidRDefault="0067296C">
      <w:pPr>
        <w:spacing w:line="360" w:lineRule="auto"/>
        <w:ind w:right="49"/>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 xml:space="preserve">VISTO </w:t>
      </w:r>
      <w:r w:rsidRPr="00964AE3">
        <w:rPr>
          <w:rFonts w:ascii="Palatino Linotype" w:eastAsia="Palatino Linotype" w:hAnsi="Palatino Linotype" w:cs="Palatino Linotype"/>
          <w:sz w:val="22"/>
          <w:szCs w:val="22"/>
        </w:rPr>
        <w:t xml:space="preserve">el expediente relativo al recurso de revisión </w:t>
      </w:r>
      <w:r w:rsidR="001956D3" w:rsidRPr="00964AE3">
        <w:rPr>
          <w:rFonts w:ascii="Palatino Linotype" w:eastAsia="Palatino Linotype" w:hAnsi="Palatino Linotype" w:cs="Palatino Linotype"/>
          <w:b/>
          <w:sz w:val="22"/>
          <w:szCs w:val="22"/>
        </w:rPr>
        <w:t>09369/INFOEM/IP/RR/2025</w:t>
      </w:r>
      <w:r w:rsidRPr="00964AE3">
        <w:rPr>
          <w:rFonts w:ascii="Palatino Linotype" w:eastAsia="Palatino Linotype" w:hAnsi="Palatino Linotype" w:cs="Palatino Linotype"/>
          <w:b/>
          <w:sz w:val="22"/>
          <w:szCs w:val="22"/>
        </w:rPr>
        <w:t xml:space="preserve">, </w:t>
      </w:r>
      <w:r w:rsidRPr="00964AE3">
        <w:rPr>
          <w:rFonts w:ascii="Palatino Linotype" w:eastAsia="Palatino Linotype" w:hAnsi="Palatino Linotype" w:cs="Palatino Linotype"/>
          <w:sz w:val="22"/>
          <w:szCs w:val="22"/>
        </w:rPr>
        <w:t xml:space="preserve">interpuesto por </w:t>
      </w:r>
      <w:r w:rsidR="003D4835" w:rsidRPr="00964AE3">
        <w:rPr>
          <w:rFonts w:ascii="Palatino Linotype" w:eastAsia="Palatino Linotype" w:hAnsi="Palatino Linotype" w:cs="Palatino Linotype"/>
          <w:sz w:val="22"/>
          <w:szCs w:val="22"/>
        </w:rPr>
        <w:t xml:space="preserve">un </w:t>
      </w:r>
      <w:r w:rsidR="003D4835" w:rsidRPr="00964AE3">
        <w:rPr>
          <w:rFonts w:ascii="Palatino Linotype" w:eastAsia="Palatino Linotype" w:hAnsi="Palatino Linotype" w:cs="Palatino Linotype"/>
          <w:b/>
          <w:sz w:val="22"/>
          <w:szCs w:val="22"/>
        </w:rPr>
        <w:t>Usuario que no proporcionó su nombre</w:t>
      </w:r>
      <w:r w:rsidR="006C51B8" w:rsidRPr="00964AE3">
        <w:rPr>
          <w:rFonts w:ascii="Palatino Linotype" w:eastAsia="Palatino Linotype" w:hAnsi="Palatino Linotype" w:cs="Palatino Linotype"/>
          <w:sz w:val="22"/>
          <w:szCs w:val="22"/>
        </w:rPr>
        <w:t>,</w:t>
      </w:r>
      <w:r w:rsidRPr="00964AE3">
        <w:rPr>
          <w:rFonts w:ascii="Palatino Linotype" w:eastAsia="Palatino Linotype" w:hAnsi="Palatino Linotype" w:cs="Palatino Linotype"/>
          <w:sz w:val="22"/>
          <w:szCs w:val="22"/>
        </w:rPr>
        <w:t xml:space="preserve"> en lo sucesivo la parte </w:t>
      </w:r>
      <w:r w:rsidRPr="00964AE3">
        <w:rPr>
          <w:rFonts w:ascii="Palatino Linotype" w:eastAsia="Palatino Linotype" w:hAnsi="Palatino Linotype" w:cs="Palatino Linotype"/>
          <w:b/>
          <w:sz w:val="22"/>
          <w:szCs w:val="22"/>
        </w:rPr>
        <w:t>Recurrente</w:t>
      </w:r>
      <w:r w:rsidRPr="00964AE3">
        <w:rPr>
          <w:rFonts w:ascii="Palatino Linotype" w:eastAsia="Palatino Linotype" w:hAnsi="Palatino Linotype" w:cs="Palatino Linotype"/>
          <w:sz w:val="22"/>
          <w:szCs w:val="22"/>
        </w:rPr>
        <w:t xml:space="preserve">, en contra de la respuesta a la solicitud de información por parte del </w:t>
      </w:r>
      <w:r w:rsidR="001956D3" w:rsidRPr="00964AE3">
        <w:rPr>
          <w:rFonts w:ascii="Palatino Linotype" w:eastAsia="Palatino Linotype" w:hAnsi="Palatino Linotype" w:cs="Palatino Linotype"/>
          <w:b/>
          <w:sz w:val="22"/>
          <w:szCs w:val="22"/>
        </w:rPr>
        <w:t>Sistema Municipal para el Desarrollo Integral de la Familia de Huehuetoca</w:t>
      </w:r>
      <w:r w:rsidRPr="00964AE3">
        <w:rPr>
          <w:rFonts w:ascii="Palatino Linotype" w:eastAsia="Palatino Linotype" w:hAnsi="Palatino Linotype" w:cs="Palatino Linotype"/>
          <w:sz w:val="22"/>
          <w:szCs w:val="22"/>
        </w:rPr>
        <w:t xml:space="preserve">, en lo sucesivo el </w:t>
      </w:r>
      <w:r w:rsidRPr="00964AE3">
        <w:rPr>
          <w:rFonts w:ascii="Palatino Linotype" w:eastAsia="Palatino Linotype" w:hAnsi="Palatino Linotype" w:cs="Palatino Linotype"/>
          <w:b/>
          <w:sz w:val="22"/>
          <w:szCs w:val="22"/>
        </w:rPr>
        <w:t xml:space="preserve">Sujeto Obligado; </w:t>
      </w:r>
      <w:r w:rsidRPr="00964AE3">
        <w:rPr>
          <w:rFonts w:ascii="Palatino Linotype" w:eastAsia="Palatino Linotype" w:hAnsi="Palatino Linotype" w:cs="Palatino Linotype"/>
          <w:sz w:val="22"/>
          <w:szCs w:val="22"/>
        </w:rPr>
        <w:t>se procede a dictar la presente resolución, con base en lo siguiente.</w:t>
      </w:r>
    </w:p>
    <w:p w14:paraId="434372B9" w14:textId="77777777" w:rsidR="00C405C7" w:rsidRPr="00964AE3" w:rsidRDefault="00C405C7">
      <w:pPr>
        <w:spacing w:line="360" w:lineRule="auto"/>
        <w:ind w:right="49"/>
        <w:jc w:val="both"/>
        <w:rPr>
          <w:rFonts w:ascii="Palatino Linotype" w:eastAsia="Palatino Linotype" w:hAnsi="Palatino Linotype" w:cs="Palatino Linotype"/>
          <w:sz w:val="22"/>
          <w:szCs w:val="22"/>
        </w:rPr>
      </w:pPr>
    </w:p>
    <w:p w14:paraId="3F3C2002" w14:textId="77777777" w:rsidR="00422AF6" w:rsidRPr="00964AE3" w:rsidRDefault="0067296C">
      <w:pPr>
        <w:spacing w:line="360" w:lineRule="auto"/>
        <w:ind w:right="49"/>
        <w:jc w:val="center"/>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I.</w:t>
      </w:r>
      <w:r w:rsidRPr="00964AE3">
        <w:rPr>
          <w:rFonts w:ascii="Palatino Linotype" w:eastAsia="Palatino Linotype" w:hAnsi="Palatino Linotype" w:cs="Palatino Linotype"/>
          <w:b/>
          <w:sz w:val="22"/>
          <w:szCs w:val="22"/>
        </w:rPr>
        <w:tab/>
        <w:t>A N T E C E D E N T E S</w:t>
      </w:r>
    </w:p>
    <w:p w14:paraId="00A4C239" w14:textId="77777777" w:rsidR="00422AF6" w:rsidRPr="00964AE3" w:rsidRDefault="00422AF6">
      <w:pPr>
        <w:spacing w:line="360" w:lineRule="auto"/>
        <w:ind w:right="49"/>
        <w:jc w:val="both"/>
        <w:rPr>
          <w:rFonts w:ascii="Palatino Linotype" w:eastAsia="Palatino Linotype" w:hAnsi="Palatino Linotype" w:cs="Palatino Linotype"/>
          <w:sz w:val="22"/>
          <w:szCs w:val="22"/>
        </w:rPr>
      </w:pPr>
    </w:p>
    <w:p w14:paraId="4BBBC1D9" w14:textId="1F121C94" w:rsidR="00422AF6" w:rsidRPr="00964AE3" w:rsidRDefault="0067296C">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1.</w:t>
      </w:r>
      <w:r w:rsidRPr="00964AE3">
        <w:rPr>
          <w:rFonts w:ascii="Palatino Linotype" w:eastAsia="Palatino Linotype" w:hAnsi="Palatino Linotype" w:cs="Palatino Linotype"/>
          <w:sz w:val="22"/>
          <w:szCs w:val="22"/>
        </w:rPr>
        <w:t xml:space="preserve"> </w:t>
      </w:r>
      <w:r w:rsidRPr="00964AE3">
        <w:rPr>
          <w:rFonts w:ascii="Palatino Linotype" w:eastAsia="Palatino Linotype" w:hAnsi="Palatino Linotype" w:cs="Palatino Linotype"/>
          <w:b/>
          <w:sz w:val="22"/>
          <w:szCs w:val="22"/>
        </w:rPr>
        <w:t xml:space="preserve">Solicitud de Acceso a la Información. El </w:t>
      </w:r>
      <w:r w:rsidR="001956D3" w:rsidRPr="00964AE3">
        <w:rPr>
          <w:rFonts w:ascii="Palatino Linotype" w:eastAsia="Palatino Linotype" w:hAnsi="Palatino Linotype" w:cs="Palatino Linotype"/>
          <w:b/>
          <w:sz w:val="22"/>
          <w:szCs w:val="22"/>
        </w:rPr>
        <w:t>ocho</w:t>
      </w:r>
      <w:r w:rsidR="00AE04C9" w:rsidRPr="00964AE3">
        <w:rPr>
          <w:rFonts w:ascii="Palatino Linotype" w:eastAsia="Palatino Linotype" w:hAnsi="Palatino Linotype" w:cs="Palatino Linotype"/>
          <w:b/>
          <w:sz w:val="22"/>
          <w:szCs w:val="22"/>
        </w:rPr>
        <w:t xml:space="preserve"> de </w:t>
      </w:r>
      <w:r w:rsidR="006B12FE" w:rsidRPr="00964AE3">
        <w:rPr>
          <w:rFonts w:ascii="Palatino Linotype" w:eastAsia="Palatino Linotype" w:hAnsi="Palatino Linotype" w:cs="Palatino Linotype"/>
          <w:b/>
          <w:sz w:val="22"/>
          <w:szCs w:val="22"/>
        </w:rPr>
        <w:t>ju</w:t>
      </w:r>
      <w:r w:rsidR="001956D3" w:rsidRPr="00964AE3">
        <w:rPr>
          <w:rFonts w:ascii="Palatino Linotype" w:eastAsia="Palatino Linotype" w:hAnsi="Palatino Linotype" w:cs="Palatino Linotype"/>
          <w:b/>
          <w:sz w:val="22"/>
          <w:szCs w:val="22"/>
        </w:rPr>
        <w:t>lio</w:t>
      </w:r>
      <w:r w:rsidR="006B12FE" w:rsidRPr="00964AE3">
        <w:rPr>
          <w:rFonts w:ascii="Palatino Linotype" w:eastAsia="Palatino Linotype" w:hAnsi="Palatino Linotype" w:cs="Palatino Linotype"/>
          <w:b/>
          <w:sz w:val="22"/>
          <w:szCs w:val="22"/>
        </w:rPr>
        <w:t xml:space="preserve"> de dos mil</w:t>
      </w:r>
      <w:r w:rsidRPr="00964AE3">
        <w:rPr>
          <w:rFonts w:ascii="Palatino Linotype" w:eastAsia="Palatino Linotype" w:hAnsi="Palatino Linotype" w:cs="Palatino Linotype"/>
          <w:b/>
          <w:sz w:val="22"/>
          <w:szCs w:val="22"/>
        </w:rPr>
        <w:t xml:space="preserve"> veinticinco</w:t>
      </w:r>
      <w:r w:rsidRPr="00964AE3">
        <w:rPr>
          <w:rFonts w:ascii="Palatino Linotype" w:eastAsia="Palatino Linotype" w:hAnsi="Palatino Linotype" w:cs="Palatino Linotype"/>
          <w:sz w:val="22"/>
          <w:szCs w:val="22"/>
        </w:rPr>
        <w:t xml:space="preserve">, </w:t>
      </w:r>
      <w:r w:rsidRPr="00964AE3">
        <w:rPr>
          <w:rFonts w:ascii="Palatino Linotype" w:eastAsia="Palatino Linotype" w:hAnsi="Palatino Linotype" w:cs="Palatino Linotype"/>
          <w:b/>
          <w:sz w:val="22"/>
          <w:szCs w:val="22"/>
        </w:rPr>
        <w:t>LA PARTE</w:t>
      </w:r>
      <w:r w:rsidRPr="00964AE3">
        <w:rPr>
          <w:rFonts w:ascii="Palatino Linotype" w:eastAsia="Palatino Linotype" w:hAnsi="Palatino Linotype" w:cs="Palatino Linotype"/>
          <w:sz w:val="22"/>
          <w:szCs w:val="22"/>
        </w:rPr>
        <w:t xml:space="preserve"> </w:t>
      </w:r>
      <w:r w:rsidRPr="00964AE3">
        <w:rPr>
          <w:rFonts w:ascii="Palatino Linotype" w:eastAsia="Palatino Linotype" w:hAnsi="Palatino Linotype" w:cs="Palatino Linotype"/>
          <w:b/>
          <w:sz w:val="22"/>
          <w:szCs w:val="22"/>
        </w:rPr>
        <w:t>RECURRENTE</w:t>
      </w:r>
      <w:r w:rsidRPr="00964AE3">
        <w:rPr>
          <w:rFonts w:ascii="Palatino Linotype" w:eastAsia="Palatino Linotype" w:hAnsi="Palatino Linotype" w:cs="Palatino Linotype"/>
          <w:sz w:val="22"/>
          <w:szCs w:val="22"/>
        </w:rPr>
        <w:t xml:space="preserve"> formuló solicitud de acceso a información pública a través del </w:t>
      </w:r>
      <w:r w:rsidRPr="00964AE3">
        <w:rPr>
          <w:rFonts w:ascii="Palatino Linotype" w:eastAsia="Palatino Linotype" w:hAnsi="Palatino Linotype" w:cs="Palatino Linotype"/>
          <w:b/>
          <w:sz w:val="22"/>
          <w:szCs w:val="22"/>
        </w:rPr>
        <w:t>SAIMEX</w:t>
      </w:r>
      <w:r w:rsidR="00B94935" w:rsidRPr="00964AE3">
        <w:rPr>
          <w:rFonts w:ascii="Palatino Linotype" w:eastAsia="Palatino Linotype" w:hAnsi="Palatino Linotype" w:cs="Palatino Linotype"/>
          <w:sz w:val="22"/>
          <w:szCs w:val="22"/>
        </w:rPr>
        <w:t>, en la</w:t>
      </w:r>
      <w:r w:rsidRPr="00964AE3">
        <w:rPr>
          <w:rFonts w:ascii="Palatino Linotype" w:eastAsia="Palatino Linotype" w:hAnsi="Palatino Linotype" w:cs="Palatino Linotype"/>
          <w:sz w:val="22"/>
          <w:szCs w:val="22"/>
        </w:rPr>
        <w:t xml:space="preserve"> que requirió lo siguiente:</w:t>
      </w:r>
    </w:p>
    <w:p w14:paraId="7D088410" w14:textId="77777777" w:rsidR="00422AF6" w:rsidRPr="00964AE3" w:rsidRDefault="00422AF6">
      <w:pPr>
        <w:spacing w:line="360" w:lineRule="auto"/>
        <w:jc w:val="both"/>
        <w:rPr>
          <w:rFonts w:ascii="Palatino Linotype" w:eastAsia="Palatino Linotype" w:hAnsi="Palatino Linotype" w:cs="Palatino Linotype"/>
          <w:sz w:val="22"/>
          <w:szCs w:val="22"/>
        </w:rPr>
      </w:pPr>
    </w:p>
    <w:p w14:paraId="4ABF4423" w14:textId="076F09D6" w:rsidR="00B94935" w:rsidRPr="00964AE3" w:rsidRDefault="004C5C2B" w:rsidP="00E37DAA">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964AE3">
        <w:rPr>
          <w:rFonts w:ascii="Palatino Linotype" w:hAnsi="Palatino Linotype"/>
          <w:b/>
          <w:sz w:val="22"/>
          <w:szCs w:val="22"/>
        </w:rPr>
        <w:t>0</w:t>
      </w:r>
      <w:r w:rsidR="001956D3" w:rsidRPr="00964AE3">
        <w:rPr>
          <w:rFonts w:ascii="Palatino Linotype" w:hAnsi="Palatino Linotype"/>
          <w:b/>
          <w:sz w:val="22"/>
          <w:szCs w:val="22"/>
        </w:rPr>
        <w:t>0163</w:t>
      </w:r>
      <w:r w:rsidRPr="00964AE3">
        <w:rPr>
          <w:rFonts w:ascii="Palatino Linotype" w:hAnsi="Palatino Linotype"/>
          <w:b/>
          <w:sz w:val="22"/>
          <w:szCs w:val="22"/>
        </w:rPr>
        <w:t>/</w:t>
      </w:r>
      <w:r w:rsidR="001956D3" w:rsidRPr="00964AE3">
        <w:rPr>
          <w:rFonts w:ascii="Palatino Linotype" w:hAnsi="Palatino Linotype"/>
          <w:b/>
          <w:sz w:val="22"/>
          <w:szCs w:val="22"/>
        </w:rPr>
        <w:t>DIFHUEHUTOCA</w:t>
      </w:r>
      <w:r w:rsidRPr="00964AE3">
        <w:rPr>
          <w:rFonts w:ascii="Palatino Linotype" w:hAnsi="Palatino Linotype"/>
          <w:b/>
          <w:sz w:val="22"/>
          <w:szCs w:val="22"/>
        </w:rPr>
        <w:t>/IP/2025</w:t>
      </w:r>
    </w:p>
    <w:p w14:paraId="26A5C2F7" w14:textId="14DF261F" w:rsidR="00422AF6" w:rsidRPr="00964AE3" w:rsidRDefault="001956D3" w:rsidP="00562F0E">
      <w:pPr>
        <w:spacing w:line="276" w:lineRule="auto"/>
        <w:ind w:left="567" w:right="843"/>
        <w:jc w:val="both"/>
        <w:rPr>
          <w:rFonts w:ascii="Palatino Linotype" w:eastAsia="Palatino Linotype" w:hAnsi="Palatino Linotype" w:cs="Palatino Linotype"/>
          <w:b/>
          <w:bCs/>
          <w:i/>
          <w:sz w:val="22"/>
          <w:szCs w:val="22"/>
        </w:rPr>
      </w:pPr>
      <w:r w:rsidRPr="00964AE3">
        <w:rPr>
          <w:rFonts w:ascii="Palatino Linotype" w:eastAsia="Palatino Linotype" w:hAnsi="Palatino Linotype" w:cs="Palatino Linotype"/>
          <w:bCs/>
          <w:i/>
          <w:iCs/>
          <w:sz w:val="22"/>
          <w:szCs w:val="22"/>
        </w:rPr>
        <w:t>"SOLICITO EN VERSIÓN PÚBLICA, LAS FACTURAS DE TODOS LOS VIAJES DE LOS ADULTOS MAYORES Y CUAL FUE EL MONTO TOTAL DE TODOS ESOS VIAJES, ESTO CONCERNIENTE A LA ADMINISTRACIÓN 2022-2024 Y LOS VIAJES QUE SE HAN REALIZADO HASTA EL 30 DE JUNIO DEL 2025."</w:t>
      </w:r>
      <w:r w:rsidR="00B94935" w:rsidRPr="00964AE3">
        <w:rPr>
          <w:rFonts w:ascii="Palatino Linotype" w:eastAsia="Palatino Linotype" w:hAnsi="Palatino Linotype" w:cs="Palatino Linotype"/>
          <w:b/>
          <w:bCs/>
          <w:i/>
          <w:sz w:val="22"/>
          <w:szCs w:val="22"/>
        </w:rPr>
        <w:t>”</w:t>
      </w:r>
      <w:r w:rsidR="003C0F22" w:rsidRPr="00964AE3">
        <w:rPr>
          <w:rFonts w:ascii="Palatino Linotype" w:eastAsia="Palatino Linotype" w:hAnsi="Palatino Linotype" w:cs="Palatino Linotype"/>
          <w:b/>
          <w:bCs/>
          <w:i/>
          <w:sz w:val="22"/>
          <w:szCs w:val="22"/>
        </w:rPr>
        <w:t xml:space="preserve"> (Sic.)</w:t>
      </w:r>
    </w:p>
    <w:p w14:paraId="403545D0" w14:textId="77777777" w:rsidR="00B94935" w:rsidRPr="00964AE3"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964AE3" w:rsidRDefault="0067296C">
      <w:pPr>
        <w:spacing w:line="360" w:lineRule="auto"/>
        <w:ind w:right="49"/>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Modalidad elegida para la entrega de la información:</w:t>
      </w:r>
      <w:r w:rsidRPr="00964AE3">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964AE3" w:rsidRDefault="009943E1">
      <w:pPr>
        <w:widowControl w:val="0"/>
        <w:spacing w:line="360" w:lineRule="auto"/>
        <w:jc w:val="both"/>
        <w:rPr>
          <w:rFonts w:ascii="Palatino Linotype" w:eastAsia="Palatino Linotype" w:hAnsi="Palatino Linotype" w:cs="Palatino Linotype"/>
          <w:b/>
          <w:sz w:val="22"/>
          <w:szCs w:val="22"/>
        </w:rPr>
      </w:pPr>
    </w:p>
    <w:p w14:paraId="5BA8412F" w14:textId="6C0091A4" w:rsidR="001956D3" w:rsidRPr="00964AE3" w:rsidRDefault="003D4835">
      <w:pPr>
        <w:widowControl w:val="0"/>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2</w:t>
      </w:r>
      <w:r w:rsidR="00111924" w:rsidRPr="00964AE3">
        <w:rPr>
          <w:rFonts w:ascii="Palatino Linotype" w:eastAsia="Palatino Linotype" w:hAnsi="Palatino Linotype" w:cs="Palatino Linotype"/>
          <w:b/>
          <w:sz w:val="22"/>
          <w:szCs w:val="22"/>
        </w:rPr>
        <w:t xml:space="preserve">. </w:t>
      </w:r>
      <w:r w:rsidR="0067296C" w:rsidRPr="00964AE3">
        <w:rPr>
          <w:rFonts w:ascii="Palatino Linotype" w:eastAsia="Palatino Linotype" w:hAnsi="Palatino Linotype" w:cs="Palatino Linotype"/>
          <w:b/>
          <w:sz w:val="22"/>
          <w:szCs w:val="22"/>
        </w:rPr>
        <w:t>Respuesta.</w:t>
      </w:r>
      <w:r w:rsidR="0067296C" w:rsidRPr="00964AE3">
        <w:rPr>
          <w:rFonts w:ascii="Palatino Linotype" w:eastAsia="Palatino Linotype" w:hAnsi="Palatino Linotype" w:cs="Palatino Linotype"/>
          <w:sz w:val="22"/>
          <w:szCs w:val="22"/>
        </w:rPr>
        <w:t xml:space="preserve"> El </w:t>
      </w:r>
      <w:r w:rsidR="001956D3" w:rsidRPr="00964AE3">
        <w:rPr>
          <w:rFonts w:ascii="Palatino Linotype" w:eastAsia="Palatino Linotype" w:hAnsi="Palatino Linotype" w:cs="Palatino Linotype"/>
          <w:b/>
          <w:sz w:val="22"/>
          <w:szCs w:val="22"/>
        </w:rPr>
        <w:t>ocho</w:t>
      </w:r>
      <w:r w:rsidR="00DD4939" w:rsidRPr="00964AE3">
        <w:rPr>
          <w:rFonts w:ascii="Palatino Linotype" w:eastAsia="Palatino Linotype" w:hAnsi="Palatino Linotype" w:cs="Palatino Linotype"/>
          <w:b/>
          <w:sz w:val="22"/>
          <w:szCs w:val="22"/>
        </w:rPr>
        <w:t xml:space="preserve"> de </w:t>
      </w:r>
      <w:r w:rsidR="001956D3" w:rsidRPr="00964AE3">
        <w:rPr>
          <w:rFonts w:ascii="Palatino Linotype" w:eastAsia="Palatino Linotype" w:hAnsi="Palatino Linotype" w:cs="Palatino Linotype"/>
          <w:b/>
          <w:sz w:val="22"/>
          <w:szCs w:val="22"/>
        </w:rPr>
        <w:t>agosto</w:t>
      </w:r>
      <w:r w:rsidR="0067296C" w:rsidRPr="00964AE3">
        <w:rPr>
          <w:rFonts w:ascii="Palatino Linotype" w:eastAsia="Palatino Linotype" w:hAnsi="Palatino Linotype" w:cs="Palatino Linotype"/>
          <w:b/>
          <w:sz w:val="22"/>
          <w:szCs w:val="22"/>
        </w:rPr>
        <w:t xml:space="preserve"> de dos mil veinticinco</w:t>
      </w:r>
      <w:r w:rsidR="0067296C" w:rsidRPr="00964AE3">
        <w:rPr>
          <w:rFonts w:ascii="Palatino Linotype" w:eastAsia="Palatino Linotype" w:hAnsi="Palatino Linotype" w:cs="Palatino Linotype"/>
          <w:sz w:val="22"/>
          <w:szCs w:val="22"/>
        </w:rPr>
        <w:t>, el Sujeto Obliga</w:t>
      </w:r>
      <w:r w:rsidR="009425DC" w:rsidRPr="00964AE3">
        <w:rPr>
          <w:rFonts w:ascii="Palatino Linotype" w:eastAsia="Palatino Linotype" w:hAnsi="Palatino Linotype" w:cs="Palatino Linotype"/>
          <w:sz w:val="22"/>
          <w:szCs w:val="22"/>
        </w:rPr>
        <w:t>do dio respuesta a la solicitud</w:t>
      </w:r>
      <w:r w:rsidR="00111924" w:rsidRPr="00964AE3">
        <w:rPr>
          <w:rFonts w:ascii="Palatino Linotype" w:eastAsia="Palatino Linotype" w:hAnsi="Palatino Linotype" w:cs="Palatino Linotype"/>
          <w:sz w:val="22"/>
          <w:szCs w:val="22"/>
        </w:rPr>
        <w:t xml:space="preserve"> </w:t>
      </w:r>
      <w:r w:rsidR="001956D3" w:rsidRPr="00964AE3">
        <w:rPr>
          <w:rFonts w:ascii="Palatino Linotype" w:eastAsia="Palatino Linotype" w:hAnsi="Palatino Linotype" w:cs="Palatino Linotype"/>
          <w:sz w:val="22"/>
          <w:szCs w:val="22"/>
        </w:rPr>
        <w:t xml:space="preserve">a través del documento electrónico denominado </w:t>
      </w:r>
      <w:r w:rsidR="001956D3" w:rsidRPr="00964AE3">
        <w:rPr>
          <w:rFonts w:ascii="Palatino Linotype" w:eastAsia="Palatino Linotype" w:hAnsi="Palatino Linotype" w:cs="Palatino Linotype"/>
          <w:b/>
          <w:sz w:val="22"/>
          <w:szCs w:val="22"/>
        </w:rPr>
        <w:t xml:space="preserve">20250808161442.pdf </w:t>
      </w:r>
      <w:r w:rsidR="001956D3" w:rsidRPr="00964AE3">
        <w:rPr>
          <w:rFonts w:ascii="Palatino Linotype" w:eastAsia="Palatino Linotype" w:hAnsi="Palatino Linotype" w:cs="Palatino Linotype"/>
          <w:sz w:val="22"/>
          <w:szCs w:val="22"/>
        </w:rPr>
        <w:t>que contiene el oficio DIF/TES/078/2025 emitido por el Encargado del Despacho de la Tesorería mediante el cual indica que pone a su disposición la información en la Tesorería para su consulta o si requiere reproducción de la misma, tendrá que cubrir los gastos de reproducción o por la modalidad de entrega solicitada.</w:t>
      </w:r>
    </w:p>
    <w:p w14:paraId="4BF549CE" w14:textId="77777777" w:rsidR="00111924" w:rsidRPr="00964AE3" w:rsidRDefault="00111924">
      <w:pPr>
        <w:widowControl w:val="0"/>
        <w:spacing w:line="360" w:lineRule="auto"/>
        <w:jc w:val="both"/>
        <w:rPr>
          <w:rFonts w:ascii="Palatino Linotype" w:eastAsia="Palatino Linotype" w:hAnsi="Palatino Linotype" w:cs="Palatino Linotype"/>
          <w:sz w:val="22"/>
          <w:szCs w:val="22"/>
        </w:rPr>
      </w:pPr>
    </w:p>
    <w:p w14:paraId="6796CB94" w14:textId="6ED32ABD" w:rsidR="00422AF6" w:rsidRPr="00964AE3" w:rsidRDefault="00B61635">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3</w:t>
      </w:r>
      <w:r w:rsidR="0067296C" w:rsidRPr="00964AE3">
        <w:rPr>
          <w:rFonts w:ascii="Palatino Linotype" w:eastAsia="Palatino Linotype" w:hAnsi="Palatino Linotype" w:cs="Palatino Linotype"/>
          <w:b/>
          <w:sz w:val="22"/>
          <w:szCs w:val="22"/>
        </w:rPr>
        <w:t xml:space="preserve">. Del Recurso de Revisión. </w:t>
      </w:r>
      <w:r w:rsidR="0067296C" w:rsidRPr="00964AE3">
        <w:rPr>
          <w:rFonts w:ascii="Palatino Linotype" w:eastAsia="Palatino Linotype" w:hAnsi="Palatino Linotype" w:cs="Palatino Linotype"/>
          <w:sz w:val="22"/>
          <w:szCs w:val="22"/>
        </w:rPr>
        <w:t>Inconforme con la respuesta del</w:t>
      </w:r>
      <w:r w:rsidR="0067296C" w:rsidRPr="00964AE3">
        <w:rPr>
          <w:rFonts w:ascii="Palatino Linotype" w:eastAsia="Palatino Linotype" w:hAnsi="Palatino Linotype" w:cs="Palatino Linotype"/>
          <w:b/>
          <w:sz w:val="22"/>
          <w:szCs w:val="22"/>
        </w:rPr>
        <w:t xml:space="preserve"> SUJETO OBLIGADO, </w:t>
      </w:r>
      <w:r w:rsidR="0077331F" w:rsidRPr="00964AE3">
        <w:rPr>
          <w:rFonts w:ascii="Palatino Linotype" w:eastAsia="Palatino Linotype" w:hAnsi="Palatino Linotype" w:cs="Palatino Linotype"/>
          <w:sz w:val="22"/>
          <w:szCs w:val="22"/>
        </w:rPr>
        <w:t>el</w:t>
      </w:r>
      <w:r w:rsidR="003E1B93" w:rsidRPr="00964AE3">
        <w:rPr>
          <w:rFonts w:ascii="Palatino Linotype" w:eastAsia="Palatino Linotype" w:hAnsi="Palatino Linotype" w:cs="Palatino Linotype"/>
          <w:sz w:val="22"/>
          <w:szCs w:val="22"/>
        </w:rPr>
        <w:t xml:space="preserve"> </w:t>
      </w:r>
      <w:r w:rsidR="00020077" w:rsidRPr="00964AE3">
        <w:rPr>
          <w:rFonts w:ascii="Palatino Linotype" w:eastAsia="Palatino Linotype" w:hAnsi="Palatino Linotype" w:cs="Palatino Linotype"/>
          <w:b/>
          <w:sz w:val="22"/>
          <w:szCs w:val="22"/>
        </w:rPr>
        <w:t>nueve</w:t>
      </w:r>
      <w:r w:rsidR="00C80C79" w:rsidRPr="00964AE3">
        <w:rPr>
          <w:rFonts w:ascii="Palatino Linotype" w:eastAsia="Palatino Linotype" w:hAnsi="Palatino Linotype" w:cs="Palatino Linotype"/>
          <w:b/>
          <w:sz w:val="22"/>
          <w:szCs w:val="22"/>
        </w:rPr>
        <w:t xml:space="preserve"> de </w:t>
      </w:r>
      <w:r w:rsidRPr="00964AE3">
        <w:rPr>
          <w:rFonts w:ascii="Palatino Linotype" w:eastAsia="Palatino Linotype" w:hAnsi="Palatino Linotype" w:cs="Palatino Linotype"/>
          <w:b/>
          <w:sz w:val="22"/>
          <w:szCs w:val="22"/>
        </w:rPr>
        <w:t>agosto</w:t>
      </w:r>
      <w:r w:rsidR="00C80C79" w:rsidRPr="00964AE3">
        <w:rPr>
          <w:rFonts w:ascii="Palatino Linotype" w:eastAsia="Palatino Linotype" w:hAnsi="Palatino Linotype" w:cs="Palatino Linotype"/>
          <w:sz w:val="22"/>
          <w:szCs w:val="22"/>
        </w:rPr>
        <w:t xml:space="preserve"> </w:t>
      </w:r>
      <w:r w:rsidR="0067296C" w:rsidRPr="00964AE3">
        <w:rPr>
          <w:rFonts w:ascii="Palatino Linotype" w:eastAsia="Palatino Linotype" w:hAnsi="Palatino Linotype" w:cs="Palatino Linotype"/>
          <w:b/>
          <w:sz w:val="22"/>
          <w:szCs w:val="22"/>
        </w:rPr>
        <w:t xml:space="preserve">de dos mil veinticinco, LA PARTE RECURRENTE </w:t>
      </w:r>
      <w:r w:rsidR="0067296C" w:rsidRPr="00964AE3">
        <w:rPr>
          <w:rFonts w:ascii="Palatino Linotype" w:eastAsia="Palatino Linotype" w:hAnsi="Palatino Linotype" w:cs="Palatino Linotype"/>
          <w:sz w:val="22"/>
          <w:szCs w:val="22"/>
        </w:rPr>
        <w:t>interpuso el recurso de revisión</w:t>
      </w:r>
      <w:r w:rsidR="006C51B8" w:rsidRPr="00964AE3">
        <w:rPr>
          <w:rFonts w:ascii="Palatino Linotype" w:eastAsia="Palatino Linotype" w:hAnsi="Palatino Linotype" w:cs="Palatino Linotype"/>
          <w:sz w:val="22"/>
          <w:szCs w:val="22"/>
        </w:rPr>
        <w:t xml:space="preserve">, </w:t>
      </w:r>
      <w:r w:rsidR="0067296C" w:rsidRPr="00964AE3">
        <w:rPr>
          <w:rFonts w:ascii="Palatino Linotype" w:eastAsia="Palatino Linotype" w:hAnsi="Palatino Linotype" w:cs="Palatino Linotype"/>
          <w:sz w:val="22"/>
          <w:szCs w:val="22"/>
        </w:rPr>
        <w:t xml:space="preserve">mediante el cual y manifestó lo siguiente: </w:t>
      </w:r>
    </w:p>
    <w:p w14:paraId="1F0CE614" w14:textId="77777777" w:rsidR="001624D4" w:rsidRPr="00964AE3" w:rsidRDefault="001624D4">
      <w:pPr>
        <w:spacing w:line="360" w:lineRule="auto"/>
        <w:jc w:val="both"/>
        <w:rPr>
          <w:rFonts w:ascii="Palatino Linotype" w:eastAsia="Palatino Linotype" w:hAnsi="Palatino Linotype" w:cs="Palatino Linotype"/>
          <w:sz w:val="22"/>
          <w:szCs w:val="22"/>
        </w:rPr>
      </w:pPr>
    </w:p>
    <w:p w14:paraId="4CE343AA" w14:textId="37151260" w:rsidR="00422AF6" w:rsidRPr="00964AE3" w:rsidRDefault="0067296C" w:rsidP="00020077">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Acto Impugnado:</w:t>
      </w:r>
      <w:r w:rsidRPr="00964AE3">
        <w:rPr>
          <w:rFonts w:ascii="Palatino Linotype" w:eastAsia="Palatino Linotype" w:hAnsi="Palatino Linotype" w:cs="Palatino Linotype"/>
          <w:i/>
          <w:sz w:val="22"/>
          <w:szCs w:val="22"/>
        </w:rPr>
        <w:t xml:space="preserve"> “</w:t>
      </w:r>
      <w:r w:rsidR="00020077" w:rsidRPr="00964AE3">
        <w:rPr>
          <w:rFonts w:ascii="Palatino Linotype" w:eastAsia="Palatino Linotype" w:hAnsi="Palatino Linotype" w:cs="Palatino Linotype"/>
          <w:i/>
          <w:sz w:val="22"/>
          <w:szCs w:val="22"/>
        </w:rPr>
        <w:t>NO CONTESTARON A LO SOLICITADO, YA QUE EN LA SOLICITUD DE INFORMACION SE REQUIRIO DE INFORMACION BAJO LA MODALIDAD DE VIA SAIMEX.</w:t>
      </w:r>
      <w:r w:rsidRPr="00964AE3">
        <w:rPr>
          <w:rFonts w:ascii="Palatino Linotype" w:eastAsia="Palatino Linotype" w:hAnsi="Palatino Linotype" w:cs="Palatino Linotype"/>
          <w:i/>
          <w:sz w:val="22"/>
          <w:szCs w:val="22"/>
        </w:rPr>
        <w:t>”</w:t>
      </w:r>
      <w:r w:rsidR="00835170" w:rsidRPr="00964AE3">
        <w:rPr>
          <w:rFonts w:ascii="Palatino Linotype" w:eastAsia="Palatino Linotype" w:hAnsi="Palatino Linotype" w:cs="Palatino Linotype"/>
          <w:i/>
          <w:sz w:val="22"/>
          <w:szCs w:val="22"/>
        </w:rPr>
        <w:t xml:space="preserve"> (Sic.)</w:t>
      </w:r>
    </w:p>
    <w:p w14:paraId="79C52C22" w14:textId="77777777" w:rsidR="00BD5D94" w:rsidRPr="00964AE3" w:rsidRDefault="00BD5D94" w:rsidP="00BD5D94">
      <w:pPr>
        <w:pStyle w:val="Prrafodelista"/>
        <w:spacing w:line="276" w:lineRule="auto"/>
        <w:ind w:right="560"/>
        <w:jc w:val="both"/>
        <w:rPr>
          <w:rFonts w:ascii="Palatino Linotype" w:eastAsia="Palatino Linotype" w:hAnsi="Palatino Linotype" w:cs="Palatino Linotype"/>
          <w:i/>
          <w:sz w:val="22"/>
          <w:szCs w:val="22"/>
        </w:rPr>
      </w:pPr>
    </w:p>
    <w:p w14:paraId="45A7A5A7" w14:textId="55533CE0" w:rsidR="00422AF6" w:rsidRPr="00964AE3" w:rsidRDefault="0067296C" w:rsidP="00020077">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Motivo de inconformidad:</w:t>
      </w:r>
      <w:r w:rsidRPr="00964AE3">
        <w:rPr>
          <w:rFonts w:ascii="Palatino Linotype" w:eastAsia="Palatino Linotype" w:hAnsi="Palatino Linotype" w:cs="Palatino Linotype"/>
          <w:i/>
          <w:sz w:val="22"/>
          <w:szCs w:val="22"/>
        </w:rPr>
        <w:t xml:space="preserve"> “</w:t>
      </w:r>
      <w:r w:rsidR="00020077" w:rsidRPr="00964AE3">
        <w:rPr>
          <w:rFonts w:ascii="Palatino Linotype" w:eastAsia="Palatino Linotype" w:hAnsi="Palatino Linotype" w:cs="Palatino Linotype"/>
          <w:i/>
          <w:sz w:val="22"/>
          <w:szCs w:val="22"/>
        </w:rPr>
        <w:t xml:space="preserve">NO CONTESTARON A LO SOLICITADO, YA QUE EN LA SOLICITUD DE INFORMACION SE REQUIRIO DE INFORMACION BAJO LA MODALIDAD DE VIA SAIMEX. POR LO CONSIGUIENTE POR ESA VIA TIENEN QUE CONTESTAR. Artículo 17. "La búsqueda y acceso a la información es gratuita y solo se cubrirán los gastos de reproducción o por la modalidad de entrega solicitada Artículo 156.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Artículo 160. Los sujetos obligados deberán otorgar acceso a los documentos que se encuentren en sus archivos o que estén obligados a documentar de acuerdo con sus facultades, competencias o funciones en el FORMATO </w:t>
      </w:r>
      <w:r w:rsidR="00020077" w:rsidRPr="00964AE3">
        <w:rPr>
          <w:rFonts w:ascii="Palatino Linotype" w:eastAsia="Palatino Linotype" w:hAnsi="Palatino Linotype" w:cs="Palatino Linotype"/>
          <w:i/>
          <w:sz w:val="22"/>
          <w:szCs w:val="22"/>
        </w:rPr>
        <w:lastRenderedPageBreak/>
        <w:t>QUE EL SOLICITANTE MANIFIESTE, de entre aquellos formatos existentes, conforme a las características físicas de la información o del lugar donde se encuentre así lo permita. Artículo 175.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r w:rsidR="003D0C3D" w:rsidRPr="00964AE3">
        <w:rPr>
          <w:rFonts w:ascii="Palatino Linotype" w:eastAsia="Palatino Linotype" w:hAnsi="Palatino Linotype" w:cs="Palatino Linotype"/>
          <w:i/>
          <w:sz w:val="22"/>
          <w:szCs w:val="22"/>
        </w:rPr>
        <w:t>” (</w:t>
      </w:r>
      <w:r w:rsidR="00E8288F" w:rsidRPr="00964AE3">
        <w:rPr>
          <w:rFonts w:ascii="Palatino Linotype" w:eastAsia="Palatino Linotype" w:hAnsi="Palatino Linotype" w:cs="Palatino Linotype"/>
          <w:i/>
          <w:sz w:val="22"/>
          <w:szCs w:val="22"/>
        </w:rPr>
        <w:t>Sic.)</w:t>
      </w:r>
    </w:p>
    <w:p w14:paraId="4B8AC9CA" w14:textId="77777777" w:rsidR="001624D4" w:rsidRPr="00964AE3" w:rsidRDefault="001624D4">
      <w:pPr>
        <w:spacing w:line="360" w:lineRule="auto"/>
        <w:ind w:left="142" w:right="560"/>
        <w:jc w:val="both"/>
        <w:rPr>
          <w:rFonts w:ascii="Palatino Linotype" w:eastAsia="Palatino Linotype" w:hAnsi="Palatino Linotype" w:cs="Palatino Linotype"/>
          <w:i/>
          <w:sz w:val="22"/>
          <w:szCs w:val="22"/>
        </w:rPr>
      </w:pPr>
    </w:p>
    <w:p w14:paraId="266C2739" w14:textId="7BBF7124" w:rsidR="00422AF6" w:rsidRPr="00964AE3" w:rsidRDefault="00020077">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4</w:t>
      </w:r>
      <w:r w:rsidR="0067296C" w:rsidRPr="00964AE3">
        <w:rPr>
          <w:rFonts w:ascii="Palatino Linotype" w:eastAsia="Palatino Linotype" w:hAnsi="Palatino Linotype" w:cs="Palatino Linotype"/>
          <w:b/>
          <w:sz w:val="22"/>
          <w:szCs w:val="22"/>
        </w:rPr>
        <w:t xml:space="preserve">. Turno. </w:t>
      </w:r>
      <w:r w:rsidR="0067296C" w:rsidRPr="00964AE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1956D3" w:rsidRPr="00964AE3">
        <w:rPr>
          <w:rFonts w:ascii="Palatino Linotype" w:eastAsia="Palatino Linotype" w:hAnsi="Palatino Linotype" w:cs="Palatino Linotype"/>
          <w:b/>
          <w:sz w:val="22"/>
          <w:szCs w:val="22"/>
        </w:rPr>
        <w:t>09369/INFOEM/IP/RR/2025</w:t>
      </w:r>
      <w:r w:rsidR="0067296C" w:rsidRPr="00964AE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964AE3">
        <w:rPr>
          <w:rFonts w:ascii="Palatino Linotype" w:eastAsia="Palatino Linotype" w:hAnsi="Palatino Linotype" w:cs="Palatino Linotype"/>
          <w:b/>
          <w:sz w:val="22"/>
          <w:szCs w:val="22"/>
        </w:rPr>
        <w:t>Guadalupe Ramírez Peña</w:t>
      </w:r>
      <w:r w:rsidR="0067296C" w:rsidRPr="00964AE3">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964AE3" w:rsidRDefault="00422AF6">
      <w:pPr>
        <w:spacing w:line="360" w:lineRule="auto"/>
        <w:jc w:val="both"/>
        <w:rPr>
          <w:rFonts w:ascii="Palatino Linotype" w:eastAsia="Palatino Linotype" w:hAnsi="Palatino Linotype" w:cs="Palatino Linotype"/>
          <w:sz w:val="22"/>
          <w:szCs w:val="22"/>
        </w:rPr>
      </w:pPr>
    </w:p>
    <w:p w14:paraId="36029E41" w14:textId="0A506EB6" w:rsidR="00422AF6" w:rsidRPr="00964AE3" w:rsidRDefault="00020077">
      <w:pPr>
        <w:spacing w:line="360" w:lineRule="auto"/>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5</w:t>
      </w:r>
      <w:r w:rsidR="0067296C" w:rsidRPr="00964AE3">
        <w:rPr>
          <w:rFonts w:ascii="Palatino Linotype" w:eastAsia="Palatino Linotype" w:hAnsi="Palatino Linotype" w:cs="Palatino Linotype"/>
          <w:b/>
          <w:sz w:val="22"/>
          <w:szCs w:val="22"/>
        </w:rPr>
        <w:t xml:space="preserve">. Admisión. </w:t>
      </w:r>
      <w:r w:rsidR="0067296C" w:rsidRPr="00964AE3">
        <w:rPr>
          <w:rFonts w:ascii="Palatino Linotype" w:eastAsia="Palatino Linotype" w:hAnsi="Palatino Linotype" w:cs="Palatino Linotype"/>
          <w:sz w:val="22"/>
          <w:szCs w:val="22"/>
        </w:rPr>
        <w:t xml:space="preserve">El </w:t>
      </w:r>
      <w:r w:rsidRPr="00964AE3">
        <w:rPr>
          <w:rFonts w:ascii="Palatino Linotype" w:eastAsia="Palatino Linotype" w:hAnsi="Palatino Linotype" w:cs="Palatino Linotype"/>
          <w:b/>
          <w:sz w:val="22"/>
          <w:szCs w:val="22"/>
        </w:rPr>
        <w:t>catorce</w:t>
      </w:r>
      <w:r w:rsidR="00835170" w:rsidRPr="00964AE3">
        <w:rPr>
          <w:rFonts w:ascii="Palatino Linotype" w:eastAsia="Palatino Linotype" w:hAnsi="Palatino Linotype" w:cs="Palatino Linotype"/>
          <w:b/>
          <w:sz w:val="22"/>
          <w:szCs w:val="22"/>
        </w:rPr>
        <w:t xml:space="preserve"> </w:t>
      </w:r>
      <w:r w:rsidR="00E8288F" w:rsidRPr="00964AE3">
        <w:rPr>
          <w:rFonts w:ascii="Palatino Linotype" w:eastAsia="Palatino Linotype" w:hAnsi="Palatino Linotype" w:cs="Palatino Linotype"/>
          <w:b/>
          <w:sz w:val="22"/>
          <w:szCs w:val="22"/>
        </w:rPr>
        <w:t xml:space="preserve">de </w:t>
      </w:r>
      <w:r w:rsidRPr="00964AE3">
        <w:rPr>
          <w:rFonts w:ascii="Palatino Linotype" w:eastAsia="Palatino Linotype" w:hAnsi="Palatino Linotype" w:cs="Palatino Linotype"/>
          <w:b/>
          <w:sz w:val="22"/>
          <w:szCs w:val="22"/>
        </w:rPr>
        <w:t>agosto</w:t>
      </w:r>
      <w:r w:rsidR="00E8288F" w:rsidRPr="00964AE3">
        <w:rPr>
          <w:rFonts w:ascii="Palatino Linotype" w:eastAsia="Palatino Linotype" w:hAnsi="Palatino Linotype" w:cs="Palatino Linotype"/>
          <w:b/>
          <w:sz w:val="22"/>
          <w:szCs w:val="22"/>
        </w:rPr>
        <w:t xml:space="preserve"> </w:t>
      </w:r>
      <w:r w:rsidR="0067296C" w:rsidRPr="00964AE3">
        <w:rPr>
          <w:rFonts w:ascii="Palatino Linotype" w:eastAsia="Palatino Linotype" w:hAnsi="Palatino Linotype" w:cs="Palatino Linotype"/>
          <w:b/>
          <w:sz w:val="22"/>
          <w:szCs w:val="22"/>
        </w:rPr>
        <w:t>de dos mil veinticinco</w:t>
      </w:r>
      <w:r w:rsidR="0067296C" w:rsidRPr="00964AE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964AE3">
        <w:rPr>
          <w:rFonts w:ascii="Palatino Linotype" w:eastAsia="Palatino Linotype" w:hAnsi="Palatino Linotype" w:cs="Palatino Linotype"/>
          <w:sz w:val="22"/>
          <w:szCs w:val="22"/>
        </w:rPr>
        <w:t>e México y Municipios, se admitió</w:t>
      </w:r>
      <w:r w:rsidR="0067296C" w:rsidRPr="00964AE3">
        <w:rPr>
          <w:rFonts w:ascii="Palatino Linotype" w:eastAsia="Palatino Linotype" w:hAnsi="Palatino Linotype" w:cs="Palatino Linotype"/>
          <w:sz w:val="22"/>
          <w:szCs w:val="22"/>
        </w:rPr>
        <w:t xml:space="preserve"> a trámite </w:t>
      </w:r>
      <w:r w:rsidR="00F06653" w:rsidRPr="00964AE3">
        <w:rPr>
          <w:rFonts w:ascii="Palatino Linotype" w:eastAsia="Palatino Linotype" w:hAnsi="Palatino Linotype" w:cs="Palatino Linotype"/>
          <w:sz w:val="22"/>
          <w:szCs w:val="22"/>
        </w:rPr>
        <w:t>el</w:t>
      </w:r>
      <w:r w:rsidR="0067296C" w:rsidRPr="00964AE3">
        <w:rPr>
          <w:rFonts w:ascii="Palatino Linotype" w:eastAsia="Palatino Linotype" w:hAnsi="Palatino Linotype" w:cs="Palatino Linotype"/>
          <w:sz w:val="22"/>
          <w:szCs w:val="22"/>
        </w:rPr>
        <w:t xml:space="preserve"> recurso de revisión</w:t>
      </w:r>
      <w:r w:rsidR="0067296C" w:rsidRPr="00964AE3">
        <w:rPr>
          <w:rFonts w:ascii="Palatino Linotype" w:eastAsia="Palatino Linotype" w:hAnsi="Palatino Linotype" w:cs="Palatino Linotype"/>
          <w:b/>
          <w:sz w:val="22"/>
          <w:szCs w:val="22"/>
        </w:rPr>
        <w:t>.</w:t>
      </w:r>
    </w:p>
    <w:p w14:paraId="1D7E00D4" w14:textId="77777777" w:rsidR="00422AF6" w:rsidRPr="00964AE3" w:rsidRDefault="00422AF6">
      <w:pPr>
        <w:spacing w:line="360" w:lineRule="auto"/>
        <w:jc w:val="both"/>
        <w:rPr>
          <w:rFonts w:ascii="Palatino Linotype" w:eastAsia="Palatino Linotype" w:hAnsi="Palatino Linotype" w:cs="Palatino Linotype"/>
          <w:b/>
          <w:sz w:val="22"/>
          <w:szCs w:val="22"/>
        </w:rPr>
      </w:pPr>
    </w:p>
    <w:p w14:paraId="37F4A76C" w14:textId="77777777" w:rsidR="00020077" w:rsidRPr="00964AE3" w:rsidRDefault="00020077" w:rsidP="009B50BE">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6</w:t>
      </w:r>
      <w:r w:rsidR="0067296C" w:rsidRPr="00964AE3">
        <w:rPr>
          <w:rFonts w:ascii="Palatino Linotype" w:eastAsia="Palatino Linotype" w:hAnsi="Palatino Linotype" w:cs="Palatino Linotype"/>
          <w:b/>
          <w:sz w:val="22"/>
          <w:szCs w:val="22"/>
        </w:rPr>
        <w:t>. Manifestaciones.</w:t>
      </w:r>
      <w:r w:rsidR="0067296C" w:rsidRPr="00964AE3">
        <w:rPr>
          <w:rFonts w:ascii="Palatino Linotype" w:eastAsia="Palatino Linotype" w:hAnsi="Palatino Linotype" w:cs="Palatino Linotype"/>
          <w:sz w:val="22"/>
          <w:szCs w:val="22"/>
        </w:rPr>
        <w:t xml:space="preserve"> </w:t>
      </w:r>
      <w:r w:rsidR="000849C2" w:rsidRPr="00964AE3">
        <w:rPr>
          <w:rFonts w:ascii="Palatino Linotype" w:eastAsia="Palatino Linotype" w:hAnsi="Palatino Linotype" w:cs="Palatino Linotype"/>
          <w:sz w:val="22"/>
          <w:szCs w:val="22"/>
        </w:rPr>
        <w:t>De las constancias que obran en el expediente electrónico d</w:t>
      </w:r>
      <w:r w:rsidR="002C08AB" w:rsidRPr="00964AE3">
        <w:rPr>
          <w:rFonts w:ascii="Palatino Linotype" w:eastAsia="Palatino Linotype" w:hAnsi="Palatino Linotype" w:cs="Palatino Linotype"/>
          <w:sz w:val="22"/>
          <w:szCs w:val="22"/>
        </w:rPr>
        <w:t>el SAIMEX, se advierte que</w:t>
      </w:r>
      <w:r w:rsidR="000849C2" w:rsidRPr="00964AE3">
        <w:rPr>
          <w:rFonts w:ascii="Palatino Linotype" w:eastAsia="Palatino Linotype" w:hAnsi="Palatino Linotype" w:cs="Palatino Linotype"/>
          <w:sz w:val="22"/>
          <w:szCs w:val="22"/>
        </w:rPr>
        <w:t xml:space="preserve"> </w:t>
      </w:r>
      <w:r w:rsidRPr="00964AE3">
        <w:rPr>
          <w:rFonts w:ascii="Palatino Linotype" w:eastAsia="Palatino Linotype" w:hAnsi="Palatino Linotype" w:cs="Palatino Linotype"/>
          <w:sz w:val="22"/>
          <w:szCs w:val="22"/>
        </w:rPr>
        <w:t>tanto el Recurrente como el</w:t>
      </w:r>
      <w:r w:rsidR="00AE04C9" w:rsidRPr="00964AE3">
        <w:rPr>
          <w:rFonts w:ascii="Palatino Linotype" w:eastAsia="Palatino Linotype" w:hAnsi="Palatino Linotype" w:cs="Palatino Linotype"/>
          <w:sz w:val="22"/>
          <w:szCs w:val="22"/>
        </w:rPr>
        <w:t xml:space="preserve"> Sujeto Obligado </w:t>
      </w:r>
      <w:r w:rsidRPr="00964AE3">
        <w:rPr>
          <w:rFonts w:ascii="Palatino Linotype" w:eastAsia="Palatino Linotype" w:hAnsi="Palatino Linotype" w:cs="Palatino Linotype"/>
          <w:sz w:val="22"/>
          <w:szCs w:val="22"/>
        </w:rPr>
        <w:t>fueron omisos en realizar manifestaciones; se inserta imagen de referencia:</w:t>
      </w:r>
    </w:p>
    <w:p w14:paraId="68407202" w14:textId="20CFCBD2" w:rsidR="00020077" w:rsidRPr="00964AE3" w:rsidRDefault="00020077" w:rsidP="009B50BE">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noProof/>
          <w:sz w:val="22"/>
          <w:szCs w:val="22"/>
        </w:rPr>
        <w:drawing>
          <wp:inline distT="0" distB="0" distL="0" distR="0" wp14:anchorId="5ECAF40E" wp14:editId="78DB2677">
            <wp:extent cx="5756275" cy="15544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554480"/>
                    </a:xfrm>
                    <a:prstGeom prst="rect">
                      <a:avLst/>
                    </a:prstGeom>
                  </pic:spPr>
                </pic:pic>
              </a:graphicData>
            </a:graphic>
          </wp:inline>
        </w:drawing>
      </w:r>
    </w:p>
    <w:p w14:paraId="58F4CEA0" w14:textId="24EEA255" w:rsidR="00BD5D94" w:rsidRPr="00964AE3" w:rsidRDefault="00020077" w:rsidP="00BD5D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7</w:t>
      </w:r>
      <w:r w:rsidR="00BD5D94" w:rsidRPr="00964AE3">
        <w:rPr>
          <w:rFonts w:ascii="Palatino Linotype" w:eastAsia="Palatino Linotype" w:hAnsi="Palatino Linotype" w:cs="Palatino Linotype"/>
          <w:b/>
          <w:sz w:val="22"/>
          <w:szCs w:val="22"/>
        </w:rPr>
        <w:t xml:space="preserve">. Ampliación de plazo. El </w:t>
      </w:r>
      <w:r w:rsidR="00AF2B7C" w:rsidRPr="00964AE3">
        <w:rPr>
          <w:rFonts w:ascii="Palatino Linotype" w:eastAsia="Palatino Linotype" w:hAnsi="Palatino Linotype" w:cs="Palatino Linotype"/>
          <w:b/>
          <w:sz w:val="22"/>
          <w:szCs w:val="22"/>
        </w:rPr>
        <w:t>seis</w:t>
      </w:r>
      <w:r w:rsidR="0094093B" w:rsidRPr="00964AE3">
        <w:rPr>
          <w:rFonts w:ascii="Palatino Linotype" w:eastAsia="Palatino Linotype" w:hAnsi="Palatino Linotype" w:cs="Palatino Linotype"/>
          <w:b/>
          <w:sz w:val="22"/>
          <w:szCs w:val="22"/>
        </w:rPr>
        <w:t xml:space="preserve"> </w:t>
      </w:r>
      <w:r w:rsidR="004B6527" w:rsidRPr="00964AE3">
        <w:rPr>
          <w:rFonts w:ascii="Palatino Linotype" w:eastAsia="Palatino Linotype" w:hAnsi="Palatino Linotype" w:cs="Palatino Linotype"/>
          <w:b/>
          <w:sz w:val="22"/>
          <w:szCs w:val="22"/>
        </w:rPr>
        <w:t>d</w:t>
      </w:r>
      <w:r w:rsidR="00BD5D94" w:rsidRPr="00964AE3">
        <w:rPr>
          <w:rFonts w:ascii="Palatino Linotype" w:eastAsia="Palatino Linotype" w:hAnsi="Palatino Linotype" w:cs="Palatino Linotype"/>
          <w:b/>
          <w:sz w:val="22"/>
          <w:szCs w:val="22"/>
        </w:rPr>
        <w:t xml:space="preserve">e </w:t>
      </w:r>
      <w:r w:rsidR="0094093B" w:rsidRPr="00964AE3">
        <w:rPr>
          <w:rFonts w:ascii="Palatino Linotype" w:eastAsia="Palatino Linotype" w:hAnsi="Palatino Linotype" w:cs="Palatino Linotype"/>
          <w:b/>
          <w:sz w:val="22"/>
          <w:szCs w:val="22"/>
        </w:rPr>
        <w:t>octubre</w:t>
      </w:r>
      <w:r w:rsidR="00BD5D94" w:rsidRPr="00964AE3">
        <w:rPr>
          <w:rFonts w:ascii="Palatino Linotype" w:eastAsia="Palatino Linotype" w:hAnsi="Palatino Linotype" w:cs="Palatino Linotype"/>
          <w:b/>
          <w:sz w:val="22"/>
          <w:szCs w:val="22"/>
        </w:rPr>
        <w:t xml:space="preserve"> de dos mil veinticinco</w:t>
      </w:r>
      <w:r w:rsidR="00BD5D94" w:rsidRPr="00964AE3">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7D5406A3" w14:textId="77777777" w:rsidR="00AF2B7C" w:rsidRPr="00964AE3" w:rsidRDefault="00AF2B7C" w:rsidP="00BD5D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4FDD83" w14:textId="6B02FD5E" w:rsidR="00B712E9" w:rsidRPr="00964AE3" w:rsidRDefault="00B712E9" w:rsidP="00B712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9. Cierre de instrucción</w:t>
      </w:r>
      <w:r w:rsidRPr="00964AE3">
        <w:rPr>
          <w:rFonts w:ascii="Palatino Linotype" w:eastAsia="Palatino Linotype" w:hAnsi="Palatino Linotype" w:cs="Palatino Linotype"/>
          <w:sz w:val="22"/>
          <w:szCs w:val="22"/>
        </w:rPr>
        <w:t xml:space="preserve">. En fecha </w:t>
      </w:r>
      <w:r w:rsidR="00AF2B7C" w:rsidRPr="00964AE3">
        <w:rPr>
          <w:rFonts w:ascii="Palatino Linotype" w:eastAsia="Palatino Linotype" w:hAnsi="Palatino Linotype" w:cs="Palatino Linotype"/>
          <w:b/>
          <w:sz w:val="22"/>
          <w:szCs w:val="22"/>
        </w:rPr>
        <w:t>seis</w:t>
      </w:r>
      <w:r w:rsidRPr="00964AE3">
        <w:rPr>
          <w:rFonts w:ascii="Palatino Linotype" w:eastAsia="Palatino Linotype" w:hAnsi="Palatino Linotype" w:cs="Palatino Linotype"/>
          <w:sz w:val="22"/>
          <w:szCs w:val="22"/>
        </w:rPr>
        <w:t xml:space="preserve"> </w:t>
      </w:r>
      <w:r w:rsidRPr="00964AE3">
        <w:rPr>
          <w:rFonts w:ascii="Palatino Linotype" w:eastAsia="Palatino Linotype" w:hAnsi="Palatino Linotype" w:cs="Palatino Linotype"/>
          <w:b/>
          <w:sz w:val="22"/>
          <w:szCs w:val="22"/>
        </w:rPr>
        <w:t>de octubre de dos mil veinticinco</w:t>
      </w:r>
      <w:r w:rsidRPr="00964AE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9FDB0CF" w14:textId="77777777" w:rsidR="00B712E9" w:rsidRPr="00964AE3" w:rsidRDefault="00B712E9">
      <w:pPr>
        <w:spacing w:line="360" w:lineRule="auto"/>
        <w:ind w:right="49"/>
        <w:jc w:val="both"/>
        <w:rPr>
          <w:rFonts w:ascii="Palatino Linotype" w:eastAsia="Palatino Linotype" w:hAnsi="Palatino Linotype" w:cs="Palatino Linotype"/>
          <w:sz w:val="22"/>
          <w:szCs w:val="22"/>
        </w:rPr>
      </w:pPr>
    </w:p>
    <w:p w14:paraId="26377B81" w14:textId="77777777" w:rsidR="00422AF6" w:rsidRPr="00964AE3" w:rsidRDefault="0067296C">
      <w:pPr>
        <w:spacing w:line="360" w:lineRule="auto"/>
        <w:ind w:right="49"/>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989BFCE" w14:textId="77777777" w:rsidR="00422AF6" w:rsidRPr="00964AE3" w:rsidRDefault="00422AF6">
      <w:pPr>
        <w:spacing w:line="360" w:lineRule="auto"/>
        <w:ind w:right="49"/>
        <w:jc w:val="both"/>
        <w:rPr>
          <w:rFonts w:ascii="Palatino Linotype" w:eastAsia="Palatino Linotype" w:hAnsi="Palatino Linotype" w:cs="Palatino Linotype"/>
          <w:sz w:val="22"/>
          <w:szCs w:val="22"/>
        </w:rPr>
      </w:pPr>
    </w:p>
    <w:p w14:paraId="749027A9" w14:textId="77777777" w:rsidR="00422AF6" w:rsidRPr="00964AE3" w:rsidRDefault="0067296C">
      <w:pPr>
        <w:spacing w:line="360" w:lineRule="auto"/>
        <w:ind w:right="49"/>
        <w:jc w:val="center"/>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II.</w:t>
      </w:r>
      <w:r w:rsidRPr="00964AE3">
        <w:rPr>
          <w:rFonts w:ascii="Palatino Linotype" w:eastAsia="Palatino Linotype" w:hAnsi="Palatino Linotype" w:cs="Palatino Linotype"/>
          <w:b/>
          <w:sz w:val="22"/>
          <w:szCs w:val="22"/>
        </w:rPr>
        <w:tab/>
        <w:t>C O N S I D E R A N D O:</w:t>
      </w:r>
    </w:p>
    <w:p w14:paraId="594E78D3" w14:textId="77777777" w:rsidR="00422AF6" w:rsidRPr="00964AE3"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964AE3" w:rsidRDefault="0067296C">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Primero. Competencia.</w:t>
      </w:r>
      <w:r w:rsidRPr="00964AE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964AE3" w:rsidRDefault="0067296C">
      <w:pPr>
        <w:spacing w:before="240"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 xml:space="preserve">Segundo. Oportunidad y Procedibilidad del Recurso de Revisión. </w:t>
      </w:r>
      <w:r w:rsidRPr="00964AE3">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964AE3" w:rsidRDefault="0067296C">
      <w:pPr>
        <w:spacing w:before="240"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964AE3" w:rsidRDefault="0067296C">
      <w:pPr>
        <w:spacing w:line="360" w:lineRule="auto"/>
        <w:ind w:left="851" w:right="900"/>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 xml:space="preserve">“Artículo 178. </w:t>
      </w:r>
      <w:r w:rsidRPr="00964AE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7293DE0D" w:rsidR="00422AF6" w:rsidRPr="00964AE3" w:rsidRDefault="0067296C">
      <w:pPr>
        <w:spacing w:before="240" w:after="240" w:line="360" w:lineRule="auto"/>
        <w:ind w:right="49"/>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964AE3">
        <w:rPr>
          <w:rFonts w:ascii="Palatino Linotype" w:eastAsia="Palatino Linotype" w:hAnsi="Palatino Linotype" w:cs="Palatino Linotype"/>
          <w:b/>
          <w:sz w:val="22"/>
          <w:szCs w:val="22"/>
        </w:rPr>
        <w:t>SUJETO OBLIGADO</w:t>
      </w:r>
      <w:r w:rsidRPr="00964AE3">
        <w:rPr>
          <w:rFonts w:ascii="Palatino Linotype" w:eastAsia="Palatino Linotype" w:hAnsi="Palatino Linotype" w:cs="Palatino Linotype"/>
          <w:sz w:val="22"/>
          <w:szCs w:val="22"/>
        </w:rPr>
        <w:t xml:space="preserve"> remitió la respuesta a la solicitud de información </w:t>
      </w:r>
      <w:r w:rsidR="004718C5" w:rsidRPr="00964AE3">
        <w:rPr>
          <w:rFonts w:ascii="Palatino Linotype" w:eastAsia="Palatino Linotype" w:hAnsi="Palatino Linotype" w:cs="Palatino Linotype"/>
          <w:sz w:val="22"/>
          <w:szCs w:val="22"/>
        </w:rPr>
        <w:t>el día</w:t>
      </w:r>
      <w:r w:rsidR="00155282" w:rsidRPr="00964AE3">
        <w:rPr>
          <w:rFonts w:ascii="Palatino Linotype" w:eastAsia="Palatino Linotype" w:hAnsi="Palatino Linotype" w:cs="Palatino Linotype"/>
          <w:sz w:val="22"/>
          <w:szCs w:val="22"/>
        </w:rPr>
        <w:t xml:space="preserve"> </w:t>
      </w:r>
      <w:r w:rsidR="00044FD3" w:rsidRPr="00964AE3">
        <w:rPr>
          <w:rFonts w:ascii="Palatino Linotype" w:eastAsia="Palatino Linotype" w:hAnsi="Palatino Linotype" w:cs="Palatino Linotype"/>
          <w:b/>
          <w:sz w:val="22"/>
          <w:szCs w:val="22"/>
        </w:rPr>
        <w:t>ocho</w:t>
      </w:r>
      <w:r w:rsidR="001069B1" w:rsidRPr="00964AE3">
        <w:rPr>
          <w:rFonts w:ascii="Palatino Linotype" w:eastAsia="Palatino Linotype" w:hAnsi="Palatino Linotype" w:cs="Palatino Linotype"/>
          <w:b/>
          <w:sz w:val="22"/>
          <w:szCs w:val="22"/>
        </w:rPr>
        <w:t xml:space="preserve"> </w:t>
      </w:r>
      <w:r w:rsidR="000E6E1B" w:rsidRPr="00964AE3">
        <w:rPr>
          <w:rFonts w:ascii="Palatino Linotype" w:eastAsia="Palatino Linotype" w:hAnsi="Palatino Linotype" w:cs="Palatino Linotype"/>
          <w:b/>
          <w:sz w:val="22"/>
          <w:szCs w:val="22"/>
        </w:rPr>
        <w:t xml:space="preserve">de </w:t>
      </w:r>
      <w:r w:rsidR="00044FD3" w:rsidRPr="00964AE3">
        <w:rPr>
          <w:rFonts w:ascii="Palatino Linotype" w:eastAsia="Palatino Linotype" w:hAnsi="Palatino Linotype" w:cs="Palatino Linotype"/>
          <w:b/>
          <w:sz w:val="22"/>
          <w:szCs w:val="22"/>
        </w:rPr>
        <w:t>agosto</w:t>
      </w:r>
      <w:r w:rsidR="000E6E1B" w:rsidRPr="00964AE3">
        <w:rPr>
          <w:rFonts w:ascii="Palatino Linotype" w:eastAsia="Palatino Linotype" w:hAnsi="Palatino Linotype" w:cs="Palatino Linotype"/>
          <w:b/>
          <w:sz w:val="22"/>
          <w:szCs w:val="22"/>
        </w:rPr>
        <w:t xml:space="preserve"> </w:t>
      </w:r>
      <w:r w:rsidRPr="00964AE3">
        <w:rPr>
          <w:rFonts w:ascii="Palatino Linotype" w:eastAsia="Palatino Linotype" w:hAnsi="Palatino Linotype" w:cs="Palatino Linotype"/>
          <w:b/>
          <w:sz w:val="22"/>
          <w:szCs w:val="22"/>
        </w:rPr>
        <w:t xml:space="preserve">de dos mil veinticinco, </w:t>
      </w:r>
      <w:r w:rsidRPr="00964AE3">
        <w:rPr>
          <w:rFonts w:ascii="Palatino Linotype" w:eastAsia="Palatino Linotype" w:hAnsi="Palatino Linotype" w:cs="Palatino Linotype"/>
          <w:sz w:val="22"/>
          <w:szCs w:val="22"/>
        </w:rPr>
        <w:t xml:space="preserve">mientras que el recurso de revisión interpuesto por la parte </w:t>
      </w:r>
      <w:r w:rsidRPr="00964AE3">
        <w:rPr>
          <w:rFonts w:ascii="Palatino Linotype" w:eastAsia="Palatino Linotype" w:hAnsi="Palatino Linotype" w:cs="Palatino Linotype"/>
          <w:b/>
          <w:sz w:val="22"/>
          <w:szCs w:val="22"/>
        </w:rPr>
        <w:t>RECURRENTE</w:t>
      </w:r>
      <w:r w:rsidRPr="00964AE3">
        <w:rPr>
          <w:rFonts w:ascii="Palatino Linotype" w:eastAsia="Palatino Linotype" w:hAnsi="Palatino Linotype" w:cs="Palatino Linotype"/>
          <w:sz w:val="22"/>
          <w:szCs w:val="22"/>
        </w:rPr>
        <w:t>, se tuv</w:t>
      </w:r>
      <w:r w:rsidR="004718C5" w:rsidRPr="00964AE3">
        <w:rPr>
          <w:rFonts w:ascii="Palatino Linotype" w:eastAsia="Palatino Linotype" w:hAnsi="Palatino Linotype" w:cs="Palatino Linotype"/>
          <w:sz w:val="22"/>
          <w:szCs w:val="22"/>
        </w:rPr>
        <w:t>o</w:t>
      </w:r>
      <w:r w:rsidRPr="00964AE3">
        <w:rPr>
          <w:rFonts w:ascii="Palatino Linotype" w:eastAsia="Palatino Linotype" w:hAnsi="Palatino Linotype" w:cs="Palatino Linotype"/>
          <w:sz w:val="22"/>
          <w:szCs w:val="22"/>
        </w:rPr>
        <w:t xml:space="preserve"> por presentado el </w:t>
      </w:r>
      <w:r w:rsidR="00044FD3" w:rsidRPr="00964AE3">
        <w:rPr>
          <w:rFonts w:ascii="Palatino Linotype" w:eastAsia="Palatino Linotype" w:hAnsi="Palatino Linotype" w:cs="Palatino Linotype"/>
          <w:b/>
          <w:sz w:val="22"/>
          <w:szCs w:val="22"/>
        </w:rPr>
        <w:t>nueve</w:t>
      </w:r>
      <w:r w:rsidR="001069B1" w:rsidRPr="00964AE3">
        <w:rPr>
          <w:rFonts w:ascii="Palatino Linotype" w:eastAsia="Palatino Linotype" w:hAnsi="Palatino Linotype" w:cs="Palatino Linotype"/>
          <w:b/>
          <w:sz w:val="22"/>
          <w:szCs w:val="22"/>
        </w:rPr>
        <w:t xml:space="preserve"> de</w:t>
      </w:r>
      <w:r w:rsidR="00C55DB0" w:rsidRPr="00964AE3">
        <w:rPr>
          <w:rFonts w:ascii="Palatino Linotype" w:eastAsia="Palatino Linotype" w:hAnsi="Palatino Linotype" w:cs="Palatino Linotype"/>
          <w:b/>
          <w:sz w:val="22"/>
          <w:szCs w:val="22"/>
        </w:rPr>
        <w:t xml:space="preserve"> </w:t>
      </w:r>
      <w:r w:rsidR="00044FD3" w:rsidRPr="00964AE3">
        <w:rPr>
          <w:rFonts w:ascii="Palatino Linotype" w:eastAsia="Palatino Linotype" w:hAnsi="Palatino Linotype" w:cs="Palatino Linotype"/>
          <w:b/>
          <w:sz w:val="22"/>
          <w:szCs w:val="22"/>
        </w:rPr>
        <w:t>agosto</w:t>
      </w:r>
      <w:r w:rsidR="001069B1" w:rsidRPr="00964AE3">
        <w:rPr>
          <w:rFonts w:ascii="Palatino Linotype" w:eastAsia="Palatino Linotype" w:hAnsi="Palatino Linotype" w:cs="Palatino Linotype"/>
          <w:b/>
          <w:sz w:val="22"/>
          <w:szCs w:val="22"/>
        </w:rPr>
        <w:t xml:space="preserve"> </w:t>
      </w:r>
      <w:r w:rsidRPr="00964AE3">
        <w:rPr>
          <w:rFonts w:ascii="Palatino Linotype" w:eastAsia="Palatino Linotype" w:hAnsi="Palatino Linotype" w:cs="Palatino Linotype"/>
          <w:b/>
          <w:sz w:val="22"/>
          <w:szCs w:val="22"/>
        </w:rPr>
        <w:t>del año dos mil veinticinco</w:t>
      </w:r>
      <w:r w:rsidRPr="00964AE3">
        <w:rPr>
          <w:rFonts w:ascii="Palatino Linotype" w:eastAsia="Palatino Linotype" w:hAnsi="Palatino Linotype" w:cs="Palatino Linotype"/>
          <w:sz w:val="22"/>
          <w:szCs w:val="22"/>
        </w:rPr>
        <w:t xml:space="preserve">; esto es, al </w:t>
      </w:r>
      <w:r w:rsidR="00044FD3" w:rsidRPr="00964AE3">
        <w:rPr>
          <w:rFonts w:ascii="Palatino Linotype" w:eastAsia="Palatino Linotype" w:hAnsi="Palatino Linotype" w:cs="Palatino Linotype"/>
          <w:b/>
          <w:sz w:val="22"/>
          <w:szCs w:val="22"/>
        </w:rPr>
        <w:t>primer día</w:t>
      </w:r>
      <w:r w:rsidRPr="00964AE3">
        <w:rPr>
          <w:rFonts w:ascii="Palatino Linotype" w:eastAsia="Palatino Linotype" w:hAnsi="Palatino Linotype" w:cs="Palatino Linotype"/>
          <w:b/>
          <w:sz w:val="22"/>
          <w:szCs w:val="22"/>
        </w:rPr>
        <w:t xml:space="preserve"> hábil </w:t>
      </w:r>
      <w:r w:rsidRPr="00964AE3">
        <w:rPr>
          <w:rFonts w:ascii="Palatino Linotype" w:eastAsia="Palatino Linotype" w:hAnsi="Palatino Linotype" w:cs="Palatino Linotype"/>
          <w:sz w:val="22"/>
          <w:szCs w:val="22"/>
        </w:rPr>
        <w:t>siguiente al que se tuvo conocimiento de la respuesta respectivamente.</w:t>
      </w:r>
    </w:p>
    <w:p w14:paraId="5EA462B0" w14:textId="77777777" w:rsidR="00711D95" w:rsidRPr="00964AE3" w:rsidRDefault="00711D95" w:rsidP="00711D95">
      <w:pPr>
        <w:pStyle w:val="NormalWeb"/>
        <w:spacing w:before="240" w:beforeAutospacing="0" w:after="240" w:afterAutospacing="0" w:line="360" w:lineRule="auto"/>
        <w:ind w:right="49"/>
        <w:jc w:val="both"/>
        <w:rPr>
          <w:rFonts w:ascii="Palatino Linotype" w:hAnsi="Palatino Linotype"/>
          <w:sz w:val="22"/>
          <w:szCs w:val="22"/>
        </w:rPr>
      </w:pPr>
      <w:r w:rsidRPr="00964AE3">
        <w:rPr>
          <w:rFonts w:ascii="Palatino Linotype" w:hAnsi="Palatino Linotype"/>
          <w:sz w:val="22"/>
          <w:szCs w:val="22"/>
        </w:rPr>
        <w:t xml:space="preserve">Asimismo por cuanto hace a la procedibilidad del recurso de revisión, es de suma importancia señalar que </w:t>
      </w:r>
      <w:r w:rsidRPr="00964AE3">
        <w:rPr>
          <w:rFonts w:ascii="Palatino Linotype" w:hAnsi="Palatino Linotype"/>
          <w:b/>
          <w:bCs/>
          <w:sz w:val="22"/>
          <w:szCs w:val="22"/>
        </w:rPr>
        <w:t>la parte</w:t>
      </w:r>
      <w:r w:rsidRPr="00964AE3">
        <w:rPr>
          <w:rFonts w:ascii="Palatino Linotype" w:hAnsi="Palatino Linotype"/>
          <w:sz w:val="22"/>
          <w:szCs w:val="22"/>
        </w:rPr>
        <w:t xml:space="preserve"> </w:t>
      </w:r>
      <w:r w:rsidRPr="00964AE3">
        <w:rPr>
          <w:rFonts w:ascii="Palatino Linotype" w:hAnsi="Palatino Linotype"/>
          <w:b/>
          <w:bCs/>
          <w:sz w:val="22"/>
          <w:szCs w:val="22"/>
        </w:rPr>
        <w:t>Recurrente</w:t>
      </w:r>
      <w:r w:rsidRPr="00964AE3">
        <w:rPr>
          <w:rFonts w:ascii="Palatino Linotype" w:hAnsi="Palatino Linotype"/>
          <w:sz w:val="22"/>
          <w:szCs w:val="22"/>
        </w:rPr>
        <w:t xml:space="preserve"> </w:t>
      </w:r>
      <w:r w:rsidRPr="00964AE3">
        <w:rPr>
          <w:rFonts w:ascii="Palatino Linotype" w:hAnsi="Palatino Linotype"/>
          <w:b/>
          <w:bCs/>
          <w:sz w:val="22"/>
          <w:szCs w:val="22"/>
          <w:u w:val="single"/>
        </w:rPr>
        <w:t>no proporcionó nombre o seudónimo</w:t>
      </w:r>
      <w:r w:rsidRPr="00964AE3">
        <w:rPr>
          <w:rFonts w:ascii="Palatino Linotype" w:hAnsi="Palatino Linotype"/>
          <w:sz w:val="22"/>
          <w:szCs w:val="22"/>
        </w:rPr>
        <w:t xml:space="preserve"> con el que desea que se le identifique</w:t>
      </w:r>
      <w:r w:rsidRPr="00964AE3">
        <w:rPr>
          <w:rFonts w:ascii="Palatino Linotype" w:hAnsi="Palatino Linotype"/>
          <w:b/>
          <w:bCs/>
          <w:sz w:val="22"/>
          <w:szCs w:val="22"/>
        </w:rPr>
        <w:t>,</w:t>
      </w:r>
      <w:r w:rsidRPr="00964AE3">
        <w:rPr>
          <w:rFonts w:ascii="Palatino Linotype" w:hAnsi="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6AD2CD" w14:textId="77777777" w:rsidR="00711D95" w:rsidRPr="00964AE3" w:rsidRDefault="00711D95" w:rsidP="00711D95">
      <w:pPr>
        <w:pStyle w:val="NormalWeb"/>
        <w:spacing w:before="240" w:beforeAutospacing="0" w:after="240" w:afterAutospacing="0" w:line="360" w:lineRule="auto"/>
        <w:ind w:left="851" w:right="902"/>
        <w:jc w:val="both"/>
        <w:rPr>
          <w:rFonts w:ascii="Palatino Linotype" w:hAnsi="Palatino Linotype"/>
          <w:sz w:val="22"/>
          <w:szCs w:val="22"/>
        </w:rPr>
      </w:pPr>
      <w:r w:rsidRPr="00964AE3">
        <w:rPr>
          <w:rFonts w:ascii="Palatino Linotype" w:hAnsi="Palatino Linotype"/>
          <w:i/>
          <w:iCs/>
          <w:sz w:val="22"/>
          <w:szCs w:val="22"/>
        </w:rPr>
        <w:t>"</w:t>
      </w:r>
      <w:r w:rsidRPr="00964AE3">
        <w:rPr>
          <w:rFonts w:ascii="Palatino Linotype" w:hAnsi="Palatino Linotype"/>
          <w:b/>
          <w:bCs/>
          <w:i/>
          <w:iCs/>
          <w:sz w:val="22"/>
          <w:szCs w:val="22"/>
        </w:rPr>
        <w:t xml:space="preserve">Las solicitudes </w:t>
      </w:r>
      <w:r w:rsidRPr="00964AE3">
        <w:rPr>
          <w:rFonts w:ascii="Palatino Linotype" w:hAnsi="Palatino Linotype"/>
          <w:i/>
          <w:iCs/>
          <w:sz w:val="22"/>
          <w:szCs w:val="22"/>
        </w:rPr>
        <w:t xml:space="preserve">anónimas, con </w:t>
      </w:r>
      <w:r w:rsidRPr="00964AE3">
        <w:rPr>
          <w:rFonts w:ascii="Palatino Linotype" w:hAnsi="Palatino Linotype"/>
          <w:b/>
          <w:bCs/>
          <w:i/>
          <w:iCs/>
          <w:sz w:val="22"/>
          <w:szCs w:val="22"/>
        </w:rPr>
        <w:t>nombre incompleto o seudónimo</w:t>
      </w:r>
      <w:r w:rsidRPr="00964AE3">
        <w:rPr>
          <w:rFonts w:ascii="Palatino Linotype" w:hAnsi="Palatino Linotype"/>
          <w:i/>
          <w:iCs/>
          <w:sz w:val="22"/>
          <w:szCs w:val="22"/>
        </w:rPr>
        <w:t xml:space="preserve"> </w:t>
      </w:r>
      <w:r w:rsidRPr="00964AE3">
        <w:rPr>
          <w:rFonts w:ascii="Palatino Linotype" w:hAnsi="Palatino Linotype"/>
          <w:b/>
          <w:bCs/>
          <w:i/>
          <w:iCs/>
          <w:sz w:val="22"/>
          <w:szCs w:val="22"/>
        </w:rPr>
        <w:t>serán procedentes para su trámite por parte del sujeto obligado ante quien se presente</w:t>
      </w:r>
      <w:r w:rsidRPr="00964AE3">
        <w:rPr>
          <w:rFonts w:ascii="Palatino Linotype" w:hAnsi="Palatino Linotype"/>
          <w:i/>
          <w:iCs/>
          <w:sz w:val="22"/>
          <w:szCs w:val="22"/>
        </w:rPr>
        <w:t>. No podrá requerirse información adicional con motivo del nombre proporcionado por el solicitante."(Énfasis añadido)</w:t>
      </w:r>
    </w:p>
    <w:p w14:paraId="1F98B610" w14:textId="77777777" w:rsidR="001B5418" w:rsidRPr="00964AE3" w:rsidRDefault="001B5418" w:rsidP="001B5418">
      <w:pPr>
        <w:spacing w:before="240" w:after="240" w:line="360" w:lineRule="auto"/>
        <w:ind w:right="49"/>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4B801570" w:rsidR="00422AF6" w:rsidRPr="00964AE3" w:rsidRDefault="0067296C">
      <w:pPr>
        <w:spacing w:before="240"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964AE3">
        <w:rPr>
          <w:rFonts w:ascii="Palatino Linotype" w:eastAsia="Palatino Linotype" w:hAnsi="Palatino Linotype" w:cs="Palatino Linotype"/>
          <w:sz w:val="22"/>
          <w:szCs w:val="22"/>
        </w:rPr>
        <w:t>s en el artículo 179, fracci</w:t>
      </w:r>
      <w:r w:rsidR="00D33884" w:rsidRPr="00964AE3">
        <w:rPr>
          <w:rFonts w:ascii="Palatino Linotype" w:eastAsia="Palatino Linotype" w:hAnsi="Palatino Linotype" w:cs="Palatino Linotype"/>
          <w:sz w:val="22"/>
          <w:szCs w:val="22"/>
        </w:rPr>
        <w:t>ón</w:t>
      </w:r>
      <w:r w:rsidR="00485242" w:rsidRPr="00964AE3">
        <w:rPr>
          <w:rFonts w:ascii="Palatino Linotype" w:eastAsia="Palatino Linotype" w:hAnsi="Palatino Linotype" w:cs="Palatino Linotype"/>
          <w:sz w:val="22"/>
          <w:szCs w:val="22"/>
        </w:rPr>
        <w:t xml:space="preserve"> </w:t>
      </w:r>
      <w:r w:rsidR="00205402" w:rsidRPr="00964AE3">
        <w:rPr>
          <w:rFonts w:ascii="Palatino Linotype" w:eastAsia="Palatino Linotype" w:hAnsi="Palatino Linotype" w:cs="Palatino Linotype"/>
          <w:sz w:val="22"/>
          <w:szCs w:val="22"/>
        </w:rPr>
        <w:t>VII</w:t>
      </w:r>
      <w:r w:rsidR="00711D95" w:rsidRPr="00964AE3">
        <w:rPr>
          <w:rFonts w:ascii="Palatino Linotype" w:eastAsia="Palatino Linotype" w:hAnsi="Palatino Linotype" w:cs="Palatino Linotype"/>
          <w:sz w:val="22"/>
          <w:szCs w:val="22"/>
        </w:rPr>
        <w:t>I</w:t>
      </w:r>
      <w:r w:rsidR="00205402" w:rsidRPr="00964AE3">
        <w:rPr>
          <w:rFonts w:ascii="Palatino Linotype" w:eastAsia="Palatino Linotype" w:hAnsi="Palatino Linotype" w:cs="Palatino Linotype"/>
          <w:sz w:val="22"/>
          <w:szCs w:val="22"/>
        </w:rPr>
        <w:t xml:space="preserve"> y X</w:t>
      </w:r>
      <w:r w:rsidR="008E0A01" w:rsidRPr="00964AE3">
        <w:rPr>
          <w:rFonts w:ascii="Palatino Linotype" w:eastAsia="Palatino Linotype" w:hAnsi="Palatino Linotype" w:cs="Palatino Linotype"/>
          <w:sz w:val="22"/>
          <w:szCs w:val="22"/>
        </w:rPr>
        <w:t xml:space="preserve"> </w:t>
      </w:r>
      <w:r w:rsidRPr="00964AE3">
        <w:rPr>
          <w:rFonts w:ascii="Palatino Linotype" w:eastAsia="Palatino Linotype" w:hAnsi="Palatino Linotype" w:cs="Palatino Linotype"/>
          <w:sz w:val="22"/>
          <w:szCs w:val="22"/>
        </w:rPr>
        <w:t>de la ley de la materia, que a la letra dice:</w:t>
      </w:r>
    </w:p>
    <w:p w14:paraId="0B05059E" w14:textId="77777777" w:rsidR="005D7FBF" w:rsidRPr="00964AE3" w:rsidRDefault="0067296C">
      <w:pPr>
        <w:spacing w:line="360" w:lineRule="auto"/>
        <w:ind w:left="851" w:right="1041"/>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r w:rsidRPr="00964AE3">
        <w:rPr>
          <w:rFonts w:ascii="Palatino Linotype" w:eastAsia="Palatino Linotype" w:hAnsi="Palatino Linotype" w:cs="Palatino Linotype"/>
          <w:b/>
          <w:i/>
          <w:sz w:val="22"/>
          <w:szCs w:val="22"/>
        </w:rPr>
        <w:t xml:space="preserve">Artículo 179. </w:t>
      </w:r>
      <w:r w:rsidRPr="00964AE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71E4612" w14:textId="18441628" w:rsidR="00422AF6" w:rsidRPr="00964AE3" w:rsidRDefault="005D7FBF">
      <w:pPr>
        <w:spacing w:line="360" w:lineRule="auto"/>
        <w:ind w:left="851" w:right="1041"/>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7CFCEB0E" w14:textId="77777777" w:rsidR="00205402" w:rsidRPr="00964AE3" w:rsidRDefault="00205402">
      <w:pPr>
        <w:spacing w:line="360" w:lineRule="auto"/>
        <w:ind w:left="851" w:right="1041"/>
        <w:jc w:val="both"/>
        <w:rPr>
          <w:rFonts w:ascii="Palatino Linotype" w:hAnsi="Palatino Linotype"/>
          <w:i/>
          <w:sz w:val="22"/>
          <w:szCs w:val="22"/>
        </w:rPr>
      </w:pPr>
      <w:r w:rsidRPr="00964AE3">
        <w:rPr>
          <w:rFonts w:ascii="Palatino Linotype" w:hAnsi="Palatino Linotype"/>
          <w:i/>
          <w:sz w:val="22"/>
          <w:szCs w:val="22"/>
        </w:rPr>
        <w:t xml:space="preserve">VIII. La notificación, entrega o puesta a disposición de información en una modalidad o formato distinto al solicitado; </w:t>
      </w:r>
    </w:p>
    <w:p w14:paraId="5BAB9FAB" w14:textId="6281054F" w:rsidR="00205402" w:rsidRPr="00964AE3" w:rsidRDefault="00205402">
      <w:pPr>
        <w:spacing w:line="360" w:lineRule="auto"/>
        <w:ind w:left="851" w:right="1041"/>
        <w:jc w:val="both"/>
        <w:rPr>
          <w:rFonts w:ascii="Palatino Linotype" w:hAnsi="Palatino Linotype"/>
          <w:i/>
          <w:sz w:val="22"/>
          <w:szCs w:val="22"/>
        </w:rPr>
      </w:pPr>
      <w:r w:rsidRPr="00964AE3">
        <w:rPr>
          <w:rFonts w:ascii="Palatino Linotype" w:hAnsi="Palatino Linotype"/>
          <w:i/>
          <w:sz w:val="22"/>
          <w:szCs w:val="22"/>
        </w:rPr>
        <w:t>…</w:t>
      </w:r>
    </w:p>
    <w:p w14:paraId="0BC35A03" w14:textId="0DD2664F" w:rsidR="00205402" w:rsidRPr="00964AE3" w:rsidRDefault="00205402">
      <w:pPr>
        <w:spacing w:line="360" w:lineRule="auto"/>
        <w:ind w:left="851" w:right="1041"/>
        <w:jc w:val="both"/>
        <w:rPr>
          <w:rFonts w:ascii="Palatino Linotype" w:hAnsi="Palatino Linotype"/>
          <w:i/>
          <w:sz w:val="22"/>
          <w:szCs w:val="22"/>
        </w:rPr>
      </w:pPr>
      <w:r w:rsidRPr="00964AE3">
        <w:rPr>
          <w:rFonts w:ascii="Palatino Linotype" w:hAnsi="Palatino Linotype"/>
          <w:i/>
          <w:sz w:val="22"/>
          <w:szCs w:val="22"/>
        </w:rPr>
        <w:t>X. Los costos o tiempos de entrega de la información;</w:t>
      </w:r>
    </w:p>
    <w:p w14:paraId="0AB59B2B" w14:textId="4F3605CE" w:rsidR="00205402" w:rsidRPr="00964AE3" w:rsidRDefault="00205402">
      <w:pPr>
        <w:spacing w:line="360" w:lineRule="auto"/>
        <w:ind w:left="851" w:right="1041"/>
        <w:jc w:val="both"/>
        <w:rPr>
          <w:rFonts w:ascii="Palatino Linotype" w:eastAsia="Palatino Linotype" w:hAnsi="Palatino Linotype" w:cs="Palatino Linotype"/>
          <w:i/>
          <w:sz w:val="22"/>
          <w:szCs w:val="22"/>
        </w:rPr>
      </w:pPr>
      <w:r w:rsidRPr="00964AE3">
        <w:rPr>
          <w:rFonts w:ascii="Palatino Linotype" w:hAnsi="Palatino Linotype"/>
          <w:i/>
          <w:sz w:val="22"/>
          <w:szCs w:val="22"/>
        </w:rPr>
        <w:t>…</w:t>
      </w:r>
    </w:p>
    <w:p w14:paraId="2E12132F" w14:textId="311EF92E" w:rsidR="00422AF6" w:rsidRPr="00964AE3" w:rsidRDefault="0067296C">
      <w:pPr>
        <w:spacing w:before="240"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 xml:space="preserve">Tercero. Materia de la revisión. </w:t>
      </w:r>
      <w:r w:rsidRPr="00964AE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64AE3">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964AE3">
        <w:rPr>
          <w:rFonts w:ascii="Palatino Linotype" w:eastAsia="Palatino Linotype" w:hAnsi="Palatino Linotype" w:cs="Palatino Linotype"/>
          <w:sz w:val="22"/>
          <w:szCs w:val="22"/>
        </w:rPr>
        <w:t xml:space="preserve">de la parte </w:t>
      </w:r>
      <w:r w:rsidRPr="00964AE3">
        <w:rPr>
          <w:rFonts w:ascii="Palatino Linotype" w:eastAsia="Palatino Linotype" w:hAnsi="Palatino Linotype" w:cs="Palatino Linotype"/>
          <w:b/>
          <w:sz w:val="22"/>
          <w:szCs w:val="22"/>
        </w:rPr>
        <w:t>Recurrente</w:t>
      </w:r>
      <w:r w:rsidRPr="00964AE3">
        <w:rPr>
          <w:rFonts w:ascii="Palatino Linotype" w:eastAsia="Palatino Linotype" w:hAnsi="Palatino Linotype" w:cs="Palatino Linotype"/>
          <w:sz w:val="22"/>
          <w:szCs w:val="22"/>
        </w:rPr>
        <w:t>, o en su defecto, en caso de ser procedente, ordenar la entrega de información.</w:t>
      </w:r>
    </w:p>
    <w:p w14:paraId="0676B1B1" w14:textId="14CB1216" w:rsidR="00422AF6" w:rsidRPr="00964AE3" w:rsidRDefault="0067296C">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 xml:space="preserve">Cuarto. Estudio del asunto. </w:t>
      </w:r>
      <w:r w:rsidRPr="00964AE3">
        <w:rPr>
          <w:rFonts w:ascii="Palatino Linotype" w:eastAsia="Palatino Linotype" w:hAnsi="Palatino Linotype" w:cs="Palatino Linotype"/>
          <w:sz w:val="22"/>
          <w:szCs w:val="22"/>
        </w:rPr>
        <w:t>En principio, es conveniente analizar si la</w:t>
      </w:r>
      <w:r w:rsidR="004B6527" w:rsidRPr="00964AE3">
        <w:rPr>
          <w:rFonts w:ascii="Palatino Linotype" w:eastAsia="Palatino Linotype" w:hAnsi="Palatino Linotype" w:cs="Palatino Linotype"/>
          <w:sz w:val="22"/>
          <w:szCs w:val="22"/>
        </w:rPr>
        <w:t xml:space="preserve"> respuesta</w:t>
      </w:r>
      <w:r w:rsidRPr="00964AE3">
        <w:rPr>
          <w:rFonts w:ascii="Palatino Linotype" w:eastAsia="Palatino Linotype" w:hAnsi="Palatino Linotype" w:cs="Palatino Linotype"/>
          <w:sz w:val="22"/>
          <w:szCs w:val="22"/>
        </w:rPr>
        <w:t xml:space="preserve"> del </w:t>
      </w:r>
      <w:r w:rsidRPr="00964AE3">
        <w:rPr>
          <w:rFonts w:ascii="Palatino Linotype" w:eastAsia="Palatino Linotype" w:hAnsi="Palatino Linotype" w:cs="Palatino Linotype"/>
          <w:b/>
          <w:sz w:val="22"/>
          <w:szCs w:val="22"/>
        </w:rPr>
        <w:t>SUJETO OBLIGADO</w:t>
      </w:r>
      <w:r w:rsidRPr="00964AE3">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964AE3"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964AE3" w:rsidRDefault="0067296C">
      <w:pPr>
        <w:spacing w:line="276" w:lineRule="auto"/>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r w:rsidRPr="00964AE3">
        <w:rPr>
          <w:rFonts w:ascii="Palatino Linotype" w:eastAsia="Palatino Linotype" w:hAnsi="Palatino Linotype" w:cs="Palatino Linotype"/>
          <w:b/>
          <w:i/>
          <w:sz w:val="22"/>
          <w:szCs w:val="22"/>
        </w:rPr>
        <w:t>Artículo 4</w:t>
      </w:r>
      <w:r w:rsidRPr="00964AE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964AE3" w:rsidRDefault="0067296C">
      <w:pPr>
        <w:spacing w:line="276" w:lineRule="auto"/>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64AE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964AE3" w:rsidRDefault="0067296C">
      <w:pPr>
        <w:spacing w:line="276" w:lineRule="auto"/>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64AE3">
        <w:rPr>
          <w:rFonts w:ascii="Palatino Linotype" w:eastAsia="Palatino Linotype" w:hAnsi="Palatino Linotype" w:cs="Palatino Linotype"/>
          <w:i/>
          <w:sz w:val="22"/>
          <w:szCs w:val="22"/>
        </w:rPr>
        <w:t>.”</w:t>
      </w:r>
    </w:p>
    <w:p w14:paraId="1E531B63" w14:textId="77777777" w:rsidR="00422AF6" w:rsidRPr="00964AE3"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964AE3" w:rsidRDefault="0067296C">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964AE3"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964AE3" w:rsidRDefault="0067296C">
      <w:pPr>
        <w:spacing w:line="276" w:lineRule="auto"/>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“Artículo 12.-</w:t>
      </w:r>
      <w:r w:rsidRPr="00964AE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964AE3"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964AE3" w:rsidRDefault="0067296C">
      <w:pPr>
        <w:spacing w:line="276" w:lineRule="auto"/>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64AE3">
        <w:rPr>
          <w:rFonts w:ascii="Palatino Linotype" w:eastAsia="Palatino Linotype" w:hAnsi="Palatino Linotype" w:cs="Palatino Linotype"/>
          <w:i/>
          <w:sz w:val="22"/>
          <w:szCs w:val="22"/>
        </w:rPr>
        <w:t xml:space="preserve">. </w:t>
      </w:r>
      <w:r w:rsidRPr="00964AE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964AE3"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964AE3" w:rsidRDefault="0067296C">
      <w:pPr>
        <w:spacing w:line="360" w:lineRule="auto"/>
        <w:ind w:right="-93"/>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964AE3"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964AE3" w:rsidRDefault="0067296C">
      <w:pPr>
        <w:spacing w:line="360" w:lineRule="auto"/>
        <w:ind w:right="-93"/>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Sirve de apoyo a lo anterior, el criterio </w:t>
      </w:r>
      <w:r w:rsidR="00375A7D" w:rsidRPr="00964AE3">
        <w:rPr>
          <w:rFonts w:ascii="Palatino Linotype" w:eastAsia="Palatino Linotype" w:hAnsi="Palatino Linotype" w:cs="Palatino Linotype"/>
          <w:sz w:val="22"/>
          <w:szCs w:val="22"/>
        </w:rPr>
        <w:t xml:space="preserve">orientador </w:t>
      </w:r>
      <w:r w:rsidRPr="00964AE3">
        <w:rPr>
          <w:rFonts w:ascii="Palatino Linotype" w:eastAsia="Palatino Linotype" w:hAnsi="Palatino Linotype" w:cs="Palatino Linotype"/>
          <w:sz w:val="22"/>
          <w:szCs w:val="22"/>
        </w:rPr>
        <w:t xml:space="preserve">03-17, expuesto por el </w:t>
      </w:r>
      <w:r w:rsidR="00375A7D" w:rsidRPr="00964AE3">
        <w:rPr>
          <w:rFonts w:ascii="Palatino Linotype" w:eastAsia="Palatino Linotype" w:hAnsi="Palatino Linotype" w:cs="Palatino Linotype"/>
          <w:sz w:val="22"/>
          <w:szCs w:val="22"/>
        </w:rPr>
        <w:t xml:space="preserve">entonces </w:t>
      </w:r>
      <w:r w:rsidRPr="00964AE3">
        <w:rPr>
          <w:rFonts w:ascii="Palatino Linotype" w:eastAsia="Palatino Linotype" w:hAnsi="Palatino Linotype" w:cs="Palatino Linotype"/>
          <w:sz w:val="22"/>
          <w:szCs w:val="22"/>
        </w:rPr>
        <w:t>Instituto Nacional de Transparencia, Acceso a la Información y Protección de Datos Personales, que dice:</w:t>
      </w:r>
      <w:r w:rsidRPr="00964AE3">
        <w:rPr>
          <w:rFonts w:ascii="Palatino Linotype" w:eastAsia="Palatino Linotype" w:hAnsi="Palatino Linotype" w:cs="Palatino Linotype"/>
          <w:b/>
          <w:sz w:val="22"/>
          <w:szCs w:val="22"/>
        </w:rPr>
        <w:t xml:space="preserve"> </w:t>
      </w:r>
    </w:p>
    <w:p w14:paraId="13D34C85" w14:textId="77777777" w:rsidR="00422AF6" w:rsidRPr="00964AE3"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964AE3" w:rsidRDefault="0067296C">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r w:rsidRPr="00964AE3">
        <w:rPr>
          <w:rFonts w:ascii="Palatino Linotype" w:eastAsia="Palatino Linotype" w:hAnsi="Palatino Linotype" w:cs="Palatino Linotype"/>
          <w:b/>
          <w:i/>
          <w:sz w:val="22"/>
          <w:szCs w:val="22"/>
        </w:rPr>
        <w:t>No existe obligación de elaborar documentos ad hoc para atender las solicitudes de acceso a la información.</w:t>
      </w:r>
      <w:r w:rsidRPr="00964AE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964AE3"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964AE3" w:rsidRDefault="0067296C">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964AE3"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964AE3" w:rsidRDefault="0067296C">
      <w:pPr>
        <w:spacing w:line="360" w:lineRule="auto"/>
        <w:ind w:right="49"/>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964AE3"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964AE3" w:rsidRDefault="0067296C">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964AE3"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964AE3" w:rsidRDefault="0067296C">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r w:rsidRPr="00964AE3">
        <w:rPr>
          <w:rFonts w:ascii="Palatino Linotype" w:eastAsia="Palatino Linotype" w:hAnsi="Palatino Linotype" w:cs="Palatino Linotype"/>
          <w:b/>
          <w:i/>
          <w:sz w:val="22"/>
          <w:szCs w:val="22"/>
        </w:rPr>
        <w:t xml:space="preserve">Artículo 3. </w:t>
      </w:r>
      <w:r w:rsidRPr="00964AE3">
        <w:rPr>
          <w:rFonts w:ascii="Palatino Linotype" w:eastAsia="Palatino Linotype" w:hAnsi="Palatino Linotype" w:cs="Palatino Linotype"/>
          <w:i/>
          <w:sz w:val="22"/>
          <w:szCs w:val="22"/>
        </w:rPr>
        <w:t>Para los efectos de la presente Ley se entenderá por:</w:t>
      </w:r>
    </w:p>
    <w:p w14:paraId="4C63ECCC" w14:textId="77777777" w:rsidR="00422AF6" w:rsidRPr="00964AE3" w:rsidRDefault="0067296C">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308029BF" w14:textId="77777777" w:rsidR="00422AF6" w:rsidRPr="00964AE3" w:rsidRDefault="0067296C">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XI. Documento:</w:t>
      </w:r>
      <w:r w:rsidRPr="00964AE3">
        <w:rPr>
          <w:rFonts w:ascii="Palatino Linotype" w:eastAsia="Palatino Linotype" w:hAnsi="Palatino Linotype" w:cs="Palatino Linotype"/>
          <w:i/>
          <w:sz w:val="22"/>
          <w:szCs w:val="22"/>
        </w:rPr>
        <w:t xml:space="preserve"> Los expedientes, reportes, estudios, actas</w:t>
      </w:r>
      <w:r w:rsidRPr="00964AE3">
        <w:rPr>
          <w:rFonts w:ascii="Palatino Linotype" w:eastAsia="Palatino Linotype" w:hAnsi="Palatino Linotype" w:cs="Palatino Linotype"/>
          <w:b/>
          <w:i/>
          <w:sz w:val="22"/>
          <w:szCs w:val="22"/>
        </w:rPr>
        <w:t>,</w:t>
      </w:r>
      <w:r w:rsidRPr="00964AE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964AE3"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964AE3" w:rsidRDefault="0067296C">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964AE3"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964AE3" w:rsidRDefault="0067296C">
      <w:pPr>
        <w:ind w:left="567" w:right="616"/>
        <w:jc w:val="both"/>
        <w:rPr>
          <w:rFonts w:ascii="Palatino Linotype" w:eastAsia="Palatino Linotype" w:hAnsi="Palatino Linotype" w:cs="Palatino Linotype"/>
          <w:b/>
          <w:i/>
          <w:sz w:val="22"/>
          <w:szCs w:val="22"/>
        </w:rPr>
      </w:pPr>
      <w:r w:rsidRPr="00964AE3">
        <w:rPr>
          <w:rFonts w:ascii="Palatino Linotype" w:eastAsia="Palatino Linotype" w:hAnsi="Palatino Linotype" w:cs="Palatino Linotype"/>
          <w:b/>
          <w:sz w:val="22"/>
          <w:szCs w:val="22"/>
        </w:rPr>
        <w:t>“</w:t>
      </w:r>
      <w:r w:rsidRPr="00964AE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64AE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964AE3" w:rsidRDefault="0067296C">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964AE3" w:rsidRDefault="0067296C">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BFA77E" w14:textId="77777777" w:rsidR="00422AF6" w:rsidRPr="00964AE3" w:rsidRDefault="0067296C">
      <w:pPr>
        <w:ind w:left="567" w:right="616"/>
        <w:jc w:val="both"/>
        <w:rPr>
          <w:rFonts w:ascii="Palatino Linotype" w:eastAsia="Palatino Linotype" w:hAnsi="Palatino Linotype" w:cs="Palatino Linotype"/>
          <w:b/>
          <w:i/>
          <w:sz w:val="22"/>
          <w:szCs w:val="22"/>
        </w:rPr>
      </w:pPr>
      <w:r w:rsidRPr="00964AE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964AE3" w:rsidRDefault="0067296C">
      <w:pPr>
        <w:ind w:left="567" w:right="616"/>
        <w:jc w:val="both"/>
        <w:rPr>
          <w:rFonts w:ascii="Palatino Linotype" w:eastAsia="Palatino Linotype" w:hAnsi="Palatino Linotype" w:cs="Palatino Linotype"/>
          <w:b/>
          <w:i/>
          <w:sz w:val="22"/>
          <w:szCs w:val="22"/>
        </w:rPr>
      </w:pPr>
      <w:r w:rsidRPr="00964AE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964AE3" w:rsidRDefault="00422AF6">
      <w:pPr>
        <w:tabs>
          <w:tab w:val="left" w:pos="8647"/>
        </w:tabs>
        <w:spacing w:line="360" w:lineRule="auto"/>
        <w:jc w:val="both"/>
        <w:rPr>
          <w:rFonts w:ascii="Palatino Linotype" w:eastAsia="Palatino Linotype" w:hAnsi="Palatino Linotype" w:cs="Palatino Linotype"/>
          <w:b/>
          <w:sz w:val="22"/>
          <w:szCs w:val="22"/>
        </w:rPr>
      </w:pPr>
    </w:p>
    <w:p w14:paraId="19BCDCB3" w14:textId="19277CA9" w:rsidR="006E3B12" w:rsidRPr="00964AE3" w:rsidRDefault="0067296C">
      <w:pPr>
        <w:spacing w:after="240" w:line="360" w:lineRule="auto"/>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1956D3" w:rsidRPr="00964AE3">
        <w:rPr>
          <w:rFonts w:ascii="Palatino Linotype" w:eastAsia="Palatino Linotype" w:hAnsi="Palatino Linotype" w:cs="Palatino Linotype"/>
          <w:b/>
          <w:sz w:val="22"/>
          <w:szCs w:val="22"/>
        </w:rPr>
        <w:t>Sistema Municipal para el Desarrollo Integral de la Familia de Huehuetoca</w:t>
      </w:r>
      <w:r w:rsidR="006E3B12" w:rsidRPr="00964AE3">
        <w:rPr>
          <w:rFonts w:ascii="Palatino Linotype" w:eastAsia="Palatino Linotype" w:hAnsi="Palatino Linotype" w:cs="Palatino Linotype"/>
          <w:b/>
          <w:sz w:val="22"/>
          <w:szCs w:val="22"/>
        </w:rPr>
        <w:t xml:space="preserve"> del uno de enero de dos mil veintidós al ocho de julio de dos mil veinticinco, la siguiente información:</w:t>
      </w:r>
    </w:p>
    <w:p w14:paraId="1BCD7A89" w14:textId="6AEBBD88" w:rsidR="006E3B12" w:rsidRPr="00964AE3" w:rsidRDefault="006E3B12" w:rsidP="00B712E9">
      <w:pPr>
        <w:pStyle w:val="Prrafodelista"/>
        <w:numPr>
          <w:ilvl w:val="0"/>
          <w:numId w:val="15"/>
        </w:numPr>
        <w:spacing w:after="240" w:line="360" w:lineRule="auto"/>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Facturas de los viajes realizados por los Adultos Mayores;</w:t>
      </w:r>
    </w:p>
    <w:p w14:paraId="70D2F52D" w14:textId="130C05DE" w:rsidR="006E3B12" w:rsidRPr="00964AE3" w:rsidRDefault="006E3B12" w:rsidP="00B712E9">
      <w:pPr>
        <w:pStyle w:val="Prrafodelista"/>
        <w:numPr>
          <w:ilvl w:val="0"/>
          <w:numId w:val="15"/>
        </w:numPr>
        <w:spacing w:after="240" w:line="360" w:lineRule="auto"/>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Monto total de los viajes;</w:t>
      </w:r>
    </w:p>
    <w:p w14:paraId="4F49CD65" w14:textId="5A7DACC9" w:rsidR="006E3B12" w:rsidRPr="00964AE3" w:rsidRDefault="006E3B12" w:rsidP="00B712E9">
      <w:pPr>
        <w:pStyle w:val="Prrafodelista"/>
        <w:numPr>
          <w:ilvl w:val="0"/>
          <w:numId w:val="15"/>
        </w:numPr>
        <w:spacing w:after="240" w:line="360" w:lineRule="auto"/>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Viajes realizados.</w:t>
      </w:r>
    </w:p>
    <w:p w14:paraId="5B0DF005" w14:textId="2ABD65D7" w:rsidR="00F62FC3" w:rsidRPr="00964AE3" w:rsidRDefault="00871425" w:rsidP="00023752">
      <w:pPr>
        <w:spacing w:after="240" w:line="360" w:lineRule="auto"/>
        <w:jc w:val="both"/>
        <w:rPr>
          <w:rFonts w:ascii="Palatino Linotype" w:hAnsi="Palatino Linotype"/>
          <w:sz w:val="22"/>
          <w:szCs w:val="22"/>
        </w:rPr>
      </w:pPr>
      <w:r w:rsidRPr="00964AE3">
        <w:rPr>
          <w:rFonts w:ascii="Palatino Linotype" w:hAnsi="Palatino Linotype"/>
          <w:sz w:val="22"/>
          <w:szCs w:val="22"/>
        </w:rPr>
        <w:t>Se advierte que, quien dio respuesta a la solic</w:t>
      </w:r>
      <w:r w:rsidR="00F62FC3" w:rsidRPr="00964AE3">
        <w:rPr>
          <w:rFonts w:ascii="Palatino Linotype" w:hAnsi="Palatino Linotype"/>
          <w:sz w:val="22"/>
          <w:szCs w:val="22"/>
        </w:rPr>
        <w:t>itud es el Encargado de Despacho de la Tesorería, que de acuerdo al Bando Municipal del Ayuntamiento de Huehuetoca vigente en el año 2022, el Sistema Municipal se integra de las siguientes Unidades Administrativas:</w:t>
      </w:r>
    </w:p>
    <w:p w14:paraId="3EF8C1F9" w14:textId="77777777" w:rsidR="00F62FC3" w:rsidRPr="00964AE3" w:rsidRDefault="00F62FC3" w:rsidP="00023752">
      <w:pPr>
        <w:spacing w:after="240" w:line="360" w:lineRule="auto"/>
        <w:jc w:val="both"/>
        <w:rPr>
          <w:rFonts w:ascii="Palatino Linotype" w:hAnsi="Palatino Linotype"/>
          <w:sz w:val="22"/>
          <w:szCs w:val="22"/>
        </w:rPr>
      </w:pPr>
    </w:p>
    <w:p w14:paraId="68363144" w14:textId="69C74311" w:rsidR="00F62FC3" w:rsidRPr="00964AE3" w:rsidRDefault="00F62FC3" w:rsidP="00023752">
      <w:pPr>
        <w:spacing w:after="240" w:line="360" w:lineRule="auto"/>
        <w:jc w:val="both"/>
        <w:rPr>
          <w:rFonts w:ascii="Palatino Linotype" w:hAnsi="Palatino Linotype"/>
          <w:sz w:val="22"/>
          <w:szCs w:val="22"/>
        </w:rPr>
      </w:pPr>
      <w:r w:rsidRPr="00964AE3">
        <w:rPr>
          <w:rFonts w:ascii="Palatino Linotype" w:hAnsi="Palatino Linotype"/>
          <w:noProof/>
          <w:sz w:val="22"/>
          <w:szCs w:val="22"/>
        </w:rPr>
        <mc:AlternateContent>
          <mc:Choice Requires="wps">
            <w:drawing>
              <wp:anchor distT="0" distB="0" distL="114300" distR="114300" simplePos="0" relativeHeight="251661312" behindDoc="0" locked="0" layoutInCell="1" allowOverlap="1" wp14:anchorId="1C64D3F2" wp14:editId="0FECFB14">
                <wp:simplePos x="0" y="0"/>
                <wp:positionH relativeFrom="column">
                  <wp:posOffset>748664</wp:posOffset>
                </wp:positionH>
                <wp:positionV relativeFrom="paragraph">
                  <wp:posOffset>3373755</wp:posOffset>
                </wp:positionV>
                <wp:extent cx="1762125" cy="95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1762125" cy="95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19037D86" id="Conector recto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265.65pt" to="197.7pt,2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" strokecolor="red" strokeweight="1.5pt">
                <v:stroke joinstyle="miter"/>
              </v:line>
            </w:pict>
          </mc:Fallback>
        </mc:AlternateContent>
      </w:r>
      <w:r w:rsidRPr="00964AE3">
        <w:rPr>
          <w:rFonts w:ascii="Palatino Linotype" w:hAnsi="Palatino Linotype"/>
          <w:noProof/>
          <w:sz w:val="22"/>
          <w:szCs w:val="22"/>
        </w:rPr>
        <mc:AlternateContent>
          <mc:Choice Requires="wps">
            <w:drawing>
              <wp:anchor distT="0" distB="0" distL="114300" distR="114300" simplePos="0" relativeHeight="251659264" behindDoc="0" locked="0" layoutInCell="1" allowOverlap="1" wp14:anchorId="4CC06FFD" wp14:editId="547E43E5">
                <wp:simplePos x="0" y="0"/>
                <wp:positionH relativeFrom="column">
                  <wp:posOffset>139065</wp:posOffset>
                </wp:positionH>
                <wp:positionV relativeFrom="paragraph">
                  <wp:posOffset>3145155</wp:posOffset>
                </wp:positionV>
                <wp:extent cx="9144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9144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6CBBEEC7"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247.65pt" to="82.95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" strokecolor="red" strokeweight="1.5pt">
                <v:stroke joinstyle="miter"/>
              </v:line>
            </w:pict>
          </mc:Fallback>
        </mc:AlternateContent>
      </w:r>
      <w:r w:rsidRPr="00964AE3">
        <w:rPr>
          <w:rFonts w:ascii="Palatino Linotype" w:hAnsi="Palatino Linotype"/>
          <w:noProof/>
          <w:sz w:val="22"/>
          <w:szCs w:val="22"/>
        </w:rPr>
        <w:drawing>
          <wp:inline distT="0" distB="0" distL="0" distR="0" wp14:anchorId="64708D29" wp14:editId="4CE44E83">
            <wp:extent cx="5048955" cy="3458058"/>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8955" cy="3458058"/>
                    </a:xfrm>
                    <a:prstGeom prst="rect">
                      <a:avLst/>
                    </a:prstGeom>
                  </pic:spPr>
                </pic:pic>
              </a:graphicData>
            </a:graphic>
          </wp:inline>
        </w:drawing>
      </w:r>
    </w:p>
    <w:p w14:paraId="4440C36D" w14:textId="77777777" w:rsidR="00EA3FDE" w:rsidRPr="00964AE3" w:rsidRDefault="00F62FC3" w:rsidP="00EA3FDE">
      <w:pPr>
        <w:spacing w:after="240" w:line="360" w:lineRule="auto"/>
        <w:jc w:val="both"/>
        <w:rPr>
          <w:rFonts w:ascii="Palatino Linotype" w:hAnsi="Palatino Linotype"/>
          <w:sz w:val="22"/>
          <w:szCs w:val="22"/>
        </w:rPr>
      </w:pPr>
      <w:r w:rsidRPr="00964AE3">
        <w:rPr>
          <w:rFonts w:ascii="Palatino Linotype" w:hAnsi="Palatino Linotype"/>
          <w:sz w:val="22"/>
          <w:szCs w:val="22"/>
        </w:rPr>
        <w:t>Es así que, el Sistema Municipal para el Desarrollo Integral de la Familia se integra por la Tesorería, la que a su vez, cuenta con la Coordinación de Administración</w:t>
      </w:r>
      <w:r w:rsidR="00EA3FDE" w:rsidRPr="00964AE3">
        <w:rPr>
          <w:rFonts w:ascii="Palatino Linotype" w:hAnsi="Palatino Linotype"/>
          <w:sz w:val="22"/>
          <w:szCs w:val="22"/>
        </w:rPr>
        <w:t>. Lo anterior cobra relevancia con lo dispuesto en el artículo 15 de la Ley que crea los Organismos Públicos Descentralizados de Asistencia Social, de Carácter Municipal, Denominados "Sistemas Municipales para el Desarrollo Integral de La Familia" establecen:</w:t>
      </w:r>
    </w:p>
    <w:p w14:paraId="03960804" w14:textId="77777777" w:rsidR="00EA3FDE" w:rsidRPr="00964AE3" w:rsidRDefault="00EA3FDE" w:rsidP="00EA3FDE">
      <w:pPr>
        <w:ind w:left="851" w:right="822"/>
        <w:rPr>
          <w:rFonts w:ascii="Palatino Linotype" w:hAnsi="Palatino Linotype"/>
          <w:b/>
          <w:bCs/>
          <w:i/>
          <w:sz w:val="22"/>
          <w:szCs w:val="22"/>
        </w:rPr>
      </w:pPr>
      <w:r w:rsidRPr="00964AE3">
        <w:rPr>
          <w:rFonts w:ascii="Palatino Linotype" w:hAnsi="Palatino Linotype"/>
          <w:b/>
          <w:bCs/>
          <w:i/>
          <w:sz w:val="22"/>
          <w:szCs w:val="22"/>
        </w:rPr>
        <w:t>Artículo 15.-</w:t>
      </w:r>
      <w:r w:rsidRPr="00964AE3">
        <w:rPr>
          <w:rFonts w:ascii="Palatino Linotype" w:hAnsi="Palatino Linotype"/>
          <w:bCs/>
          <w:i/>
          <w:sz w:val="22"/>
          <w:szCs w:val="22"/>
        </w:rPr>
        <w:t xml:space="preserve">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r w:rsidRPr="00964AE3">
        <w:rPr>
          <w:rFonts w:ascii="Palatino Linotype" w:hAnsi="Palatino Linotype"/>
          <w:b/>
          <w:bCs/>
          <w:i/>
          <w:sz w:val="22"/>
          <w:szCs w:val="22"/>
        </w:rPr>
        <w:t xml:space="preserve"> </w:t>
      </w:r>
    </w:p>
    <w:p w14:paraId="2DBE25A5" w14:textId="77777777" w:rsidR="00EA3FDE" w:rsidRPr="00964AE3" w:rsidRDefault="00EA3FDE" w:rsidP="00EA3FDE">
      <w:pPr>
        <w:ind w:left="851" w:right="822"/>
        <w:rPr>
          <w:rFonts w:ascii="Palatino Linotype" w:hAnsi="Palatino Linotype"/>
          <w:b/>
          <w:bCs/>
          <w:i/>
          <w:sz w:val="22"/>
          <w:szCs w:val="22"/>
        </w:rPr>
      </w:pPr>
      <w:r w:rsidRPr="00964AE3">
        <w:rPr>
          <w:rFonts w:ascii="Palatino Linotype" w:hAnsi="Palatino Linotype"/>
          <w:b/>
          <w:bCs/>
          <w:i/>
          <w:sz w:val="22"/>
          <w:szCs w:val="22"/>
        </w:rPr>
        <w:t xml:space="preserve">I. Administrar los recursos que conforman el patrimonio del organismo de conformidad con lo establecido en las disposiciones legales aplicables; </w:t>
      </w:r>
    </w:p>
    <w:p w14:paraId="72B6FA83" w14:textId="77777777" w:rsidR="00EA3FDE" w:rsidRPr="00964AE3" w:rsidRDefault="00EA3FDE" w:rsidP="00EA3FDE">
      <w:pPr>
        <w:ind w:left="851" w:right="822"/>
        <w:rPr>
          <w:rFonts w:ascii="Palatino Linotype" w:hAnsi="Palatino Linotype"/>
          <w:b/>
          <w:bCs/>
          <w:i/>
          <w:sz w:val="22"/>
          <w:szCs w:val="22"/>
        </w:rPr>
      </w:pPr>
      <w:r w:rsidRPr="00964AE3">
        <w:rPr>
          <w:rFonts w:ascii="Palatino Linotype" w:hAnsi="Palatino Linotype"/>
          <w:b/>
          <w:bCs/>
          <w:i/>
          <w:sz w:val="22"/>
          <w:szCs w:val="22"/>
        </w:rPr>
        <w:t>II. Llevar los libros y registros contables, financieros y administrativos de los ingresos, egresos e inventarios;</w:t>
      </w:r>
    </w:p>
    <w:p w14:paraId="70B5700B" w14:textId="77777777" w:rsidR="00EA3FDE" w:rsidRPr="00964AE3" w:rsidRDefault="00EA3FDE" w:rsidP="00EA3FDE">
      <w:pPr>
        <w:ind w:left="851" w:right="822"/>
        <w:rPr>
          <w:rFonts w:ascii="Palatino Linotype" w:hAnsi="Palatino Linotype"/>
          <w:i/>
          <w:sz w:val="22"/>
          <w:szCs w:val="22"/>
        </w:rPr>
      </w:pPr>
      <w:r w:rsidRPr="00964AE3">
        <w:rPr>
          <w:rFonts w:ascii="Palatino Linotype" w:hAnsi="Palatino Linotype"/>
          <w:i/>
          <w:sz w:val="22"/>
          <w:szCs w:val="22"/>
        </w:rPr>
        <w:t xml:space="preserve">III. Proporcionar oportunamente a la Junta de Gobierno todos los datos e informes que sean necesarios para la formulación del Presupuesto de Egresos del organismo, vigilando que se ajuste a las disposiciones legales aplicables; </w:t>
      </w:r>
    </w:p>
    <w:p w14:paraId="7B984AF5" w14:textId="77777777" w:rsidR="00EA3FDE" w:rsidRPr="00964AE3" w:rsidRDefault="00EA3FDE" w:rsidP="00EA3FDE">
      <w:pPr>
        <w:ind w:left="851" w:right="822"/>
        <w:rPr>
          <w:rFonts w:ascii="Palatino Linotype" w:hAnsi="Palatino Linotype"/>
          <w:i/>
          <w:sz w:val="22"/>
          <w:szCs w:val="22"/>
        </w:rPr>
      </w:pPr>
      <w:r w:rsidRPr="00964AE3">
        <w:rPr>
          <w:rFonts w:ascii="Palatino Linotype" w:hAnsi="Palatino Linotype"/>
          <w:i/>
          <w:sz w:val="22"/>
          <w:szCs w:val="22"/>
        </w:rPr>
        <w:t xml:space="preserve">IV. Presentar anualmente a la Junta de Gobierno un informe de la situación contable financiera de la Tesorería del Organismo; </w:t>
      </w:r>
    </w:p>
    <w:p w14:paraId="1C8087AD" w14:textId="77777777" w:rsidR="00EA3FDE" w:rsidRPr="00964AE3" w:rsidRDefault="00EA3FDE" w:rsidP="00EA3FDE">
      <w:pPr>
        <w:ind w:left="851" w:right="822"/>
        <w:rPr>
          <w:rFonts w:ascii="Palatino Linotype" w:hAnsi="Palatino Linotype"/>
          <w:i/>
          <w:sz w:val="22"/>
          <w:szCs w:val="22"/>
        </w:rPr>
      </w:pPr>
      <w:r w:rsidRPr="00964AE3">
        <w:rPr>
          <w:rFonts w:ascii="Palatino Linotype" w:hAnsi="Palatino Linotype"/>
          <w:i/>
          <w:sz w:val="22"/>
          <w:szCs w:val="22"/>
        </w:rPr>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14:paraId="09E1B644" w14:textId="77777777" w:rsidR="00EA3FDE" w:rsidRPr="00964AE3" w:rsidRDefault="00EA3FDE" w:rsidP="00EA3FDE">
      <w:pPr>
        <w:ind w:left="851" w:right="822"/>
        <w:rPr>
          <w:rFonts w:ascii="Palatino Linotype" w:hAnsi="Palatino Linotype"/>
          <w:i/>
          <w:sz w:val="22"/>
          <w:szCs w:val="22"/>
        </w:rPr>
      </w:pPr>
      <w:r w:rsidRPr="00964AE3">
        <w:rPr>
          <w:rFonts w:ascii="Palatino Linotype" w:hAnsi="Palatino Linotype"/>
          <w:i/>
          <w:sz w:val="22"/>
          <w:szCs w:val="22"/>
        </w:rPr>
        <w:t xml:space="preserve">VI. Certificar los documentos a su cuidado, por acuerdo expreso de la Junta de Gobierno y cuando se trate de documentación presentada ante el Órgano Superior de Fiscalización del Estado de México; </w:t>
      </w:r>
    </w:p>
    <w:p w14:paraId="331A0DF2" w14:textId="77777777" w:rsidR="00EA3FDE" w:rsidRPr="00964AE3" w:rsidRDefault="00EA3FDE" w:rsidP="00EA3FDE">
      <w:pPr>
        <w:ind w:left="851" w:right="822"/>
        <w:rPr>
          <w:rFonts w:ascii="Palatino Linotype" w:hAnsi="Palatino Linotype"/>
          <w:i/>
          <w:sz w:val="22"/>
          <w:szCs w:val="22"/>
        </w:rPr>
      </w:pPr>
      <w:r w:rsidRPr="00964AE3">
        <w:rPr>
          <w:rFonts w:ascii="Palatino Linotype" w:hAnsi="Palatino Linotype"/>
          <w:i/>
          <w:sz w:val="22"/>
          <w:szCs w:val="22"/>
        </w:rPr>
        <w:t xml:space="preserve">VII. Integrar y autorizar con su firma, la documentación que deba presentarse al Órgano Superior de Fiscalización del Estado de México; y </w:t>
      </w:r>
    </w:p>
    <w:p w14:paraId="0995BC15" w14:textId="77777777" w:rsidR="00EA3FDE" w:rsidRPr="00964AE3" w:rsidRDefault="00EA3FDE" w:rsidP="00EA3FDE">
      <w:pPr>
        <w:ind w:left="851" w:right="822"/>
        <w:rPr>
          <w:rFonts w:ascii="Palatino Linotype" w:hAnsi="Palatino Linotype"/>
          <w:i/>
          <w:sz w:val="22"/>
          <w:szCs w:val="22"/>
        </w:rPr>
      </w:pPr>
      <w:r w:rsidRPr="00964AE3">
        <w:rPr>
          <w:rFonts w:ascii="Palatino Linotype" w:hAnsi="Palatino Linotype"/>
          <w:i/>
          <w:sz w:val="22"/>
          <w:szCs w:val="22"/>
        </w:rPr>
        <w:t>VIII. Las demás que le confieran los ordenamientos legales y la Junta de Gobierno.</w:t>
      </w:r>
    </w:p>
    <w:p w14:paraId="4FEA75CB" w14:textId="43376B4A" w:rsidR="00F62FC3" w:rsidRPr="00964AE3" w:rsidRDefault="00F62FC3" w:rsidP="00023752">
      <w:pPr>
        <w:spacing w:after="240" w:line="360" w:lineRule="auto"/>
        <w:jc w:val="both"/>
        <w:rPr>
          <w:rFonts w:ascii="Palatino Linotype" w:hAnsi="Palatino Linotype"/>
          <w:sz w:val="22"/>
          <w:szCs w:val="22"/>
        </w:rPr>
      </w:pPr>
    </w:p>
    <w:p w14:paraId="167D5810" w14:textId="710C6B8D" w:rsidR="00806C1B" w:rsidRPr="00964AE3" w:rsidRDefault="00D558F1" w:rsidP="00806C1B">
      <w:pPr>
        <w:spacing w:line="360" w:lineRule="auto"/>
        <w:ind w:right="-7"/>
        <w:jc w:val="both"/>
        <w:rPr>
          <w:rFonts w:ascii="Palatino Linotype" w:hAnsi="Palatino Linotype"/>
          <w:sz w:val="22"/>
          <w:szCs w:val="22"/>
        </w:rPr>
      </w:pPr>
      <w:r w:rsidRPr="00964AE3">
        <w:rPr>
          <w:rFonts w:ascii="Palatino Linotype" w:hAnsi="Palatino Linotype"/>
          <w:sz w:val="22"/>
          <w:szCs w:val="22"/>
        </w:rPr>
        <w:t>Enton</w:t>
      </w:r>
      <w:r w:rsidR="004B40D5" w:rsidRPr="00964AE3">
        <w:rPr>
          <w:rFonts w:ascii="Palatino Linotype" w:hAnsi="Palatino Linotype"/>
          <w:sz w:val="22"/>
          <w:szCs w:val="22"/>
        </w:rPr>
        <w:t xml:space="preserve">ces, al haber dado respuesta la </w:t>
      </w:r>
      <w:r w:rsidR="000B75EB" w:rsidRPr="00964AE3">
        <w:rPr>
          <w:rFonts w:ascii="Palatino Linotype" w:hAnsi="Palatino Linotype"/>
          <w:sz w:val="22"/>
          <w:szCs w:val="22"/>
        </w:rPr>
        <w:t>Tesorería</w:t>
      </w:r>
      <w:r w:rsidR="004B40D5" w:rsidRPr="00964AE3">
        <w:rPr>
          <w:rFonts w:ascii="Palatino Linotype" w:hAnsi="Palatino Linotype"/>
          <w:sz w:val="22"/>
          <w:szCs w:val="22"/>
        </w:rPr>
        <w:t xml:space="preserve"> </w:t>
      </w:r>
      <w:r w:rsidR="00806C1B" w:rsidRPr="00964AE3">
        <w:rPr>
          <w:rFonts w:ascii="Palatino Linotype" w:eastAsia="Palatino Linotype" w:hAnsi="Palatino Linotype" w:cs="Palatino Linotype"/>
          <w:sz w:val="22"/>
          <w:szCs w:val="22"/>
        </w:rPr>
        <w:t xml:space="preserve">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61A82897" w14:textId="77777777" w:rsidR="00806C1B" w:rsidRPr="00964AE3" w:rsidRDefault="00806C1B" w:rsidP="00806C1B">
      <w:pPr>
        <w:spacing w:line="360" w:lineRule="auto"/>
        <w:ind w:right="-7"/>
        <w:jc w:val="both"/>
        <w:rPr>
          <w:rFonts w:ascii="Palatino Linotype" w:eastAsia="Palatino Linotype" w:hAnsi="Palatino Linotype" w:cs="Palatino Linotype"/>
          <w:sz w:val="22"/>
          <w:szCs w:val="22"/>
        </w:rPr>
      </w:pPr>
    </w:p>
    <w:p w14:paraId="0B2A0D56" w14:textId="77777777" w:rsidR="00806C1B" w:rsidRPr="00964AE3" w:rsidRDefault="00806C1B" w:rsidP="00806C1B">
      <w:pPr>
        <w:spacing w:after="240" w:line="360" w:lineRule="auto"/>
        <w:ind w:left="284"/>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74E65F8" w14:textId="77777777" w:rsidR="00806C1B" w:rsidRPr="00964AE3" w:rsidRDefault="00806C1B" w:rsidP="00806C1B">
      <w:pPr>
        <w:spacing w:after="240" w:line="360" w:lineRule="auto"/>
        <w:ind w:left="284"/>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45AAD11B" w14:textId="77777777" w:rsidR="00806C1B" w:rsidRPr="00964AE3" w:rsidRDefault="00806C1B" w:rsidP="00806C1B">
      <w:pPr>
        <w:spacing w:after="240" w:line="360" w:lineRule="auto"/>
        <w:ind w:left="284"/>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4524D5DF" w14:textId="77777777" w:rsidR="00806C1B" w:rsidRPr="00964AE3" w:rsidRDefault="00806C1B" w:rsidP="00806C1B">
      <w:pPr>
        <w:spacing w:after="240" w:line="360" w:lineRule="auto"/>
        <w:ind w:left="284"/>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312D966B" w14:textId="77777777" w:rsidR="00806C1B" w:rsidRPr="00964AE3" w:rsidRDefault="00806C1B" w:rsidP="00806C1B">
      <w:pPr>
        <w:spacing w:after="240" w:line="360" w:lineRule="auto"/>
        <w:ind w:left="284"/>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CF04882" w14:textId="77777777" w:rsidR="00806C1B" w:rsidRPr="00964AE3" w:rsidRDefault="00806C1B" w:rsidP="00806C1B">
      <w:pPr>
        <w:spacing w:after="240" w:line="360" w:lineRule="auto"/>
        <w:ind w:left="284"/>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691A818F" w14:textId="53E9E698" w:rsidR="00806C1B" w:rsidRPr="00964AE3" w:rsidRDefault="00806C1B" w:rsidP="00806C1B">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En este orden de ideas, se reitera que la </w:t>
      </w:r>
      <w:r w:rsidR="000B75EB" w:rsidRPr="00964AE3">
        <w:rPr>
          <w:rFonts w:ascii="Palatino Linotype" w:eastAsia="Palatino Linotype" w:hAnsi="Palatino Linotype" w:cs="Palatino Linotype"/>
          <w:sz w:val="22"/>
          <w:szCs w:val="22"/>
        </w:rPr>
        <w:t xml:space="preserve">Tesorería </w:t>
      </w:r>
      <w:r w:rsidR="00D558F1" w:rsidRPr="00964AE3">
        <w:rPr>
          <w:rFonts w:ascii="Palatino Linotype" w:eastAsia="Palatino Linotype" w:hAnsi="Palatino Linotype" w:cs="Palatino Linotype"/>
          <w:sz w:val="22"/>
          <w:szCs w:val="22"/>
        </w:rPr>
        <w:t>es el área</w:t>
      </w:r>
      <w:r w:rsidR="00090FFD" w:rsidRPr="00964AE3">
        <w:rPr>
          <w:rFonts w:ascii="Palatino Linotype" w:eastAsia="Palatino Linotype" w:hAnsi="Palatino Linotype" w:cs="Palatino Linotype"/>
          <w:sz w:val="22"/>
          <w:szCs w:val="22"/>
        </w:rPr>
        <w:t xml:space="preserve"> que cuenta</w:t>
      </w:r>
      <w:r w:rsidRPr="00964AE3">
        <w:rPr>
          <w:rFonts w:ascii="Palatino Linotype" w:eastAsia="Palatino Linotype" w:hAnsi="Palatino Linotype" w:cs="Palatino Linotype"/>
          <w:sz w:val="22"/>
          <w:szCs w:val="22"/>
        </w:rPr>
        <w:t xml:space="preserve"> con atribuciones para generar, administrar o poseer la información requerida; con lo que se acreditó que se realizó una correcta búsqueda exhaustiva y razonable de la información</w:t>
      </w:r>
      <w:r w:rsidR="000B75EB" w:rsidRPr="00964AE3">
        <w:rPr>
          <w:rFonts w:ascii="Palatino Linotype" w:eastAsia="Palatino Linotype" w:hAnsi="Palatino Linotype" w:cs="Palatino Linotype"/>
          <w:sz w:val="22"/>
          <w:szCs w:val="22"/>
        </w:rPr>
        <w:t>, consistente en facturas.</w:t>
      </w:r>
    </w:p>
    <w:p w14:paraId="0CF1C689" w14:textId="77777777" w:rsidR="00811CD5" w:rsidRPr="00964AE3" w:rsidRDefault="00811CD5" w:rsidP="00806C1B">
      <w:pPr>
        <w:spacing w:line="360" w:lineRule="auto"/>
        <w:jc w:val="both"/>
        <w:rPr>
          <w:rFonts w:ascii="Palatino Linotype" w:eastAsia="Palatino Linotype" w:hAnsi="Palatino Linotype" w:cs="Palatino Linotype"/>
          <w:sz w:val="22"/>
          <w:szCs w:val="22"/>
        </w:rPr>
      </w:pPr>
    </w:p>
    <w:p w14:paraId="357177A9" w14:textId="2BBB417C" w:rsidR="00D558F1" w:rsidRPr="00964AE3" w:rsidRDefault="00D558F1" w:rsidP="00806C1B">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Ahora bien, dicho lo anterior, es necesario analizar la naturaleza de la información requerida conforme a los siguientes elementos.</w:t>
      </w:r>
      <w:r w:rsidR="001B572A" w:rsidRPr="00964AE3">
        <w:rPr>
          <w:rFonts w:ascii="Palatino Linotype" w:eastAsia="Palatino Linotype" w:hAnsi="Palatino Linotype" w:cs="Palatino Linotype"/>
          <w:sz w:val="22"/>
          <w:szCs w:val="22"/>
        </w:rPr>
        <w:t xml:space="preserve"> </w:t>
      </w:r>
    </w:p>
    <w:p w14:paraId="25C1C0E9" w14:textId="77777777" w:rsidR="00D558F1" w:rsidRPr="00964AE3" w:rsidRDefault="00D558F1" w:rsidP="00806C1B">
      <w:pPr>
        <w:spacing w:line="360" w:lineRule="auto"/>
        <w:jc w:val="both"/>
        <w:rPr>
          <w:rFonts w:ascii="Palatino Linotype" w:eastAsia="Palatino Linotype" w:hAnsi="Palatino Linotype" w:cs="Palatino Linotype"/>
          <w:sz w:val="22"/>
          <w:szCs w:val="22"/>
        </w:rPr>
      </w:pPr>
    </w:p>
    <w:p w14:paraId="0C66925F" w14:textId="17976B14" w:rsidR="0087332C" w:rsidRPr="00964AE3" w:rsidRDefault="00EA3FDE" w:rsidP="00806C1B">
      <w:pPr>
        <w:spacing w:line="360" w:lineRule="auto"/>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Facturas</w:t>
      </w:r>
      <w:r w:rsidR="0087332C" w:rsidRPr="00964AE3">
        <w:rPr>
          <w:rFonts w:ascii="Palatino Linotype" w:eastAsia="Palatino Linotype" w:hAnsi="Palatino Linotype" w:cs="Palatino Linotype"/>
          <w:b/>
          <w:sz w:val="22"/>
          <w:szCs w:val="22"/>
        </w:rPr>
        <w:t>.</w:t>
      </w:r>
      <w:r w:rsidR="00EE728D" w:rsidRPr="00964AE3">
        <w:rPr>
          <w:rFonts w:ascii="Palatino Linotype" w:eastAsia="Palatino Linotype" w:hAnsi="Palatino Linotype" w:cs="Palatino Linotype"/>
          <w:b/>
          <w:sz w:val="22"/>
          <w:szCs w:val="22"/>
        </w:rPr>
        <w:t xml:space="preserve"> </w:t>
      </w:r>
    </w:p>
    <w:p w14:paraId="787DBA1B" w14:textId="578764C9"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cs="Tahoma"/>
          <w:bCs/>
          <w:iCs/>
          <w:sz w:val="22"/>
          <w:szCs w:val="22"/>
        </w:rPr>
        <w:t>Al respecto, no es ocioso recordar que la materia elemental de la solicitud de acceso a la información pública, es referente a facturas, por lo que debemos primeramente conocer a que nos referimos por “</w:t>
      </w:r>
      <w:r w:rsidRPr="00964AE3">
        <w:rPr>
          <w:rFonts w:ascii="Palatino Linotype" w:hAnsi="Palatino Linotype" w:cs="Tahoma"/>
          <w:bCs/>
          <w:i/>
          <w:iCs/>
          <w:sz w:val="22"/>
          <w:szCs w:val="22"/>
        </w:rPr>
        <w:t>factura</w:t>
      </w:r>
      <w:r w:rsidRPr="00964AE3">
        <w:rPr>
          <w:rFonts w:ascii="Palatino Linotype" w:hAnsi="Palatino Linotype" w:cs="Tahoma"/>
          <w:bCs/>
          <w:iCs/>
          <w:sz w:val="22"/>
          <w:szCs w:val="22"/>
        </w:rPr>
        <w:t>”; al respecto, nos referiremos a éste concepto aunque sea sucintamente de acuerdo a lo que dispone el Glosario de Términos Hacendarios que emite el Instituto Hacendario del Estado de México, mismo que expresa lo siguiente:</w:t>
      </w:r>
    </w:p>
    <w:p w14:paraId="0A59873C"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27A5D227"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
          <w:bCs/>
          <w:i/>
          <w:iCs/>
          <w:sz w:val="22"/>
          <w:szCs w:val="22"/>
        </w:rPr>
      </w:pPr>
      <w:r w:rsidRPr="00964AE3">
        <w:rPr>
          <w:rFonts w:ascii="Palatino Linotype" w:hAnsi="Palatino Linotype" w:cs="Tahoma"/>
          <w:bCs/>
          <w:i/>
          <w:iCs/>
          <w:sz w:val="22"/>
          <w:szCs w:val="22"/>
        </w:rPr>
        <w:t>“</w:t>
      </w:r>
      <w:r w:rsidRPr="00964AE3">
        <w:rPr>
          <w:rFonts w:ascii="Palatino Linotype" w:hAnsi="Palatino Linotype" w:cs="Tahoma"/>
          <w:b/>
          <w:bCs/>
          <w:i/>
          <w:iCs/>
          <w:sz w:val="22"/>
          <w:szCs w:val="22"/>
        </w:rPr>
        <w:t>FACTURA:</w:t>
      </w:r>
    </w:p>
    <w:p w14:paraId="1F7BF557"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Es el documento fiscal que emite la persona física o moral para comprobar la venta o adquisición de un bien y/o servicio.”</w:t>
      </w:r>
    </w:p>
    <w:p w14:paraId="717FD5E8"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503E142D" w14:textId="694D202E"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sz w:val="22"/>
          <w:szCs w:val="22"/>
        </w:rPr>
        <w:t xml:space="preserve">Una </w:t>
      </w:r>
      <w:r w:rsidRPr="00964AE3">
        <w:rPr>
          <w:rFonts w:ascii="Palatino Linotype" w:eastAsia="Calibri" w:hAnsi="Palatino Linotype" w:cs="Arial"/>
          <w:bCs/>
          <w:sz w:val="22"/>
          <w:szCs w:val="22"/>
          <w:lang w:eastAsia="en-US"/>
        </w:rPr>
        <w:t xml:space="preserve">vez precisado lo anterior, se procede a analizar si las facturas solicitadas son de acceso público; por lo que es de señalarse que </w:t>
      </w:r>
      <w:r w:rsidRPr="00964AE3">
        <w:rPr>
          <w:rFonts w:ascii="Palatino Linotype" w:eastAsia="Calibri" w:hAnsi="Palatino Linotype" w:cs="Arial"/>
          <w:b/>
          <w:bCs/>
          <w:sz w:val="22"/>
          <w:szCs w:val="22"/>
          <w:lang w:eastAsia="en-US"/>
        </w:rPr>
        <w:t xml:space="preserve">las facturas </w:t>
      </w:r>
      <w:r w:rsidRPr="00964AE3">
        <w:rPr>
          <w:rFonts w:ascii="Palatino Linotype" w:eastAsia="Calibri" w:hAnsi="Palatino Linotype" w:cs="Arial"/>
          <w:bCs/>
          <w:sz w:val="22"/>
          <w:szCs w:val="22"/>
          <w:lang w:eastAsia="en-US"/>
        </w:rPr>
        <w:t xml:space="preserve">o comprobantes que amparan las erogaciones que se realizan con erario público tienen naturaleza análoga, pues </w:t>
      </w:r>
      <w:r w:rsidRPr="00964AE3">
        <w:rPr>
          <w:rFonts w:ascii="Palatino Linotype" w:eastAsia="Calibri" w:hAnsi="Palatino Linotype" w:cs="Arial"/>
          <w:b/>
          <w:bCs/>
          <w:sz w:val="22"/>
          <w:szCs w:val="22"/>
          <w:lang w:eastAsia="en-US"/>
        </w:rPr>
        <w:t>constituyen los medios idóneos de evidencia del gasto realizado con recursos públicos</w:t>
      </w:r>
      <w:r w:rsidRPr="00964AE3">
        <w:rPr>
          <w:rFonts w:ascii="Palatino Linotype" w:eastAsia="Calibri" w:hAnsi="Palatino Linotype" w:cs="Arial"/>
          <w:bCs/>
          <w:sz w:val="22"/>
          <w:szCs w:val="22"/>
          <w:lang w:eastAsia="en-US"/>
        </w:rPr>
        <w:t>.</w:t>
      </w:r>
    </w:p>
    <w:p w14:paraId="7898D597"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1A46FA7E"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sz w:val="22"/>
          <w:szCs w:val="22"/>
        </w:rPr>
        <w:t xml:space="preserve">Al </w:t>
      </w:r>
      <w:r w:rsidRPr="00964AE3">
        <w:rPr>
          <w:rFonts w:ascii="Palatino Linotype" w:eastAsia="Calibri" w:hAnsi="Palatino Linotype" w:cs="Arial"/>
          <w:bCs/>
          <w:sz w:val="22"/>
          <w:szCs w:val="22"/>
          <w:lang w:eastAsia="en-US"/>
        </w:rPr>
        <w:t>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30047856"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36893670"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sz w:val="22"/>
          <w:szCs w:val="22"/>
        </w:rPr>
        <w:t xml:space="preserve">Como </w:t>
      </w:r>
      <w:r w:rsidRPr="00964AE3">
        <w:rPr>
          <w:rFonts w:ascii="Palatino Linotype" w:eastAsia="Calibri" w:hAnsi="Palatino Linotype" w:cs="Arial"/>
          <w:bCs/>
          <w:sz w:val="22"/>
          <w:szCs w:val="22"/>
          <w:lang w:eastAsia="en-US"/>
        </w:rPr>
        <w:t>se ha dicho anteriormente, es atribución del Tesorero Municipal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48FA2D32"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40A4AE15"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w:t>
      </w:r>
      <w:r w:rsidRPr="00964AE3">
        <w:rPr>
          <w:rFonts w:ascii="Palatino Linotype" w:hAnsi="Palatino Linotype" w:cs="Tahoma"/>
          <w:b/>
          <w:bCs/>
          <w:i/>
          <w:iCs/>
          <w:sz w:val="22"/>
          <w:szCs w:val="22"/>
        </w:rPr>
        <w:t>Artículo 342.-</w:t>
      </w:r>
      <w:r w:rsidRPr="00964AE3">
        <w:rPr>
          <w:rFonts w:ascii="Palatino Linotype" w:hAnsi="Palatino Linotype" w:cs="Tahoma"/>
          <w:bCs/>
          <w:i/>
          <w:iCs/>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8B72A15"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w:t>
      </w:r>
    </w:p>
    <w:p w14:paraId="75D621EC"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p>
    <w:p w14:paraId="32E040B7"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
          <w:bCs/>
          <w:i/>
          <w:iCs/>
          <w:sz w:val="22"/>
          <w:szCs w:val="22"/>
        </w:rPr>
        <w:t>“Artículo 343.-</w:t>
      </w:r>
      <w:r w:rsidRPr="00964AE3">
        <w:rPr>
          <w:rFonts w:ascii="Palatino Linotype" w:hAnsi="Palatino Linotype" w:cs="Tahoma"/>
          <w:bCs/>
          <w:i/>
          <w:iCs/>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01F6832"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El sistema de contabilidad sobre base acumulativa total se sustentará en los postulados básicos y el marco conceptual de la contabilidad gubernamental.”</w:t>
      </w:r>
    </w:p>
    <w:p w14:paraId="2FED3D74"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p>
    <w:p w14:paraId="3B5B4536"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w:t>
      </w:r>
      <w:r w:rsidRPr="00964AE3">
        <w:rPr>
          <w:rFonts w:ascii="Palatino Linotype" w:hAnsi="Palatino Linotype" w:cs="Tahoma"/>
          <w:b/>
          <w:bCs/>
          <w:i/>
          <w:iCs/>
          <w:sz w:val="22"/>
          <w:szCs w:val="22"/>
        </w:rPr>
        <w:t>Artículo 344.-</w:t>
      </w:r>
      <w:r w:rsidRPr="00964AE3">
        <w:rPr>
          <w:rFonts w:ascii="Palatino Linotype" w:hAnsi="Palatino Linotype" w:cs="Tahoma"/>
          <w:bCs/>
          <w:i/>
          <w:iCs/>
          <w:sz w:val="22"/>
          <w:szCs w:val="22"/>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377AF9B1"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 xml:space="preserve">Derogado. </w:t>
      </w:r>
    </w:p>
    <w:p w14:paraId="03C9C350"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E567687"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w:t>
      </w:r>
    </w:p>
    <w:p w14:paraId="060E082A"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p>
    <w:p w14:paraId="635BF51E"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w:t>
      </w:r>
      <w:r w:rsidRPr="00964AE3">
        <w:rPr>
          <w:rFonts w:ascii="Palatino Linotype" w:hAnsi="Palatino Linotype" w:cs="Tahoma"/>
          <w:b/>
          <w:bCs/>
          <w:i/>
          <w:iCs/>
          <w:sz w:val="22"/>
          <w:szCs w:val="22"/>
        </w:rPr>
        <w:t>Artículo 345.-</w:t>
      </w:r>
      <w:r w:rsidRPr="00964AE3">
        <w:rPr>
          <w:rFonts w:ascii="Palatino Linotype" w:hAnsi="Palatino Linotype" w:cs="Tahoma"/>
          <w:bCs/>
          <w:i/>
          <w:iCs/>
          <w:sz w:val="22"/>
          <w:szCs w:val="22"/>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59D77323"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El plazo señalado en el párrafo anterior, empezará a contar a partir de la publicación en el Periódico Oficial, del decreto correspondiente. “</w:t>
      </w:r>
    </w:p>
    <w:p w14:paraId="3968ED7E"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096BC435"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sz w:val="22"/>
          <w:szCs w:val="22"/>
        </w:rPr>
        <w:t xml:space="preserve">De </w:t>
      </w:r>
      <w:r w:rsidRPr="00964AE3">
        <w:rPr>
          <w:rFonts w:ascii="Palatino Linotype" w:eastAsia="Calibri" w:hAnsi="Palatino Linotype" w:cs="Arial"/>
          <w:bCs/>
          <w:sz w:val="22"/>
          <w:szCs w:val="22"/>
          <w:lang w:eastAsia="en-US"/>
        </w:rPr>
        <w:t>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652D909"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335CCF17"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sz w:val="22"/>
          <w:szCs w:val="22"/>
        </w:rPr>
        <w:t xml:space="preserve">Al </w:t>
      </w:r>
      <w:r w:rsidRPr="00964AE3">
        <w:rPr>
          <w:rFonts w:ascii="Palatino Linotype" w:eastAsia="Calibri" w:hAnsi="Palatino Linotype" w:cs="Arial"/>
          <w:bCs/>
          <w:sz w:val="22"/>
          <w:szCs w:val="22"/>
          <w:lang w:eastAsia="en-US"/>
        </w:rPr>
        <w:t>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0A816E44"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226FD011"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
          <w:bCs/>
          <w:i/>
          <w:iCs/>
          <w:sz w:val="22"/>
          <w:szCs w:val="22"/>
        </w:rPr>
      </w:pPr>
      <w:r w:rsidRPr="00964AE3">
        <w:rPr>
          <w:rFonts w:ascii="Palatino Linotype" w:hAnsi="Palatino Linotype" w:cs="Tahoma"/>
          <w:bCs/>
          <w:i/>
          <w:iCs/>
          <w:sz w:val="22"/>
          <w:szCs w:val="22"/>
        </w:rPr>
        <w:t>“</w:t>
      </w:r>
      <w:r w:rsidRPr="00964AE3">
        <w:rPr>
          <w:rFonts w:ascii="Palatino Linotype" w:hAnsi="Palatino Linotype" w:cs="Tahoma"/>
          <w:b/>
          <w:bCs/>
          <w:i/>
          <w:iCs/>
          <w:sz w:val="22"/>
          <w:szCs w:val="22"/>
        </w:rPr>
        <w:t>REGISTRO CONTABLE:</w:t>
      </w:r>
    </w:p>
    <w:p w14:paraId="368DD9D8"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 xml:space="preserve">Asiento que se realiza en los libros de contabilidad de las actividades relacionadas con el ingreso y egresos de un ente económico.” </w:t>
      </w:r>
    </w:p>
    <w:p w14:paraId="7AEAF9C0"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p>
    <w:p w14:paraId="237C2321"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
          <w:bCs/>
          <w:i/>
          <w:iCs/>
          <w:sz w:val="22"/>
          <w:szCs w:val="22"/>
        </w:rPr>
      </w:pPr>
      <w:r w:rsidRPr="00964AE3">
        <w:rPr>
          <w:rFonts w:ascii="Palatino Linotype" w:hAnsi="Palatino Linotype" w:cs="Tahoma"/>
          <w:bCs/>
          <w:i/>
          <w:iCs/>
          <w:sz w:val="22"/>
          <w:szCs w:val="22"/>
        </w:rPr>
        <w:t>“</w:t>
      </w:r>
      <w:r w:rsidRPr="00964AE3">
        <w:rPr>
          <w:rFonts w:ascii="Palatino Linotype" w:hAnsi="Palatino Linotype" w:cs="Tahoma"/>
          <w:b/>
          <w:bCs/>
          <w:i/>
          <w:iCs/>
          <w:sz w:val="22"/>
          <w:szCs w:val="22"/>
        </w:rPr>
        <w:t>REGISTRO PRESUPUESTARIO:</w:t>
      </w:r>
    </w:p>
    <w:p w14:paraId="6C5C5D83"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Asiento contable de las erogaciones realizadas por las dependencias y entidades con relación a la asignación, modificación y ejercicio de los recursos presupuestarios que se les hayan autorizado.”</w:t>
      </w:r>
    </w:p>
    <w:p w14:paraId="2E7C5118"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723FCBC6"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sz w:val="22"/>
          <w:szCs w:val="22"/>
        </w:rPr>
        <w:t xml:space="preserve">Por </w:t>
      </w:r>
      <w:r w:rsidRPr="00964AE3">
        <w:rPr>
          <w:rFonts w:ascii="Palatino Linotype" w:eastAsia="Calibri" w:hAnsi="Palatino Linotype" w:cs="Arial"/>
          <w:bCs/>
          <w:sz w:val="22"/>
          <w:szCs w:val="22"/>
          <w:lang w:eastAsia="en-US"/>
        </w:rPr>
        <w:t>otra parte, se establece que el sistema de contabilidad sobre base acumulativa total se sustentará en los principios de contabilidad gubernamental.</w:t>
      </w:r>
    </w:p>
    <w:p w14:paraId="147964C4"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101B742B"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sz w:val="22"/>
          <w:szCs w:val="22"/>
        </w:rPr>
        <w:t xml:space="preserve">Igualmente, </w:t>
      </w:r>
      <w:r w:rsidRPr="00964AE3">
        <w:rPr>
          <w:rFonts w:ascii="Palatino Linotype" w:eastAsia="Calibri" w:hAnsi="Palatino Linotype" w:cs="Arial"/>
          <w:bCs/>
          <w:sz w:val="22"/>
          <w:szCs w:val="22"/>
          <w:lang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8445B9C"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417B15D0"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sz w:val="22"/>
          <w:szCs w:val="22"/>
        </w:rPr>
        <w:t xml:space="preserve">Correlativo </w:t>
      </w:r>
      <w:r w:rsidRPr="00964AE3">
        <w:rPr>
          <w:rFonts w:ascii="Palatino Linotype" w:eastAsia="Calibri" w:hAnsi="Palatino Linotype" w:cs="Arial"/>
          <w:bCs/>
          <w:sz w:val="22"/>
          <w:szCs w:val="22"/>
          <w:lang w:eastAsia="en-US"/>
        </w:rPr>
        <w:t>a lo anterior, es preciso referir una definición de póliza contable, la cual, primeramente, no está definida en el Código Financiero del Estado de México y Municipios; no obstante, los ya mencionados Glosarios la definen como:</w:t>
      </w:r>
    </w:p>
    <w:p w14:paraId="2A009180"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72DA932B"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
          <w:bCs/>
          <w:i/>
          <w:iCs/>
          <w:sz w:val="22"/>
          <w:szCs w:val="22"/>
        </w:rPr>
      </w:pPr>
      <w:r w:rsidRPr="00964AE3">
        <w:rPr>
          <w:rFonts w:ascii="Palatino Linotype" w:hAnsi="Palatino Linotype" w:cs="Tahoma"/>
          <w:bCs/>
          <w:i/>
          <w:iCs/>
          <w:sz w:val="22"/>
          <w:szCs w:val="22"/>
        </w:rPr>
        <w:t>“</w:t>
      </w:r>
      <w:r w:rsidRPr="00964AE3">
        <w:rPr>
          <w:rFonts w:ascii="Palatino Linotype" w:hAnsi="Palatino Linotype" w:cs="Tahoma"/>
          <w:b/>
          <w:bCs/>
          <w:i/>
          <w:iCs/>
          <w:sz w:val="22"/>
          <w:szCs w:val="22"/>
        </w:rPr>
        <w:t>PÓLIZA CONTABLE:</w:t>
      </w:r>
    </w:p>
    <w:p w14:paraId="464CD740" w14:textId="77777777" w:rsidR="00924056" w:rsidRPr="00964AE3" w:rsidRDefault="00924056" w:rsidP="00924056">
      <w:pPr>
        <w:pStyle w:val="Prrafodelista"/>
        <w:tabs>
          <w:tab w:val="left" w:pos="426"/>
        </w:tabs>
        <w:spacing w:before="240" w:after="240" w:line="276" w:lineRule="auto"/>
        <w:ind w:left="567" w:right="567"/>
        <w:jc w:val="both"/>
        <w:rPr>
          <w:rFonts w:ascii="Palatino Linotype" w:hAnsi="Palatino Linotype" w:cs="Tahoma"/>
          <w:bCs/>
          <w:i/>
          <w:iCs/>
          <w:sz w:val="22"/>
          <w:szCs w:val="22"/>
        </w:rPr>
      </w:pPr>
      <w:r w:rsidRPr="00964AE3">
        <w:rPr>
          <w:rFonts w:ascii="Palatino Linotype" w:hAnsi="Palatino Linotype" w:cs="Tahoma"/>
          <w:bCs/>
          <w:i/>
          <w:iCs/>
          <w:sz w:val="22"/>
          <w:szCs w:val="22"/>
        </w:rPr>
        <w:t>Documento en el cual se asientan en forma individual todas y cada una de las operaciones desarrolladas por una institución, así como la información necesaria para la identificación de dichas operaciones.”</w:t>
      </w:r>
    </w:p>
    <w:p w14:paraId="0CEA8B31"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1CEAA195"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sz w:val="22"/>
          <w:szCs w:val="22"/>
        </w:rPr>
        <w:t xml:space="preserve">Luego entonces, </w:t>
      </w:r>
      <w:r w:rsidRPr="00964AE3">
        <w:rPr>
          <w:rFonts w:ascii="Palatino Linotype" w:eastAsia="Calibri" w:hAnsi="Palatino Linotype" w:cs="Arial"/>
          <w:bCs/>
          <w:sz w:val="22"/>
          <w:szCs w:val="22"/>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70458F3E"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37952D9E" w14:textId="77777777"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eastAsia="Calibri" w:hAnsi="Palatino Linotype" w:cs="Arial"/>
          <w:bCs/>
          <w:sz w:val="22"/>
          <w:szCs w:val="22"/>
          <w:lang w:eastAsia="en-US"/>
        </w:rPr>
        <w:t>Al respecto,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14:paraId="7103D60B" w14:textId="77777777" w:rsidR="00924056" w:rsidRPr="00964AE3" w:rsidRDefault="00924056" w:rsidP="00924056">
      <w:pPr>
        <w:pStyle w:val="Prrafodelista"/>
        <w:rPr>
          <w:rFonts w:ascii="Palatino Linotype" w:hAnsi="Palatino Linotype" w:cs="Tahoma"/>
          <w:bCs/>
          <w:iCs/>
          <w:sz w:val="22"/>
          <w:szCs w:val="22"/>
        </w:rPr>
      </w:pPr>
    </w:p>
    <w:p w14:paraId="3B37676C" w14:textId="05188350" w:rsidR="00924056" w:rsidRPr="00964AE3" w:rsidRDefault="00924056"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cs="Tahoma"/>
          <w:bCs/>
          <w:iCs/>
          <w:sz w:val="22"/>
          <w:szCs w:val="22"/>
        </w:rPr>
        <w:t>Asimismo, se refuerza qu</w:t>
      </w:r>
      <w:r w:rsidR="00A473E1" w:rsidRPr="00964AE3">
        <w:rPr>
          <w:rFonts w:ascii="Palatino Linotype" w:hAnsi="Palatino Linotype" w:cs="Tahoma"/>
          <w:bCs/>
          <w:iCs/>
          <w:sz w:val="22"/>
          <w:szCs w:val="22"/>
        </w:rPr>
        <w:t>e al tener que documentar cada egreso</w:t>
      </w:r>
      <w:r w:rsidRPr="00964AE3">
        <w:rPr>
          <w:rFonts w:ascii="Palatino Linotype" w:hAnsi="Palatino Linotype" w:cs="Tahoma"/>
          <w:bCs/>
          <w:iCs/>
          <w:sz w:val="22"/>
          <w:szCs w:val="22"/>
        </w:rPr>
        <w:t xml:space="preserve"> que se realiza de manera diaria, queda claro que el Sujeto Obligado debe generar, administrar y poseer la informació</w:t>
      </w:r>
      <w:r w:rsidR="00A473E1" w:rsidRPr="00964AE3">
        <w:rPr>
          <w:rFonts w:ascii="Palatino Linotype" w:hAnsi="Palatino Linotype" w:cs="Tahoma"/>
          <w:bCs/>
          <w:iCs/>
          <w:sz w:val="22"/>
          <w:szCs w:val="22"/>
        </w:rPr>
        <w:t>n que solicitó el particular.</w:t>
      </w:r>
      <w:r w:rsidR="00A25FDA" w:rsidRPr="00964AE3">
        <w:rPr>
          <w:rFonts w:ascii="Palatino Linotype" w:hAnsi="Palatino Linotype" w:cs="Tahoma"/>
          <w:bCs/>
          <w:iCs/>
          <w:sz w:val="22"/>
          <w:szCs w:val="22"/>
        </w:rPr>
        <w:t xml:space="preserve"> </w:t>
      </w:r>
    </w:p>
    <w:p w14:paraId="4F404649" w14:textId="77777777" w:rsidR="000B75EB" w:rsidRPr="00964AE3" w:rsidRDefault="000B75EB"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5BBC4A44" w14:textId="77777777" w:rsidR="00AA07E7" w:rsidRPr="00964AE3" w:rsidRDefault="00AA07E7"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6EF819E5" w14:textId="713DE5D5" w:rsidR="00A15F27" w:rsidRPr="00964AE3" w:rsidRDefault="00A15F27" w:rsidP="00924056">
      <w:pPr>
        <w:pStyle w:val="Prrafodelista"/>
        <w:tabs>
          <w:tab w:val="left" w:pos="426"/>
        </w:tabs>
        <w:spacing w:before="240" w:after="240" w:line="360" w:lineRule="auto"/>
        <w:ind w:left="0" w:right="51"/>
        <w:jc w:val="both"/>
        <w:rPr>
          <w:rFonts w:ascii="Palatino Linotype" w:hAnsi="Palatino Linotype" w:cs="Tahoma"/>
          <w:b/>
          <w:bCs/>
          <w:iCs/>
          <w:sz w:val="22"/>
          <w:szCs w:val="22"/>
        </w:rPr>
      </w:pPr>
      <w:r w:rsidRPr="00964AE3">
        <w:rPr>
          <w:rFonts w:ascii="Palatino Linotype" w:hAnsi="Palatino Linotype" w:cs="Tahoma"/>
          <w:b/>
          <w:bCs/>
          <w:iCs/>
          <w:sz w:val="22"/>
          <w:szCs w:val="22"/>
        </w:rPr>
        <w:t>Cobro de la información.</w:t>
      </w:r>
    </w:p>
    <w:p w14:paraId="3FC749BE" w14:textId="77777777" w:rsidR="00AA07E7" w:rsidRPr="00964AE3" w:rsidRDefault="00A473E1"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cs="Tahoma"/>
          <w:bCs/>
          <w:iCs/>
          <w:sz w:val="22"/>
          <w:szCs w:val="22"/>
        </w:rPr>
        <w:t xml:space="preserve">Ahora bien, </w:t>
      </w:r>
      <w:r w:rsidR="00C8657C" w:rsidRPr="00964AE3">
        <w:rPr>
          <w:rFonts w:ascii="Palatino Linotype" w:hAnsi="Palatino Linotype" w:cs="Tahoma"/>
          <w:bCs/>
          <w:iCs/>
          <w:sz w:val="22"/>
          <w:szCs w:val="22"/>
        </w:rPr>
        <w:t xml:space="preserve">por su parte, el Sujeto Obligado a través de su respuesta </w:t>
      </w:r>
      <w:r w:rsidR="00AA07E7" w:rsidRPr="00964AE3">
        <w:rPr>
          <w:rFonts w:ascii="Palatino Linotype" w:hAnsi="Palatino Linotype" w:cs="Tahoma"/>
          <w:bCs/>
          <w:iCs/>
          <w:sz w:val="22"/>
          <w:szCs w:val="22"/>
        </w:rPr>
        <w:t>indicó que la información sería proporcionada en la Tesorería del Sujeto Obligado en consulta directa y si desea obtener copia de la información será previo pago de los derechos en la modalidad elegida.</w:t>
      </w:r>
    </w:p>
    <w:p w14:paraId="486C176E" w14:textId="77777777" w:rsidR="00AA07E7" w:rsidRPr="00964AE3" w:rsidRDefault="00AA07E7"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5694933E" w14:textId="1DEE010F" w:rsidR="00A473E1" w:rsidRPr="00964AE3" w:rsidRDefault="00AA07E7" w:rsidP="00924056">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964AE3">
        <w:rPr>
          <w:rFonts w:ascii="Palatino Linotype" w:hAnsi="Palatino Linotype" w:cs="Tahoma"/>
          <w:bCs/>
          <w:iCs/>
          <w:sz w:val="22"/>
          <w:szCs w:val="22"/>
        </w:rPr>
        <w:t>Sobre los elementos proporcionados por el Sujeto Obligado, se advierte que asume la generación de la información y que será puesta a disposición para consulta directa en las oficinas de la Tesorería; sin embargo, puntualiza que si el Particular desea obtener una copia, será proporcionada previo pago de los derechos a través de la modalidad que elija. Con esta manifestación</w:t>
      </w:r>
      <w:r w:rsidR="00A15F27" w:rsidRPr="00964AE3">
        <w:rPr>
          <w:rFonts w:ascii="Palatino Linotype" w:hAnsi="Palatino Linotype" w:cs="Tahoma"/>
          <w:bCs/>
          <w:iCs/>
          <w:sz w:val="22"/>
          <w:szCs w:val="22"/>
        </w:rPr>
        <w:t xml:space="preserve"> se advierte que el Sujeto Obligado está en posibilidad de remitir la información a través de la modalidad elegida por el Recurrente, que es el SAIMEX, sólo que se condiciona la entrega de la información a un pago por los derechos.</w:t>
      </w:r>
    </w:p>
    <w:p w14:paraId="132BB7C5"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Sobre este punto,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 </w:t>
      </w:r>
      <w:r w:rsidRPr="00964AE3">
        <w:rPr>
          <w:rFonts w:ascii="Palatino Linotype" w:eastAsia="Palatino Linotype" w:hAnsi="Palatino Linotype" w:cs="Palatino Linotype"/>
          <w:b/>
          <w:sz w:val="22"/>
          <w:szCs w:val="22"/>
        </w:rPr>
        <w:t>gratuidad</w:t>
      </w:r>
      <w:r w:rsidRPr="00964AE3">
        <w:rPr>
          <w:rFonts w:ascii="Palatino Linotype" w:eastAsia="Palatino Linotype" w:hAnsi="Palatino Linotype" w:cs="Palatino Linotype"/>
          <w:sz w:val="22"/>
          <w:szCs w:val="22"/>
        </w:rPr>
        <w:t>, de certeza, de celeridad, de objetividad, entre otros.</w:t>
      </w:r>
    </w:p>
    <w:p w14:paraId="0F35CB6C"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Así, a través del </w:t>
      </w:r>
      <w:r w:rsidRPr="00964AE3">
        <w:rPr>
          <w:rFonts w:ascii="Palatino Linotype" w:eastAsia="Palatino Linotype" w:hAnsi="Palatino Linotype" w:cs="Palatino Linotype"/>
          <w:b/>
          <w:sz w:val="22"/>
          <w:szCs w:val="22"/>
        </w:rPr>
        <w:t>principio de gratuidad</w:t>
      </w:r>
      <w:r w:rsidRPr="00964AE3">
        <w:rPr>
          <w:rFonts w:ascii="Palatino Linotype" w:eastAsia="Palatino Linotype" w:hAnsi="Palatino Linotype" w:cs="Palatino Linotype"/>
          <w:sz w:val="22"/>
          <w:szCs w:val="22"/>
        </w:rPr>
        <w:t xml:space="preserve">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 </w:t>
      </w:r>
    </w:p>
    <w:p w14:paraId="1DC9B352"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964AE3">
        <w:rPr>
          <w:rFonts w:ascii="Palatino Linotype" w:eastAsia="Palatino Linotype" w:hAnsi="Palatino Linotype" w:cs="Palatino Linotype"/>
          <w:b/>
          <w:sz w:val="22"/>
          <w:szCs w:val="22"/>
        </w:rPr>
        <w:t>reproducción</w:t>
      </w:r>
      <w:r w:rsidRPr="00964AE3">
        <w:rPr>
          <w:rFonts w:ascii="Palatino Linotype" w:eastAsia="Palatino Linotype" w:hAnsi="Palatino Linotype" w:cs="Palatino Linotype"/>
          <w:sz w:val="22"/>
          <w:szCs w:val="22"/>
        </w:rPr>
        <w:t xml:space="preserve"> de la información, y en su caso del costo de </w:t>
      </w:r>
      <w:r w:rsidRPr="00964AE3">
        <w:rPr>
          <w:rFonts w:ascii="Palatino Linotype" w:eastAsia="Palatino Linotype" w:hAnsi="Palatino Linotype" w:cs="Palatino Linotype"/>
          <w:b/>
          <w:sz w:val="22"/>
          <w:szCs w:val="22"/>
        </w:rPr>
        <w:t>envío</w:t>
      </w:r>
      <w:r w:rsidRPr="00964AE3">
        <w:rPr>
          <w:rFonts w:ascii="Palatino Linotype" w:eastAsia="Palatino Linotype" w:hAnsi="Palatino Linotype" w:cs="Palatino Linotype"/>
          <w:sz w:val="22"/>
          <w:szCs w:val="22"/>
        </w:rPr>
        <w:t>, finalmente, conlleva implícitamente un esfuerzo por parte de los Sujetos Obligados para reducir los costos de entrega de la información.</w:t>
      </w:r>
    </w:p>
    <w:p w14:paraId="5DF11665"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04F51715"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964AE3">
        <w:rPr>
          <w:rFonts w:ascii="Palatino Linotype" w:eastAsia="Palatino Linotype" w:hAnsi="Palatino Linotype" w:cs="Palatino Linotype"/>
          <w:b/>
          <w:i/>
          <w:sz w:val="22"/>
          <w:szCs w:val="22"/>
        </w:rPr>
        <w:t>gratuitos</w:t>
      </w:r>
      <w:r w:rsidRPr="00964AE3">
        <w:rPr>
          <w:rFonts w:ascii="Palatino Linotype" w:eastAsia="Palatino Linotype" w:hAnsi="Palatino Linotype" w:cs="Palatino Linotype"/>
          <w:sz w:val="22"/>
          <w:szCs w:val="22"/>
        </w:rPr>
        <w:t xml:space="preserve">, refiere en los artículos 17 y 150, que la búsqueda y acceso a la información es gratuita y </w:t>
      </w:r>
      <w:r w:rsidRPr="00964AE3">
        <w:rPr>
          <w:rFonts w:ascii="Palatino Linotype" w:eastAsia="Palatino Linotype" w:hAnsi="Palatino Linotype" w:cs="Palatino Linotype"/>
          <w:b/>
          <w:i/>
          <w:sz w:val="22"/>
          <w:szCs w:val="22"/>
        </w:rPr>
        <w:t xml:space="preserve">sólo se cubrirá en su caso, los gastos de reproducción, </w:t>
      </w:r>
      <w:r w:rsidRPr="00964AE3">
        <w:rPr>
          <w:rFonts w:ascii="Palatino Linotype" w:eastAsia="Palatino Linotype" w:hAnsi="Palatino Linotype" w:cs="Palatino Linotype"/>
          <w:b/>
          <w:i/>
          <w:sz w:val="22"/>
          <w:szCs w:val="22"/>
          <w:u w:val="single"/>
        </w:rPr>
        <w:t>por la modalidad de entrega solicitada, o por el envió</w:t>
      </w:r>
      <w:r w:rsidRPr="00964AE3">
        <w:rPr>
          <w:rFonts w:ascii="Palatino Linotype" w:eastAsia="Palatino Linotype" w:hAnsi="Palatino Linotype" w:cs="Palatino Linotype"/>
          <w:sz w:val="22"/>
          <w:szCs w:val="22"/>
          <w:u w:val="single"/>
        </w:rPr>
        <w:t xml:space="preserve"> </w:t>
      </w:r>
      <w:r w:rsidRPr="00964AE3">
        <w:rPr>
          <w:rFonts w:ascii="Palatino Linotype" w:eastAsia="Palatino Linotype" w:hAnsi="Palatino Linotype" w:cs="Palatino Linotype"/>
          <w:sz w:val="22"/>
          <w:szCs w:val="22"/>
        </w:rPr>
        <w:t xml:space="preserve">de conformidad con los derechos, productos y aprovechamientos establecidos en la legislación aplicable, en razón de que el procedimiento de acceso a la información es la garantía primaria del derecho en cuestión y </w:t>
      </w:r>
      <w:r w:rsidRPr="00964AE3">
        <w:rPr>
          <w:rFonts w:ascii="Palatino Linotype" w:eastAsia="Palatino Linotype" w:hAnsi="Palatino Linotype" w:cs="Palatino Linotype"/>
          <w:i/>
          <w:sz w:val="22"/>
          <w:szCs w:val="22"/>
        </w:rPr>
        <w:t xml:space="preserve">se rige por los principios de </w:t>
      </w:r>
      <w:r w:rsidRPr="00964AE3">
        <w:rPr>
          <w:rFonts w:ascii="Palatino Linotype" w:eastAsia="Palatino Linotype" w:hAnsi="Palatino Linotype" w:cs="Palatino Linotype"/>
          <w:sz w:val="22"/>
          <w:szCs w:val="22"/>
        </w:rPr>
        <w:t xml:space="preserve">simplicidad, rapidez, </w:t>
      </w:r>
      <w:r w:rsidRPr="00964AE3">
        <w:rPr>
          <w:rFonts w:ascii="Palatino Linotype" w:eastAsia="Palatino Linotype" w:hAnsi="Palatino Linotype" w:cs="Palatino Linotype"/>
          <w:b/>
          <w:i/>
          <w:sz w:val="22"/>
          <w:szCs w:val="22"/>
        </w:rPr>
        <w:t>gratuidad</w:t>
      </w:r>
      <w:r w:rsidRPr="00964AE3">
        <w:rPr>
          <w:rFonts w:ascii="Palatino Linotype" w:eastAsia="Palatino Linotype" w:hAnsi="Palatino Linotype" w:cs="Palatino Linotype"/>
          <w:sz w:val="22"/>
          <w:szCs w:val="22"/>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14:paraId="498333CE"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964AE3">
        <w:rPr>
          <w:rFonts w:ascii="Palatino Linotype" w:eastAsia="Palatino Linotype" w:hAnsi="Palatino Linotype" w:cs="Palatino Linotype"/>
          <w:b/>
          <w:i/>
          <w:sz w:val="22"/>
          <w:szCs w:val="22"/>
        </w:rPr>
        <w:t>en caso de que se tenga que generar un gasto por la reproducción, por el envío, o por la modalidad de entrega solicitada</w:t>
      </w:r>
      <w:r w:rsidRPr="00964AE3">
        <w:rPr>
          <w:rFonts w:ascii="Palatino Linotype" w:eastAsia="Palatino Linotype" w:hAnsi="Palatino Linotype" w:cs="Palatino Linotype"/>
          <w:sz w:val="22"/>
          <w:szCs w:val="22"/>
        </w:rPr>
        <w:t>, supuestos que encuadran con lo establecido en los artículos 9 fracción III, 17, 165, 174, 175 de la Ley de Acceso a la Información Pública del Estado de México y Municipios, así como el artículo 4.22 de su Reglamento.</w:t>
      </w:r>
    </w:p>
    <w:p w14:paraId="496741FF"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No obstante, en el caso concreto, dichos preceptos son interpretados en perjuicio de la solicitante, como se explica enseguida, para lo cual es necesario hacer referencia a los mismos en su parte conducente: </w:t>
      </w:r>
    </w:p>
    <w:p w14:paraId="195BBD83"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sz w:val="22"/>
          <w:szCs w:val="22"/>
        </w:rPr>
        <w:t xml:space="preserve"> “</w:t>
      </w:r>
      <w:r w:rsidRPr="00964AE3">
        <w:rPr>
          <w:rFonts w:ascii="Palatino Linotype" w:eastAsia="Palatino Linotype" w:hAnsi="Palatino Linotype" w:cs="Palatino Linotype"/>
          <w:b/>
          <w:i/>
          <w:sz w:val="22"/>
          <w:szCs w:val="22"/>
        </w:rPr>
        <w:t xml:space="preserve">Artículo 9. </w:t>
      </w:r>
      <w:r w:rsidRPr="00964AE3">
        <w:rPr>
          <w:rFonts w:ascii="Palatino Linotype" w:eastAsia="Palatino Linotype" w:hAnsi="Palatino Linotype" w:cs="Palatino Linotype"/>
          <w:i/>
          <w:sz w:val="22"/>
          <w:szCs w:val="22"/>
        </w:rPr>
        <w:t>El Instituto deberá regir su funcionamiento de acuerdo a los siguientes principios:</w:t>
      </w:r>
    </w:p>
    <w:p w14:paraId="6F821750" w14:textId="77777777" w:rsidR="00A15F27" w:rsidRPr="00964AE3" w:rsidRDefault="00A15F27" w:rsidP="00A15F27">
      <w:pPr>
        <w:spacing w:before="280" w:after="280"/>
        <w:ind w:left="567" w:right="616"/>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w:t>
      </w:r>
    </w:p>
    <w:p w14:paraId="6CC55843"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III. Gratuidad:</w:t>
      </w:r>
      <w:r w:rsidRPr="00964AE3">
        <w:rPr>
          <w:rFonts w:ascii="Palatino Linotype" w:eastAsia="Palatino Linotype" w:hAnsi="Palatino Linotype" w:cs="Palatino Linotype"/>
          <w:i/>
          <w:sz w:val="22"/>
          <w:szCs w:val="22"/>
        </w:rPr>
        <w:t xml:space="preserve"> Consiste en que el acceso a la información pública no genera costo alguno para los solicitantes, </w:t>
      </w:r>
      <w:r w:rsidRPr="00964AE3">
        <w:rPr>
          <w:rFonts w:ascii="Palatino Linotype" w:eastAsia="Palatino Linotype" w:hAnsi="Palatino Linotype" w:cs="Palatino Linotype"/>
          <w:b/>
          <w:i/>
          <w:sz w:val="22"/>
          <w:szCs w:val="22"/>
        </w:rPr>
        <w:t>sólo podrá requerirse el cobro correspondiente a la modalidad de reproducción y</w:t>
      </w:r>
      <w:r w:rsidRPr="00964AE3">
        <w:rPr>
          <w:rFonts w:ascii="Palatino Linotype" w:eastAsia="Palatino Linotype" w:hAnsi="Palatino Linotype" w:cs="Palatino Linotype"/>
          <w:i/>
          <w:sz w:val="22"/>
          <w:szCs w:val="22"/>
        </w:rPr>
        <w:t xml:space="preserve"> </w:t>
      </w:r>
      <w:r w:rsidRPr="00964AE3">
        <w:rPr>
          <w:rFonts w:ascii="Palatino Linotype" w:eastAsia="Palatino Linotype" w:hAnsi="Palatino Linotype" w:cs="Palatino Linotype"/>
          <w:b/>
          <w:i/>
          <w:sz w:val="22"/>
          <w:szCs w:val="22"/>
        </w:rPr>
        <w:t>entrega solicitada</w:t>
      </w:r>
      <w:r w:rsidRPr="00964AE3">
        <w:rPr>
          <w:rFonts w:ascii="Palatino Linotype" w:eastAsia="Palatino Linotype" w:hAnsi="Palatino Linotype" w:cs="Palatino Linotype"/>
          <w:i/>
          <w:sz w:val="22"/>
          <w:szCs w:val="22"/>
        </w:rPr>
        <w:t xml:space="preserve"> conforme a lo establecido en la presente Ley y demás disposiciones jurídicas aplicables;</w:t>
      </w:r>
    </w:p>
    <w:p w14:paraId="69D7FA73"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1DAFEE36"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Artículo 17.</w:t>
      </w:r>
      <w:r w:rsidRPr="00964AE3">
        <w:rPr>
          <w:rFonts w:ascii="Palatino Linotype" w:eastAsia="Palatino Linotype" w:hAnsi="Palatino Linotype" w:cs="Palatino Linotype"/>
          <w:i/>
          <w:sz w:val="22"/>
          <w:szCs w:val="22"/>
        </w:rPr>
        <w:t xml:space="preserve"> La búsqueda y acceso a la información es gratuita y </w:t>
      </w:r>
      <w:r w:rsidRPr="00964AE3">
        <w:rPr>
          <w:rFonts w:ascii="Palatino Linotype" w:eastAsia="Palatino Linotype" w:hAnsi="Palatino Linotype" w:cs="Palatino Linotype"/>
          <w:b/>
          <w:i/>
          <w:sz w:val="22"/>
          <w:szCs w:val="22"/>
        </w:rPr>
        <w:t>solo se cubrirán los gastos de reproducción, o por la modalidad de entrega solicitada, así como por el envío,</w:t>
      </w:r>
      <w:r w:rsidRPr="00964AE3">
        <w:rPr>
          <w:rFonts w:ascii="Palatino Linotype" w:eastAsia="Palatino Linotype" w:hAnsi="Palatino Linotype" w:cs="Palatino Linotype"/>
          <w:i/>
          <w:sz w:val="22"/>
          <w:szCs w:val="22"/>
        </w:rPr>
        <w:t xml:space="preserve"> que en su caso se genere, de conformidad con los derechos, productos y aprovechamientos establecidos en la legislación aplicable, sin que exceda de los límites establecidos en la presente Ley.</w:t>
      </w:r>
    </w:p>
    <w:p w14:paraId="01525EB2"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5007744E" w14:textId="77777777" w:rsidR="00A15F27" w:rsidRPr="00964AE3" w:rsidRDefault="00A15F27" w:rsidP="00A15F27">
      <w:pPr>
        <w:spacing w:before="280" w:after="280"/>
        <w:ind w:left="567" w:right="616"/>
        <w:jc w:val="both"/>
        <w:rPr>
          <w:rFonts w:ascii="Palatino Linotype" w:eastAsia="Palatino Linotype" w:hAnsi="Palatino Linotype" w:cs="Palatino Linotype"/>
          <w:b/>
          <w:i/>
          <w:sz w:val="22"/>
          <w:szCs w:val="22"/>
        </w:rPr>
      </w:pPr>
      <w:r w:rsidRPr="00964AE3">
        <w:rPr>
          <w:rFonts w:ascii="Palatino Linotype" w:eastAsia="Palatino Linotype" w:hAnsi="Palatino Linotype" w:cs="Palatino Linotype"/>
          <w:b/>
          <w:i/>
          <w:sz w:val="22"/>
          <w:szCs w:val="22"/>
        </w:rPr>
        <w:t>Artículo 165. …</w:t>
      </w:r>
    </w:p>
    <w:p w14:paraId="4905C388"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La información que se entregue en versión pública, </w:t>
      </w:r>
      <w:r w:rsidRPr="00964AE3">
        <w:rPr>
          <w:rFonts w:ascii="Palatino Linotype" w:eastAsia="Palatino Linotype" w:hAnsi="Palatino Linotype" w:cs="Palatino Linotype"/>
          <w:b/>
          <w:i/>
          <w:sz w:val="22"/>
          <w:szCs w:val="22"/>
        </w:rPr>
        <w:t>cuya modalidad de reproducción o envío tenga un costo,</w:t>
      </w:r>
      <w:r w:rsidRPr="00964AE3">
        <w:rPr>
          <w:rFonts w:ascii="Palatino Linotype" w:eastAsia="Palatino Linotype" w:hAnsi="Palatino Linotype" w:cs="Palatino Linotype"/>
          <w:i/>
          <w:sz w:val="22"/>
          <w:szCs w:val="22"/>
        </w:rPr>
        <w:t xml:space="preserve"> procederá una vez que se acredite el pago respectivo. No puede entenderse como reproducción la elaboración de la misma.</w:t>
      </w:r>
    </w:p>
    <w:p w14:paraId="7D2B0C9F"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77903641" w14:textId="77777777" w:rsidR="00A15F27" w:rsidRPr="00964AE3" w:rsidRDefault="00A15F27" w:rsidP="00A15F27">
      <w:pPr>
        <w:spacing w:before="280" w:after="280"/>
        <w:ind w:left="567" w:right="616"/>
        <w:jc w:val="both"/>
        <w:rPr>
          <w:rFonts w:ascii="Palatino Linotype" w:eastAsia="Palatino Linotype" w:hAnsi="Palatino Linotype" w:cs="Palatino Linotype"/>
          <w:b/>
          <w:i/>
          <w:sz w:val="22"/>
          <w:szCs w:val="22"/>
        </w:rPr>
      </w:pPr>
      <w:r w:rsidRPr="00964AE3">
        <w:rPr>
          <w:rFonts w:ascii="Palatino Linotype" w:eastAsia="Palatino Linotype" w:hAnsi="Palatino Linotype" w:cs="Palatino Linotype"/>
          <w:b/>
          <w:i/>
          <w:sz w:val="22"/>
          <w:szCs w:val="22"/>
        </w:rPr>
        <w:t xml:space="preserve">Artículo 174. En caso de existir costos para obtener la información </w:t>
      </w:r>
      <w:r w:rsidRPr="00964AE3">
        <w:rPr>
          <w:rFonts w:ascii="Palatino Linotype" w:eastAsia="Palatino Linotype" w:hAnsi="Palatino Linotype" w:cs="Palatino Linotype"/>
          <w:i/>
          <w:sz w:val="22"/>
          <w:szCs w:val="22"/>
        </w:rPr>
        <w:t xml:space="preserve">deberán cubrirse de manera previa a la entrega y </w:t>
      </w:r>
      <w:r w:rsidRPr="00964AE3">
        <w:rPr>
          <w:rFonts w:ascii="Palatino Linotype" w:eastAsia="Palatino Linotype" w:hAnsi="Palatino Linotype" w:cs="Palatino Linotype"/>
          <w:b/>
          <w:i/>
          <w:sz w:val="22"/>
          <w:szCs w:val="22"/>
        </w:rPr>
        <w:t xml:space="preserve">no podrán ser superiores a la suma de: </w:t>
      </w:r>
    </w:p>
    <w:p w14:paraId="727E5D9C"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I. El costo de los materiales utilizados en la reproducción</w:t>
      </w:r>
      <w:r w:rsidRPr="00964AE3">
        <w:rPr>
          <w:rFonts w:ascii="Palatino Linotype" w:eastAsia="Palatino Linotype" w:hAnsi="Palatino Linotype" w:cs="Palatino Linotype"/>
          <w:i/>
          <w:sz w:val="22"/>
          <w:szCs w:val="22"/>
        </w:rPr>
        <w:t xml:space="preserve"> de la información;</w:t>
      </w:r>
    </w:p>
    <w:p w14:paraId="74DA2F91"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II. El costo de envío,</w:t>
      </w:r>
      <w:r w:rsidRPr="00964AE3">
        <w:rPr>
          <w:rFonts w:ascii="Palatino Linotype" w:eastAsia="Palatino Linotype" w:hAnsi="Palatino Linotype" w:cs="Palatino Linotype"/>
          <w:i/>
          <w:sz w:val="22"/>
          <w:szCs w:val="22"/>
        </w:rPr>
        <w:t xml:space="preserve"> en su caso; y</w:t>
      </w:r>
    </w:p>
    <w:p w14:paraId="715FBE4A"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III. El pago de la certificación de los documentos,</w:t>
      </w:r>
      <w:r w:rsidRPr="00964AE3">
        <w:rPr>
          <w:rFonts w:ascii="Palatino Linotype" w:eastAsia="Palatino Linotype" w:hAnsi="Palatino Linotype" w:cs="Palatino Linotype"/>
          <w:i/>
          <w:sz w:val="22"/>
          <w:szCs w:val="22"/>
        </w:rPr>
        <w:t xml:space="preserve"> cuando proceda.</w:t>
      </w:r>
    </w:p>
    <w:p w14:paraId="01141D64"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Las cuotas de los derechos aplicables deberán establecerse, en su caso, en el </w:t>
      </w:r>
      <w:r w:rsidRPr="00964AE3">
        <w:rPr>
          <w:rFonts w:ascii="Palatino Linotype" w:eastAsia="Palatino Linotype" w:hAnsi="Palatino Linotype" w:cs="Palatino Linotype"/>
          <w:b/>
          <w:i/>
          <w:sz w:val="22"/>
          <w:szCs w:val="22"/>
        </w:rPr>
        <w:t xml:space="preserve">Código Financiero del Estado de México y Municipios </w:t>
      </w:r>
      <w:r w:rsidRPr="00964AE3">
        <w:rPr>
          <w:rFonts w:ascii="Palatino Linotype" w:eastAsia="Palatino Linotype" w:hAnsi="Palatino Linotype" w:cs="Palatino Linotype"/>
          <w:i/>
          <w:sz w:val="22"/>
          <w:szCs w:val="22"/>
        </w:rPr>
        <w:t>y demás disposiciones jurídicas aplicables, las cuales se publicarán en los sitios de internet de los sujetos obligados…”</w:t>
      </w:r>
    </w:p>
    <w:p w14:paraId="7BB82638"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629F2894" w14:textId="77777777" w:rsidR="00A15F27" w:rsidRPr="00964AE3" w:rsidRDefault="00A15F27" w:rsidP="00A15F27">
      <w:pPr>
        <w:spacing w:before="280" w:after="280"/>
        <w:ind w:left="567" w:right="616"/>
        <w:jc w:val="both"/>
        <w:rPr>
          <w:rFonts w:ascii="Palatino Linotype" w:eastAsia="Palatino Linotype" w:hAnsi="Palatino Linotype" w:cs="Palatino Linotype"/>
          <w:b/>
          <w:i/>
          <w:sz w:val="22"/>
          <w:szCs w:val="22"/>
        </w:rPr>
      </w:pPr>
      <w:r w:rsidRPr="00964AE3">
        <w:rPr>
          <w:rFonts w:ascii="Palatino Linotype" w:eastAsia="Palatino Linotype" w:hAnsi="Palatino Linotype" w:cs="Palatino Linotype"/>
          <w:b/>
          <w:i/>
          <w:sz w:val="22"/>
          <w:szCs w:val="22"/>
        </w:rPr>
        <w:t>Artículo 175. …</w:t>
      </w:r>
    </w:p>
    <w:p w14:paraId="0EE4B346" w14:textId="77777777" w:rsidR="00A15F27" w:rsidRPr="00964AE3" w:rsidRDefault="00A15F27" w:rsidP="00A15F27">
      <w:pPr>
        <w:spacing w:before="280" w:after="280"/>
        <w:ind w:left="567" w:right="616"/>
        <w:jc w:val="both"/>
        <w:rPr>
          <w:rFonts w:ascii="Palatino Linotype" w:eastAsia="Palatino Linotype" w:hAnsi="Palatino Linotype" w:cs="Palatino Linotype"/>
          <w:b/>
          <w:i/>
          <w:sz w:val="22"/>
          <w:szCs w:val="22"/>
        </w:rPr>
      </w:pPr>
      <w:r w:rsidRPr="00964AE3">
        <w:rPr>
          <w:rFonts w:ascii="Palatino Linotype" w:eastAsia="Palatino Linotype" w:hAnsi="Palatino Linotype" w:cs="Palatino Linotype"/>
          <w:i/>
          <w:sz w:val="22"/>
          <w:szCs w:val="22"/>
        </w:rPr>
        <w:t xml:space="preserve">En ningún caso, el pago de derechos deberá exceder el </w:t>
      </w:r>
      <w:r w:rsidRPr="00964AE3">
        <w:rPr>
          <w:rFonts w:ascii="Palatino Linotype" w:eastAsia="Palatino Linotype" w:hAnsi="Palatino Linotype" w:cs="Palatino Linotype"/>
          <w:b/>
          <w:i/>
          <w:sz w:val="22"/>
          <w:szCs w:val="22"/>
        </w:rPr>
        <w:t>costo de reproducción de la información en el material solicitado.”</w:t>
      </w:r>
    </w:p>
    <w:p w14:paraId="76BE416B" w14:textId="77777777" w:rsidR="00A15F27" w:rsidRPr="00964AE3" w:rsidRDefault="00A15F27" w:rsidP="00A15F27">
      <w:pPr>
        <w:spacing w:before="280" w:after="280"/>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r w:rsidRPr="00964AE3">
        <w:rPr>
          <w:rFonts w:ascii="Palatino Linotype" w:eastAsia="Palatino Linotype" w:hAnsi="Palatino Linotype" w:cs="Palatino Linotype"/>
          <w:b/>
          <w:i/>
          <w:sz w:val="22"/>
          <w:szCs w:val="22"/>
        </w:rPr>
        <w:t xml:space="preserve">Artículo 4.22.- </w:t>
      </w:r>
      <w:r w:rsidRPr="00964AE3">
        <w:rPr>
          <w:rFonts w:ascii="Palatino Linotype" w:eastAsia="Palatino Linotype" w:hAnsi="Palatino Linotype" w:cs="Palatino Linotype"/>
          <w:i/>
          <w:sz w:val="22"/>
          <w:szCs w:val="22"/>
        </w:rPr>
        <w:t>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7BE0A086"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que nos ocupa, no se estima que se actualice alguno de los supuestos previstos en la norma, toda vez que la parte solicitante requirió la información a través del sistema SAIMEX, por lo tanto no se le está requiriendo al </w:t>
      </w:r>
      <w:r w:rsidRPr="00964AE3">
        <w:rPr>
          <w:rFonts w:ascii="Palatino Linotype" w:eastAsia="Palatino Linotype" w:hAnsi="Palatino Linotype" w:cs="Palatino Linotype"/>
          <w:b/>
          <w:sz w:val="22"/>
          <w:szCs w:val="22"/>
        </w:rPr>
        <w:t>Sujeto Obligado</w:t>
      </w:r>
      <w:r w:rsidRPr="00964AE3">
        <w:rPr>
          <w:rFonts w:ascii="Palatino Linotype" w:eastAsia="Palatino Linotype" w:hAnsi="Palatino Linotype" w:cs="Palatino Linotype"/>
          <w:sz w:val="22"/>
          <w:szCs w:val="22"/>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964AE3">
        <w:rPr>
          <w:rFonts w:ascii="Palatino Linotype" w:eastAsia="Palatino Linotype" w:hAnsi="Palatino Linotype" w:cs="Palatino Linotype"/>
          <w:b/>
          <w:sz w:val="22"/>
          <w:szCs w:val="22"/>
        </w:rPr>
        <w:t>no es necesario que el Sujeto Obligado realice una reproducción física de la información que conserva en sus archivos,</w:t>
      </w:r>
      <w:r w:rsidRPr="00964AE3">
        <w:rPr>
          <w:rFonts w:ascii="Palatino Linotype" w:eastAsia="Palatino Linotype" w:hAnsi="Palatino Linotype" w:cs="Palatino Linotype"/>
          <w:sz w:val="22"/>
          <w:szCs w:val="22"/>
        </w:rPr>
        <w:t xml:space="preserve"> más bien implicaría realizar una digitalización o escaneo de aquellos documentos que por su naturaleza se encuentran en un medio físico.</w:t>
      </w:r>
    </w:p>
    <w:p w14:paraId="737B4237"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Siendo necesario precisar que la digitalización o escaneo de la información, </w:t>
      </w:r>
      <w:r w:rsidRPr="00964AE3">
        <w:rPr>
          <w:rFonts w:ascii="Palatino Linotype" w:eastAsia="Palatino Linotype" w:hAnsi="Palatino Linotype" w:cs="Palatino Linotype"/>
          <w:b/>
          <w:sz w:val="22"/>
          <w:szCs w:val="22"/>
        </w:rPr>
        <w:t>no conlleva la utilización de materiales que le generen un costo</w:t>
      </w:r>
      <w:r w:rsidRPr="00964AE3">
        <w:rPr>
          <w:rFonts w:ascii="Palatino Linotype" w:eastAsia="Palatino Linotype" w:hAnsi="Palatino Linotype" w:cs="Palatino Linotype"/>
          <w:sz w:val="22"/>
          <w:szCs w:val="22"/>
        </w:rPr>
        <w:t>, como podría serlo por ejemplo hojas de papel para la emisión de copias; de igual manera, tampoco se actualiza el cobro por certificación, ya que la parte solicitante no requirió la entrega en dicha modalidad, así tampoco 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14:paraId="5AA83CD4"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964AE3">
        <w:rPr>
          <w:rFonts w:ascii="Palatino Linotype" w:eastAsia="Palatino Linotype" w:hAnsi="Palatino Linotype" w:cs="Palatino Linotype"/>
          <w:b/>
          <w:i/>
          <w:sz w:val="22"/>
          <w:szCs w:val="22"/>
        </w:rPr>
        <w:t>ningún costo</w:t>
      </w:r>
      <w:r w:rsidRPr="00964AE3">
        <w:rPr>
          <w:rFonts w:ascii="Palatino Linotype" w:eastAsia="Palatino Linotype" w:hAnsi="Palatino Linotype" w:cs="Palatino Linotype"/>
          <w:i/>
          <w:sz w:val="22"/>
          <w:szCs w:val="22"/>
        </w:rPr>
        <w:t>,</w:t>
      </w:r>
      <w:r w:rsidRPr="00964AE3">
        <w:rPr>
          <w:rFonts w:ascii="Palatino Linotype" w:eastAsia="Palatino Linotype" w:hAnsi="Palatino Linotype" w:cs="Palatino Linotype"/>
          <w:sz w:val="22"/>
          <w:szCs w:val="22"/>
        </w:rPr>
        <w:t xml:space="preserve"> incluyendo aquella que se hubiera digitalizado previamente por cualquier motivo, y aún menos en aquellos casos en que la modalidad de entrega sea por medio de la plataforma o vía electrónica.</w:t>
      </w:r>
    </w:p>
    <w:p w14:paraId="03326CCF"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Por lo que no existe presupuesto jurídico que autorice al </w:t>
      </w:r>
      <w:r w:rsidRPr="00964AE3">
        <w:rPr>
          <w:rFonts w:ascii="Palatino Linotype" w:eastAsia="Palatino Linotype" w:hAnsi="Palatino Linotype" w:cs="Palatino Linotype"/>
          <w:b/>
          <w:sz w:val="22"/>
          <w:szCs w:val="22"/>
        </w:rPr>
        <w:t>Sujeto Obligado</w:t>
      </w:r>
      <w:r w:rsidRPr="00964AE3">
        <w:rPr>
          <w:rFonts w:ascii="Palatino Linotype" w:eastAsia="Palatino Linotype" w:hAnsi="Palatino Linotype" w:cs="Palatino Linotype"/>
          <w:sz w:val="22"/>
          <w:szCs w:val="22"/>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4084E1DE" w14:textId="77777777" w:rsidR="00A15F27" w:rsidRPr="00964AE3" w:rsidRDefault="00A15F27" w:rsidP="00A15F27">
      <w:pPr>
        <w:spacing w:before="280" w:after="28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44D9E2FC" w14:textId="77777777" w:rsidR="00A15F27" w:rsidRPr="00964AE3" w:rsidRDefault="00A15F27" w:rsidP="00A15F27">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Bajo esta óptica, el derecho del particular de acceder a los documentos que obran en posesión del </w:t>
      </w:r>
      <w:r w:rsidRPr="00964AE3">
        <w:rPr>
          <w:rFonts w:ascii="Palatino Linotype" w:eastAsia="Palatino Linotype" w:hAnsi="Palatino Linotype" w:cs="Palatino Linotype"/>
          <w:b/>
          <w:sz w:val="22"/>
          <w:szCs w:val="22"/>
        </w:rPr>
        <w:t xml:space="preserve">Sujeto Obligado </w:t>
      </w:r>
      <w:r w:rsidRPr="00964AE3">
        <w:rPr>
          <w:rFonts w:ascii="Palatino Linotype" w:eastAsia="Palatino Linotype" w:hAnsi="Palatino Linotype" w:cs="Palatino Linotype"/>
          <w:sz w:val="22"/>
          <w:szCs w:val="22"/>
        </w:rPr>
        <w:t>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75E5A626" w14:textId="77777777" w:rsidR="00A15F27" w:rsidRPr="00964AE3" w:rsidRDefault="00A15F27" w:rsidP="00A15F27">
      <w:pPr>
        <w:spacing w:line="360" w:lineRule="auto"/>
        <w:jc w:val="both"/>
        <w:rPr>
          <w:rFonts w:ascii="Palatino Linotype" w:eastAsia="Palatino Linotype" w:hAnsi="Palatino Linotype" w:cs="Palatino Linotype"/>
          <w:sz w:val="22"/>
          <w:szCs w:val="22"/>
        </w:rPr>
      </w:pPr>
    </w:p>
    <w:p w14:paraId="06240063" w14:textId="77777777" w:rsidR="00A15F27" w:rsidRPr="00964AE3" w:rsidRDefault="00A15F27" w:rsidP="00A15F27">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En consecuencia, al advertir que el cumplimiento del derecho de acceso a la información del particular no refleja ningún gasto por materiales o su reproducción, es que se desestima el cobro que requiere el Sujeto Obligado.</w:t>
      </w:r>
    </w:p>
    <w:p w14:paraId="6EA713BD" w14:textId="77777777" w:rsidR="00A15F27" w:rsidRPr="00964AE3" w:rsidRDefault="00A15F27" w:rsidP="00A15F27">
      <w:pPr>
        <w:spacing w:line="360" w:lineRule="auto"/>
        <w:jc w:val="both"/>
        <w:rPr>
          <w:rFonts w:ascii="Palatino Linotype" w:eastAsia="Palatino Linotype" w:hAnsi="Palatino Linotype" w:cs="Palatino Linotype"/>
          <w:sz w:val="22"/>
          <w:szCs w:val="22"/>
        </w:rPr>
      </w:pPr>
    </w:p>
    <w:p w14:paraId="36148DC2" w14:textId="77777777" w:rsidR="000B75EB" w:rsidRPr="00964AE3" w:rsidRDefault="00A15F27" w:rsidP="007D6082">
      <w:pPr>
        <w:spacing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Por lo anteriormente expuesto, se REVOCA la respuesta del Sujeto Obligado y se ordena entregar </w:t>
      </w:r>
      <w:r w:rsidR="000B75EB" w:rsidRPr="00964AE3">
        <w:rPr>
          <w:rFonts w:ascii="Palatino Linotype" w:eastAsia="Palatino Linotype" w:hAnsi="Palatino Linotype" w:cs="Palatino Linotype"/>
          <w:sz w:val="22"/>
          <w:szCs w:val="22"/>
        </w:rPr>
        <w:t xml:space="preserve"> la siguiente información:</w:t>
      </w:r>
    </w:p>
    <w:p w14:paraId="5634A678" w14:textId="77777777" w:rsidR="000B75EB" w:rsidRPr="00964AE3" w:rsidRDefault="000B75EB" w:rsidP="000B75EB">
      <w:pPr>
        <w:pStyle w:val="Prrafodelista"/>
        <w:numPr>
          <w:ilvl w:val="0"/>
          <w:numId w:val="39"/>
        </w:numPr>
        <w:spacing w:after="240" w:line="360" w:lineRule="auto"/>
        <w:ind w:left="567"/>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De los viajes realizados para los Adultos Mayores por el Sistema Municipal para el Desarrollo Integral la Familia de Huehuetoca:</w:t>
      </w:r>
    </w:p>
    <w:p w14:paraId="3CE33E2F" w14:textId="77777777" w:rsidR="000B75EB" w:rsidRPr="00964AE3" w:rsidRDefault="000B75EB" w:rsidP="000B75EB">
      <w:pPr>
        <w:pStyle w:val="Prrafodelista"/>
        <w:numPr>
          <w:ilvl w:val="0"/>
          <w:numId w:val="40"/>
        </w:numPr>
        <w:spacing w:after="240" w:line="360" w:lineRule="auto"/>
        <w:ind w:left="851"/>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Facturas del uno de enero de dos mil veintidós treinta y uno de diciembre de dos mil veinticuatro.</w:t>
      </w:r>
    </w:p>
    <w:p w14:paraId="74D55CD3" w14:textId="77777777" w:rsidR="000B75EB" w:rsidRPr="00964AE3" w:rsidRDefault="000B75EB" w:rsidP="000B75EB">
      <w:pPr>
        <w:pStyle w:val="Prrafodelista"/>
        <w:numPr>
          <w:ilvl w:val="0"/>
          <w:numId w:val="40"/>
        </w:numPr>
        <w:spacing w:after="240" w:line="360" w:lineRule="auto"/>
        <w:ind w:left="851"/>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Viajes realizados del uno de enero al treinta de junio de dos mil veinticinco.</w:t>
      </w:r>
    </w:p>
    <w:p w14:paraId="5C75A0B3" w14:textId="615455AC" w:rsidR="000B75EB" w:rsidRPr="00964AE3" w:rsidRDefault="000B75EB" w:rsidP="00A15F27">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Es necesario aclarar que al entregar las facturas de los viajes realizados por los adultos mayores, se tendría el costo o monto total, por lo que a nada práctico nos conduciría ordenarlo de nueva cuenta.</w:t>
      </w:r>
    </w:p>
    <w:p w14:paraId="2C01ADAB" w14:textId="77777777" w:rsidR="000B75EB" w:rsidRPr="00964AE3" w:rsidRDefault="000B75EB" w:rsidP="00A15F27">
      <w:pPr>
        <w:spacing w:line="360" w:lineRule="auto"/>
        <w:jc w:val="both"/>
        <w:rPr>
          <w:rFonts w:ascii="Palatino Linotype" w:eastAsia="Palatino Linotype" w:hAnsi="Palatino Linotype" w:cs="Palatino Linotype"/>
          <w:sz w:val="22"/>
          <w:szCs w:val="22"/>
        </w:rPr>
      </w:pPr>
    </w:p>
    <w:p w14:paraId="1AAD2124" w14:textId="7F717E1E" w:rsidR="00A15F27" w:rsidRPr="00964AE3" w:rsidRDefault="000B75EB" w:rsidP="00A15F27">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Ahora bien, d</w:t>
      </w:r>
      <w:r w:rsidR="007D6082" w:rsidRPr="00964AE3">
        <w:rPr>
          <w:rFonts w:ascii="Palatino Linotype" w:eastAsia="Palatino Linotype" w:hAnsi="Palatino Linotype" w:cs="Palatino Linotype"/>
          <w:sz w:val="22"/>
          <w:szCs w:val="22"/>
        </w:rPr>
        <w:t>e ser el caso de que la información que se ordena entregar contenga datos personales susceptibles de clasificarse como información confidencial, el Sujeto Obligado estará a lo dispuesto en el Considerando Quinto de la presente resolución</w:t>
      </w:r>
    </w:p>
    <w:p w14:paraId="647DCEA0" w14:textId="77777777" w:rsidR="00924056" w:rsidRPr="00964AE3" w:rsidRDefault="00924056" w:rsidP="00806C1B">
      <w:pPr>
        <w:spacing w:line="360" w:lineRule="auto"/>
        <w:jc w:val="both"/>
        <w:rPr>
          <w:rFonts w:ascii="Palatino Linotype" w:eastAsia="Palatino Linotype" w:hAnsi="Palatino Linotype" w:cs="Palatino Linotype"/>
          <w:sz w:val="22"/>
          <w:szCs w:val="22"/>
        </w:rPr>
      </w:pPr>
    </w:p>
    <w:p w14:paraId="233EB863" w14:textId="220E0CCD" w:rsidR="00E02429" w:rsidRPr="00964AE3" w:rsidRDefault="00E02429" w:rsidP="00E02429">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 xml:space="preserve">Quinto. Versión Pública. </w:t>
      </w:r>
      <w:r w:rsidRPr="00964AE3">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83481A9"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p>
    <w:p w14:paraId="515F061D"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57A5895"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p>
    <w:p w14:paraId="01A52200" w14:textId="77777777" w:rsidR="00E02429" w:rsidRPr="00964AE3" w:rsidRDefault="00E02429" w:rsidP="00E02429">
      <w:pPr>
        <w:spacing w:line="360" w:lineRule="auto"/>
        <w:ind w:right="50"/>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3716139F" w14:textId="77777777" w:rsidR="00E02429" w:rsidRPr="00964AE3" w:rsidRDefault="00E02429" w:rsidP="00E02429">
      <w:pPr>
        <w:spacing w:line="360" w:lineRule="auto"/>
        <w:ind w:right="50"/>
        <w:jc w:val="both"/>
        <w:rPr>
          <w:rFonts w:ascii="Palatino Linotype" w:eastAsia="Palatino Linotype" w:hAnsi="Palatino Linotype" w:cs="Palatino Linotype"/>
          <w:sz w:val="22"/>
          <w:szCs w:val="22"/>
        </w:rPr>
      </w:pPr>
    </w:p>
    <w:p w14:paraId="64FB8863"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r w:rsidRPr="00964AE3">
        <w:rPr>
          <w:rFonts w:ascii="Palatino Linotype" w:eastAsia="Palatino Linotype" w:hAnsi="Palatino Linotype" w:cs="Palatino Linotype"/>
          <w:b/>
          <w:i/>
          <w:sz w:val="22"/>
          <w:szCs w:val="22"/>
        </w:rPr>
        <w:t>Artículo 3.</w:t>
      </w:r>
      <w:r w:rsidRPr="00964AE3">
        <w:rPr>
          <w:rFonts w:ascii="Palatino Linotype" w:eastAsia="Palatino Linotype" w:hAnsi="Palatino Linotype" w:cs="Palatino Linotype"/>
          <w:i/>
          <w:sz w:val="22"/>
          <w:szCs w:val="22"/>
        </w:rPr>
        <w:t xml:space="preserve"> Para los efectos de la presente Ley se entenderá por:</w:t>
      </w:r>
    </w:p>
    <w:p w14:paraId="20AC2A2A"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07DA4BD4"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C9BAAD4"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XX. Información clasificada: Aquella considerada por la presente Ley como reservada o confidencial;</w:t>
      </w:r>
    </w:p>
    <w:p w14:paraId="5AF5644D"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15BD49"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40B4ECB"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00DAA135"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Artículo 91.</w:t>
      </w:r>
      <w:r w:rsidRPr="00964AE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E673177"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Artículo 132.</w:t>
      </w:r>
      <w:r w:rsidRPr="00964AE3">
        <w:rPr>
          <w:rFonts w:ascii="Palatino Linotype" w:eastAsia="Palatino Linotype" w:hAnsi="Palatino Linotype" w:cs="Palatino Linotype"/>
          <w:i/>
          <w:sz w:val="22"/>
          <w:szCs w:val="22"/>
        </w:rPr>
        <w:t xml:space="preserve"> La clasificación de la información se llevará a cabo en el momento en que:</w:t>
      </w:r>
    </w:p>
    <w:p w14:paraId="37E17973" w14:textId="77777777" w:rsidR="00E02429" w:rsidRPr="00964AE3" w:rsidRDefault="00E02429" w:rsidP="00E02429">
      <w:pPr>
        <w:tabs>
          <w:tab w:val="left" w:pos="1134"/>
        </w:tabs>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 Se reciba una solicitud de acceso a la información;</w:t>
      </w:r>
    </w:p>
    <w:p w14:paraId="5FFD0033" w14:textId="77777777" w:rsidR="00E02429" w:rsidRPr="00964AE3" w:rsidRDefault="00E02429" w:rsidP="00E02429">
      <w:pPr>
        <w:tabs>
          <w:tab w:val="left" w:pos="1134"/>
        </w:tabs>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II. Se determine mediante resolución de autoridad competente; o</w:t>
      </w:r>
    </w:p>
    <w:p w14:paraId="07FD930D" w14:textId="77777777" w:rsidR="00E02429" w:rsidRPr="00964AE3" w:rsidRDefault="00E02429" w:rsidP="00E02429">
      <w:pPr>
        <w:tabs>
          <w:tab w:val="left" w:pos="1134"/>
        </w:tabs>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5FF0A21"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44345480"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Artículo 143</w:t>
      </w:r>
      <w:r w:rsidRPr="00964AE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69A9B67"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4487D49"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BFB1C35"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B75EA0F"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5A0FBE4"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BEC4DBD" w14:textId="77777777" w:rsidR="00E02429" w:rsidRPr="00964AE3" w:rsidRDefault="00E02429" w:rsidP="00E02429">
      <w:pPr>
        <w:ind w:left="567" w:right="616"/>
        <w:jc w:val="both"/>
        <w:rPr>
          <w:rFonts w:ascii="Palatino Linotype" w:eastAsia="Palatino Linotype" w:hAnsi="Palatino Linotype" w:cs="Palatino Linotype"/>
          <w:i/>
          <w:sz w:val="22"/>
          <w:szCs w:val="22"/>
        </w:rPr>
      </w:pPr>
    </w:p>
    <w:p w14:paraId="636F4BC9"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1C88068" w14:textId="77777777" w:rsidR="001435A9" w:rsidRPr="00964AE3" w:rsidRDefault="001435A9" w:rsidP="00E02429">
      <w:pPr>
        <w:spacing w:line="360" w:lineRule="auto"/>
        <w:jc w:val="both"/>
        <w:rPr>
          <w:rFonts w:ascii="Palatino Linotype" w:eastAsia="Palatino Linotype" w:hAnsi="Palatino Linotype" w:cs="Palatino Linotype"/>
          <w:sz w:val="22"/>
          <w:szCs w:val="22"/>
        </w:rPr>
      </w:pPr>
    </w:p>
    <w:p w14:paraId="5BC54293" w14:textId="251DF180" w:rsidR="001435A9" w:rsidRPr="00964AE3" w:rsidRDefault="001435A9" w:rsidP="001435A9">
      <w:pPr>
        <w:spacing w:line="360" w:lineRule="auto"/>
        <w:ind w:right="51"/>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Entre los datos personales que pudieran contener las documentales que se ordenan entregar se contienen la Clave Única de Registro de Población (CURP).</w:t>
      </w:r>
    </w:p>
    <w:p w14:paraId="489C5341" w14:textId="77777777" w:rsidR="001435A9" w:rsidRPr="00964AE3" w:rsidRDefault="001435A9" w:rsidP="001435A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032B9A8" w14:textId="77777777" w:rsidR="001435A9" w:rsidRPr="00964AE3" w:rsidRDefault="001435A9" w:rsidP="001435A9">
      <w:pPr>
        <w:spacing w:before="240"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Argumento que es compartido por el Instituto Nacional de Transparencia, Acceso a la Información y Protección de Datos (INAI)</w:t>
      </w:r>
      <w:r w:rsidRPr="00964AE3">
        <w:rPr>
          <w:rFonts w:ascii="Palatino Linotype" w:eastAsia="Palatino Linotype" w:hAnsi="Palatino Linotype" w:cs="Palatino Linotype"/>
          <w:b/>
          <w:sz w:val="22"/>
          <w:szCs w:val="22"/>
        </w:rPr>
        <w:t xml:space="preserve">, conforme al </w:t>
      </w:r>
      <w:r w:rsidRPr="00964AE3">
        <w:rPr>
          <w:rFonts w:ascii="Palatino Linotype" w:eastAsia="Palatino Linotype" w:hAnsi="Palatino Linotype" w:cs="Palatino Linotype"/>
          <w:sz w:val="22"/>
          <w:szCs w:val="22"/>
        </w:rPr>
        <w:t xml:space="preserve">criterio número 18/17, el cual refiere: </w:t>
      </w:r>
    </w:p>
    <w:p w14:paraId="25094217" w14:textId="77777777" w:rsidR="001435A9" w:rsidRPr="00964AE3" w:rsidRDefault="001435A9" w:rsidP="001435A9">
      <w:pPr>
        <w:pBdr>
          <w:top w:val="nil"/>
          <w:left w:val="nil"/>
          <w:bottom w:val="nil"/>
          <w:right w:val="nil"/>
          <w:between w:val="nil"/>
        </w:pBdr>
        <w:spacing w:after="120"/>
        <w:ind w:left="851" w:right="902"/>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i/>
          <w:sz w:val="22"/>
          <w:szCs w:val="22"/>
        </w:rPr>
        <w:t xml:space="preserve">“Clave Única de Registro de Población (CURP). </w:t>
      </w:r>
      <w:r w:rsidRPr="00964AE3">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F3940F2" w14:textId="77777777" w:rsidR="001435A9" w:rsidRPr="00964AE3" w:rsidRDefault="001435A9" w:rsidP="001435A9">
      <w:pPr>
        <w:spacing w:line="360" w:lineRule="auto"/>
        <w:ind w:right="51"/>
        <w:jc w:val="both"/>
        <w:rPr>
          <w:rFonts w:ascii="Palatino Linotype" w:eastAsia="Palatino Linotype" w:hAnsi="Palatino Linotype" w:cs="Palatino Linotype"/>
          <w:sz w:val="22"/>
          <w:szCs w:val="22"/>
        </w:rPr>
      </w:pPr>
    </w:p>
    <w:p w14:paraId="027D86E5" w14:textId="77777777" w:rsidR="001435A9" w:rsidRPr="00964AE3" w:rsidRDefault="001435A9" w:rsidP="001435A9">
      <w:pPr>
        <w:spacing w:line="360" w:lineRule="auto"/>
        <w:ind w:right="50"/>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los mismos a personas ajenas a su titular. </w:t>
      </w:r>
    </w:p>
    <w:p w14:paraId="3FBB4F3D"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p>
    <w:p w14:paraId="47F1A5DE"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1C7506E0"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p>
    <w:p w14:paraId="50956EF4"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 “</w:t>
      </w:r>
      <w:r w:rsidRPr="00964AE3">
        <w:rPr>
          <w:rFonts w:ascii="Palatino Linotype" w:eastAsia="Palatino Linotype" w:hAnsi="Palatino Linotype" w:cs="Palatino Linotype"/>
          <w:b/>
          <w:i/>
          <w:sz w:val="22"/>
          <w:szCs w:val="22"/>
        </w:rPr>
        <w:t>Quincuagésimo</w:t>
      </w:r>
      <w:r w:rsidRPr="00964AE3">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FCE6D98"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Quincuagésimo primero.</w:t>
      </w:r>
      <w:r w:rsidRPr="00964AE3">
        <w:rPr>
          <w:rFonts w:ascii="Palatino Linotype" w:eastAsia="Palatino Linotype" w:hAnsi="Palatino Linotype" w:cs="Palatino Linotype"/>
          <w:i/>
          <w:sz w:val="22"/>
          <w:szCs w:val="22"/>
        </w:rPr>
        <w:t xml:space="preserve"> Toda acta del Comité de Transparencia deberá contener: </w:t>
      </w:r>
    </w:p>
    <w:p w14:paraId="7D4F29B8"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 El número de sesión y fecha; </w:t>
      </w:r>
    </w:p>
    <w:p w14:paraId="61007F50"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II. El nombre del área que solicitó la clasificación de información; </w:t>
      </w:r>
    </w:p>
    <w:p w14:paraId="6B21097C"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III. La fundamentación legal y motivación correspondiente; </w:t>
      </w:r>
    </w:p>
    <w:p w14:paraId="6D75C9B0"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IV. La resolución o resoluciones aprobadas; y </w:t>
      </w:r>
    </w:p>
    <w:p w14:paraId="5AC757A7"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V. La rúbrica o firma digital de cada integrante del Comité de Transparencia. </w:t>
      </w:r>
    </w:p>
    <w:p w14:paraId="2C7A7F1B"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26AF5B0"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 Los motivos y razonamientos que sustenten la confirmación o modificación de la prueba de daño;</w:t>
      </w:r>
    </w:p>
    <w:p w14:paraId="0C605AB3"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II. Descripción de las partes o secciones reservadas, en caso de clasificación parcial; </w:t>
      </w:r>
    </w:p>
    <w:p w14:paraId="67843EF2"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III. El periodo por el que mantendrá su clasificación y fecha de expiración; y </w:t>
      </w:r>
    </w:p>
    <w:p w14:paraId="576FB369"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342B9C1"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1DD0F8E"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8AAB0E5"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Quincuagésimo segundo.</w:t>
      </w:r>
      <w:r w:rsidRPr="00964AE3">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7513A20"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22FBE10"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C9B1685"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4BBDAAF"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III. Señalar las personas o instancias autorizadas a acceder a la información clasificada.</w:t>
      </w:r>
    </w:p>
    <w:p w14:paraId="65C15AC4"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5C40052"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p>
    <w:p w14:paraId="0B4D31F1"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2B81B076"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p>
    <w:p w14:paraId="295B6467" w14:textId="77777777" w:rsidR="00E02429" w:rsidRPr="00964AE3"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r w:rsidRPr="00964AE3">
        <w:rPr>
          <w:rFonts w:ascii="Palatino Linotype" w:eastAsia="Palatino Linotype" w:hAnsi="Palatino Linotype" w:cs="Palatino Linotype"/>
          <w:b/>
          <w:i/>
          <w:sz w:val="22"/>
          <w:szCs w:val="22"/>
        </w:rPr>
        <w:t>Quincuagésimo cuarto.</w:t>
      </w:r>
      <w:r w:rsidRPr="00964AE3">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2278C79"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Quincuagésimo quinto.</w:t>
      </w:r>
      <w:r w:rsidRPr="00964AE3">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244DB9E"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w:t>
      </w:r>
    </w:p>
    <w:p w14:paraId="16AA1830"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b/>
          <w:i/>
          <w:sz w:val="22"/>
          <w:szCs w:val="22"/>
        </w:rPr>
        <w:t>Quincuagésimo séptimo.</w:t>
      </w:r>
      <w:r w:rsidRPr="00964AE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66EB079"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F74CCED"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EE67811"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A98E117"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600230C" w14:textId="77777777" w:rsidR="00E02429" w:rsidRPr="00964AE3" w:rsidRDefault="00E02429" w:rsidP="00E02429">
      <w:pPr>
        <w:ind w:left="567" w:right="616"/>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E4D4838" w14:textId="77777777" w:rsidR="00E02429" w:rsidRPr="00964AE3" w:rsidRDefault="00E02429" w:rsidP="00E02429">
      <w:pPr>
        <w:spacing w:line="360" w:lineRule="auto"/>
        <w:ind w:left="567" w:right="616"/>
        <w:jc w:val="both"/>
        <w:rPr>
          <w:rFonts w:ascii="Palatino Linotype" w:eastAsia="Palatino Linotype" w:hAnsi="Palatino Linotype" w:cs="Palatino Linotype"/>
          <w:i/>
          <w:sz w:val="22"/>
          <w:szCs w:val="22"/>
        </w:rPr>
      </w:pPr>
    </w:p>
    <w:p w14:paraId="35D86369" w14:textId="77777777" w:rsidR="00E02429" w:rsidRPr="00964AE3" w:rsidRDefault="00E02429" w:rsidP="00E02429">
      <w:pPr>
        <w:spacing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96A8F88" w14:textId="77777777" w:rsidR="00E02429" w:rsidRPr="00964AE3" w:rsidRDefault="00E02429" w:rsidP="00E02429">
      <w:pPr>
        <w:spacing w:before="240"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65B64204" w14:textId="77777777" w:rsidR="00422AF6" w:rsidRPr="00964AE3"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R E S U E L V E:</w:t>
      </w:r>
    </w:p>
    <w:p w14:paraId="1C0F9010" w14:textId="00ECCDB1" w:rsidR="00422AF6" w:rsidRPr="00964AE3" w:rsidRDefault="0067296C">
      <w:pPr>
        <w:spacing w:before="240" w:after="240" w:line="360" w:lineRule="auto"/>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 xml:space="preserve">Primero. </w:t>
      </w:r>
      <w:r w:rsidRPr="00964AE3">
        <w:rPr>
          <w:rFonts w:ascii="Palatino Linotype" w:eastAsia="Palatino Linotype" w:hAnsi="Palatino Linotype" w:cs="Palatino Linotype"/>
          <w:sz w:val="22"/>
          <w:szCs w:val="22"/>
        </w:rPr>
        <w:t>Resultan</w:t>
      </w:r>
      <w:r w:rsidRPr="00964AE3">
        <w:rPr>
          <w:rFonts w:ascii="Palatino Linotype" w:eastAsia="Palatino Linotype" w:hAnsi="Palatino Linotype" w:cs="Palatino Linotype"/>
          <w:b/>
          <w:sz w:val="22"/>
          <w:szCs w:val="22"/>
        </w:rPr>
        <w:t xml:space="preserve"> </w:t>
      </w:r>
      <w:r w:rsidR="00E3722B" w:rsidRPr="00964AE3">
        <w:rPr>
          <w:rFonts w:ascii="Palatino Linotype" w:eastAsia="Palatino Linotype" w:hAnsi="Palatino Linotype" w:cs="Palatino Linotype"/>
          <w:b/>
          <w:sz w:val="22"/>
          <w:szCs w:val="22"/>
        </w:rPr>
        <w:t>fundado</w:t>
      </w:r>
      <w:r w:rsidRPr="00964AE3">
        <w:rPr>
          <w:rFonts w:ascii="Palatino Linotype" w:eastAsia="Palatino Linotype" w:hAnsi="Palatino Linotype" w:cs="Palatino Linotype"/>
          <w:b/>
          <w:sz w:val="22"/>
          <w:szCs w:val="22"/>
        </w:rPr>
        <w:t xml:space="preserve">s </w:t>
      </w:r>
      <w:r w:rsidRPr="00964AE3">
        <w:rPr>
          <w:rFonts w:ascii="Palatino Linotype" w:eastAsia="Palatino Linotype" w:hAnsi="Palatino Linotype" w:cs="Palatino Linotype"/>
          <w:sz w:val="22"/>
          <w:szCs w:val="22"/>
        </w:rPr>
        <w:t xml:space="preserve">los motivos de inconformidad hechos valer por </w:t>
      </w:r>
      <w:r w:rsidRPr="00964AE3">
        <w:rPr>
          <w:rFonts w:ascii="Palatino Linotype" w:eastAsia="Palatino Linotype" w:hAnsi="Palatino Linotype" w:cs="Palatino Linotype"/>
          <w:b/>
          <w:sz w:val="22"/>
          <w:szCs w:val="22"/>
        </w:rPr>
        <w:t>la parte Recurrente</w:t>
      </w:r>
      <w:r w:rsidRPr="00964AE3">
        <w:rPr>
          <w:rFonts w:ascii="Palatino Linotype" w:eastAsia="Palatino Linotype" w:hAnsi="Palatino Linotype" w:cs="Palatino Linotype"/>
          <w:sz w:val="22"/>
          <w:szCs w:val="22"/>
        </w:rPr>
        <w:t xml:space="preserve"> en </w:t>
      </w:r>
      <w:r w:rsidR="00E3722B" w:rsidRPr="00964AE3">
        <w:rPr>
          <w:rFonts w:ascii="Palatino Linotype" w:eastAsia="Palatino Linotype" w:hAnsi="Palatino Linotype" w:cs="Palatino Linotype"/>
          <w:sz w:val="22"/>
          <w:szCs w:val="22"/>
        </w:rPr>
        <w:t>el</w:t>
      </w:r>
      <w:r w:rsidRPr="00964AE3">
        <w:rPr>
          <w:rFonts w:ascii="Palatino Linotype" w:eastAsia="Palatino Linotype" w:hAnsi="Palatino Linotype" w:cs="Palatino Linotype"/>
          <w:sz w:val="22"/>
          <w:szCs w:val="22"/>
        </w:rPr>
        <w:t xml:space="preserve"> Recurso de Revisión</w:t>
      </w:r>
      <w:r w:rsidRPr="00964AE3">
        <w:rPr>
          <w:rFonts w:ascii="Palatino Linotype" w:eastAsia="Palatino Linotype" w:hAnsi="Palatino Linotype" w:cs="Palatino Linotype"/>
          <w:b/>
          <w:sz w:val="22"/>
          <w:szCs w:val="22"/>
        </w:rPr>
        <w:t xml:space="preserve"> </w:t>
      </w:r>
      <w:r w:rsidR="001956D3" w:rsidRPr="00964AE3">
        <w:rPr>
          <w:rFonts w:ascii="Palatino Linotype" w:eastAsia="Palatino Linotype" w:hAnsi="Palatino Linotype" w:cs="Palatino Linotype"/>
          <w:b/>
          <w:sz w:val="22"/>
          <w:szCs w:val="22"/>
        </w:rPr>
        <w:t>09369/INFOEM/IP/RR/2025</w:t>
      </w:r>
      <w:r w:rsidRPr="00964AE3">
        <w:rPr>
          <w:rFonts w:ascii="Palatino Linotype" w:eastAsia="Palatino Linotype" w:hAnsi="Palatino Linotype" w:cs="Palatino Linotype"/>
          <w:b/>
          <w:sz w:val="22"/>
          <w:szCs w:val="22"/>
        </w:rPr>
        <w:t xml:space="preserve">, </w:t>
      </w:r>
      <w:r w:rsidRPr="00964AE3">
        <w:rPr>
          <w:rFonts w:ascii="Palatino Linotype" w:eastAsia="Palatino Linotype" w:hAnsi="Palatino Linotype" w:cs="Palatino Linotype"/>
          <w:sz w:val="22"/>
          <w:szCs w:val="22"/>
        </w:rPr>
        <w:t>por lo que</w:t>
      </w:r>
      <w:r w:rsidRPr="00964AE3">
        <w:rPr>
          <w:rFonts w:ascii="Palatino Linotype" w:eastAsia="Palatino Linotype" w:hAnsi="Palatino Linotype" w:cs="Palatino Linotype"/>
          <w:b/>
          <w:sz w:val="22"/>
          <w:szCs w:val="22"/>
        </w:rPr>
        <w:t xml:space="preserve">, en términos del Considerando Cuarto </w:t>
      </w:r>
      <w:r w:rsidRPr="00964AE3">
        <w:rPr>
          <w:rFonts w:ascii="Palatino Linotype" w:eastAsia="Palatino Linotype" w:hAnsi="Palatino Linotype" w:cs="Palatino Linotype"/>
          <w:sz w:val="22"/>
          <w:szCs w:val="22"/>
        </w:rPr>
        <w:t>de la presente resolución</w:t>
      </w:r>
      <w:r w:rsidRPr="00964AE3">
        <w:rPr>
          <w:rFonts w:ascii="Palatino Linotype" w:eastAsia="Palatino Linotype" w:hAnsi="Palatino Linotype" w:cs="Palatino Linotype"/>
          <w:b/>
          <w:sz w:val="22"/>
          <w:szCs w:val="22"/>
        </w:rPr>
        <w:t xml:space="preserve">, se </w:t>
      </w:r>
      <w:r w:rsidR="0082338B" w:rsidRPr="00964AE3">
        <w:rPr>
          <w:rFonts w:ascii="Palatino Linotype" w:eastAsia="Palatino Linotype" w:hAnsi="Palatino Linotype" w:cs="Palatino Linotype"/>
          <w:b/>
          <w:sz w:val="22"/>
          <w:szCs w:val="22"/>
        </w:rPr>
        <w:t>REVOCA</w:t>
      </w:r>
      <w:r w:rsidR="00D61860" w:rsidRPr="00964AE3">
        <w:rPr>
          <w:rFonts w:ascii="Palatino Linotype" w:eastAsia="Palatino Linotype" w:hAnsi="Palatino Linotype" w:cs="Palatino Linotype"/>
          <w:b/>
          <w:sz w:val="22"/>
          <w:szCs w:val="22"/>
        </w:rPr>
        <w:t xml:space="preserve"> l</w:t>
      </w:r>
      <w:r w:rsidRPr="00964AE3">
        <w:rPr>
          <w:rFonts w:ascii="Palatino Linotype" w:eastAsia="Palatino Linotype" w:hAnsi="Palatino Linotype" w:cs="Palatino Linotype"/>
          <w:sz w:val="22"/>
          <w:szCs w:val="22"/>
        </w:rPr>
        <w:t>a respuesta del</w:t>
      </w:r>
      <w:r w:rsidRPr="00964AE3">
        <w:rPr>
          <w:rFonts w:ascii="Palatino Linotype" w:eastAsia="Palatino Linotype" w:hAnsi="Palatino Linotype" w:cs="Palatino Linotype"/>
          <w:b/>
          <w:sz w:val="22"/>
          <w:szCs w:val="22"/>
        </w:rPr>
        <w:t xml:space="preserve"> Sujeto Obligado.</w:t>
      </w:r>
    </w:p>
    <w:p w14:paraId="1C166BEA" w14:textId="204FB24C" w:rsidR="00422AF6" w:rsidRPr="00964AE3" w:rsidRDefault="0067296C">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964AE3">
        <w:rPr>
          <w:rFonts w:ascii="Palatino Linotype" w:eastAsia="Palatino Linotype" w:hAnsi="Palatino Linotype" w:cs="Palatino Linotype"/>
          <w:b/>
          <w:sz w:val="22"/>
          <w:szCs w:val="22"/>
        </w:rPr>
        <w:t xml:space="preserve">Segundo. Se Ordena al Sujeto Obligado </w:t>
      </w:r>
      <w:r w:rsidRPr="00964AE3">
        <w:rPr>
          <w:rFonts w:ascii="Palatino Linotype" w:eastAsia="Palatino Linotype" w:hAnsi="Palatino Linotype" w:cs="Palatino Linotype"/>
          <w:sz w:val="22"/>
          <w:szCs w:val="22"/>
        </w:rPr>
        <w:t>que en términos de los</w:t>
      </w:r>
      <w:r w:rsidRPr="00964AE3">
        <w:rPr>
          <w:rFonts w:ascii="Palatino Linotype" w:eastAsia="Palatino Linotype" w:hAnsi="Palatino Linotype" w:cs="Palatino Linotype"/>
          <w:b/>
          <w:sz w:val="22"/>
          <w:szCs w:val="22"/>
        </w:rPr>
        <w:t xml:space="preserve"> Considerandos Cuarto y Quinto </w:t>
      </w:r>
      <w:r w:rsidRPr="00964AE3">
        <w:rPr>
          <w:rFonts w:ascii="Palatino Linotype" w:eastAsia="Palatino Linotype" w:hAnsi="Palatino Linotype" w:cs="Palatino Linotype"/>
          <w:sz w:val="22"/>
          <w:szCs w:val="22"/>
        </w:rPr>
        <w:t xml:space="preserve">de esta resolución, haga entrega a </w:t>
      </w:r>
      <w:r w:rsidRPr="00964AE3">
        <w:rPr>
          <w:rFonts w:ascii="Palatino Linotype" w:eastAsia="Palatino Linotype" w:hAnsi="Palatino Linotype" w:cs="Palatino Linotype"/>
          <w:b/>
          <w:sz w:val="22"/>
          <w:szCs w:val="22"/>
        </w:rPr>
        <w:t>la parte Recurrente a través del SAIMEX</w:t>
      </w:r>
      <w:r w:rsidR="00085294" w:rsidRPr="00964AE3">
        <w:rPr>
          <w:rFonts w:ascii="Palatino Linotype" w:eastAsia="Palatino Linotype" w:hAnsi="Palatino Linotype" w:cs="Palatino Linotype"/>
          <w:b/>
          <w:sz w:val="22"/>
          <w:szCs w:val="22"/>
        </w:rPr>
        <w:t>,</w:t>
      </w:r>
      <w:r w:rsidR="00922D63" w:rsidRPr="00964AE3">
        <w:rPr>
          <w:rFonts w:ascii="Palatino Linotype" w:eastAsia="Palatino Linotype" w:hAnsi="Palatino Linotype" w:cs="Palatino Linotype"/>
          <w:sz w:val="22"/>
          <w:szCs w:val="22"/>
        </w:rPr>
        <w:t xml:space="preserve"> </w:t>
      </w:r>
      <w:r w:rsidR="00430278" w:rsidRPr="00964AE3">
        <w:rPr>
          <w:rFonts w:ascii="Palatino Linotype" w:eastAsia="Palatino Linotype" w:hAnsi="Palatino Linotype" w:cs="Palatino Linotype"/>
          <w:sz w:val="22"/>
          <w:szCs w:val="22"/>
        </w:rPr>
        <w:t xml:space="preserve">de ser el caso </w:t>
      </w:r>
      <w:r w:rsidR="00BA5F64" w:rsidRPr="00964AE3">
        <w:rPr>
          <w:rFonts w:ascii="Palatino Linotype" w:eastAsia="Palatino Linotype" w:hAnsi="Palatino Linotype" w:cs="Palatino Linotype"/>
          <w:sz w:val="22"/>
          <w:szCs w:val="22"/>
        </w:rPr>
        <w:t>en versión pública,</w:t>
      </w:r>
      <w:r w:rsidR="00C41429" w:rsidRPr="00964AE3">
        <w:rPr>
          <w:rFonts w:ascii="Palatino Linotype" w:eastAsia="Palatino Linotype" w:hAnsi="Palatino Linotype" w:cs="Palatino Linotype"/>
          <w:sz w:val="22"/>
          <w:szCs w:val="22"/>
        </w:rPr>
        <w:t xml:space="preserve"> </w:t>
      </w:r>
      <w:r w:rsidR="00922D63" w:rsidRPr="00964AE3">
        <w:rPr>
          <w:rFonts w:ascii="Palatino Linotype" w:eastAsia="Palatino Linotype" w:hAnsi="Palatino Linotype" w:cs="Palatino Linotype"/>
          <w:sz w:val="22"/>
          <w:szCs w:val="22"/>
        </w:rPr>
        <w:t>la siguiente información:</w:t>
      </w:r>
      <w:r w:rsidRPr="00964AE3">
        <w:rPr>
          <w:rFonts w:ascii="Palatino Linotype" w:eastAsia="Palatino Linotype" w:hAnsi="Palatino Linotype" w:cs="Palatino Linotype"/>
          <w:sz w:val="22"/>
          <w:szCs w:val="22"/>
        </w:rPr>
        <w:t xml:space="preserve"> </w:t>
      </w:r>
    </w:p>
    <w:p w14:paraId="733195BF" w14:textId="08AAAAEA" w:rsidR="000B75EB" w:rsidRPr="00964AE3" w:rsidRDefault="00430278" w:rsidP="000B75EB">
      <w:pPr>
        <w:pStyle w:val="Prrafodelista"/>
        <w:numPr>
          <w:ilvl w:val="0"/>
          <w:numId w:val="42"/>
        </w:numPr>
        <w:spacing w:after="240" w:line="360" w:lineRule="auto"/>
        <w:ind w:left="426"/>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 xml:space="preserve">De los viajes realizados </w:t>
      </w:r>
      <w:r w:rsidR="00D727C0" w:rsidRPr="00964AE3">
        <w:rPr>
          <w:rFonts w:ascii="Palatino Linotype" w:eastAsia="Palatino Linotype" w:hAnsi="Palatino Linotype" w:cs="Palatino Linotype"/>
          <w:b/>
          <w:sz w:val="22"/>
          <w:szCs w:val="22"/>
        </w:rPr>
        <w:t>para</w:t>
      </w:r>
      <w:r w:rsidRPr="00964AE3">
        <w:rPr>
          <w:rFonts w:ascii="Palatino Linotype" w:eastAsia="Palatino Linotype" w:hAnsi="Palatino Linotype" w:cs="Palatino Linotype"/>
          <w:b/>
          <w:sz w:val="22"/>
          <w:szCs w:val="22"/>
        </w:rPr>
        <w:t xml:space="preserve"> los Adultos Mayores</w:t>
      </w:r>
      <w:r w:rsidR="000B75EB" w:rsidRPr="00964AE3">
        <w:rPr>
          <w:rFonts w:ascii="Palatino Linotype" w:eastAsia="Palatino Linotype" w:hAnsi="Palatino Linotype" w:cs="Palatino Linotype"/>
          <w:b/>
          <w:sz w:val="22"/>
          <w:szCs w:val="22"/>
        </w:rPr>
        <w:t xml:space="preserve"> por el Sistema Municipal para el Desarrollo Integral la Familia de Huehuetoca:</w:t>
      </w:r>
    </w:p>
    <w:p w14:paraId="43B4B794" w14:textId="7C7E0624" w:rsidR="00430278" w:rsidRPr="00964AE3" w:rsidRDefault="000B75EB" w:rsidP="000B75EB">
      <w:pPr>
        <w:pStyle w:val="Prrafodelista"/>
        <w:numPr>
          <w:ilvl w:val="0"/>
          <w:numId w:val="41"/>
        </w:numPr>
        <w:spacing w:after="240" w:line="360" w:lineRule="auto"/>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 xml:space="preserve">Facturas del uno de enero de dos mil veintidós </w:t>
      </w:r>
      <w:r w:rsidR="006210F6" w:rsidRPr="00964AE3">
        <w:rPr>
          <w:rFonts w:ascii="Palatino Linotype" w:eastAsia="Palatino Linotype" w:hAnsi="Palatino Linotype" w:cs="Palatino Linotype"/>
          <w:b/>
          <w:sz w:val="22"/>
          <w:szCs w:val="22"/>
        </w:rPr>
        <w:t xml:space="preserve">al </w:t>
      </w:r>
      <w:r w:rsidRPr="00964AE3">
        <w:rPr>
          <w:rFonts w:ascii="Palatino Linotype" w:eastAsia="Palatino Linotype" w:hAnsi="Palatino Linotype" w:cs="Palatino Linotype"/>
          <w:b/>
          <w:sz w:val="22"/>
          <w:szCs w:val="22"/>
        </w:rPr>
        <w:t>treinta y uno de diciembre de dos mil veinticuatro.</w:t>
      </w:r>
    </w:p>
    <w:p w14:paraId="44DDFD63" w14:textId="61693C2D" w:rsidR="00430278" w:rsidRPr="00964AE3" w:rsidRDefault="00430278" w:rsidP="000B75EB">
      <w:pPr>
        <w:pStyle w:val="Prrafodelista"/>
        <w:numPr>
          <w:ilvl w:val="0"/>
          <w:numId w:val="41"/>
        </w:numPr>
        <w:spacing w:after="240" w:line="360" w:lineRule="auto"/>
        <w:jc w:val="both"/>
        <w:rPr>
          <w:rFonts w:ascii="Palatino Linotype" w:eastAsia="Palatino Linotype" w:hAnsi="Palatino Linotype" w:cs="Palatino Linotype"/>
          <w:b/>
          <w:sz w:val="22"/>
          <w:szCs w:val="22"/>
        </w:rPr>
      </w:pPr>
      <w:r w:rsidRPr="00964AE3">
        <w:rPr>
          <w:rFonts w:ascii="Palatino Linotype" w:eastAsia="Palatino Linotype" w:hAnsi="Palatino Linotype" w:cs="Palatino Linotype"/>
          <w:b/>
          <w:sz w:val="22"/>
          <w:szCs w:val="22"/>
        </w:rPr>
        <w:t>Viajes realizados</w:t>
      </w:r>
      <w:r w:rsidR="000B75EB" w:rsidRPr="00964AE3">
        <w:rPr>
          <w:rFonts w:ascii="Palatino Linotype" w:eastAsia="Palatino Linotype" w:hAnsi="Palatino Linotype" w:cs="Palatino Linotype"/>
          <w:b/>
          <w:sz w:val="22"/>
          <w:szCs w:val="22"/>
        </w:rPr>
        <w:t xml:space="preserve"> del uno de enero al treinta de junio de dos mil veinticinco.</w:t>
      </w:r>
    </w:p>
    <w:p w14:paraId="41542000" w14:textId="5A252CB5" w:rsidR="00B523B2" w:rsidRPr="00964AE3" w:rsidRDefault="00B523B2" w:rsidP="00B523B2">
      <w:pPr>
        <w:pBdr>
          <w:top w:val="nil"/>
          <w:left w:val="nil"/>
          <w:bottom w:val="nil"/>
          <w:right w:val="nil"/>
          <w:between w:val="nil"/>
        </w:pBdr>
        <w:ind w:right="560"/>
        <w:jc w:val="both"/>
        <w:rPr>
          <w:rFonts w:ascii="Palatino Linotype" w:eastAsia="Palatino Linotype" w:hAnsi="Palatino Linotype" w:cs="Palatino Linotype"/>
          <w:i/>
          <w:sz w:val="22"/>
          <w:szCs w:val="22"/>
        </w:rPr>
      </w:pPr>
      <w:r w:rsidRPr="00964AE3">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w:t>
      </w:r>
      <w:r w:rsidR="00F03916" w:rsidRPr="00964AE3">
        <w:rPr>
          <w:rFonts w:ascii="Palatino Linotype" w:eastAsia="Palatino Linotype" w:hAnsi="Palatino Linotype" w:cs="Palatino Linotype"/>
          <w:i/>
          <w:sz w:val="22"/>
          <w:szCs w:val="22"/>
        </w:rPr>
        <w:t>sposición de la parte Recurrente.</w:t>
      </w:r>
    </w:p>
    <w:p w14:paraId="727B8560" w14:textId="77777777" w:rsidR="004A29C7" w:rsidRPr="00964AE3" w:rsidRDefault="004A29C7" w:rsidP="00297230">
      <w:pPr>
        <w:tabs>
          <w:tab w:val="left" w:pos="993"/>
        </w:tabs>
        <w:ind w:left="360"/>
        <w:jc w:val="both"/>
        <w:rPr>
          <w:rFonts w:ascii="Palatino Linotype" w:eastAsia="Palatino Linotype" w:hAnsi="Palatino Linotype" w:cs="Palatino Linotype"/>
          <w:i/>
          <w:sz w:val="22"/>
          <w:szCs w:val="22"/>
        </w:rPr>
      </w:pPr>
    </w:p>
    <w:p w14:paraId="5AEB0523" w14:textId="77777777" w:rsidR="00422AF6" w:rsidRPr="00964AE3" w:rsidRDefault="0067296C">
      <w:pPr>
        <w:spacing w:before="240"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 xml:space="preserve">Tercero.  Notifíquese vía SAIMEX, </w:t>
      </w:r>
      <w:r w:rsidRPr="00964AE3">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964AE3" w:rsidRDefault="0067296C">
      <w:pPr>
        <w:spacing w:before="240" w:after="240" w:line="360" w:lineRule="auto"/>
        <w:jc w:val="both"/>
        <w:rPr>
          <w:rFonts w:ascii="Palatino Linotype" w:eastAsia="Palatino Linotype" w:hAnsi="Palatino Linotype" w:cs="Palatino Linotype"/>
          <w:sz w:val="22"/>
          <w:szCs w:val="22"/>
        </w:rPr>
      </w:pPr>
      <w:r w:rsidRPr="00964AE3">
        <w:rPr>
          <w:rFonts w:ascii="Palatino Linotype" w:eastAsia="Palatino Linotype" w:hAnsi="Palatino Linotype" w:cs="Palatino Linotype"/>
          <w:b/>
          <w:sz w:val="22"/>
          <w:szCs w:val="22"/>
        </w:rPr>
        <w:t xml:space="preserve">Cuarto. </w:t>
      </w:r>
      <w:r w:rsidRPr="00964AE3">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964AE3">
        <w:rPr>
          <w:rFonts w:ascii="Palatino Linotype" w:eastAsia="Palatino Linotype" w:hAnsi="Palatino Linotype" w:cs="Palatino Linotype"/>
          <w:b/>
          <w:sz w:val="22"/>
          <w:szCs w:val="22"/>
        </w:rPr>
        <w:t>Sujeto Obligado</w:t>
      </w:r>
      <w:r w:rsidRPr="00964AE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964AE3" w:rsidRDefault="0067296C">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964AE3">
        <w:rPr>
          <w:rFonts w:ascii="Palatino Linotype" w:eastAsia="Palatino Linotype" w:hAnsi="Palatino Linotype" w:cs="Palatino Linotype"/>
          <w:b/>
          <w:sz w:val="22"/>
          <w:szCs w:val="22"/>
        </w:rPr>
        <w:t xml:space="preserve">Quinto. Notifíquese vía SAIMEX, </w:t>
      </w:r>
      <w:r w:rsidRPr="00964AE3">
        <w:rPr>
          <w:rFonts w:ascii="Palatino Linotype" w:eastAsia="Palatino Linotype" w:hAnsi="Palatino Linotype" w:cs="Palatino Linotype"/>
          <w:sz w:val="22"/>
          <w:szCs w:val="22"/>
        </w:rPr>
        <w:t>a</w:t>
      </w:r>
      <w:r w:rsidRPr="00964AE3">
        <w:rPr>
          <w:rFonts w:ascii="Palatino Linotype" w:eastAsia="Palatino Linotype" w:hAnsi="Palatino Linotype" w:cs="Palatino Linotype"/>
          <w:b/>
          <w:sz w:val="22"/>
          <w:szCs w:val="22"/>
        </w:rPr>
        <w:t xml:space="preserve"> la parte Recurrente</w:t>
      </w:r>
      <w:r w:rsidRPr="00964AE3">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77777777" w:rsidR="00FF6F38" w:rsidRPr="00964AE3" w:rsidRDefault="00FF6F38">
      <w:pPr>
        <w:spacing w:line="360" w:lineRule="auto"/>
        <w:jc w:val="both"/>
        <w:rPr>
          <w:rFonts w:ascii="Palatino Linotype" w:eastAsia="Palatino Linotype" w:hAnsi="Palatino Linotype" w:cs="Palatino Linotype"/>
          <w:b/>
          <w:bCs/>
          <w:sz w:val="22"/>
          <w:szCs w:val="22"/>
        </w:rPr>
      </w:pPr>
    </w:p>
    <w:p w14:paraId="2A5B4925" w14:textId="4F8D580E" w:rsidR="00422AF6" w:rsidRPr="00393F3B" w:rsidRDefault="0067296C">
      <w:pPr>
        <w:spacing w:line="360" w:lineRule="auto"/>
        <w:ind w:right="-93"/>
        <w:jc w:val="both"/>
        <w:rPr>
          <w:rFonts w:ascii="Palatino Linotype" w:eastAsia="Palatino Linotype" w:hAnsi="Palatino Linotype" w:cs="Palatino Linotype"/>
          <w:sz w:val="22"/>
          <w:szCs w:val="22"/>
        </w:rPr>
      </w:pPr>
      <w:bookmarkStart w:id="5" w:name="_heading=h.zgmzruezwlco" w:colFirst="0" w:colLast="0"/>
      <w:bookmarkStart w:id="6" w:name="_heading=h.jl0dlasot4f" w:colFirst="0" w:colLast="0"/>
      <w:bookmarkEnd w:id="5"/>
      <w:bookmarkEnd w:id="6"/>
      <w:r w:rsidRPr="00964AE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3347A" w:rsidRPr="00964AE3">
        <w:rPr>
          <w:rFonts w:ascii="Palatino Linotype" w:eastAsia="Palatino Linotype" w:hAnsi="Palatino Linotype" w:cs="Palatino Linotype"/>
          <w:sz w:val="22"/>
          <w:szCs w:val="22"/>
        </w:rPr>
        <w:t>TRIGÉSIMA</w:t>
      </w:r>
      <w:r w:rsidR="00485242" w:rsidRPr="00964AE3">
        <w:rPr>
          <w:rFonts w:ascii="Palatino Linotype" w:eastAsia="Palatino Linotype" w:hAnsi="Palatino Linotype" w:cs="Palatino Linotype"/>
          <w:sz w:val="22"/>
          <w:szCs w:val="22"/>
        </w:rPr>
        <w:t xml:space="preserve"> </w:t>
      </w:r>
      <w:r w:rsidR="003D4835" w:rsidRPr="00964AE3">
        <w:rPr>
          <w:rFonts w:ascii="Palatino Linotype" w:eastAsia="Palatino Linotype" w:hAnsi="Palatino Linotype" w:cs="Palatino Linotype"/>
          <w:sz w:val="22"/>
          <w:szCs w:val="22"/>
        </w:rPr>
        <w:t>SÉPTIMA</w:t>
      </w:r>
      <w:r w:rsidR="00200887" w:rsidRPr="00964AE3">
        <w:rPr>
          <w:rFonts w:ascii="Palatino Linotype" w:eastAsia="Palatino Linotype" w:hAnsi="Palatino Linotype" w:cs="Palatino Linotype"/>
          <w:sz w:val="22"/>
          <w:szCs w:val="22"/>
        </w:rPr>
        <w:t xml:space="preserve"> </w:t>
      </w:r>
      <w:r w:rsidRPr="00964AE3">
        <w:rPr>
          <w:rFonts w:ascii="Palatino Linotype" w:eastAsia="Palatino Linotype" w:hAnsi="Palatino Linotype" w:cs="Palatino Linotype"/>
          <w:sz w:val="22"/>
          <w:szCs w:val="22"/>
        </w:rPr>
        <w:t xml:space="preserve">SESIÓN ORDINARIA CELEBRADA EL </w:t>
      </w:r>
      <w:r w:rsidR="003D4835" w:rsidRPr="00964AE3">
        <w:rPr>
          <w:rFonts w:ascii="Palatino Linotype" w:eastAsia="Palatino Linotype" w:hAnsi="Palatino Linotype" w:cs="Palatino Linotype"/>
          <w:sz w:val="22"/>
          <w:szCs w:val="22"/>
        </w:rPr>
        <w:t>QUINCE</w:t>
      </w:r>
      <w:r w:rsidR="00C405C7" w:rsidRPr="00964AE3">
        <w:rPr>
          <w:rFonts w:ascii="Palatino Linotype" w:eastAsia="Palatino Linotype" w:hAnsi="Palatino Linotype" w:cs="Palatino Linotype"/>
          <w:sz w:val="22"/>
          <w:szCs w:val="22"/>
        </w:rPr>
        <w:t xml:space="preserve"> </w:t>
      </w:r>
      <w:r w:rsidR="004B6527" w:rsidRPr="00964AE3">
        <w:rPr>
          <w:rFonts w:ascii="Palatino Linotype" w:eastAsia="Palatino Linotype" w:hAnsi="Palatino Linotype" w:cs="Palatino Linotype"/>
          <w:sz w:val="22"/>
          <w:szCs w:val="22"/>
        </w:rPr>
        <w:t>DE OCTUBRE</w:t>
      </w:r>
      <w:r w:rsidR="00817859" w:rsidRPr="00964AE3">
        <w:rPr>
          <w:rFonts w:ascii="Palatino Linotype" w:eastAsia="Palatino Linotype" w:hAnsi="Palatino Linotype" w:cs="Palatino Linotype"/>
          <w:sz w:val="22"/>
          <w:szCs w:val="22"/>
        </w:rPr>
        <w:t xml:space="preserve"> </w:t>
      </w:r>
      <w:r w:rsidRPr="00964AE3">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393F3B"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393F3B"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393F3B"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393F3B"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393F3B" w:rsidRDefault="00422AF6">
      <w:pPr>
        <w:spacing w:line="360" w:lineRule="auto"/>
        <w:ind w:right="-93"/>
        <w:jc w:val="both"/>
        <w:rPr>
          <w:rFonts w:ascii="Palatino Linotype" w:eastAsia="Palatino Linotype" w:hAnsi="Palatino Linotype" w:cs="Palatino Linotype"/>
          <w:sz w:val="22"/>
          <w:szCs w:val="22"/>
        </w:rPr>
      </w:pPr>
    </w:p>
    <w:p w14:paraId="430D1E1D" w14:textId="3420DDF3" w:rsidR="00422AF6" w:rsidRPr="00393F3B" w:rsidRDefault="00422AF6">
      <w:pPr>
        <w:spacing w:line="360" w:lineRule="auto"/>
        <w:ind w:right="49"/>
        <w:jc w:val="both"/>
        <w:rPr>
          <w:rFonts w:ascii="Palatino Linotype" w:eastAsia="Palatino Linotype" w:hAnsi="Palatino Linotype" w:cs="Palatino Linotype"/>
          <w:sz w:val="22"/>
          <w:szCs w:val="22"/>
        </w:rPr>
      </w:pPr>
    </w:p>
    <w:p w14:paraId="6BEF88D8" w14:textId="5F61B0F1" w:rsidR="00723021" w:rsidRPr="00393F3B" w:rsidRDefault="00723021">
      <w:pPr>
        <w:spacing w:line="360" w:lineRule="auto"/>
        <w:ind w:right="49"/>
        <w:jc w:val="both"/>
        <w:rPr>
          <w:rFonts w:ascii="Palatino Linotype" w:eastAsia="Palatino Linotype" w:hAnsi="Palatino Linotype" w:cs="Palatino Linotype"/>
          <w:sz w:val="22"/>
          <w:szCs w:val="22"/>
        </w:rPr>
      </w:pPr>
    </w:p>
    <w:p w14:paraId="41CDEBBC" w14:textId="13D97181" w:rsidR="00723021" w:rsidRPr="00393F3B" w:rsidRDefault="00723021">
      <w:pPr>
        <w:spacing w:line="360" w:lineRule="auto"/>
        <w:ind w:right="49"/>
        <w:jc w:val="both"/>
        <w:rPr>
          <w:rFonts w:ascii="Palatino Linotype" w:eastAsia="Palatino Linotype" w:hAnsi="Palatino Linotype" w:cs="Palatino Linotype"/>
          <w:sz w:val="22"/>
          <w:szCs w:val="22"/>
        </w:rPr>
      </w:pPr>
    </w:p>
    <w:p w14:paraId="17E40C0D" w14:textId="22AF0C51" w:rsidR="00723021" w:rsidRPr="00393F3B" w:rsidRDefault="00723021">
      <w:pPr>
        <w:spacing w:line="360" w:lineRule="auto"/>
        <w:ind w:right="49"/>
        <w:jc w:val="both"/>
        <w:rPr>
          <w:rFonts w:ascii="Palatino Linotype" w:eastAsia="Palatino Linotype" w:hAnsi="Palatino Linotype" w:cs="Palatino Linotype"/>
          <w:sz w:val="22"/>
          <w:szCs w:val="22"/>
        </w:rPr>
      </w:pPr>
    </w:p>
    <w:p w14:paraId="30783EBE" w14:textId="100BC529" w:rsidR="00723021" w:rsidRPr="00393F3B" w:rsidRDefault="00723021">
      <w:pPr>
        <w:spacing w:line="360" w:lineRule="auto"/>
        <w:ind w:right="49"/>
        <w:jc w:val="both"/>
        <w:rPr>
          <w:rFonts w:ascii="Palatino Linotype" w:eastAsia="Palatino Linotype" w:hAnsi="Palatino Linotype" w:cs="Palatino Linotype"/>
          <w:sz w:val="22"/>
          <w:szCs w:val="22"/>
        </w:rPr>
      </w:pPr>
    </w:p>
    <w:p w14:paraId="2E9769F9" w14:textId="01C93227" w:rsidR="00723021" w:rsidRPr="00393F3B" w:rsidRDefault="00723021">
      <w:pPr>
        <w:spacing w:line="360" w:lineRule="auto"/>
        <w:ind w:right="49"/>
        <w:jc w:val="both"/>
        <w:rPr>
          <w:rFonts w:ascii="Palatino Linotype" w:eastAsia="Palatino Linotype" w:hAnsi="Palatino Linotype" w:cs="Palatino Linotype"/>
          <w:sz w:val="22"/>
          <w:szCs w:val="22"/>
        </w:rPr>
      </w:pPr>
    </w:p>
    <w:p w14:paraId="1E95BA97" w14:textId="71240414" w:rsidR="00723021" w:rsidRPr="00393F3B" w:rsidRDefault="00723021">
      <w:pPr>
        <w:spacing w:line="360" w:lineRule="auto"/>
        <w:ind w:right="49"/>
        <w:jc w:val="both"/>
        <w:rPr>
          <w:rFonts w:ascii="Palatino Linotype" w:eastAsia="Palatino Linotype" w:hAnsi="Palatino Linotype" w:cs="Palatino Linotype"/>
          <w:sz w:val="22"/>
          <w:szCs w:val="22"/>
        </w:rPr>
      </w:pPr>
    </w:p>
    <w:p w14:paraId="0DBD6037" w14:textId="3520D5A7" w:rsidR="00723021" w:rsidRPr="00393F3B" w:rsidRDefault="00723021">
      <w:pPr>
        <w:spacing w:line="360" w:lineRule="auto"/>
        <w:ind w:right="49"/>
        <w:jc w:val="both"/>
        <w:rPr>
          <w:rFonts w:ascii="Palatino Linotype" w:eastAsia="Palatino Linotype" w:hAnsi="Palatino Linotype" w:cs="Palatino Linotype"/>
          <w:sz w:val="22"/>
          <w:szCs w:val="22"/>
        </w:rPr>
      </w:pPr>
    </w:p>
    <w:p w14:paraId="47B13FEF" w14:textId="75EE8C9C" w:rsidR="00723021" w:rsidRPr="00393F3B" w:rsidRDefault="00723021">
      <w:pPr>
        <w:spacing w:line="360" w:lineRule="auto"/>
        <w:ind w:right="49"/>
        <w:jc w:val="both"/>
        <w:rPr>
          <w:rFonts w:ascii="Palatino Linotype" w:eastAsia="Palatino Linotype" w:hAnsi="Palatino Linotype" w:cs="Palatino Linotype"/>
          <w:sz w:val="22"/>
          <w:szCs w:val="22"/>
        </w:rPr>
      </w:pPr>
    </w:p>
    <w:p w14:paraId="5B95463D" w14:textId="08B47EE3" w:rsidR="00723021" w:rsidRPr="00393F3B" w:rsidRDefault="00723021">
      <w:pPr>
        <w:spacing w:line="360" w:lineRule="auto"/>
        <w:ind w:right="49"/>
        <w:jc w:val="both"/>
        <w:rPr>
          <w:rFonts w:ascii="Palatino Linotype" w:eastAsia="Palatino Linotype" w:hAnsi="Palatino Linotype" w:cs="Palatino Linotype"/>
          <w:sz w:val="22"/>
          <w:szCs w:val="22"/>
        </w:rPr>
      </w:pPr>
    </w:p>
    <w:p w14:paraId="0F746D16" w14:textId="00899553" w:rsidR="00723021" w:rsidRPr="00393F3B" w:rsidRDefault="00723021">
      <w:pPr>
        <w:spacing w:line="360" w:lineRule="auto"/>
        <w:ind w:right="49"/>
        <w:jc w:val="both"/>
        <w:rPr>
          <w:rFonts w:ascii="Palatino Linotype" w:eastAsia="Palatino Linotype" w:hAnsi="Palatino Linotype" w:cs="Palatino Linotype"/>
          <w:sz w:val="22"/>
          <w:szCs w:val="22"/>
        </w:rPr>
      </w:pPr>
    </w:p>
    <w:p w14:paraId="39324AB3" w14:textId="59687BAF" w:rsidR="00723021" w:rsidRPr="00393F3B" w:rsidRDefault="00723021">
      <w:pPr>
        <w:spacing w:line="360" w:lineRule="auto"/>
        <w:ind w:right="49"/>
        <w:jc w:val="both"/>
        <w:rPr>
          <w:rFonts w:ascii="Palatino Linotype" w:eastAsia="Palatino Linotype" w:hAnsi="Palatino Linotype" w:cs="Palatino Linotype"/>
          <w:sz w:val="22"/>
          <w:szCs w:val="22"/>
        </w:rPr>
      </w:pPr>
    </w:p>
    <w:p w14:paraId="185DD8E5" w14:textId="63568761" w:rsidR="00723021" w:rsidRPr="00393F3B" w:rsidRDefault="00723021">
      <w:pPr>
        <w:spacing w:line="360" w:lineRule="auto"/>
        <w:ind w:right="49"/>
        <w:jc w:val="both"/>
        <w:rPr>
          <w:rFonts w:ascii="Palatino Linotype" w:eastAsia="Palatino Linotype" w:hAnsi="Palatino Linotype" w:cs="Palatino Linotype"/>
          <w:sz w:val="22"/>
          <w:szCs w:val="22"/>
        </w:rPr>
      </w:pPr>
    </w:p>
    <w:p w14:paraId="09948B4E" w14:textId="22B0D481" w:rsidR="00723021" w:rsidRPr="00393F3B" w:rsidRDefault="00723021">
      <w:pPr>
        <w:spacing w:line="360" w:lineRule="auto"/>
        <w:ind w:right="49"/>
        <w:jc w:val="both"/>
        <w:rPr>
          <w:rFonts w:ascii="Palatino Linotype" w:eastAsia="Palatino Linotype" w:hAnsi="Palatino Linotype" w:cs="Palatino Linotype"/>
          <w:sz w:val="22"/>
          <w:szCs w:val="22"/>
        </w:rPr>
      </w:pPr>
    </w:p>
    <w:p w14:paraId="74D50FEF" w14:textId="2CD13112" w:rsidR="00723021" w:rsidRPr="00393F3B" w:rsidRDefault="00723021">
      <w:pPr>
        <w:spacing w:line="360" w:lineRule="auto"/>
        <w:ind w:right="49"/>
        <w:jc w:val="both"/>
        <w:rPr>
          <w:rFonts w:ascii="Palatino Linotype" w:eastAsia="Palatino Linotype" w:hAnsi="Palatino Linotype" w:cs="Palatino Linotype"/>
          <w:sz w:val="22"/>
          <w:szCs w:val="22"/>
        </w:rPr>
      </w:pPr>
    </w:p>
    <w:p w14:paraId="70545315" w14:textId="6E043AC5" w:rsidR="00723021" w:rsidRPr="00393F3B" w:rsidRDefault="00723021">
      <w:pPr>
        <w:spacing w:line="360" w:lineRule="auto"/>
        <w:ind w:right="49"/>
        <w:jc w:val="both"/>
        <w:rPr>
          <w:rFonts w:ascii="Palatino Linotype" w:eastAsia="Palatino Linotype" w:hAnsi="Palatino Linotype" w:cs="Palatino Linotype"/>
          <w:sz w:val="22"/>
          <w:szCs w:val="22"/>
        </w:rPr>
      </w:pPr>
    </w:p>
    <w:p w14:paraId="334F985F" w14:textId="0F953148" w:rsidR="00723021" w:rsidRPr="00393F3B" w:rsidRDefault="00723021">
      <w:pPr>
        <w:spacing w:line="360" w:lineRule="auto"/>
        <w:ind w:right="49"/>
        <w:jc w:val="both"/>
        <w:rPr>
          <w:rFonts w:ascii="Palatino Linotype" w:eastAsia="Palatino Linotype" w:hAnsi="Palatino Linotype" w:cs="Palatino Linotype"/>
          <w:sz w:val="22"/>
          <w:szCs w:val="22"/>
        </w:rPr>
      </w:pPr>
    </w:p>
    <w:p w14:paraId="6990568B" w14:textId="615505F5" w:rsidR="00723021" w:rsidRPr="00393F3B" w:rsidRDefault="00723021">
      <w:pPr>
        <w:spacing w:line="360" w:lineRule="auto"/>
        <w:ind w:right="49"/>
        <w:jc w:val="both"/>
        <w:rPr>
          <w:rFonts w:ascii="Palatino Linotype" w:eastAsia="Palatino Linotype" w:hAnsi="Palatino Linotype" w:cs="Palatino Linotype"/>
          <w:sz w:val="22"/>
          <w:szCs w:val="22"/>
        </w:rPr>
      </w:pPr>
    </w:p>
    <w:p w14:paraId="15D284B0" w14:textId="48391101" w:rsidR="00723021" w:rsidRPr="00393F3B" w:rsidRDefault="00723021">
      <w:pPr>
        <w:spacing w:line="360" w:lineRule="auto"/>
        <w:ind w:right="49"/>
        <w:jc w:val="both"/>
        <w:rPr>
          <w:rFonts w:ascii="Palatino Linotype" w:eastAsia="Palatino Linotype" w:hAnsi="Palatino Linotype" w:cs="Palatino Linotype"/>
          <w:sz w:val="22"/>
          <w:szCs w:val="22"/>
        </w:rPr>
      </w:pPr>
    </w:p>
    <w:p w14:paraId="504E2EA0" w14:textId="625F931A" w:rsidR="00723021" w:rsidRPr="00393F3B" w:rsidRDefault="00723021">
      <w:pPr>
        <w:spacing w:line="360" w:lineRule="auto"/>
        <w:ind w:right="49"/>
        <w:jc w:val="both"/>
        <w:rPr>
          <w:rFonts w:ascii="Palatino Linotype" w:eastAsia="Palatino Linotype" w:hAnsi="Palatino Linotype" w:cs="Palatino Linotype"/>
          <w:sz w:val="22"/>
          <w:szCs w:val="22"/>
        </w:rPr>
      </w:pPr>
    </w:p>
    <w:p w14:paraId="079B4AA1" w14:textId="6B8AB177" w:rsidR="00723021" w:rsidRPr="00393F3B" w:rsidRDefault="00723021">
      <w:pPr>
        <w:spacing w:line="360" w:lineRule="auto"/>
        <w:ind w:right="49"/>
        <w:jc w:val="both"/>
        <w:rPr>
          <w:rFonts w:ascii="Palatino Linotype" w:eastAsia="Palatino Linotype" w:hAnsi="Palatino Linotype" w:cs="Palatino Linotype"/>
          <w:sz w:val="22"/>
          <w:szCs w:val="22"/>
        </w:rPr>
      </w:pPr>
    </w:p>
    <w:p w14:paraId="42C71E29" w14:textId="77777777" w:rsidR="00723021" w:rsidRPr="00393F3B" w:rsidRDefault="00723021">
      <w:pPr>
        <w:spacing w:line="360" w:lineRule="auto"/>
        <w:ind w:right="49"/>
        <w:jc w:val="both"/>
        <w:rPr>
          <w:rFonts w:ascii="Palatino Linotype" w:eastAsia="Palatino Linotype" w:hAnsi="Palatino Linotype" w:cs="Palatino Linotype"/>
          <w:sz w:val="22"/>
          <w:szCs w:val="22"/>
        </w:rPr>
      </w:pPr>
    </w:p>
    <w:sectPr w:rsidR="00723021" w:rsidRPr="00393F3B" w:rsidSect="00B101F0">
      <w:headerReference w:type="default" r:id="rId11"/>
      <w:footerReference w:type="default" r:id="rId12"/>
      <w:headerReference w:type="first" r:id="rId13"/>
      <w:footerReference w:type="first" r:id="rId14"/>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9C6E3" w14:textId="77777777" w:rsidR="002D0EE6" w:rsidRDefault="002D0EE6">
      <w:r>
        <w:separator/>
      </w:r>
    </w:p>
  </w:endnote>
  <w:endnote w:type="continuationSeparator" w:id="0">
    <w:p w14:paraId="7910ADA3" w14:textId="77777777" w:rsidR="002D0EE6" w:rsidRDefault="002D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84B1" w14:textId="465CB9B7" w:rsidR="00020077" w:rsidRDefault="0002007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F0309">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F0309">
      <w:rPr>
        <w:b/>
        <w:noProof/>
        <w:color w:val="000000"/>
      </w:rPr>
      <w:t>37</w:t>
    </w:r>
    <w:r>
      <w:rPr>
        <w:b/>
        <w:color w:val="000000"/>
      </w:rPr>
      <w:fldChar w:fldCharType="end"/>
    </w:r>
  </w:p>
  <w:p w14:paraId="5332399D" w14:textId="77777777" w:rsidR="00020077" w:rsidRDefault="0002007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0E3FEBA8" w:rsidR="00020077" w:rsidRDefault="0002007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F030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F0309">
      <w:rPr>
        <w:b/>
        <w:noProof/>
        <w:color w:val="000000"/>
      </w:rPr>
      <w:t>37</w:t>
    </w:r>
    <w:r>
      <w:rPr>
        <w:b/>
        <w:color w:val="000000"/>
      </w:rPr>
      <w:fldChar w:fldCharType="end"/>
    </w:r>
  </w:p>
  <w:p w14:paraId="52163994" w14:textId="77777777" w:rsidR="00020077" w:rsidRDefault="0002007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AC2DE" w14:textId="77777777" w:rsidR="002D0EE6" w:rsidRDefault="002D0EE6">
      <w:r>
        <w:separator/>
      </w:r>
    </w:p>
  </w:footnote>
  <w:footnote w:type="continuationSeparator" w:id="0">
    <w:p w14:paraId="5C9880BD" w14:textId="77777777" w:rsidR="002D0EE6" w:rsidRDefault="002D0E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020077" w:rsidRDefault="00020077">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020077" w14:paraId="64DA2B86" w14:textId="77777777">
      <w:tc>
        <w:tcPr>
          <w:tcW w:w="2551" w:type="dxa"/>
          <w:vAlign w:val="center"/>
        </w:tcPr>
        <w:p w14:paraId="13E3475C"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49CEBCE7" w:rsidR="00020077" w:rsidRDefault="00020077" w:rsidP="001956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09369/INFOEM/IP/RR/2025</w:t>
          </w:r>
        </w:p>
      </w:tc>
    </w:tr>
    <w:tr w:rsidR="00020077" w14:paraId="78C28F93" w14:textId="77777777">
      <w:trPr>
        <w:trHeight w:val="217"/>
      </w:trPr>
      <w:tc>
        <w:tcPr>
          <w:tcW w:w="2551" w:type="dxa"/>
          <w:vAlign w:val="center"/>
        </w:tcPr>
        <w:p w14:paraId="20C4A75F"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3D1FB11C" w:rsidR="00020077" w:rsidRDefault="00020077" w:rsidP="00AE04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020077" w14:paraId="1279AFBB" w14:textId="77777777">
      <w:tc>
        <w:tcPr>
          <w:tcW w:w="2551" w:type="dxa"/>
          <w:vAlign w:val="center"/>
        </w:tcPr>
        <w:p w14:paraId="5B0AFD27"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020077" w:rsidRDefault="0002007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020077" w:rsidRDefault="00020077">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020077" w14:paraId="641CC915" w14:textId="77777777">
      <w:tc>
        <w:tcPr>
          <w:tcW w:w="2551" w:type="dxa"/>
          <w:vAlign w:val="center"/>
        </w:tcPr>
        <w:p w14:paraId="420A1886"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52D76824" w:rsidR="00020077" w:rsidRDefault="00020077" w:rsidP="003D483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09369/INFOEM/IP/RR/2025</w:t>
          </w:r>
        </w:p>
      </w:tc>
    </w:tr>
    <w:tr w:rsidR="00020077" w14:paraId="564209F5" w14:textId="77777777">
      <w:tc>
        <w:tcPr>
          <w:tcW w:w="2551" w:type="dxa"/>
          <w:vAlign w:val="center"/>
        </w:tcPr>
        <w:p w14:paraId="3F5B1195"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60269BCA"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020077" w14:paraId="64DF52FE" w14:textId="77777777">
      <w:trPr>
        <w:trHeight w:val="152"/>
      </w:trPr>
      <w:tc>
        <w:tcPr>
          <w:tcW w:w="2551" w:type="dxa"/>
          <w:vAlign w:val="center"/>
        </w:tcPr>
        <w:p w14:paraId="3E84E56E" w14:textId="77777777" w:rsidR="00020077" w:rsidRDefault="00020077">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020077" w:rsidRDefault="00020077">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5A34EEAE" w:rsidR="00020077" w:rsidRDefault="00020077" w:rsidP="006B12FE">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Sistema Municipal para el Desarrollo Integral de la Familia de Huehuetoca</w:t>
          </w:r>
        </w:p>
      </w:tc>
    </w:tr>
    <w:tr w:rsidR="00020077" w14:paraId="6E9F8A77" w14:textId="77777777">
      <w:tc>
        <w:tcPr>
          <w:tcW w:w="2551" w:type="dxa"/>
          <w:vAlign w:val="center"/>
        </w:tcPr>
        <w:p w14:paraId="667FC8CA"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020077" w:rsidRDefault="0002007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020077" w:rsidRDefault="00020077">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E4"/>
    <w:multiLevelType w:val="hybridMultilevel"/>
    <w:tmpl w:val="9B64F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11F94"/>
    <w:multiLevelType w:val="multilevel"/>
    <w:tmpl w:val="58901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B91437"/>
    <w:multiLevelType w:val="hybridMultilevel"/>
    <w:tmpl w:val="5400D7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7D5478"/>
    <w:multiLevelType w:val="hybridMultilevel"/>
    <w:tmpl w:val="9EE65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720BDB"/>
    <w:multiLevelType w:val="hybridMultilevel"/>
    <w:tmpl w:val="22CAE8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777B5D"/>
    <w:multiLevelType w:val="multilevel"/>
    <w:tmpl w:val="F2C291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6B36D0"/>
    <w:multiLevelType w:val="hybridMultilevel"/>
    <w:tmpl w:val="4D9E237A"/>
    <w:lvl w:ilvl="0" w:tplc="2860489E">
      <w:start w:val="1"/>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6A14056"/>
    <w:multiLevelType w:val="hybridMultilevel"/>
    <w:tmpl w:val="E30255B0"/>
    <w:lvl w:ilvl="0" w:tplc="35FEBFD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187A2C21"/>
    <w:multiLevelType w:val="hybridMultilevel"/>
    <w:tmpl w:val="37E0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9008F1"/>
    <w:multiLevelType w:val="hybridMultilevel"/>
    <w:tmpl w:val="0A02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77030C"/>
    <w:multiLevelType w:val="hybridMultilevel"/>
    <w:tmpl w:val="49023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E007BA"/>
    <w:multiLevelType w:val="multilevel"/>
    <w:tmpl w:val="4372B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081B1E"/>
    <w:multiLevelType w:val="hybridMultilevel"/>
    <w:tmpl w:val="208ACA68"/>
    <w:lvl w:ilvl="0" w:tplc="7DB28C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97644F"/>
    <w:multiLevelType w:val="hybridMultilevel"/>
    <w:tmpl w:val="CAACE7A6"/>
    <w:lvl w:ilvl="0" w:tplc="3C92FC6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243141"/>
    <w:multiLevelType w:val="multilevel"/>
    <w:tmpl w:val="91A29848"/>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C8174A"/>
    <w:multiLevelType w:val="hybridMultilevel"/>
    <w:tmpl w:val="F6EAEF44"/>
    <w:lvl w:ilvl="0" w:tplc="BA723F3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E531D49"/>
    <w:multiLevelType w:val="hybridMultilevel"/>
    <w:tmpl w:val="863C2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F42AD1"/>
    <w:multiLevelType w:val="hybridMultilevel"/>
    <w:tmpl w:val="816E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00588A"/>
    <w:multiLevelType w:val="multilevel"/>
    <w:tmpl w:val="CF3CD3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834718"/>
    <w:multiLevelType w:val="hybridMultilevel"/>
    <w:tmpl w:val="67409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9F28F7"/>
    <w:multiLevelType w:val="multilevel"/>
    <w:tmpl w:val="923A6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167984"/>
    <w:multiLevelType w:val="multilevel"/>
    <w:tmpl w:val="340E7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397CEA"/>
    <w:multiLevelType w:val="hybridMultilevel"/>
    <w:tmpl w:val="02F84C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E1A95"/>
    <w:multiLevelType w:val="hybridMultilevel"/>
    <w:tmpl w:val="A80C68DA"/>
    <w:lvl w:ilvl="0" w:tplc="9402AF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E962FA1"/>
    <w:multiLevelType w:val="hybridMultilevel"/>
    <w:tmpl w:val="E6B2E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E51718"/>
    <w:multiLevelType w:val="multilevel"/>
    <w:tmpl w:val="77FC9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1A10C8"/>
    <w:multiLevelType w:val="hybridMultilevel"/>
    <w:tmpl w:val="DDEC56EE"/>
    <w:lvl w:ilvl="0" w:tplc="080A0017">
      <w:start w:val="1"/>
      <w:numFmt w:val="lowerLetter"/>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AC52067"/>
    <w:multiLevelType w:val="hybridMultilevel"/>
    <w:tmpl w:val="BE44DDE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AF43317"/>
    <w:multiLevelType w:val="hybridMultilevel"/>
    <w:tmpl w:val="3C586F38"/>
    <w:lvl w:ilvl="0" w:tplc="3740FEFC">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006997"/>
    <w:multiLevelType w:val="hybridMultilevel"/>
    <w:tmpl w:val="78EA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41"/>
  </w:num>
  <w:num w:numId="4">
    <w:abstractNumId w:val="12"/>
  </w:num>
  <w:num w:numId="5">
    <w:abstractNumId w:val="14"/>
  </w:num>
  <w:num w:numId="6">
    <w:abstractNumId w:val="22"/>
  </w:num>
  <w:num w:numId="7">
    <w:abstractNumId w:val="9"/>
  </w:num>
  <w:num w:numId="8">
    <w:abstractNumId w:val="33"/>
  </w:num>
  <w:num w:numId="9">
    <w:abstractNumId w:val="39"/>
  </w:num>
  <w:num w:numId="10">
    <w:abstractNumId w:val="10"/>
  </w:num>
  <w:num w:numId="11">
    <w:abstractNumId w:val="4"/>
  </w:num>
  <w:num w:numId="12">
    <w:abstractNumId w:val="0"/>
  </w:num>
  <w:num w:numId="13">
    <w:abstractNumId w:val="26"/>
  </w:num>
  <w:num w:numId="14">
    <w:abstractNumId w:val="8"/>
  </w:num>
  <w:num w:numId="15">
    <w:abstractNumId w:val="11"/>
  </w:num>
  <w:num w:numId="16">
    <w:abstractNumId w:val="15"/>
  </w:num>
  <w:num w:numId="17">
    <w:abstractNumId w:val="34"/>
  </w:num>
  <w:num w:numId="18">
    <w:abstractNumId w:val="32"/>
  </w:num>
  <w:num w:numId="19">
    <w:abstractNumId w:val="2"/>
  </w:num>
  <w:num w:numId="20">
    <w:abstractNumId w:val="21"/>
  </w:num>
  <w:num w:numId="21">
    <w:abstractNumId w:val="13"/>
  </w:num>
  <w:num w:numId="22">
    <w:abstractNumId w:val="20"/>
  </w:num>
  <w:num w:numId="23">
    <w:abstractNumId w:val="17"/>
  </w:num>
  <w:num w:numId="24">
    <w:abstractNumId w:val="16"/>
  </w:num>
  <w:num w:numId="25">
    <w:abstractNumId w:val="36"/>
  </w:num>
  <w:num w:numId="26">
    <w:abstractNumId w:val="31"/>
  </w:num>
  <w:num w:numId="27">
    <w:abstractNumId w:val="30"/>
  </w:num>
  <w:num w:numId="28">
    <w:abstractNumId w:val="1"/>
  </w:num>
  <w:num w:numId="29">
    <w:abstractNumId w:val="28"/>
  </w:num>
  <w:num w:numId="30">
    <w:abstractNumId w:val="6"/>
  </w:num>
  <w:num w:numId="31">
    <w:abstractNumId w:val="23"/>
  </w:num>
  <w:num w:numId="32">
    <w:abstractNumId w:val="18"/>
  </w:num>
  <w:num w:numId="33">
    <w:abstractNumId w:val="40"/>
  </w:num>
  <w:num w:numId="34">
    <w:abstractNumId w:val="37"/>
  </w:num>
  <w:num w:numId="35">
    <w:abstractNumId w:val="35"/>
  </w:num>
  <w:num w:numId="36">
    <w:abstractNumId w:val="3"/>
  </w:num>
  <w:num w:numId="37">
    <w:abstractNumId w:val="24"/>
  </w:num>
  <w:num w:numId="38">
    <w:abstractNumId w:val="19"/>
  </w:num>
  <w:num w:numId="39">
    <w:abstractNumId w:val="25"/>
  </w:num>
  <w:num w:numId="40">
    <w:abstractNumId w:val="5"/>
  </w:num>
  <w:num w:numId="41">
    <w:abstractNumId w:val="38"/>
  </w:num>
  <w:num w:numId="4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12C76"/>
    <w:rsid w:val="00014020"/>
    <w:rsid w:val="0001543A"/>
    <w:rsid w:val="00020077"/>
    <w:rsid w:val="00023752"/>
    <w:rsid w:val="00025710"/>
    <w:rsid w:val="000317C0"/>
    <w:rsid w:val="0003640A"/>
    <w:rsid w:val="00036C96"/>
    <w:rsid w:val="000444B8"/>
    <w:rsid w:val="00044FD3"/>
    <w:rsid w:val="00047405"/>
    <w:rsid w:val="000548EB"/>
    <w:rsid w:val="00054C8F"/>
    <w:rsid w:val="00055B23"/>
    <w:rsid w:val="00056A9D"/>
    <w:rsid w:val="0006233D"/>
    <w:rsid w:val="00064539"/>
    <w:rsid w:val="000656AF"/>
    <w:rsid w:val="000666AA"/>
    <w:rsid w:val="00067C30"/>
    <w:rsid w:val="000709AF"/>
    <w:rsid w:val="0007184F"/>
    <w:rsid w:val="0007681E"/>
    <w:rsid w:val="00077B03"/>
    <w:rsid w:val="000804F6"/>
    <w:rsid w:val="00080A50"/>
    <w:rsid w:val="000849C2"/>
    <w:rsid w:val="00085294"/>
    <w:rsid w:val="00085C9F"/>
    <w:rsid w:val="000873AC"/>
    <w:rsid w:val="00090FFD"/>
    <w:rsid w:val="0009129C"/>
    <w:rsid w:val="00091E35"/>
    <w:rsid w:val="000B75EB"/>
    <w:rsid w:val="000C0760"/>
    <w:rsid w:val="000C08F1"/>
    <w:rsid w:val="000C1EE6"/>
    <w:rsid w:val="000C510F"/>
    <w:rsid w:val="000D6840"/>
    <w:rsid w:val="000E6E1B"/>
    <w:rsid w:val="000F0309"/>
    <w:rsid w:val="000F0530"/>
    <w:rsid w:val="000F0CA3"/>
    <w:rsid w:val="000F29F8"/>
    <w:rsid w:val="000F3D54"/>
    <w:rsid w:val="0010177C"/>
    <w:rsid w:val="001055C2"/>
    <w:rsid w:val="001069B1"/>
    <w:rsid w:val="00106F84"/>
    <w:rsid w:val="00110383"/>
    <w:rsid w:val="00111924"/>
    <w:rsid w:val="00113C35"/>
    <w:rsid w:val="001146E4"/>
    <w:rsid w:val="0012132D"/>
    <w:rsid w:val="00122F14"/>
    <w:rsid w:val="00125B9F"/>
    <w:rsid w:val="0012666F"/>
    <w:rsid w:val="0014233B"/>
    <w:rsid w:val="00142826"/>
    <w:rsid w:val="0014314D"/>
    <w:rsid w:val="001435A9"/>
    <w:rsid w:val="00146B67"/>
    <w:rsid w:val="001548C3"/>
    <w:rsid w:val="00155282"/>
    <w:rsid w:val="001624D4"/>
    <w:rsid w:val="00167D40"/>
    <w:rsid w:val="00176503"/>
    <w:rsid w:val="0017685E"/>
    <w:rsid w:val="001834A9"/>
    <w:rsid w:val="0018663E"/>
    <w:rsid w:val="00190524"/>
    <w:rsid w:val="00190F95"/>
    <w:rsid w:val="001956D3"/>
    <w:rsid w:val="001A1CCE"/>
    <w:rsid w:val="001A43B3"/>
    <w:rsid w:val="001B164B"/>
    <w:rsid w:val="001B29AD"/>
    <w:rsid w:val="001B526C"/>
    <w:rsid w:val="001B5418"/>
    <w:rsid w:val="001B572A"/>
    <w:rsid w:val="001B5846"/>
    <w:rsid w:val="001B62E4"/>
    <w:rsid w:val="001B67D4"/>
    <w:rsid w:val="001B7558"/>
    <w:rsid w:val="001C109B"/>
    <w:rsid w:val="001C52C5"/>
    <w:rsid w:val="001D78C1"/>
    <w:rsid w:val="001E7890"/>
    <w:rsid w:val="00200887"/>
    <w:rsid w:val="002044E8"/>
    <w:rsid w:val="00205402"/>
    <w:rsid w:val="00206703"/>
    <w:rsid w:val="00207AC3"/>
    <w:rsid w:val="00207F1F"/>
    <w:rsid w:val="00215B21"/>
    <w:rsid w:val="002160C0"/>
    <w:rsid w:val="002177CF"/>
    <w:rsid w:val="0023013E"/>
    <w:rsid w:val="0023473C"/>
    <w:rsid w:val="002360E1"/>
    <w:rsid w:val="00236F58"/>
    <w:rsid w:val="002414BE"/>
    <w:rsid w:val="00250ACC"/>
    <w:rsid w:val="002535E9"/>
    <w:rsid w:val="00255DC2"/>
    <w:rsid w:val="00256D57"/>
    <w:rsid w:val="00257CE5"/>
    <w:rsid w:val="002619DF"/>
    <w:rsid w:val="002751F8"/>
    <w:rsid w:val="002827E8"/>
    <w:rsid w:val="002841E4"/>
    <w:rsid w:val="00286C79"/>
    <w:rsid w:val="00291DC0"/>
    <w:rsid w:val="00293DB9"/>
    <w:rsid w:val="002940E1"/>
    <w:rsid w:val="0029612C"/>
    <w:rsid w:val="00297230"/>
    <w:rsid w:val="002A73D7"/>
    <w:rsid w:val="002A7BA3"/>
    <w:rsid w:val="002B5B0D"/>
    <w:rsid w:val="002C08AB"/>
    <w:rsid w:val="002C3C29"/>
    <w:rsid w:val="002C6E28"/>
    <w:rsid w:val="002C7602"/>
    <w:rsid w:val="002D0EE6"/>
    <w:rsid w:val="002D59AB"/>
    <w:rsid w:val="002D7E33"/>
    <w:rsid w:val="002E3413"/>
    <w:rsid w:val="002E5EF0"/>
    <w:rsid w:val="002F0356"/>
    <w:rsid w:val="002F1313"/>
    <w:rsid w:val="002F799C"/>
    <w:rsid w:val="003038C3"/>
    <w:rsid w:val="003043D4"/>
    <w:rsid w:val="00312BA2"/>
    <w:rsid w:val="00312F86"/>
    <w:rsid w:val="00313856"/>
    <w:rsid w:val="0031587D"/>
    <w:rsid w:val="00341110"/>
    <w:rsid w:val="00341F91"/>
    <w:rsid w:val="00347353"/>
    <w:rsid w:val="00350BAF"/>
    <w:rsid w:val="00352D85"/>
    <w:rsid w:val="003553A8"/>
    <w:rsid w:val="0035617A"/>
    <w:rsid w:val="0035699D"/>
    <w:rsid w:val="003612F0"/>
    <w:rsid w:val="00375A7D"/>
    <w:rsid w:val="00391891"/>
    <w:rsid w:val="0039338F"/>
    <w:rsid w:val="00393F3B"/>
    <w:rsid w:val="00397D1D"/>
    <w:rsid w:val="003A1C7C"/>
    <w:rsid w:val="003A66ED"/>
    <w:rsid w:val="003B0DE2"/>
    <w:rsid w:val="003B475E"/>
    <w:rsid w:val="003C0F22"/>
    <w:rsid w:val="003C4C08"/>
    <w:rsid w:val="003C7545"/>
    <w:rsid w:val="003D0C3D"/>
    <w:rsid w:val="003D4835"/>
    <w:rsid w:val="003D5848"/>
    <w:rsid w:val="003E1B93"/>
    <w:rsid w:val="003E2388"/>
    <w:rsid w:val="003E4D99"/>
    <w:rsid w:val="003E6BB6"/>
    <w:rsid w:val="003F0439"/>
    <w:rsid w:val="003F0747"/>
    <w:rsid w:val="003F500C"/>
    <w:rsid w:val="00403231"/>
    <w:rsid w:val="004058E5"/>
    <w:rsid w:val="004075AF"/>
    <w:rsid w:val="004157A2"/>
    <w:rsid w:val="00422AF6"/>
    <w:rsid w:val="00424BEC"/>
    <w:rsid w:val="004253ED"/>
    <w:rsid w:val="004259E4"/>
    <w:rsid w:val="00426C51"/>
    <w:rsid w:val="00430278"/>
    <w:rsid w:val="00434B5B"/>
    <w:rsid w:val="00442706"/>
    <w:rsid w:val="00443577"/>
    <w:rsid w:val="00447C41"/>
    <w:rsid w:val="00450DF7"/>
    <w:rsid w:val="00464620"/>
    <w:rsid w:val="004718C5"/>
    <w:rsid w:val="00476E1C"/>
    <w:rsid w:val="00485242"/>
    <w:rsid w:val="00485CA9"/>
    <w:rsid w:val="004908DD"/>
    <w:rsid w:val="004925F8"/>
    <w:rsid w:val="00494C60"/>
    <w:rsid w:val="004A1051"/>
    <w:rsid w:val="004A29C7"/>
    <w:rsid w:val="004B2EA4"/>
    <w:rsid w:val="004B40D5"/>
    <w:rsid w:val="004B5DBB"/>
    <w:rsid w:val="004B6527"/>
    <w:rsid w:val="004C1851"/>
    <w:rsid w:val="004C54A5"/>
    <w:rsid w:val="004C5C2B"/>
    <w:rsid w:val="004D186A"/>
    <w:rsid w:val="004D2554"/>
    <w:rsid w:val="004D754A"/>
    <w:rsid w:val="004E0C7B"/>
    <w:rsid w:val="004E0CAE"/>
    <w:rsid w:val="004E147C"/>
    <w:rsid w:val="004E7911"/>
    <w:rsid w:val="004E7FF3"/>
    <w:rsid w:val="004F26BF"/>
    <w:rsid w:val="004F47ED"/>
    <w:rsid w:val="005008AC"/>
    <w:rsid w:val="00501A75"/>
    <w:rsid w:val="00511821"/>
    <w:rsid w:val="0051447F"/>
    <w:rsid w:val="005432AB"/>
    <w:rsid w:val="00550BD2"/>
    <w:rsid w:val="0055135E"/>
    <w:rsid w:val="00557D33"/>
    <w:rsid w:val="00562F0E"/>
    <w:rsid w:val="00564E17"/>
    <w:rsid w:val="00570473"/>
    <w:rsid w:val="005744DE"/>
    <w:rsid w:val="005842D0"/>
    <w:rsid w:val="00584AF5"/>
    <w:rsid w:val="00584E97"/>
    <w:rsid w:val="005853A5"/>
    <w:rsid w:val="005865F7"/>
    <w:rsid w:val="0059149A"/>
    <w:rsid w:val="00591707"/>
    <w:rsid w:val="00592B76"/>
    <w:rsid w:val="005938DD"/>
    <w:rsid w:val="00595396"/>
    <w:rsid w:val="00596045"/>
    <w:rsid w:val="005B3916"/>
    <w:rsid w:val="005B6703"/>
    <w:rsid w:val="005C64C3"/>
    <w:rsid w:val="005C7132"/>
    <w:rsid w:val="005D201D"/>
    <w:rsid w:val="005D7FBF"/>
    <w:rsid w:val="005E08A1"/>
    <w:rsid w:val="005F2605"/>
    <w:rsid w:val="005F66A6"/>
    <w:rsid w:val="005F6991"/>
    <w:rsid w:val="00602DE7"/>
    <w:rsid w:val="006210F6"/>
    <w:rsid w:val="0063022F"/>
    <w:rsid w:val="006379D6"/>
    <w:rsid w:val="00641708"/>
    <w:rsid w:val="0064392B"/>
    <w:rsid w:val="00644DAC"/>
    <w:rsid w:val="00645DE2"/>
    <w:rsid w:val="00653524"/>
    <w:rsid w:val="00660051"/>
    <w:rsid w:val="00663C5A"/>
    <w:rsid w:val="0066417B"/>
    <w:rsid w:val="0067296C"/>
    <w:rsid w:val="00681746"/>
    <w:rsid w:val="00684422"/>
    <w:rsid w:val="00686EFA"/>
    <w:rsid w:val="00687795"/>
    <w:rsid w:val="00687E30"/>
    <w:rsid w:val="0069581E"/>
    <w:rsid w:val="00696D6E"/>
    <w:rsid w:val="0069784E"/>
    <w:rsid w:val="006A4FE0"/>
    <w:rsid w:val="006A556C"/>
    <w:rsid w:val="006B12FE"/>
    <w:rsid w:val="006B7439"/>
    <w:rsid w:val="006C3063"/>
    <w:rsid w:val="006C51B8"/>
    <w:rsid w:val="006C680B"/>
    <w:rsid w:val="006C6ADE"/>
    <w:rsid w:val="006D0402"/>
    <w:rsid w:val="006D069A"/>
    <w:rsid w:val="006D0725"/>
    <w:rsid w:val="006E3B12"/>
    <w:rsid w:val="006E46F2"/>
    <w:rsid w:val="006F462A"/>
    <w:rsid w:val="006F649A"/>
    <w:rsid w:val="00705EBD"/>
    <w:rsid w:val="00707469"/>
    <w:rsid w:val="00711D95"/>
    <w:rsid w:val="00712F32"/>
    <w:rsid w:val="00714B3E"/>
    <w:rsid w:val="0072088B"/>
    <w:rsid w:val="00723021"/>
    <w:rsid w:val="00732307"/>
    <w:rsid w:val="007326B7"/>
    <w:rsid w:val="00733F94"/>
    <w:rsid w:val="00735C6B"/>
    <w:rsid w:val="00742271"/>
    <w:rsid w:val="00742D61"/>
    <w:rsid w:val="007508C1"/>
    <w:rsid w:val="00756EB4"/>
    <w:rsid w:val="00767701"/>
    <w:rsid w:val="0077331F"/>
    <w:rsid w:val="007812EC"/>
    <w:rsid w:val="007818A4"/>
    <w:rsid w:val="007851C1"/>
    <w:rsid w:val="007868A7"/>
    <w:rsid w:val="0078769C"/>
    <w:rsid w:val="00793E42"/>
    <w:rsid w:val="007A3E1B"/>
    <w:rsid w:val="007A476C"/>
    <w:rsid w:val="007B483B"/>
    <w:rsid w:val="007B5441"/>
    <w:rsid w:val="007C0E35"/>
    <w:rsid w:val="007C5BB8"/>
    <w:rsid w:val="007D3F40"/>
    <w:rsid w:val="007D4486"/>
    <w:rsid w:val="007D4D69"/>
    <w:rsid w:val="007D6082"/>
    <w:rsid w:val="007D7F0D"/>
    <w:rsid w:val="007E794E"/>
    <w:rsid w:val="007F7311"/>
    <w:rsid w:val="007F747A"/>
    <w:rsid w:val="007F7E4E"/>
    <w:rsid w:val="00802E2D"/>
    <w:rsid w:val="0080636F"/>
    <w:rsid w:val="00806C1B"/>
    <w:rsid w:val="0081083B"/>
    <w:rsid w:val="00811CD5"/>
    <w:rsid w:val="00813594"/>
    <w:rsid w:val="00817859"/>
    <w:rsid w:val="0082107B"/>
    <w:rsid w:val="0082338B"/>
    <w:rsid w:val="00825828"/>
    <w:rsid w:val="00833B01"/>
    <w:rsid w:val="00834E13"/>
    <w:rsid w:val="00835170"/>
    <w:rsid w:val="00850569"/>
    <w:rsid w:val="00851344"/>
    <w:rsid w:val="00854698"/>
    <w:rsid w:val="008553A7"/>
    <w:rsid w:val="00857AB7"/>
    <w:rsid w:val="00871425"/>
    <w:rsid w:val="0087332C"/>
    <w:rsid w:val="0087368F"/>
    <w:rsid w:val="00873B77"/>
    <w:rsid w:val="008742A3"/>
    <w:rsid w:val="0088533A"/>
    <w:rsid w:val="008A1BF9"/>
    <w:rsid w:val="008A4450"/>
    <w:rsid w:val="008B43F4"/>
    <w:rsid w:val="008B51C0"/>
    <w:rsid w:val="008D237D"/>
    <w:rsid w:val="008D607E"/>
    <w:rsid w:val="008D74C1"/>
    <w:rsid w:val="008E068B"/>
    <w:rsid w:val="008E0A01"/>
    <w:rsid w:val="008E7881"/>
    <w:rsid w:val="008F0EC3"/>
    <w:rsid w:val="008F2A0B"/>
    <w:rsid w:val="0090604E"/>
    <w:rsid w:val="00906699"/>
    <w:rsid w:val="009223AF"/>
    <w:rsid w:val="00922D63"/>
    <w:rsid w:val="00923BD9"/>
    <w:rsid w:val="00924056"/>
    <w:rsid w:val="00935059"/>
    <w:rsid w:val="0094093B"/>
    <w:rsid w:val="009425DC"/>
    <w:rsid w:val="009465AF"/>
    <w:rsid w:val="00950CCA"/>
    <w:rsid w:val="00955F41"/>
    <w:rsid w:val="00956FEC"/>
    <w:rsid w:val="0095713D"/>
    <w:rsid w:val="00957B22"/>
    <w:rsid w:val="00961490"/>
    <w:rsid w:val="0096173F"/>
    <w:rsid w:val="00964AE3"/>
    <w:rsid w:val="00967BAC"/>
    <w:rsid w:val="009713D5"/>
    <w:rsid w:val="009943E1"/>
    <w:rsid w:val="009A507D"/>
    <w:rsid w:val="009B2050"/>
    <w:rsid w:val="009B50BE"/>
    <w:rsid w:val="009C27AD"/>
    <w:rsid w:val="009C6F82"/>
    <w:rsid w:val="009C7B3C"/>
    <w:rsid w:val="009D4B6B"/>
    <w:rsid w:val="009D68F9"/>
    <w:rsid w:val="009D6BFF"/>
    <w:rsid w:val="009D7D9D"/>
    <w:rsid w:val="009E1FEE"/>
    <w:rsid w:val="009E27C7"/>
    <w:rsid w:val="009E43E0"/>
    <w:rsid w:val="009E4C02"/>
    <w:rsid w:val="009E5B2D"/>
    <w:rsid w:val="009F454D"/>
    <w:rsid w:val="00A03268"/>
    <w:rsid w:val="00A05857"/>
    <w:rsid w:val="00A12774"/>
    <w:rsid w:val="00A15F27"/>
    <w:rsid w:val="00A16299"/>
    <w:rsid w:val="00A25FDA"/>
    <w:rsid w:val="00A33A05"/>
    <w:rsid w:val="00A46C8B"/>
    <w:rsid w:val="00A473E1"/>
    <w:rsid w:val="00A526BB"/>
    <w:rsid w:val="00A553A2"/>
    <w:rsid w:val="00A662C6"/>
    <w:rsid w:val="00A74930"/>
    <w:rsid w:val="00A77768"/>
    <w:rsid w:val="00AA07E7"/>
    <w:rsid w:val="00AA114E"/>
    <w:rsid w:val="00AA1CDE"/>
    <w:rsid w:val="00AA4F04"/>
    <w:rsid w:val="00AA5CCF"/>
    <w:rsid w:val="00AA5E65"/>
    <w:rsid w:val="00AB1FF7"/>
    <w:rsid w:val="00AC27CC"/>
    <w:rsid w:val="00AD1072"/>
    <w:rsid w:val="00AD4A28"/>
    <w:rsid w:val="00AD6D7E"/>
    <w:rsid w:val="00AE03DA"/>
    <w:rsid w:val="00AE04C9"/>
    <w:rsid w:val="00AE7630"/>
    <w:rsid w:val="00AF2B7C"/>
    <w:rsid w:val="00B04AE3"/>
    <w:rsid w:val="00B101F0"/>
    <w:rsid w:val="00B148C9"/>
    <w:rsid w:val="00B21CC9"/>
    <w:rsid w:val="00B24B07"/>
    <w:rsid w:val="00B27B95"/>
    <w:rsid w:val="00B3347A"/>
    <w:rsid w:val="00B44956"/>
    <w:rsid w:val="00B523B2"/>
    <w:rsid w:val="00B52537"/>
    <w:rsid w:val="00B56638"/>
    <w:rsid w:val="00B601D6"/>
    <w:rsid w:val="00B60DF1"/>
    <w:rsid w:val="00B61635"/>
    <w:rsid w:val="00B62F80"/>
    <w:rsid w:val="00B633A1"/>
    <w:rsid w:val="00B672B6"/>
    <w:rsid w:val="00B70E10"/>
    <w:rsid w:val="00B712E9"/>
    <w:rsid w:val="00B7372D"/>
    <w:rsid w:val="00B7630E"/>
    <w:rsid w:val="00B82F89"/>
    <w:rsid w:val="00B86C06"/>
    <w:rsid w:val="00B94935"/>
    <w:rsid w:val="00BA5F64"/>
    <w:rsid w:val="00BB1A7A"/>
    <w:rsid w:val="00BB65F1"/>
    <w:rsid w:val="00BC26D6"/>
    <w:rsid w:val="00BC3E7A"/>
    <w:rsid w:val="00BC59DC"/>
    <w:rsid w:val="00BD109C"/>
    <w:rsid w:val="00BD37FA"/>
    <w:rsid w:val="00BD5D94"/>
    <w:rsid w:val="00BE43A8"/>
    <w:rsid w:val="00BF149E"/>
    <w:rsid w:val="00BF180E"/>
    <w:rsid w:val="00BF4E3E"/>
    <w:rsid w:val="00C0251E"/>
    <w:rsid w:val="00C034DC"/>
    <w:rsid w:val="00C06B29"/>
    <w:rsid w:val="00C06FC1"/>
    <w:rsid w:val="00C07CBC"/>
    <w:rsid w:val="00C103CD"/>
    <w:rsid w:val="00C10AD1"/>
    <w:rsid w:val="00C126D3"/>
    <w:rsid w:val="00C132AD"/>
    <w:rsid w:val="00C15B64"/>
    <w:rsid w:val="00C17999"/>
    <w:rsid w:val="00C275F8"/>
    <w:rsid w:val="00C2784E"/>
    <w:rsid w:val="00C33B66"/>
    <w:rsid w:val="00C3442B"/>
    <w:rsid w:val="00C372DF"/>
    <w:rsid w:val="00C405C7"/>
    <w:rsid w:val="00C41429"/>
    <w:rsid w:val="00C41841"/>
    <w:rsid w:val="00C42948"/>
    <w:rsid w:val="00C42A40"/>
    <w:rsid w:val="00C45E68"/>
    <w:rsid w:val="00C50360"/>
    <w:rsid w:val="00C52D17"/>
    <w:rsid w:val="00C55DB0"/>
    <w:rsid w:val="00C63C2E"/>
    <w:rsid w:val="00C718CE"/>
    <w:rsid w:val="00C80C79"/>
    <w:rsid w:val="00C83DA4"/>
    <w:rsid w:val="00C84C09"/>
    <w:rsid w:val="00C863F0"/>
    <w:rsid w:val="00C8657C"/>
    <w:rsid w:val="00C86787"/>
    <w:rsid w:val="00C877E8"/>
    <w:rsid w:val="00C954B2"/>
    <w:rsid w:val="00C95DC5"/>
    <w:rsid w:val="00CA1A88"/>
    <w:rsid w:val="00CA3787"/>
    <w:rsid w:val="00CC0C77"/>
    <w:rsid w:val="00CC42BE"/>
    <w:rsid w:val="00CF1A22"/>
    <w:rsid w:val="00CF29B7"/>
    <w:rsid w:val="00CF4675"/>
    <w:rsid w:val="00D00F27"/>
    <w:rsid w:val="00D10DCD"/>
    <w:rsid w:val="00D12B14"/>
    <w:rsid w:val="00D33884"/>
    <w:rsid w:val="00D33DF9"/>
    <w:rsid w:val="00D47781"/>
    <w:rsid w:val="00D5069E"/>
    <w:rsid w:val="00D558F1"/>
    <w:rsid w:val="00D569E2"/>
    <w:rsid w:val="00D61860"/>
    <w:rsid w:val="00D6595E"/>
    <w:rsid w:val="00D70051"/>
    <w:rsid w:val="00D7152A"/>
    <w:rsid w:val="00D727C0"/>
    <w:rsid w:val="00D86ABE"/>
    <w:rsid w:val="00D90E88"/>
    <w:rsid w:val="00D91F65"/>
    <w:rsid w:val="00D97085"/>
    <w:rsid w:val="00DA0063"/>
    <w:rsid w:val="00DA1330"/>
    <w:rsid w:val="00DA65BF"/>
    <w:rsid w:val="00DB11A2"/>
    <w:rsid w:val="00DC0B11"/>
    <w:rsid w:val="00DC1971"/>
    <w:rsid w:val="00DD4939"/>
    <w:rsid w:val="00DE20E2"/>
    <w:rsid w:val="00DF4E56"/>
    <w:rsid w:val="00DF7E93"/>
    <w:rsid w:val="00E02429"/>
    <w:rsid w:val="00E04B31"/>
    <w:rsid w:val="00E1200E"/>
    <w:rsid w:val="00E130A5"/>
    <w:rsid w:val="00E15B6E"/>
    <w:rsid w:val="00E165B6"/>
    <w:rsid w:val="00E234F3"/>
    <w:rsid w:val="00E27708"/>
    <w:rsid w:val="00E33D55"/>
    <w:rsid w:val="00E36707"/>
    <w:rsid w:val="00E3722B"/>
    <w:rsid w:val="00E37DAA"/>
    <w:rsid w:val="00E4088D"/>
    <w:rsid w:val="00E6083A"/>
    <w:rsid w:val="00E64DE0"/>
    <w:rsid w:val="00E66F70"/>
    <w:rsid w:val="00E751DB"/>
    <w:rsid w:val="00E7583B"/>
    <w:rsid w:val="00E7651B"/>
    <w:rsid w:val="00E82806"/>
    <w:rsid w:val="00E8288F"/>
    <w:rsid w:val="00E854C8"/>
    <w:rsid w:val="00E860CA"/>
    <w:rsid w:val="00E971CE"/>
    <w:rsid w:val="00E97D6F"/>
    <w:rsid w:val="00EA1F3E"/>
    <w:rsid w:val="00EA3FDE"/>
    <w:rsid w:val="00EA4146"/>
    <w:rsid w:val="00EA6B80"/>
    <w:rsid w:val="00EB4AD4"/>
    <w:rsid w:val="00EB5D3C"/>
    <w:rsid w:val="00EC2FAC"/>
    <w:rsid w:val="00EC6D62"/>
    <w:rsid w:val="00ED16F4"/>
    <w:rsid w:val="00ED721D"/>
    <w:rsid w:val="00EE2EB8"/>
    <w:rsid w:val="00EE3423"/>
    <w:rsid w:val="00EE4162"/>
    <w:rsid w:val="00EE728D"/>
    <w:rsid w:val="00EF03A8"/>
    <w:rsid w:val="00EF05C1"/>
    <w:rsid w:val="00EF580B"/>
    <w:rsid w:val="00F0248F"/>
    <w:rsid w:val="00F02AEF"/>
    <w:rsid w:val="00F03916"/>
    <w:rsid w:val="00F06653"/>
    <w:rsid w:val="00F114D0"/>
    <w:rsid w:val="00F20CD6"/>
    <w:rsid w:val="00F22384"/>
    <w:rsid w:val="00F569E4"/>
    <w:rsid w:val="00F6138D"/>
    <w:rsid w:val="00F62FC3"/>
    <w:rsid w:val="00F65AC0"/>
    <w:rsid w:val="00F8173D"/>
    <w:rsid w:val="00F8450D"/>
    <w:rsid w:val="00F94CDD"/>
    <w:rsid w:val="00F95E0D"/>
    <w:rsid w:val="00F96BBB"/>
    <w:rsid w:val="00FA4E8A"/>
    <w:rsid w:val="00FA7039"/>
    <w:rsid w:val="00FB3652"/>
    <w:rsid w:val="00FB3719"/>
    <w:rsid w:val="00FB59E9"/>
    <w:rsid w:val="00FB67B3"/>
    <w:rsid w:val="00FB7716"/>
    <w:rsid w:val="00FC0385"/>
    <w:rsid w:val="00FD77E9"/>
    <w:rsid w:val="00FE095A"/>
    <w:rsid w:val="00FE0BFB"/>
    <w:rsid w:val="00FE59DC"/>
    <w:rsid w:val="00FE5ABE"/>
    <w:rsid w:val="00FE7178"/>
    <w:rsid w:val="00FE7F51"/>
    <w:rsid w:val="00FF02F5"/>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7816877">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55985346">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01539316">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55814651">
      <w:bodyDiv w:val="1"/>
      <w:marLeft w:val="0"/>
      <w:marRight w:val="0"/>
      <w:marTop w:val="0"/>
      <w:marBottom w:val="0"/>
      <w:divBdr>
        <w:top w:val="none" w:sz="0" w:space="0" w:color="auto"/>
        <w:left w:val="none" w:sz="0" w:space="0" w:color="auto"/>
        <w:bottom w:val="none" w:sz="0" w:space="0" w:color="auto"/>
        <w:right w:val="none" w:sz="0" w:space="0" w:color="auto"/>
      </w:divBdr>
    </w:div>
    <w:div w:id="390036477">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2061751">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8984963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38873525">
      <w:bodyDiv w:val="1"/>
      <w:marLeft w:val="0"/>
      <w:marRight w:val="0"/>
      <w:marTop w:val="0"/>
      <w:marBottom w:val="0"/>
      <w:divBdr>
        <w:top w:val="none" w:sz="0" w:space="0" w:color="auto"/>
        <w:left w:val="none" w:sz="0" w:space="0" w:color="auto"/>
        <w:bottom w:val="none" w:sz="0" w:space="0" w:color="auto"/>
        <w:right w:val="none" w:sz="0" w:space="0" w:color="auto"/>
      </w:divBdr>
    </w:div>
    <w:div w:id="966856356">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36608795">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12884495">
      <w:bodyDiv w:val="1"/>
      <w:marLeft w:val="0"/>
      <w:marRight w:val="0"/>
      <w:marTop w:val="0"/>
      <w:marBottom w:val="0"/>
      <w:divBdr>
        <w:top w:val="none" w:sz="0" w:space="0" w:color="auto"/>
        <w:left w:val="none" w:sz="0" w:space="0" w:color="auto"/>
        <w:bottom w:val="none" w:sz="0" w:space="0" w:color="auto"/>
        <w:right w:val="none" w:sz="0" w:space="0" w:color="auto"/>
      </w:divBdr>
    </w:div>
    <w:div w:id="1217931310">
      <w:bodyDiv w:val="1"/>
      <w:marLeft w:val="0"/>
      <w:marRight w:val="0"/>
      <w:marTop w:val="0"/>
      <w:marBottom w:val="0"/>
      <w:divBdr>
        <w:top w:val="none" w:sz="0" w:space="0" w:color="auto"/>
        <w:left w:val="none" w:sz="0" w:space="0" w:color="auto"/>
        <w:bottom w:val="none" w:sz="0" w:space="0" w:color="auto"/>
        <w:right w:val="none" w:sz="0" w:space="0" w:color="auto"/>
      </w:divBdr>
    </w:div>
    <w:div w:id="1235971077">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28575291">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75431357">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594237340">
      <w:bodyDiv w:val="1"/>
      <w:marLeft w:val="0"/>
      <w:marRight w:val="0"/>
      <w:marTop w:val="0"/>
      <w:marBottom w:val="0"/>
      <w:divBdr>
        <w:top w:val="none" w:sz="0" w:space="0" w:color="auto"/>
        <w:left w:val="none" w:sz="0" w:space="0" w:color="auto"/>
        <w:bottom w:val="none" w:sz="0" w:space="0" w:color="auto"/>
        <w:right w:val="none" w:sz="0" w:space="0" w:color="auto"/>
      </w:divBdr>
    </w:div>
    <w:div w:id="1595165632">
      <w:bodyDiv w:val="1"/>
      <w:marLeft w:val="0"/>
      <w:marRight w:val="0"/>
      <w:marTop w:val="0"/>
      <w:marBottom w:val="0"/>
      <w:divBdr>
        <w:top w:val="none" w:sz="0" w:space="0" w:color="auto"/>
        <w:left w:val="none" w:sz="0" w:space="0" w:color="auto"/>
        <w:bottom w:val="none" w:sz="0" w:space="0" w:color="auto"/>
        <w:right w:val="none" w:sz="0" w:space="0" w:color="auto"/>
      </w:divBdr>
    </w:div>
    <w:div w:id="1634480504">
      <w:bodyDiv w:val="1"/>
      <w:marLeft w:val="0"/>
      <w:marRight w:val="0"/>
      <w:marTop w:val="0"/>
      <w:marBottom w:val="0"/>
      <w:divBdr>
        <w:top w:val="none" w:sz="0" w:space="0" w:color="auto"/>
        <w:left w:val="none" w:sz="0" w:space="0" w:color="auto"/>
        <w:bottom w:val="none" w:sz="0" w:space="0" w:color="auto"/>
        <w:right w:val="none" w:sz="0" w:space="0" w:color="auto"/>
      </w:divBdr>
    </w:div>
    <w:div w:id="1652103101">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3846550">
      <w:bodyDiv w:val="1"/>
      <w:marLeft w:val="0"/>
      <w:marRight w:val="0"/>
      <w:marTop w:val="0"/>
      <w:marBottom w:val="0"/>
      <w:divBdr>
        <w:top w:val="none" w:sz="0" w:space="0" w:color="auto"/>
        <w:left w:val="none" w:sz="0" w:space="0" w:color="auto"/>
        <w:bottom w:val="none" w:sz="0" w:space="0" w:color="auto"/>
        <w:right w:val="none" w:sz="0" w:space="0" w:color="auto"/>
      </w:divBdr>
    </w:div>
    <w:div w:id="1663852840">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56898870">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66365021">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899168618">
      <w:bodyDiv w:val="1"/>
      <w:marLeft w:val="0"/>
      <w:marRight w:val="0"/>
      <w:marTop w:val="0"/>
      <w:marBottom w:val="0"/>
      <w:divBdr>
        <w:top w:val="none" w:sz="0" w:space="0" w:color="auto"/>
        <w:left w:val="none" w:sz="0" w:space="0" w:color="auto"/>
        <w:bottom w:val="none" w:sz="0" w:space="0" w:color="auto"/>
        <w:right w:val="none" w:sz="0" w:space="0" w:color="auto"/>
      </w:divBdr>
    </w:div>
    <w:div w:id="1941910881">
      <w:bodyDiv w:val="1"/>
      <w:marLeft w:val="0"/>
      <w:marRight w:val="0"/>
      <w:marTop w:val="0"/>
      <w:marBottom w:val="0"/>
      <w:divBdr>
        <w:top w:val="none" w:sz="0" w:space="0" w:color="auto"/>
        <w:left w:val="none" w:sz="0" w:space="0" w:color="auto"/>
        <w:bottom w:val="none" w:sz="0" w:space="0" w:color="auto"/>
        <w:right w:val="none" w:sz="0" w:space="0" w:color="auto"/>
      </w:divBdr>
    </w:div>
    <w:div w:id="2106336582">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5C5C4B-5059-444B-BE84-33C08FA6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9332</Words>
  <Characters>51331</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2025-10-17T01:53:00Z</cp:lastPrinted>
  <dcterms:created xsi:type="dcterms:W3CDTF">2025-11-18T19:53:00Z</dcterms:created>
  <dcterms:modified xsi:type="dcterms:W3CDTF">2025-11-18T19:53:00Z</dcterms:modified>
</cp:coreProperties>
</file>