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FAF35"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0043095B" w:rsidRPr="00D2564C">
        <w:rPr>
          <w:rFonts w:ascii="Palatino Linotype" w:eastAsia="Palatino Linotype" w:hAnsi="Palatino Linotype" w:cs="Palatino Linotype"/>
          <w:color w:val="000000"/>
        </w:rPr>
        <w:t>catorce de mayo</w:t>
      </w:r>
      <w:r w:rsidRPr="00D2564C">
        <w:rPr>
          <w:rFonts w:ascii="Palatino Linotype" w:eastAsia="Palatino Linotype" w:hAnsi="Palatino Linotype" w:cs="Palatino Linotype"/>
          <w:color w:val="000000"/>
        </w:rPr>
        <w:t xml:space="preserve"> de dos mil veinticinco.</w:t>
      </w:r>
    </w:p>
    <w:p w14:paraId="1BE141FF"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2BADA0E4" w14:textId="7B4E69B4"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bookmarkStart w:id="0" w:name="_heading=h.gjdgxs" w:colFirst="0" w:colLast="0"/>
      <w:bookmarkEnd w:id="0"/>
      <w:r w:rsidRPr="00D2564C">
        <w:rPr>
          <w:rFonts w:ascii="Palatino Linotype" w:eastAsia="Palatino Linotype" w:hAnsi="Palatino Linotype" w:cs="Palatino Linotype"/>
          <w:b/>
          <w:color w:val="000000"/>
        </w:rPr>
        <w:t>VISTO</w:t>
      </w:r>
      <w:r w:rsidRPr="00D2564C">
        <w:rPr>
          <w:rFonts w:ascii="Palatino Linotype" w:eastAsia="Palatino Linotype" w:hAnsi="Palatino Linotype" w:cs="Palatino Linotype"/>
          <w:color w:val="000000"/>
        </w:rPr>
        <w:t xml:space="preserve"> el expediente electrónico formado con motivo   del Recursos de Revisión </w:t>
      </w:r>
      <w:r w:rsidR="0043095B" w:rsidRPr="00D2564C">
        <w:rPr>
          <w:rFonts w:ascii="Palatino Linotype" w:eastAsia="Palatino Linotype" w:hAnsi="Palatino Linotype" w:cs="Palatino Linotype"/>
          <w:b/>
          <w:color w:val="000000"/>
        </w:rPr>
        <w:t>00763</w:t>
      </w:r>
      <w:r w:rsidRPr="00D2564C">
        <w:rPr>
          <w:rFonts w:ascii="Palatino Linotype" w:eastAsia="Palatino Linotype" w:hAnsi="Palatino Linotype" w:cs="Palatino Linotype"/>
          <w:b/>
          <w:color w:val="000000"/>
        </w:rPr>
        <w:t xml:space="preserve">/INFOEM/IP/RR/2025 </w:t>
      </w:r>
      <w:r w:rsidRPr="00D2564C">
        <w:rPr>
          <w:rFonts w:ascii="Palatino Linotype" w:eastAsia="Palatino Linotype" w:hAnsi="Palatino Linotype" w:cs="Palatino Linotype"/>
          <w:color w:val="000000"/>
        </w:rPr>
        <w:t xml:space="preserve">promovido por </w:t>
      </w:r>
      <w:r w:rsidR="004A35BE">
        <w:rPr>
          <w:rFonts w:ascii="Palatino Linotype" w:eastAsia="Palatino Linotype" w:hAnsi="Palatino Linotype" w:cs="Palatino Linotype"/>
          <w:b/>
          <w:bCs/>
        </w:rPr>
        <w:t>XXXX</w:t>
      </w:r>
      <w:r w:rsidRPr="00D2564C">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D2564C">
        <w:rPr>
          <w:rFonts w:ascii="Palatino Linotype" w:eastAsia="Palatino Linotype" w:hAnsi="Palatino Linotype" w:cs="Palatino Linotype"/>
          <w:b/>
          <w:color w:val="000000"/>
        </w:rPr>
        <w:t>EL RECURRENTE</w:t>
      </w:r>
      <w:r w:rsidRPr="00D2564C">
        <w:rPr>
          <w:rFonts w:ascii="Palatino Linotype" w:eastAsia="Palatino Linotype" w:hAnsi="Palatino Linotype" w:cs="Palatino Linotype"/>
          <w:color w:val="000000"/>
        </w:rPr>
        <w:t xml:space="preserve">, en contra de las respuestas del </w:t>
      </w:r>
      <w:r w:rsidR="0043095B" w:rsidRPr="00D2564C">
        <w:rPr>
          <w:rFonts w:ascii="Palatino Linotype" w:eastAsia="Palatino Linotype" w:hAnsi="Palatino Linotype" w:cs="Palatino Linotype"/>
          <w:b/>
          <w:color w:val="000000"/>
        </w:rPr>
        <w:t>Organismo Descentralizado de Carácter Municipal para la Prestación de Los Servicios de Agua Potable Alcantarillado y saneamiento de Atlacomulco</w:t>
      </w:r>
      <w:r w:rsidR="001876F0" w:rsidRPr="00D2564C">
        <w:rPr>
          <w:rFonts w:ascii="Palatino Linotype" w:eastAsia="Palatino Linotype" w:hAnsi="Palatino Linotype" w:cs="Palatino Linotype"/>
          <w:b/>
          <w:color w:val="000000"/>
        </w:rPr>
        <w:t xml:space="preserve"> (O</w:t>
      </w:r>
      <w:r w:rsidR="002F535B" w:rsidRPr="00D2564C">
        <w:rPr>
          <w:rFonts w:ascii="Palatino Linotype" w:eastAsia="Palatino Linotype" w:hAnsi="Palatino Linotype" w:cs="Palatino Linotype"/>
          <w:b/>
          <w:color w:val="000000"/>
        </w:rPr>
        <w:t>DAPAS Atlacomulco)</w:t>
      </w:r>
      <w:r w:rsidRPr="00D2564C">
        <w:rPr>
          <w:rFonts w:ascii="Palatino Linotype" w:eastAsia="Palatino Linotype" w:hAnsi="Palatino Linotype" w:cs="Palatino Linotype"/>
          <w:color w:val="000000"/>
        </w:rPr>
        <w:t xml:space="preserve">, en </w:t>
      </w:r>
      <w:r w:rsidRPr="00D2564C">
        <w:rPr>
          <w:rFonts w:ascii="Palatino Linotype" w:eastAsia="Palatino Linotype" w:hAnsi="Palatino Linotype" w:cs="Palatino Linotype"/>
        </w:rPr>
        <w:t>adelante</w:t>
      </w:r>
      <w:r w:rsidRPr="00D2564C">
        <w:rPr>
          <w:rFonts w:ascii="Palatino Linotype" w:eastAsia="Palatino Linotype" w:hAnsi="Palatino Linotype" w:cs="Palatino Linotype"/>
          <w:color w:val="000000"/>
        </w:rPr>
        <w:t xml:space="preserve"> </w:t>
      </w:r>
      <w:r w:rsidRPr="00D2564C">
        <w:rPr>
          <w:rFonts w:ascii="Palatino Linotype" w:eastAsia="Palatino Linotype" w:hAnsi="Palatino Linotype" w:cs="Palatino Linotype"/>
          <w:b/>
          <w:color w:val="000000"/>
        </w:rPr>
        <w:t>EL SUJETO OBLIGADO</w:t>
      </w:r>
      <w:r w:rsidRPr="00D2564C">
        <w:rPr>
          <w:rFonts w:ascii="Palatino Linotype" w:eastAsia="Palatino Linotype" w:hAnsi="Palatino Linotype" w:cs="Palatino Linotype"/>
          <w:color w:val="000000"/>
        </w:rPr>
        <w:t>, se procede a dictar la presente resolución, con base en los siguientes:</w:t>
      </w:r>
    </w:p>
    <w:p w14:paraId="3F0208B8"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4C155608" w14:textId="77777777" w:rsidR="00BE0BA7" w:rsidRPr="00D2564C" w:rsidRDefault="00BE0BA7" w:rsidP="001251BE">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r w:rsidRPr="00D2564C">
        <w:rPr>
          <w:rFonts w:ascii="Palatino Linotype" w:eastAsia="Palatino Linotype" w:hAnsi="Palatino Linotype" w:cs="Palatino Linotype"/>
          <w:b/>
          <w:color w:val="000000"/>
        </w:rPr>
        <w:t>A N T E C E D E N T E S</w:t>
      </w:r>
    </w:p>
    <w:p w14:paraId="69924CEA" w14:textId="77777777" w:rsidR="00BE0BA7" w:rsidRPr="00D2564C" w:rsidRDefault="00BE0BA7" w:rsidP="001251BE">
      <w:pPr>
        <w:spacing w:line="360" w:lineRule="auto"/>
        <w:ind w:right="-7"/>
        <w:rPr>
          <w:rFonts w:ascii="Palatino Linotype" w:eastAsia="Palatino Linotype" w:hAnsi="Palatino Linotype" w:cs="Palatino Linotype"/>
        </w:rPr>
      </w:pPr>
    </w:p>
    <w:p w14:paraId="2C9DAF4F"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El </w:t>
      </w:r>
      <w:r w:rsidR="00243C40" w:rsidRPr="00D2564C">
        <w:rPr>
          <w:rFonts w:ascii="Palatino Linotype" w:eastAsia="Palatino Linotype" w:hAnsi="Palatino Linotype" w:cs="Palatino Linotype"/>
          <w:b/>
          <w:color w:val="000000"/>
        </w:rPr>
        <w:t>dieciséis de enero</w:t>
      </w:r>
      <w:r w:rsidR="00862530" w:rsidRPr="00D2564C">
        <w:rPr>
          <w:rFonts w:ascii="Palatino Linotype" w:eastAsia="Palatino Linotype" w:hAnsi="Palatino Linotype" w:cs="Palatino Linotype"/>
          <w:b/>
          <w:color w:val="000000"/>
        </w:rPr>
        <w:t xml:space="preserve"> de dos mil veinticinco</w:t>
      </w:r>
      <w:r w:rsidRPr="00D2564C">
        <w:rPr>
          <w:rFonts w:ascii="Palatino Linotype" w:eastAsia="Palatino Linotype" w:hAnsi="Palatino Linotype" w:cs="Palatino Linotype"/>
          <w:b/>
          <w:color w:val="000000"/>
        </w:rPr>
        <w:t xml:space="preserve">, </w:t>
      </w:r>
      <w:r w:rsidR="00862530" w:rsidRPr="00D2564C">
        <w:rPr>
          <w:rFonts w:ascii="Palatino Linotype" w:eastAsia="Palatino Linotype" w:hAnsi="Palatino Linotype" w:cs="Palatino Linotype"/>
          <w:color w:val="000000"/>
        </w:rPr>
        <w:t xml:space="preserve">el </w:t>
      </w:r>
      <w:r w:rsidR="00243C40" w:rsidRPr="00D2564C">
        <w:rPr>
          <w:rFonts w:ascii="Palatino Linotype" w:eastAsia="Palatino Linotype" w:hAnsi="Palatino Linotype" w:cs="Palatino Linotype"/>
          <w:b/>
          <w:color w:val="000000"/>
        </w:rPr>
        <w:t>RECURRENTE</w:t>
      </w:r>
      <w:r w:rsidR="00862530" w:rsidRPr="00D2564C">
        <w:rPr>
          <w:rFonts w:ascii="Palatino Linotype" w:eastAsia="Palatino Linotype" w:hAnsi="Palatino Linotype" w:cs="Palatino Linotype"/>
          <w:color w:val="000000"/>
        </w:rPr>
        <w:t xml:space="preserve"> </w:t>
      </w:r>
      <w:r w:rsidRPr="00D2564C">
        <w:rPr>
          <w:rFonts w:ascii="Palatino Linotype" w:eastAsia="Palatino Linotype" w:hAnsi="Palatino Linotype" w:cs="Palatino Linotype"/>
          <w:color w:val="000000"/>
        </w:rPr>
        <w:t>ingreso la solicitud de información</w:t>
      </w:r>
      <w:r w:rsidR="00862530" w:rsidRPr="00D2564C">
        <w:rPr>
          <w:rFonts w:ascii="Palatino Linotype" w:eastAsia="Palatino Linotype" w:hAnsi="Palatino Linotype" w:cs="Palatino Linotype"/>
          <w:color w:val="000000"/>
        </w:rPr>
        <w:t xml:space="preserve">, el </w:t>
      </w:r>
      <w:r w:rsidRPr="00D2564C">
        <w:rPr>
          <w:rFonts w:ascii="Palatino Linotype" w:eastAsia="Palatino Linotype" w:hAnsi="Palatino Linotype" w:cs="Palatino Linotype"/>
          <w:color w:val="000000"/>
        </w:rPr>
        <w:t>Sistema de Acceso a la Información</w:t>
      </w:r>
      <w:r w:rsidR="00243C40" w:rsidRPr="00D2564C">
        <w:rPr>
          <w:rFonts w:ascii="Palatino Linotype" w:eastAsia="Palatino Linotype" w:hAnsi="Palatino Linotype" w:cs="Palatino Linotype"/>
          <w:b/>
          <w:color w:val="000000"/>
        </w:rPr>
        <w:t xml:space="preserve"> </w:t>
      </w:r>
      <w:r w:rsidR="00862530"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color w:val="000000"/>
        </w:rPr>
        <w:t xml:space="preserve">quedando  registrada con el número </w:t>
      </w:r>
      <w:r w:rsidR="00243C40" w:rsidRPr="00D2564C">
        <w:rPr>
          <w:rFonts w:ascii="Palatino Linotype" w:eastAsia="Palatino Linotype" w:hAnsi="Palatino Linotype" w:cs="Palatino Linotype"/>
          <w:b/>
          <w:color w:val="000000"/>
        </w:rPr>
        <w:t>00140/OASATLACOM</w:t>
      </w:r>
      <w:r w:rsidRPr="00D2564C">
        <w:rPr>
          <w:rFonts w:ascii="Palatino Linotype" w:eastAsia="Palatino Linotype" w:hAnsi="Palatino Linotype" w:cs="Palatino Linotype"/>
          <w:b/>
          <w:color w:val="000000"/>
        </w:rPr>
        <w:t xml:space="preserve">/IP/2025, </w:t>
      </w:r>
      <w:r w:rsidRPr="00D2564C">
        <w:rPr>
          <w:rFonts w:ascii="Palatino Linotype" w:eastAsia="Palatino Linotype" w:hAnsi="Palatino Linotype" w:cs="Palatino Linotype"/>
        </w:rPr>
        <w:t xml:space="preserve">en la que </w:t>
      </w:r>
      <w:r w:rsidRPr="00D2564C">
        <w:rPr>
          <w:rFonts w:ascii="Palatino Linotype" w:eastAsia="Palatino Linotype" w:hAnsi="Palatino Linotype" w:cs="Palatino Linotype"/>
          <w:color w:val="000000"/>
        </w:rPr>
        <w:t>se solicitó la siguiente información:</w:t>
      </w:r>
    </w:p>
    <w:p w14:paraId="385B3EAB" w14:textId="77777777" w:rsidR="00BE0BA7" w:rsidRPr="00D2564C" w:rsidRDefault="00BE0BA7" w:rsidP="001251BE">
      <w:pPr>
        <w:ind w:right="-7"/>
        <w:jc w:val="both"/>
        <w:rPr>
          <w:rFonts w:ascii="Palatino Linotype" w:eastAsia="Palatino Linotype" w:hAnsi="Palatino Linotype" w:cs="Palatino Linotype"/>
          <w:i/>
        </w:rPr>
      </w:pPr>
    </w:p>
    <w:p w14:paraId="1F7FFF37" w14:textId="77777777" w:rsidR="00BE0BA7" w:rsidRPr="00D2564C" w:rsidRDefault="00BE0BA7" w:rsidP="001251BE">
      <w:pPr>
        <w:pBdr>
          <w:top w:val="nil"/>
          <w:left w:val="nil"/>
          <w:bottom w:val="nil"/>
          <w:right w:val="nil"/>
          <w:between w:val="nil"/>
        </w:pBdr>
        <w:ind w:right="-7"/>
        <w:jc w:val="both"/>
        <w:rPr>
          <w:rFonts w:ascii="Palatino Linotype" w:eastAsia="Palatino Linotype" w:hAnsi="Palatino Linotype" w:cs="Palatino Linotype"/>
          <w:i/>
          <w:color w:val="000000"/>
        </w:rPr>
      </w:pPr>
      <w:r w:rsidRPr="00D2564C">
        <w:rPr>
          <w:rFonts w:ascii="Palatino Linotype" w:eastAsia="Palatino Linotype" w:hAnsi="Palatino Linotype" w:cs="Palatino Linotype"/>
          <w:i/>
          <w:color w:val="000000"/>
        </w:rPr>
        <w:t>“</w:t>
      </w:r>
      <w:r w:rsidR="00243C40" w:rsidRPr="00D2564C">
        <w:rPr>
          <w:rFonts w:ascii="Palatino Linotype" w:hAnsi="Palatino Linotype"/>
          <w:i/>
          <w:color w:val="000000"/>
        </w:rPr>
        <w:t xml:space="preserve">Solicito todos los recibos de </w:t>
      </w:r>
      <w:proofErr w:type="spellStart"/>
      <w:r w:rsidR="00243C40" w:rsidRPr="00D2564C">
        <w:rPr>
          <w:rFonts w:ascii="Palatino Linotype" w:hAnsi="Palatino Linotype"/>
          <w:i/>
          <w:color w:val="000000"/>
        </w:rPr>
        <w:t>nomina</w:t>
      </w:r>
      <w:proofErr w:type="spellEnd"/>
      <w:r w:rsidR="00243C40" w:rsidRPr="00D2564C">
        <w:rPr>
          <w:rFonts w:ascii="Palatino Linotype" w:hAnsi="Palatino Linotype"/>
          <w:i/>
          <w:color w:val="000000"/>
        </w:rPr>
        <w:t xml:space="preserve"> de la primera quincena de enero de 2025</w:t>
      </w:r>
      <w:r w:rsidRPr="00D2564C">
        <w:rPr>
          <w:rFonts w:ascii="Palatino Linotype" w:eastAsia="Palatino Linotype" w:hAnsi="Palatino Linotype" w:cs="Palatino Linotype"/>
          <w:i/>
          <w:color w:val="000000"/>
        </w:rPr>
        <w:t>.”</w:t>
      </w:r>
      <w:r w:rsidR="00243C40" w:rsidRPr="00D2564C">
        <w:rPr>
          <w:rFonts w:ascii="Palatino Linotype" w:eastAsia="Palatino Linotype" w:hAnsi="Palatino Linotype" w:cs="Palatino Linotype"/>
          <w:i/>
          <w:color w:val="000000"/>
        </w:rPr>
        <w:t>(Sic)</w:t>
      </w:r>
    </w:p>
    <w:p w14:paraId="0C6E9356"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0917001F" w14:textId="77777777" w:rsidR="00BE0BA7" w:rsidRPr="00D2564C" w:rsidRDefault="00BE0BA7" w:rsidP="001251BE">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b/>
          <w:color w:val="000000"/>
        </w:rPr>
        <w:t>Modalidad de entrega</w:t>
      </w:r>
      <w:r w:rsidRPr="00D2564C">
        <w:rPr>
          <w:rFonts w:ascii="Palatino Linotype" w:eastAsia="Palatino Linotype" w:hAnsi="Palatino Linotype" w:cs="Palatino Linotype"/>
          <w:color w:val="000000"/>
        </w:rPr>
        <w:t>: Sistema de Acceso a la Información (SAIMEX)</w:t>
      </w:r>
    </w:p>
    <w:p w14:paraId="526C4960" w14:textId="77777777" w:rsidR="00BE0BA7" w:rsidRPr="00D2564C" w:rsidRDefault="00BE0BA7" w:rsidP="001251BE">
      <w:pPr>
        <w:pBdr>
          <w:top w:val="nil"/>
          <w:left w:val="nil"/>
          <w:bottom w:val="nil"/>
          <w:right w:val="nil"/>
          <w:between w:val="nil"/>
        </w:pBdr>
        <w:spacing w:line="360" w:lineRule="auto"/>
        <w:ind w:right="-7"/>
        <w:jc w:val="both"/>
        <w:rPr>
          <w:rFonts w:ascii="Palatino Linotype" w:hAnsi="Palatino Linotype"/>
          <w:color w:val="000000"/>
        </w:rPr>
      </w:pPr>
    </w:p>
    <w:p w14:paraId="1F47D6D9" w14:textId="77777777" w:rsidR="00BE0BA7" w:rsidRPr="00D2564C" w:rsidRDefault="00BE0BA7" w:rsidP="001251BE">
      <w:pPr>
        <w:pBdr>
          <w:top w:val="nil"/>
          <w:left w:val="nil"/>
          <w:bottom w:val="nil"/>
          <w:right w:val="nil"/>
          <w:between w:val="nil"/>
        </w:pBdr>
        <w:ind w:right="-7"/>
        <w:jc w:val="both"/>
        <w:rPr>
          <w:rFonts w:ascii="Palatino Linotype" w:eastAsia="Palatino Linotype" w:hAnsi="Palatino Linotype" w:cs="Palatino Linotype"/>
          <w:i/>
          <w:color w:val="000000"/>
        </w:rPr>
      </w:pPr>
    </w:p>
    <w:p w14:paraId="2209F6AF"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hAnsi="Palatino Linotype"/>
          <w:color w:val="000000"/>
        </w:rPr>
        <w:t xml:space="preserve">El </w:t>
      </w:r>
      <w:r w:rsidR="00243C40" w:rsidRPr="00D2564C">
        <w:rPr>
          <w:rFonts w:ascii="Palatino Linotype" w:hAnsi="Palatino Linotype"/>
          <w:b/>
          <w:color w:val="000000"/>
        </w:rPr>
        <w:t>seis</w:t>
      </w:r>
      <w:r w:rsidRPr="00D2564C">
        <w:rPr>
          <w:rFonts w:ascii="Palatino Linotype" w:hAnsi="Palatino Linotype"/>
          <w:b/>
          <w:color w:val="000000"/>
        </w:rPr>
        <w:t xml:space="preserve"> de febrero de dos mil veinticinco, </w:t>
      </w:r>
      <w:r w:rsidRPr="00D2564C">
        <w:rPr>
          <w:rFonts w:ascii="Palatino Linotype" w:hAnsi="Palatino Linotype"/>
          <w:color w:val="000000"/>
        </w:rPr>
        <w:t xml:space="preserve">el </w:t>
      </w:r>
      <w:r w:rsidRPr="00D2564C">
        <w:rPr>
          <w:rFonts w:ascii="Palatino Linotype" w:hAnsi="Palatino Linotype"/>
          <w:b/>
          <w:color w:val="000000"/>
        </w:rPr>
        <w:t xml:space="preserve">SUJETO OBLIGADO </w:t>
      </w:r>
      <w:r w:rsidR="002F535B" w:rsidRPr="00D2564C">
        <w:rPr>
          <w:rFonts w:ascii="Palatino Linotype" w:hAnsi="Palatino Linotype"/>
          <w:color w:val="000000"/>
        </w:rPr>
        <w:t>dio</w:t>
      </w:r>
      <w:r w:rsidRPr="00D2564C">
        <w:rPr>
          <w:rFonts w:ascii="Palatino Linotype" w:hAnsi="Palatino Linotype"/>
          <w:color w:val="000000"/>
        </w:rPr>
        <w:t xml:space="preserve"> respuesta por medio de </w:t>
      </w:r>
      <w:r w:rsidR="00243C40" w:rsidRPr="00D2564C">
        <w:rPr>
          <w:rFonts w:ascii="Palatino Linotype" w:hAnsi="Palatino Linotype"/>
          <w:color w:val="000000"/>
        </w:rPr>
        <w:t>dos archivos electrónicos</w:t>
      </w:r>
      <w:r w:rsidR="001876F0" w:rsidRPr="00D2564C">
        <w:rPr>
          <w:rFonts w:ascii="Palatino Linotype" w:hAnsi="Palatino Linotype"/>
          <w:color w:val="000000"/>
        </w:rPr>
        <w:t xml:space="preserve"> en formato pdf, de cuyo cont</w:t>
      </w:r>
      <w:r w:rsidR="009D04D8" w:rsidRPr="00D2564C">
        <w:rPr>
          <w:rFonts w:ascii="Palatino Linotype" w:hAnsi="Palatino Linotype"/>
          <w:color w:val="000000"/>
        </w:rPr>
        <w:t>enido se desprende lo siguiente:</w:t>
      </w:r>
    </w:p>
    <w:p w14:paraId="734965B9" w14:textId="77777777" w:rsidR="00BE0BA7" w:rsidRPr="00D2564C" w:rsidRDefault="00BE0BA7" w:rsidP="001251BE">
      <w:pPr>
        <w:pStyle w:val="Prrafodelista"/>
        <w:ind w:left="0" w:right="-7"/>
        <w:rPr>
          <w:rFonts w:ascii="Palatino Linotype" w:hAnsi="Palatino Linotype"/>
          <w:color w:val="000000"/>
        </w:rPr>
      </w:pPr>
    </w:p>
    <w:p w14:paraId="61D0555A" w14:textId="77777777" w:rsidR="009603BB" w:rsidRPr="00D2564C" w:rsidRDefault="00243C40" w:rsidP="001251BE">
      <w:pPr>
        <w:pStyle w:val="Prrafodelista"/>
        <w:ind w:left="0" w:right="-7"/>
        <w:jc w:val="both"/>
        <w:rPr>
          <w:rFonts w:ascii="Palatino Linotype" w:hAnsi="Palatino Linotype"/>
          <w:b/>
          <w:i/>
          <w:color w:val="000000"/>
        </w:rPr>
      </w:pPr>
      <w:r w:rsidRPr="00D2564C">
        <w:rPr>
          <w:rFonts w:ascii="Palatino Linotype" w:hAnsi="Palatino Linotype"/>
          <w:b/>
          <w:i/>
          <w:color w:val="000000"/>
        </w:rPr>
        <w:t>00145-OASATLACOM-IP-2025</w:t>
      </w:r>
      <w:r w:rsidR="00BE0BA7" w:rsidRPr="00D2564C">
        <w:rPr>
          <w:rFonts w:ascii="Palatino Linotype" w:hAnsi="Palatino Linotype"/>
          <w:b/>
          <w:i/>
          <w:color w:val="000000"/>
        </w:rPr>
        <w:t xml:space="preserve">.pdf: </w:t>
      </w:r>
      <w:r w:rsidR="00C7156C" w:rsidRPr="00D2564C">
        <w:rPr>
          <w:rFonts w:ascii="Palatino Linotype" w:hAnsi="Palatino Linotype"/>
          <w:i/>
          <w:color w:val="000000"/>
        </w:rPr>
        <w:t>O</w:t>
      </w:r>
      <w:r w:rsidR="009603BB" w:rsidRPr="00D2564C">
        <w:rPr>
          <w:rFonts w:ascii="Palatino Linotype" w:hAnsi="Palatino Linotype"/>
          <w:i/>
          <w:color w:val="000000"/>
        </w:rPr>
        <w:t>ficio del Director de Administración y Finanzas del ODAPAS Atlacomulco dirigido al Titula</w:t>
      </w:r>
      <w:r w:rsidR="00C7156C" w:rsidRPr="00D2564C">
        <w:rPr>
          <w:rFonts w:ascii="Palatino Linotype" w:hAnsi="Palatino Linotype"/>
          <w:i/>
          <w:color w:val="000000"/>
        </w:rPr>
        <w:t>r</w:t>
      </w:r>
      <w:r w:rsidR="009603BB" w:rsidRPr="00D2564C">
        <w:rPr>
          <w:rFonts w:ascii="Palatino Linotype" w:hAnsi="Palatino Linotype"/>
          <w:i/>
          <w:color w:val="000000"/>
        </w:rPr>
        <w:t xml:space="preserve"> de la Unidad de Transparencia, Informática y comunicación del OPDAPAS Atlacomulco</w:t>
      </w:r>
      <w:r w:rsidR="00D61562" w:rsidRPr="00D2564C">
        <w:rPr>
          <w:rFonts w:ascii="Palatino Linotype" w:hAnsi="Palatino Linotype"/>
          <w:i/>
          <w:color w:val="000000"/>
        </w:rPr>
        <w:t xml:space="preserve">, mediante el cual </w:t>
      </w:r>
      <w:r w:rsidR="009603BB" w:rsidRPr="00D2564C">
        <w:rPr>
          <w:rFonts w:ascii="Palatino Linotype" w:hAnsi="Palatino Linotype"/>
          <w:i/>
          <w:color w:val="000000"/>
        </w:rPr>
        <w:t>solicita convocar al Comité de Transparencia a fin de clasificar información confidencial y su posterior emisión públic</w:t>
      </w:r>
      <w:r w:rsidR="008772FC" w:rsidRPr="00D2564C">
        <w:rPr>
          <w:rFonts w:ascii="Palatino Linotype" w:hAnsi="Palatino Linotype"/>
          <w:i/>
          <w:color w:val="000000"/>
        </w:rPr>
        <w:t xml:space="preserve">a de los documentos requeridos en la solicitud </w:t>
      </w:r>
      <w:r w:rsidR="008772FC" w:rsidRPr="00D2564C">
        <w:rPr>
          <w:rFonts w:ascii="Palatino Linotype" w:hAnsi="Palatino Linotype"/>
          <w:b/>
          <w:i/>
          <w:color w:val="000000"/>
        </w:rPr>
        <w:t>00145/OASATLACOM/IP/2025</w:t>
      </w:r>
      <w:r w:rsidR="009603BB" w:rsidRPr="00D2564C">
        <w:rPr>
          <w:rFonts w:ascii="Palatino Linotype" w:hAnsi="Palatino Linotype"/>
          <w:b/>
          <w:i/>
          <w:color w:val="000000"/>
        </w:rPr>
        <w:t>.</w:t>
      </w:r>
    </w:p>
    <w:p w14:paraId="1067544F" w14:textId="77777777" w:rsidR="002F535B" w:rsidRPr="00D2564C" w:rsidRDefault="002F535B" w:rsidP="001251BE">
      <w:pPr>
        <w:pStyle w:val="Prrafodelista"/>
        <w:ind w:left="0" w:right="-7"/>
        <w:jc w:val="both"/>
        <w:rPr>
          <w:rFonts w:ascii="Palatino Linotype" w:hAnsi="Palatino Linotype"/>
          <w:b/>
          <w:i/>
          <w:color w:val="000000"/>
        </w:rPr>
      </w:pPr>
    </w:p>
    <w:p w14:paraId="671A22C7" w14:textId="77777777" w:rsidR="00D61562" w:rsidRPr="00D2564C" w:rsidRDefault="009603BB" w:rsidP="001251BE">
      <w:pPr>
        <w:pStyle w:val="Prrafodelista"/>
        <w:ind w:left="0" w:right="-7"/>
        <w:jc w:val="both"/>
        <w:rPr>
          <w:rFonts w:ascii="Palatino Linotype" w:hAnsi="Palatino Linotype"/>
          <w:i/>
          <w:color w:val="000000"/>
        </w:rPr>
      </w:pPr>
      <w:r w:rsidRPr="00D2564C">
        <w:rPr>
          <w:rFonts w:ascii="Palatino Linotype" w:hAnsi="Palatino Linotype"/>
          <w:b/>
          <w:i/>
          <w:color w:val="000000"/>
        </w:rPr>
        <w:t xml:space="preserve"> 1 acta de versión publica</w:t>
      </w:r>
      <w:r w:rsidR="00BE0BA7" w:rsidRPr="00D2564C">
        <w:rPr>
          <w:rFonts w:ascii="Palatino Linotype" w:hAnsi="Palatino Linotype"/>
          <w:b/>
          <w:i/>
          <w:color w:val="000000"/>
        </w:rPr>
        <w:t>.pdf</w:t>
      </w:r>
      <w:r w:rsidR="00D61562" w:rsidRPr="00D2564C">
        <w:rPr>
          <w:rFonts w:ascii="Palatino Linotype" w:hAnsi="Palatino Linotype"/>
          <w:b/>
          <w:i/>
          <w:color w:val="000000"/>
        </w:rPr>
        <w:t xml:space="preserve">: </w:t>
      </w:r>
      <w:r w:rsidR="00C7156C" w:rsidRPr="00D2564C">
        <w:rPr>
          <w:rFonts w:ascii="Palatino Linotype" w:hAnsi="Palatino Linotype"/>
          <w:i/>
          <w:color w:val="000000"/>
        </w:rPr>
        <w:t>Documento que contiene el acta de la primera sesión extraordinaria del Comité de Transparencia del ODAPAS Atlacomulco donde se ordena la clasificación de diversas solicitudes de información y su entrega en versión pública, sin embargo se omite la solicitud de información objeto del presente recurso.</w:t>
      </w:r>
      <w:r w:rsidR="00D61562" w:rsidRPr="00D2564C">
        <w:rPr>
          <w:rFonts w:ascii="Palatino Linotype" w:hAnsi="Palatino Linotype"/>
          <w:i/>
          <w:color w:val="000000"/>
        </w:rPr>
        <w:t xml:space="preserve"> </w:t>
      </w:r>
    </w:p>
    <w:p w14:paraId="70B52274" w14:textId="77777777" w:rsidR="009D04D8" w:rsidRPr="00D2564C" w:rsidRDefault="009D04D8" w:rsidP="001251BE">
      <w:pPr>
        <w:pBdr>
          <w:top w:val="nil"/>
          <w:left w:val="nil"/>
          <w:bottom w:val="nil"/>
          <w:right w:val="nil"/>
          <w:between w:val="nil"/>
        </w:pBdr>
        <w:spacing w:line="360" w:lineRule="auto"/>
        <w:ind w:right="-7"/>
        <w:jc w:val="both"/>
        <w:rPr>
          <w:rFonts w:ascii="Palatino Linotype" w:hAnsi="Palatino Linotype"/>
          <w:color w:val="000000"/>
        </w:rPr>
      </w:pPr>
    </w:p>
    <w:p w14:paraId="6FF7A723"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El </w:t>
      </w:r>
      <w:r w:rsidR="00D95248" w:rsidRPr="00D2564C">
        <w:rPr>
          <w:rFonts w:ascii="Palatino Linotype" w:eastAsia="Palatino Linotype" w:hAnsi="Palatino Linotype" w:cs="Palatino Linotype"/>
          <w:b/>
          <w:color w:val="000000"/>
        </w:rPr>
        <w:t>seis</w:t>
      </w:r>
      <w:r w:rsidR="00D61562"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b/>
          <w:color w:val="000000"/>
        </w:rPr>
        <w:t>de febrero de dos mil veinticinco</w:t>
      </w:r>
      <w:r w:rsidRPr="00D2564C">
        <w:rPr>
          <w:rFonts w:ascii="Palatino Linotype" w:eastAsia="Palatino Linotype" w:hAnsi="Palatino Linotype" w:cs="Palatino Linotype"/>
          <w:color w:val="000000"/>
        </w:rPr>
        <w:t xml:space="preserve">, el </w:t>
      </w:r>
      <w:r w:rsidR="00D95248" w:rsidRPr="00D2564C">
        <w:rPr>
          <w:rFonts w:ascii="Palatino Linotype" w:eastAsia="Palatino Linotype" w:hAnsi="Palatino Linotype" w:cs="Palatino Linotype"/>
          <w:b/>
          <w:color w:val="000000"/>
        </w:rPr>
        <w:t>RECURRENTE</w:t>
      </w:r>
      <w:r w:rsidRPr="00D2564C">
        <w:rPr>
          <w:rFonts w:ascii="Palatino Linotype" w:eastAsia="Palatino Linotype" w:hAnsi="Palatino Linotype" w:cs="Palatino Linotype"/>
          <w:color w:val="000000"/>
        </w:rPr>
        <w:t xml:space="preserve"> interpuso recurso de revisión en contra de la respuestas emitida por el </w:t>
      </w:r>
      <w:r w:rsidRPr="00D2564C">
        <w:rPr>
          <w:rFonts w:ascii="Palatino Linotype" w:eastAsia="Palatino Linotype" w:hAnsi="Palatino Linotype" w:cs="Palatino Linotype"/>
          <w:b/>
          <w:color w:val="000000"/>
        </w:rPr>
        <w:t>SUJETO OBLIGADO</w:t>
      </w:r>
      <w:r w:rsidRPr="00D2564C">
        <w:rPr>
          <w:rFonts w:ascii="Palatino Linotype" w:eastAsia="Palatino Linotype" w:hAnsi="Palatino Linotype" w:cs="Palatino Linotype"/>
          <w:color w:val="000000"/>
        </w:rPr>
        <w:t>, señalando las siguientes razones o motivos de inconformidad:</w:t>
      </w:r>
    </w:p>
    <w:p w14:paraId="0AD3D23E" w14:textId="77777777" w:rsidR="00D95248" w:rsidRPr="00D2564C" w:rsidRDefault="00BE0BA7" w:rsidP="001251BE">
      <w:pPr>
        <w:ind w:right="-7"/>
        <w:jc w:val="both"/>
        <w:rPr>
          <w:rFonts w:ascii="Palatino Linotype" w:hAnsi="Palatino Linotype"/>
        </w:rPr>
      </w:pPr>
      <w:bookmarkStart w:id="1" w:name="_heading=h.1fob9te" w:colFirst="0" w:colLast="0"/>
      <w:bookmarkEnd w:id="1"/>
      <w:r w:rsidRPr="00D2564C">
        <w:rPr>
          <w:rFonts w:ascii="Palatino Linotype" w:eastAsia="Palatino Linotype" w:hAnsi="Palatino Linotype" w:cs="Palatino Linotype"/>
          <w:b/>
          <w:color w:val="000000"/>
        </w:rPr>
        <w:t xml:space="preserve">Acto impugnado: </w:t>
      </w:r>
      <w:r w:rsidRPr="00D2564C">
        <w:rPr>
          <w:rFonts w:ascii="Palatino Linotype" w:eastAsia="Palatino Linotype" w:hAnsi="Palatino Linotype" w:cs="Palatino Linotype"/>
          <w:i/>
          <w:color w:val="000000"/>
        </w:rPr>
        <w:t>“</w:t>
      </w:r>
      <w:r w:rsidR="00D95248" w:rsidRPr="00D2564C">
        <w:rPr>
          <w:rFonts w:ascii="Palatino Linotype" w:hAnsi="Palatino Linotype"/>
          <w:i/>
        </w:rPr>
        <w:t xml:space="preserve">No presenta la información solicitada. Presenta un acta donde no se hace </w:t>
      </w:r>
      <w:proofErr w:type="gramStart"/>
      <w:r w:rsidR="00D95248" w:rsidRPr="00D2564C">
        <w:rPr>
          <w:rFonts w:ascii="Palatino Linotype" w:hAnsi="Palatino Linotype"/>
          <w:i/>
        </w:rPr>
        <w:t>referencia</w:t>
      </w:r>
      <w:proofErr w:type="gramEnd"/>
      <w:r w:rsidR="00D95248" w:rsidRPr="00D2564C">
        <w:rPr>
          <w:rFonts w:ascii="Palatino Linotype" w:hAnsi="Palatino Linotype"/>
          <w:i/>
        </w:rPr>
        <w:t xml:space="preserve"> al número de solicitud. Sin embargo, se </w:t>
      </w:r>
      <w:proofErr w:type="spellStart"/>
      <w:r w:rsidR="00D95248" w:rsidRPr="00D2564C">
        <w:rPr>
          <w:rFonts w:ascii="Palatino Linotype" w:hAnsi="Palatino Linotype"/>
          <w:i/>
        </w:rPr>
        <w:t>solicito</w:t>
      </w:r>
      <w:proofErr w:type="spellEnd"/>
      <w:r w:rsidR="00D95248" w:rsidRPr="00D2564C">
        <w:rPr>
          <w:rFonts w:ascii="Palatino Linotype" w:hAnsi="Palatino Linotype"/>
          <w:i/>
        </w:rPr>
        <w:t xml:space="preserve"> información que es pública. Por lo tanto, se solicitan todos los recibos de </w:t>
      </w:r>
      <w:proofErr w:type="spellStart"/>
      <w:r w:rsidR="00D95248" w:rsidRPr="00D2564C">
        <w:rPr>
          <w:rFonts w:ascii="Palatino Linotype" w:hAnsi="Palatino Linotype"/>
          <w:i/>
        </w:rPr>
        <w:t>nomina</w:t>
      </w:r>
      <w:proofErr w:type="spellEnd"/>
      <w:r w:rsidR="00D95248" w:rsidRPr="00D2564C">
        <w:rPr>
          <w:rFonts w:ascii="Palatino Linotype" w:hAnsi="Palatino Linotype"/>
          <w:i/>
        </w:rPr>
        <w:t xml:space="preserve"> en versión pública correspondiente a la primera quincena de enero del ejercicio fiscal 2025.</w:t>
      </w:r>
    </w:p>
    <w:p w14:paraId="7B3556FB" w14:textId="77777777" w:rsidR="00BE0BA7" w:rsidRPr="00D2564C" w:rsidRDefault="00D95248" w:rsidP="001251BE">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rPr>
      </w:pPr>
      <w:r w:rsidRPr="00D2564C">
        <w:rPr>
          <w:rFonts w:ascii="Palatino Linotype" w:hAnsi="Palatino Linotype"/>
          <w:i/>
          <w:color w:val="000000"/>
        </w:rPr>
        <w:t>”</w:t>
      </w:r>
    </w:p>
    <w:p w14:paraId="4856DFCE" w14:textId="77777777" w:rsidR="00BE0BA7" w:rsidRPr="00D2564C" w:rsidRDefault="00BE0BA7" w:rsidP="001251BE">
      <w:pPr>
        <w:pBdr>
          <w:top w:val="nil"/>
          <w:left w:val="nil"/>
          <w:bottom w:val="nil"/>
          <w:right w:val="nil"/>
          <w:between w:val="nil"/>
        </w:pBdr>
        <w:ind w:right="-7"/>
        <w:jc w:val="both"/>
        <w:rPr>
          <w:rFonts w:ascii="Palatino Linotype" w:eastAsia="Palatino Linotype" w:hAnsi="Palatino Linotype" w:cs="Palatino Linotype"/>
          <w:color w:val="000000"/>
        </w:rPr>
      </w:pPr>
    </w:p>
    <w:p w14:paraId="47D4CF28" w14:textId="77777777" w:rsidR="00BE0BA7" w:rsidRPr="00D2564C" w:rsidRDefault="00BE0BA7" w:rsidP="001251BE">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rPr>
      </w:pPr>
      <w:bookmarkStart w:id="2" w:name="_heading=h.3znysh7" w:colFirst="0" w:colLast="0"/>
      <w:bookmarkEnd w:id="2"/>
      <w:r w:rsidRPr="00D2564C">
        <w:rPr>
          <w:rFonts w:ascii="Palatino Linotype" w:eastAsia="Palatino Linotype" w:hAnsi="Palatino Linotype" w:cs="Palatino Linotype"/>
          <w:b/>
          <w:color w:val="000000"/>
        </w:rPr>
        <w:lastRenderedPageBreak/>
        <w:t xml:space="preserve">Razones o Motivos de inconformidad: </w:t>
      </w:r>
      <w:r w:rsidRPr="00D2564C">
        <w:rPr>
          <w:rFonts w:ascii="Palatino Linotype" w:eastAsia="Palatino Linotype" w:hAnsi="Palatino Linotype" w:cs="Palatino Linotype"/>
          <w:i/>
          <w:color w:val="000000"/>
        </w:rPr>
        <w:t>“</w:t>
      </w:r>
      <w:r w:rsidR="00D95248" w:rsidRPr="00D2564C">
        <w:rPr>
          <w:rFonts w:ascii="Palatino Linotype" w:eastAsia="Palatino Linotype" w:hAnsi="Palatino Linotype" w:cs="Palatino Linotype"/>
          <w:i/>
          <w:color w:val="000000"/>
        </w:rPr>
        <w:t>N</w:t>
      </w:r>
      <w:r w:rsidR="00D95248" w:rsidRPr="00D2564C">
        <w:rPr>
          <w:rFonts w:ascii="Palatino Linotype" w:hAnsi="Palatino Linotype"/>
          <w:i/>
          <w:color w:val="000000"/>
        </w:rPr>
        <w:t xml:space="preserve">o presenta la información solicitada. Presenta un acta donde no se hace referencia al número de solicitud. Sin embargo, se </w:t>
      </w:r>
      <w:proofErr w:type="spellStart"/>
      <w:r w:rsidR="00D95248" w:rsidRPr="00D2564C">
        <w:rPr>
          <w:rFonts w:ascii="Palatino Linotype" w:hAnsi="Palatino Linotype"/>
          <w:i/>
          <w:color w:val="000000"/>
        </w:rPr>
        <w:t>solicito</w:t>
      </w:r>
      <w:proofErr w:type="spellEnd"/>
      <w:r w:rsidR="00D95248" w:rsidRPr="00D2564C">
        <w:rPr>
          <w:rFonts w:ascii="Palatino Linotype" w:hAnsi="Palatino Linotype"/>
          <w:i/>
          <w:color w:val="000000"/>
        </w:rPr>
        <w:t xml:space="preserve"> información que es pública. Por lo tanto, se solicitan todos los recibos de </w:t>
      </w:r>
      <w:proofErr w:type="spellStart"/>
      <w:r w:rsidR="00D95248" w:rsidRPr="00D2564C">
        <w:rPr>
          <w:rFonts w:ascii="Palatino Linotype" w:hAnsi="Palatino Linotype"/>
          <w:i/>
          <w:color w:val="000000"/>
        </w:rPr>
        <w:t>nomina</w:t>
      </w:r>
      <w:proofErr w:type="spellEnd"/>
      <w:r w:rsidR="00D95248" w:rsidRPr="00D2564C">
        <w:rPr>
          <w:rFonts w:ascii="Palatino Linotype" w:hAnsi="Palatino Linotype"/>
          <w:i/>
          <w:color w:val="000000"/>
        </w:rPr>
        <w:t xml:space="preserve"> en versión pública correspondie</w:t>
      </w:r>
      <w:bookmarkStart w:id="3" w:name="_GoBack"/>
      <w:bookmarkEnd w:id="3"/>
      <w:r w:rsidR="00D95248" w:rsidRPr="00D2564C">
        <w:rPr>
          <w:rFonts w:ascii="Palatino Linotype" w:hAnsi="Palatino Linotype"/>
          <w:i/>
          <w:color w:val="000000"/>
        </w:rPr>
        <w:t>nte a la primera quincena de enero del ejercicio fiscal 2025 de conformidad con la Ley de Transparencia y Acceso a la Información Pública del Estado de México y Municipios.</w:t>
      </w:r>
      <w:r w:rsidRPr="00D2564C">
        <w:rPr>
          <w:rFonts w:ascii="Palatino Linotype" w:eastAsia="Palatino Linotype" w:hAnsi="Palatino Linotype" w:cs="Palatino Linotype"/>
          <w:i/>
          <w:color w:val="000000"/>
        </w:rPr>
        <w:t>”</w:t>
      </w:r>
    </w:p>
    <w:p w14:paraId="4A1C0BE5"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31012C48" w14:textId="77777777" w:rsidR="00BE0BA7" w:rsidRPr="00D2564C" w:rsidRDefault="00BE0BA7" w:rsidP="001251BE">
      <w:pPr>
        <w:ind w:right="-7"/>
        <w:jc w:val="both"/>
        <w:rPr>
          <w:rFonts w:ascii="Palatino Linotype" w:eastAsia="Palatino Linotype" w:hAnsi="Palatino Linotype" w:cs="Palatino Linotype"/>
          <w:b/>
          <w:i/>
          <w:color w:val="000000"/>
        </w:rPr>
      </w:pPr>
    </w:p>
    <w:p w14:paraId="150C82B4"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Consecutivamente</w:t>
      </w:r>
      <w:r w:rsidRPr="00D2564C">
        <w:rPr>
          <w:rFonts w:ascii="Palatino Linotype" w:eastAsia="Palatino Linotype" w:hAnsi="Palatino Linotype" w:cs="Palatino Linotype"/>
          <w:i/>
          <w:color w:val="000000"/>
        </w:rPr>
        <w:t xml:space="preserve">, </w:t>
      </w:r>
      <w:r w:rsidRPr="00D2564C">
        <w:rPr>
          <w:rFonts w:ascii="Palatino Linotype" w:eastAsia="Palatino Linotype" w:hAnsi="Palatino Linotype" w:cs="Palatino Linotype"/>
          <w:color w:val="000000"/>
        </w:rPr>
        <w:t xml:space="preserve">con fundamento en lo dispuesto por el artículo 185 </w:t>
      </w:r>
      <w:proofErr w:type="gramStart"/>
      <w:r w:rsidRPr="00D2564C">
        <w:rPr>
          <w:rFonts w:ascii="Palatino Linotype" w:eastAsia="Palatino Linotype" w:hAnsi="Palatino Linotype" w:cs="Palatino Linotype"/>
          <w:color w:val="000000"/>
        </w:rPr>
        <w:t>fracción</w:t>
      </w:r>
      <w:proofErr w:type="gramEnd"/>
      <w:r w:rsidRPr="00D2564C">
        <w:rPr>
          <w:rFonts w:ascii="Palatino Linotype" w:eastAsia="Palatino Linotype" w:hAnsi="Palatino Linotype" w:cs="Palatino Linotype"/>
          <w:color w:val="000000"/>
        </w:rPr>
        <w:t xml:space="preserve"> I de la Ley de Transparencia y Acceso a la Información Pública del Estado de México y Municipios, el recurso fue turnado a la ponencia de la </w:t>
      </w:r>
      <w:r w:rsidRPr="00D2564C">
        <w:rPr>
          <w:rFonts w:ascii="Palatino Linotype" w:eastAsia="Palatino Linotype" w:hAnsi="Palatino Linotype" w:cs="Palatino Linotype"/>
          <w:b/>
          <w:color w:val="000000"/>
        </w:rPr>
        <w:t>Comisionada</w:t>
      </w:r>
      <w:r w:rsidRPr="00D2564C">
        <w:rPr>
          <w:rFonts w:ascii="Palatino Linotype" w:eastAsia="Palatino Linotype" w:hAnsi="Palatino Linotype" w:cs="Palatino Linotype"/>
          <w:color w:val="000000"/>
        </w:rPr>
        <w:t xml:space="preserve"> </w:t>
      </w:r>
      <w:r w:rsidRPr="00D2564C">
        <w:rPr>
          <w:rFonts w:ascii="Palatino Linotype" w:eastAsia="Palatino Linotype" w:hAnsi="Palatino Linotype" w:cs="Palatino Linotype"/>
          <w:b/>
          <w:color w:val="000000"/>
        </w:rPr>
        <w:t>María del Rosario Mejía Ayala</w:t>
      </w:r>
      <w:r w:rsidRPr="00D2564C">
        <w:rPr>
          <w:rFonts w:ascii="Palatino Linotype" w:eastAsia="Palatino Linotype" w:hAnsi="Palatino Linotype" w:cs="Palatino Linotype"/>
          <w:color w:val="000000"/>
        </w:rPr>
        <w:t>,</w:t>
      </w:r>
      <w:r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color w:val="000000"/>
        </w:rPr>
        <w:t>con el objeto de su análisis.</w:t>
      </w:r>
    </w:p>
    <w:p w14:paraId="1BFEDDE1"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1B92B3D8"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D2564C">
        <w:rPr>
          <w:rFonts w:ascii="Palatino Linotype" w:eastAsia="Palatino Linotype" w:hAnsi="Palatino Linotype" w:cs="Palatino Linotype"/>
          <w:b/>
          <w:color w:val="000000"/>
        </w:rPr>
        <w:t xml:space="preserve">acuerdo de admisión </w:t>
      </w:r>
      <w:r w:rsidRPr="00D2564C">
        <w:rPr>
          <w:rFonts w:ascii="Palatino Linotype" w:eastAsia="Palatino Linotype" w:hAnsi="Palatino Linotype" w:cs="Palatino Linotype"/>
          <w:color w:val="000000"/>
        </w:rPr>
        <w:t xml:space="preserve">del </w:t>
      </w:r>
      <w:r w:rsidR="00584C36" w:rsidRPr="00D2564C">
        <w:rPr>
          <w:rFonts w:ascii="Palatino Linotype" w:eastAsia="Palatino Linotype" w:hAnsi="Palatino Linotype" w:cs="Palatino Linotype"/>
          <w:b/>
          <w:color w:val="000000"/>
        </w:rPr>
        <w:t>diez</w:t>
      </w:r>
      <w:r w:rsidR="00D61562"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b/>
          <w:color w:val="000000"/>
        </w:rPr>
        <w:t xml:space="preserve">de febrero de dos mil veinticinco, </w:t>
      </w:r>
      <w:r w:rsidRPr="00D2564C">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D2564C">
        <w:rPr>
          <w:rFonts w:ascii="Palatino Linotype" w:eastAsia="Palatino Linotype" w:hAnsi="Palatino Linotype" w:cs="Palatino Linotype"/>
        </w:rPr>
        <w:t>manifestara</w:t>
      </w:r>
      <w:r w:rsidRPr="00D2564C">
        <w:rPr>
          <w:rFonts w:ascii="Palatino Linotype" w:eastAsia="Palatino Linotype" w:hAnsi="Palatino Linotype" w:cs="Palatino Linotype"/>
          <w:color w:val="000000"/>
        </w:rPr>
        <w:t xml:space="preserve"> lo que a su derecho conviniera, </w:t>
      </w:r>
      <w:r w:rsidRPr="00D2564C">
        <w:rPr>
          <w:rFonts w:ascii="Palatino Linotype" w:eastAsia="Palatino Linotype" w:hAnsi="Palatino Linotype" w:cs="Palatino Linotype"/>
        </w:rPr>
        <w:t>ofreciera</w:t>
      </w:r>
      <w:r w:rsidRPr="00D2564C">
        <w:rPr>
          <w:rFonts w:ascii="Palatino Linotype" w:eastAsia="Palatino Linotype" w:hAnsi="Palatino Linotype" w:cs="Palatino Linotype"/>
          <w:color w:val="000000"/>
        </w:rPr>
        <w:t xml:space="preserve"> pruebas y alegatos según corresponda al caso concreto, de esta forma para que el </w:t>
      </w:r>
      <w:r w:rsidRPr="00D2564C">
        <w:rPr>
          <w:rFonts w:ascii="Palatino Linotype" w:eastAsia="Palatino Linotype" w:hAnsi="Palatino Linotype" w:cs="Palatino Linotype"/>
          <w:b/>
          <w:color w:val="000000"/>
        </w:rPr>
        <w:t xml:space="preserve">SUJETO OBLIGADO </w:t>
      </w:r>
      <w:r w:rsidR="002F535B" w:rsidRPr="00D2564C">
        <w:rPr>
          <w:rFonts w:ascii="Palatino Linotype" w:eastAsia="Palatino Linotype" w:hAnsi="Palatino Linotype" w:cs="Palatino Linotype"/>
        </w:rPr>
        <w:t>presentase</w:t>
      </w:r>
      <w:r w:rsidRPr="00D2564C">
        <w:rPr>
          <w:rFonts w:ascii="Palatino Linotype" w:eastAsia="Palatino Linotype" w:hAnsi="Palatino Linotype" w:cs="Palatino Linotype"/>
          <w:color w:val="000000"/>
        </w:rPr>
        <w:t xml:space="preserve"> el Informe Justificado procedente.</w:t>
      </w:r>
    </w:p>
    <w:p w14:paraId="660A144C" w14:textId="77777777" w:rsidR="00BE0BA7" w:rsidRPr="00D2564C" w:rsidRDefault="00BE0BA7" w:rsidP="001251BE">
      <w:pPr>
        <w:pBdr>
          <w:top w:val="nil"/>
          <w:left w:val="nil"/>
          <w:bottom w:val="nil"/>
          <w:right w:val="nil"/>
          <w:between w:val="nil"/>
        </w:pBdr>
        <w:ind w:right="-7"/>
        <w:rPr>
          <w:rFonts w:ascii="Palatino Linotype" w:eastAsia="Palatino Linotype" w:hAnsi="Palatino Linotype" w:cs="Palatino Linotype"/>
          <w:color w:val="000000"/>
        </w:rPr>
      </w:pPr>
    </w:p>
    <w:p w14:paraId="2BB9959B"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En esa línea, tal y como se observa en el expediente electrónico el </w:t>
      </w:r>
      <w:r w:rsidRPr="00D2564C">
        <w:rPr>
          <w:rFonts w:ascii="Palatino Linotype" w:eastAsia="Palatino Linotype" w:hAnsi="Palatino Linotype" w:cs="Palatino Linotype"/>
          <w:b/>
          <w:color w:val="000000"/>
        </w:rPr>
        <w:t xml:space="preserve">SUJETO OBLIGADO </w:t>
      </w:r>
      <w:r w:rsidRPr="00D2564C">
        <w:rPr>
          <w:rFonts w:ascii="Palatino Linotype" w:eastAsia="Palatino Linotype" w:hAnsi="Palatino Linotype" w:cs="Palatino Linotype"/>
          <w:color w:val="000000"/>
        </w:rPr>
        <w:t xml:space="preserve">el </w:t>
      </w:r>
      <w:r w:rsidR="00584C36" w:rsidRPr="00D2564C">
        <w:rPr>
          <w:rFonts w:ascii="Palatino Linotype" w:eastAsia="Palatino Linotype" w:hAnsi="Palatino Linotype" w:cs="Palatino Linotype"/>
          <w:b/>
          <w:color w:val="000000"/>
        </w:rPr>
        <w:t xml:space="preserve">once </w:t>
      </w:r>
      <w:r w:rsidRPr="00D2564C">
        <w:rPr>
          <w:rFonts w:ascii="Palatino Linotype" w:eastAsia="Palatino Linotype" w:hAnsi="Palatino Linotype" w:cs="Palatino Linotype"/>
          <w:b/>
          <w:color w:val="000000"/>
        </w:rPr>
        <w:t xml:space="preserve">de febrero de dos mil veinticinco </w:t>
      </w:r>
      <w:r w:rsidRPr="00D2564C">
        <w:rPr>
          <w:rFonts w:ascii="Palatino Linotype" w:eastAsia="Palatino Linotype" w:hAnsi="Palatino Linotype" w:cs="Palatino Linotype"/>
        </w:rPr>
        <w:t>agregó</w:t>
      </w:r>
      <w:r w:rsidRPr="00D2564C">
        <w:rPr>
          <w:rFonts w:ascii="Palatino Linotype" w:eastAsia="Palatino Linotype" w:hAnsi="Palatino Linotype" w:cs="Palatino Linotype"/>
          <w:color w:val="000000"/>
        </w:rPr>
        <w:t xml:space="preserve"> </w:t>
      </w:r>
      <w:r w:rsidR="00584C36" w:rsidRPr="00D2564C">
        <w:rPr>
          <w:rFonts w:ascii="Palatino Linotype" w:eastAsia="Palatino Linotype" w:hAnsi="Palatino Linotype" w:cs="Palatino Linotype"/>
          <w:color w:val="000000"/>
        </w:rPr>
        <w:t>tres</w:t>
      </w:r>
      <w:r w:rsidRPr="00D2564C">
        <w:rPr>
          <w:rFonts w:ascii="Palatino Linotype" w:eastAsia="Palatino Linotype" w:hAnsi="Palatino Linotype" w:cs="Palatino Linotype"/>
          <w:color w:val="000000"/>
        </w:rPr>
        <w:t xml:space="preserve"> archivo</w:t>
      </w:r>
      <w:r w:rsidR="00584C36" w:rsidRPr="00D2564C">
        <w:rPr>
          <w:rFonts w:ascii="Palatino Linotype" w:eastAsia="Palatino Linotype" w:hAnsi="Palatino Linotype" w:cs="Palatino Linotype"/>
          <w:color w:val="000000"/>
        </w:rPr>
        <w:t>s</w:t>
      </w:r>
      <w:r w:rsidRPr="00D2564C">
        <w:rPr>
          <w:rFonts w:ascii="Palatino Linotype" w:eastAsia="Palatino Linotype" w:hAnsi="Palatino Linotype" w:cs="Palatino Linotype"/>
          <w:color w:val="000000"/>
        </w:rPr>
        <w:t xml:space="preserve"> electrónico</w:t>
      </w:r>
      <w:r w:rsidR="00584C36" w:rsidRPr="00D2564C">
        <w:rPr>
          <w:rFonts w:ascii="Palatino Linotype" w:eastAsia="Palatino Linotype" w:hAnsi="Palatino Linotype" w:cs="Palatino Linotype"/>
          <w:color w:val="000000"/>
        </w:rPr>
        <w:t>s</w:t>
      </w:r>
      <w:r w:rsidRPr="00D2564C">
        <w:rPr>
          <w:rFonts w:ascii="Palatino Linotype" w:eastAsia="Palatino Linotype" w:hAnsi="Palatino Linotype" w:cs="Palatino Linotype"/>
          <w:color w:val="000000"/>
        </w:rPr>
        <w:t xml:space="preserve"> en formato pdf, cuyo contenido </w:t>
      </w:r>
      <w:r w:rsidRPr="00D2564C">
        <w:rPr>
          <w:rFonts w:ascii="Palatino Linotype" w:eastAsia="Palatino Linotype" w:hAnsi="Palatino Linotype" w:cs="Palatino Linotype"/>
          <w:i/>
          <w:color w:val="000000"/>
        </w:rPr>
        <w:t>grosso modo</w:t>
      </w:r>
      <w:r w:rsidRPr="00D2564C">
        <w:rPr>
          <w:rFonts w:ascii="Palatino Linotype" w:eastAsia="Palatino Linotype" w:hAnsi="Palatino Linotype" w:cs="Palatino Linotype"/>
          <w:color w:val="000000"/>
        </w:rPr>
        <w:t xml:space="preserve"> es el siguiente. </w:t>
      </w:r>
    </w:p>
    <w:p w14:paraId="09AD27AA" w14:textId="77777777" w:rsidR="00BE0BA7" w:rsidRPr="00D2564C" w:rsidRDefault="00BE0BA7" w:rsidP="001251BE">
      <w:pPr>
        <w:pStyle w:val="Prrafodelista"/>
        <w:ind w:left="0" w:right="-7"/>
        <w:rPr>
          <w:rFonts w:ascii="Palatino Linotype" w:hAnsi="Palatino Linotype"/>
          <w:color w:val="000000"/>
        </w:rPr>
      </w:pPr>
    </w:p>
    <w:p w14:paraId="52D75BC1" w14:textId="77777777" w:rsidR="00BE0BA7" w:rsidRPr="00D2564C" w:rsidRDefault="00BE0BA7" w:rsidP="001251BE">
      <w:pPr>
        <w:pBdr>
          <w:top w:val="nil"/>
          <w:left w:val="nil"/>
          <w:bottom w:val="nil"/>
          <w:right w:val="nil"/>
          <w:between w:val="nil"/>
        </w:pBdr>
        <w:spacing w:line="360" w:lineRule="auto"/>
        <w:ind w:right="-7"/>
        <w:jc w:val="both"/>
        <w:rPr>
          <w:rFonts w:ascii="Palatino Linotype" w:hAnsi="Palatino Linotype"/>
          <w:color w:val="000000"/>
        </w:rPr>
      </w:pPr>
    </w:p>
    <w:p w14:paraId="2AE7E164" w14:textId="77777777" w:rsidR="00BE0BA7" w:rsidRPr="00D2564C" w:rsidRDefault="00584C36"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r w:rsidRPr="00D2564C">
        <w:rPr>
          <w:rFonts w:ascii="Palatino Linotype" w:eastAsia="Palatino Linotype" w:hAnsi="Palatino Linotype" w:cs="Palatino Linotype"/>
          <w:b/>
          <w:i/>
          <w:color w:val="000000"/>
        </w:rPr>
        <w:t>5° SESION EXTRAORDINARIA</w:t>
      </w:r>
      <w:r w:rsidR="00D61562" w:rsidRPr="00D2564C">
        <w:rPr>
          <w:rFonts w:ascii="Palatino Linotype" w:eastAsia="Palatino Linotype" w:hAnsi="Palatino Linotype" w:cs="Palatino Linotype"/>
          <w:b/>
          <w:i/>
          <w:color w:val="000000"/>
        </w:rPr>
        <w:t xml:space="preserve">.pdf: </w:t>
      </w:r>
      <w:r w:rsidRPr="00D2564C">
        <w:rPr>
          <w:rFonts w:ascii="Palatino Linotype" w:eastAsia="Palatino Linotype" w:hAnsi="Palatino Linotype" w:cs="Palatino Linotype"/>
          <w:i/>
          <w:color w:val="000000"/>
        </w:rPr>
        <w:t>Que contiene el acta de la quinta sesión extraordinaria del Comité de Transparencia del OPDAPAS Atlacomulco, donde se clasifica información y se ordena la entrega de su versión pública al RECURRENTE.</w:t>
      </w:r>
    </w:p>
    <w:p w14:paraId="1CBE90D9" w14:textId="77777777" w:rsidR="00B366A4" w:rsidRPr="00D2564C" w:rsidRDefault="00B366A4"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r w:rsidRPr="00D2564C">
        <w:rPr>
          <w:rFonts w:ascii="Palatino Linotype" w:eastAsia="Palatino Linotype" w:hAnsi="Palatino Linotype" w:cs="Palatino Linotype"/>
          <w:b/>
          <w:i/>
          <w:color w:val="000000"/>
        </w:rPr>
        <w:t>Manifestaciones 00763.pdf:</w:t>
      </w:r>
      <w:r w:rsidRPr="00D2564C">
        <w:rPr>
          <w:rFonts w:ascii="Palatino Linotype" w:eastAsia="Palatino Linotype" w:hAnsi="Palatino Linotype" w:cs="Palatino Linotype"/>
          <w:i/>
          <w:color w:val="000000"/>
        </w:rPr>
        <w:t xml:space="preserve"> Donde admite la Titular de la Unidad de Transparencia del OPDAPAS Atlacomulco,  haber omitido adjuntar el archivo que contenía la información requerida por el RECURRENTE  al momento de dar respuesta a la solicitud de este.</w:t>
      </w:r>
    </w:p>
    <w:p w14:paraId="55C78E4D" w14:textId="77777777" w:rsidR="00B366A4" w:rsidRPr="00D2564C" w:rsidRDefault="00B366A4"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63AB0606" w14:textId="77777777" w:rsidR="00B366A4" w:rsidRPr="00D2564C" w:rsidRDefault="00B366A4"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r w:rsidRPr="00D2564C">
        <w:rPr>
          <w:rFonts w:ascii="Palatino Linotype" w:eastAsia="Palatino Linotype" w:hAnsi="Palatino Linotype" w:cs="Palatino Linotype"/>
          <w:b/>
          <w:i/>
          <w:color w:val="000000"/>
        </w:rPr>
        <w:t xml:space="preserve">RECIBOS DE LA 1RA QNA DE ENERO 2025.pdf: </w:t>
      </w:r>
      <w:r w:rsidR="00C7156C" w:rsidRPr="00D2564C">
        <w:rPr>
          <w:rFonts w:ascii="Palatino Linotype" w:eastAsia="Palatino Linotype" w:hAnsi="Palatino Linotype" w:cs="Palatino Linotype"/>
          <w:i/>
          <w:color w:val="000000"/>
        </w:rPr>
        <w:t>Qu</w:t>
      </w:r>
      <w:r w:rsidR="0024799A" w:rsidRPr="00D2564C">
        <w:rPr>
          <w:rFonts w:ascii="Palatino Linotype" w:eastAsia="Palatino Linotype" w:hAnsi="Palatino Linotype" w:cs="Palatino Linotype"/>
          <w:i/>
          <w:color w:val="000000"/>
        </w:rPr>
        <w:t>e contiene ciento setenta y ocho</w:t>
      </w:r>
      <w:r w:rsidR="00C7156C" w:rsidRPr="00D2564C">
        <w:rPr>
          <w:rFonts w:ascii="Palatino Linotype" w:eastAsia="Palatino Linotype" w:hAnsi="Palatino Linotype" w:cs="Palatino Linotype"/>
          <w:i/>
          <w:color w:val="000000"/>
        </w:rPr>
        <w:t xml:space="preserve"> recibos de nómina del personal adscrito a OPDAPAS Atlacomulco en versión pública</w:t>
      </w:r>
      <w:r w:rsidR="00C7156C" w:rsidRPr="00D2564C">
        <w:rPr>
          <w:rFonts w:ascii="Palatino Linotype" w:eastAsia="Palatino Linotype" w:hAnsi="Palatino Linotype" w:cs="Palatino Linotype"/>
          <w:b/>
          <w:i/>
          <w:color w:val="000000"/>
        </w:rPr>
        <w:t xml:space="preserve"> </w:t>
      </w:r>
      <w:r w:rsidR="00C7156C" w:rsidRPr="00D2564C">
        <w:rPr>
          <w:rFonts w:ascii="Palatino Linotype" w:eastAsia="Palatino Linotype" w:hAnsi="Palatino Linotype" w:cs="Palatino Linotype"/>
          <w:i/>
          <w:color w:val="000000"/>
        </w:rPr>
        <w:t>correspondiente al periodo del uno de enero de dos mil veinticinco al quince de enero de dos mil veinticinco.</w:t>
      </w:r>
    </w:p>
    <w:p w14:paraId="3312FD28" w14:textId="77777777" w:rsidR="002F535B" w:rsidRPr="00D2564C" w:rsidRDefault="002F535B"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7A86AD5C" w14:textId="77777777" w:rsidR="00C7156C"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Por su parte el </w:t>
      </w:r>
      <w:r w:rsidRPr="00D2564C">
        <w:rPr>
          <w:rFonts w:ascii="Palatino Linotype" w:eastAsia="Palatino Linotype" w:hAnsi="Palatino Linotype" w:cs="Palatino Linotype"/>
          <w:b/>
          <w:color w:val="000000"/>
        </w:rPr>
        <w:t xml:space="preserve">RECURRENTE </w:t>
      </w:r>
      <w:r w:rsidR="00C7156C" w:rsidRPr="00D2564C">
        <w:rPr>
          <w:rFonts w:ascii="Palatino Linotype" w:eastAsia="Palatino Linotype" w:hAnsi="Palatino Linotype" w:cs="Palatino Linotype"/>
          <w:color w:val="000000"/>
        </w:rPr>
        <w:t>en fecha once de enero de do</w:t>
      </w:r>
      <w:r w:rsidR="002F535B" w:rsidRPr="00D2564C">
        <w:rPr>
          <w:rFonts w:ascii="Palatino Linotype" w:eastAsia="Palatino Linotype" w:hAnsi="Palatino Linotype" w:cs="Palatino Linotype"/>
          <w:color w:val="000000"/>
        </w:rPr>
        <w:t>s</w:t>
      </w:r>
      <w:r w:rsidR="00C7156C" w:rsidRPr="00D2564C">
        <w:rPr>
          <w:rFonts w:ascii="Palatino Linotype" w:eastAsia="Palatino Linotype" w:hAnsi="Palatino Linotype" w:cs="Palatino Linotype"/>
          <w:color w:val="000000"/>
        </w:rPr>
        <w:t xml:space="preserve"> mil veinticinco agregó un archivo electrónico en formato pdf, </w:t>
      </w:r>
      <w:r w:rsidR="009D04D8" w:rsidRPr="00D2564C">
        <w:rPr>
          <w:rFonts w:ascii="Palatino Linotype" w:eastAsia="Palatino Linotype" w:hAnsi="Palatino Linotype" w:cs="Palatino Linotype"/>
          <w:color w:val="000000"/>
        </w:rPr>
        <w:t xml:space="preserve">de </w:t>
      </w:r>
      <w:r w:rsidR="00C7156C" w:rsidRPr="00D2564C">
        <w:rPr>
          <w:rFonts w:ascii="Palatino Linotype" w:eastAsia="Palatino Linotype" w:hAnsi="Palatino Linotype" w:cs="Palatino Linotype"/>
          <w:color w:val="000000"/>
        </w:rPr>
        <w:t xml:space="preserve">cuyo contenido </w:t>
      </w:r>
      <w:r w:rsidR="009D04D8" w:rsidRPr="00D2564C">
        <w:rPr>
          <w:rFonts w:ascii="Palatino Linotype" w:eastAsia="Palatino Linotype" w:hAnsi="Palatino Linotype" w:cs="Palatino Linotype"/>
          <w:color w:val="000000"/>
        </w:rPr>
        <w:t xml:space="preserve">se </w:t>
      </w:r>
      <w:r w:rsidR="001876F0" w:rsidRPr="00D2564C">
        <w:rPr>
          <w:rFonts w:ascii="Palatino Linotype" w:eastAsia="Palatino Linotype" w:hAnsi="Palatino Linotype" w:cs="Palatino Linotype"/>
          <w:color w:val="000000"/>
        </w:rPr>
        <w:t xml:space="preserve">sintetiza </w:t>
      </w:r>
      <w:r w:rsidR="009D04D8" w:rsidRPr="00D2564C">
        <w:rPr>
          <w:rFonts w:ascii="Palatino Linotype" w:eastAsia="Palatino Linotype" w:hAnsi="Palatino Linotype" w:cs="Palatino Linotype"/>
          <w:color w:val="000000"/>
        </w:rPr>
        <w:t>lo</w:t>
      </w:r>
      <w:r w:rsidR="00C7156C" w:rsidRPr="00D2564C">
        <w:rPr>
          <w:rFonts w:ascii="Palatino Linotype" w:eastAsia="Palatino Linotype" w:hAnsi="Palatino Linotype" w:cs="Palatino Linotype"/>
          <w:color w:val="000000"/>
        </w:rPr>
        <w:t xml:space="preserve"> siguiente. </w:t>
      </w:r>
    </w:p>
    <w:p w14:paraId="1BB5ADB7" w14:textId="77777777" w:rsidR="00C7156C" w:rsidRPr="00D2564C" w:rsidRDefault="00C7156C" w:rsidP="001251BE">
      <w:pPr>
        <w:pStyle w:val="Prrafodelista"/>
        <w:ind w:left="0" w:right="-7"/>
        <w:rPr>
          <w:rFonts w:ascii="Palatino Linotype" w:hAnsi="Palatino Linotype"/>
          <w:color w:val="000000"/>
        </w:rPr>
      </w:pPr>
    </w:p>
    <w:p w14:paraId="23D612BC" w14:textId="77777777" w:rsidR="00C7156C" w:rsidRPr="00D2564C" w:rsidRDefault="00C7156C" w:rsidP="001251BE">
      <w:pPr>
        <w:pBdr>
          <w:top w:val="nil"/>
          <w:left w:val="nil"/>
          <w:bottom w:val="nil"/>
          <w:right w:val="nil"/>
          <w:between w:val="nil"/>
        </w:pBdr>
        <w:spacing w:line="360" w:lineRule="auto"/>
        <w:ind w:right="-7"/>
        <w:jc w:val="both"/>
        <w:rPr>
          <w:rFonts w:ascii="Palatino Linotype" w:hAnsi="Palatino Linotype"/>
          <w:color w:val="000000"/>
        </w:rPr>
      </w:pPr>
    </w:p>
    <w:p w14:paraId="66997430" w14:textId="77777777" w:rsidR="00C7156C" w:rsidRPr="00D2564C" w:rsidRDefault="00C7156C" w:rsidP="001251BE">
      <w:pPr>
        <w:pBdr>
          <w:top w:val="nil"/>
          <w:left w:val="nil"/>
          <w:bottom w:val="nil"/>
          <w:right w:val="nil"/>
          <w:between w:val="nil"/>
        </w:pBdr>
        <w:spacing w:line="360" w:lineRule="auto"/>
        <w:ind w:right="-7"/>
        <w:jc w:val="both"/>
        <w:rPr>
          <w:rFonts w:ascii="Palatino Linotype" w:hAnsi="Palatino Linotype"/>
          <w:i/>
          <w:color w:val="000000"/>
        </w:rPr>
      </w:pPr>
      <w:r w:rsidRPr="00D2564C">
        <w:rPr>
          <w:rFonts w:ascii="Palatino Linotype" w:hAnsi="Palatino Linotype"/>
          <w:b/>
          <w:i/>
          <w:color w:val="000000"/>
        </w:rPr>
        <w:t xml:space="preserve">1 acta de versión publica.pdf: </w:t>
      </w:r>
      <w:r w:rsidRPr="00D2564C">
        <w:rPr>
          <w:rFonts w:ascii="Palatino Linotype" w:hAnsi="Palatino Linotype"/>
          <w:i/>
          <w:color w:val="000000"/>
        </w:rPr>
        <w:t>documento que contiene el acta de la primera sesión extraordinaria del Comité de Transparencia del ODAPAS Atlacomulco donde se ordena la clasificación de diversas solicitudes de información y su entrega en versión pública, sin embargo se omite la solicitud de información objeto del presente recurso.</w:t>
      </w:r>
    </w:p>
    <w:p w14:paraId="280B30A1" w14:textId="77777777" w:rsidR="00C7156C" w:rsidRPr="00D2564C" w:rsidRDefault="00C7156C"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50554623" w14:textId="77777777" w:rsidR="00E12DB8" w:rsidRPr="00D2564C" w:rsidRDefault="009D04D8" w:rsidP="001251BE">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rPr>
      </w:pPr>
      <w:bookmarkStart w:id="4" w:name="_heading=h.2et92p0" w:colFirst="0" w:colLast="0"/>
      <w:bookmarkEnd w:id="4"/>
      <w:r w:rsidRPr="00D2564C">
        <w:rPr>
          <w:rFonts w:ascii="Palatino Linotype" w:eastAsia="Palatino Linotype" w:hAnsi="Palatino Linotype" w:cs="Palatino Linotype"/>
          <w:color w:val="000000"/>
        </w:rPr>
        <w:lastRenderedPageBreak/>
        <w:t>Seguidamente, e</w:t>
      </w:r>
      <w:r w:rsidR="00E12DB8" w:rsidRPr="00D2564C">
        <w:rPr>
          <w:rFonts w:ascii="Palatino Linotype" w:eastAsia="Palatino Linotype" w:hAnsi="Palatino Linotype" w:cs="Palatino Linotype"/>
          <w:color w:val="000000"/>
        </w:rPr>
        <w:t>n fecha</w:t>
      </w:r>
      <w:r w:rsidR="00E12DB8" w:rsidRPr="00D2564C">
        <w:rPr>
          <w:rFonts w:ascii="Palatino Linotype" w:eastAsia="Palatino Linotype" w:hAnsi="Palatino Linotype" w:cs="Palatino Linotype"/>
          <w:b/>
          <w:color w:val="000000"/>
        </w:rPr>
        <w:t xml:space="preserve"> catorce de marzo de do</w:t>
      </w:r>
      <w:r w:rsidR="002F535B" w:rsidRPr="00D2564C">
        <w:rPr>
          <w:rFonts w:ascii="Palatino Linotype" w:eastAsia="Palatino Linotype" w:hAnsi="Palatino Linotype" w:cs="Palatino Linotype"/>
          <w:b/>
          <w:color w:val="000000"/>
        </w:rPr>
        <w:t>s</w:t>
      </w:r>
      <w:r w:rsidR="00E12DB8" w:rsidRPr="00D2564C">
        <w:rPr>
          <w:rFonts w:ascii="Palatino Linotype" w:eastAsia="Palatino Linotype" w:hAnsi="Palatino Linotype" w:cs="Palatino Linotype"/>
          <w:b/>
          <w:color w:val="000000"/>
        </w:rPr>
        <w:t xml:space="preserve"> mil veinticinco se </w:t>
      </w:r>
      <w:r w:rsidRPr="00D2564C">
        <w:rPr>
          <w:rFonts w:ascii="Palatino Linotype" w:eastAsia="Palatino Linotype" w:hAnsi="Palatino Linotype" w:cs="Palatino Linotype"/>
          <w:b/>
          <w:color w:val="000000"/>
        </w:rPr>
        <w:t>notific</w:t>
      </w:r>
      <w:r w:rsidR="00E12DB8" w:rsidRPr="00D2564C">
        <w:rPr>
          <w:rFonts w:ascii="Palatino Linotype" w:eastAsia="Palatino Linotype" w:hAnsi="Palatino Linotype" w:cs="Palatino Linotype"/>
          <w:b/>
          <w:color w:val="000000"/>
        </w:rPr>
        <w:t xml:space="preserve">ó </w:t>
      </w:r>
      <w:r w:rsidR="0041438B" w:rsidRPr="00D2564C">
        <w:rPr>
          <w:rFonts w:ascii="Palatino Linotype" w:eastAsia="Palatino Linotype" w:hAnsi="Palatino Linotype" w:cs="Palatino Linotype"/>
          <w:color w:val="000000"/>
        </w:rPr>
        <w:t xml:space="preserve"> el acuerdo mediante el cual se aprobó la ampliación de plazo para emitir resolución</w:t>
      </w:r>
      <w:r w:rsidR="00E12DB8" w:rsidRPr="00D2564C">
        <w:rPr>
          <w:rFonts w:ascii="Palatino Linotype" w:hAnsi="Palatino Linotype"/>
        </w:rPr>
        <w:t>.</w:t>
      </w:r>
      <w:r w:rsidR="00E12DB8" w:rsidRPr="00D2564C">
        <w:rPr>
          <w:rFonts w:ascii="Palatino Linotype" w:eastAsia="Palatino Linotype" w:hAnsi="Palatino Linotype" w:cs="Palatino Linotype"/>
          <w:b/>
          <w:color w:val="000000"/>
        </w:rPr>
        <w:t xml:space="preserve"> </w:t>
      </w:r>
    </w:p>
    <w:p w14:paraId="727088A6" w14:textId="77777777" w:rsidR="006F4D08" w:rsidRPr="00D2564C" w:rsidRDefault="006F4D08" w:rsidP="001251BE">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rPr>
      </w:pPr>
    </w:p>
    <w:p w14:paraId="623743A3" w14:textId="7D538D31"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rPr>
      </w:pPr>
      <w:r w:rsidRPr="00D2564C">
        <w:rPr>
          <w:rFonts w:ascii="Palatino Linotype" w:eastAsia="Palatino Linotype" w:hAnsi="Palatino Linotype" w:cs="Palatino Linotype"/>
          <w:color w:val="000000"/>
        </w:rPr>
        <w:t>Finalmente, la Comisionada Ponente mediante acuerdo de fecha</w:t>
      </w:r>
      <w:r w:rsidRPr="00D2564C">
        <w:rPr>
          <w:rFonts w:ascii="Palatino Linotype" w:eastAsia="Palatino Linotype" w:hAnsi="Palatino Linotype" w:cs="Palatino Linotype"/>
          <w:b/>
          <w:color w:val="000000"/>
        </w:rPr>
        <w:t xml:space="preserve"> </w:t>
      </w:r>
      <w:r w:rsidR="00E12DB8" w:rsidRPr="00D2564C">
        <w:rPr>
          <w:rFonts w:ascii="Palatino Linotype" w:eastAsia="Palatino Linotype" w:hAnsi="Palatino Linotype" w:cs="Palatino Linotype"/>
          <w:b/>
          <w:color w:val="000000"/>
        </w:rPr>
        <w:t xml:space="preserve">catorce de mayo </w:t>
      </w:r>
      <w:r w:rsidR="00D61562" w:rsidRPr="00D2564C">
        <w:rPr>
          <w:rFonts w:ascii="Palatino Linotype" w:eastAsia="Palatino Linotype" w:hAnsi="Palatino Linotype" w:cs="Palatino Linotype"/>
          <w:b/>
          <w:color w:val="000000"/>
        </w:rPr>
        <w:t xml:space="preserve">de dos mil </w:t>
      </w:r>
      <w:r w:rsidRPr="00D2564C">
        <w:rPr>
          <w:rFonts w:ascii="Palatino Linotype" w:eastAsia="Palatino Linotype" w:hAnsi="Palatino Linotype" w:cs="Palatino Linotype"/>
          <w:b/>
          <w:color w:val="000000"/>
        </w:rPr>
        <w:t>veinticinco</w:t>
      </w:r>
      <w:r w:rsidRPr="00D2564C">
        <w:rPr>
          <w:rFonts w:ascii="Palatino Linotype" w:eastAsia="Palatino Linotype" w:hAnsi="Palatino Linotype" w:cs="Palatino Linotype"/>
          <w:color w:val="000000"/>
        </w:rPr>
        <w:t>, decretó el cierre de instrucción de los expedientes, por lo que no habiendo más que hacer constar, y --------------------------------------------</w:t>
      </w:r>
      <w:r w:rsidR="007F0B84" w:rsidRPr="00D2564C">
        <w:rPr>
          <w:rFonts w:ascii="Palatino Linotype" w:eastAsia="Palatino Linotype" w:hAnsi="Palatino Linotype" w:cs="Palatino Linotype"/>
          <w:color w:val="000000"/>
        </w:rPr>
        <w:t>--------------------------</w:t>
      </w:r>
    </w:p>
    <w:p w14:paraId="7D2A9D73"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rPr>
      </w:pPr>
      <w:bookmarkStart w:id="5" w:name="_heading=h.162m1m3fkzl6" w:colFirst="0" w:colLast="0"/>
      <w:bookmarkEnd w:id="5"/>
    </w:p>
    <w:p w14:paraId="66E751CA" w14:textId="77777777" w:rsidR="00BE0BA7" w:rsidRPr="00D2564C" w:rsidRDefault="00BE0BA7" w:rsidP="001251BE">
      <w:pPr>
        <w:spacing w:line="360" w:lineRule="auto"/>
        <w:ind w:right="-7"/>
        <w:rPr>
          <w:rFonts w:ascii="Palatino Linotype" w:eastAsia="Palatino Linotype" w:hAnsi="Palatino Linotype" w:cs="Palatino Linotype"/>
          <w:b/>
          <w:color w:val="000000"/>
        </w:rPr>
      </w:pPr>
    </w:p>
    <w:p w14:paraId="5339ACE4" w14:textId="77777777" w:rsidR="00BE0BA7" w:rsidRPr="00D2564C" w:rsidRDefault="00BE0BA7" w:rsidP="001251BE">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r w:rsidRPr="00D2564C">
        <w:rPr>
          <w:rFonts w:ascii="Palatino Linotype" w:eastAsia="Palatino Linotype" w:hAnsi="Palatino Linotype" w:cs="Palatino Linotype"/>
          <w:b/>
          <w:color w:val="000000"/>
        </w:rPr>
        <w:t xml:space="preserve">C O N S I D E R A N D O </w:t>
      </w:r>
    </w:p>
    <w:p w14:paraId="66AA7FFE" w14:textId="77777777" w:rsidR="00BE0BA7" w:rsidRPr="00D2564C" w:rsidRDefault="00BE0BA7" w:rsidP="001251BE">
      <w:pPr>
        <w:pStyle w:val="Ttulo2"/>
        <w:spacing w:before="0" w:line="360" w:lineRule="auto"/>
        <w:ind w:right="-7"/>
        <w:rPr>
          <w:rFonts w:ascii="Palatino Linotype" w:eastAsia="Palatino Linotype" w:hAnsi="Palatino Linotype" w:cs="Palatino Linotype"/>
          <w:b/>
          <w:color w:val="000000"/>
          <w:sz w:val="24"/>
          <w:szCs w:val="24"/>
        </w:rPr>
      </w:pPr>
      <w:bookmarkStart w:id="6" w:name="_heading=h.tyjcwt" w:colFirst="0" w:colLast="0"/>
      <w:bookmarkEnd w:id="6"/>
      <w:r w:rsidRPr="00D2564C">
        <w:rPr>
          <w:rFonts w:ascii="Palatino Linotype" w:eastAsia="Palatino Linotype" w:hAnsi="Palatino Linotype" w:cs="Palatino Linotype"/>
          <w:b/>
          <w:color w:val="000000"/>
          <w:sz w:val="24"/>
          <w:szCs w:val="24"/>
        </w:rPr>
        <w:t>PRIMERO. De la competencia</w:t>
      </w:r>
    </w:p>
    <w:p w14:paraId="35FD12F5"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w:t>
      </w:r>
      <w:r w:rsidRPr="00D2564C">
        <w:rPr>
          <w:rFonts w:ascii="Palatino Linotype" w:eastAsia="Palatino Linotype" w:hAnsi="Palatino Linotype" w:cs="Palatino Linotype"/>
          <w:color w:val="000000"/>
        </w:rPr>
        <w:lastRenderedPageBreak/>
        <w:t>Información Pública y Protección de Datos Personales del Estado de México y Municipios.</w:t>
      </w:r>
    </w:p>
    <w:p w14:paraId="48CD191F" w14:textId="77777777" w:rsidR="00BE0BA7" w:rsidRPr="00D2564C" w:rsidRDefault="00BE0BA7" w:rsidP="001251BE">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rPr>
      </w:pPr>
      <w:bookmarkStart w:id="7" w:name="_heading=h.3dy6vkm" w:colFirst="0" w:colLast="0"/>
      <w:bookmarkEnd w:id="7"/>
    </w:p>
    <w:p w14:paraId="7F49851D" w14:textId="77777777" w:rsidR="00BE0BA7" w:rsidRPr="00D2564C" w:rsidRDefault="00BE0BA7" w:rsidP="001251BE">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rPr>
      </w:pPr>
      <w:bookmarkStart w:id="8" w:name="_heading=h.1t3h5sf" w:colFirst="0" w:colLast="0"/>
      <w:bookmarkEnd w:id="8"/>
      <w:r w:rsidRPr="00D2564C">
        <w:rPr>
          <w:rFonts w:ascii="Palatino Linotype" w:eastAsia="Palatino Linotype" w:hAnsi="Palatino Linotype" w:cs="Palatino Linotype"/>
          <w:b/>
          <w:color w:val="000000"/>
        </w:rPr>
        <w:t>SEGUNDO. De la oportunidad y procedencia.</w:t>
      </w:r>
    </w:p>
    <w:p w14:paraId="428494FC"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bookmarkStart w:id="9" w:name="_heading=h.4d34og8" w:colFirst="0" w:colLast="0"/>
      <w:bookmarkEnd w:id="9"/>
      <w:r w:rsidRPr="00D2564C">
        <w:rPr>
          <w:rFonts w:ascii="Palatino Linotype" w:eastAsia="Palatino Linotype" w:hAnsi="Palatino Linotype" w:cs="Palatino Linotype"/>
          <w:color w:val="000000"/>
        </w:rPr>
        <w:t xml:space="preserve">Los medios de impugnación fueron presentados a través del </w:t>
      </w:r>
      <w:r w:rsidRPr="00D2564C">
        <w:rPr>
          <w:rFonts w:ascii="Palatino Linotype" w:eastAsia="Palatino Linotype" w:hAnsi="Palatino Linotype" w:cs="Palatino Linotype"/>
          <w:b/>
          <w:color w:val="000000"/>
        </w:rPr>
        <w:t>SAIMEX,</w:t>
      </w:r>
      <w:r w:rsidRPr="00D2564C">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D2564C">
        <w:rPr>
          <w:rFonts w:ascii="Palatino Linotype" w:eastAsia="Palatino Linotype" w:hAnsi="Palatino Linotype" w:cs="Palatino Linotype"/>
          <w:b/>
          <w:color w:val="000000"/>
        </w:rPr>
        <w:t>SUJETO OBLIGADO</w:t>
      </w:r>
      <w:r w:rsidRPr="00D2564C">
        <w:rPr>
          <w:rFonts w:ascii="Palatino Linotype" w:eastAsia="Palatino Linotype" w:hAnsi="Palatino Linotype" w:cs="Palatino Linotype"/>
          <w:color w:val="000000"/>
        </w:rPr>
        <w:t xml:space="preserve"> entregó su respuesta el </w:t>
      </w:r>
      <w:r w:rsidRPr="00D2564C">
        <w:rPr>
          <w:rFonts w:ascii="Palatino Linotype" w:eastAsia="Palatino Linotype" w:hAnsi="Palatino Linotype" w:cs="Palatino Linotype"/>
          <w:b/>
          <w:color w:val="000000"/>
        </w:rPr>
        <w:t>seis de febrero de dos mil veinticinco</w:t>
      </w:r>
      <w:r w:rsidRPr="00D2564C">
        <w:rPr>
          <w:rFonts w:ascii="Palatino Linotype" w:eastAsia="Palatino Linotype" w:hAnsi="Palatino Linotype" w:cs="Palatino Linotype"/>
          <w:color w:val="000000"/>
        </w:rPr>
        <w:t xml:space="preserve">, de tal forma que el plazo para interponer el recurso de revisión transcurrió del día </w:t>
      </w:r>
      <w:r w:rsidRPr="00D2564C">
        <w:rPr>
          <w:rFonts w:ascii="Palatino Linotype" w:eastAsia="Palatino Linotype" w:hAnsi="Palatino Linotype" w:cs="Palatino Linotype"/>
          <w:b/>
          <w:color w:val="000000"/>
        </w:rPr>
        <w:t>siete al veintisiete  de febrero de dos mil veinticinco</w:t>
      </w:r>
      <w:r w:rsidRPr="00D2564C">
        <w:rPr>
          <w:rFonts w:ascii="Palatino Linotype" w:eastAsia="Palatino Linotype" w:hAnsi="Palatino Linotype" w:cs="Palatino Linotype"/>
          <w:color w:val="000000"/>
        </w:rPr>
        <w:t xml:space="preserve">; en consecuencia, el ahora </w:t>
      </w:r>
      <w:r w:rsidRPr="00D2564C">
        <w:rPr>
          <w:rFonts w:ascii="Palatino Linotype" w:eastAsia="Palatino Linotype" w:hAnsi="Palatino Linotype" w:cs="Palatino Linotype"/>
          <w:b/>
          <w:color w:val="000000"/>
        </w:rPr>
        <w:t>RECURRENTE</w:t>
      </w:r>
      <w:r w:rsidRPr="00D2564C">
        <w:rPr>
          <w:rFonts w:ascii="Palatino Linotype" w:eastAsia="Palatino Linotype" w:hAnsi="Palatino Linotype" w:cs="Palatino Linotype"/>
          <w:color w:val="000000"/>
        </w:rPr>
        <w:t xml:space="preserve"> presentó su inconformidad el día </w:t>
      </w:r>
      <w:r w:rsidRPr="00D2564C">
        <w:rPr>
          <w:rFonts w:ascii="Palatino Linotype" w:eastAsia="Palatino Linotype" w:hAnsi="Palatino Linotype" w:cs="Palatino Linotype"/>
          <w:b/>
          <w:color w:val="000000"/>
        </w:rPr>
        <w:t>seis de febrero de dos mil veinticinco</w:t>
      </w:r>
      <w:r w:rsidRPr="00D2564C">
        <w:rPr>
          <w:rFonts w:ascii="Palatino Linotype" w:eastAsia="Palatino Linotype" w:hAnsi="Palatino Linotype" w:cs="Palatino Linotype"/>
          <w:color w:val="000000"/>
        </w:rPr>
        <w:t>; es decir dentro del lapso legalmente establecido para tal efecto.</w:t>
      </w:r>
    </w:p>
    <w:p w14:paraId="73544D4D" w14:textId="77777777" w:rsidR="005F5F89" w:rsidRPr="00D2564C" w:rsidRDefault="005F5F89" w:rsidP="001251BE">
      <w:pPr>
        <w:pBdr>
          <w:top w:val="nil"/>
          <w:left w:val="nil"/>
          <w:bottom w:val="nil"/>
          <w:right w:val="nil"/>
          <w:between w:val="nil"/>
        </w:pBdr>
        <w:spacing w:line="360" w:lineRule="auto"/>
        <w:ind w:right="-7"/>
        <w:jc w:val="both"/>
        <w:rPr>
          <w:rFonts w:ascii="Palatino Linotype" w:hAnsi="Palatino Linotype"/>
          <w:color w:val="000000"/>
        </w:rPr>
      </w:pPr>
    </w:p>
    <w:p w14:paraId="0426874D"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bCs/>
          <w:color w:val="555555"/>
        </w:rPr>
      </w:pPr>
      <w:r w:rsidRPr="00D2564C">
        <w:rPr>
          <w:rFonts w:ascii="Palatino Linotype" w:hAnsi="Palatino Linotype" w:cs="Arial"/>
        </w:rPr>
        <w:t xml:space="preserve">Al </w:t>
      </w:r>
      <w:r w:rsidRPr="00D2564C">
        <w:rPr>
          <w:rFonts w:ascii="Palatino Linotype" w:eastAsia="Calibri" w:hAnsi="Palatino Linotype" w:cs="Arial"/>
        </w:rPr>
        <w:t>respecto</w:t>
      </w:r>
      <w:r w:rsidRPr="00D2564C">
        <w:rPr>
          <w:rFonts w:ascii="Palatino Linotype" w:hAnsi="Palatino Linotype" w:cs="Arial"/>
        </w:rPr>
        <w:t xml:space="preserve"> </w:t>
      </w:r>
      <w:r w:rsidRPr="00D2564C">
        <w:rPr>
          <w:rFonts w:ascii="Palatino Linotype" w:hAnsi="Palatino Linotype" w:cs="Arial"/>
          <w:bCs/>
          <w:color w:val="000000"/>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w:t>
      </w:r>
      <w:r w:rsidRPr="00D2564C">
        <w:rPr>
          <w:rFonts w:ascii="Palatino Linotype" w:hAnsi="Palatino Linotype" w:cs="Arial"/>
          <w:bCs/>
          <w:color w:val="000000"/>
        </w:rPr>
        <w:lastRenderedPageBreak/>
        <w:t>se entra al estudio del presente recurso de revisión sin que la fecha en que se presentó afecte la resolución.</w:t>
      </w:r>
    </w:p>
    <w:p w14:paraId="5521400E" w14:textId="77777777" w:rsidR="005F5F89" w:rsidRPr="00D2564C" w:rsidRDefault="005F5F89" w:rsidP="001251BE">
      <w:pPr>
        <w:spacing w:line="360" w:lineRule="auto"/>
        <w:ind w:right="-7" w:hanging="360"/>
        <w:contextualSpacing/>
        <w:rPr>
          <w:rFonts w:ascii="Palatino Linotype" w:hAnsi="Palatino Linotype" w:cs="Arial"/>
        </w:rPr>
      </w:pPr>
    </w:p>
    <w:p w14:paraId="77A343EE"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bCs/>
          <w:color w:val="555555"/>
        </w:rPr>
      </w:pPr>
      <w:r w:rsidRPr="00D2564C">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D720269" w14:textId="77777777" w:rsidR="005F5F89" w:rsidRPr="00D2564C" w:rsidRDefault="005F5F89" w:rsidP="001251BE">
      <w:pPr>
        <w:tabs>
          <w:tab w:val="left" w:pos="3670"/>
        </w:tabs>
        <w:spacing w:line="360" w:lineRule="auto"/>
        <w:ind w:right="-7"/>
        <w:contextualSpacing/>
        <w:rPr>
          <w:rFonts w:ascii="Palatino Linotype" w:hAnsi="Palatino Linotype" w:cs="Arial"/>
          <w:bCs/>
          <w:color w:val="555555"/>
        </w:rPr>
      </w:pPr>
      <w:r w:rsidRPr="00D2564C">
        <w:rPr>
          <w:rFonts w:ascii="Palatino Linotype" w:hAnsi="Palatino Linotype" w:cs="Arial"/>
          <w:bCs/>
          <w:color w:val="555555"/>
        </w:rPr>
        <w:tab/>
      </w:r>
    </w:p>
    <w:p w14:paraId="29D36737" w14:textId="77777777" w:rsidR="005F5F89" w:rsidRPr="00D2564C" w:rsidRDefault="005F5F89" w:rsidP="001251BE">
      <w:pPr>
        <w:ind w:right="-7"/>
        <w:contextualSpacing/>
        <w:jc w:val="both"/>
        <w:rPr>
          <w:rFonts w:ascii="Palatino Linotype" w:hAnsi="Palatino Linotype" w:cs="Arial"/>
          <w:i/>
        </w:rPr>
      </w:pPr>
      <w:r w:rsidRPr="00D2564C">
        <w:rPr>
          <w:rFonts w:ascii="Palatino Linotype" w:hAnsi="Palatino Linotype" w:cs="Arial"/>
          <w:b/>
          <w:i/>
        </w:rPr>
        <w:t>“RECURSO DE RECLAMACIÓN. SU INTERPOSICIÓN NO ES EXTEMPORÁNEA SI SE REALIZA ANTES DE QUE INICIE EL PLAZO PARA HACERLO</w:t>
      </w:r>
      <w:r w:rsidRPr="00D2564C">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E2B6021" w14:textId="77777777" w:rsidR="005F5F89" w:rsidRPr="00D2564C" w:rsidRDefault="005F5F89" w:rsidP="001251BE">
      <w:pPr>
        <w:spacing w:line="360" w:lineRule="auto"/>
        <w:ind w:right="-7"/>
        <w:contextualSpacing/>
        <w:jc w:val="both"/>
        <w:rPr>
          <w:rFonts w:ascii="Palatino Linotype" w:hAnsi="Palatino Linotype" w:cs="Arial"/>
          <w:i/>
        </w:rPr>
      </w:pPr>
    </w:p>
    <w:p w14:paraId="51139FD7"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i/>
        </w:rPr>
      </w:pPr>
      <w:r w:rsidRPr="00D2564C">
        <w:rPr>
          <w:rFonts w:ascii="Palatino Linotype" w:eastAsia="Palatino Linotype" w:hAnsi="Palatino Linotype" w:cs="Palatino Linotype"/>
          <w:color w:val="000000"/>
        </w:rPr>
        <w:t>Esto</w:t>
      </w:r>
      <w:r w:rsidRPr="00D2564C">
        <w:rPr>
          <w:rFonts w:ascii="Palatino Linotype" w:hAnsi="Palatino Linotype"/>
        </w:rPr>
        <w:t xml:space="preserve"> es así porque en primer lugar es necesario que </w:t>
      </w:r>
      <w:r w:rsidRPr="00D2564C">
        <w:rPr>
          <w:rFonts w:ascii="Palatino Linotype" w:hAnsi="Palatino Linotype"/>
          <w:b/>
        </w:rPr>
        <w:t>EL RECURRENTE</w:t>
      </w:r>
      <w:r w:rsidRPr="00D2564C">
        <w:rPr>
          <w:rFonts w:ascii="Palatino Linotype" w:hAnsi="Palatino Linotype"/>
        </w:rPr>
        <w:t xml:space="preserve"> conozca el acto que le provoca agravio y a partir de ahí formular su recurso de revisión </w:t>
      </w:r>
      <w:r w:rsidRPr="00D2564C">
        <w:rPr>
          <w:rFonts w:ascii="Palatino Linotype" w:hAnsi="Palatino Linotype" w:cs="Arial"/>
        </w:rPr>
        <w:t>señalando</w:t>
      </w:r>
      <w:r w:rsidRPr="00D2564C">
        <w:rPr>
          <w:rFonts w:ascii="Palatino Linotype" w:hAnsi="Palatino Linotype"/>
        </w:rPr>
        <w:t xml:space="preserve"> </w:t>
      </w:r>
      <w:r w:rsidRPr="00D2564C">
        <w:rPr>
          <w:rFonts w:ascii="Palatino Linotype" w:hAnsi="Palatino Linotype" w:cs="Arial"/>
        </w:rPr>
        <w:t>tanto</w:t>
      </w:r>
      <w:r w:rsidRPr="00D2564C">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D2564C">
        <w:rPr>
          <w:rFonts w:ascii="Palatino Linotype" w:hAnsi="Palatino Linotype"/>
          <w:b/>
        </w:rPr>
        <w:t>notificada EL RECURRENTE</w:t>
      </w:r>
      <w:r w:rsidRPr="00D2564C">
        <w:rPr>
          <w:rFonts w:ascii="Palatino Linotype" w:hAnsi="Palatino Linotype"/>
        </w:rPr>
        <w:t xml:space="preserve"> actúe, ya que al contrario lo </w:t>
      </w:r>
      <w:r w:rsidRPr="00D2564C">
        <w:rPr>
          <w:rFonts w:ascii="Palatino Linotype" w:hAnsi="Palatino Linotype"/>
        </w:rPr>
        <w:lastRenderedPageBreak/>
        <w:t>que demuestra es el interés del mismo para ejercer su derecho bajo el principio constitucional de justicia expedita.</w:t>
      </w:r>
    </w:p>
    <w:p w14:paraId="78E7CA60" w14:textId="77777777" w:rsidR="005F5F89" w:rsidRPr="00D2564C" w:rsidRDefault="005F5F89" w:rsidP="001251BE">
      <w:pPr>
        <w:tabs>
          <w:tab w:val="left" w:pos="0"/>
        </w:tabs>
        <w:spacing w:line="360" w:lineRule="auto"/>
        <w:ind w:right="-7" w:hanging="360"/>
        <w:contextualSpacing/>
        <w:jc w:val="both"/>
        <w:rPr>
          <w:rFonts w:ascii="Palatino Linotype" w:hAnsi="Palatino Linotype" w:cs="Arial"/>
          <w:i/>
        </w:rPr>
      </w:pPr>
    </w:p>
    <w:p w14:paraId="6F4BCBD1"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i/>
        </w:rPr>
      </w:pPr>
      <w:r w:rsidRPr="00D2564C">
        <w:rPr>
          <w:rFonts w:ascii="Palatino Linotype" w:eastAsia="Palatino Linotype" w:hAnsi="Palatino Linotype" w:cs="Palatino Linotype"/>
          <w:color w:val="000000"/>
        </w:rPr>
        <w:t>Por</w:t>
      </w:r>
      <w:r w:rsidRPr="00D2564C">
        <w:rPr>
          <w:rFonts w:ascii="Palatino Linotype" w:hAnsi="Palatino Linotype"/>
        </w:rPr>
        <w:t xml:space="preserve">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9D7165F" w14:textId="77777777" w:rsidR="005F5F89" w:rsidRPr="00D2564C" w:rsidRDefault="005F5F89" w:rsidP="001251BE">
      <w:pPr>
        <w:spacing w:line="360" w:lineRule="auto"/>
        <w:ind w:right="-7" w:hanging="360"/>
        <w:contextualSpacing/>
        <w:rPr>
          <w:rFonts w:ascii="Palatino Linotype" w:hAnsi="Palatino Linotype"/>
        </w:rPr>
      </w:pPr>
    </w:p>
    <w:p w14:paraId="5B8227AE"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i/>
        </w:rPr>
      </w:pPr>
      <w:r w:rsidRPr="00D2564C">
        <w:rPr>
          <w:rFonts w:ascii="Palatino Linotype" w:eastAsia="Palatino Linotype" w:hAnsi="Palatino Linotype" w:cs="Palatino Linotype"/>
          <w:color w:val="000000"/>
        </w:rPr>
        <w:t>Por</w:t>
      </w:r>
      <w:r w:rsidRPr="00D2564C">
        <w:rPr>
          <w:rFonts w:ascii="Palatino Linotype" w:hAnsi="Palatino Linotype"/>
        </w:rPr>
        <w:t xml:space="preserve"> lo tanto, la interposición del recurso de revisión antes de que inicie el plazo para su presentación no es determinante para declararlo extemporáneo, siempre y cuando ello ocurra de manera posterior a que se ha notificado la respuesta del </w:t>
      </w:r>
      <w:r w:rsidRPr="00D2564C">
        <w:rPr>
          <w:rFonts w:ascii="Palatino Linotype" w:hAnsi="Palatino Linotype"/>
          <w:b/>
        </w:rPr>
        <w:t>SUJETO OBLIGADO.</w:t>
      </w:r>
    </w:p>
    <w:p w14:paraId="2B393101" w14:textId="77777777" w:rsidR="005F5F89" w:rsidRPr="00D2564C" w:rsidRDefault="005F5F89" w:rsidP="001251BE">
      <w:pPr>
        <w:pBdr>
          <w:top w:val="nil"/>
          <w:left w:val="nil"/>
          <w:bottom w:val="nil"/>
          <w:right w:val="nil"/>
          <w:between w:val="nil"/>
        </w:pBdr>
        <w:spacing w:line="360" w:lineRule="auto"/>
        <w:ind w:right="-7"/>
        <w:jc w:val="both"/>
        <w:rPr>
          <w:rFonts w:ascii="Palatino Linotype" w:hAnsi="Palatino Linotype"/>
          <w:color w:val="000000"/>
        </w:rPr>
      </w:pPr>
    </w:p>
    <w:p w14:paraId="4C19B154" w14:textId="77777777" w:rsidR="005F5F89" w:rsidRPr="00D2564C" w:rsidRDefault="005F5F89" w:rsidP="001251BE">
      <w:pPr>
        <w:pStyle w:val="Prrafodelista"/>
        <w:ind w:left="0" w:right="-7"/>
        <w:rPr>
          <w:rFonts w:ascii="Palatino Linotype" w:eastAsia="Palatino Linotype" w:hAnsi="Palatino Linotype" w:cs="Palatino Linotype"/>
          <w:color w:val="000000"/>
        </w:rPr>
      </w:pPr>
    </w:p>
    <w:p w14:paraId="10B4C5AD" w14:textId="77777777" w:rsidR="005F5F89" w:rsidRPr="00D2564C" w:rsidRDefault="005F5F89"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102F61" w14:textId="77777777" w:rsidR="00BE0BA7" w:rsidRPr="00D2564C" w:rsidRDefault="00BE0BA7" w:rsidP="001251BE">
      <w:pPr>
        <w:pBdr>
          <w:top w:val="nil"/>
          <w:left w:val="nil"/>
          <w:bottom w:val="nil"/>
          <w:right w:val="nil"/>
          <w:between w:val="nil"/>
        </w:pBdr>
        <w:spacing w:line="360" w:lineRule="auto"/>
        <w:ind w:right="-7"/>
        <w:jc w:val="both"/>
        <w:rPr>
          <w:rFonts w:ascii="Palatino Linotype" w:hAnsi="Palatino Linotype"/>
          <w:color w:val="000000"/>
        </w:rPr>
      </w:pPr>
    </w:p>
    <w:p w14:paraId="41F65230" w14:textId="77777777" w:rsidR="00BE0BA7" w:rsidRPr="00D2564C" w:rsidRDefault="00BE0BA7" w:rsidP="001251BE">
      <w:pPr>
        <w:pStyle w:val="Ttulo1"/>
        <w:spacing w:before="0" w:line="360" w:lineRule="auto"/>
        <w:ind w:right="-7"/>
        <w:rPr>
          <w:rFonts w:ascii="Palatino Linotype" w:eastAsia="Palatino Linotype" w:hAnsi="Palatino Linotype" w:cs="Palatino Linotype"/>
          <w:b/>
          <w:color w:val="000000"/>
          <w:sz w:val="24"/>
          <w:szCs w:val="24"/>
        </w:rPr>
      </w:pPr>
      <w:bookmarkStart w:id="10" w:name="_heading=h.2s8eyo1" w:colFirst="0" w:colLast="0"/>
      <w:bookmarkEnd w:id="10"/>
      <w:r w:rsidRPr="00D2564C">
        <w:rPr>
          <w:rFonts w:ascii="Palatino Linotype" w:eastAsia="Palatino Linotype" w:hAnsi="Palatino Linotype" w:cs="Palatino Linotype"/>
          <w:b/>
          <w:color w:val="000000"/>
          <w:sz w:val="24"/>
          <w:szCs w:val="24"/>
        </w:rPr>
        <w:lastRenderedPageBreak/>
        <w:t xml:space="preserve">TERCERO. Del planteamiento de la </w:t>
      </w:r>
      <w:r w:rsidRPr="00D2564C">
        <w:rPr>
          <w:rFonts w:ascii="Palatino Linotype" w:eastAsia="Palatino Linotype" w:hAnsi="Palatino Linotype" w:cs="Palatino Linotype"/>
          <w:b/>
          <w:i/>
          <w:color w:val="000000"/>
          <w:sz w:val="24"/>
          <w:szCs w:val="24"/>
        </w:rPr>
        <w:t>Litis</w:t>
      </w:r>
      <w:r w:rsidRPr="00D2564C">
        <w:rPr>
          <w:rFonts w:ascii="Palatino Linotype" w:eastAsia="Palatino Linotype" w:hAnsi="Palatino Linotype" w:cs="Palatino Linotype"/>
          <w:b/>
          <w:color w:val="000000"/>
          <w:sz w:val="24"/>
          <w:szCs w:val="24"/>
        </w:rPr>
        <w:t>.</w:t>
      </w:r>
    </w:p>
    <w:p w14:paraId="21BBCCE4"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rPr>
      </w:pPr>
      <w:r w:rsidRPr="00D2564C">
        <w:rPr>
          <w:rFonts w:ascii="Palatino Linotype" w:eastAsia="Palatino Linotype" w:hAnsi="Palatino Linotype" w:cs="Palatino Linotype"/>
          <w:color w:val="000000"/>
        </w:rPr>
        <w:t>De las constancias en el expediente al rubro indicado, se desprende que el particular solicitó la información que a continuación se desagrega:</w:t>
      </w:r>
    </w:p>
    <w:p w14:paraId="3CAFFBF4"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rPr>
      </w:pPr>
    </w:p>
    <w:p w14:paraId="4661912A" w14:textId="77777777" w:rsidR="00A518EC" w:rsidRPr="00D2564C" w:rsidRDefault="009F6C42" w:rsidP="001251BE">
      <w:pPr>
        <w:pBdr>
          <w:top w:val="nil"/>
          <w:left w:val="nil"/>
          <w:bottom w:val="nil"/>
          <w:right w:val="nil"/>
          <w:between w:val="nil"/>
        </w:pBdr>
        <w:spacing w:line="360" w:lineRule="auto"/>
        <w:ind w:right="-7"/>
        <w:jc w:val="both"/>
        <w:rPr>
          <w:rFonts w:ascii="Palatino Linotype" w:hAnsi="Palatino Linotype"/>
          <w:i/>
          <w:color w:val="000000"/>
        </w:rPr>
      </w:pPr>
      <w:r w:rsidRPr="00D2564C">
        <w:rPr>
          <w:rFonts w:ascii="Palatino Linotype" w:hAnsi="Palatino Linotype"/>
          <w:i/>
          <w:color w:val="000000"/>
        </w:rPr>
        <w:t xml:space="preserve">Los recibos de nómina del personal adscrito </w:t>
      </w:r>
      <w:r w:rsidR="00655DA3" w:rsidRPr="00D2564C">
        <w:rPr>
          <w:rFonts w:ascii="Palatino Linotype" w:hAnsi="Palatino Linotype"/>
          <w:i/>
          <w:color w:val="000000"/>
        </w:rPr>
        <w:t xml:space="preserve">al </w:t>
      </w:r>
      <w:r w:rsidRPr="00D2564C">
        <w:rPr>
          <w:rFonts w:ascii="Palatino Linotype" w:hAnsi="Palatino Linotype"/>
          <w:i/>
          <w:color w:val="000000"/>
        </w:rPr>
        <w:t>Organismo Descentralizado de Carácter Municipal para la Prestación de Los Servicios de Agua Potable, Alcantarillado y Saneamiento de Atlacomulco de</w:t>
      </w:r>
      <w:r w:rsidR="002B7E7D" w:rsidRPr="00D2564C">
        <w:rPr>
          <w:rFonts w:ascii="Palatino Linotype" w:hAnsi="Palatino Linotype"/>
          <w:i/>
          <w:color w:val="000000"/>
        </w:rPr>
        <w:t xml:space="preserve"> </w:t>
      </w:r>
      <w:r w:rsidRPr="00D2564C">
        <w:rPr>
          <w:rFonts w:ascii="Palatino Linotype" w:hAnsi="Palatino Linotype"/>
          <w:i/>
          <w:color w:val="000000"/>
        </w:rPr>
        <w:t>l</w:t>
      </w:r>
      <w:r w:rsidR="002B7E7D" w:rsidRPr="00D2564C">
        <w:rPr>
          <w:rFonts w:ascii="Palatino Linotype" w:hAnsi="Palatino Linotype"/>
          <w:i/>
          <w:color w:val="000000"/>
        </w:rPr>
        <w:t>a primer quincena de enero de dos mil veinticinco</w:t>
      </w:r>
      <w:r w:rsidR="00C31EAB" w:rsidRPr="00D2564C">
        <w:rPr>
          <w:rFonts w:ascii="Palatino Linotype" w:hAnsi="Palatino Linotype"/>
          <w:i/>
          <w:color w:val="000000"/>
        </w:rPr>
        <w:t>.</w:t>
      </w:r>
    </w:p>
    <w:p w14:paraId="280AC3B6" w14:textId="77777777" w:rsidR="00C31EAB" w:rsidRPr="00D2564C" w:rsidRDefault="00C31EAB" w:rsidP="001251BE">
      <w:pPr>
        <w:pBdr>
          <w:top w:val="nil"/>
          <w:left w:val="nil"/>
          <w:bottom w:val="nil"/>
          <w:right w:val="nil"/>
          <w:between w:val="nil"/>
        </w:pBdr>
        <w:spacing w:line="360" w:lineRule="auto"/>
        <w:ind w:right="-7"/>
        <w:jc w:val="both"/>
        <w:rPr>
          <w:rFonts w:ascii="Palatino Linotype" w:hAnsi="Palatino Linotype"/>
          <w:b/>
          <w:bCs/>
          <w:i/>
          <w:color w:val="000000"/>
        </w:rPr>
      </w:pPr>
    </w:p>
    <w:p w14:paraId="4002F396"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En respuesta, el </w:t>
      </w:r>
      <w:r w:rsidRPr="00D2564C">
        <w:rPr>
          <w:rFonts w:ascii="Palatino Linotype" w:eastAsia="Palatino Linotype" w:hAnsi="Palatino Linotype" w:cs="Palatino Linotype"/>
          <w:b/>
          <w:color w:val="000000"/>
        </w:rPr>
        <w:t xml:space="preserve">SUJETO OBLIGADO </w:t>
      </w:r>
      <w:r w:rsidRPr="00D2564C">
        <w:rPr>
          <w:rFonts w:ascii="Palatino Linotype" w:eastAsia="Palatino Linotype" w:hAnsi="Palatino Linotype" w:cs="Palatino Linotype"/>
          <w:color w:val="000000"/>
        </w:rPr>
        <w:t>por medio de</w:t>
      </w:r>
      <w:r w:rsidR="00A518EC" w:rsidRPr="00D2564C">
        <w:rPr>
          <w:rFonts w:ascii="Palatino Linotype" w:eastAsia="Palatino Linotype" w:hAnsi="Palatino Linotype" w:cs="Palatino Linotype"/>
          <w:color w:val="000000"/>
        </w:rPr>
        <w:t xml:space="preserve"> la Titular de la Unidad de Transparencia, Informática y Comunicación del ODAPAS Atlacomulco, </w:t>
      </w:r>
      <w:r w:rsidR="00090BD6" w:rsidRPr="00D2564C">
        <w:rPr>
          <w:rFonts w:ascii="Palatino Linotype" w:eastAsia="Palatino Linotype" w:hAnsi="Palatino Linotype" w:cs="Palatino Linotype"/>
          <w:color w:val="000000"/>
        </w:rPr>
        <w:t xml:space="preserve">adjuntó un acta de </w:t>
      </w:r>
      <w:r w:rsidR="000E7A84" w:rsidRPr="00D2564C">
        <w:rPr>
          <w:rFonts w:ascii="Palatino Linotype" w:eastAsia="Palatino Linotype" w:hAnsi="Palatino Linotype" w:cs="Palatino Linotype"/>
          <w:color w:val="000000"/>
        </w:rPr>
        <w:t xml:space="preserve">sesión del Comité de Transparencia a fin de clasificar diversas solicitudes de información omitiendo la solicitud de información objeto del presente recurso, así como un oficio del Director de Administración y Finanzas del ODAPAS Atlacomulco dirigido al Titular de la Unidad de Transparencia, Informática y Comunicación del mismo Organismo a fin de clasificar información confidencial y su posterior emisión pública de los documentos re queridos en la solicitud </w:t>
      </w:r>
      <w:r w:rsidR="000E7A84" w:rsidRPr="00D2564C">
        <w:rPr>
          <w:rFonts w:ascii="Palatino Linotype" w:eastAsia="Palatino Linotype" w:hAnsi="Palatino Linotype" w:cs="Palatino Linotype"/>
          <w:i/>
          <w:color w:val="000000"/>
        </w:rPr>
        <w:t>00145/OASATLACOM/IP/2025</w:t>
      </w:r>
      <w:r w:rsidR="00A518EC" w:rsidRPr="00D2564C">
        <w:rPr>
          <w:rFonts w:ascii="Palatino Linotype" w:eastAsia="Palatino Linotype" w:hAnsi="Palatino Linotype" w:cs="Palatino Linotype"/>
          <w:color w:val="000000"/>
        </w:rPr>
        <w:t>.</w:t>
      </w:r>
      <w:r w:rsidRPr="00D2564C">
        <w:rPr>
          <w:rFonts w:ascii="Palatino Linotype" w:eastAsia="Palatino Linotype" w:hAnsi="Palatino Linotype" w:cs="Palatino Linotype"/>
          <w:b/>
          <w:i/>
          <w:color w:val="000000"/>
        </w:rPr>
        <w:t xml:space="preserve"> </w:t>
      </w:r>
      <w:r w:rsidR="00C31EAB" w:rsidRPr="00D2564C">
        <w:rPr>
          <w:rFonts w:ascii="Palatino Linotype" w:eastAsia="Palatino Linotype" w:hAnsi="Palatino Linotype" w:cs="Palatino Linotype"/>
          <w:color w:val="000000"/>
        </w:rPr>
        <w:t>Inconforme con la respuesta, se interpuso recurso de revisi</w:t>
      </w:r>
      <w:r w:rsidR="00DD442C" w:rsidRPr="00D2564C">
        <w:rPr>
          <w:rFonts w:ascii="Palatino Linotype" w:eastAsia="Palatino Linotype" w:hAnsi="Palatino Linotype" w:cs="Palatino Linotype"/>
          <w:color w:val="000000"/>
        </w:rPr>
        <w:t xml:space="preserve">ón alegando de manera general </w:t>
      </w:r>
      <w:r w:rsidR="00C31EAB" w:rsidRPr="00D2564C">
        <w:rPr>
          <w:rFonts w:ascii="Palatino Linotype" w:eastAsia="Palatino Linotype" w:hAnsi="Palatino Linotype" w:cs="Palatino Linotype"/>
          <w:color w:val="000000"/>
        </w:rPr>
        <w:t xml:space="preserve"> </w:t>
      </w:r>
      <w:r w:rsidR="00DD442C" w:rsidRPr="00D2564C">
        <w:rPr>
          <w:rFonts w:ascii="Palatino Linotype" w:eastAsia="Palatino Linotype" w:hAnsi="Palatino Linotype" w:cs="Palatino Linotype"/>
          <w:color w:val="000000"/>
        </w:rPr>
        <w:t>que la información entregada por el SUJETO OBLIGADO no corresponde con lo solicitado.</w:t>
      </w:r>
    </w:p>
    <w:p w14:paraId="4C478C7F"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6FE5B728" w14:textId="77777777" w:rsidR="00BE0BA7" w:rsidRPr="00D2564C" w:rsidRDefault="00C31EAB"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MS Mincho" w:hAnsi="Palatino Linotype" w:cs="Arial"/>
        </w:rPr>
        <w:lastRenderedPageBreak/>
        <w:t xml:space="preserve">En </w:t>
      </w:r>
      <w:r w:rsidRPr="00D2564C">
        <w:rPr>
          <w:rFonts w:ascii="Palatino Linotype" w:hAnsi="Palatino Linotype" w:cs="Arial"/>
        </w:rPr>
        <w:t xml:space="preserve">dichas condiciones, la </w:t>
      </w:r>
      <w:r w:rsidRPr="00D2564C">
        <w:rPr>
          <w:rFonts w:ascii="Palatino Linotype" w:hAnsi="Palatino Linotype" w:cs="Arial"/>
          <w:i/>
        </w:rPr>
        <w:t>Litis</w:t>
      </w:r>
      <w:r w:rsidRPr="00D2564C">
        <w:rPr>
          <w:rFonts w:ascii="Palatino Linotype" w:hAnsi="Palatino Linotype" w:cs="Arial"/>
        </w:rPr>
        <w:t xml:space="preserve"> a resolver en el presente recurso de revisión se circunscribe a determinar si </w:t>
      </w:r>
      <w:r w:rsidRPr="00D2564C">
        <w:rPr>
          <w:rFonts w:ascii="Palatino Linotype" w:eastAsia="MS Mincho" w:hAnsi="Palatino Linotype" w:cs="Arial"/>
        </w:rPr>
        <w:t xml:space="preserve">se actualizan la causal de procedencia prevista en el artículo 179, fracción </w:t>
      </w:r>
      <w:r w:rsidR="000E7A84" w:rsidRPr="00D2564C">
        <w:rPr>
          <w:rFonts w:ascii="Palatino Linotype" w:eastAsia="MS Mincho" w:hAnsi="Palatino Linotype" w:cs="Arial"/>
          <w:b/>
        </w:rPr>
        <w:t>VI</w:t>
      </w:r>
      <w:r w:rsidRPr="00D2564C">
        <w:rPr>
          <w:rFonts w:ascii="Palatino Linotype" w:eastAsia="MS Mincho" w:hAnsi="Palatino Linotype" w:cs="Arial"/>
        </w:rPr>
        <w:t xml:space="preserve"> de la </w:t>
      </w:r>
      <w:r w:rsidRPr="00D2564C">
        <w:rPr>
          <w:rFonts w:ascii="Palatino Linotype" w:eastAsia="MS Mincho" w:hAnsi="Palatino Linotype" w:cs="Arial"/>
          <w:b/>
        </w:rPr>
        <w:t xml:space="preserve">Ley de Transparencia y Acceso a la </w:t>
      </w:r>
      <w:r w:rsidRPr="00D2564C">
        <w:rPr>
          <w:rFonts w:ascii="Palatino Linotype" w:hAnsi="Palatino Linotype"/>
        </w:rPr>
        <w:t>Información</w:t>
      </w:r>
      <w:r w:rsidRPr="00D2564C">
        <w:rPr>
          <w:rFonts w:ascii="Palatino Linotype" w:eastAsia="MS Mincho" w:hAnsi="Palatino Linotype" w:cs="Arial"/>
          <w:b/>
        </w:rPr>
        <w:t xml:space="preserve"> Pública del Estado de México y Municipios</w:t>
      </w:r>
      <w:r w:rsidRPr="00D2564C">
        <w:rPr>
          <w:rFonts w:ascii="Palatino Linotype" w:eastAsia="MS Mincho" w:hAnsi="Palatino Linotype" w:cs="Arial"/>
        </w:rPr>
        <w:t xml:space="preserve">; </w:t>
      </w:r>
      <w:r w:rsidRPr="00D2564C">
        <w:rPr>
          <w:rFonts w:ascii="Palatino Linotype" w:hAnsi="Palatino Linotype" w:cs="Arial"/>
          <w:color w:val="000000" w:themeColor="text1"/>
        </w:rPr>
        <w:t xml:space="preserve">fracción que determina la hipótesis jurídica relativa a la </w:t>
      </w:r>
      <w:r w:rsidR="000E7A84" w:rsidRPr="00D2564C">
        <w:rPr>
          <w:rFonts w:ascii="Palatino Linotype" w:hAnsi="Palatino Linotype" w:cs="Arial"/>
          <w:color w:val="000000" w:themeColor="text1"/>
        </w:rPr>
        <w:t>entrega de información que no corresponde con lo solicitado</w:t>
      </w:r>
      <w:r w:rsidRPr="00D2564C">
        <w:rPr>
          <w:rFonts w:ascii="Palatino Linotype" w:hAnsi="Palatino Linotype" w:cs="Arial"/>
          <w:color w:val="000000" w:themeColor="text1"/>
        </w:rPr>
        <w:t xml:space="preserve">; </w:t>
      </w:r>
      <w:r w:rsidRPr="00D2564C">
        <w:rPr>
          <w:rFonts w:ascii="Palatino Linotype" w:eastAsia="MS Mincho" w:hAnsi="Palatino Linotype" w:cs="Arial"/>
        </w:rPr>
        <w:t xml:space="preserve">contexto del cual se dolió el </w:t>
      </w:r>
      <w:r w:rsidRPr="00D2564C">
        <w:rPr>
          <w:rFonts w:ascii="Palatino Linotype" w:eastAsia="MS Mincho" w:hAnsi="Palatino Linotype" w:cs="Arial"/>
          <w:b/>
        </w:rPr>
        <w:t>RECURRENTE</w:t>
      </w:r>
      <w:r w:rsidRPr="00D2564C">
        <w:rPr>
          <w:rFonts w:ascii="Palatino Linotype" w:eastAsia="MS Mincho" w:hAnsi="Palatino Linotype" w:cs="Arial"/>
        </w:rPr>
        <w:t xml:space="preserve"> al momento de interponer su recurso de revisión</w:t>
      </w:r>
      <w:r w:rsidR="00BE0BA7" w:rsidRPr="00D2564C">
        <w:rPr>
          <w:rFonts w:ascii="Palatino Linotype" w:eastAsia="Palatino Linotype" w:hAnsi="Palatino Linotype" w:cs="Palatino Linotype"/>
          <w:color w:val="000000"/>
        </w:rPr>
        <w:t>.</w:t>
      </w:r>
    </w:p>
    <w:p w14:paraId="5AB05D42"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3AF6A430"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De modo tal que el presente recurso de revisión se </w:t>
      </w:r>
      <w:r w:rsidR="00A518EC" w:rsidRPr="00D2564C">
        <w:rPr>
          <w:rFonts w:ascii="Palatino Linotype" w:eastAsia="Palatino Linotype" w:hAnsi="Palatino Linotype" w:cs="Palatino Linotype"/>
        </w:rPr>
        <w:t>abocará</w:t>
      </w:r>
      <w:r w:rsidRPr="00D2564C">
        <w:rPr>
          <w:rFonts w:ascii="Palatino Linotype" w:eastAsia="Palatino Linotype" w:hAnsi="Palatino Linotype" w:cs="Palatino Linotype"/>
          <w:color w:val="000000"/>
        </w:rPr>
        <w:t xml:space="preserve"> en determinar si el </w:t>
      </w:r>
      <w:r w:rsidRPr="00D2564C">
        <w:rPr>
          <w:rFonts w:ascii="Palatino Linotype" w:eastAsia="Palatino Linotype" w:hAnsi="Palatino Linotype" w:cs="Palatino Linotype"/>
          <w:b/>
          <w:color w:val="000000"/>
        </w:rPr>
        <w:t>SUJETO OBLIGADO</w:t>
      </w:r>
      <w:r w:rsidRPr="00D2564C">
        <w:rPr>
          <w:rFonts w:ascii="Palatino Linotype" w:eastAsia="Palatino Linotype" w:hAnsi="Palatino Linotype" w:cs="Palatino Linotype"/>
          <w:color w:val="000000"/>
        </w:rPr>
        <w:t xml:space="preserve"> con su respuesta ciertamente actualiza la causal de procedencia</w:t>
      </w:r>
      <w:r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3059EE7" w14:textId="77777777" w:rsidR="00BE0BA7" w:rsidRPr="00D2564C" w:rsidRDefault="00BE0BA7" w:rsidP="001251BE">
      <w:pPr>
        <w:pBdr>
          <w:top w:val="nil"/>
          <w:left w:val="nil"/>
          <w:bottom w:val="nil"/>
          <w:right w:val="nil"/>
          <w:between w:val="nil"/>
        </w:pBdr>
        <w:spacing w:line="360" w:lineRule="auto"/>
        <w:ind w:right="-7"/>
        <w:rPr>
          <w:rFonts w:ascii="Palatino Linotype" w:eastAsia="Palatino Linotype" w:hAnsi="Palatino Linotype" w:cs="Palatino Linotype"/>
          <w:color w:val="000000"/>
        </w:rPr>
      </w:pPr>
    </w:p>
    <w:p w14:paraId="29ADD91D" w14:textId="77777777" w:rsidR="00BE0BA7" w:rsidRPr="00D2564C" w:rsidRDefault="00BE0BA7" w:rsidP="001251BE">
      <w:pPr>
        <w:keepNext/>
        <w:keepLines/>
        <w:spacing w:line="360" w:lineRule="auto"/>
        <w:ind w:right="-7"/>
        <w:rPr>
          <w:rFonts w:ascii="Palatino Linotype" w:eastAsia="Palatino Linotype" w:hAnsi="Palatino Linotype" w:cs="Palatino Linotype"/>
          <w:b/>
          <w:color w:val="000000"/>
        </w:rPr>
      </w:pPr>
      <w:r w:rsidRPr="00D2564C">
        <w:rPr>
          <w:rFonts w:ascii="Palatino Linotype" w:eastAsia="Palatino Linotype" w:hAnsi="Palatino Linotype" w:cs="Palatino Linotype"/>
          <w:b/>
          <w:color w:val="000000"/>
        </w:rPr>
        <w:t>CUARTO. Del estudio y resolución del estudio.</w:t>
      </w:r>
    </w:p>
    <w:p w14:paraId="0D6EF52C" w14:textId="77777777" w:rsidR="00BE0BA7" w:rsidRPr="00D2564C" w:rsidRDefault="00BE0BA7" w:rsidP="001251BE">
      <w:pPr>
        <w:keepNext/>
        <w:keepLines/>
        <w:numPr>
          <w:ilvl w:val="0"/>
          <w:numId w:val="3"/>
        </w:numPr>
        <w:spacing w:after="240" w:line="360" w:lineRule="auto"/>
        <w:ind w:left="0" w:right="-7"/>
        <w:rPr>
          <w:rFonts w:ascii="Palatino Linotype" w:eastAsia="Palatino Linotype" w:hAnsi="Palatino Linotype" w:cs="Palatino Linotype"/>
          <w:b/>
          <w:color w:val="000000"/>
        </w:rPr>
      </w:pPr>
      <w:bookmarkStart w:id="11" w:name="_heading=h.17dp8vu" w:colFirst="0" w:colLast="0"/>
      <w:bookmarkEnd w:id="11"/>
      <w:r w:rsidRPr="00D2564C">
        <w:rPr>
          <w:rFonts w:ascii="Palatino Linotype" w:eastAsia="Palatino Linotype" w:hAnsi="Palatino Linotype" w:cs="Palatino Linotype"/>
          <w:b/>
          <w:color w:val="000000"/>
        </w:rPr>
        <w:t>Del derecho de acceso a la información.</w:t>
      </w:r>
    </w:p>
    <w:p w14:paraId="74C03EF8"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D2564C">
        <w:rPr>
          <w:rFonts w:ascii="Palatino Linotype" w:eastAsia="Palatino Linotype" w:hAnsi="Palatino Linotype" w:cs="Palatino Linotype"/>
          <w:color w:val="000000"/>
        </w:rPr>
        <w:lastRenderedPageBreak/>
        <w:t xml:space="preserve">Constitución Política de los Estados Unidos Mexicanos y en el artículo quinto de la Particular del Estado de México. </w:t>
      </w:r>
    </w:p>
    <w:p w14:paraId="0E3CB3D2" w14:textId="77777777" w:rsidR="00BE0BA7" w:rsidRPr="00D2564C" w:rsidRDefault="00BE0BA7" w:rsidP="001251BE">
      <w:pPr>
        <w:numPr>
          <w:ilvl w:val="0"/>
          <w:numId w:val="2"/>
        </w:numPr>
        <w:spacing w:before="240" w:line="360" w:lineRule="auto"/>
        <w:ind w:left="0" w:right="-7" w:firstLine="0"/>
        <w:jc w:val="both"/>
        <w:rPr>
          <w:rFonts w:ascii="Palatino Linotype" w:hAnsi="Palatino Linotype"/>
        </w:rPr>
      </w:pPr>
      <w:r w:rsidRPr="00D2564C">
        <w:rPr>
          <w:rFonts w:ascii="Palatino Linotype" w:eastAsia="Palatino Linotype" w:hAnsi="Palatino Linotype" w:cs="Palatino Linotype"/>
        </w:rPr>
        <w:t xml:space="preserve">Definiendo el Derecho de Acceso a la Información Pública como: </w:t>
      </w:r>
      <w:r w:rsidRPr="00D2564C">
        <w:rPr>
          <w:rFonts w:ascii="Palatino Linotype" w:eastAsia="Palatino Linotype" w:hAnsi="Palatino Linotype" w:cs="Palatino Linotype"/>
          <w:i/>
          <w:color w:val="000000"/>
        </w:rPr>
        <w:t>La igualdad de oportunidades para recibir, buscar e impartir información</w:t>
      </w:r>
      <w:r w:rsidRPr="00D2564C">
        <w:rPr>
          <w:rFonts w:ascii="Palatino Linotype" w:eastAsia="Palatino Linotype" w:hAnsi="Palatino Linotype" w:cs="Palatino Linotype"/>
          <w:i/>
          <w:vertAlign w:val="superscript"/>
        </w:rPr>
        <w:footnoteReference w:id="1"/>
      </w:r>
      <w:r w:rsidRPr="00D2564C">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564C">
        <w:rPr>
          <w:rFonts w:ascii="Palatino Linotype" w:eastAsia="Palatino Linotype" w:hAnsi="Palatino Linotype" w:cs="Palatino Linotype"/>
          <w:i/>
          <w:vertAlign w:val="superscript"/>
        </w:rPr>
        <w:footnoteReference w:id="2"/>
      </w:r>
      <w:r w:rsidRPr="00D2564C">
        <w:rPr>
          <w:rFonts w:ascii="Palatino Linotype" w:eastAsia="Palatino Linotype" w:hAnsi="Palatino Linotype" w:cs="Palatino Linotype"/>
          <w:color w:val="000000"/>
        </w:rPr>
        <w:t>que se constituye como una herramienta fundamental para ejercer</w:t>
      </w:r>
      <w:r w:rsidRPr="00D2564C">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D2564C">
        <w:rPr>
          <w:rFonts w:ascii="Palatino Linotype" w:eastAsia="Palatino Linotype" w:hAnsi="Palatino Linotype" w:cs="Palatino Linotype"/>
          <w:i/>
          <w:vertAlign w:val="superscript"/>
        </w:rPr>
        <w:footnoteReference w:id="3"/>
      </w:r>
      <w:r w:rsidRPr="00D2564C">
        <w:rPr>
          <w:rFonts w:ascii="Palatino Linotype" w:eastAsia="Palatino Linotype" w:hAnsi="Palatino Linotype" w:cs="Palatino Linotype"/>
          <w:color w:val="000000"/>
        </w:rPr>
        <w:t>fomentando</w:t>
      </w:r>
      <w:r w:rsidRPr="00D2564C">
        <w:rPr>
          <w:rFonts w:ascii="Palatino Linotype" w:eastAsia="Palatino Linotype" w:hAnsi="Palatino Linotype" w:cs="Palatino Linotype"/>
          <w:i/>
          <w:color w:val="000000"/>
        </w:rPr>
        <w:t xml:space="preserve"> la transparencia de las actividades estatales y </w:t>
      </w:r>
      <w:r w:rsidRPr="00D2564C">
        <w:rPr>
          <w:rFonts w:ascii="Palatino Linotype" w:eastAsia="Palatino Linotype" w:hAnsi="Palatino Linotype" w:cs="Palatino Linotype"/>
          <w:color w:val="000000"/>
        </w:rPr>
        <w:t>promoviendo</w:t>
      </w:r>
      <w:r w:rsidRPr="00D2564C">
        <w:rPr>
          <w:rFonts w:ascii="Palatino Linotype" w:eastAsia="Palatino Linotype" w:hAnsi="Palatino Linotype" w:cs="Palatino Linotype"/>
          <w:i/>
          <w:color w:val="000000"/>
        </w:rPr>
        <w:t xml:space="preserve"> la responsabilidad de los funcionarios sobre su gestión pública,</w:t>
      </w:r>
      <w:r w:rsidRPr="00D2564C">
        <w:rPr>
          <w:rFonts w:ascii="Palatino Linotype" w:eastAsia="Palatino Linotype" w:hAnsi="Palatino Linotype" w:cs="Palatino Linotype"/>
          <w:i/>
          <w:vertAlign w:val="superscript"/>
        </w:rPr>
        <w:footnoteReference w:id="4"/>
      </w:r>
      <w:r w:rsidRPr="00D2564C">
        <w:rPr>
          <w:rFonts w:ascii="Palatino Linotype" w:eastAsia="Palatino Linotype" w:hAnsi="Palatino Linotype" w:cs="Palatino Linotype"/>
          <w:color w:val="000000"/>
        </w:rPr>
        <w:t>que permite</w:t>
      </w:r>
      <w:r w:rsidRPr="00D2564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49CB3F5A" w14:textId="77777777" w:rsidR="00BE0BA7" w:rsidRPr="00D2564C" w:rsidRDefault="00BE0BA7" w:rsidP="001251BE">
      <w:pPr>
        <w:spacing w:line="360" w:lineRule="auto"/>
        <w:ind w:right="-7"/>
        <w:jc w:val="both"/>
        <w:rPr>
          <w:rFonts w:ascii="Palatino Linotype" w:eastAsia="Palatino Linotype" w:hAnsi="Palatino Linotype" w:cs="Palatino Linotype"/>
        </w:rPr>
      </w:pPr>
    </w:p>
    <w:p w14:paraId="154A4527"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14:paraId="5D4B9A65" w14:textId="77777777" w:rsidR="00BE0BA7" w:rsidRPr="00D2564C" w:rsidRDefault="00BE0BA7" w:rsidP="001251BE">
      <w:pPr>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t>“</w:t>
      </w:r>
      <w:r w:rsidRPr="00D2564C">
        <w:rPr>
          <w:rFonts w:ascii="Palatino Linotype" w:eastAsia="Palatino Linotype" w:hAnsi="Palatino Linotype" w:cs="Palatino Linotype"/>
          <w:b/>
          <w:i/>
        </w:rPr>
        <w:t>Artículo 1.-</w:t>
      </w:r>
      <w:r w:rsidRPr="00D2564C">
        <w:rPr>
          <w:rFonts w:ascii="Palatino Linotype" w:eastAsia="Palatino Linotype" w:hAnsi="Palatino Linotype" w:cs="Palatino Linotype"/>
          <w:i/>
        </w:rPr>
        <w:t xml:space="preserve"> </w:t>
      </w:r>
    </w:p>
    <w:p w14:paraId="386EFB7E" w14:textId="77777777" w:rsidR="00BE0BA7" w:rsidRPr="00D2564C" w:rsidRDefault="00BE0BA7" w:rsidP="001251BE">
      <w:pPr>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t>(…)</w:t>
      </w:r>
    </w:p>
    <w:p w14:paraId="14B2F2B5" w14:textId="77777777" w:rsidR="00BE0BA7" w:rsidRPr="00D2564C" w:rsidRDefault="00BE0BA7" w:rsidP="001251BE">
      <w:pPr>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t>Todas las</w:t>
      </w:r>
      <w:r w:rsidRPr="00D2564C">
        <w:rPr>
          <w:rFonts w:ascii="Palatino Linotype" w:eastAsia="Palatino Linotype" w:hAnsi="Palatino Linotype" w:cs="Palatino Linotype"/>
        </w:rPr>
        <w:t xml:space="preserve"> </w:t>
      </w:r>
      <w:r w:rsidRPr="00D2564C">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15CCBE" w14:textId="77777777" w:rsidR="00BE0BA7" w:rsidRPr="00D2564C" w:rsidRDefault="00BE0BA7" w:rsidP="001251BE">
      <w:pPr>
        <w:ind w:right="-7"/>
        <w:jc w:val="both"/>
        <w:rPr>
          <w:rFonts w:ascii="Palatino Linotype" w:eastAsia="Palatino Linotype" w:hAnsi="Palatino Linotype" w:cs="Palatino Linotype"/>
        </w:rPr>
      </w:pPr>
      <w:r w:rsidRPr="00D2564C">
        <w:rPr>
          <w:rFonts w:ascii="Palatino Linotype" w:eastAsia="Palatino Linotype" w:hAnsi="Palatino Linotype" w:cs="Palatino Linotype"/>
          <w:i/>
        </w:rPr>
        <w:t>(…)</w:t>
      </w:r>
      <w:r w:rsidRPr="00D2564C">
        <w:rPr>
          <w:rFonts w:ascii="Palatino Linotype" w:eastAsia="Palatino Linotype" w:hAnsi="Palatino Linotype" w:cs="Palatino Linotype"/>
        </w:rPr>
        <w:t>”.</w:t>
      </w:r>
    </w:p>
    <w:p w14:paraId="4F5C5756" w14:textId="77777777" w:rsidR="00BE0BA7" w:rsidRPr="00D2564C" w:rsidRDefault="00BE0BA7" w:rsidP="001251BE">
      <w:pPr>
        <w:ind w:right="-7"/>
        <w:jc w:val="both"/>
        <w:rPr>
          <w:rFonts w:ascii="Palatino Linotype" w:eastAsia="Palatino Linotype" w:hAnsi="Palatino Linotype" w:cs="Palatino Linotype"/>
          <w:b/>
        </w:rPr>
      </w:pPr>
    </w:p>
    <w:p w14:paraId="248F4E91"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8C5DFBA" w14:textId="77777777" w:rsidR="00BE0BA7" w:rsidRPr="00D2564C" w:rsidRDefault="00BE0BA7" w:rsidP="001251BE">
      <w:pPr>
        <w:spacing w:line="360" w:lineRule="auto"/>
        <w:ind w:right="-7"/>
        <w:jc w:val="both"/>
        <w:rPr>
          <w:rFonts w:ascii="Palatino Linotype" w:eastAsia="Palatino Linotype" w:hAnsi="Palatino Linotype" w:cs="Palatino Linotype"/>
        </w:rPr>
      </w:pPr>
    </w:p>
    <w:p w14:paraId="4A24AE3F"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C3D9241" w14:textId="77777777" w:rsidR="00BE0BA7" w:rsidRPr="00D2564C" w:rsidRDefault="00BE0BA7" w:rsidP="001251BE">
      <w:pPr>
        <w:spacing w:line="360" w:lineRule="auto"/>
        <w:ind w:right="-7"/>
        <w:jc w:val="both"/>
        <w:rPr>
          <w:rFonts w:ascii="Palatino Linotype" w:eastAsia="Palatino Linotype" w:hAnsi="Palatino Linotype" w:cs="Palatino Linotype"/>
        </w:rPr>
      </w:pPr>
    </w:p>
    <w:p w14:paraId="6120D2FA" w14:textId="77777777" w:rsidR="00BE0BA7" w:rsidRPr="00D2564C" w:rsidRDefault="00BE0BA7" w:rsidP="001251BE">
      <w:pPr>
        <w:spacing w:after="240"/>
        <w:ind w:right="-7"/>
        <w:jc w:val="both"/>
        <w:rPr>
          <w:rFonts w:ascii="Palatino Linotype" w:eastAsia="Palatino Linotype" w:hAnsi="Palatino Linotype" w:cs="Palatino Linotype"/>
          <w:b/>
          <w:i/>
        </w:rPr>
      </w:pPr>
      <w:r w:rsidRPr="00D2564C">
        <w:rPr>
          <w:rFonts w:ascii="Palatino Linotype" w:eastAsia="Palatino Linotype" w:hAnsi="Palatino Linotype" w:cs="Palatino Linotype"/>
          <w:b/>
          <w:i/>
        </w:rPr>
        <w:lastRenderedPageBreak/>
        <w:t>Constitución Política de los Estados Unidos Mexicanos</w:t>
      </w:r>
    </w:p>
    <w:p w14:paraId="434ABB54" w14:textId="77777777" w:rsidR="00BE0BA7" w:rsidRPr="00D2564C" w:rsidRDefault="00BE0BA7" w:rsidP="001251BE">
      <w:pPr>
        <w:spacing w:before="240" w:after="240"/>
        <w:ind w:right="-7"/>
        <w:jc w:val="both"/>
        <w:rPr>
          <w:rFonts w:ascii="Palatino Linotype" w:eastAsia="Palatino Linotype" w:hAnsi="Palatino Linotype" w:cs="Palatino Linotype"/>
          <w:b/>
          <w:i/>
        </w:rPr>
      </w:pPr>
      <w:r w:rsidRPr="00D2564C">
        <w:rPr>
          <w:rFonts w:ascii="Palatino Linotype" w:eastAsia="Palatino Linotype" w:hAnsi="Palatino Linotype" w:cs="Palatino Linotype"/>
          <w:b/>
          <w:i/>
        </w:rPr>
        <w:t>“Artículo 6.</w:t>
      </w:r>
    </w:p>
    <w:p w14:paraId="25015EAF"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t>(…)</w:t>
      </w:r>
    </w:p>
    <w:p w14:paraId="409A18E5"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t>Para efectos de lo dispuesto en el presente artículo se observará lo siguiente:</w:t>
      </w:r>
    </w:p>
    <w:p w14:paraId="72B9E14E" w14:textId="77777777" w:rsidR="00BE0BA7" w:rsidRPr="00D2564C" w:rsidRDefault="00BE0BA7" w:rsidP="001251BE">
      <w:pPr>
        <w:spacing w:before="240" w:after="240"/>
        <w:ind w:right="-7"/>
        <w:jc w:val="both"/>
        <w:rPr>
          <w:rFonts w:ascii="Palatino Linotype" w:eastAsia="Palatino Linotype" w:hAnsi="Palatino Linotype" w:cs="Palatino Linotype"/>
          <w:b/>
          <w:i/>
        </w:rPr>
      </w:pPr>
      <w:r w:rsidRPr="00D2564C">
        <w:rPr>
          <w:rFonts w:ascii="Palatino Linotype" w:eastAsia="Palatino Linotype" w:hAnsi="Palatino Linotype" w:cs="Palatino Linotype"/>
          <w:b/>
          <w:i/>
        </w:rPr>
        <w:t>A</w:t>
      </w:r>
      <w:r w:rsidRPr="00D2564C">
        <w:rPr>
          <w:rFonts w:ascii="Palatino Linotype" w:eastAsia="Palatino Linotype" w:hAnsi="Palatino Linotype" w:cs="Palatino Linotype"/>
          <w:i/>
        </w:rPr>
        <w:t xml:space="preserve">. </w:t>
      </w:r>
      <w:r w:rsidRPr="00D2564C">
        <w:rPr>
          <w:rFonts w:ascii="Palatino Linotype" w:eastAsia="Palatino Linotype" w:hAnsi="Palatino Linotype" w:cs="Palatino Linotype"/>
          <w:b/>
          <w:i/>
        </w:rPr>
        <w:t>Para el ejercicio del derecho de acceso a la información</w:t>
      </w:r>
      <w:r w:rsidRPr="00D2564C">
        <w:rPr>
          <w:rFonts w:ascii="Palatino Linotype" w:eastAsia="Palatino Linotype" w:hAnsi="Palatino Linotype" w:cs="Palatino Linotype"/>
          <w:i/>
        </w:rPr>
        <w:t xml:space="preserve">, la Federación y </w:t>
      </w:r>
      <w:r w:rsidRPr="00D2564C">
        <w:rPr>
          <w:rFonts w:ascii="Palatino Linotype" w:eastAsia="Palatino Linotype" w:hAnsi="Palatino Linotype" w:cs="Palatino Linotype"/>
          <w:b/>
          <w:i/>
        </w:rPr>
        <w:t>las entidades federativas, en el ámbito de sus respectivas competencias, se regirán por los siguientes principios y bases:</w:t>
      </w:r>
    </w:p>
    <w:p w14:paraId="60055E8D"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b/>
          <w:i/>
        </w:rPr>
        <w:t xml:space="preserve">I. </w:t>
      </w:r>
      <w:r w:rsidRPr="00D2564C">
        <w:rPr>
          <w:rFonts w:ascii="Palatino Linotype" w:eastAsia="Palatino Linotype" w:hAnsi="Palatino Linotype" w:cs="Palatino Linotype"/>
          <w:b/>
          <w:i/>
        </w:rPr>
        <w:tab/>
        <w:t>Toda la información en posesión de cualquier</w:t>
      </w:r>
      <w:r w:rsidRPr="00D2564C">
        <w:rPr>
          <w:rFonts w:ascii="Palatino Linotype" w:eastAsia="Palatino Linotype" w:hAnsi="Palatino Linotype" w:cs="Palatino Linotype"/>
          <w:i/>
        </w:rPr>
        <w:t xml:space="preserve"> </w:t>
      </w:r>
      <w:r w:rsidRPr="00D2564C">
        <w:rPr>
          <w:rFonts w:ascii="Palatino Linotype" w:eastAsia="Palatino Linotype" w:hAnsi="Palatino Linotype" w:cs="Palatino Linotype"/>
          <w:b/>
          <w:i/>
        </w:rPr>
        <w:t>autoridad</w:t>
      </w:r>
      <w:r w:rsidRPr="00D2564C">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564C">
        <w:rPr>
          <w:rFonts w:ascii="Palatino Linotype" w:eastAsia="Palatino Linotype" w:hAnsi="Palatino Linotype" w:cs="Palatino Linotype"/>
          <w:b/>
          <w:i/>
        </w:rPr>
        <w:t>municipal</w:t>
      </w:r>
      <w:r w:rsidRPr="00D2564C">
        <w:rPr>
          <w:rFonts w:ascii="Palatino Linotype" w:eastAsia="Palatino Linotype" w:hAnsi="Palatino Linotype" w:cs="Palatino Linotype"/>
          <w:i/>
        </w:rPr>
        <w:t xml:space="preserve">, </w:t>
      </w:r>
      <w:r w:rsidRPr="00D2564C">
        <w:rPr>
          <w:rFonts w:ascii="Palatino Linotype" w:eastAsia="Palatino Linotype" w:hAnsi="Palatino Linotype" w:cs="Palatino Linotype"/>
          <w:b/>
          <w:i/>
        </w:rPr>
        <w:t>es pública</w:t>
      </w:r>
      <w:r w:rsidRPr="00D2564C">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D2564C">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D2564C">
        <w:rPr>
          <w:rFonts w:ascii="Palatino Linotype" w:eastAsia="Palatino Linotype" w:hAnsi="Palatino Linotype" w:cs="Palatino Linotype"/>
          <w:i/>
        </w:rPr>
        <w:t>, la ley determinará los supuestos específicos bajo los cuales procederá la declaración de inexistencia de la información.”</w:t>
      </w:r>
    </w:p>
    <w:p w14:paraId="490932BF" w14:textId="77777777" w:rsidR="00BE0BA7" w:rsidRPr="00D2564C" w:rsidRDefault="00BE0BA7" w:rsidP="001251BE">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rPr>
      </w:pPr>
    </w:p>
    <w:p w14:paraId="00EC95F8" w14:textId="77777777" w:rsidR="00BE0BA7" w:rsidRPr="00D2564C" w:rsidRDefault="00BE0BA7" w:rsidP="001251BE">
      <w:pPr>
        <w:spacing w:before="240" w:after="240"/>
        <w:ind w:right="-7"/>
        <w:jc w:val="both"/>
        <w:rPr>
          <w:rFonts w:ascii="Palatino Linotype" w:eastAsia="Palatino Linotype" w:hAnsi="Palatino Linotype" w:cs="Palatino Linotype"/>
          <w:b/>
          <w:i/>
        </w:rPr>
      </w:pPr>
      <w:r w:rsidRPr="00D2564C">
        <w:rPr>
          <w:rFonts w:ascii="Palatino Linotype" w:eastAsia="Palatino Linotype" w:hAnsi="Palatino Linotype" w:cs="Palatino Linotype"/>
          <w:b/>
          <w:i/>
        </w:rPr>
        <w:t>Constitución Política del Estado Libre y Soberano de México</w:t>
      </w:r>
    </w:p>
    <w:p w14:paraId="0F41F0A3"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b/>
          <w:i/>
        </w:rPr>
        <w:t>“Artículo 5</w:t>
      </w:r>
      <w:r w:rsidRPr="00D2564C">
        <w:rPr>
          <w:rFonts w:ascii="Palatino Linotype" w:eastAsia="Palatino Linotype" w:hAnsi="Palatino Linotype" w:cs="Palatino Linotype"/>
          <w:i/>
        </w:rPr>
        <w:t xml:space="preserve">.- </w:t>
      </w:r>
    </w:p>
    <w:p w14:paraId="6FB950C4"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t>(…)</w:t>
      </w:r>
    </w:p>
    <w:p w14:paraId="335C5359"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D2564C">
        <w:rPr>
          <w:rFonts w:ascii="Palatino Linotype" w:eastAsia="Palatino Linotype" w:hAnsi="Palatino Linotype" w:cs="Palatino Linotype"/>
          <w:i/>
        </w:rPr>
        <w:t>.</w:t>
      </w:r>
    </w:p>
    <w:p w14:paraId="77F63AFF"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C423549"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b/>
          <w:i/>
        </w:rPr>
        <w:t>Este derecho se regirá por los principios y bases siguientes</w:t>
      </w:r>
      <w:r w:rsidRPr="00D2564C">
        <w:rPr>
          <w:rFonts w:ascii="Palatino Linotype" w:eastAsia="Palatino Linotype" w:hAnsi="Palatino Linotype" w:cs="Palatino Linotype"/>
          <w:i/>
        </w:rPr>
        <w:t>:</w:t>
      </w:r>
    </w:p>
    <w:p w14:paraId="5302F3AE" w14:textId="77777777" w:rsidR="00BE0BA7" w:rsidRPr="00D2564C" w:rsidRDefault="00BE0BA7" w:rsidP="001251BE">
      <w:pPr>
        <w:spacing w:before="240" w:after="240"/>
        <w:ind w:right="-7"/>
        <w:jc w:val="both"/>
        <w:rPr>
          <w:rFonts w:ascii="Palatino Linotype" w:eastAsia="Palatino Linotype" w:hAnsi="Palatino Linotype" w:cs="Palatino Linotype"/>
          <w:i/>
        </w:rPr>
      </w:pPr>
      <w:r w:rsidRPr="00D2564C">
        <w:rPr>
          <w:rFonts w:ascii="Palatino Linotype" w:eastAsia="Palatino Linotype" w:hAnsi="Palatino Linotype" w:cs="Palatino Linotype"/>
          <w:b/>
          <w:i/>
        </w:rPr>
        <w:t>I. Toda la información en posesión de cualquier autoridad, entidad, órgano y organismos de los</w:t>
      </w:r>
      <w:r w:rsidRPr="00D2564C">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D2564C">
        <w:rPr>
          <w:rFonts w:ascii="Palatino Linotype" w:eastAsia="Palatino Linotype" w:hAnsi="Palatino Linotype" w:cs="Palatino Linotype"/>
          <w:b/>
          <w:i/>
        </w:rPr>
        <w:t>municipales</w:t>
      </w:r>
      <w:r w:rsidRPr="00D2564C">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564C">
        <w:rPr>
          <w:rFonts w:ascii="Palatino Linotype" w:eastAsia="Palatino Linotype" w:hAnsi="Palatino Linotype" w:cs="Palatino Linotype"/>
          <w:b/>
          <w:i/>
        </w:rPr>
        <w:t>es pública</w:t>
      </w:r>
      <w:r w:rsidRPr="00D2564C">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D2564C">
        <w:rPr>
          <w:rFonts w:ascii="Palatino Linotype" w:eastAsia="Palatino Linotype" w:hAnsi="Palatino Linotype" w:cs="Palatino Linotype"/>
          <w:b/>
          <w:i/>
        </w:rPr>
        <w:t>En la interpretación de este derecho deberá prevalecer el principio de máxima publicidad</w:t>
      </w:r>
      <w:r w:rsidRPr="00D2564C">
        <w:rPr>
          <w:rFonts w:ascii="Palatino Linotype" w:eastAsia="Palatino Linotype" w:hAnsi="Palatino Linotype" w:cs="Palatino Linotype"/>
          <w:i/>
        </w:rPr>
        <w:t xml:space="preserve">. </w:t>
      </w:r>
      <w:r w:rsidRPr="00D2564C">
        <w:rPr>
          <w:rFonts w:ascii="Palatino Linotype" w:eastAsia="Palatino Linotype" w:hAnsi="Palatino Linotype" w:cs="Palatino Linotype"/>
          <w:b/>
          <w:i/>
        </w:rPr>
        <w:t>Los sujetos obligados deberán documentar todo acto que derive del ejercicio de sus facultades, competencias o funciones</w:t>
      </w:r>
      <w:r w:rsidRPr="00D2564C">
        <w:rPr>
          <w:rFonts w:ascii="Palatino Linotype" w:eastAsia="Palatino Linotype" w:hAnsi="Palatino Linotype" w:cs="Palatino Linotype"/>
          <w:i/>
        </w:rPr>
        <w:t>, la ley determinará los supuestos específicos bajo los cuales procederá la declaración de inexistencia de la información.”</w:t>
      </w:r>
    </w:p>
    <w:p w14:paraId="334B42F6" w14:textId="77777777" w:rsidR="00BE0BA7" w:rsidRPr="00D2564C" w:rsidRDefault="00BE0BA7" w:rsidP="001251BE">
      <w:pPr>
        <w:tabs>
          <w:tab w:val="left" w:pos="567"/>
        </w:tabs>
        <w:spacing w:before="240" w:after="240"/>
        <w:ind w:right="-7"/>
        <w:jc w:val="both"/>
        <w:rPr>
          <w:rFonts w:ascii="Palatino Linotype" w:eastAsia="Palatino Linotype" w:hAnsi="Palatino Linotype" w:cs="Palatino Linotype"/>
          <w:b/>
          <w:i/>
        </w:rPr>
      </w:pPr>
    </w:p>
    <w:p w14:paraId="6954AEA8" w14:textId="77777777" w:rsidR="00BE0BA7" w:rsidRPr="00D2564C" w:rsidRDefault="00BE0BA7" w:rsidP="001251BE">
      <w:pPr>
        <w:numPr>
          <w:ilvl w:val="0"/>
          <w:numId w:val="2"/>
        </w:numPr>
        <w:spacing w:before="240" w:line="360" w:lineRule="auto"/>
        <w:ind w:left="0" w:right="-7" w:firstLine="0"/>
        <w:jc w:val="both"/>
        <w:rPr>
          <w:rFonts w:ascii="Palatino Linotype" w:hAnsi="Palatino Linotype"/>
        </w:rPr>
      </w:pPr>
      <w:r w:rsidRPr="00D2564C">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D2564C">
        <w:rPr>
          <w:rFonts w:ascii="Palatino Linotype" w:eastAsia="Palatino Linotype" w:hAnsi="Palatino Linotype" w:cs="Palatino Linotype"/>
          <w:i/>
        </w:rPr>
        <w:t>por los principios de simplicidad, rapidez gratuidad del procedimiento, auxilio y orientación a los particulares</w:t>
      </w:r>
      <w:r w:rsidRPr="00D2564C">
        <w:rPr>
          <w:rFonts w:ascii="Palatino Linotype" w:eastAsia="Palatino Linotype" w:hAnsi="Palatino Linotype" w:cs="Palatino Linotype"/>
        </w:rPr>
        <w:t>, contemplando el derecho de las personas con discapacidad y hablantes de lengua indígena.</w:t>
      </w:r>
    </w:p>
    <w:p w14:paraId="70BD5452" w14:textId="77777777" w:rsidR="00976097" w:rsidRPr="00D2564C" w:rsidRDefault="00976097" w:rsidP="001251BE">
      <w:pPr>
        <w:spacing w:before="240" w:line="360" w:lineRule="auto"/>
        <w:ind w:right="-7"/>
        <w:jc w:val="both"/>
        <w:rPr>
          <w:rFonts w:ascii="Palatino Linotype" w:hAnsi="Palatino Linotype"/>
        </w:rPr>
      </w:pPr>
    </w:p>
    <w:p w14:paraId="2A58C035"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D2564C">
        <w:rPr>
          <w:rFonts w:ascii="Palatino Linotype" w:eastAsia="Palatino Linotype" w:hAnsi="Palatino Linotype" w:cs="Palatino Linotype"/>
          <w:i/>
        </w:rPr>
        <w:t>solicitudes de acceso a la información</w:t>
      </w:r>
      <w:r w:rsidRPr="00D2564C">
        <w:rPr>
          <w:rFonts w:ascii="Palatino Linotype" w:eastAsia="Palatino Linotype" w:hAnsi="Palatino Linotype" w:cs="Palatino Linotype"/>
        </w:rPr>
        <w:t>.</w:t>
      </w:r>
    </w:p>
    <w:p w14:paraId="29D272D1" w14:textId="77777777" w:rsidR="003F0BBA" w:rsidRPr="00D2564C" w:rsidRDefault="003F0BBA" w:rsidP="001251BE">
      <w:pPr>
        <w:spacing w:line="360" w:lineRule="auto"/>
        <w:ind w:right="-7"/>
        <w:jc w:val="both"/>
        <w:rPr>
          <w:rFonts w:ascii="Palatino Linotype" w:hAnsi="Palatino Linotype"/>
        </w:rPr>
      </w:pPr>
    </w:p>
    <w:p w14:paraId="098B934C" w14:textId="77777777" w:rsidR="00D756D9" w:rsidRPr="00D2564C" w:rsidRDefault="00D756D9"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t xml:space="preserve">Así entonces, se procede analizar, en primer lugar, si el </w:t>
      </w:r>
      <w:r w:rsidRPr="00D2564C">
        <w:rPr>
          <w:rFonts w:ascii="Palatino Linotype" w:eastAsia="Palatino Linotype" w:hAnsi="Palatino Linotype" w:cs="Palatino Linotype"/>
          <w:b/>
        </w:rPr>
        <w:t>SUJETO OBLIGADO</w:t>
      </w:r>
      <w:r w:rsidRPr="00D2564C">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A9E7624" w14:textId="77777777" w:rsidR="003F0BBA" w:rsidRPr="00D2564C" w:rsidRDefault="003F0BBA" w:rsidP="001251BE">
      <w:pPr>
        <w:pBdr>
          <w:top w:val="nil"/>
          <w:left w:val="nil"/>
          <w:bottom w:val="nil"/>
          <w:right w:val="nil"/>
          <w:between w:val="nil"/>
        </w:pBdr>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rPr>
        <w:t>.</w:t>
      </w:r>
    </w:p>
    <w:p w14:paraId="3C273160" w14:textId="77777777" w:rsidR="003F0BBA" w:rsidRPr="00D2564C" w:rsidRDefault="003F0BBA" w:rsidP="001251BE">
      <w:pPr>
        <w:pStyle w:val="Prrafodelista"/>
        <w:pBdr>
          <w:top w:val="nil"/>
          <w:left w:val="nil"/>
          <w:bottom w:val="nil"/>
          <w:right w:val="nil"/>
          <w:between w:val="nil"/>
        </w:pBdr>
        <w:spacing w:line="360" w:lineRule="auto"/>
        <w:ind w:left="0" w:right="-7"/>
        <w:jc w:val="both"/>
        <w:rPr>
          <w:rFonts w:ascii="Palatino Linotype" w:eastAsia="Palatino Linotype" w:hAnsi="Palatino Linotype" w:cs="Palatino Linotype"/>
        </w:rPr>
      </w:pPr>
    </w:p>
    <w:p w14:paraId="469DF1BD" w14:textId="77777777" w:rsidR="00BE0BA7" w:rsidRPr="00D2564C" w:rsidRDefault="00BE0BA7" w:rsidP="001251BE">
      <w:pPr>
        <w:pStyle w:val="Ttulo1"/>
        <w:spacing w:before="0" w:after="240" w:line="360" w:lineRule="auto"/>
        <w:ind w:right="-7"/>
        <w:rPr>
          <w:rFonts w:ascii="Palatino Linotype" w:eastAsia="Palatino Linotype" w:hAnsi="Palatino Linotype" w:cs="Palatino Linotype"/>
          <w:b/>
          <w:color w:val="000000"/>
          <w:sz w:val="24"/>
          <w:szCs w:val="24"/>
        </w:rPr>
      </w:pPr>
      <w:bookmarkStart w:id="12" w:name="_heading=h.26in1rg" w:colFirst="0" w:colLast="0"/>
      <w:bookmarkEnd w:id="12"/>
      <w:r w:rsidRPr="00D2564C">
        <w:rPr>
          <w:rFonts w:ascii="Palatino Linotype" w:eastAsia="Palatino Linotype" w:hAnsi="Palatino Linotype" w:cs="Palatino Linotype"/>
          <w:b/>
          <w:color w:val="000000"/>
          <w:sz w:val="24"/>
          <w:szCs w:val="24"/>
        </w:rPr>
        <w:t>II. De la información solicitada y la respuesta del SUJETO OBLIGADO</w:t>
      </w:r>
    </w:p>
    <w:p w14:paraId="344FAC8A"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color w:val="000000"/>
        </w:rPr>
        <w:t xml:space="preserve">Acotada la </w:t>
      </w:r>
      <w:r w:rsidRPr="00D2564C">
        <w:rPr>
          <w:rFonts w:ascii="Palatino Linotype" w:eastAsia="Palatino Linotype" w:hAnsi="Palatino Linotype" w:cs="Palatino Linotype"/>
          <w:i/>
          <w:color w:val="000000"/>
        </w:rPr>
        <w:t>Litis</w:t>
      </w:r>
      <w:r w:rsidRPr="00D2564C">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porque no se </w:t>
      </w:r>
      <w:r w:rsidR="00A518EC" w:rsidRPr="00D2564C">
        <w:rPr>
          <w:rFonts w:ascii="Palatino Linotype" w:eastAsia="Palatino Linotype" w:hAnsi="Palatino Linotype" w:cs="Palatino Linotype"/>
          <w:color w:val="000000"/>
        </w:rPr>
        <w:t>le entregaron los recibos de nómina de la primer quincena de enero de dos mil veinticinco</w:t>
      </w:r>
      <w:r w:rsidR="003F0BBA" w:rsidRPr="00D2564C">
        <w:rPr>
          <w:rFonts w:ascii="Palatino Linotype" w:eastAsia="Palatino Linotype" w:hAnsi="Palatino Linotype" w:cs="Palatino Linotype"/>
          <w:color w:val="000000"/>
        </w:rPr>
        <w:t xml:space="preserve"> del personal adscrito al momento de su solicitud al Organismo Público </w:t>
      </w:r>
      <w:r w:rsidR="00EA1633" w:rsidRPr="00D2564C">
        <w:rPr>
          <w:rFonts w:ascii="Palatino Linotype" w:eastAsia="Palatino Linotype" w:hAnsi="Palatino Linotype" w:cs="Palatino Linotype"/>
          <w:color w:val="000000"/>
        </w:rPr>
        <w:t>D</w:t>
      </w:r>
      <w:r w:rsidR="003F0BBA" w:rsidRPr="00D2564C">
        <w:rPr>
          <w:rFonts w:ascii="Palatino Linotype" w:eastAsia="Palatino Linotype" w:hAnsi="Palatino Linotype" w:cs="Palatino Linotype"/>
          <w:color w:val="000000"/>
        </w:rPr>
        <w:t>escentralizado de Carácter Municipa</w:t>
      </w:r>
      <w:r w:rsidR="00EA1633" w:rsidRPr="00D2564C">
        <w:rPr>
          <w:rFonts w:ascii="Palatino Linotype" w:eastAsia="Palatino Linotype" w:hAnsi="Palatino Linotype" w:cs="Palatino Linotype"/>
          <w:color w:val="000000"/>
        </w:rPr>
        <w:t>l para la Prestación de Los Servicios de Agua Potable Alcantarillado y Saneamiento de Atlacomulco</w:t>
      </w:r>
      <w:r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color w:val="000000"/>
        </w:rPr>
        <w:t>situación que será el motivo de análisis del presente recurso de revisión</w:t>
      </w:r>
    </w:p>
    <w:p w14:paraId="6F9AEB8B" w14:textId="77777777" w:rsidR="00BE0BA7" w:rsidRPr="00D2564C" w:rsidRDefault="00BE0BA7" w:rsidP="001251BE">
      <w:pPr>
        <w:spacing w:line="360" w:lineRule="auto"/>
        <w:ind w:right="-7"/>
        <w:jc w:val="both"/>
        <w:rPr>
          <w:rFonts w:ascii="Palatino Linotype" w:eastAsia="Palatino Linotype" w:hAnsi="Palatino Linotype" w:cs="Palatino Linotype"/>
        </w:rPr>
      </w:pPr>
    </w:p>
    <w:p w14:paraId="254B234B"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lastRenderedPageBreak/>
        <w:t xml:space="preserve">En ese sentido, es importante recordar la información que fue solicitada por el </w:t>
      </w:r>
      <w:r w:rsidRPr="00D2564C">
        <w:rPr>
          <w:rFonts w:ascii="Palatino Linotype" w:eastAsia="Palatino Linotype" w:hAnsi="Palatino Linotype" w:cs="Palatino Linotype"/>
          <w:b/>
        </w:rPr>
        <w:t xml:space="preserve">RECURRENTE </w:t>
      </w:r>
      <w:r w:rsidRPr="00D2564C">
        <w:rPr>
          <w:rFonts w:ascii="Palatino Linotype" w:eastAsia="Palatino Linotype" w:hAnsi="Palatino Linotype" w:cs="Palatino Linotype"/>
        </w:rPr>
        <w:t xml:space="preserve">así como la información proporcionada por el </w:t>
      </w:r>
      <w:r w:rsidRPr="00D2564C">
        <w:rPr>
          <w:rFonts w:ascii="Palatino Linotype" w:eastAsia="Palatino Linotype" w:hAnsi="Palatino Linotype" w:cs="Palatino Linotype"/>
          <w:b/>
        </w:rPr>
        <w:t xml:space="preserve">SUJETO OBLIGADO. </w:t>
      </w:r>
    </w:p>
    <w:p w14:paraId="4E95A805" w14:textId="77777777" w:rsidR="00BE0BA7" w:rsidRPr="00D2564C" w:rsidRDefault="00BE0BA7" w:rsidP="001251BE">
      <w:pPr>
        <w:pStyle w:val="Prrafodelista"/>
        <w:pBdr>
          <w:top w:val="nil"/>
          <w:left w:val="nil"/>
          <w:bottom w:val="nil"/>
          <w:right w:val="nil"/>
          <w:between w:val="nil"/>
        </w:pBdr>
        <w:ind w:left="0" w:right="-7"/>
        <w:jc w:val="both"/>
        <w:rPr>
          <w:rFonts w:ascii="Palatino Linotype" w:hAnsi="Palatino Linotype"/>
          <w:b/>
          <w:i/>
          <w:color w:val="000000"/>
        </w:rPr>
      </w:pPr>
    </w:p>
    <w:p w14:paraId="5E5BB55C" w14:textId="77777777" w:rsidR="00BE0BA7" w:rsidRPr="00D2564C" w:rsidRDefault="00DD442C" w:rsidP="001251BE">
      <w:pPr>
        <w:pStyle w:val="Prrafodelista"/>
        <w:ind w:left="0" w:right="-7"/>
        <w:jc w:val="center"/>
        <w:rPr>
          <w:rFonts w:ascii="Palatino Linotype" w:hAnsi="Palatino Linotype"/>
          <w:b/>
          <w:i/>
          <w:color w:val="000000"/>
        </w:rPr>
      </w:pPr>
      <w:r w:rsidRPr="00D2564C">
        <w:rPr>
          <w:rFonts w:ascii="Palatino Linotype" w:hAnsi="Palatino Linotype"/>
          <w:b/>
          <w:i/>
          <w:color w:val="000000"/>
        </w:rPr>
        <w:t>Los recibos de nómina del personal adscrito al Organismo Descentralizado de Carácter Municipal para la Prestación de Los Servicios de Agua Potable, Alcantarillado y Saneamiento de Atlacomulco de la primer quincena de enero de dos mil veinticinco.</w:t>
      </w:r>
    </w:p>
    <w:tbl>
      <w:tblPr>
        <w:tblStyle w:val="Tabladecuadrcula4"/>
        <w:tblpPr w:leftFromText="141" w:rightFromText="141" w:vertAnchor="text" w:horzAnchor="page" w:tblpX="1896" w:tblpY="168"/>
        <w:tblW w:w="8925" w:type="dxa"/>
        <w:tblLook w:val="04A0" w:firstRow="1" w:lastRow="0" w:firstColumn="1" w:lastColumn="0" w:noHBand="0" w:noVBand="1"/>
      </w:tblPr>
      <w:tblGrid>
        <w:gridCol w:w="1537"/>
        <w:gridCol w:w="2492"/>
        <w:gridCol w:w="2520"/>
        <w:gridCol w:w="2376"/>
      </w:tblGrid>
      <w:tr w:rsidR="00BE0BA7" w:rsidRPr="00D2564C" w14:paraId="6C26B9ED" w14:textId="77777777" w:rsidTr="00EA1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tcPr>
          <w:p w14:paraId="7F4979B0" w14:textId="77777777" w:rsidR="00BE0BA7" w:rsidRPr="00D2564C" w:rsidRDefault="00BE0BA7" w:rsidP="001251BE">
            <w:pPr>
              <w:ind w:right="-7"/>
              <w:jc w:val="center"/>
              <w:rPr>
                <w:rFonts w:ascii="Palatino Linotype" w:hAnsi="Palatino Linotype"/>
                <w:i/>
              </w:rPr>
            </w:pPr>
            <w:r w:rsidRPr="00D2564C">
              <w:rPr>
                <w:rFonts w:ascii="Palatino Linotype" w:hAnsi="Palatino Linotype"/>
                <w:i/>
              </w:rPr>
              <w:t>Información solicitada</w:t>
            </w:r>
          </w:p>
        </w:tc>
        <w:tc>
          <w:tcPr>
            <w:tcW w:w="2537" w:type="dxa"/>
          </w:tcPr>
          <w:p w14:paraId="40CE4B06" w14:textId="77777777" w:rsidR="00BE0BA7" w:rsidRPr="00D2564C" w:rsidRDefault="00BE0BA7" w:rsidP="001251BE">
            <w:pPr>
              <w:ind w:right="-7"/>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D2564C">
              <w:rPr>
                <w:rFonts w:ascii="Palatino Linotype" w:hAnsi="Palatino Linotype"/>
                <w:i/>
              </w:rPr>
              <w:t>Respuesta</w:t>
            </w:r>
          </w:p>
        </w:tc>
        <w:tc>
          <w:tcPr>
            <w:tcW w:w="2552" w:type="dxa"/>
          </w:tcPr>
          <w:p w14:paraId="45210935" w14:textId="77777777" w:rsidR="00BE0BA7" w:rsidRPr="00D2564C" w:rsidRDefault="00BE0BA7" w:rsidP="001251BE">
            <w:pPr>
              <w:ind w:right="-7"/>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D2564C">
              <w:rPr>
                <w:rFonts w:ascii="Palatino Linotype" w:hAnsi="Palatino Linotype"/>
                <w:i/>
              </w:rPr>
              <w:t>Informe justificado</w:t>
            </w:r>
          </w:p>
        </w:tc>
        <w:tc>
          <w:tcPr>
            <w:tcW w:w="2409" w:type="dxa"/>
          </w:tcPr>
          <w:p w14:paraId="1F6B22E7" w14:textId="77777777" w:rsidR="00BE0BA7" w:rsidRPr="00D2564C" w:rsidRDefault="00BE0BA7" w:rsidP="001251BE">
            <w:pPr>
              <w:ind w:right="-7"/>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D2564C">
              <w:rPr>
                <w:rFonts w:ascii="Palatino Linotype" w:hAnsi="Palatino Linotype"/>
                <w:i/>
              </w:rPr>
              <w:t>Colma</w:t>
            </w:r>
          </w:p>
        </w:tc>
      </w:tr>
      <w:tr w:rsidR="006E5BF7" w:rsidRPr="00D2564C" w14:paraId="5A7CEBDF" w14:textId="77777777" w:rsidTr="00EA1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tcPr>
          <w:p w14:paraId="24B7BA47" w14:textId="77777777" w:rsidR="006E5BF7" w:rsidRPr="00D2564C" w:rsidRDefault="006E5BF7" w:rsidP="001251BE">
            <w:pPr>
              <w:ind w:right="-7"/>
              <w:rPr>
                <w:rFonts w:ascii="Palatino Linotype" w:hAnsi="Palatino Linotype"/>
                <w:i/>
              </w:rPr>
            </w:pPr>
            <w:r w:rsidRPr="00D2564C">
              <w:rPr>
                <w:rFonts w:ascii="Palatino Linotype" w:hAnsi="Palatino Linotype"/>
                <w:i/>
              </w:rPr>
              <w:t>Recibo</w:t>
            </w:r>
            <w:r w:rsidR="00EA1633" w:rsidRPr="00D2564C">
              <w:rPr>
                <w:rFonts w:ascii="Palatino Linotype" w:hAnsi="Palatino Linotype"/>
                <w:i/>
              </w:rPr>
              <w:t>s</w:t>
            </w:r>
            <w:r w:rsidRPr="00D2564C">
              <w:rPr>
                <w:rFonts w:ascii="Palatino Linotype" w:hAnsi="Palatino Linotype"/>
                <w:i/>
              </w:rPr>
              <w:t xml:space="preserve"> de nómina </w:t>
            </w:r>
          </w:p>
        </w:tc>
        <w:tc>
          <w:tcPr>
            <w:tcW w:w="2537" w:type="dxa"/>
          </w:tcPr>
          <w:p w14:paraId="3771EEF7" w14:textId="77777777" w:rsidR="003B0FC3" w:rsidRPr="00D2564C" w:rsidRDefault="00143141" w:rsidP="001251BE">
            <w:pPr>
              <w:ind w:right="-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D2564C">
              <w:rPr>
                <w:rFonts w:ascii="Palatino Linotype" w:hAnsi="Palatino Linotype"/>
                <w:i/>
              </w:rPr>
              <w:t>A</w:t>
            </w:r>
            <w:r w:rsidR="0041438B" w:rsidRPr="00D2564C">
              <w:rPr>
                <w:rFonts w:ascii="Palatino Linotype" w:hAnsi="Palatino Linotype"/>
                <w:i/>
              </w:rPr>
              <w:t xml:space="preserve">djunta oficio al titular de trasparencia a fin de llevar a cabo sesión para clasificar la información </w:t>
            </w:r>
            <w:r w:rsidRPr="00D2564C">
              <w:rPr>
                <w:rFonts w:ascii="Palatino Linotype" w:hAnsi="Palatino Linotype"/>
                <w:i/>
              </w:rPr>
              <w:t xml:space="preserve">diversa a la </w:t>
            </w:r>
            <w:r w:rsidR="0041438B" w:rsidRPr="00D2564C">
              <w:rPr>
                <w:rFonts w:ascii="Palatino Linotype" w:hAnsi="Palatino Linotype"/>
                <w:i/>
              </w:rPr>
              <w:t>requerida por el solicitante,</w:t>
            </w:r>
            <w:r w:rsidR="00D67576" w:rsidRPr="00D2564C">
              <w:rPr>
                <w:rFonts w:ascii="Palatino Linotype" w:hAnsi="Palatino Linotype"/>
                <w:i/>
              </w:rPr>
              <w:t xml:space="preserve"> y un acta de sesión donde </w:t>
            </w:r>
            <w:r w:rsidR="00D67576" w:rsidRPr="00D2564C">
              <w:rPr>
                <w:rFonts w:ascii="Palatino Linotype" w:hAnsi="Palatino Linotype"/>
                <w:b/>
                <w:i/>
              </w:rPr>
              <w:t>no</w:t>
            </w:r>
            <w:r w:rsidR="00D67576" w:rsidRPr="00D2564C">
              <w:rPr>
                <w:rFonts w:ascii="Palatino Linotype" w:hAnsi="Palatino Linotype"/>
                <w:i/>
              </w:rPr>
              <w:t xml:space="preserve"> se incluye la solicitud origen del presente recurso,</w:t>
            </w:r>
            <w:r w:rsidR="0041438B" w:rsidRPr="00D2564C">
              <w:rPr>
                <w:rFonts w:ascii="Palatino Linotype" w:hAnsi="Palatino Linotype"/>
                <w:i/>
              </w:rPr>
              <w:t xml:space="preserve"> o</w:t>
            </w:r>
            <w:r w:rsidR="00E7003A" w:rsidRPr="00D2564C">
              <w:rPr>
                <w:rFonts w:ascii="Palatino Linotype" w:hAnsi="Palatino Linotype"/>
                <w:i/>
              </w:rPr>
              <w:t>mite adjuntar archivo que contenía los recibos de nómina</w:t>
            </w:r>
            <w:r w:rsidR="003B0FC3" w:rsidRPr="00D2564C">
              <w:rPr>
                <w:rFonts w:ascii="Palatino Linotype" w:hAnsi="Palatino Linotype"/>
                <w:i/>
              </w:rPr>
              <w:t>.</w:t>
            </w:r>
          </w:p>
        </w:tc>
        <w:tc>
          <w:tcPr>
            <w:tcW w:w="2552" w:type="dxa"/>
          </w:tcPr>
          <w:p w14:paraId="28E943E9" w14:textId="77777777" w:rsidR="00E7003A" w:rsidRPr="00D2564C" w:rsidRDefault="00E7003A" w:rsidP="001251BE">
            <w:pPr>
              <w:pBdr>
                <w:top w:val="nil"/>
                <w:left w:val="nil"/>
                <w:bottom w:val="nil"/>
                <w:right w:val="nil"/>
                <w:between w:val="nil"/>
              </w:pBdr>
              <w:ind w:right="-7" w:firstLine="34"/>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r w:rsidRPr="00D2564C">
              <w:rPr>
                <w:rFonts w:ascii="Palatino Linotype" w:hAnsi="Palatino Linotype"/>
                <w:i/>
              </w:rPr>
              <w:t xml:space="preserve">Adjunta el archivo que contiene </w:t>
            </w:r>
            <w:r w:rsidR="004E32F7" w:rsidRPr="00D2564C">
              <w:rPr>
                <w:rFonts w:ascii="Palatino Linotype" w:eastAsia="Palatino Linotype" w:hAnsi="Palatino Linotype" w:cs="Palatino Linotype"/>
                <w:i/>
                <w:color w:val="000000"/>
              </w:rPr>
              <w:t xml:space="preserve"> ciento setenta y ocho</w:t>
            </w:r>
            <w:r w:rsidRPr="00D2564C">
              <w:rPr>
                <w:rFonts w:ascii="Palatino Linotype" w:eastAsia="Palatino Linotype" w:hAnsi="Palatino Linotype" w:cs="Palatino Linotype"/>
                <w:i/>
                <w:color w:val="000000"/>
              </w:rPr>
              <w:t xml:space="preserve"> recibos de nómina del personal adscrito a OPDAPAS Atlacomulco en versión pública</w:t>
            </w:r>
            <w:r w:rsidRPr="00D2564C">
              <w:rPr>
                <w:rFonts w:ascii="Palatino Linotype" w:eastAsia="Palatino Linotype" w:hAnsi="Palatino Linotype" w:cs="Palatino Linotype"/>
                <w:b/>
                <w:i/>
                <w:color w:val="000000"/>
              </w:rPr>
              <w:t xml:space="preserve"> </w:t>
            </w:r>
            <w:r w:rsidRPr="00D2564C">
              <w:rPr>
                <w:rFonts w:ascii="Palatino Linotype" w:eastAsia="Palatino Linotype" w:hAnsi="Palatino Linotype" w:cs="Palatino Linotype"/>
                <w:i/>
                <w:color w:val="000000"/>
              </w:rPr>
              <w:t>correspondiente al periodo del uno de enero de dos mil veinticinco al quince de enero de dos mil</w:t>
            </w:r>
          </w:p>
          <w:p w14:paraId="17DF14BE" w14:textId="77777777" w:rsidR="00E7003A" w:rsidRPr="00D2564C" w:rsidRDefault="00E7003A" w:rsidP="001251BE">
            <w:pPr>
              <w:pBdr>
                <w:top w:val="nil"/>
                <w:left w:val="nil"/>
                <w:bottom w:val="nil"/>
                <w:right w:val="nil"/>
                <w:between w:val="nil"/>
              </w:pBdr>
              <w:ind w:right="-7"/>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r w:rsidRPr="00D2564C">
              <w:rPr>
                <w:rFonts w:ascii="Palatino Linotype" w:eastAsia="Palatino Linotype" w:hAnsi="Palatino Linotype" w:cs="Palatino Linotype"/>
                <w:i/>
                <w:color w:val="000000"/>
              </w:rPr>
              <w:t>Veinticinco, sin embargo clasifica</w:t>
            </w:r>
            <w:r w:rsidR="00473111" w:rsidRPr="00D2564C">
              <w:rPr>
                <w:rFonts w:ascii="Palatino Linotype" w:eastAsia="Palatino Linotype" w:hAnsi="Palatino Linotype" w:cs="Palatino Linotype"/>
                <w:i/>
                <w:color w:val="000000"/>
              </w:rPr>
              <w:t xml:space="preserve"> erróneamente</w:t>
            </w:r>
            <w:r w:rsidRPr="00D2564C">
              <w:rPr>
                <w:rFonts w:ascii="Palatino Linotype" w:eastAsia="Palatino Linotype" w:hAnsi="Palatino Linotype" w:cs="Palatino Linotype"/>
                <w:i/>
                <w:color w:val="000000"/>
              </w:rPr>
              <w:t xml:space="preserve"> folio fisca</w:t>
            </w:r>
            <w:r w:rsidR="00473111" w:rsidRPr="00D2564C">
              <w:rPr>
                <w:rFonts w:ascii="Palatino Linotype" w:eastAsia="Palatino Linotype" w:hAnsi="Palatino Linotype" w:cs="Palatino Linotype"/>
                <w:i/>
                <w:color w:val="000000"/>
              </w:rPr>
              <w:t>l</w:t>
            </w:r>
            <w:r w:rsidRPr="00D2564C">
              <w:rPr>
                <w:rFonts w:ascii="Palatino Linotype" w:eastAsia="Palatino Linotype" w:hAnsi="Palatino Linotype" w:cs="Palatino Linotype"/>
                <w:i/>
                <w:color w:val="000000"/>
              </w:rPr>
              <w:t>, f</w:t>
            </w:r>
            <w:r w:rsidR="00473111" w:rsidRPr="00D2564C">
              <w:rPr>
                <w:rFonts w:ascii="Palatino Linotype" w:eastAsia="Palatino Linotype" w:hAnsi="Palatino Linotype" w:cs="Palatino Linotype"/>
                <w:i/>
                <w:color w:val="000000"/>
              </w:rPr>
              <w:t>e</w:t>
            </w:r>
            <w:r w:rsidRPr="00D2564C">
              <w:rPr>
                <w:rFonts w:ascii="Palatino Linotype" w:eastAsia="Palatino Linotype" w:hAnsi="Palatino Linotype" w:cs="Palatino Linotype"/>
                <w:i/>
                <w:color w:val="000000"/>
              </w:rPr>
              <w:t>cha y hora de certificación, número de seria del CSD del SAT</w:t>
            </w:r>
            <w:r w:rsidR="00473111" w:rsidRPr="00D2564C">
              <w:rPr>
                <w:rFonts w:ascii="Palatino Linotype" w:eastAsia="Palatino Linotype" w:hAnsi="Palatino Linotype" w:cs="Palatino Linotype"/>
                <w:i/>
                <w:color w:val="000000"/>
              </w:rPr>
              <w:t>, lugar, fecha y hora de emisión</w:t>
            </w:r>
            <w:r w:rsidRPr="00D2564C">
              <w:rPr>
                <w:rFonts w:ascii="Palatino Linotype" w:eastAsia="Palatino Linotype" w:hAnsi="Palatino Linotype" w:cs="Palatino Linotype"/>
                <w:i/>
                <w:color w:val="000000"/>
              </w:rPr>
              <w:t>,</w:t>
            </w:r>
            <w:r w:rsidR="00473111" w:rsidRPr="00D2564C">
              <w:rPr>
                <w:rFonts w:ascii="Palatino Linotype" w:eastAsia="Palatino Linotype" w:hAnsi="Palatino Linotype" w:cs="Palatino Linotype"/>
                <w:i/>
                <w:color w:val="000000"/>
              </w:rPr>
              <w:t xml:space="preserve"> número de serie del CSD del emisor y folio interno, sello </w:t>
            </w:r>
            <w:r w:rsidR="00473111" w:rsidRPr="00D2564C">
              <w:rPr>
                <w:rFonts w:ascii="Palatino Linotype" w:eastAsia="Palatino Linotype" w:hAnsi="Palatino Linotype" w:cs="Palatino Linotype"/>
                <w:i/>
                <w:color w:val="000000"/>
              </w:rPr>
              <w:lastRenderedPageBreak/>
              <w:t>digital del contribuyente emisor, sello digital del SAT y cadena del cumplimiento de certificación digital del SAT</w:t>
            </w:r>
            <w:r w:rsidRPr="00D2564C">
              <w:rPr>
                <w:rFonts w:ascii="Palatino Linotype" w:eastAsia="Palatino Linotype" w:hAnsi="Palatino Linotype" w:cs="Palatino Linotype"/>
                <w:i/>
                <w:color w:val="000000"/>
              </w:rPr>
              <w:t xml:space="preserve"> </w:t>
            </w:r>
          </w:p>
          <w:p w14:paraId="642B815B" w14:textId="77777777" w:rsidR="006E5BF7" w:rsidRPr="00D2564C" w:rsidRDefault="006E5BF7" w:rsidP="001251BE">
            <w:pPr>
              <w:ind w:right="-7"/>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p>
        </w:tc>
        <w:tc>
          <w:tcPr>
            <w:tcW w:w="2409" w:type="dxa"/>
          </w:tcPr>
          <w:p w14:paraId="740E7312" w14:textId="77777777" w:rsidR="00473111" w:rsidRPr="00D2564C" w:rsidRDefault="006E5BF7" w:rsidP="001251BE">
            <w:pPr>
              <w:ind w:right="-7"/>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D2564C">
              <w:rPr>
                <w:rFonts w:ascii="Palatino Linotype" w:hAnsi="Palatino Linotype"/>
                <w:i/>
              </w:rPr>
              <w:lastRenderedPageBreak/>
              <w:t>No colma,</w:t>
            </w:r>
          </w:p>
          <w:p w14:paraId="696172C5" w14:textId="77777777" w:rsidR="003B0FC3" w:rsidRPr="00D2564C" w:rsidRDefault="00473111" w:rsidP="001251BE">
            <w:pPr>
              <w:ind w:right="-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proofErr w:type="gramStart"/>
            <w:r w:rsidRPr="00D2564C">
              <w:rPr>
                <w:rFonts w:ascii="Palatino Linotype" w:hAnsi="Palatino Linotype"/>
                <w:i/>
              </w:rPr>
              <w:t>toda</w:t>
            </w:r>
            <w:proofErr w:type="gramEnd"/>
            <w:r w:rsidRPr="00D2564C">
              <w:rPr>
                <w:rFonts w:ascii="Palatino Linotype" w:hAnsi="Palatino Linotype"/>
                <w:i/>
              </w:rPr>
              <w:t xml:space="preserve"> vez que los datos relacionados a la información de identificación fiscal en forma de cadenas alfanuméricas encriptadas no son objeto de ser clasificadas como información confidencial.</w:t>
            </w:r>
            <w:r w:rsidR="003B0FC3" w:rsidRPr="00D2564C">
              <w:rPr>
                <w:rFonts w:ascii="Palatino Linotype" w:hAnsi="Palatino Linotype"/>
                <w:i/>
              </w:rPr>
              <w:t xml:space="preserve"> </w:t>
            </w:r>
          </w:p>
        </w:tc>
      </w:tr>
    </w:tbl>
    <w:p w14:paraId="0571B0F8" w14:textId="77777777" w:rsidR="00BE0BA7" w:rsidRPr="00D2564C" w:rsidRDefault="00BE0BA7" w:rsidP="001251BE">
      <w:pPr>
        <w:pBdr>
          <w:top w:val="nil"/>
          <w:left w:val="nil"/>
          <w:bottom w:val="nil"/>
          <w:right w:val="nil"/>
          <w:between w:val="nil"/>
        </w:pBdr>
        <w:spacing w:line="360" w:lineRule="auto"/>
        <w:ind w:right="-7"/>
        <w:jc w:val="both"/>
        <w:rPr>
          <w:rFonts w:ascii="Palatino Linotype" w:hAnsi="Palatino Linotype"/>
          <w:color w:val="000000"/>
        </w:rPr>
      </w:pPr>
    </w:p>
    <w:p w14:paraId="759EBD3B" w14:textId="77777777" w:rsidR="00BE0BA7" w:rsidRPr="00D2564C" w:rsidRDefault="00BE0BA7" w:rsidP="001251BE">
      <w:pPr>
        <w:spacing w:line="360" w:lineRule="auto"/>
        <w:ind w:right="-7"/>
        <w:jc w:val="both"/>
        <w:rPr>
          <w:rFonts w:ascii="Palatino Linotype" w:eastAsia="Palatino Linotype" w:hAnsi="Palatino Linotype" w:cs="Palatino Linotype"/>
          <w:color w:val="000000"/>
        </w:rPr>
      </w:pPr>
    </w:p>
    <w:p w14:paraId="65CE87E7" w14:textId="77777777" w:rsidR="00BE0BA7" w:rsidRPr="00D2564C" w:rsidRDefault="00BE0BA7" w:rsidP="001251BE">
      <w:pPr>
        <w:numPr>
          <w:ilvl w:val="0"/>
          <w:numId w:val="2"/>
        </w:numPr>
        <w:spacing w:line="360" w:lineRule="auto"/>
        <w:ind w:left="0" w:right="-7" w:firstLine="0"/>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En </w:t>
      </w:r>
      <w:r w:rsidRPr="00D2564C">
        <w:rPr>
          <w:rFonts w:ascii="Palatino Linotype" w:eastAsia="Palatino Linotype" w:hAnsi="Palatino Linotype" w:cs="Palatino Linotype"/>
        </w:rPr>
        <w:t>consecuencia</w:t>
      </w:r>
      <w:r w:rsidRPr="00D2564C">
        <w:rPr>
          <w:rFonts w:ascii="Palatino Linotype" w:eastAsia="Palatino Linotype" w:hAnsi="Palatino Linotype" w:cs="Palatino Linotype"/>
          <w:color w:val="000000"/>
        </w:rPr>
        <w:t>,  se debe de establecer que el</w:t>
      </w:r>
      <w:r w:rsidR="003B0FC3" w:rsidRPr="00D2564C">
        <w:rPr>
          <w:rFonts w:ascii="Palatino Linotype" w:eastAsia="Palatino Linotype" w:hAnsi="Palatino Linotype" w:cs="Palatino Linotype"/>
          <w:color w:val="000000"/>
        </w:rPr>
        <w:t xml:space="preserve"> </w:t>
      </w:r>
      <w:r w:rsidR="003B0FC3" w:rsidRPr="00D2564C">
        <w:rPr>
          <w:rFonts w:ascii="Palatino Linotype" w:eastAsia="Palatino Linotype" w:hAnsi="Palatino Linotype" w:cs="Palatino Linotype"/>
          <w:b/>
          <w:color w:val="000000"/>
        </w:rPr>
        <w:t xml:space="preserve">SUJETO OBLIGADO </w:t>
      </w:r>
      <w:r w:rsidR="00473111" w:rsidRPr="00D2564C">
        <w:rPr>
          <w:rFonts w:ascii="Palatino Linotype" w:eastAsia="Palatino Linotype" w:hAnsi="Palatino Linotype" w:cs="Palatino Linotype"/>
          <w:color w:val="000000"/>
        </w:rPr>
        <w:t>no colmó</w:t>
      </w:r>
      <w:r w:rsidR="003B0FC3" w:rsidRPr="00D2564C">
        <w:rPr>
          <w:rFonts w:ascii="Palatino Linotype" w:eastAsia="Palatino Linotype" w:hAnsi="Palatino Linotype" w:cs="Palatino Linotype"/>
          <w:color w:val="000000"/>
        </w:rPr>
        <w:t xml:space="preserve"> el derecho de acceso a la </w:t>
      </w:r>
      <w:r w:rsidR="00961B3A" w:rsidRPr="00D2564C">
        <w:rPr>
          <w:rFonts w:ascii="Palatino Linotype" w:eastAsia="Palatino Linotype" w:hAnsi="Palatino Linotype" w:cs="Palatino Linotype"/>
          <w:color w:val="000000"/>
        </w:rPr>
        <w:t xml:space="preserve">información </w:t>
      </w:r>
      <w:proofErr w:type="spellStart"/>
      <w:r w:rsidR="00961B3A" w:rsidRPr="00D2564C">
        <w:rPr>
          <w:rFonts w:ascii="Palatino Linotype" w:eastAsia="Palatino Linotype" w:hAnsi="Palatino Linotype" w:cs="Palatino Linotype"/>
          <w:color w:val="000000"/>
        </w:rPr>
        <w:t xml:space="preserve">de </w:t>
      </w:r>
      <w:proofErr w:type="gramStart"/>
      <w:r w:rsidR="00961B3A" w:rsidRPr="00D2564C">
        <w:rPr>
          <w:rFonts w:ascii="Palatino Linotype" w:eastAsia="Palatino Linotype" w:hAnsi="Palatino Linotype" w:cs="Palatino Linotype"/>
          <w:color w:val="000000"/>
        </w:rPr>
        <w:t>el</w:t>
      </w:r>
      <w:proofErr w:type="spellEnd"/>
      <w:proofErr w:type="gramEnd"/>
      <w:r w:rsidRPr="00D2564C">
        <w:rPr>
          <w:rFonts w:ascii="Palatino Linotype" w:eastAsia="Palatino Linotype" w:hAnsi="Palatino Linotype" w:cs="Palatino Linotype"/>
          <w:color w:val="000000"/>
        </w:rPr>
        <w:t xml:space="preserve"> </w:t>
      </w:r>
      <w:r w:rsidRPr="00D2564C">
        <w:rPr>
          <w:rFonts w:ascii="Palatino Linotype" w:eastAsia="Palatino Linotype" w:hAnsi="Palatino Linotype" w:cs="Palatino Linotype"/>
          <w:b/>
          <w:color w:val="000000"/>
        </w:rPr>
        <w:t xml:space="preserve">RECURRENTE </w:t>
      </w:r>
      <w:r w:rsidR="003B0FC3" w:rsidRPr="00D2564C">
        <w:rPr>
          <w:rFonts w:ascii="Palatino Linotype" w:eastAsia="Palatino Linotype" w:hAnsi="Palatino Linotype" w:cs="Palatino Linotype"/>
          <w:color w:val="000000"/>
        </w:rPr>
        <w:t xml:space="preserve">situación por la cual se hace el siguiente </w:t>
      </w:r>
      <w:r w:rsidR="00473111" w:rsidRPr="00D2564C">
        <w:rPr>
          <w:rFonts w:ascii="Palatino Linotype" w:eastAsia="Palatino Linotype" w:hAnsi="Palatino Linotype" w:cs="Palatino Linotype"/>
          <w:color w:val="000000"/>
        </w:rPr>
        <w:t>análisis</w:t>
      </w:r>
      <w:r w:rsidRPr="00D2564C">
        <w:rPr>
          <w:rFonts w:ascii="Palatino Linotype" w:eastAsia="Palatino Linotype" w:hAnsi="Palatino Linotype" w:cs="Palatino Linotype"/>
          <w:color w:val="000000"/>
        </w:rPr>
        <w:t xml:space="preserve">. </w:t>
      </w:r>
    </w:p>
    <w:p w14:paraId="3F409258" w14:textId="77777777" w:rsidR="00BE0BA7" w:rsidRPr="00D2564C" w:rsidRDefault="00BE0BA7" w:rsidP="001251BE">
      <w:pPr>
        <w:pStyle w:val="Prrafodelista"/>
        <w:ind w:left="0" w:right="-7"/>
        <w:rPr>
          <w:rFonts w:ascii="Palatino Linotype" w:eastAsia="Palatino Linotype" w:hAnsi="Palatino Linotype" w:cs="Palatino Linotype"/>
          <w:color w:val="000000"/>
        </w:rPr>
      </w:pPr>
    </w:p>
    <w:p w14:paraId="2B3B0340" w14:textId="77777777" w:rsidR="00BE0BA7" w:rsidRPr="00D2564C" w:rsidRDefault="00BE0BA7" w:rsidP="001251BE">
      <w:pPr>
        <w:pStyle w:val="Prrafodelista"/>
        <w:ind w:left="0" w:right="-7"/>
        <w:rPr>
          <w:rFonts w:ascii="Palatino Linotype" w:eastAsia="Palatino Linotype" w:hAnsi="Palatino Linotype" w:cs="Palatino Linotype"/>
          <w:color w:val="000000"/>
        </w:rPr>
      </w:pPr>
    </w:p>
    <w:p w14:paraId="11F87A75" w14:textId="77777777" w:rsidR="003B0FC3" w:rsidRPr="00D2564C" w:rsidRDefault="00BE0BA7"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 xml:space="preserve">En esa línea, </w:t>
      </w:r>
      <w:r w:rsidR="003B0FC3" w:rsidRPr="00D2564C">
        <w:rPr>
          <w:rFonts w:ascii="Palatino Linotype" w:eastAsia="Palatino Linotype" w:hAnsi="Palatino Linotype" w:cs="Palatino Linotype"/>
          <w:color w:val="000000"/>
        </w:rPr>
        <w:t xml:space="preserve"> se debe de fijar si la solicitud de información fue turnada al área habilitada para que se emitieran las respuestas correspondientes. </w:t>
      </w:r>
    </w:p>
    <w:p w14:paraId="047E8392" w14:textId="77777777" w:rsidR="003B0FC3" w:rsidRPr="00D2564C" w:rsidRDefault="003B0FC3" w:rsidP="001251BE">
      <w:pPr>
        <w:spacing w:line="360" w:lineRule="auto"/>
        <w:ind w:right="-7"/>
        <w:jc w:val="both"/>
        <w:rPr>
          <w:rFonts w:ascii="Palatino Linotype" w:eastAsia="Palatino Linotype" w:hAnsi="Palatino Linotype" w:cs="Palatino Linotype"/>
        </w:rPr>
      </w:pPr>
    </w:p>
    <w:p w14:paraId="048A19D6" w14:textId="77777777" w:rsidR="003B0FC3" w:rsidRPr="00D2564C" w:rsidRDefault="003B0FC3"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 xml:space="preserve">De lo anterior, como se observa en el tablero electrónico del expediente dio repuesta la </w:t>
      </w:r>
      <w:r w:rsidR="00D67576" w:rsidRPr="00D2564C">
        <w:rPr>
          <w:rFonts w:ascii="Palatino Linotype" w:eastAsia="Palatino Linotype" w:hAnsi="Palatino Linotype" w:cs="Palatino Linotype"/>
          <w:color w:val="000000"/>
        </w:rPr>
        <w:t>Unidad de Transparencia, Informática y Comunicación del ODAPAS Atlacomulco</w:t>
      </w:r>
      <w:r w:rsidRPr="00D2564C">
        <w:rPr>
          <w:rFonts w:ascii="Palatino Linotype" w:eastAsia="Palatino Linotype" w:hAnsi="Palatino Linotype" w:cs="Palatino Linotype"/>
          <w:color w:val="000000"/>
        </w:rPr>
        <w:t xml:space="preserve">, por lo que por los temas solicitados se analizan sus atribuciones y funciones. </w:t>
      </w:r>
    </w:p>
    <w:p w14:paraId="410DD725" w14:textId="77777777" w:rsidR="003B0FC3" w:rsidRPr="00D2564C" w:rsidRDefault="003B0FC3" w:rsidP="001251BE">
      <w:pPr>
        <w:pStyle w:val="Prrafodelista"/>
        <w:ind w:left="0" w:right="-7"/>
        <w:rPr>
          <w:rFonts w:ascii="Palatino Linotype" w:eastAsia="Palatino Linotype" w:hAnsi="Palatino Linotype" w:cs="Palatino Linotype"/>
          <w:color w:val="000000"/>
        </w:rPr>
      </w:pPr>
    </w:p>
    <w:p w14:paraId="4B038D51" w14:textId="77777777" w:rsidR="00A30471" w:rsidRPr="00D2564C" w:rsidRDefault="00A30471"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lastRenderedPageBreak/>
        <w:t xml:space="preserve">En consecuencia, de acuerdo con el </w:t>
      </w:r>
      <w:r w:rsidR="00D67576" w:rsidRPr="00D2564C">
        <w:rPr>
          <w:rFonts w:ascii="Palatino Linotype" w:eastAsia="Palatino Linotype" w:hAnsi="Palatino Linotype" w:cs="Palatino Linotype"/>
          <w:color w:val="000000"/>
        </w:rPr>
        <w:t xml:space="preserve">Manual de Organización OPDAPASA </w:t>
      </w:r>
      <w:r w:rsidRPr="00D2564C">
        <w:rPr>
          <w:rFonts w:ascii="Palatino Linotype" w:eastAsia="Palatino Linotype" w:hAnsi="Palatino Linotype" w:cs="Palatino Linotype"/>
          <w:color w:val="000000"/>
        </w:rPr>
        <w:t xml:space="preserve"> </w:t>
      </w:r>
      <w:r w:rsidR="00EA1633" w:rsidRPr="00D2564C">
        <w:rPr>
          <w:rFonts w:ascii="Palatino Linotype" w:eastAsia="Palatino Linotype" w:hAnsi="Palatino Linotype" w:cs="Palatino Linotype"/>
          <w:color w:val="000000"/>
        </w:rPr>
        <w:t>en su Título</w:t>
      </w:r>
      <w:r w:rsidR="008A7349" w:rsidRPr="00D2564C">
        <w:rPr>
          <w:rFonts w:ascii="Palatino Linotype" w:eastAsia="Palatino Linotype" w:hAnsi="Palatino Linotype" w:cs="Palatino Linotype"/>
          <w:color w:val="000000"/>
        </w:rPr>
        <w:t xml:space="preserve"> VII </w:t>
      </w:r>
      <w:r w:rsidR="00EA1633" w:rsidRPr="00D2564C">
        <w:rPr>
          <w:rFonts w:ascii="Palatino Linotype" w:eastAsia="Palatino Linotype" w:hAnsi="Palatino Linotype" w:cs="Palatino Linotype"/>
          <w:color w:val="000000"/>
        </w:rPr>
        <w:t xml:space="preserve">donde se encuentra la estructura orgánica </w:t>
      </w:r>
      <w:r w:rsidR="00FC7047" w:rsidRPr="00D2564C">
        <w:rPr>
          <w:rFonts w:ascii="Palatino Linotype" w:eastAsia="Palatino Linotype" w:hAnsi="Palatino Linotype" w:cs="Palatino Linotype"/>
          <w:color w:val="000000"/>
        </w:rPr>
        <w:t xml:space="preserve">del Organismo Público descentralizado para la Prestación de los Servicios de Agua Potable, Alcantarillado y saneamiento del Municipio de Atlacomulco, de forma específica en sus </w:t>
      </w:r>
      <w:r w:rsidR="00EA1633" w:rsidRPr="00D2564C">
        <w:rPr>
          <w:rFonts w:ascii="Palatino Linotype" w:eastAsia="Palatino Linotype" w:hAnsi="Palatino Linotype" w:cs="Palatino Linotype"/>
          <w:color w:val="000000"/>
        </w:rPr>
        <w:t>numeral</w:t>
      </w:r>
      <w:r w:rsidR="00FC7047" w:rsidRPr="00D2564C">
        <w:rPr>
          <w:rFonts w:ascii="Palatino Linotype" w:eastAsia="Palatino Linotype" w:hAnsi="Palatino Linotype" w:cs="Palatino Linotype"/>
          <w:color w:val="000000"/>
        </w:rPr>
        <w:t>es</w:t>
      </w:r>
      <w:r w:rsidR="00EA1633" w:rsidRPr="00D2564C">
        <w:rPr>
          <w:rFonts w:ascii="Palatino Linotype" w:eastAsia="Palatino Linotype" w:hAnsi="Palatino Linotype" w:cs="Palatino Linotype"/>
          <w:color w:val="000000"/>
        </w:rPr>
        <w:t xml:space="preserve"> </w:t>
      </w:r>
      <w:r w:rsidR="008A7349" w:rsidRPr="00D2564C">
        <w:rPr>
          <w:rFonts w:ascii="Palatino Linotype" w:eastAsia="Palatino Linotype" w:hAnsi="Palatino Linotype" w:cs="Palatino Linotype"/>
          <w:color w:val="000000"/>
        </w:rPr>
        <w:t>1.3</w:t>
      </w:r>
      <w:r w:rsidR="00FC7047" w:rsidRPr="00D2564C">
        <w:rPr>
          <w:rFonts w:ascii="Palatino Linotype" w:eastAsia="Palatino Linotype" w:hAnsi="Palatino Linotype" w:cs="Palatino Linotype"/>
          <w:color w:val="000000"/>
        </w:rPr>
        <w:t xml:space="preserve"> donde</w:t>
      </w:r>
      <w:r w:rsidR="008A7349" w:rsidRPr="00D2564C">
        <w:rPr>
          <w:rFonts w:ascii="Palatino Linotype" w:eastAsia="Palatino Linotype" w:hAnsi="Palatino Linotype" w:cs="Palatino Linotype"/>
          <w:color w:val="000000"/>
        </w:rPr>
        <w:t xml:space="preserve"> </w:t>
      </w:r>
      <w:r w:rsidRPr="00D2564C">
        <w:rPr>
          <w:rFonts w:ascii="Palatino Linotype" w:eastAsia="Palatino Linotype" w:hAnsi="Palatino Linotype" w:cs="Palatino Linotype"/>
          <w:color w:val="000000"/>
        </w:rPr>
        <w:t>regu</w:t>
      </w:r>
      <w:r w:rsidR="006412F4" w:rsidRPr="00D2564C">
        <w:rPr>
          <w:rFonts w:ascii="Palatino Linotype" w:eastAsia="Palatino Linotype" w:hAnsi="Palatino Linotype" w:cs="Palatino Linotype"/>
          <w:color w:val="000000"/>
        </w:rPr>
        <w:t xml:space="preserve">la que el </w:t>
      </w:r>
      <w:r w:rsidR="008A7349" w:rsidRPr="00D2564C">
        <w:rPr>
          <w:rFonts w:ascii="Palatino Linotype" w:eastAsia="Palatino Linotype" w:hAnsi="Palatino Linotype" w:cs="Palatino Linotype"/>
          <w:color w:val="000000"/>
        </w:rPr>
        <w:t>Organismo Descentralizado en cuestión</w:t>
      </w:r>
      <w:r w:rsidR="006412F4" w:rsidRPr="00D2564C">
        <w:rPr>
          <w:rFonts w:ascii="Palatino Linotype" w:eastAsia="Palatino Linotype" w:hAnsi="Palatino Linotype" w:cs="Palatino Linotype"/>
          <w:color w:val="000000"/>
        </w:rPr>
        <w:t xml:space="preserve"> </w:t>
      </w:r>
      <w:r w:rsidRPr="00D2564C">
        <w:rPr>
          <w:rFonts w:ascii="Palatino Linotype" w:eastAsia="Palatino Linotype" w:hAnsi="Palatino Linotype" w:cs="Palatino Linotype"/>
          <w:color w:val="000000"/>
        </w:rPr>
        <w:t xml:space="preserve">cuenta en su estructura con la </w:t>
      </w:r>
      <w:r w:rsidR="008A7349" w:rsidRPr="00D2564C">
        <w:rPr>
          <w:rFonts w:ascii="Palatino Linotype" w:eastAsia="Palatino Linotype" w:hAnsi="Palatino Linotype" w:cs="Palatino Linotype"/>
          <w:color w:val="000000"/>
        </w:rPr>
        <w:t xml:space="preserve">Dirección de Administración y Finanzas y dentro de ésta el </w:t>
      </w:r>
      <w:r w:rsidR="00EA1633" w:rsidRPr="00D2564C">
        <w:rPr>
          <w:rFonts w:ascii="Palatino Linotype" w:eastAsia="Palatino Linotype" w:hAnsi="Palatino Linotype" w:cs="Palatino Linotype"/>
          <w:color w:val="000000"/>
        </w:rPr>
        <w:t>Área</w:t>
      </w:r>
      <w:r w:rsidR="00FC7047" w:rsidRPr="00D2564C">
        <w:rPr>
          <w:rFonts w:ascii="Palatino Linotype" w:eastAsia="Palatino Linotype" w:hAnsi="Palatino Linotype" w:cs="Palatino Linotype"/>
          <w:color w:val="000000"/>
        </w:rPr>
        <w:t xml:space="preserve"> de Recursos Humanos;  numeral 1.1.6, donde se ubica dentro del Consejo Directivo y  a su vez a la Dirección General la Unidad de Transparencia; mismos</w:t>
      </w:r>
      <w:r w:rsidR="008A7349" w:rsidRPr="00D2564C">
        <w:rPr>
          <w:rFonts w:ascii="Palatino Linotype" w:eastAsia="Palatino Linotype" w:hAnsi="Palatino Linotype" w:cs="Palatino Linotype"/>
          <w:color w:val="000000"/>
        </w:rPr>
        <w:t xml:space="preserve"> que</w:t>
      </w:r>
      <w:r w:rsidRPr="00D2564C">
        <w:rPr>
          <w:rFonts w:ascii="Palatino Linotype" w:eastAsia="Palatino Linotype" w:hAnsi="Palatino Linotype" w:cs="Palatino Linotype"/>
          <w:color w:val="000000"/>
        </w:rPr>
        <w:t xml:space="preserve"> se integra</w:t>
      </w:r>
      <w:r w:rsidR="00FC7047" w:rsidRPr="00D2564C">
        <w:rPr>
          <w:rFonts w:ascii="Palatino Linotype" w:eastAsia="Palatino Linotype" w:hAnsi="Palatino Linotype" w:cs="Palatino Linotype"/>
          <w:color w:val="000000"/>
        </w:rPr>
        <w:t>n</w:t>
      </w:r>
      <w:r w:rsidRPr="00D2564C">
        <w:rPr>
          <w:rFonts w:ascii="Palatino Linotype" w:eastAsia="Palatino Linotype" w:hAnsi="Palatino Linotype" w:cs="Palatino Linotype"/>
          <w:color w:val="000000"/>
        </w:rPr>
        <w:t xml:space="preserve"> de la siguiente manera. </w:t>
      </w:r>
    </w:p>
    <w:p w14:paraId="62514553" w14:textId="77777777" w:rsidR="00A30471" w:rsidRPr="00D2564C" w:rsidRDefault="00A30471" w:rsidP="001251BE">
      <w:pPr>
        <w:pStyle w:val="Prrafodelista"/>
        <w:ind w:left="0" w:right="-7"/>
        <w:rPr>
          <w:rFonts w:ascii="Palatino Linotype" w:eastAsia="Palatino Linotype" w:hAnsi="Palatino Linotype" w:cs="Palatino Linotype"/>
          <w:color w:val="000000"/>
        </w:rPr>
      </w:pPr>
    </w:p>
    <w:p w14:paraId="62DD6661"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 Directora o Director de Administración y Finanzas.</w:t>
      </w:r>
    </w:p>
    <w:p w14:paraId="62AD8049"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1.3.0.1. Secretaria o Secretario. </w:t>
      </w:r>
    </w:p>
    <w:p w14:paraId="351F63AF"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1.3.1. Jefe del Área de Administración. </w:t>
      </w:r>
    </w:p>
    <w:p w14:paraId="10401163"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1.3.1.0.1. Secretaria o Secretario.</w:t>
      </w:r>
    </w:p>
    <w:p w14:paraId="04E7AA28"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1.3.2. Responsable del Área de Adquisiciones. </w:t>
      </w:r>
    </w:p>
    <w:p w14:paraId="467773EF"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1.3.2.0.1. Auxiliar de compras.</w:t>
      </w:r>
    </w:p>
    <w:p w14:paraId="6FA76286"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1.3.3. Responsable del Área de Control Vehicular. </w:t>
      </w:r>
    </w:p>
    <w:p w14:paraId="037BB28F"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1.3.3.0.1. Auxiliar Administrativo. </w:t>
      </w:r>
    </w:p>
    <w:p w14:paraId="3B7DBF70"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1.3.4. Responsable del Área de Almacén.</w:t>
      </w:r>
    </w:p>
    <w:p w14:paraId="6225FAF6" w14:textId="77777777" w:rsidR="00A30471"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1.3.4.0.1. Ayudante general</w:t>
      </w:r>
    </w:p>
    <w:p w14:paraId="66198FF3"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1.3.5. Titular del Área Coordinadora de Archivos.</w:t>
      </w:r>
    </w:p>
    <w:p w14:paraId="7DB43C48"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1.3.5.0.1. Responsable del Archivo de Correspondencia y Trámite. </w:t>
      </w:r>
    </w:p>
    <w:p w14:paraId="0679A2A7"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1.3.5.0.2. Responsable del Archivo de Concentración. </w:t>
      </w:r>
    </w:p>
    <w:p w14:paraId="036183F7"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1.3.6. Responsable del Área de Contabilidad. </w:t>
      </w:r>
    </w:p>
    <w:p w14:paraId="4F103D0C"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1.3.6.0.1. Auxiliar Administrativo. </w:t>
      </w:r>
    </w:p>
    <w:p w14:paraId="3D02D68B"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1.3.6.1. Responsable Área de egresos y control presupuestal.</w:t>
      </w:r>
    </w:p>
    <w:p w14:paraId="30ED5C87"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lastRenderedPageBreak/>
        <w:t xml:space="preserve"> 1.3.7. Responsable del Área de Comercialización. </w:t>
      </w:r>
    </w:p>
    <w:p w14:paraId="1D036C34"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1.3.7.1. Responsable del Área de rezago y cobranza;</w:t>
      </w:r>
    </w:p>
    <w:p w14:paraId="275AD378"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1.3.7.2. Inspector o inspectora de lecturas; </w:t>
      </w:r>
    </w:p>
    <w:p w14:paraId="626F6E7F"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1.3.7.3. Responsable del Área de Atención a Usuarios;</w:t>
      </w:r>
    </w:p>
    <w:p w14:paraId="67EED80C"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1.3.7.4. Cajera o cajero; </w:t>
      </w:r>
    </w:p>
    <w:p w14:paraId="50E3435D"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1.3.7.5. Secretario o secretaria;</w:t>
      </w:r>
    </w:p>
    <w:p w14:paraId="399C1C0E"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1.3.7.6. Notificador o notificadora y/o inspector o inspectora y/o ejecutor o ejecutora;</w:t>
      </w:r>
    </w:p>
    <w:p w14:paraId="34ED13B0"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1.3.7.7. Auxiliar Administrativo;</w:t>
      </w:r>
    </w:p>
    <w:p w14:paraId="06190F2C"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i/>
        </w:rPr>
        <w:t xml:space="preserve"> </w:t>
      </w:r>
      <w:proofErr w:type="gramStart"/>
      <w:r w:rsidRPr="00D2564C">
        <w:rPr>
          <w:rFonts w:ascii="Palatino Linotype" w:hAnsi="Palatino Linotype"/>
          <w:i/>
        </w:rPr>
        <w:t>y</w:t>
      </w:r>
      <w:proofErr w:type="gramEnd"/>
      <w:r w:rsidRPr="00D2564C">
        <w:rPr>
          <w:rFonts w:ascii="Palatino Linotype" w:hAnsi="Palatino Linotype"/>
          <w:i/>
        </w:rPr>
        <w:t xml:space="preserve"> 1.3.7.8. Ayudante general. </w:t>
      </w:r>
    </w:p>
    <w:p w14:paraId="0A67C25C" w14:textId="77777777" w:rsidR="008A7349" w:rsidRPr="00D2564C" w:rsidRDefault="008A7349" w:rsidP="001251BE">
      <w:pPr>
        <w:pStyle w:val="Prrafodelista"/>
        <w:ind w:left="0" w:right="-7" w:firstLine="696"/>
        <w:rPr>
          <w:rFonts w:ascii="Palatino Linotype" w:hAnsi="Palatino Linotype"/>
          <w:b/>
          <w:i/>
        </w:rPr>
      </w:pPr>
      <w:r w:rsidRPr="00D2564C">
        <w:rPr>
          <w:rFonts w:ascii="Palatino Linotype" w:hAnsi="Palatino Linotype"/>
          <w:b/>
          <w:i/>
        </w:rPr>
        <w:t xml:space="preserve">1.3.8. Área de Recursos humanos. </w:t>
      </w:r>
    </w:p>
    <w:p w14:paraId="4997FFD0" w14:textId="77777777" w:rsidR="008A7349" w:rsidRPr="00D2564C" w:rsidRDefault="008A7349" w:rsidP="001251BE">
      <w:pPr>
        <w:pStyle w:val="Prrafodelista"/>
        <w:ind w:left="0" w:right="-7"/>
        <w:rPr>
          <w:rFonts w:ascii="Palatino Linotype" w:hAnsi="Palatino Linotype"/>
          <w:b/>
          <w:i/>
        </w:rPr>
      </w:pPr>
      <w:r w:rsidRPr="00D2564C">
        <w:rPr>
          <w:rFonts w:ascii="Palatino Linotype" w:hAnsi="Palatino Linotype"/>
          <w:b/>
          <w:i/>
        </w:rPr>
        <w:t>1.3.8.1. Responsable de personal;</w:t>
      </w:r>
    </w:p>
    <w:p w14:paraId="673DB7D6" w14:textId="77777777" w:rsidR="008A7349" w:rsidRPr="00D2564C" w:rsidRDefault="008A7349" w:rsidP="001251BE">
      <w:pPr>
        <w:pStyle w:val="Prrafodelista"/>
        <w:ind w:left="0" w:right="-7"/>
        <w:rPr>
          <w:rFonts w:ascii="Palatino Linotype" w:hAnsi="Palatino Linotype"/>
          <w:i/>
        </w:rPr>
      </w:pPr>
      <w:r w:rsidRPr="00D2564C">
        <w:rPr>
          <w:rFonts w:ascii="Palatino Linotype" w:hAnsi="Palatino Linotype"/>
          <w:b/>
          <w:i/>
        </w:rPr>
        <w:t xml:space="preserve"> </w:t>
      </w:r>
      <w:proofErr w:type="gramStart"/>
      <w:r w:rsidRPr="00D2564C">
        <w:rPr>
          <w:rFonts w:ascii="Palatino Linotype" w:hAnsi="Palatino Linotype"/>
          <w:b/>
          <w:i/>
        </w:rPr>
        <w:t>y</w:t>
      </w:r>
      <w:proofErr w:type="gramEnd"/>
      <w:r w:rsidRPr="00D2564C">
        <w:rPr>
          <w:rFonts w:ascii="Palatino Linotype" w:hAnsi="Palatino Linotype"/>
          <w:b/>
          <w:i/>
        </w:rPr>
        <w:t xml:space="preserve"> 1.3.8.0.1. Auxiliar Administrativo</w:t>
      </w:r>
      <w:r w:rsidRPr="00D2564C">
        <w:rPr>
          <w:rFonts w:ascii="Palatino Linotype" w:hAnsi="Palatino Linotype"/>
          <w:i/>
        </w:rPr>
        <w:t>.</w:t>
      </w:r>
    </w:p>
    <w:p w14:paraId="45C26E73" w14:textId="77777777" w:rsidR="00FC7047" w:rsidRPr="00D2564C" w:rsidRDefault="00FC7047" w:rsidP="001251BE">
      <w:pPr>
        <w:pStyle w:val="Prrafodelista"/>
        <w:ind w:left="0" w:right="-7"/>
        <w:rPr>
          <w:rFonts w:ascii="Palatino Linotype" w:hAnsi="Palatino Linotype"/>
          <w:i/>
        </w:rPr>
      </w:pPr>
    </w:p>
    <w:p w14:paraId="4F140639" w14:textId="77777777" w:rsidR="00FC7047" w:rsidRPr="00D2564C" w:rsidRDefault="00FC7047" w:rsidP="001251BE">
      <w:pPr>
        <w:pStyle w:val="Prrafodelista"/>
        <w:ind w:left="0" w:right="-7"/>
        <w:rPr>
          <w:rFonts w:ascii="Palatino Linotype" w:hAnsi="Palatino Linotype"/>
          <w:i/>
        </w:rPr>
      </w:pPr>
      <w:r w:rsidRPr="00D2564C">
        <w:rPr>
          <w:rFonts w:ascii="Palatino Linotype" w:hAnsi="Palatino Linotype"/>
          <w:i/>
        </w:rPr>
        <w:t>De la Unidad de Transparencia:</w:t>
      </w:r>
    </w:p>
    <w:p w14:paraId="4E3F8762" w14:textId="77777777" w:rsidR="008A7349" w:rsidRPr="00D2564C" w:rsidRDefault="008A7349" w:rsidP="001251BE">
      <w:pPr>
        <w:pStyle w:val="Prrafodelista"/>
        <w:ind w:left="0" w:right="-7"/>
        <w:rPr>
          <w:rFonts w:ascii="Palatino Linotype" w:eastAsia="Palatino Linotype" w:hAnsi="Palatino Linotype" w:cs="Palatino Linotype"/>
          <w:i/>
          <w:color w:val="000000"/>
        </w:rPr>
      </w:pPr>
    </w:p>
    <w:p w14:paraId="763989CC"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1. Consejo Directivo.</w:t>
      </w:r>
    </w:p>
    <w:p w14:paraId="18685717"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1.1. Director o Directora General.</w:t>
      </w:r>
    </w:p>
    <w:p w14:paraId="75E1CA1F"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1.1.0.1. Secretaria o Secretario de Dirección General; y </w:t>
      </w:r>
    </w:p>
    <w:p w14:paraId="7213ED03"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1.1.0.2. Chofer. </w:t>
      </w:r>
    </w:p>
    <w:p w14:paraId="01787FB5"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1.1.1. Subdirector o Subdirectora. </w:t>
      </w:r>
    </w:p>
    <w:p w14:paraId="06C800B9"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1.1.1.0.1. Auxiliar Administrativo. </w:t>
      </w:r>
    </w:p>
    <w:p w14:paraId="41D07500"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1.1.2. Titular de la Unidad Jurídica. </w:t>
      </w:r>
    </w:p>
    <w:p w14:paraId="75256464"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1.1.3. Titular del Área de Cultura del Agua. </w:t>
      </w:r>
    </w:p>
    <w:p w14:paraId="36893B54"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1.1.4. Titular de la Unidad de Información, Planeación, Programación y Evaluación. </w:t>
      </w:r>
    </w:p>
    <w:p w14:paraId="49B5C7AD"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1.1.4.0.1. Auxiliar Administrativo. </w:t>
      </w:r>
    </w:p>
    <w:p w14:paraId="5DBA2099" w14:textId="77777777" w:rsidR="00FC7047" w:rsidRPr="00D2564C" w:rsidRDefault="00FC7047" w:rsidP="001251BE">
      <w:pPr>
        <w:pStyle w:val="Prrafodelista"/>
        <w:ind w:left="0" w:right="-7"/>
        <w:rPr>
          <w:rFonts w:ascii="Palatino Linotype" w:hAnsi="Palatino Linotype"/>
          <w:b/>
        </w:rPr>
      </w:pPr>
      <w:r w:rsidRPr="00D2564C">
        <w:rPr>
          <w:rFonts w:ascii="Palatino Linotype" w:hAnsi="Palatino Linotype"/>
          <w:b/>
        </w:rPr>
        <w:t xml:space="preserve">1.1.5. Titular de la Unidad de Informática. </w:t>
      </w:r>
    </w:p>
    <w:p w14:paraId="488164E0" w14:textId="77777777" w:rsidR="00FC7047" w:rsidRPr="00D2564C" w:rsidRDefault="00FC7047" w:rsidP="001251BE">
      <w:pPr>
        <w:pStyle w:val="Prrafodelista"/>
        <w:ind w:left="0" w:right="-7"/>
        <w:rPr>
          <w:rFonts w:ascii="Palatino Linotype" w:hAnsi="Palatino Linotype"/>
          <w:b/>
        </w:rPr>
      </w:pPr>
      <w:r w:rsidRPr="00D2564C">
        <w:rPr>
          <w:rFonts w:ascii="Palatino Linotype" w:hAnsi="Palatino Linotype"/>
          <w:b/>
        </w:rPr>
        <w:t xml:space="preserve">1.1.6. Titular de la Unidad de Transparencia. </w:t>
      </w:r>
    </w:p>
    <w:p w14:paraId="2707B04E"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1.1.6.0.1 Auxiliar administrativo. </w:t>
      </w:r>
    </w:p>
    <w:p w14:paraId="6D036C63"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1.1.7. Titular del Área de Patrimonio. </w:t>
      </w:r>
    </w:p>
    <w:p w14:paraId="3761F9D1" w14:textId="77777777" w:rsidR="00FC7047" w:rsidRPr="00D2564C" w:rsidRDefault="00FC7047" w:rsidP="001251BE">
      <w:pPr>
        <w:pStyle w:val="Prrafodelista"/>
        <w:ind w:left="0" w:right="-7"/>
        <w:rPr>
          <w:rFonts w:ascii="Palatino Linotype" w:hAnsi="Palatino Linotype"/>
        </w:rPr>
      </w:pPr>
      <w:r w:rsidRPr="00D2564C">
        <w:rPr>
          <w:rFonts w:ascii="Palatino Linotype" w:hAnsi="Palatino Linotype"/>
        </w:rPr>
        <w:t xml:space="preserve">1.1.8. Titular del Área de Difusión Social. </w:t>
      </w:r>
    </w:p>
    <w:p w14:paraId="44B99779" w14:textId="77777777" w:rsidR="008A7349" w:rsidRPr="00D2564C" w:rsidRDefault="00FC7047" w:rsidP="001251BE">
      <w:pPr>
        <w:pStyle w:val="Prrafodelista"/>
        <w:ind w:left="0" w:right="-7"/>
        <w:rPr>
          <w:rFonts w:ascii="Palatino Linotype" w:hAnsi="Palatino Linotype"/>
        </w:rPr>
      </w:pPr>
      <w:r w:rsidRPr="00D2564C">
        <w:rPr>
          <w:rFonts w:ascii="Palatino Linotype" w:hAnsi="Palatino Linotype"/>
        </w:rPr>
        <w:lastRenderedPageBreak/>
        <w:t>1.1.8.0.1 Auxiliar administrativo</w:t>
      </w:r>
    </w:p>
    <w:p w14:paraId="1EF4E0EA" w14:textId="77777777" w:rsidR="00FC7047" w:rsidRPr="00D2564C" w:rsidRDefault="00FC7047" w:rsidP="001251BE">
      <w:pPr>
        <w:pStyle w:val="Prrafodelista"/>
        <w:ind w:left="0" w:right="-7"/>
        <w:rPr>
          <w:rFonts w:ascii="Palatino Linotype" w:eastAsia="Palatino Linotype" w:hAnsi="Palatino Linotype" w:cs="Palatino Linotype"/>
          <w:i/>
          <w:color w:val="000000"/>
        </w:rPr>
      </w:pPr>
    </w:p>
    <w:p w14:paraId="33653053" w14:textId="77777777" w:rsidR="00A30471" w:rsidRPr="00D2564C" w:rsidRDefault="006F4D08"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Del articulado en mención</w:t>
      </w:r>
      <w:r w:rsidR="00A30471" w:rsidRPr="00D2564C">
        <w:rPr>
          <w:rFonts w:ascii="Palatino Linotype" w:eastAsia="Palatino Linotype" w:hAnsi="Palatino Linotype" w:cs="Palatino Linotype"/>
          <w:color w:val="000000"/>
        </w:rPr>
        <w:t>, se colige que</w:t>
      </w:r>
      <w:r w:rsidR="008A7349" w:rsidRPr="00D2564C">
        <w:rPr>
          <w:rFonts w:ascii="Palatino Linotype" w:eastAsia="Palatino Linotype" w:hAnsi="Palatino Linotype" w:cs="Palatino Linotype"/>
          <w:color w:val="000000"/>
        </w:rPr>
        <w:t xml:space="preserve"> dentro</w:t>
      </w:r>
      <w:r w:rsidR="00A30471" w:rsidRPr="00D2564C">
        <w:rPr>
          <w:rFonts w:ascii="Palatino Linotype" w:eastAsia="Palatino Linotype" w:hAnsi="Palatino Linotype" w:cs="Palatino Linotype"/>
          <w:color w:val="000000"/>
        </w:rPr>
        <w:t xml:space="preserve"> la </w:t>
      </w:r>
      <w:r w:rsidR="008A7349" w:rsidRPr="00D2564C">
        <w:rPr>
          <w:rFonts w:ascii="Palatino Linotype" w:eastAsia="Palatino Linotype" w:hAnsi="Palatino Linotype" w:cs="Palatino Linotype"/>
          <w:color w:val="000000"/>
        </w:rPr>
        <w:t>Dirección de Administración y Finanzas se integra</w:t>
      </w:r>
      <w:r w:rsidR="00A30471" w:rsidRPr="00D2564C">
        <w:rPr>
          <w:rFonts w:ascii="Palatino Linotype" w:eastAsia="Palatino Linotype" w:hAnsi="Palatino Linotype" w:cs="Palatino Linotype"/>
          <w:color w:val="000000"/>
        </w:rPr>
        <w:t xml:space="preserve"> Departamento de Recursos Humanos, situación por la cual es necesario analizar sus atribuciones. </w:t>
      </w:r>
    </w:p>
    <w:p w14:paraId="4BFBA649" w14:textId="77777777" w:rsidR="00A30471" w:rsidRPr="00D2564C" w:rsidRDefault="00A30471" w:rsidP="001251BE">
      <w:pPr>
        <w:spacing w:line="360" w:lineRule="auto"/>
        <w:ind w:right="-7"/>
        <w:jc w:val="both"/>
        <w:rPr>
          <w:rFonts w:ascii="Palatino Linotype" w:eastAsia="Palatino Linotype" w:hAnsi="Palatino Linotype" w:cs="Palatino Linotype"/>
        </w:rPr>
      </w:pPr>
    </w:p>
    <w:p w14:paraId="102718F6" w14:textId="77777777" w:rsidR="00A30471" w:rsidRPr="00D2564C" w:rsidRDefault="00A30471"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 xml:space="preserve">En esa línea, el Reglamento </w:t>
      </w:r>
      <w:r w:rsidR="006B6266" w:rsidRPr="00D2564C">
        <w:rPr>
          <w:rFonts w:ascii="Palatino Linotype" w:eastAsia="Palatino Linotype" w:hAnsi="Palatino Linotype" w:cs="Palatino Linotype"/>
          <w:color w:val="000000"/>
        </w:rPr>
        <w:t>del Organismo Público Descentralizado para la Prestación de los Servicios de Agua Potable, Alcantarillado y Saneamiento del Municipio de Atlacomulco</w:t>
      </w:r>
      <w:r w:rsidRPr="00D2564C">
        <w:rPr>
          <w:rFonts w:ascii="Palatino Linotype" w:eastAsia="Palatino Linotype" w:hAnsi="Palatino Linotype" w:cs="Palatino Linotype"/>
          <w:color w:val="000000"/>
        </w:rPr>
        <w:t xml:space="preserve">, regula que la Dirección de Administración y Finanzas, el Departamento de Recursos Humanos </w:t>
      </w:r>
      <w:r w:rsidR="00230819" w:rsidRPr="00D2564C">
        <w:rPr>
          <w:rFonts w:ascii="Palatino Linotype" w:eastAsia="Palatino Linotype" w:hAnsi="Palatino Linotype" w:cs="Palatino Linotype"/>
          <w:color w:val="000000"/>
        </w:rPr>
        <w:t xml:space="preserve">y la Unidad de Transparencia </w:t>
      </w:r>
      <w:r w:rsidRPr="00D2564C">
        <w:rPr>
          <w:rFonts w:ascii="Palatino Linotype" w:eastAsia="Palatino Linotype" w:hAnsi="Palatino Linotype" w:cs="Palatino Linotype"/>
          <w:color w:val="000000"/>
        </w:rPr>
        <w:t xml:space="preserve">tienen las siguientes funciones. </w:t>
      </w:r>
    </w:p>
    <w:p w14:paraId="46F5520F"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b/>
          <w:i/>
        </w:rPr>
        <w:t>ARTÍCULO 33. Corresponde a la Dirección de Administración y Finanzas</w:t>
      </w:r>
      <w:r w:rsidRPr="00D2564C">
        <w:rPr>
          <w:rFonts w:ascii="Palatino Linotype" w:hAnsi="Palatino Linotype"/>
          <w:i/>
        </w:rPr>
        <w:t xml:space="preserve"> las siguientes funciones y atribuciones: </w:t>
      </w:r>
    </w:p>
    <w:p w14:paraId="4C59E83C"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I. Administrar los recursos humanos, financieros, materiales y técnicos de acuerdo con las disposiciones legales aplicables; </w:t>
      </w:r>
    </w:p>
    <w:p w14:paraId="302F1705"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X. Llevar los registros contables de los ingresos y egresos; </w:t>
      </w:r>
    </w:p>
    <w:p w14:paraId="1992F0C3"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XI. Generar y autorizar estados financieros y presupuestales; </w:t>
      </w:r>
    </w:p>
    <w:p w14:paraId="352B296E"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XII. Coordinar la elaboración y entrega del informe trimestral, así como la cuenta pública anual, que se presenta al OSFEM; </w:t>
      </w:r>
    </w:p>
    <w:p w14:paraId="53E12A77"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XIII. Controlar y proporcionar información para la realización de auditorías internas y externas; </w:t>
      </w:r>
    </w:p>
    <w:p w14:paraId="0026F857"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XXVII. Organizar, coordinar y dirigir el establecimiento de acciones de carácter administrativo, en asuntos relacionados con apoyos financieros, convenios, servicios generales, insumos y recursos humanos, para la prestación de los servicios de agua</w:t>
      </w:r>
    </w:p>
    <w:p w14:paraId="7211E4AA"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XXIX. Dirigir y coordinar el funcionamiento del sistema de información y emitir los informes de avance físico y financiero correspondientes, de conformidad con las necesidades del Organismo y apegado a la normatividad aplicable en la materia; </w:t>
      </w:r>
    </w:p>
    <w:p w14:paraId="337E3D67"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lastRenderedPageBreak/>
        <w:t xml:space="preserve">XXX. Dirigir y coordinar las acciones financieras y contables, supervisando la aplicación y autorizando el ejercicio de los recursos del Organismo, conforme al presupuesto establecido; </w:t>
      </w:r>
    </w:p>
    <w:p w14:paraId="0D067302"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XXXI. Organizar, coordinar y dirigir las acciones de carácter técnico administrativo, respecto a los recursos asignados al Organismo;</w:t>
      </w:r>
    </w:p>
    <w:p w14:paraId="4B76DE5B"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 XXXII. Coordinar la integración y acreditación de la información estadística, para la elaboración de la cuenta pública y su presentación a las autoridades correspondientes;</w:t>
      </w:r>
    </w:p>
    <w:p w14:paraId="2A3D1F9A"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XL. Proporcionar la información pública que sea solicitada y que obre en el área para dar cumplimiento a la normatividad en materia de transparencia, de conformidad con la Ley de Transparencia y Acceso a la Información Pública del Estado de México y Municipios y su reglamento;</w:t>
      </w:r>
    </w:p>
    <w:p w14:paraId="05F228EC"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 xml:space="preserve">XLII. Expedir constancias o certificar copias de documentos existentes en los archivos de su área relacionados con asuntos de su competencia; </w:t>
      </w:r>
    </w:p>
    <w:p w14:paraId="36188E46" w14:textId="77777777" w:rsidR="006B6266" w:rsidRPr="00D2564C" w:rsidRDefault="006B6266" w:rsidP="001251BE">
      <w:pPr>
        <w:pStyle w:val="Prrafodelista"/>
        <w:ind w:left="0" w:right="-7"/>
        <w:jc w:val="both"/>
        <w:rPr>
          <w:rFonts w:ascii="Palatino Linotype" w:hAnsi="Palatino Linotype"/>
          <w:i/>
        </w:rPr>
      </w:pPr>
      <w:r w:rsidRPr="00D2564C">
        <w:rPr>
          <w:rFonts w:ascii="Palatino Linotype" w:hAnsi="Palatino Linotype"/>
          <w:i/>
        </w:rPr>
        <w:t>XLIII. Atender, canalizar y dar respuesta a las solicitudes recibidas y turnadas a esta unidad administrativa;</w:t>
      </w:r>
    </w:p>
    <w:p w14:paraId="6716D12B" w14:textId="77777777" w:rsidR="00230819" w:rsidRPr="00D2564C" w:rsidRDefault="00230819" w:rsidP="001251BE">
      <w:pPr>
        <w:pStyle w:val="Prrafodelista"/>
        <w:ind w:left="0" w:right="-7"/>
        <w:jc w:val="both"/>
        <w:rPr>
          <w:rFonts w:ascii="Palatino Linotype" w:hAnsi="Palatino Linotype"/>
          <w:i/>
        </w:rPr>
      </w:pPr>
    </w:p>
    <w:p w14:paraId="7163523C" w14:textId="77777777" w:rsidR="00230819" w:rsidRPr="00D2564C" w:rsidRDefault="00230819" w:rsidP="001251BE">
      <w:pPr>
        <w:pStyle w:val="Prrafodelista"/>
        <w:ind w:left="0" w:right="-7"/>
        <w:jc w:val="both"/>
        <w:rPr>
          <w:rFonts w:ascii="Palatino Linotype" w:hAnsi="Palatino Linotype"/>
          <w:i/>
        </w:rPr>
      </w:pPr>
    </w:p>
    <w:p w14:paraId="0A56AC0E" w14:textId="77777777" w:rsidR="00230819" w:rsidRPr="00D2564C" w:rsidRDefault="00230819" w:rsidP="001251BE">
      <w:pPr>
        <w:pStyle w:val="Prrafodelista"/>
        <w:ind w:left="0" w:right="-7"/>
        <w:jc w:val="both"/>
        <w:rPr>
          <w:rFonts w:ascii="Palatino Linotype" w:hAnsi="Palatino Linotype"/>
          <w:i/>
        </w:rPr>
      </w:pPr>
      <w:r w:rsidRPr="00D2564C">
        <w:rPr>
          <w:rFonts w:ascii="Palatino Linotype" w:hAnsi="Palatino Linotype"/>
          <w:b/>
          <w:i/>
        </w:rPr>
        <w:t>ARTÍCULO 29.</w:t>
      </w:r>
      <w:r w:rsidRPr="00D2564C">
        <w:rPr>
          <w:rFonts w:ascii="Palatino Linotype" w:hAnsi="Palatino Linotype"/>
          <w:i/>
        </w:rPr>
        <w:t xml:space="preserve"> </w:t>
      </w:r>
      <w:r w:rsidRPr="00D2564C">
        <w:rPr>
          <w:rFonts w:ascii="Palatino Linotype" w:hAnsi="Palatino Linotype"/>
          <w:b/>
          <w:i/>
        </w:rPr>
        <w:t>Corresponde a la Unidad de Transparencia</w:t>
      </w:r>
      <w:r w:rsidRPr="00D2564C">
        <w:rPr>
          <w:rFonts w:ascii="Palatino Linotype" w:hAnsi="Palatino Linotype"/>
          <w:i/>
        </w:rPr>
        <w:t xml:space="preserve"> las siguientes funciones y atribuciones:</w:t>
      </w:r>
    </w:p>
    <w:p w14:paraId="3A134A10" w14:textId="77777777" w:rsidR="00230819" w:rsidRPr="00D2564C" w:rsidRDefault="00230819" w:rsidP="001251BE">
      <w:pPr>
        <w:pStyle w:val="Prrafodelista"/>
        <w:ind w:left="0" w:right="-7"/>
        <w:jc w:val="both"/>
        <w:rPr>
          <w:rFonts w:ascii="Palatino Linotype" w:hAnsi="Palatino Linotype"/>
          <w:i/>
        </w:rPr>
      </w:pPr>
      <w:r w:rsidRPr="00D2564C">
        <w:rPr>
          <w:rFonts w:ascii="Palatino Linotype" w:hAnsi="Palatino Linotype"/>
          <w:i/>
        </w:rPr>
        <w:t xml:space="preserve"> I. Recabar, difundir y actualizar la información relativa a las obligaciones de transparencia comunes y específicas a la que se refiere la Ley general de Transparencia y Acceso a la Información Pública; la Ley de Transparencia y Acceso a la Información Pública del Estado de México y Municipios; las que determine el Instituto y las demás disposiciones de la materia, así como propiciar que las áreas la actualicen periódicamente en la plataforma IPOMEX conforme a la normatividad aplicable;</w:t>
      </w:r>
    </w:p>
    <w:p w14:paraId="110D0B67" w14:textId="77777777" w:rsidR="00230819" w:rsidRPr="00D2564C" w:rsidRDefault="00230819" w:rsidP="001251BE">
      <w:pPr>
        <w:pStyle w:val="Prrafodelista"/>
        <w:ind w:left="0" w:right="-7"/>
        <w:jc w:val="both"/>
        <w:rPr>
          <w:rFonts w:ascii="Palatino Linotype" w:hAnsi="Palatino Linotype"/>
          <w:i/>
        </w:rPr>
      </w:pPr>
      <w:r w:rsidRPr="00D2564C">
        <w:rPr>
          <w:rFonts w:ascii="Palatino Linotype" w:hAnsi="Palatino Linotype"/>
          <w:i/>
        </w:rPr>
        <w:t xml:space="preserve">II. Recibir, tramitar y dar respuesta a las solicitudes de acceso a la información y recursos de revisión que pudieran derivarse de estas a través del sistema SAIMEX; </w:t>
      </w:r>
    </w:p>
    <w:p w14:paraId="3C7B1BC0" w14:textId="77777777" w:rsidR="00230819" w:rsidRPr="00D2564C" w:rsidRDefault="00230819" w:rsidP="001251BE">
      <w:pPr>
        <w:ind w:right="-7"/>
        <w:jc w:val="both"/>
        <w:rPr>
          <w:rFonts w:ascii="Palatino Linotype" w:hAnsi="Palatino Linotype"/>
          <w:i/>
        </w:rPr>
      </w:pPr>
      <w:proofErr w:type="spellStart"/>
      <w:r w:rsidRPr="00D2564C">
        <w:rPr>
          <w:rFonts w:ascii="Palatino Linotype" w:hAnsi="Palatino Linotype"/>
          <w:i/>
        </w:rPr>
        <w:t>III.Auxiliar</w:t>
      </w:r>
      <w:proofErr w:type="spellEnd"/>
      <w:r w:rsidRPr="00D2564C">
        <w:rPr>
          <w:rFonts w:ascii="Palatino Linotype" w:hAnsi="Palatino Linotype"/>
          <w:i/>
        </w:rPr>
        <w:t xml:space="preserve"> a las o los particulares en la elaboración de solicitudes de acceso a la información; </w:t>
      </w:r>
    </w:p>
    <w:p w14:paraId="59E46A77"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IV. Realizar, con efectividad, los trámites internos necesarios para la atención de las solicitudes de acceso a la información de manera verbal o escrita o vía SAIMEX;</w:t>
      </w:r>
    </w:p>
    <w:p w14:paraId="2AD54FA4"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V. Entregar, en su caso, a las o los particulares la información solicitada.</w:t>
      </w:r>
    </w:p>
    <w:p w14:paraId="545D1C72"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lastRenderedPageBreak/>
        <w:t xml:space="preserve"> VI. Efectuar las notificaciones a las o los solicitantes;</w:t>
      </w:r>
    </w:p>
    <w:p w14:paraId="13192166"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VII. Proponer al Comité de Transparencia del ODAPASA Atlacomulco, los procedimientos internos que aseguren la mayor eficiencia en la gestión de las solicitudes de acceso a la información, conforme a la normatividad aplicable; VIII. Proponer a quien preside el Comité de Transparencia, personal habilitado que sea necesario para recibir y dar trámite a las solicitudes de acceso a la información;</w:t>
      </w:r>
    </w:p>
    <w:p w14:paraId="462313AE"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IX. Llevar un registro de las solicitudes de acceso a la información, sus respuestas, resultados, costos de reproducción y envío, resolución a los recursos de revisión que se hayan emitido en contra de sus respuestas y del cumplimiento de las mismas;</w:t>
      </w:r>
    </w:p>
    <w:p w14:paraId="4AB6DAF1"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X. Presentar ante el Comité, el proyecto de clasificación de información.</w:t>
      </w:r>
    </w:p>
    <w:p w14:paraId="63FA3C7F"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XI. Promover e implementar políticas de transparencia proactiva procurando su accesibilidad;</w:t>
      </w:r>
    </w:p>
    <w:p w14:paraId="11EFB206"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XII. Fomentar la transparencia y accesibilidad al interior del sujeto obligado; XIII.</w:t>
      </w:r>
    </w:p>
    <w:p w14:paraId="338D5A82"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Hacer del conocimiento a la instancia competente la probable responsabilidad por el incumplimiento de las obligaciones previstas en la Ley en materia aplicable;</w:t>
      </w:r>
    </w:p>
    <w:p w14:paraId="50D60E42"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XIV. Las demás que resulten necesarias para facilitar el acceso a la información y aquellas que se desprenden de la ley en materia aplicable;</w:t>
      </w:r>
    </w:p>
    <w:p w14:paraId="3EEDDC6F"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XV. Solicitar y verificar que las áreas administrativas correspondientes alimenten e integren la información de acuerdo a las obligaciones establecidas en la ley en materia aplicable;</w:t>
      </w:r>
    </w:p>
    <w:p w14:paraId="462E5BBA" w14:textId="77777777" w:rsidR="00230819" w:rsidRPr="00D2564C" w:rsidRDefault="00230819" w:rsidP="001251BE">
      <w:pPr>
        <w:ind w:right="-7"/>
        <w:jc w:val="both"/>
        <w:rPr>
          <w:rFonts w:ascii="Palatino Linotype" w:hAnsi="Palatino Linotype"/>
          <w:i/>
        </w:rPr>
      </w:pPr>
      <w:r w:rsidRPr="00D2564C">
        <w:rPr>
          <w:rFonts w:ascii="Palatino Linotype" w:hAnsi="Palatino Linotype"/>
          <w:i/>
        </w:rPr>
        <w:t xml:space="preserve"> </w:t>
      </w:r>
      <w:proofErr w:type="gramStart"/>
      <w:r w:rsidRPr="00D2564C">
        <w:rPr>
          <w:rFonts w:ascii="Palatino Linotype" w:hAnsi="Palatino Linotype"/>
          <w:i/>
        </w:rPr>
        <w:t>y</w:t>
      </w:r>
      <w:proofErr w:type="gramEnd"/>
      <w:r w:rsidRPr="00D2564C">
        <w:rPr>
          <w:rFonts w:ascii="Palatino Linotype" w:hAnsi="Palatino Linotype"/>
          <w:i/>
        </w:rPr>
        <w:t xml:space="preserve"> XVI. Realizar todas aquellas actividades que sean inherentes y aplicables al área de su competencia y las que le encomiende la Directora o Director General.</w:t>
      </w:r>
    </w:p>
    <w:p w14:paraId="7B81BA65" w14:textId="77777777" w:rsidR="00EA1633" w:rsidRPr="00D2564C" w:rsidRDefault="00EA1633" w:rsidP="001251BE">
      <w:pPr>
        <w:pStyle w:val="Prrafodelista"/>
        <w:ind w:left="0" w:right="-7"/>
        <w:jc w:val="both"/>
        <w:rPr>
          <w:rFonts w:ascii="Palatino Linotype" w:hAnsi="Palatino Linotype"/>
          <w:i/>
        </w:rPr>
      </w:pPr>
    </w:p>
    <w:p w14:paraId="3AD8AE00" w14:textId="77777777" w:rsidR="00EA1633" w:rsidRPr="00D2564C" w:rsidRDefault="00EA1633" w:rsidP="001251BE">
      <w:pPr>
        <w:pStyle w:val="Prrafodelista"/>
        <w:ind w:left="0" w:right="-7"/>
        <w:jc w:val="both"/>
        <w:rPr>
          <w:rFonts w:ascii="Palatino Linotype" w:hAnsi="Palatino Linotype"/>
          <w:i/>
        </w:rPr>
      </w:pPr>
    </w:p>
    <w:p w14:paraId="259812D7" w14:textId="77777777" w:rsidR="006B6266" w:rsidRPr="00D2564C" w:rsidRDefault="006B6266" w:rsidP="001251BE">
      <w:pPr>
        <w:pStyle w:val="Prrafodelista"/>
        <w:ind w:left="0" w:right="-7"/>
        <w:jc w:val="both"/>
        <w:rPr>
          <w:rFonts w:ascii="Palatino Linotype" w:eastAsia="Palatino Linotype" w:hAnsi="Palatino Linotype" w:cs="Palatino Linotype"/>
          <w:b/>
          <w:i/>
          <w:color w:val="000000"/>
        </w:rPr>
      </w:pPr>
    </w:p>
    <w:p w14:paraId="5617779A" w14:textId="77777777" w:rsidR="00BE0BA7" w:rsidRPr="00D2564C" w:rsidRDefault="00230819" w:rsidP="001251BE">
      <w:pPr>
        <w:numPr>
          <w:ilvl w:val="0"/>
          <w:numId w:val="2"/>
        </w:numPr>
        <w:spacing w:line="360" w:lineRule="auto"/>
        <w:ind w:left="0" w:right="-7" w:firstLine="0"/>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rPr>
        <w:t>Conforme a lo anterior, el Sujeto Obligado cuenta con competencia para conocer de lo solicitado con base en sus atribuciones, por lo que, deberá realizar una búsqueda exhaustiva y razonable en todas las unidades administrativas competentes, de manera enunciativa más no limitativa, a efecto de que dé la respuesta que en derecho corresponda y, en su caso, proporcione los documentos que den cuenta de la información solicitada</w:t>
      </w:r>
      <w:proofErr w:type="gramStart"/>
      <w:r w:rsidRPr="00D2564C">
        <w:rPr>
          <w:rFonts w:ascii="Palatino Linotype" w:eastAsia="Palatino Linotype" w:hAnsi="Palatino Linotype" w:cs="Palatino Linotype"/>
        </w:rPr>
        <w:t>.</w:t>
      </w:r>
      <w:r w:rsidR="00645ED1" w:rsidRPr="00D2564C">
        <w:rPr>
          <w:rFonts w:ascii="Palatino Linotype" w:eastAsia="Palatino Linotype" w:hAnsi="Palatino Linotype" w:cs="Palatino Linotype"/>
          <w:color w:val="000000"/>
        </w:rPr>
        <w:t>.</w:t>
      </w:r>
      <w:proofErr w:type="gramEnd"/>
      <w:r w:rsidR="00645ED1" w:rsidRPr="00D2564C">
        <w:rPr>
          <w:rFonts w:ascii="Palatino Linotype" w:eastAsia="Palatino Linotype" w:hAnsi="Palatino Linotype" w:cs="Palatino Linotype"/>
          <w:color w:val="000000"/>
        </w:rPr>
        <w:t xml:space="preserve">  </w:t>
      </w:r>
    </w:p>
    <w:p w14:paraId="5D54434F" w14:textId="77777777" w:rsidR="00645ED1" w:rsidRPr="00D2564C" w:rsidRDefault="00645ED1" w:rsidP="001251BE">
      <w:pPr>
        <w:spacing w:line="360" w:lineRule="auto"/>
        <w:ind w:right="-7"/>
        <w:jc w:val="both"/>
        <w:rPr>
          <w:rFonts w:ascii="Palatino Linotype" w:eastAsia="Palatino Linotype" w:hAnsi="Palatino Linotype" w:cs="Palatino Linotype"/>
          <w:color w:val="000000"/>
        </w:rPr>
      </w:pPr>
    </w:p>
    <w:p w14:paraId="04A70AEA"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lang w:eastAsia="es-ES"/>
        </w:rPr>
        <w:t>D</w:t>
      </w:r>
      <w:r w:rsidR="00645ED1" w:rsidRPr="00D2564C">
        <w:rPr>
          <w:rFonts w:ascii="Palatino Linotype" w:eastAsia="Palatino Linotype" w:hAnsi="Palatino Linotype" w:cs="Palatino Linotype"/>
          <w:color w:val="000000"/>
          <w:lang w:eastAsia="es-ES"/>
        </w:rPr>
        <w:t>e la información solicitada se debe d</w:t>
      </w:r>
      <w:r w:rsidR="00230819" w:rsidRPr="00D2564C">
        <w:rPr>
          <w:rFonts w:ascii="Palatino Linotype" w:eastAsia="Palatino Linotype" w:hAnsi="Palatino Linotype" w:cs="Palatino Linotype"/>
          <w:color w:val="000000"/>
          <w:lang w:eastAsia="es-ES"/>
        </w:rPr>
        <w:t>e analizar lo correspondiente a los</w:t>
      </w:r>
      <w:r w:rsidR="00645ED1" w:rsidRPr="00D2564C">
        <w:rPr>
          <w:rFonts w:ascii="Palatino Linotype" w:eastAsia="Palatino Linotype" w:hAnsi="Palatino Linotype" w:cs="Palatino Linotype"/>
          <w:color w:val="000000"/>
          <w:lang w:eastAsia="es-ES"/>
        </w:rPr>
        <w:t xml:space="preserve"> recibo</w:t>
      </w:r>
      <w:r w:rsidR="00230819" w:rsidRPr="00D2564C">
        <w:rPr>
          <w:rFonts w:ascii="Palatino Linotype" w:eastAsia="Palatino Linotype" w:hAnsi="Palatino Linotype" w:cs="Palatino Linotype"/>
          <w:color w:val="000000"/>
          <w:lang w:eastAsia="es-ES"/>
        </w:rPr>
        <w:t>s</w:t>
      </w:r>
      <w:r w:rsidR="00645ED1" w:rsidRPr="00D2564C">
        <w:rPr>
          <w:rFonts w:ascii="Palatino Linotype" w:eastAsia="Palatino Linotype" w:hAnsi="Palatino Linotype" w:cs="Palatino Linotype"/>
          <w:color w:val="000000"/>
          <w:lang w:eastAsia="es-ES"/>
        </w:rPr>
        <w:t xml:space="preserve"> de nómina, toda vez que </w:t>
      </w:r>
      <w:r w:rsidR="00230819" w:rsidRPr="00D2564C">
        <w:rPr>
          <w:rFonts w:ascii="Palatino Linotype" w:eastAsia="Palatino Linotype" w:hAnsi="Palatino Linotype" w:cs="Palatino Linotype"/>
          <w:color w:val="000000"/>
          <w:lang w:eastAsia="es-ES"/>
        </w:rPr>
        <w:t>es la información solicitada</w:t>
      </w:r>
      <w:r w:rsidR="00645ED1" w:rsidRPr="00D2564C">
        <w:rPr>
          <w:rFonts w:ascii="Palatino Linotype" w:eastAsia="Palatino Linotype" w:hAnsi="Palatino Linotype" w:cs="Palatino Linotype"/>
          <w:color w:val="000000"/>
          <w:lang w:eastAsia="es-ES"/>
        </w:rPr>
        <w:t xml:space="preserve"> por el </w:t>
      </w:r>
      <w:r w:rsidR="00645ED1" w:rsidRPr="00D2564C">
        <w:rPr>
          <w:rFonts w:ascii="Palatino Linotype" w:eastAsia="Palatino Linotype" w:hAnsi="Palatino Linotype" w:cs="Palatino Linotype"/>
          <w:b/>
          <w:color w:val="000000"/>
          <w:lang w:eastAsia="es-ES"/>
        </w:rPr>
        <w:t>RECURRENTE</w:t>
      </w:r>
      <w:r w:rsidRPr="00D2564C">
        <w:rPr>
          <w:rFonts w:ascii="Palatino Linotype" w:eastAsia="Palatino Linotype" w:hAnsi="Palatino Linotype" w:cs="Palatino Linotype"/>
          <w:color w:val="000000"/>
          <w:lang w:eastAsia="es-ES"/>
        </w:rPr>
        <w:t xml:space="preserve">. </w:t>
      </w:r>
    </w:p>
    <w:p w14:paraId="175A64FD" w14:textId="77777777" w:rsidR="00BE0BA7" w:rsidRPr="00D2564C" w:rsidRDefault="00BE0BA7" w:rsidP="001251BE">
      <w:pPr>
        <w:pStyle w:val="Prrafodelista"/>
        <w:ind w:left="0" w:right="-7"/>
        <w:rPr>
          <w:rFonts w:ascii="Palatino Linotype" w:eastAsia="Palatino Linotype" w:hAnsi="Palatino Linotype" w:cs="Palatino Linotype"/>
          <w:color w:val="000000"/>
          <w:lang w:eastAsia="es-ES"/>
        </w:rPr>
      </w:pPr>
    </w:p>
    <w:p w14:paraId="01E0F74F" w14:textId="77777777" w:rsidR="00BE0BA7" w:rsidRPr="00D2564C" w:rsidRDefault="00BE0BA7" w:rsidP="001251BE">
      <w:pPr>
        <w:numPr>
          <w:ilvl w:val="0"/>
          <w:numId w:val="9"/>
        </w:numPr>
        <w:tabs>
          <w:tab w:val="left" w:pos="284"/>
        </w:tabs>
        <w:spacing w:line="360" w:lineRule="auto"/>
        <w:ind w:left="0" w:right="-7"/>
        <w:contextualSpacing/>
        <w:jc w:val="both"/>
        <w:rPr>
          <w:rFonts w:ascii="Palatino Linotype" w:eastAsia="Calibri" w:hAnsi="Palatino Linotype" w:cs="Arial"/>
          <w:b/>
          <w:lang w:val="es-ES_tradnl" w:eastAsia="es-ES"/>
        </w:rPr>
      </w:pPr>
      <w:r w:rsidRPr="00D2564C">
        <w:rPr>
          <w:rFonts w:ascii="Palatino Linotype" w:eastAsia="Calibri" w:hAnsi="Palatino Linotype" w:cs="Arial"/>
          <w:b/>
          <w:lang w:val="es-ES_tradnl" w:eastAsia="es-ES"/>
        </w:rPr>
        <w:t>Recibos de Nomina</w:t>
      </w:r>
    </w:p>
    <w:p w14:paraId="2E7C4A6C" w14:textId="77777777" w:rsidR="00BE0BA7" w:rsidRPr="00D2564C" w:rsidRDefault="00230819"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En ese sentido, </w:t>
      </w:r>
      <w:r w:rsidR="00BE0BA7" w:rsidRPr="00D2564C">
        <w:rPr>
          <w:rFonts w:ascii="Palatino Linotype" w:eastAsia="Calibri" w:hAnsi="Palatino Linotype" w:cs="Arial"/>
          <w:lang w:val="es-ES_tradnl" w:eastAsia="es-ES"/>
        </w:rPr>
        <w:t xml:space="preserv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BE0BA7" w:rsidRPr="00D2564C">
        <w:rPr>
          <w:rFonts w:ascii="Palatino Linotype" w:eastAsia="Calibri" w:hAnsi="Palatino Linotype" w:cs="Arial"/>
          <w:lang w:val="es-ES_tradnl" w:eastAsia="es-ES"/>
        </w:rPr>
        <w:t>Presupuestación</w:t>
      </w:r>
      <w:proofErr w:type="spellEnd"/>
      <w:r w:rsidR="00BE0BA7" w:rsidRPr="00D2564C">
        <w:rPr>
          <w:rFonts w:ascii="Palatino Linotype" w:eastAsia="Calibri" w:hAnsi="Palatino Linotype" w:cs="Arial"/>
          <w:lang w:val="es-ES_tradnl"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13FD7F7"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394D218E"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Como </w:t>
      </w:r>
      <w:r w:rsidRPr="00D2564C">
        <w:rPr>
          <w:rFonts w:ascii="Palatino Linotype" w:eastAsia="Palatino Linotype" w:hAnsi="Palatino Linotype" w:cs="Palatino Linotype"/>
          <w:color w:val="000000"/>
          <w:lang w:eastAsia="es-ES"/>
        </w:rPr>
        <w:t>ya</w:t>
      </w:r>
      <w:r w:rsidRPr="00D2564C">
        <w:rPr>
          <w:rFonts w:ascii="Palatino Linotype" w:eastAsia="Calibri" w:hAnsi="Palatino Linotype" w:cs="Arial"/>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14:paraId="5F0D241E" w14:textId="77777777" w:rsidR="00BE0BA7" w:rsidRPr="00D2564C" w:rsidRDefault="00BE0BA7" w:rsidP="001251BE">
      <w:pPr>
        <w:spacing w:before="120" w:after="120"/>
        <w:ind w:right="-7"/>
        <w:jc w:val="both"/>
        <w:rPr>
          <w:rFonts w:ascii="Palatino Linotype" w:hAnsi="Palatino Linotype" w:cs="Arial"/>
          <w:i/>
          <w:lang w:val="es-ES_tradnl"/>
        </w:rPr>
      </w:pPr>
      <w:r w:rsidRPr="00D2564C">
        <w:rPr>
          <w:rFonts w:ascii="Palatino Linotype" w:hAnsi="Palatino Linotype" w:cs="Arial"/>
          <w:bCs/>
          <w:i/>
          <w:lang w:val="es-ES_tradnl"/>
        </w:rPr>
        <w:t>“</w:t>
      </w:r>
      <w:r w:rsidRPr="00D2564C">
        <w:rPr>
          <w:rFonts w:ascii="Palatino Linotype" w:hAnsi="Palatino Linotype" w:cs="Arial"/>
          <w:b/>
          <w:i/>
          <w:lang w:val="es-ES_tradnl"/>
        </w:rPr>
        <w:t>Artículo 804.-</w:t>
      </w:r>
      <w:r w:rsidRPr="00D2564C">
        <w:rPr>
          <w:rFonts w:ascii="Palatino Linotype" w:hAnsi="Palatino Linotype" w:cs="Arial"/>
          <w:i/>
          <w:lang w:val="es-ES_tradnl"/>
        </w:rPr>
        <w:t xml:space="preserve"> </w:t>
      </w:r>
      <w:r w:rsidRPr="00D2564C">
        <w:rPr>
          <w:rFonts w:ascii="Palatino Linotype" w:hAnsi="Palatino Linotype" w:cs="Arial"/>
          <w:b/>
          <w:i/>
          <w:u w:val="single"/>
          <w:lang w:val="es-ES_tradnl"/>
        </w:rPr>
        <w:t>El patrón tiene obligación de conservar y exhibir en juicio los documentos que a continuación se precisan</w:t>
      </w:r>
      <w:r w:rsidRPr="00D2564C">
        <w:rPr>
          <w:rFonts w:ascii="Palatino Linotype" w:hAnsi="Palatino Linotype" w:cs="Arial"/>
          <w:i/>
          <w:lang w:val="es-ES_tradnl"/>
        </w:rPr>
        <w:t xml:space="preserve">: </w:t>
      </w:r>
    </w:p>
    <w:p w14:paraId="162F8372" w14:textId="77777777" w:rsidR="00BE0BA7" w:rsidRPr="00D2564C" w:rsidRDefault="00BE0BA7" w:rsidP="001251BE">
      <w:pPr>
        <w:spacing w:before="120" w:after="120"/>
        <w:ind w:right="-7"/>
        <w:jc w:val="both"/>
        <w:rPr>
          <w:rFonts w:ascii="Palatino Linotype" w:hAnsi="Palatino Linotype" w:cstheme="minorBidi"/>
          <w:i/>
          <w:lang w:val="es-ES_tradnl" w:eastAsia="es-ES"/>
        </w:rPr>
      </w:pPr>
      <w:r w:rsidRPr="00D2564C">
        <w:rPr>
          <w:rFonts w:ascii="Palatino Linotype" w:hAnsi="Palatino Linotype" w:cstheme="minorBidi"/>
          <w:i/>
          <w:lang w:val="es-ES_tradnl" w:eastAsia="es-ES"/>
        </w:rPr>
        <w:lastRenderedPageBreak/>
        <w:t>[…]</w:t>
      </w:r>
    </w:p>
    <w:p w14:paraId="37D25926" w14:textId="77777777" w:rsidR="00BE0BA7" w:rsidRPr="00D2564C" w:rsidRDefault="00BE0BA7" w:rsidP="001251BE">
      <w:pPr>
        <w:spacing w:before="120" w:after="120"/>
        <w:ind w:right="-7"/>
        <w:jc w:val="both"/>
        <w:rPr>
          <w:rFonts w:ascii="Palatino Linotype" w:hAnsi="Palatino Linotype" w:cs="Arial"/>
          <w:i/>
          <w:lang w:val="es-ES_tradnl"/>
        </w:rPr>
      </w:pPr>
      <w:r w:rsidRPr="00D2564C">
        <w:rPr>
          <w:rFonts w:ascii="Palatino Linotype" w:hAnsi="Palatino Linotype" w:cs="Arial"/>
          <w:b/>
          <w:i/>
          <w:lang w:val="es-ES_tradnl"/>
        </w:rPr>
        <w:t>II.</w:t>
      </w:r>
      <w:r w:rsidRPr="00D2564C">
        <w:rPr>
          <w:rFonts w:ascii="Palatino Linotype" w:hAnsi="Palatino Linotype" w:cs="Arial"/>
          <w:i/>
          <w:lang w:val="es-ES_tradnl"/>
        </w:rPr>
        <w:t xml:space="preserve"> Listas de raya o </w:t>
      </w:r>
      <w:r w:rsidRPr="00D2564C">
        <w:rPr>
          <w:rFonts w:ascii="Palatino Linotype" w:hAnsi="Palatino Linotype" w:cs="Arial"/>
          <w:b/>
          <w:i/>
          <w:u w:val="single"/>
          <w:lang w:val="es-ES_tradnl"/>
        </w:rPr>
        <w:t>nómina de personal</w:t>
      </w:r>
      <w:r w:rsidRPr="00D2564C">
        <w:rPr>
          <w:rFonts w:ascii="Palatino Linotype" w:hAnsi="Palatino Linotype" w:cs="Arial"/>
          <w:i/>
          <w:lang w:val="es-ES_tradnl"/>
        </w:rPr>
        <w:t xml:space="preserve">, cuando se lleven en el centro de trabajo; o recibos de pagos de salarios; </w:t>
      </w:r>
    </w:p>
    <w:p w14:paraId="1BB2CB24" w14:textId="77777777" w:rsidR="00BE0BA7" w:rsidRPr="00D2564C" w:rsidRDefault="00BE0BA7" w:rsidP="001251BE">
      <w:pPr>
        <w:spacing w:before="120" w:after="120"/>
        <w:ind w:right="-7"/>
        <w:jc w:val="both"/>
        <w:rPr>
          <w:rFonts w:ascii="Palatino Linotype" w:hAnsi="Palatino Linotype" w:cstheme="minorBidi"/>
          <w:i/>
          <w:lang w:val="es-ES_tradnl" w:eastAsia="es-ES"/>
        </w:rPr>
      </w:pPr>
      <w:r w:rsidRPr="00D2564C">
        <w:rPr>
          <w:rFonts w:ascii="Palatino Linotype" w:hAnsi="Palatino Linotype" w:cstheme="minorBidi"/>
          <w:i/>
          <w:lang w:val="es-ES_tradnl" w:eastAsia="es-ES"/>
        </w:rPr>
        <w:t>[…]</w:t>
      </w:r>
    </w:p>
    <w:p w14:paraId="3527F0BB" w14:textId="77777777" w:rsidR="00BE0BA7" w:rsidRPr="00D2564C" w:rsidRDefault="00BE0BA7" w:rsidP="001251BE">
      <w:pPr>
        <w:spacing w:before="120" w:after="120"/>
        <w:ind w:right="-7"/>
        <w:jc w:val="both"/>
        <w:rPr>
          <w:rFonts w:ascii="Palatino Linotype" w:hAnsi="Palatino Linotype" w:cs="Arial"/>
          <w:i/>
          <w:lang w:val="es-ES_tradnl"/>
        </w:rPr>
      </w:pPr>
      <w:r w:rsidRPr="00D2564C">
        <w:rPr>
          <w:rFonts w:ascii="Palatino Linotype" w:hAnsi="Palatino Linotype" w:cs="Arial"/>
          <w:b/>
          <w:i/>
          <w:u w:val="single"/>
          <w:lang w:val="es-ES_tradnl"/>
        </w:rPr>
        <w:t>Los documentos</w:t>
      </w:r>
      <w:r w:rsidRPr="00D2564C">
        <w:rPr>
          <w:rFonts w:ascii="Palatino Linotype" w:hAnsi="Palatino Linotype" w:cs="Arial"/>
          <w:i/>
          <w:lang w:val="es-ES_tradnl"/>
        </w:rPr>
        <w:t xml:space="preserve"> señalados en la fracción I </w:t>
      </w:r>
      <w:r w:rsidRPr="00D2564C">
        <w:rPr>
          <w:rFonts w:ascii="Palatino Linotype" w:hAnsi="Palatino Linotype" w:cs="Arial"/>
          <w:b/>
          <w:i/>
          <w:u w:val="single"/>
          <w:lang w:val="es-ES_tradnl"/>
        </w:rPr>
        <w:t>deberán conservarse</w:t>
      </w:r>
      <w:r w:rsidRPr="00D2564C">
        <w:rPr>
          <w:rFonts w:ascii="Palatino Linotype" w:hAnsi="Palatino Linotype" w:cs="Arial"/>
          <w:i/>
          <w:lang w:val="es-ES_tradnl"/>
        </w:rPr>
        <w:t xml:space="preserve"> mientras dure la relación laboral y hasta un año después; los </w:t>
      </w:r>
      <w:r w:rsidRPr="00D2564C">
        <w:rPr>
          <w:rFonts w:ascii="Palatino Linotype" w:hAnsi="Palatino Linotype" w:cs="Arial"/>
          <w:b/>
          <w:i/>
          <w:u w:val="single"/>
          <w:lang w:val="es-ES_tradnl"/>
        </w:rPr>
        <w:t>señalados en las fracciones II</w:t>
      </w:r>
      <w:r w:rsidRPr="00D2564C">
        <w:rPr>
          <w:rFonts w:ascii="Palatino Linotype" w:hAnsi="Palatino Linotype" w:cs="Arial"/>
          <w:i/>
          <w:lang w:val="es-ES_tradnl"/>
        </w:rPr>
        <w:t xml:space="preserve">, III y IV, </w:t>
      </w:r>
      <w:r w:rsidRPr="00D2564C">
        <w:rPr>
          <w:rFonts w:ascii="Palatino Linotype" w:hAnsi="Palatino Linotype" w:cs="Arial"/>
          <w:b/>
          <w:i/>
          <w:u w:val="single"/>
          <w:lang w:val="es-ES_tradnl"/>
        </w:rPr>
        <w:t>durante el último año y un año después de que se extinga la relación laboral</w:t>
      </w:r>
      <w:r w:rsidRPr="00D2564C">
        <w:rPr>
          <w:rFonts w:ascii="Palatino Linotype" w:hAnsi="Palatino Linotype" w:cs="Arial"/>
          <w:i/>
          <w:lang w:val="es-ES_tradnl"/>
        </w:rPr>
        <w:t>; y los mencionados en la fracción V, conforme lo señalen las Leyes que los rijan.</w:t>
      </w:r>
    </w:p>
    <w:p w14:paraId="584B08CE" w14:textId="77777777" w:rsidR="00BE0BA7" w:rsidRPr="00D2564C" w:rsidRDefault="00BE0BA7" w:rsidP="001251BE">
      <w:pPr>
        <w:spacing w:before="120" w:after="120"/>
        <w:ind w:right="-7"/>
        <w:jc w:val="both"/>
        <w:rPr>
          <w:rFonts w:ascii="Palatino Linotype" w:hAnsi="Palatino Linotype" w:cstheme="minorBidi"/>
          <w:lang w:val="es-ES_tradnl" w:eastAsia="es-ES"/>
        </w:rPr>
      </w:pPr>
      <w:r w:rsidRPr="00D2564C">
        <w:rPr>
          <w:rFonts w:ascii="Palatino Linotype" w:hAnsi="Palatino Linotype" w:cstheme="minorBidi"/>
          <w:lang w:val="es-ES_tradnl" w:eastAsia="es-ES"/>
        </w:rPr>
        <w:t>(Énfasis añadido)</w:t>
      </w:r>
    </w:p>
    <w:p w14:paraId="519D9CA1" w14:textId="77777777" w:rsidR="00BE0BA7" w:rsidRPr="00D2564C" w:rsidRDefault="00BE0BA7" w:rsidP="001251BE">
      <w:pPr>
        <w:spacing w:before="120" w:after="120"/>
        <w:ind w:right="-7"/>
        <w:jc w:val="both"/>
        <w:rPr>
          <w:rFonts w:ascii="Palatino Linotype" w:hAnsi="Palatino Linotype" w:cstheme="minorBidi"/>
          <w:lang w:val="es-ES_tradnl" w:eastAsia="es-ES"/>
        </w:rPr>
      </w:pPr>
    </w:p>
    <w:p w14:paraId="268EA581"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4970179C"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6C469C07"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De igual forma, la Constitución Política del Estado Libre y Soberano de México dispone en lo relativo a las remuneraciones de los servidores públicos, lo </w:t>
      </w:r>
      <w:r w:rsidRPr="00D2564C">
        <w:rPr>
          <w:rFonts w:ascii="Palatino Linotype" w:eastAsia="Palatino Linotype" w:hAnsi="Palatino Linotype" w:cs="Palatino Linotype"/>
          <w:color w:val="000000"/>
          <w:lang w:eastAsia="es-ES"/>
        </w:rPr>
        <w:t>siguiente</w:t>
      </w:r>
      <w:r w:rsidRPr="00D2564C">
        <w:rPr>
          <w:rFonts w:ascii="Palatino Linotype" w:eastAsia="Calibri" w:hAnsi="Palatino Linotype" w:cs="Arial"/>
          <w:lang w:val="es-ES_tradnl" w:eastAsia="es-ES"/>
        </w:rPr>
        <w:t>:</w:t>
      </w:r>
    </w:p>
    <w:p w14:paraId="6BDCA902" w14:textId="77777777" w:rsidR="00BE0BA7" w:rsidRPr="00D2564C" w:rsidRDefault="00BE0BA7" w:rsidP="001251BE">
      <w:pPr>
        <w:spacing w:before="120" w:after="120"/>
        <w:ind w:right="-7"/>
        <w:jc w:val="both"/>
        <w:rPr>
          <w:rFonts w:ascii="Palatino Linotype" w:hAnsi="Palatino Linotype" w:cs="Arial"/>
          <w:b/>
          <w:bCs/>
          <w:i/>
          <w:lang w:val="es-ES_tradnl" w:eastAsia="es-ES"/>
        </w:rPr>
      </w:pPr>
      <w:r w:rsidRPr="00D2564C">
        <w:rPr>
          <w:rFonts w:ascii="Palatino Linotype" w:hAnsi="Palatino Linotype" w:cs="Arial"/>
          <w:b/>
          <w:bCs/>
          <w:i/>
          <w:lang w:val="es-ES_tradnl" w:eastAsia="es-ES"/>
        </w:rPr>
        <w:t xml:space="preserve">“Artículo 147.- </w:t>
      </w:r>
      <w:r w:rsidRPr="00D2564C">
        <w:rPr>
          <w:rFonts w:ascii="Palatino Linotype" w:hAnsi="Palatino Linotype" w:cs="Arial"/>
          <w:bCs/>
          <w:i/>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D2564C">
        <w:rPr>
          <w:rFonts w:ascii="Palatino Linotype" w:hAnsi="Palatino Linotype" w:cs="Arial"/>
          <w:b/>
          <w:bCs/>
          <w:i/>
          <w:lang w:val="es-ES_tradnl" w:eastAsia="es-ES"/>
        </w:rPr>
        <w:t xml:space="preserve">recibirán una retribución adecuada e irrenunciable por el desempeño </w:t>
      </w:r>
      <w:r w:rsidRPr="00D2564C">
        <w:rPr>
          <w:rFonts w:ascii="Palatino Linotype" w:hAnsi="Palatino Linotype" w:cs="Arial"/>
          <w:b/>
          <w:i/>
          <w:lang w:val="es-ES_tradnl"/>
        </w:rPr>
        <w:t>de</w:t>
      </w:r>
      <w:r w:rsidRPr="00D2564C">
        <w:rPr>
          <w:rFonts w:ascii="Palatino Linotype" w:hAnsi="Palatino Linotype" w:cs="Arial"/>
          <w:b/>
          <w:bCs/>
          <w:i/>
          <w:lang w:val="es-ES_tradnl" w:eastAsia="es-ES"/>
        </w:rPr>
        <w:t xml:space="preserve"> su empleo, cargo o comisión, que será determinada en el presupuesto de egresos que corresponda.”</w:t>
      </w:r>
    </w:p>
    <w:p w14:paraId="0B4CA44C" w14:textId="77777777" w:rsidR="00BE0BA7" w:rsidRPr="00D2564C" w:rsidRDefault="00BE0BA7" w:rsidP="001251BE">
      <w:pPr>
        <w:spacing w:before="120" w:after="120"/>
        <w:ind w:right="-7"/>
        <w:jc w:val="both"/>
        <w:rPr>
          <w:rFonts w:ascii="Palatino Linotype" w:hAnsi="Palatino Linotype" w:cs="Arial"/>
          <w:b/>
          <w:bCs/>
          <w:i/>
          <w:lang w:val="es-ES_tradnl" w:eastAsia="es-ES"/>
        </w:rPr>
      </w:pPr>
    </w:p>
    <w:p w14:paraId="1647A0BF"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lastRenderedPageBreak/>
        <w:t>En</w:t>
      </w:r>
      <w:r w:rsidRPr="00D2564C">
        <w:rPr>
          <w:rFonts w:ascii="Palatino Linotype" w:eastAsia="Calibri" w:hAnsi="Palatino Linotype" w:cs="Arial"/>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54EE8E83" w14:textId="77777777" w:rsidR="00BE0BA7" w:rsidRPr="00D2564C" w:rsidRDefault="00BE0BA7" w:rsidP="001251BE">
      <w:pPr>
        <w:spacing w:before="120" w:after="120"/>
        <w:ind w:right="-7"/>
        <w:jc w:val="both"/>
        <w:rPr>
          <w:rFonts w:ascii="Palatino Linotype" w:hAnsi="Palatino Linotype" w:cs="Arial"/>
          <w:bCs/>
          <w:i/>
          <w:lang w:val="es-ES_tradnl" w:eastAsia="es-ES"/>
        </w:rPr>
      </w:pPr>
      <w:r w:rsidRPr="00D2564C">
        <w:rPr>
          <w:rFonts w:ascii="Palatino Linotype" w:hAnsi="Palatino Linotype" w:cs="Arial"/>
          <w:bCs/>
          <w:i/>
          <w:lang w:val="es-ES_tradnl" w:eastAsia="es-ES"/>
        </w:rPr>
        <w:t>“</w:t>
      </w:r>
      <w:r w:rsidRPr="00D2564C">
        <w:rPr>
          <w:rFonts w:ascii="Palatino Linotype" w:hAnsi="Palatino Linotype" w:cs="Arial"/>
          <w:b/>
          <w:bCs/>
          <w:i/>
          <w:lang w:val="es-ES_tradnl" w:eastAsia="es-ES"/>
        </w:rPr>
        <w:t>Artículo 3.-</w:t>
      </w:r>
      <w:r w:rsidRPr="00D2564C">
        <w:rPr>
          <w:rFonts w:ascii="Palatino Linotype" w:hAnsi="Palatino Linotype" w:cs="Arial"/>
          <w:bCs/>
          <w:i/>
          <w:lang w:val="es-ES_tradnl" w:eastAsia="es-ES"/>
        </w:rPr>
        <w:t xml:space="preserve"> Para efectos de este Código, Ley de Ingresos del Estado y del Presupuesto de Egresos </w:t>
      </w:r>
      <w:r w:rsidRPr="00D2564C">
        <w:rPr>
          <w:rFonts w:ascii="Palatino Linotype" w:hAnsi="Palatino Linotype" w:cs="Arial"/>
          <w:i/>
          <w:lang w:val="es-ES_tradnl"/>
        </w:rPr>
        <w:t>se</w:t>
      </w:r>
      <w:r w:rsidRPr="00D2564C">
        <w:rPr>
          <w:rFonts w:ascii="Palatino Linotype" w:hAnsi="Palatino Linotype" w:cs="Arial"/>
          <w:bCs/>
          <w:i/>
          <w:lang w:val="es-ES_tradnl" w:eastAsia="es-ES"/>
        </w:rPr>
        <w:t xml:space="preserve"> entenderá por:</w:t>
      </w:r>
    </w:p>
    <w:p w14:paraId="5EDE0A3C" w14:textId="77777777" w:rsidR="00BE0BA7" w:rsidRPr="00D2564C" w:rsidRDefault="00BE0BA7" w:rsidP="001251BE">
      <w:pPr>
        <w:spacing w:before="120" w:after="120"/>
        <w:ind w:right="-7"/>
        <w:jc w:val="both"/>
        <w:rPr>
          <w:rFonts w:ascii="Palatino Linotype" w:hAnsi="Palatino Linotype" w:cstheme="minorBidi"/>
          <w:i/>
          <w:lang w:val="es-ES_tradnl" w:eastAsia="es-ES"/>
        </w:rPr>
      </w:pPr>
      <w:r w:rsidRPr="00D2564C">
        <w:rPr>
          <w:rFonts w:ascii="Palatino Linotype" w:hAnsi="Palatino Linotype" w:cs="Arial"/>
          <w:i/>
          <w:lang w:val="es-ES_tradnl" w:eastAsia="es-ES"/>
        </w:rPr>
        <w:t>[…]</w:t>
      </w:r>
    </w:p>
    <w:p w14:paraId="073B870D" w14:textId="77777777" w:rsidR="00BE0BA7" w:rsidRPr="00D2564C" w:rsidRDefault="00BE0BA7" w:rsidP="001251BE">
      <w:pPr>
        <w:spacing w:before="120" w:after="120"/>
        <w:ind w:right="-7"/>
        <w:jc w:val="both"/>
        <w:rPr>
          <w:rFonts w:ascii="Palatino Linotype" w:hAnsi="Palatino Linotype" w:cs="Arial"/>
          <w:bCs/>
          <w:i/>
          <w:lang w:val="es-ES_tradnl" w:eastAsia="es-ES"/>
        </w:rPr>
      </w:pPr>
      <w:r w:rsidRPr="00D2564C">
        <w:rPr>
          <w:rFonts w:ascii="Palatino Linotype" w:hAnsi="Palatino Linotype" w:cs="Arial"/>
          <w:b/>
          <w:bCs/>
          <w:i/>
          <w:lang w:val="es-ES_tradnl" w:eastAsia="es-ES"/>
        </w:rPr>
        <w:t xml:space="preserve">XXXII. Remuneración: </w:t>
      </w:r>
      <w:r w:rsidRPr="00D2564C">
        <w:rPr>
          <w:rFonts w:ascii="Palatino Linotype" w:hAnsi="Palatino Linotype" w:cs="Arial"/>
          <w:bCs/>
          <w:i/>
          <w:lang w:val="es-ES_tradnl" w:eastAsia="es-ES"/>
        </w:rPr>
        <w:t xml:space="preserve">A los pagos hechos por concepto de sueldo, compensaciones, gratificaciones, habitación, primas, comisiones, prestaciones en especie y cualquier otra percepción o </w:t>
      </w:r>
      <w:r w:rsidRPr="00D2564C">
        <w:rPr>
          <w:rFonts w:ascii="Palatino Linotype" w:hAnsi="Palatino Linotype" w:cs="Arial"/>
          <w:i/>
          <w:lang w:val="es-ES_tradnl"/>
        </w:rPr>
        <w:t>prestación</w:t>
      </w:r>
      <w:r w:rsidRPr="00D2564C">
        <w:rPr>
          <w:rFonts w:ascii="Palatino Linotype" w:hAnsi="Palatino Linotype" w:cs="Arial"/>
          <w:bCs/>
          <w:i/>
          <w:lang w:val="es-ES_tradnl" w:eastAsia="es-ES"/>
        </w:rPr>
        <w:t xml:space="preserve"> que se entregue al servidor público por su trabajo. Esta definición no será aplicable para los efectos del Impuesto sobre Erogaciones por Remuneraciones al Trabajo Personal;”</w:t>
      </w:r>
    </w:p>
    <w:p w14:paraId="11B8BCBE" w14:textId="77777777" w:rsidR="00BE0BA7" w:rsidRPr="00D2564C" w:rsidRDefault="00BE0BA7" w:rsidP="001251BE">
      <w:pPr>
        <w:spacing w:before="120" w:after="120"/>
        <w:ind w:right="-7"/>
        <w:jc w:val="both"/>
        <w:rPr>
          <w:rFonts w:ascii="Palatino Linotype" w:hAnsi="Palatino Linotype" w:cs="Arial"/>
          <w:bCs/>
          <w:i/>
          <w:lang w:val="es-ES_tradnl" w:eastAsia="es-ES"/>
        </w:rPr>
      </w:pPr>
    </w:p>
    <w:p w14:paraId="772D6F48"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Al respecto, la Ley de Transparencia y Acceso a la Información Pública del Estado </w:t>
      </w:r>
      <w:r w:rsidRPr="00D2564C">
        <w:rPr>
          <w:rFonts w:ascii="Palatino Linotype" w:eastAsia="Palatino Linotype" w:hAnsi="Palatino Linotype" w:cs="Palatino Linotype"/>
          <w:color w:val="000000"/>
          <w:lang w:eastAsia="es-ES"/>
        </w:rPr>
        <w:t>de</w:t>
      </w:r>
      <w:r w:rsidRPr="00D2564C">
        <w:rPr>
          <w:rFonts w:ascii="Palatino Linotype" w:eastAsia="Calibri" w:hAnsi="Palatino Linotype" w:cs="Arial"/>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14:paraId="25130815"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6629C8E5"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Ahora</w:t>
      </w:r>
      <w:r w:rsidRPr="00D2564C">
        <w:rPr>
          <w:rFonts w:ascii="Palatino Linotype" w:eastAsia="Calibri" w:hAnsi="Palatino Linotype" w:cs="Arial"/>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14:paraId="6C0CED07" w14:textId="77777777" w:rsidR="00BE0BA7" w:rsidRPr="00D2564C" w:rsidRDefault="00BE0BA7" w:rsidP="001251BE">
      <w:pPr>
        <w:spacing w:before="160" w:after="160"/>
        <w:ind w:right="-7"/>
        <w:jc w:val="both"/>
        <w:rPr>
          <w:rFonts w:ascii="Palatino Linotype" w:hAnsi="Palatino Linotype" w:cstheme="minorBidi"/>
          <w:bCs/>
          <w:i/>
          <w:lang w:val="es-ES_tradnl" w:eastAsia="es-ES"/>
        </w:rPr>
      </w:pPr>
      <w:r w:rsidRPr="00D2564C">
        <w:rPr>
          <w:rFonts w:ascii="Palatino Linotype" w:hAnsi="Palatino Linotype" w:cstheme="minorBidi"/>
          <w:bCs/>
          <w:i/>
          <w:lang w:val="es-ES_tradnl" w:eastAsia="es-ES"/>
        </w:rPr>
        <w:lastRenderedPageBreak/>
        <w:t>“</w:t>
      </w:r>
      <w:r w:rsidRPr="00D2564C">
        <w:rPr>
          <w:rFonts w:ascii="Palatino Linotype" w:hAnsi="Palatino Linotype" w:cstheme="minorBidi"/>
          <w:b/>
          <w:bCs/>
          <w:i/>
          <w:lang w:val="es-ES_tradnl" w:eastAsia="es-ES"/>
        </w:rPr>
        <w:t>ARTÍCULO 220 K.-</w:t>
      </w:r>
      <w:r w:rsidRPr="00D2564C">
        <w:rPr>
          <w:rFonts w:ascii="Palatino Linotype" w:hAnsi="Palatino Linotype" w:cstheme="minorBidi"/>
          <w:bCs/>
          <w:i/>
          <w:lang w:val="es-ES_tradnl" w:eastAsia="es-ES"/>
        </w:rPr>
        <w:t xml:space="preserve"> La </w:t>
      </w:r>
      <w:r w:rsidRPr="00D2564C">
        <w:rPr>
          <w:rFonts w:ascii="Palatino Linotype" w:hAnsi="Palatino Linotype" w:cs="Arial"/>
          <w:i/>
          <w:lang w:val="es-ES_tradnl"/>
        </w:rPr>
        <w:t>institución</w:t>
      </w:r>
      <w:r w:rsidRPr="00D2564C">
        <w:rPr>
          <w:rFonts w:ascii="Palatino Linotype" w:hAnsi="Palatino Linotype" w:cstheme="minorBidi"/>
          <w:bCs/>
          <w:i/>
          <w:lang w:val="es-ES_tradnl" w:eastAsia="es-ES"/>
        </w:rPr>
        <w:t xml:space="preserve"> o dependencia pública tiene la obligación de conservar y exhibir en el proceso los documentos que a continuación se precisan:</w:t>
      </w:r>
    </w:p>
    <w:p w14:paraId="46EE1EB4" w14:textId="77777777" w:rsidR="00BE0BA7" w:rsidRPr="00D2564C" w:rsidRDefault="00BE0BA7" w:rsidP="001251BE">
      <w:pPr>
        <w:spacing w:before="160" w:after="160"/>
        <w:ind w:right="-7"/>
        <w:jc w:val="both"/>
        <w:rPr>
          <w:rFonts w:ascii="Palatino Linotype" w:hAnsi="Palatino Linotype" w:cstheme="minorBidi"/>
          <w:i/>
          <w:lang w:val="es-ES_tradnl" w:eastAsia="es-ES"/>
        </w:rPr>
      </w:pPr>
      <w:r w:rsidRPr="00D2564C">
        <w:rPr>
          <w:rFonts w:ascii="Palatino Linotype" w:hAnsi="Palatino Linotype" w:cs="Arial"/>
          <w:i/>
          <w:lang w:val="es-ES_tradnl" w:eastAsia="es-ES"/>
        </w:rPr>
        <w:t>[…]</w:t>
      </w:r>
    </w:p>
    <w:p w14:paraId="381CAE4A" w14:textId="77777777" w:rsidR="00BE0BA7" w:rsidRPr="00D2564C" w:rsidRDefault="00BE0BA7" w:rsidP="001251BE">
      <w:pPr>
        <w:spacing w:before="160" w:after="160"/>
        <w:ind w:right="-7"/>
        <w:jc w:val="both"/>
        <w:rPr>
          <w:rFonts w:ascii="Palatino Linotype" w:hAnsi="Palatino Linotype" w:cstheme="minorBidi"/>
          <w:bCs/>
          <w:i/>
          <w:lang w:val="es-ES_tradnl" w:eastAsia="es-ES"/>
        </w:rPr>
      </w:pPr>
      <w:r w:rsidRPr="00D2564C">
        <w:rPr>
          <w:rFonts w:ascii="Palatino Linotype" w:hAnsi="Palatino Linotype" w:cstheme="minorBidi"/>
          <w:b/>
          <w:bCs/>
          <w:i/>
          <w:lang w:val="es-ES_tradnl" w:eastAsia="es-ES"/>
        </w:rPr>
        <w:t>IV.</w:t>
      </w:r>
      <w:r w:rsidRPr="00D2564C">
        <w:rPr>
          <w:rFonts w:ascii="Palatino Linotype" w:hAnsi="Palatino Linotype" w:cstheme="minorBidi"/>
          <w:bCs/>
          <w:i/>
          <w:lang w:val="es-ES_tradnl" w:eastAsia="es-ES"/>
        </w:rPr>
        <w:t xml:space="preserve"> </w:t>
      </w:r>
      <w:r w:rsidRPr="00D2564C">
        <w:rPr>
          <w:rFonts w:ascii="Palatino Linotype" w:hAnsi="Palatino Linotype" w:cstheme="minorBidi"/>
          <w:b/>
          <w:bCs/>
          <w:i/>
          <w:u w:val="single"/>
          <w:lang w:val="es-ES_tradnl" w:eastAsia="es-ES"/>
        </w:rPr>
        <w:t>Recibos o las constancias de depósito o del medio de información magnética o electrónica que sean utilizadas para el pago de</w:t>
      </w:r>
      <w:r w:rsidRPr="00D2564C">
        <w:rPr>
          <w:rFonts w:ascii="Palatino Linotype" w:hAnsi="Palatino Linotype" w:cstheme="minorBidi"/>
          <w:bCs/>
          <w:i/>
          <w:lang w:val="es-ES_tradnl" w:eastAsia="es-ES"/>
        </w:rPr>
        <w:t xml:space="preserve"> salarios, prima vacacional,</w:t>
      </w:r>
      <w:r w:rsidRPr="00D2564C">
        <w:rPr>
          <w:rFonts w:ascii="Palatino Linotype" w:hAnsi="Palatino Linotype" w:cstheme="minorBidi"/>
          <w:b/>
          <w:bCs/>
          <w:i/>
          <w:u w:val="single"/>
          <w:lang w:val="es-ES_tradnl" w:eastAsia="es-ES"/>
        </w:rPr>
        <w:t xml:space="preserve"> aguinaldo y demás prestaciones</w:t>
      </w:r>
      <w:r w:rsidRPr="00D2564C">
        <w:rPr>
          <w:rFonts w:ascii="Palatino Linotype" w:hAnsi="Palatino Linotype" w:cstheme="minorBidi"/>
          <w:bCs/>
          <w:i/>
          <w:lang w:val="es-ES_tradnl" w:eastAsia="es-ES"/>
        </w:rPr>
        <w:t xml:space="preserve"> establecidas en la presente ley; y</w:t>
      </w:r>
    </w:p>
    <w:p w14:paraId="3F5730FD" w14:textId="77777777" w:rsidR="00BE0BA7" w:rsidRPr="00D2564C" w:rsidRDefault="00BE0BA7" w:rsidP="001251BE">
      <w:pPr>
        <w:spacing w:before="160" w:after="160"/>
        <w:ind w:right="-7"/>
        <w:jc w:val="both"/>
        <w:rPr>
          <w:rFonts w:ascii="Palatino Linotype" w:hAnsi="Palatino Linotype" w:cstheme="minorBidi"/>
          <w:bCs/>
          <w:i/>
          <w:lang w:val="es-ES_tradnl" w:eastAsia="es-ES"/>
        </w:rPr>
      </w:pPr>
      <w:r w:rsidRPr="00D2564C">
        <w:rPr>
          <w:rFonts w:ascii="Palatino Linotype" w:hAnsi="Palatino Linotype" w:cstheme="minorBidi"/>
          <w:bCs/>
          <w:i/>
          <w:lang w:val="es-ES_tradnl" w:eastAsia="es-ES"/>
        </w:rPr>
        <w:t xml:space="preserve">Los documentos señalados en la fracción I de este artículo, deberán conservarse mientras dure la relación laboral y hasta un año </w:t>
      </w:r>
      <w:r w:rsidRPr="00D2564C">
        <w:rPr>
          <w:rFonts w:ascii="Palatino Linotype" w:hAnsi="Palatino Linotype" w:cs="Arial"/>
          <w:i/>
          <w:lang w:val="es-ES_tradnl"/>
        </w:rPr>
        <w:t>después</w:t>
      </w:r>
      <w:r w:rsidRPr="00D2564C">
        <w:rPr>
          <w:rFonts w:ascii="Palatino Linotype" w:hAnsi="Palatino Linotype" w:cstheme="minorBidi"/>
          <w:bCs/>
          <w:i/>
          <w:lang w:val="es-ES_tradnl" w:eastAsia="es-ES"/>
        </w:rPr>
        <w:t xml:space="preserve">; los señalados por las fracciones </w:t>
      </w:r>
      <w:r w:rsidRPr="00D2564C">
        <w:rPr>
          <w:rFonts w:ascii="Palatino Linotype" w:hAnsi="Palatino Linotype" w:cstheme="minorBidi"/>
          <w:b/>
          <w:bCs/>
          <w:i/>
          <w:u w:val="single"/>
          <w:lang w:val="es-ES_tradnl" w:eastAsia="es-ES"/>
        </w:rPr>
        <w:t>II, III, IV durante el último año y un año después de que se extinga la relación laboral</w:t>
      </w:r>
      <w:r w:rsidRPr="00D2564C">
        <w:rPr>
          <w:rFonts w:ascii="Palatino Linotype" w:hAnsi="Palatino Linotype" w:cstheme="minorBidi"/>
          <w:b/>
          <w:bCs/>
          <w:i/>
          <w:lang w:val="es-ES_tradnl" w:eastAsia="es-ES"/>
        </w:rPr>
        <w:t>,</w:t>
      </w:r>
      <w:r w:rsidRPr="00D2564C">
        <w:rPr>
          <w:rFonts w:ascii="Palatino Linotype" w:hAnsi="Palatino Linotype" w:cstheme="minorBidi"/>
          <w:bCs/>
          <w:i/>
          <w:lang w:val="es-ES_tradnl" w:eastAsia="es-ES"/>
        </w:rPr>
        <w:t xml:space="preserve"> y los mencionados en la fracción V, conforme lo señalen las leyes que los rijan.</w:t>
      </w:r>
    </w:p>
    <w:p w14:paraId="0EFF272A" w14:textId="77777777" w:rsidR="00BE0BA7" w:rsidRPr="00D2564C" w:rsidRDefault="00BE0BA7" w:rsidP="001251BE">
      <w:pPr>
        <w:spacing w:before="160" w:after="160"/>
        <w:ind w:right="-7"/>
        <w:jc w:val="both"/>
        <w:rPr>
          <w:rFonts w:ascii="Palatino Linotype" w:hAnsi="Palatino Linotype" w:cstheme="minorBidi"/>
          <w:bCs/>
          <w:i/>
          <w:lang w:val="es-ES_tradnl" w:eastAsia="es-ES"/>
        </w:rPr>
      </w:pPr>
      <w:r w:rsidRPr="00D2564C">
        <w:rPr>
          <w:rFonts w:ascii="Palatino Linotype" w:hAnsi="Palatino Linotype" w:cstheme="minorBidi"/>
          <w:bCs/>
          <w:i/>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D8E3425" w14:textId="77777777" w:rsidR="00BE0BA7" w:rsidRPr="00D2564C" w:rsidRDefault="00BE0BA7" w:rsidP="001251BE">
      <w:pPr>
        <w:spacing w:before="160" w:after="160"/>
        <w:ind w:right="-7"/>
        <w:jc w:val="both"/>
        <w:rPr>
          <w:rFonts w:ascii="Palatino Linotype" w:hAnsi="Palatino Linotype" w:cstheme="minorBidi"/>
          <w:bCs/>
          <w:i/>
          <w:lang w:val="es-ES_tradnl" w:eastAsia="es-ES"/>
        </w:rPr>
      </w:pPr>
      <w:r w:rsidRPr="00D2564C">
        <w:rPr>
          <w:rFonts w:ascii="Palatino Linotype" w:hAnsi="Palatino Linotype" w:cstheme="minorBidi"/>
          <w:bCs/>
          <w:i/>
          <w:lang w:val="es-ES_tradnl" w:eastAsia="es-ES"/>
        </w:rPr>
        <w:t xml:space="preserve">El </w:t>
      </w:r>
      <w:r w:rsidRPr="00D2564C">
        <w:rPr>
          <w:rFonts w:ascii="Palatino Linotype" w:hAnsi="Palatino Linotype" w:cs="Arial"/>
          <w:i/>
          <w:lang w:val="es-ES_tradnl"/>
        </w:rPr>
        <w:t>incumplimiento</w:t>
      </w:r>
      <w:r w:rsidRPr="00D2564C">
        <w:rPr>
          <w:rFonts w:ascii="Palatino Linotype" w:hAnsi="Palatino Linotype" w:cstheme="minorBidi"/>
          <w:bCs/>
          <w:i/>
          <w:lang w:val="es-ES_tradnl" w:eastAsia="es-ES"/>
        </w:rPr>
        <w:t xml:space="preserve"> por lo dispuesto por este artículo, establecerá la presunción de ser ciertos los hechos que el actor exprese en su demanda, en relación con tales documentos, salvo prueba en contrario.”</w:t>
      </w:r>
    </w:p>
    <w:p w14:paraId="037370FF" w14:textId="77777777" w:rsidR="00BE0BA7" w:rsidRPr="00D2564C" w:rsidRDefault="00BE0BA7" w:rsidP="001251BE">
      <w:pPr>
        <w:spacing w:before="160" w:after="160"/>
        <w:ind w:right="-7"/>
        <w:jc w:val="both"/>
        <w:rPr>
          <w:rFonts w:ascii="Palatino Linotype" w:hAnsi="Palatino Linotype" w:cs="Arial"/>
          <w:lang w:val="es-ES_tradnl"/>
        </w:rPr>
      </w:pPr>
      <w:r w:rsidRPr="00D2564C">
        <w:rPr>
          <w:rFonts w:ascii="Palatino Linotype" w:hAnsi="Palatino Linotype" w:cs="Arial"/>
          <w:lang w:val="es-ES_tradnl"/>
        </w:rPr>
        <w:t>(Énfasis añadido)</w:t>
      </w:r>
    </w:p>
    <w:p w14:paraId="7EC29C5B" w14:textId="77777777" w:rsidR="00BE0BA7" w:rsidRPr="00D2564C" w:rsidRDefault="00BE0BA7" w:rsidP="001251BE">
      <w:pPr>
        <w:spacing w:before="160" w:after="160"/>
        <w:ind w:right="-7"/>
        <w:jc w:val="both"/>
        <w:rPr>
          <w:rFonts w:ascii="Palatino Linotype" w:hAnsi="Palatino Linotype" w:cs="Arial"/>
          <w:lang w:val="es-ES_tradnl"/>
        </w:rPr>
      </w:pPr>
    </w:p>
    <w:p w14:paraId="0AF55855"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w:t>
      </w:r>
      <w:r w:rsidRPr="00D2564C">
        <w:rPr>
          <w:rFonts w:ascii="Palatino Linotype" w:eastAsia="Calibri" w:hAnsi="Palatino Linotype" w:cs="Arial"/>
          <w:lang w:val="es-ES_tradnl" w:eastAsia="es-ES"/>
        </w:rPr>
        <w:lastRenderedPageBreak/>
        <w:t>se extingue la relación laboral a través de los sistemas de digitalización o de información magnética o electrónica.</w:t>
      </w:r>
    </w:p>
    <w:p w14:paraId="014A5F5E"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1D394C41"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Ahora</w:t>
      </w:r>
      <w:r w:rsidRPr="00D2564C">
        <w:rPr>
          <w:rFonts w:ascii="Palatino Linotype" w:eastAsia="Calibri" w:hAnsi="Palatino Linotype" w:cs="Arial"/>
          <w:lang w:val="es-ES_tradnl" w:eastAsia="es-ES"/>
        </w:rPr>
        <w:t xml:space="preserve"> bien, el artículo 350 del Código Financiero del Estado de México dispone lo que se transcribe a continuación:</w:t>
      </w:r>
    </w:p>
    <w:p w14:paraId="3A2F0872" w14:textId="77777777" w:rsidR="00BE0BA7" w:rsidRPr="00D2564C" w:rsidRDefault="00BE0BA7" w:rsidP="001251BE">
      <w:pPr>
        <w:spacing w:before="120" w:after="120"/>
        <w:ind w:right="-7"/>
        <w:jc w:val="both"/>
        <w:rPr>
          <w:rFonts w:ascii="Palatino Linotype" w:hAnsi="Palatino Linotype" w:cs="Arial"/>
          <w:bCs/>
          <w:i/>
          <w:lang w:val="es-ES_tradnl" w:eastAsia="es-ES"/>
        </w:rPr>
      </w:pPr>
      <w:r w:rsidRPr="00D2564C">
        <w:rPr>
          <w:rFonts w:ascii="Palatino Linotype" w:hAnsi="Palatino Linotype" w:cstheme="minorBidi"/>
          <w:i/>
          <w:lang w:val="es-ES_tradnl" w:eastAsia="es-ES"/>
        </w:rPr>
        <w:t>“</w:t>
      </w:r>
      <w:r w:rsidRPr="00D2564C">
        <w:rPr>
          <w:rFonts w:ascii="Palatino Linotype" w:hAnsi="Palatino Linotype" w:cstheme="minorBidi"/>
          <w:b/>
          <w:i/>
          <w:lang w:val="es-ES_tradnl" w:eastAsia="es-ES"/>
        </w:rPr>
        <w:t>Artículo 350.-</w:t>
      </w:r>
      <w:r w:rsidRPr="00D2564C">
        <w:rPr>
          <w:rFonts w:ascii="Palatino Linotype" w:hAnsi="Palatino Linotype" w:cstheme="minorBidi"/>
          <w:i/>
          <w:lang w:val="es-ES_tradnl" w:eastAsia="es-ES"/>
        </w:rPr>
        <w:t xml:space="preserve"> Mensualmente </w:t>
      </w:r>
      <w:r w:rsidRPr="00D2564C">
        <w:rPr>
          <w:rFonts w:ascii="Palatino Linotype" w:hAnsi="Palatino Linotype" w:cstheme="minorBidi"/>
          <w:b/>
          <w:i/>
          <w:u w:val="single"/>
          <w:lang w:val="es-ES_tradnl" w:eastAsia="es-ES"/>
        </w:rPr>
        <w:t>dentro de los primeros veinte días hábiles</w:t>
      </w:r>
      <w:r w:rsidRPr="00D2564C">
        <w:rPr>
          <w:rFonts w:ascii="Palatino Linotype" w:hAnsi="Palatino Linotype" w:cstheme="minorBidi"/>
          <w:i/>
          <w:lang w:val="es-ES_tradnl" w:eastAsia="es-ES"/>
        </w:rPr>
        <w:t xml:space="preserve">, la Secretaría y </w:t>
      </w:r>
      <w:r w:rsidRPr="00D2564C">
        <w:rPr>
          <w:rFonts w:ascii="Palatino Linotype" w:hAnsi="Palatino Linotype" w:cstheme="minorBidi"/>
          <w:b/>
          <w:i/>
          <w:u w:val="single"/>
          <w:lang w:val="es-ES_tradnl" w:eastAsia="es-ES"/>
        </w:rPr>
        <w:t xml:space="preserve">las Tesorerías, enviarán para su análisis y evaluación al Órgano Superior de </w:t>
      </w:r>
      <w:r w:rsidRPr="00D2564C">
        <w:rPr>
          <w:rFonts w:ascii="Palatino Linotype" w:hAnsi="Palatino Linotype" w:cs="Arial"/>
          <w:b/>
          <w:bCs/>
          <w:i/>
          <w:u w:val="single"/>
          <w:lang w:val="es-ES_tradnl" w:eastAsia="es-ES"/>
        </w:rPr>
        <w:t>Fiscalización del Estado de México, la siguiente información</w:t>
      </w:r>
      <w:r w:rsidRPr="00D2564C">
        <w:rPr>
          <w:rFonts w:ascii="Palatino Linotype" w:hAnsi="Palatino Linotype" w:cs="Arial"/>
          <w:bCs/>
          <w:i/>
          <w:lang w:val="es-ES_tradnl" w:eastAsia="es-ES"/>
        </w:rPr>
        <w:t xml:space="preserve">: </w:t>
      </w:r>
    </w:p>
    <w:p w14:paraId="3963D08C" w14:textId="77777777" w:rsidR="00BE0BA7" w:rsidRPr="00D2564C" w:rsidRDefault="00BE0BA7" w:rsidP="001251BE">
      <w:pPr>
        <w:spacing w:before="120" w:after="120"/>
        <w:ind w:right="-7"/>
        <w:jc w:val="both"/>
        <w:rPr>
          <w:rFonts w:ascii="Palatino Linotype" w:hAnsi="Palatino Linotype" w:cstheme="minorBidi"/>
          <w:i/>
          <w:lang w:val="es-ES_tradnl" w:eastAsia="es-ES"/>
        </w:rPr>
      </w:pPr>
      <w:r w:rsidRPr="00D2564C">
        <w:rPr>
          <w:rFonts w:ascii="Palatino Linotype" w:hAnsi="Palatino Linotype" w:cs="Arial"/>
          <w:i/>
          <w:lang w:val="es-ES_tradnl" w:eastAsia="es-ES"/>
        </w:rPr>
        <w:t>[…]</w:t>
      </w:r>
    </w:p>
    <w:p w14:paraId="454465D3" w14:textId="77777777" w:rsidR="00BE0BA7" w:rsidRPr="00D2564C" w:rsidRDefault="00BE0BA7" w:rsidP="001251BE">
      <w:pPr>
        <w:spacing w:before="120" w:after="120"/>
        <w:ind w:right="-7"/>
        <w:jc w:val="both"/>
        <w:rPr>
          <w:rFonts w:ascii="Palatino Linotype" w:hAnsi="Palatino Linotype" w:cs="Arial"/>
          <w:bCs/>
          <w:i/>
          <w:lang w:val="es-ES_tradnl" w:eastAsia="es-ES"/>
        </w:rPr>
      </w:pPr>
      <w:r w:rsidRPr="00D2564C">
        <w:rPr>
          <w:rFonts w:ascii="Palatino Linotype" w:hAnsi="Palatino Linotype" w:cs="Arial"/>
          <w:b/>
          <w:bCs/>
          <w:i/>
          <w:lang w:val="es-ES_tradnl" w:eastAsia="es-ES"/>
        </w:rPr>
        <w:t xml:space="preserve">IV. </w:t>
      </w:r>
      <w:r w:rsidRPr="00D2564C">
        <w:rPr>
          <w:rFonts w:ascii="Palatino Linotype" w:hAnsi="Palatino Linotype" w:cs="Arial"/>
          <w:b/>
          <w:bCs/>
          <w:i/>
          <w:u w:val="single"/>
          <w:lang w:val="es-ES_tradnl" w:eastAsia="es-ES"/>
        </w:rPr>
        <w:t>Información de nómina</w:t>
      </w:r>
      <w:r w:rsidRPr="00D2564C">
        <w:rPr>
          <w:rFonts w:ascii="Palatino Linotype" w:hAnsi="Palatino Linotype" w:cs="Arial"/>
          <w:bCs/>
          <w:i/>
          <w:lang w:val="es-ES_tradnl" w:eastAsia="es-ES"/>
        </w:rPr>
        <w:t>.”</w:t>
      </w:r>
    </w:p>
    <w:p w14:paraId="6C0316C2" w14:textId="77777777" w:rsidR="00BE0BA7" w:rsidRPr="00D2564C" w:rsidRDefault="00BE0BA7" w:rsidP="001251BE">
      <w:pPr>
        <w:spacing w:before="120" w:after="120"/>
        <w:ind w:right="-7"/>
        <w:jc w:val="both"/>
        <w:rPr>
          <w:rFonts w:ascii="Palatino Linotype" w:hAnsi="Palatino Linotype" w:cs="Arial"/>
          <w:lang w:val="es-ES_tradnl" w:eastAsia="es-ES"/>
        </w:rPr>
      </w:pPr>
      <w:r w:rsidRPr="00D2564C">
        <w:rPr>
          <w:rFonts w:ascii="Palatino Linotype" w:hAnsi="Palatino Linotype" w:cs="Arial"/>
          <w:lang w:val="es-ES_tradnl" w:eastAsia="es-ES"/>
        </w:rPr>
        <w:t>(Énfasis añadido)</w:t>
      </w:r>
    </w:p>
    <w:p w14:paraId="4D8CF8C7" w14:textId="77777777" w:rsidR="00BE0BA7" w:rsidRPr="00D2564C" w:rsidRDefault="00BE0BA7" w:rsidP="001251BE">
      <w:pPr>
        <w:spacing w:before="120" w:after="120"/>
        <w:ind w:right="-7"/>
        <w:jc w:val="both"/>
        <w:rPr>
          <w:rFonts w:ascii="Palatino Linotype" w:hAnsi="Palatino Linotype" w:cs="Arial"/>
          <w:lang w:val="es-ES_tradnl" w:eastAsia="es-ES"/>
        </w:rPr>
      </w:pPr>
    </w:p>
    <w:p w14:paraId="3430BE24"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De igual forma, las disposiciones administrativas que rigen a las Entidades </w:t>
      </w:r>
      <w:r w:rsidRPr="00D2564C">
        <w:rPr>
          <w:rFonts w:ascii="Palatino Linotype" w:eastAsia="Palatino Linotype" w:hAnsi="Palatino Linotype" w:cs="Palatino Linotype"/>
          <w:color w:val="000000"/>
          <w:lang w:eastAsia="es-ES"/>
        </w:rPr>
        <w:t>Fiscalizables</w:t>
      </w:r>
      <w:r w:rsidRPr="00D2564C">
        <w:rPr>
          <w:rFonts w:ascii="Palatino Linotype" w:eastAsia="Calibri" w:hAnsi="Palatino Linotype" w:cs="Arial"/>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w:t>
      </w:r>
      <w:r w:rsidRPr="00D2564C">
        <w:rPr>
          <w:rFonts w:ascii="Palatino Linotype" w:eastAsia="Calibri" w:hAnsi="Palatino Linotype" w:cs="Arial"/>
          <w:lang w:val="es-ES_tradnl" w:eastAsia="es-ES"/>
        </w:rPr>
        <w:lastRenderedPageBreak/>
        <w:t>Gubernamental para las Dependencias y Entidades Públicas del Gobierno y Municipios, todos del Estado de México.</w:t>
      </w:r>
    </w:p>
    <w:p w14:paraId="4CFB285E"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5A488E51"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14:paraId="2C88900B" w14:textId="77777777" w:rsidR="00BE0BA7" w:rsidRPr="00D2564C" w:rsidRDefault="00BE0BA7" w:rsidP="001251BE">
      <w:pPr>
        <w:spacing w:line="360" w:lineRule="auto"/>
        <w:ind w:right="-7"/>
        <w:contextualSpacing/>
        <w:jc w:val="center"/>
        <w:rPr>
          <w:rFonts w:ascii="Palatino Linotype" w:hAnsi="Palatino Linotype" w:cs="Arial"/>
          <w:lang w:val="es-ES" w:eastAsia="es-ES"/>
        </w:rPr>
      </w:pPr>
      <w:r w:rsidRPr="00D2564C">
        <w:rPr>
          <w:rFonts w:ascii="Palatino Linotype" w:hAnsi="Palatino Linotype" w:cs="Arial"/>
          <w:noProof/>
        </w:rPr>
        <w:drawing>
          <wp:inline distT="0" distB="0" distL="0" distR="0" wp14:anchorId="2824E7AC" wp14:editId="2AD86AF5">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14:paraId="0E0ACEF0"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De la imagen insertada, se desprende que, se puede obtener la información requerida por </w:t>
      </w:r>
      <w:r w:rsidRPr="00D2564C">
        <w:rPr>
          <w:rFonts w:ascii="Palatino Linotype" w:eastAsia="Calibri" w:hAnsi="Palatino Linotype" w:cs="Arial"/>
          <w:b/>
          <w:lang w:val="es-ES_tradnl" w:eastAsia="es-ES"/>
        </w:rPr>
        <w:t>EL RECURRENTE</w:t>
      </w:r>
      <w:r w:rsidRPr="00D2564C">
        <w:rPr>
          <w:rFonts w:ascii="Palatino Linotype" w:eastAsia="Calibri" w:hAnsi="Palatino Linotype" w:cs="Arial"/>
          <w:lang w:val="es-ES_tradnl" w:eastAsia="es-ES"/>
        </w:rPr>
        <w:t xml:space="preserve">; puesto que resulta claro que existe la obligación por parte del </w:t>
      </w:r>
      <w:r w:rsidRPr="00D2564C">
        <w:rPr>
          <w:rFonts w:ascii="Palatino Linotype" w:eastAsia="Calibri" w:hAnsi="Palatino Linotype" w:cs="Arial"/>
          <w:b/>
          <w:lang w:val="es-ES_tradnl" w:eastAsia="es-ES"/>
        </w:rPr>
        <w:t>SUJETO OBLIGADO</w:t>
      </w:r>
      <w:r w:rsidRPr="00D2564C">
        <w:rPr>
          <w:rFonts w:ascii="Palatino Linotype" w:eastAsia="Calibri" w:hAnsi="Palatino Linotype" w:cs="Arial"/>
          <w:lang w:val="es-ES_tradnl" w:eastAsia="es-ES"/>
        </w:rPr>
        <w:t xml:space="preserve">, de realizar los informes por parte de la </w:t>
      </w:r>
      <w:r w:rsidR="00820362" w:rsidRPr="00D2564C">
        <w:rPr>
          <w:rFonts w:ascii="Palatino Linotype" w:eastAsia="Calibri" w:hAnsi="Palatino Linotype" w:cs="Arial"/>
          <w:lang w:val="es-ES_tradnl" w:eastAsia="es-ES"/>
        </w:rPr>
        <w:t xml:space="preserve">Dirección de </w:t>
      </w:r>
      <w:r w:rsidR="00820362" w:rsidRPr="00D2564C">
        <w:rPr>
          <w:rFonts w:ascii="Palatino Linotype" w:eastAsia="Calibri" w:hAnsi="Palatino Linotype" w:cs="Arial"/>
          <w:lang w:val="es-ES_tradnl" w:eastAsia="es-ES"/>
        </w:rPr>
        <w:lastRenderedPageBreak/>
        <w:t>Administración y Finanzas del OPDAPAS Atlacomulco</w:t>
      </w:r>
      <w:r w:rsidRPr="00D2564C">
        <w:rPr>
          <w:rFonts w:ascii="Palatino Linotype" w:eastAsia="Calibri" w:hAnsi="Palatino Linotype" w:cs="Arial"/>
          <w:lang w:val="es-ES_tradnl" w:eastAsia="es-ES"/>
        </w:rPr>
        <w:t xml:space="preserve"> para que remita los reportes mensuales al Órgano Superior de Fiscalización del Estado de México de conformidad con el artículo 32 de la Ley de Fiscalización Superior del Estado de México, en los cuales se incluyen los </w:t>
      </w:r>
      <w:r w:rsidRPr="00D2564C">
        <w:rPr>
          <w:rFonts w:ascii="Palatino Linotype" w:eastAsia="Calibri" w:hAnsi="Palatino Linotype" w:cs="Arial"/>
          <w:b/>
          <w:lang w:val="es-ES_tradnl" w:eastAsia="es-ES"/>
        </w:rPr>
        <w:t>Comprobantes Fiscales Digitales por Internet por concepto de nómina</w:t>
      </w:r>
      <w:r w:rsidRPr="00D2564C">
        <w:rPr>
          <w:rFonts w:ascii="Palatino Linotype" w:eastAsia="Calibri" w:hAnsi="Palatino Linotype" w:cs="Arial"/>
          <w:lang w:val="es-ES_tradnl" w:eastAsia="es-ES"/>
        </w:rPr>
        <w:t xml:space="preserve">, que comprende la información relativa </w:t>
      </w:r>
      <w:r w:rsidRPr="00D2564C">
        <w:rPr>
          <w:rFonts w:ascii="Palatino Linotype" w:eastAsia="Calibri" w:hAnsi="Palatino Linotype" w:cs="Arial"/>
          <w:b/>
          <w:lang w:val="es-ES_tradnl" w:eastAsia="es-ES"/>
        </w:rPr>
        <w:t>al pago de las remuneraciones de cada uno de los servidores públicos correspondiente a un periodo determinado, incluyendo el aguinaldo y las gratificaciones;</w:t>
      </w:r>
      <w:r w:rsidRPr="00D2564C">
        <w:rPr>
          <w:rFonts w:ascii="Palatino Linotype" w:eastAsia="Calibri" w:hAnsi="Palatino Linotype" w:cs="Arial"/>
          <w:lang w:val="es-ES_tradnl" w:eastAsia="es-ES"/>
        </w:rPr>
        <w:t xml:space="preserve"> en consecuencia, la información solicitada puede ser colmada por el </w:t>
      </w:r>
      <w:r w:rsidR="00645ED1" w:rsidRPr="00D2564C">
        <w:rPr>
          <w:rFonts w:ascii="Palatino Linotype" w:eastAsia="Calibri" w:hAnsi="Palatino Linotype" w:cs="Arial"/>
          <w:b/>
          <w:lang w:val="es-ES_tradnl" w:eastAsia="es-ES"/>
        </w:rPr>
        <w:t xml:space="preserve">SUJETO OBLIGADO, toda vez que  los Comprobantes Fiscales Digitales por Internet se emiten quincenalmente. </w:t>
      </w:r>
    </w:p>
    <w:p w14:paraId="4FB197F7" w14:textId="77777777" w:rsidR="00BE0BA7" w:rsidRPr="00D2564C" w:rsidRDefault="00BE0BA7" w:rsidP="001251BE">
      <w:pPr>
        <w:autoSpaceDE w:val="0"/>
        <w:autoSpaceDN w:val="0"/>
        <w:adjustRightInd w:val="0"/>
        <w:spacing w:before="120" w:after="120"/>
        <w:ind w:right="-7"/>
        <w:jc w:val="both"/>
        <w:rPr>
          <w:rFonts w:ascii="Palatino Linotype" w:hAnsi="Palatino Linotype" w:cstheme="minorBidi"/>
          <w:lang w:val="es-ES_tradnl" w:eastAsia="es-ES"/>
        </w:rPr>
      </w:pPr>
    </w:p>
    <w:p w14:paraId="6B1FC335"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Sirve de sustento por analogía, para justificar la publicidad sobre los datos </w:t>
      </w:r>
      <w:r w:rsidRPr="00D2564C">
        <w:rPr>
          <w:rFonts w:ascii="Palatino Linotype" w:eastAsia="Palatino Linotype" w:hAnsi="Palatino Linotype" w:cs="Palatino Linotype"/>
          <w:color w:val="000000"/>
          <w:lang w:eastAsia="es-ES"/>
        </w:rPr>
        <w:t>relativos</w:t>
      </w:r>
      <w:r w:rsidRPr="00D2564C">
        <w:rPr>
          <w:rFonts w:ascii="Palatino Linotype" w:eastAsia="Calibri" w:hAnsi="Palatino Linotype" w:cs="Arial"/>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14:paraId="3C90B859" w14:textId="77777777" w:rsidR="00BE0BA7" w:rsidRPr="00D2564C" w:rsidRDefault="00BE0BA7" w:rsidP="001251BE">
      <w:pPr>
        <w:spacing w:before="160" w:after="200"/>
        <w:ind w:right="-7"/>
        <w:jc w:val="both"/>
        <w:rPr>
          <w:rFonts w:ascii="Palatino Linotype" w:hAnsi="Palatino Linotype" w:cs="Arial"/>
          <w:b/>
          <w:i/>
          <w:lang w:val="es-ES" w:eastAsia="es-ES"/>
        </w:rPr>
      </w:pPr>
      <w:r w:rsidRPr="00D2564C">
        <w:rPr>
          <w:rFonts w:ascii="Palatino Linotype" w:hAnsi="Palatino Linotype" w:cs="Arial"/>
          <w:i/>
          <w:lang w:val="es-ES" w:eastAsia="es-ES"/>
        </w:rPr>
        <w:t>“</w:t>
      </w:r>
      <w:r w:rsidRPr="00D2564C">
        <w:rPr>
          <w:rFonts w:ascii="Palatino Linotype" w:hAnsi="Palatino Linotype" w:cs="Arial"/>
          <w:b/>
          <w:i/>
          <w:lang w:val="es-ES" w:eastAsia="es-ES"/>
        </w:rPr>
        <w:t>Criterio 01/2003.</w:t>
      </w:r>
    </w:p>
    <w:p w14:paraId="16FCFDFC" w14:textId="77777777" w:rsidR="00BE0BA7" w:rsidRPr="00D2564C" w:rsidRDefault="00BE0BA7" w:rsidP="001251BE">
      <w:pPr>
        <w:spacing w:before="160" w:after="200"/>
        <w:ind w:right="-7"/>
        <w:jc w:val="both"/>
        <w:rPr>
          <w:rFonts w:ascii="Palatino Linotype" w:hAnsi="Palatino Linotype" w:cs="Arial"/>
          <w:i/>
          <w:lang w:val="es-ES" w:eastAsia="es-ES"/>
        </w:rPr>
      </w:pPr>
      <w:r w:rsidRPr="00D2564C">
        <w:rPr>
          <w:rFonts w:ascii="Palatino Linotype" w:hAnsi="Palatino Linotype" w:cs="Arial"/>
          <w:b/>
          <w:i/>
          <w:lang w:val="es-ES" w:eastAsia="es-ES"/>
        </w:rPr>
        <w:t>INGRESOS DE LOS SERVIDORES PÚBLICOS. CONSTITUYEN INFORMACIÓN PÚBLICA AÚN Y CUANDO SU DIFUSIÓN PUEDE AFECTAR LA VIDA O LA SEGURIDAD DE AQUELLOS.</w:t>
      </w:r>
      <w:r w:rsidRPr="00D2564C">
        <w:rPr>
          <w:rFonts w:ascii="Palatino Linotype" w:hAnsi="Palatino Linotype" w:cs="Arial"/>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D2564C">
        <w:rPr>
          <w:rFonts w:ascii="Palatino Linotype" w:hAnsi="Palatino Linotype" w:cstheme="minorBidi"/>
          <w:i/>
          <w:lang w:val="es-ES_tradnl" w:eastAsia="es-ES"/>
        </w:rPr>
        <w:t>relativa</w:t>
      </w:r>
      <w:r w:rsidRPr="00D2564C">
        <w:rPr>
          <w:rFonts w:ascii="Palatino Linotype" w:hAnsi="Palatino Linotype" w:cs="Arial"/>
          <w:i/>
          <w:lang w:val="es-ES" w:eastAsia="es-ES"/>
        </w:rPr>
        <w:t xml:space="preserve"> a las percepciones ordinarias y extraordinaria </w:t>
      </w:r>
      <w:r w:rsidRPr="00D2564C">
        <w:rPr>
          <w:rFonts w:ascii="Palatino Linotype" w:hAnsi="Palatino Linotype" w:cs="Arial"/>
          <w:i/>
          <w:lang w:val="es-ES" w:eastAsia="es-ES"/>
        </w:rPr>
        <w:lastRenderedPageBreak/>
        <w:t xml:space="preserve">de los servidores públicos, ello no obsta para reconocer que el legislador estableció en el artículo 7 de ese mismo ordenamiento que la referida información, como una obligación de trasparencia, </w:t>
      </w:r>
      <w:r w:rsidRPr="00D2564C">
        <w:rPr>
          <w:rFonts w:ascii="Palatino Linotype" w:hAnsi="Palatino Linotype" w:cs="Arial"/>
          <w:b/>
          <w:i/>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w:t>
      </w:r>
      <w:proofErr w:type="gramStart"/>
      <w:r w:rsidRPr="00D2564C">
        <w:rPr>
          <w:rFonts w:ascii="Palatino Linotype" w:hAnsi="Palatino Linotype" w:cs="Arial"/>
          <w:b/>
          <w:i/>
          <w:lang w:val="es-ES" w:eastAsia="es-ES"/>
        </w:rPr>
        <w:t xml:space="preserve">gobernados </w:t>
      </w:r>
      <w:r w:rsidRPr="00D2564C">
        <w:rPr>
          <w:rFonts w:ascii="Palatino Linotype" w:hAnsi="Palatino Linotype" w:cs="Arial"/>
          <w:i/>
          <w:lang w:val="es-ES" w:eastAsia="es-ES"/>
        </w:rPr>
        <w:t>…”</w:t>
      </w:r>
      <w:proofErr w:type="gramEnd"/>
    </w:p>
    <w:p w14:paraId="02A86340" w14:textId="77777777" w:rsidR="00BE0BA7" w:rsidRPr="00D2564C" w:rsidRDefault="00BE0BA7" w:rsidP="001251BE">
      <w:pPr>
        <w:spacing w:before="360" w:after="200"/>
        <w:ind w:right="-7"/>
        <w:jc w:val="both"/>
        <w:rPr>
          <w:rFonts w:ascii="Palatino Linotype" w:hAnsi="Palatino Linotype" w:cs="Arial"/>
          <w:b/>
          <w:i/>
          <w:lang w:val="es-ES" w:eastAsia="es-ES"/>
        </w:rPr>
      </w:pPr>
      <w:r w:rsidRPr="00D2564C">
        <w:rPr>
          <w:rFonts w:ascii="Palatino Linotype" w:hAnsi="Palatino Linotype" w:cs="Arial"/>
          <w:i/>
          <w:lang w:val="es-ES" w:eastAsia="es-ES"/>
        </w:rPr>
        <w:t>“</w:t>
      </w:r>
      <w:r w:rsidRPr="00D2564C">
        <w:rPr>
          <w:rFonts w:ascii="Palatino Linotype" w:hAnsi="Palatino Linotype" w:cstheme="minorBidi"/>
          <w:b/>
          <w:i/>
          <w:lang w:val="es-ES_tradnl" w:eastAsia="es-ES"/>
        </w:rPr>
        <w:t>Criterio</w:t>
      </w:r>
      <w:r w:rsidRPr="00D2564C">
        <w:rPr>
          <w:rFonts w:ascii="Palatino Linotype" w:hAnsi="Palatino Linotype" w:cs="Arial"/>
          <w:b/>
          <w:i/>
          <w:lang w:val="es-ES" w:eastAsia="es-ES"/>
        </w:rPr>
        <w:t xml:space="preserve"> 02/2003.</w:t>
      </w:r>
    </w:p>
    <w:p w14:paraId="10F4324B" w14:textId="77777777" w:rsidR="00BE0BA7" w:rsidRPr="00D2564C" w:rsidRDefault="00BE0BA7" w:rsidP="001251BE">
      <w:pPr>
        <w:spacing w:before="160" w:after="200"/>
        <w:ind w:right="-7"/>
        <w:jc w:val="both"/>
        <w:rPr>
          <w:rFonts w:ascii="Palatino Linotype" w:hAnsi="Palatino Linotype" w:cs="Arial"/>
          <w:i/>
          <w:lang w:val="es-ES" w:eastAsia="es-ES"/>
        </w:rPr>
      </w:pPr>
      <w:r w:rsidRPr="00D2564C">
        <w:rPr>
          <w:rFonts w:ascii="Palatino Linotype" w:hAnsi="Palatino Linotype" w:cs="Arial"/>
          <w:b/>
          <w:i/>
          <w:lang w:val="es-ES" w:eastAsia="es-ES"/>
        </w:rPr>
        <w:t>INGRESOS DE LOS SERVIDORES PÚBLICOS, SON INFORMACIÓN PÚBLICA AÚN Y CUANDO CONSTITUYEN DATOS PERSONALES QUE SE REFIEREN AL PATRIMONIO DE AQUÉLLOS.</w:t>
      </w:r>
      <w:r w:rsidRPr="00D2564C">
        <w:rPr>
          <w:rFonts w:ascii="Palatino Linotype"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D2564C">
        <w:rPr>
          <w:rFonts w:ascii="Palatino Linotype" w:hAnsi="Palatino Linotype" w:cstheme="minorBidi"/>
          <w:i/>
          <w:lang w:val="es-ES_tradnl" w:eastAsia="es-ES"/>
        </w:rPr>
        <w:t>confidencial</w:t>
      </w:r>
      <w:r w:rsidRPr="00D2564C">
        <w:rPr>
          <w:rFonts w:ascii="Palatino Linotype" w:hAnsi="Palatino Linotype" w:cs="Arial"/>
          <w:i/>
          <w:lang w:val="es-ES" w:eastAsia="es-ES"/>
        </w:rPr>
        <w:t xml:space="preserve"> la relativa a los ingresos que reciben los servidores públicos, ya que aun y cuando se trata de datos personales relativos a su patrimonio, para su difusión no se requiere consentimiento de aquellos, </w:t>
      </w:r>
      <w:r w:rsidRPr="00D2564C">
        <w:rPr>
          <w:rFonts w:ascii="Palatino Linotype" w:hAnsi="Palatino Linotype" w:cs="Arial"/>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2564C">
        <w:rPr>
          <w:rFonts w:ascii="Palatino Linotype" w:hAnsi="Palatino Linotype" w:cs="Arial"/>
          <w:i/>
          <w:lang w:val="es-ES" w:eastAsia="es-ES"/>
        </w:rPr>
        <w:t xml:space="preserve"> el sistema de compensación …”</w:t>
      </w:r>
    </w:p>
    <w:p w14:paraId="033A28E4" w14:textId="77777777" w:rsidR="00BE0BA7" w:rsidRPr="00D2564C" w:rsidRDefault="00BE0BA7" w:rsidP="001251BE">
      <w:pPr>
        <w:spacing w:before="160" w:after="200"/>
        <w:ind w:right="-7"/>
        <w:jc w:val="both"/>
        <w:rPr>
          <w:rFonts w:ascii="Palatino Linotype" w:hAnsi="Palatino Linotype" w:cstheme="minorBidi"/>
          <w:lang w:val="es-ES_tradnl" w:eastAsia="es-ES"/>
        </w:rPr>
      </w:pPr>
      <w:r w:rsidRPr="00D2564C">
        <w:rPr>
          <w:rFonts w:ascii="Palatino Linotype" w:hAnsi="Palatino Linotype" w:cstheme="minorBidi"/>
          <w:lang w:val="es-ES_tradnl" w:eastAsia="es-ES"/>
        </w:rPr>
        <w:t>(Énfasis añadido)</w:t>
      </w:r>
    </w:p>
    <w:p w14:paraId="693F5B70"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3EA3C2C3"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Luego entonces, este Órgano Garante determina que para colmar el derecho de </w:t>
      </w:r>
      <w:r w:rsidRPr="00D2564C">
        <w:rPr>
          <w:rFonts w:ascii="Palatino Linotype" w:eastAsia="Palatino Linotype" w:hAnsi="Palatino Linotype" w:cs="Palatino Linotype"/>
          <w:color w:val="000000"/>
          <w:lang w:eastAsia="es-ES"/>
        </w:rPr>
        <w:t>acceso</w:t>
      </w:r>
      <w:r w:rsidRPr="00D2564C">
        <w:rPr>
          <w:rFonts w:ascii="Palatino Linotype" w:eastAsia="Calibri" w:hAnsi="Palatino Linotype" w:cs="Arial"/>
          <w:lang w:val="es-ES_tradnl" w:eastAsia="es-ES"/>
        </w:rPr>
        <w:t xml:space="preserve"> a la información del hoy </w:t>
      </w:r>
      <w:r w:rsidRPr="00D2564C">
        <w:rPr>
          <w:rFonts w:ascii="Palatino Linotype" w:eastAsia="Calibri" w:hAnsi="Palatino Linotype" w:cs="Arial"/>
          <w:b/>
          <w:lang w:val="es-ES_tradnl" w:eastAsia="es-ES"/>
        </w:rPr>
        <w:t>RECURRENTE, el SUJETO OBLIGADO</w:t>
      </w:r>
      <w:r w:rsidRPr="00D2564C">
        <w:rPr>
          <w:rFonts w:ascii="Palatino Linotype" w:eastAsia="Calibri" w:hAnsi="Palatino Linotype" w:cs="Arial"/>
          <w:lang w:val="es-ES_tradnl" w:eastAsia="es-ES"/>
        </w:rPr>
        <w:t xml:space="preserve"> deberá entregar </w:t>
      </w:r>
      <w:r w:rsidR="00FB75C2" w:rsidRPr="00D2564C">
        <w:rPr>
          <w:rFonts w:ascii="Palatino Linotype" w:eastAsia="Calibri" w:hAnsi="Palatino Linotype" w:cs="Arial"/>
          <w:lang w:val="es-ES_tradnl" w:eastAsia="es-ES"/>
        </w:rPr>
        <w:t>los recibos</w:t>
      </w:r>
      <w:r w:rsidR="00645ED1" w:rsidRPr="00D2564C">
        <w:rPr>
          <w:rFonts w:ascii="Palatino Linotype" w:eastAsia="Calibri" w:hAnsi="Palatino Linotype" w:cs="Arial"/>
          <w:lang w:val="es-ES_tradnl" w:eastAsia="es-ES"/>
        </w:rPr>
        <w:t xml:space="preserve"> de nómina de lo</w:t>
      </w:r>
      <w:r w:rsidR="00820362" w:rsidRPr="00D2564C">
        <w:rPr>
          <w:rFonts w:ascii="Palatino Linotype" w:eastAsia="Calibri" w:hAnsi="Palatino Linotype" w:cs="Arial"/>
          <w:lang w:val="es-ES_tradnl" w:eastAsia="es-ES"/>
        </w:rPr>
        <w:t xml:space="preserve">s trabajadores que laboran en el Organismo Público </w:t>
      </w:r>
      <w:r w:rsidR="00820362" w:rsidRPr="00D2564C">
        <w:rPr>
          <w:rFonts w:ascii="Palatino Linotype" w:eastAsia="Calibri" w:hAnsi="Palatino Linotype" w:cs="Arial"/>
          <w:lang w:val="es-ES_tradnl" w:eastAsia="es-ES"/>
        </w:rPr>
        <w:lastRenderedPageBreak/>
        <w:t>Desc</w:t>
      </w:r>
      <w:r w:rsidR="009E02D5" w:rsidRPr="00D2564C">
        <w:rPr>
          <w:rFonts w:ascii="Palatino Linotype" w:eastAsia="Calibri" w:hAnsi="Palatino Linotype" w:cs="Arial"/>
          <w:lang w:val="es-ES_tradnl" w:eastAsia="es-ES"/>
        </w:rPr>
        <w:t>entralizado para la Prestación de Los Servicios de Agua Potable, Alcantarillado y Saneamiento del Municipio de Atlacomulco (OPDAPAS Atlacomulco)</w:t>
      </w:r>
      <w:r w:rsidR="00645ED1" w:rsidRPr="00D2564C">
        <w:rPr>
          <w:rFonts w:ascii="Palatino Linotype" w:eastAsia="Calibri" w:hAnsi="Palatino Linotype" w:cs="Arial"/>
          <w:lang w:val="es-ES_tradnl" w:eastAsia="es-ES"/>
        </w:rPr>
        <w:t xml:space="preserve">, toda vez que como en párrafos anteriores las remuneraciones forman parte de las obligaciones de transparencia común. </w:t>
      </w:r>
    </w:p>
    <w:p w14:paraId="2B7392F9" w14:textId="77777777" w:rsidR="00645ED1" w:rsidRPr="00D2564C" w:rsidRDefault="00645ED1" w:rsidP="001251BE">
      <w:pPr>
        <w:pBdr>
          <w:top w:val="nil"/>
          <w:left w:val="nil"/>
          <w:bottom w:val="nil"/>
          <w:right w:val="nil"/>
          <w:between w:val="nil"/>
        </w:pBdr>
        <w:spacing w:line="360" w:lineRule="auto"/>
        <w:ind w:right="-7"/>
        <w:jc w:val="both"/>
        <w:rPr>
          <w:rFonts w:ascii="Palatino Linotype" w:eastAsia="Calibri" w:hAnsi="Palatino Linotype" w:cs="Arial"/>
          <w:lang w:val="es-ES_tradnl" w:eastAsia="es-ES"/>
        </w:rPr>
      </w:pPr>
    </w:p>
    <w:p w14:paraId="0BDA3606"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Ahora bien, de</w:t>
      </w:r>
      <w:r w:rsidR="00FB75C2" w:rsidRPr="00D2564C">
        <w:rPr>
          <w:rFonts w:ascii="Palatino Linotype" w:eastAsia="Calibri" w:hAnsi="Palatino Linotype" w:cs="Arial"/>
          <w:lang w:val="es-ES_tradnl" w:eastAsia="es-ES"/>
        </w:rPr>
        <w:t xml:space="preserve"> </w:t>
      </w:r>
      <w:r w:rsidRPr="00D2564C">
        <w:rPr>
          <w:rFonts w:ascii="Palatino Linotype" w:eastAsia="Calibri" w:hAnsi="Palatino Linotype" w:cs="Arial"/>
          <w:lang w:val="es-ES_tradnl" w:eastAsia="es-ES"/>
        </w:rPr>
        <w:t>l</w:t>
      </w:r>
      <w:r w:rsidR="00FB75C2" w:rsidRPr="00D2564C">
        <w:rPr>
          <w:rFonts w:ascii="Palatino Linotype" w:eastAsia="Calibri" w:hAnsi="Palatino Linotype" w:cs="Arial"/>
          <w:lang w:val="es-ES_tradnl" w:eastAsia="es-ES"/>
        </w:rPr>
        <w:t>os</w:t>
      </w:r>
      <w:r w:rsidRPr="00D2564C">
        <w:rPr>
          <w:rFonts w:ascii="Palatino Linotype" w:eastAsia="Calibri" w:hAnsi="Palatino Linotype" w:cs="Arial"/>
          <w:lang w:val="es-ES_tradnl" w:eastAsia="es-ES"/>
        </w:rPr>
        <w:t xml:space="preserve"> recibo</w:t>
      </w:r>
      <w:r w:rsidR="00FB75C2" w:rsidRPr="00D2564C">
        <w:rPr>
          <w:rFonts w:ascii="Palatino Linotype" w:eastAsia="Calibri" w:hAnsi="Palatino Linotype" w:cs="Arial"/>
          <w:lang w:val="es-ES_tradnl" w:eastAsia="es-ES"/>
        </w:rPr>
        <w:t>s</w:t>
      </w:r>
      <w:r w:rsidRPr="00D2564C">
        <w:rPr>
          <w:rFonts w:ascii="Palatino Linotype" w:eastAsia="Calibri" w:hAnsi="Palatino Linotype" w:cs="Arial"/>
          <w:lang w:val="es-ES_tradnl" w:eastAsia="es-ES"/>
        </w:rPr>
        <w:t xml:space="preserve"> de nómina o comprobante</w:t>
      </w:r>
      <w:r w:rsidR="00FB75C2" w:rsidRPr="00D2564C">
        <w:rPr>
          <w:rFonts w:ascii="Palatino Linotype" w:eastAsia="Calibri" w:hAnsi="Palatino Linotype" w:cs="Arial"/>
          <w:lang w:val="es-ES_tradnl" w:eastAsia="es-ES"/>
        </w:rPr>
        <w:t>s</w:t>
      </w:r>
      <w:r w:rsidRPr="00D2564C">
        <w:rPr>
          <w:rFonts w:ascii="Palatino Linotype" w:eastAsia="Calibri" w:hAnsi="Palatino Linotype" w:cs="Arial"/>
          <w:lang w:val="es-ES_tradnl" w:eastAsia="es-ES"/>
        </w:rPr>
        <w:t xml:space="preserve"> fiscal</w:t>
      </w:r>
      <w:r w:rsidR="00FB75C2" w:rsidRPr="00D2564C">
        <w:rPr>
          <w:rFonts w:ascii="Palatino Linotype" w:eastAsia="Calibri" w:hAnsi="Palatino Linotype" w:cs="Arial"/>
          <w:lang w:val="es-ES_tradnl" w:eastAsia="es-ES"/>
        </w:rPr>
        <w:t>es</w:t>
      </w:r>
      <w:r w:rsidRPr="00D2564C">
        <w:rPr>
          <w:rFonts w:ascii="Palatino Linotype" w:eastAsia="Calibri" w:hAnsi="Palatino Linotype" w:cs="Arial"/>
          <w:lang w:val="es-ES_tradnl" w:eastAsia="es-ES"/>
        </w:rPr>
        <w:t xml:space="preserve"> que entregue </w:t>
      </w:r>
      <w:r w:rsidRPr="00D2564C">
        <w:rPr>
          <w:rFonts w:ascii="Palatino Linotype" w:eastAsia="Palatino Linotype" w:hAnsi="Palatino Linotype" w:cs="Palatino Linotype"/>
          <w:color w:val="000000"/>
          <w:lang w:eastAsia="es-ES"/>
        </w:rPr>
        <w:t>el</w:t>
      </w:r>
      <w:r w:rsidRPr="00D2564C">
        <w:rPr>
          <w:rFonts w:ascii="Palatino Linotype" w:eastAsia="Calibri" w:hAnsi="Palatino Linotype" w:cs="Arial"/>
          <w:lang w:val="es-ES_tradnl" w:eastAsia="es-ES"/>
        </w:rPr>
        <w:t xml:space="preserve"> </w:t>
      </w:r>
      <w:r w:rsidRPr="00D2564C">
        <w:rPr>
          <w:rFonts w:ascii="Palatino Linotype" w:eastAsia="Calibri" w:hAnsi="Palatino Linotype" w:cs="Arial"/>
          <w:b/>
          <w:lang w:val="es-ES_tradnl" w:eastAsia="es-ES"/>
        </w:rPr>
        <w:t>SUJETO OBLIGADO</w:t>
      </w:r>
      <w:r w:rsidRPr="00D2564C">
        <w:rPr>
          <w:rFonts w:ascii="Palatino Linotype" w:eastAsia="Calibri" w:hAnsi="Palatino Linotype" w:cs="Arial"/>
          <w:lang w:val="es-ES_tradnl" w:eastAsia="es-ES"/>
        </w:rPr>
        <w:t xml:space="preserve"> para satisfacer el derecho de acceso a la información del </w:t>
      </w:r>
      <w:r w:rsidRPr="00D2564C">
        <w:rPr>
          <w:rFonts w:ascii="Palatino Linotype" w:eastAsia="Calibri" w:hAnsi="Palatino Linotype" w:cs="Arial"/>
          <w:b/>
          <w:lang w:val="es-ES_tradnl" w:eastAsia="es-ES"/>
        </w:rPr>
        <w:t>RECURRENTE</w:t>
      </w:r>
      <w:r w:rsidRPr="00D2564C">
        <w:rPr>
          <w:rFonts w:ascii="Palatino Linotype" w:eastAsia="Calibri" w:hAnsi="Palatino Linotype" w:cs="Arial"/>
          <w:lang w:val="es-ES_tradnl" w:eastAsia="es-ES"/>
        </w:rPr>
        <w:t>, deberá analizar los datos personales susceptibles de ser clasificados como confidenciales.</w:t>
      </w:r>
    </w:p>
    <w:p w14:paraId="4D57364E"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Calibri" w:hAnsi="Palatino Linotype" w:cs="Arial"/>
          <w:lang w:val="es-ES_tradnl" w:eastAsia="es-ES"/>
        </w:rPr>
      </w:pPr>
    </w:p>
    <w:p w14:paraId="25CB3C08"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w:t>
      </w:r>
      <w:r w:rsidRPr="00D2564C">
        <w:rPr>
          <w:rFonts w:ascii="Palatino Linotype" w:eastAsia="Calibri" w:hAnsi="Palatino Linotype" w:cs="Arial"/>
          <w:lang w:val="es-ES_tradnl" w:eastAsia="es-ES"/>
        </w:rPr>
        <w:lastRenderedPageBreak/>
        <w:t>número de cuenta o cualquier otro dato que ponga en riesgo la vida, seguridad y salud de dichas personas.</w:t>
      </w:r>
    </w:p>
    <w:p w14:paraId="00CAD5C1"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0076EE3C"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Por </w:t>
      </w:r>
      <w:r w:rsidRPr="00D2564C">
        <w:rPr>
          <w:rFonts w:ascii="Palatino Linotype" w:eastAsia="Palatino Linotype" w:hAnsi="Palatino Linotype" w:cs="Palatino Linotype"/>
          <w:color w:val="000000"/>
          <w:lang w:eastAsia="es-ES"/>
        </w:rPr>
        <w:t>cuanto</w:t>
      </w:r>
      <w:r w:rsidRPr="00D2564C">
        <w:rPr>
          <w:rFonts w:ascii="Palatino Linotype" w:eastAsia="Calibri" w:hAnsi="Palatino Linotype" w:cs="Arial"/>
          <w:lang w:val="es-ES_tradnl" w:eastAsia="es-ES"/>
        </w:rPr>
        <w:t xml:space="preserve"> hace al </w:t>
      </w:r>
      <w:r w:rsidRPr="00D2564C">
        <w:rPr>
          <w:rFonts w:ascii="Palatino Linotype" w:eastAsia="Calibri" w:hAnsi="Palatino Linotype" w:cs="Arial"/>
          <w:b/>
          <w:lang w:val="es-ES_tradnl" w:eastAsia="es-ES"/>
        </w:rPr>
        <w:t>Registro Federal de Contribuyentes (RFC),</w:t>
      </w:r>
      <w:r w:rsidRPr="00D2564C">
        <w:rPr>
          <w:rFonts w:ascii="Palatino Linotype" w:eastAsia="Calibri" w:hAnsi="Palatino Linotype" w:cs="Arial"/>
          <w:lang w:val="es-ES_tradnl" w:eastAsia="es-ES"/>
        </w:rPr>
        <w:t xml:space="preserve"> de las personas físicas, constituye un dato personal, pues se genera con caracteres alfanuméricos a partir del nombre y la fecha de nacimiento de cada persona, y finalmente la </w:t>
      </w:r>
      <w:proofErr w:type="spellStart"/>
      <w:r w:rsidRPr="00D2564C">
        <w:rPr>
          <w:rFonts w:ascii="Palatino Linotype" w:eastAsia="Calibri" w:hAnsi="Palatino Linotype" w:cs="Arial"/>
          <w:lang w:val="es-ES_tradnl" w:eastAsia="es-ES"/>
        </w:rPr>
        <w:t>homoclave</w:t>
      </w:r>
      <w:proofErr w:type="spellEnd"/>
      <w:r w:rsidRPr="00D2564C">
        <w:rPr>
          <w:rFonts w:ascii="Palatino Linotype" w:eastAsia="Calibri" w:hAnsi="Palatino Linotype" w:cs="Arial"/>
          <w:lang w:val="es-ES_tradnl" w:eastAsia="es-ES"/>
        </w:rPr>
        <w:t>, por lo que para su obtención es necesario acreditar ante la autoridad fiscal previamente la identidad de la persona, su fecha de nacimiento, entre otros aspectos.</w:t>
      </w:r>
    </w:p>
    <w:p w14:paraId="6D9E3236"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68F932B8"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Ahora bien, las personas físicas tramitan su inscripción en el registro con el </w:t>
      </w:r>
      <w:r w:rsidRPr="00D2564C">
        <w:rPr>
          <w:rFonts w:ascii="Palatino Linotype" w:eastAsia="Palatino Linotype" w:hAnsi="Palatino Linotype" w:cs="Palatino Linotype"/>
          <w:color w:val="000000"/>
          <w:lang w:eastAsia="es-ES"/>
        </w:rPr>
        <w:t>propósito</w:t>
      </w:r>
      <w:r w:rsidRPr="00D2564C">
        <w:rPr>
          <w:rFonts w:ascii="Palatino Linotype" w:eastAsia="Calibri" w:hAnsi="Palatino Linotype" w:cs="Arial"/>
          <w:lang w:val="es-ES_tradnl" w:eastAsia="es-ES"/>
        </w:rPr>
        <w:t xml:space="preserve"> de realizar —mediante esa clave de identificación— operaciones o actividades de naturaleza fiscal, la cual, les permite hacerse identificables respecto de una situación fiscal determinada.</w:t>
      </w:r>
    </w:p>
    <w:p w14:paraId="3B1B9A21"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2CF4C34C"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Lo anterior es compartido por el entonces Instituto Federal de Acceso a la </w:t>
      </w:r>
      <w:r w:rsidRPr="00D2564C">
        <w:rPr>
          <w:rFonts w:ascii="Palatino Linotype" w:eastAsia="Palatino Linotype" w:hAnsi="Palatino Linotype" w:cs="Palatino Linotype"/>
          <w:color w:val="000000"/>
          <w:lang w:eastAsia="es-ES"/>
        </w:rPr>
        <w:t>Información</w:t>
      </w:r>
      <w:r w:rsidRPr="00D2564C">
        <w:rPr>
          <w:rFonts w:ascii="Palatino Linotype" w:eastAsia="Calibri" w:hAnsi="Palatino Linotype" w:cs="Arial"/>
          <w:lang w:val="es-ES_tradnl" w:eastAsia="es-ES"/>
        </w:rPr>
        <w:t xml:space="preserve"> Pública y Protección de Datos Personales (IFAI) a través del Criterio 19/17,</w:t>
      </w:r>
      <w:r w:rsidR="00645ED1" w:rsidRPr="00D2564C">
        <w:rPr>
          <w:rFonts w:ascii="Palatino Linotype" w:eastAsia="Calibri" w:hAnsi="Palatino Linotype" w:cs="Arial"/>
          <w:lang w:val="es-ES_tradnl" w:eastAsia="es-ES"/>
        </w:rPr>
        <w:t xml:space="preserve"> que utilizado de manera orientadora y que a la fecha de la solicitud se encontraba vigente, </w:t>
      </w:r>
      <w:r w:rsidR="00F46C9E" w:rsidRPr="00D2564C">
        <w:rPr>
          <w:rFonts w:ascii="Palatino Linotype" w:eastAsia="Calibri" w:hAnsi="Palatino Linotype" w:cs="Arial"/>
          <w:lang w:val="es-ES_tradnl" w:eastAsia="es-ES"/>
        </w:rPr>
        <w:t>el cual refiere lo siguiente</w:t>
      </w:r>
      <w:r w:rsidRPr="00D2564C">
        <w:rPr>
          <w:rFonts w:ascii="Palatino Linotype" w:eastAsia="Calibri" w:hAnsi="Palatino Linotype" w:cs="Arial"/>
          <w:lang w:val="es-ES_tradnl" w:eastAsia="es-ES"/>
        </w:rPr>
        <w:t>:</w:t>
      </w:r>
    </w:p>
    <w:p w14:paraId="44F5163F"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b/>
          <w:i/>
          <w:lang w:val="es-ES_tradnl" w:eastAsia="es-ES"/>
        </w:rPr>
        <w:t>“Registro Federal de Contribuyentes (RFC) de personas físicas</w:t>
      </w:r>
      <w:r w:rsidRPr="00D2564C">
        <w:rPr>
          <w:rFonts w:ascii="Palatino Linotype" w:eastAsia="Palatino Linotype" w:hAnsi="Palatino Linotype" w:cs="Palatino Linotype"/>
          <w:i/>
          <w:lang w:val="es-ES_tradnl" w:eastAsia="es-ES"/>
        </w:rPr>
        <w:t>. El RFC es una clave de carácter fiscal, única e irrepetible, que permite identificar al titular, su edad y fecha de nacimiento, por lo que es un dato personal de carácter confidencial.”</w:t>
      </w:r>
    </w:p>
    <w:p w14:paraId="09634E59" w14:textId="77777777" w:rsidR="00BE0BA7" w:rsidRPr="00D2564C" w:rsidRDefault="00BE0BA7" w:rsidP="001251BE">
      <w:pPr>
        <w:ind w:right="-7"/>
        <w:jc w:val="both"/>
        <w:rPr>
          <w:rFonts w:ascii="Palatino Linotype" w:eastAsia="Palatino Linotype" w:hAnsi="Palatino Linotype" w:cs="Palatino Linotype"/>
          <w:i/>
          <w:lang w:val="es-ES_tradnl" w:eastAsia="es-ES"/>
        </w:rPr>
      </w:pPr>
    </w:p>
    <w:p w14:paraId="41C16F8B"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Así, el </w:t>
      </w:r>
      <w:r w:rsidRPr="00D2564C">
        <w:rPr>
          <w:rFonts w:ascii="Palatino Linotype" w:eastAsia="Calibri" w:hAnsi="Palatino Linotype" w:cs="Arial"/>
          <w:b/>
          <w:lang w:val="es-ES_tradnl" w:eastAsia="es-ES"/>
        </w:rPr>
        <w:t>Registro Federal de Contribuyentes, RFC</w:t>
      </w:r>
      <w:r w:rsidRPr="00D2564C">
        <w:rPr>
          <w:rFonts w:ascii="Palatino Linotype" w:eastAsia="Calibri" w:hAnsi="Palatino Linotype" w:cs="Arial"/>
          <w:lang w:val="es-ES_tradnl" w:eastAsia="es-ES"/>
        </w:rPr>
        <w:t xml:space="preserve">, se vincula al nombre de su titular y permite identificar la edad de la persona, su fecha de nacimiento, así como su </w:t>
      </w:r>
      <w:proofErr w:type="spellStart"/>
      <w:r w:rsidRPr="00D2564C">
        <w:rPr>
          <w:rFonts w:ascii="Palatino Linotype" w:eastAsia="Calibri" w:hAnsi="Palatino Linotype" w:cs="Arial"/>
          <w:lang w:val="es-ES_tradnl" w:eastAsia="es-ES"/>
        </w:rPr>
        <w:t>homoclave</w:t>
      </w:r>
      <w:proofErr w:type="spellEnd"/>
      <w:r w:rsidRPr="00D2564C">
        <w:rPr>
          <w:rFonts w:ascii="Palatino Linotype" w:eastAsia="Calibri" w:hAnsi="Palatino Linotype" w:cs="Arial"/>
          <w:lang w:val="es-ES_tradnl" w:eastAsia="es-E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4E0FEB7"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36987671"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De</w:t>
      </w:r>
      <w:r w:rsidRPr="00D2564C">
        <w:rPr>
          <w:rFonts w:ascii="Palatino Linotype" w:eastAsia="Calibri" w:hAnsi="Palatino Linotype" w:cs="Arial"/>
          <w:lang w:val="es-ES_tradnl" w:eastAsia="es-ES"/>
        </w:rPr>
        <w:t xml:space="preserve"> igual manera la </w:t>
      </w:r>
      <w:r w:rsidRPr="00D2564C">
        <w:rPr>
          <w:rFonts w:ascii="Palatino Linotype" w:eastAsia="Calibri" w:hAnsi="Palatino Linotype" w:cs="Arial"/>
          <w:b/>
          <w:lang w:val="es-ES_tradnl" w:eastAsia="es-ES"/>
        </w:rPr>
        <w:t>Clave Única de Registro de Población (CURP),</w:t>
      </w:r>
      <w:r w:rsidRPr="00D2564C">
        <w:rPr>
          <w:rFonts w:ascii="Palatino Linotype" w:eastAsia="Calibri" w:hAnsi="Palatino Linotype" w:cs="Arial"/>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2049D3A"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56107B2F"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Argumento</w:t>
      </w:r>
      <w:r w:rsidRPr="00D2564C">
        <w:rPr>
          <w:rFonts w:ascii="Palatino Linotype" w:eastAsia="Calibri" w:hAnsi="Palatino Linotype" w:cs="Arial"/>
          <w:lang w:val="es-ES_tradnl" w:eastAsia="es-ES"/>
        </w:rPr>
        <w:t xml:space="preserve"> que es compartido por el Instituto Nacional de Transparencia, Acceso a la Información y Protección de Datos Personales, INAI, conforme al criterio 18/17,</w:t>
      </w:r>
      <w:r w:rsidR="00F46C9E" w:rsidRPr="00D2564C">
        <w:rPr>
          <w:rFonts w:ascii="Palatino Linotype" w:eastAsia="Calibri" w:hAnsi="Palatino Linotype" w:cs="Arial"/>
          <w:lang w:val="es-ES_tradnl" w:eastAsia="es-ES"/>
        </w:rPr>
        <w:t xml:space="preserve"> que </w:t>
      </w:r>
      <w:r w:rsidR="00F46C9E" w:rsidRPr="00D2564C">
        <w:rPr>
          <w:rFonts w:ascii="Palatino Linotype" w:eastAsia="Calibri" w:hAnsi="Palatino Linotype" w:cs="Arial"/>
          <w:lang w:val="es-ES_tradnl" w:eastAsia="es-ES"/>
        </w:rPr>
        <w:lastRenderedPageBreak/>
        <w:t xml:space="preserve">utilizado de manera orientadora, </w:t>
      </w:r>
      <w:r w:rsidR="00F46C9E" w:rsidRPr="00D2564C">
        <w:rPr>
          <w:rFonts w:ascii="Palatino Linotype" w:eastAsia="Calibri" w:hAnsi="Palatino Linotype" w:cs="Arial"/>
          <w:b/>
          <w:lang w:val="es-ES_tradnl" w:eastAsia="es-ES"/>
        </w:rPr>
        <w:t>toda vez que a la fecha de la solicitud de encontraba vigente, mismo que refiere</w:t>
      </w:r>
      <w:r w:rsidRPr="00D2564C">
        <w:rPr>
          <w:rFonts w:ascii="Palatino Linotype" w:eastAsia="Calibri" w:hAnsi="Palatino Linotype" w:cs="Arial"/>
          <w:lang w:val="es-ES_tradnl" w:eastAsia="es-ES"/>
        </w:rPr>
        <w:t xml:space="preserve">: </w:t>
      </w:r>
    </w:p>
    <w:p w14:paraId="51528DFE"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b/>
          <w:i/>
          <w:lang w:val="es-ES_tradnl" w:eastAsia="es-ES"/>
        </w:rPr>
        <w:t xml:space="preserve">“Clave Única de Registro de Población (CURP). </w:t>
      </w:r>
      <w:r w:rsidRPr="00D2564C">
        <w:rPr>
          <w:rFonts w:ascii="Palatino Linotype" w:eastAsia="Palatino Linotype" w:hAnsi="Palatino Linotype" w:cs="Palatino Linotype"/>
          <w:i/>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71E33E5" w14:textId="77777777" w:rsidR="00BE0BA7" w:rsidRPr="00D2564C" w:rsidRDefault="00BE0BA7" w:rsidP="001251BE">
      <w:pPr>
        <w:ind w:right="-7"/>
        <w:jc w:val="both"/>
        <w:rPr>
          <w:rFonts w:ascii="Palatino Linotype" w:eastAsia="Palatino Linotype" w:hAnsi="Palatino Linotype" w:cs="Palatino Linotype"/>
          <w:i/>
          <w:lang w:val="es-ES_tradnl" w:eastAsia="es-ES"/>
        </w:rPr>
      </w:pPr>
    </w:p>
    <w:p w14:paraId="0CB9C43E" w14:textId="77777777" w:rsidR="00BE0BA7" w:rsidRPr="00D2564C" w:rsidRDefault="00BE0BA7" w:rsidP="001251BE">
      <w:pPr>
        <w:ind w:right="-7"/>
        <w:jc w:val="both"/>
        <w:rPr>
          <w:rFonts w:ascii="Palatino Linotype" w:eastAsia="Palatino Linotype" w:hAnsi="Palatino Linotype" w:cs="Palatino Linotype"/>
          <w:i/>
          <w:lang w:val="es-ES_tradnl" w:eastAsia="es-ES"/>
        </w:rPr>
      </w:pPr>
    </w:p>
    <w:p w14:paraId="4DAA2F27"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Por </w:t>
      </w:r>
      <w:r w:rsidRPr="00D2564C">
        <w:rPr>
          <w:rFonts w:ascii="Palatino Linotype" w:eastAsia="Palatino Linotype" w:hAnsi="Palatino Linotype" w:cs="Palatino Linotype"/>
          <w:color w:val="000000"/>
          <w:lang w:eastAsia="es-ES"/>
        </w:rPr>
        <w:t>cuanto</w:t>
      </w:r>
      <w:r w:rsidRPr="00D2564C">
        <w:rPr>
          <w:rFonts w:ascii="Palatino Linotype" w:eastAsia="Calibri" w:hAnsi="Palatino Linotype" w:cs="Arial"/>
          <w:lang w:val="es-ES_tradnl" w:eastAsia="es-ES"/>
        </w:rPr>
        <w:t xml:space="preserve"> hace a la </w:t>
      </w:r>
      <w:r w:rsidRPr="00D2564C">
        <w:rPr>
          <w:rFonts w:ascii="Palatino Linotype" w:eastAsia="Calibri" w:hAnsi="Palatino Linotype" w:cs="Arial"/>
          <w:b/>
          <w:lang w:val="es-ES_tradnl" w:eastAsia="es-ES"/>
        </w:rPr>
        <w:t>Clave de cualquier tipo de seguridad social (</w:t>
      </w:r>
      <w:proofErr w:type="spellStart"/>
      <w:r w:rsidRPr="00D2564C">
        <w:rPr>
          <w:rFonts w:ascii="Palatino Linotype" w:eastAsia="Calibri" w:hAnsi="Palatino Linotype" w:cs="Arial"/>
          <w:b/>
          <w:lang w:val="es-ES_tradnl" w:eastAsia="es-ES"/>
        </w:rPr>
        <w:t>ISSEMyM</w:t>
      </w:r>
      <w:proofErr w:type="spellEnd"/>
      <w:r w:rsidRPr="00D2564C">
        <w:rPr>
          <w:rFonts w:ascii="Palatino Linotype" w:eastAsia="Calibri" w:hAnsi="Palatino Linotype" w:cs="Arial"/>
          <w:b/>
          <w:lang w:val="es-ES_tradnl" w:eastAsia="es-ES"/>
        </w:rPr>
        <w:t>, u otros</w:t>
      </w:r>
      <w:r w:rsidRPr="00D2564C">
        <w:rPr>
          <w:rFonts w:ascii="Palatino Linotype" w:eastAsia="Calibri" w:hAnsi="Palatino Linotype" w:cs="Arial"/>
          <w:lang w:val="es-ES_tradnl" w:eastAsia="es-ES"/>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4DFC097"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66EC1707"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El artículo 9° del mismo ordenamiento, dispone que el ISSEMYM expedirá documentos de identificación para facilitar el acceso a las prestaciones a que tengan derecho. En este orden de ideas, el artículo 158, fracción I del Reglamento de Servicios de </w:t>
      </w:r>
      <w:r w:rsidRPr="00D2564C">
        <w:rPr>
          <w:rFonts w:ascii="Palatino Linotype" w:eastAsia="Calibri" w:hAnsi="Palatino Linotype" w:cs="Arial"/>
          <w:lang w:val="es-ES_tradnl" w:eastAsia="es-ES"/>
        </w:rPr>
        <w:lastRenderedPageBreak/>
        <w:t>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0A3C4DE6"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468528AD"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Como se advierte, la clave ISSEMYM es un dato personal que permite </w:t>
      </w:r>
      <w:r w:rsidRPr="00D2564C">
        <w:rPr>
          <w:rFonts w:ascii="Palatino Linotype" w:eastAsia="Palatino Linotype" w:hAnsi="Palatino Linotype" w:cs="Palatino Linotype"/>
          <w:color w:val="000000"/>
          <w:lang w:eastAsia="es-ES"/>
        </w:rPr>
        <w:t>identificar</w:t>
      </w:r>
      <w:r w:rsidRPr="00D2564C">
        <w:rPr>
          <w:rFonts w:ascii="Palatino Linotype" w:eastAsia="Calibri" w:hAnsi="Palatino Linotype" w:cs="Arial"/>
          <w:lang w:val="es-ES_tradnl"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7D76508E"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3EFD6460"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Contar con la prestación de seguridad social que brinda el ISSEMYM no es una </w:t>
      </w:r>
      <w:r w:rsidRPr="00D2564C">
        <w:rPr>
          <w:rFonts w:ascii="Palatino Linotype" w:eastAsia="Palatino Linotype" w:hAnsi="Palatino Linotype" w:cs="Palatino Linotype"/>
          <w:color w:val="000000"/>
          <w:lang w:eastAsia="es-ES"/>
        </w:rPr>
        <w:t>obligación</w:t>
      </w:r>
      <w:r w:rsidRPr="00D2564C">
        <w:rPr>
          <w:rFonts w:ascii="Palatino Linotype" w:eastAsia="Calibri" w:hAnsi="Palatino Linotype" w:cs="Arial"/>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1A009C68"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247CF9FB"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Respecto de los préstamos o descuentos de carácter personal, estos no deben tener relación con la prestación del servicio; es decir, son confidenciales los </w:t>
      </w:r>
      <w:r w:rsidRPr="00D2564C">
        <w:rPr>
          <w:rFonts w:ascii="Palatino Linotype" w:eastAsia="Palatino Linotype" w:hAnsi="Palatino Linotype" w:cs="Palatino Linotype"/>
          <w:color w:val="000000"/>
          <w:lang w:eastAsia="es-ES"/>
        </w:rPr>
        <w:t>préstamos</w:t>
      </w:r>
      <w:r w:rsidRPr="00D2564C">
        <w:rPr>
          <w:rFonts w:ascii="Palatino Linotype" w:eastAsia="Calibri" w:hAnsi="Palatino Linotype" w:cs="Arial"/>
          <w:lang w:val="es-ES_tradnl" w:eastAsia="es-ES"/>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14:paraId="698ECE80"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2694E6CF"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Por </w:t>
      </w:r>
      <w:r w:rsidRPr="00D2564C">
        <w:rPr>
          <w:rFonts w:ascii="Palatino Linotype" w:eastAsia="Palatino Linotype" w:hAnsi="Palatino Linotype" w:cs="Palatino Linotype"/>
          <w:color w:val="000000"/>
          <w:lang w:eastAsia="es-ES"/>
        </w:rPr>
        <w:t>su</w:t>
      </w:r>
      <w:r w:rsidRPr="00D2564C">
        <w:rPr>
          <w:rFonts w:ascii="Palatino Linotype" w:eastAsia="Calibri" w:hAnsi="Palatino Linotype" w:cs="Arial"/>
          <w:lang w:val="es-ES_tradnl" w:eastAsia="es-ES"/>
        </w:rPr>
        <w:t xml:space="preserve"> parte, el artículo 84 de la Ley del Trabajo de los Servidores Públicos del Estado y Municipios, señala:</w:t>
      </w:r>
    </w:p>
    <w:p w14:paraId="396752AA"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i/>
          <w:lang w:val="es-ES_tradnl" w:eastAsia="es-ES"/>
        </w:rPr>
        <w:t>“</w:t>
      </w:r>
      <w:r w:rsidRPr="00D2564C">
        <w:rPr>
          <w:rFonts w:ascii="Palatino Linotype" w:eastAsia="Palatino Linotype" w:hAnsi="Palatino Linotype" w:cs="Palatino Linotype"/>
          <w:b/>
          <w:i/>
          <w:lang w:val="es-ES_tradnl" w:eastAsia="es-ES"/>
        </w:rPr>
        <w:t>ARTICULO 84. Sólo podrán hacerse retenciones, descuentos o deducciones al sueldo de los servidores públicos por concepto de:</w:t>
      </w:r>
    </w:p>
    <w:p w14:paraId="4BDB17D4"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i/>
          <w:lang w:val="es-ES_tradnl" w:eastAsia="es-ES"/>
        </w:rPr>
        <w:t>I. Gravámenes fiscales relacionados con el sueldo;</w:t>
      </w:r>
    </w:p>
    <w:p w14:paraId="2F2DF237"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b/>
          <w:i/>
          <w:lang w:val="es-ES_tradnl" w:eastAsia="es-ES"/>
        </w:rPr>
        <w:t>II. Deudas contraídas con las instituciones públicas o dependencias</w:t>
      </w:r>
      <w:r w:rsidRPr="00D2564C">
        <w:rPr>
          <w:rFonts w:ascii="Palatino Linotype" w:eastAsia="Palatino Linotype" w:hAnsi="Palatino Linotype" w:cs="Palatino Linotype"/>
          <w:i/>
          <w:lang w:val="es-ES_tradnl" w:eastAsia="es-ES"/>
        </w:rPr>
        <w:t xml:space="preserve"> por concepto de anticipos de sueldo, pagos hechos con exceso, errores o pérdidas debidamente comprobados;</w:t>
      </w:r>
    </w:p>
    <w:p w14:paraId="10B1E56D"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b/>
          <w:i/>
          <w:lang w:val="es-ES_tradnl" w:eastAsia="es-ES"/>
        </w:rPr>
        <w:t>III. Cuotas sindicales</w:t>
      </w:r>
      <w:r w:rsidRPr="00D2564C">
        <w:rPr>
          <w:rFonts w:ascii="Palatino Linotype" w:eastAsia="Palatino Linotype" w:hAnsi="Palatino Linotype" w:cs="Palatino Linotype"/>
          <w:i/>
          <w:lang w:val="es-ES_tradnl" w:eastAsia="es-ES"/>
        </w:rPr>
        <w:t>;</w:t>
      </w:r>
    </w:p>
    <w:p w14:paraId="13BB37FA"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i/>
          <w:lang w:val="es-ES_tradnl" w:eastAsia="es-ES"/>
        </w:rPr>
        <w:t>IV. Cuotas de aportación a fondos para la constitución de cooperativas y de cajas de ahorro, siempre que el servidor público hubiese manifestado previamente, de manera expresa, su conformidad;</w:t>
      </w:r>
    </w:p>
    <w:p w14:paraId="105F4033"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i/>
          <w:lang w:val="es-ES_tradnl" w:eastAsia="es-ES"/>
        </w:rPr>
        <w:t>V. Descuentos ordenados por el Instituto de Seguridad Social del Estado de México y Municipios, con motivo de cuotas y obligaciones contraídas con éste por los servidores públicos;</w:t>
      </w:r>
    </w:p>
    <w:p w14:paraId="312E97DB"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b/>
          <w:i/>
          <w:lang w:val="es-ES_tradnl" w:eastAsia="es-ES"/>
        </w:rPr>
        <w:t>VI. Obligaciones a cargo del servidor público con las que haya consentido</w:t>
      </w:r>
      <w:r w:rsidRPr="00D2564C">
        <w:rPr>
          <w:rFonts w:ascii="Palatino Linotype" w:eastAsia="Palatino Linotype" w:hAnsi="Palatino Linotype" w:cs="Palatino Linotype"/>
          <w:i/>
          <w:lang w:val="es-ES_tradnl" w:eastAsia="es-ES"/>
        </w:rPr>
        <w:t>, derivadas de la adquisición o del uso de habitaciones consideradas como de interés social;</w:t>
      </w:r>
    </w:p>
    <w:p w14:paraId="6384704B"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i/>
          <w:lang w:val="es-ES_tradnl" w:eastAsia="es-ES"/>
        </w:rPr>
        <w:t>VII. Faltas de puntualidad o de asistencia injustificadas;</w:t>
      </w:r>
    </w:p>
    <w:p w14:paraId="6AD4CEE0"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b/>
          <w:i/>
          <w:lang w:val="es-ES_tradnl" w:eastAsia="es-ES"/>
        </w:rPr>
        <w:t>VIII. Pensiones alimenticias ordenadas por la autoridad judicial;</w:t>
      </w:r>
      <w:r w:rsidRPr="00D2564C">
        <w:rPr>
          <w:rFonts w:ascii="Palatino Linotype" w:eastAsia="Palatino Linotype" w:hAnsi="Palatino Linotype" w:cs="Palatino Linotype"/>
          <w:i/>
          <w:lang w:val="es-ES_tradnl" w:eastAsia="es-ES"/>
        </w:rPr>
        <w:t xml:space="preserve"> o</w:t>
      </w:r>
    </w:p>
    <w:p w14:paraId="01115B38"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b/>
          <w:i/>
          <w:lang w:val="es-ES_tradnl" w:eastAsia="es-ES"/>
        </w:rPr>
        <w:lastRenderedPageBreak/>
        <w:t>IX. Cualquier otro convenido con instituciones de servicios y aceptado por el servidor público.</w:t>
      </w:r>
    </w:p>
    <w:p w14:paraId="11E51FEE"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i/>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E06A3DD" w14:textId="77777777" w:rsidR="00BE0BA7" w:rsidRPr="00D2564C" w:rsidRDefault="00BE0BA7" w:rsidP="001251BE">
      <w:pPr>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lang w:val="es-ES_tradnl" w:eastAsia="es-ES"/>
        </w:rPr>
        <w:t>(Énfasis añadido)</w:t>
      </w:r>
    </w:p>
    <w:p w14:paraId="7FC90F50" w14:textId="77777777" w:rsidR="00BE0BA7" w:rsidRPr="00D2564C" w:rsidRDefault="00BE0BA7" w:rsidP="001251BE">
      <w:pPr>
        <w:spacing w:line="360" w:lineRule="auto"/>
        <w:ind w:right="-7"/>
        <w:jc w:val="both"/>
        <w:rPr>
          <w:rFonts w:ascii="Palatino Linotype" w:eastAsia="Palatino Linotype" w:hAnsi="Palatino Linotype" w:cs="Palatino Linotype"/>
          <w:lang w:val="es-ES_tradnl" w:eastAsia="es-ES"/>
        </w:rPr>
      </w:pPr>
    </w:p>
    <w:p w14:paraId="5F5D7732"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Derivado</w:t>
      </w:r>
      <w:r w:rsidRPr="00D2564C">
        <w:rPr>
          <w:rFonts w:ascii="Palatino Linotype" w:eastAsia="Calibri" w:hAnsi="Palatino Linotype" w:cs="Arial"/>
          <w:lang w:val="es-ES_tradnl" w:eastAsia="es-ES"/>
        </w:rPr>
        <w:t xml:space="preserve"> de lo anterior, la ley establece claramente cuáles son esos descuentos o gravámenes que directamente se relacionan con las obligaciones adquiridas como servidores públicos y aquéllos que </w:t>
      </w:r>
      <w:r w:rsidRPr="00D2564C">
        <w:rPr>
          <w:rFonts w:ascii="Palatino Linotype" w:eastAsia="Calibri" w:hAnsi="Palatino Linotype" w:cs="Arial"/>
          <w:b/>
          <w:u w:val="single"/>
          <w:lang w:val="es-ES_tradnl" w:eastAsia="es-ES"/>
        </w:rPr>
        <w:t>únicamente inciden en su vida privada</w:t>
      </w:r>
      <w:r w:rsidRPr="00D2564C">
        <w:rPr>
          <w:rFonts w:ascii="Palatino Linotype" w:eastAsia="Calibri" w:hAnsi="Palatino Linotype" w:cs="Arial"/>
          <w:lang w:val="es-ES_tradnl" w:eastAsia="es-ES"/>
        </w:rPr>
        <w:t>. De este modo, descuentos por pensiones alimenticias o créditos adquiridos con instituciones privadas o públicas pero que fueron contraídas en forma individual, son información que debe clasificarse como confidencial.</w:t>
      </w:r>
    </w:p>
    <w:p w14:paraId="1FB29674"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21429917"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12F7BCA2"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450C4BF2"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Sirven de sustento a lo anterior, las tesis jurisprudenciales P. LX/2000 y 2a. XLIII/2008 emitidas por el Peno y la Segunda Sala de la Suprema Corte de Justicia de la Nación, respectivamente, que son del tenor literal siguiente:</w:t>
      </w:r>
    </w:p>
    <w:p w14:paraId="03CA6C7E"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b/>
          <w:i/>
          <w:lang w:val="es-ES_tradnl" w:eastAsia="es-ES"/>
        </w:rPr>
        <w:t xml:space="preserve">“DERECHO A LA INFORMACIÓN. SU EJERCICIO SE ENCUENTRA LIMITADO TANTO POR LOS INTERESES NACIONALES Y DE LA SOCIEDAD, COMO POR LOS DERECHOS DE TERCEROS. </w:t>
      </w:r>
      <w:r w:rsidRPr="00D2564C">
        <w:rPr>
          <w:rFonts w:ascii="Palatino Linotype" w:eastAsia="Palatino Linotype" w:hAnsi="Palatino Linotype" w:cs="Palatino Linotype"/>
          <w:i/>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2564C">
        <w:rPr>
          <w:rFonts w:ascii="Palatino Linotype" w:eastAsia="Palatino Linotype" w:hAnsi="Palatino Linotype" w:cs="Palatino Linotype"/>
          <w:b/>
          <w:i/>
          <w:lang w:val="es-ES_tradnl" w:eastAsia="es-ES"/>
        </w:rPr>
        <w:t>restringen el acceso a la información en esta materia, en razón de que su conocimiento público puede generar daños a los intereses nacionales y, por el otro, sancionan la inobservancia de esa reserva</w:t>
      </w:r>
      <w:r w:rsidRPr="00D2564C">
        <w:rPr>
          <w:rFonts w:ascii="Palatino Linotype" w:eastAsia="Palatino Linotype" w:hAnsi="Palatino Linotype" w:cs="Palatino Linotype"/>
          <w:i/>
          <w:lang w:val="es-ES_tradnl" w:eastAsia="es-ES"/>
        </w:rPr>
        <w:t xml:space="preserve">; por lo que hace al interés social, se cuenta con normas que tienden a proteger la averiguación de los delitos, la salud y la moral públicas, </w:t>
      </w:r>
      <w:r w:rsidRPr="00D2564C">
        <w:rPr>
          <w:rFonts w:ascii="Palatino Linotype" w:eastAsia="Palatino Linotype" w:hAnsi="Palatino Linotype" w:cs="Palatino Linotype"/>
          <w:b/>
          <w:i/>
          <w:lang w:val="es-ES_tradnl" w:eastAsia="es-ES"/>
        </w:rPr>
        <w:t>mientras que por lo que respecta a la protección de la persona existen normas que protegen el derecho a la vida o a la privacidad de los gobernados</w:t>
      </w:r>
      <w:r w:rsidRPr="00D2564C">
        <w:rPr>
          <w:rFonts w:ascii="Palatino Linotype" w:eastAsia="Palatino Linotype" w:hAnsi="Palatino Linotype" w:cs="Palatino Linotype"/>
          <w:i/>
          <w:lang w:val="es-ES_tradnl" w:eastAsia="es-ES"/>
        </w:rPr>
        <w:t>.”</w:t>
      </w:r>
    </w:p>
    <w:p w14:paraId="07B0CEA1" w14:textId="77777777" w:rsidR="00BE0BA7" w:rsidRPr="00D2564C" w:rsidRDefault="00BE0BA7" w:rsidP="001251BE">
      <w:pPr>
        <w:ind w:right="-7"/>
        <w:jc w:val="both"/>
        <w:rPr>
          <w:rFonts w:ascii="Palatino Linotype" w:eastAsia="Palatino Linotype" w:hAnsi="Palatino Linotype" w:cs="Palatino Linotype"/>
          <w:i/>
          <w:lang w:val="es-ES_tradnl" w:eastAsia="es-ES"/>
        </w:rPr>
      </w:pPr>
    </w:p>
    <w:p w14:paraId="24F3BA73"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b/>
          <w:i/>
          <w:lang w:val="es-ES_tradnl" w:eastAsia="es-ES"/>
        </w:rPr>
        <w:t xml:space="preserve">“TRANSPARENCIA Y ACCESO A LA INFORMACIÓN PÚBLICA GUBERNAMENTAL. EL ARTÍCULO 14, FRACCIÓN I, DE LA LEY FEDERAL RELATIVA, NO VIOLA LA GARANTÍA DE ACCESO A LA INFORMACIÓN. </w:t>
      </w:r>
      <w:r w:rsidRPr="00D2564C">
        <w:rPr>
          <w:rFonts w:ascii="Palatino Linotype" w:eastAsia="Palatino Linotype" w:hAnsi="Palatino Linotype" w:cs="Palatino Linotype"/>
          <w:i/>
          <w:lang w:val="es-ES_tradnl" w:eastAsia="es-ES"/>
        </w:rPr>
        <w:t xml:space="preserve">El Tribunal en Pleno de la Suprema Corte de Justicia de la Nación en la tesis P. LX/2000 de rubro: "DERECHO A LA INFORMACIÓN. SU EJERCICIO SE ENCUENTRA LIMITADO TANTO POR LOS INTERESES </w:t>
      </w:r>
      <w:r w:rsidRPr="00D2564C">
        <w:rPr>
          <w:rFonts w:ascii="Palatino Linotype" w:eastAsia="Palatino Linotype" w:hAnsi="Palatino Linotype" w:cs="Palatino Linotype"/>
          <w:i/>
          <w:lang w:val="es-ES_tradnl" w:eastAsia="es-ES"/>
        </w:rPr>
        <w:lastRenderedPageBreak/>
        <w:t xml:space="preserve">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2564C">
        <w:rPr>
          <w:rFonts w:ascii="Palatino Linotype" w:eastAsia="Palatino Linotype" w:hAnsi="Palatino Linotype" w:cs="Palatino Linotype"/>
          <w:b/>
          <w:i/>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2564C">
        <w:rPr>
          <w:rFonts w:ascii="Palatino Linotype" w:eastAsia="Palatino Linotype" w:hAnsi="Palatino Linotype" w:cs="Palatino Linotype"/>
          <w:i/>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5449DF4" w14:textId="77777777" w:rsidR="00BE0BA7" w:rsidRPr="00D2564C" w:rsidRDefault="00BE0BA7" w:rsidP="001251BE">
      <w:pPr>
        <w:ind w:right="-7"/>
        <w:jc w:val="both"/>
        <w:rPr>
          <w:rFonts w:ascii="Palatino Linotype" w:eastAsia="Palatino Linotype" w:hAnsi="Palatino Linotype" w:cs="Palatino Linotype"/>
          <w:i/>
          <w:lang w:val="es-ES_tradnl" w:eastAsia="es-ES"/>
        </w:rPr>
      </w:pPr>
    </w:p>
    <w:p w14:paraId="246C5AC1"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También</w:t>
      </w:r>
      <w:r w:rsidRPr="00D2564C">
        <w:rPr>
          <w:rFonts w:ascii="Palatino Linotype" w:eastAsia="Calibri" w:hAnsi="Palatino Linotype" w:cs="Arial"/>
          <w:lang w:val="es-ES_tradnl" w:eastAsia="es-ES"/>
        </w:rPr>
        <w:t xml:space="preserve">, el número de cuenta bancario, en el Criterio 10/17 emitido por el Pleno del Instituto Nacional de Transparencia, Acceso a la Información y </w:t>
      </w:r>
      <w:r w:rsidR="0032698A" w:rsidRPr="00D2564C">
        <w:rPr>
          <w:rFonts w:ascii="Palatino Linotype" w:eastAsia="Calibri" w:hAnsi="Palatino Linotype" w:cs="Arial"/>
          <w:lang w:val="es-ES_tradnl" w:eastAsia="es-ES"/>
        </w:rPr>
        <w:t xml:space="preserve">Protección de Datos Personales , que en el presente asunto se refiere como criterio orientador, toda vez que a la fecha de la solicitud se encontraba vigente. </w:t>
      </w:r>
    </w:p>
    <w:p w14:paraId="6BE27208" w14:textId="77777777" w:rsidR="00BE0BA7" w:rsidRPr="00D2564C" w:rsidRDefault="00BE0BA7" w:rsidP="001251BE">
      <w:pPr>
        <w:shd w:val="clear" w:color="auto" w:fill="FFFFFF"/>
        <w:ind w:right="-7"/>
        <w:jc w:val="both"/>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lang w:val="es-ES_tradnl" w:eastAsia="es-ES"/>
        </w:rPr>
        <w:t>“</w:t>
      </w:r>
      <w:r w:rsidRPr="00D2564C">
        <w:rPr>
          <w:rFonts w:ascii="Palatino Linotype" w:eastAsia="Palatino Linotype" w:hAnsi="Palatino Linotype" w:cs="Palatino Linotype"/>
          <w:b/>
          <w:i/>
          <w:lang w:val="es-ES_tradnl" w:eastAsia="es-ES"/>
        </w:rPr>
        <w:t>Cuentas bancarias y/o CLABE interbancaria de personas físicas y morales privadas.</w:t>
      </w:r>
      <w:r w:rsidRPr="00D2564C">
        <w:rPr>
          <w:rFonts w:ascii="Palatino Linotype" w:eastAsia="Palatino Linotype" w:hAnsi="Palatino Linotype" w:cs="Palatino Linotype"/>
          <w:i/>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D2564C">
        <w:rPr>
          <w:rFonts w:ascii="Palatino Linotype" w:eastAsia="Palatino Linotype" w:hAnsi="Palatino Linotype" w:cs="Palatino Linotype"/>
          <w:i/>
          <w:lang w:val="es-ES_tradnl" w:eastAsia="es-ES"/>
        </w:rPr>
        <w:lastRenderedPageBreak/>
        <w:t>clasificada con fundamento en los artículos 116 de la Ley General de Transparencia y Acceso a la Información Pública y 113 de la Ley Federal de Transparencia y Acceso a la Información Pública</w:t>
      </w:r>
      <w:r w:rsidRPr="00D2564C">
        <w:rPr>
          <w:rFonts w:ascii="Palatino Linotype" w:eastAsia="Palatino Linotype" w:hAnsi="Palatino Linotype" w:cs="Palatino Linotype"/>
          <w:lang w:val="es-ES_tradnl" w:eastAsia="es-ES"/>
        </w:rPr>
        <w:t>.”</w:t>
      </w:r>
    </w:p>
    <w:p w14:paraId="693D8787" w14:textId="77777777" w:rsidR="00BE0BA7" w:rsidRPr="00D2564C" w:rsidRDefault="00BE0BA7" w:rsidP="001251BE">
      <w:pPr>
        <w:ind w:right="-7"/>
        <w:jc w:val="both"/>
        <w:rPr>
          <w:rFonts w:ascii="Palatino Linotype" w:eastAsia="Palatino Linotype" w:hAnsi="Palatino Linotype" w:cs="Palatino Linotype"/>
          <w:lang w:val="es-ES_tradnl" w:eastAsia="es-ES"/>
        </w:rPr>
      </w:pPr>
    </w:p>
    <w:p w14:paraId="78853229"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Esta </w:t>
      </w:r>
      <w:r w:rsidRPr="00D2564C">
        <w:rPr>
          <w:rFonts w:ascii="Palatino Linotype" w:eastAsia="Palatino Linotype" w:hAnsi="Palatino Linotype" w:cs="Palatino Linotype"/>
          <w:color w:val="000000"/>
          <w:lang w:eastAsia="es-ES"/>
        </w:rPr>
        <w:t>cuenta</w:t>
      </w:r>
      <w:r w:rsidRPr="00D2564C">
        <w:rPr>
          <w:rFonts w:ascii="Palatino Linotype" w:eastAsia="Calibri" w:hAnsi="Palatino Linotype" w:cs="Arial"/>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28E25338"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0D9F5CCB"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val="es-ES_tradnl" w:eastAsia="es-ES"/>
        </w:rPr>
        <w:t>El</w:t>
      </w:r>
      <w:r w:rsidRPr="00D2564C">
        <w:rPr>
          <w:rFonts w:ascii="Palatino Linotype" w:eastAsia="Calibri" w:hAnsi="Palatino Linotype" w:cs="Arial"/>
          <w:lang w:val="es-ES_tradnl" w:eastAsia="es-ES"/>
        </w:rPr>
        <w:t xml:space="preserve"> </w:t>
      </w:r>
      <w:r w:rsidRPr="00D2564C">
        <w:rPr>
          <w:rFonts w:ascii="Palatino Linotype" w:eastAsia="Calibri" w:hAnsi="Palatino Linotype" w:cs="Arial"/>
          <w:b/>
          <w:lang w:val="es-ES_tradnl" w:eastAsia="es-ES"/>
        </w:rPr>
        <w:t>Código de barras bidimensional (QR</w:t>
      </w:r>
      <w:r w:rsidRPr="00D2564C">
        <w:rPr>
          <w:rFonts w:ascii="Palatino Linotype" w:eastAsia="Calibri" w:hAnsi="Palatino Linotype" w:cs="Arial"/>
          <w:lang w:val="es-ES_tradnl" w:eastAsia="es-ES"/>
        </w:rPr>
        <w:t xml:space="preserve">), resulta necesario señalar que los </w:t>
      </w:r>
      <w:r w:rsidRPr="00D2564C">
        <w:rPr>
          <w:rFonts w:ascii="Palatino Linotype" w:eastAsia="Palatino Linotype" w:hAnsi="Palatino Linotype" w:cs="Palatino Linotype"/>
          <w:color w:val="000000"/>
          <w:lang w:eastAsia="es-ES"/>
        </w:rPr>
        <w:t>comprobantes</w:t>
      </w:r>
      <w:r w:rsidRPr="00D2564C">
        <w:rPr>
          <w:rFonts w:ascii="Palatino Linotype" w:eastAsia="Calibri" w:hAnsi="Palatino Linotype" w:cs="Arial"/>
          <w:lang w:val="es-ES_tradnl" w:eastAsia="es-ES"/>
        </w:rPr>
        <w:t xml:space="preserve"> fiscales digitales por Internet, deben de incluir un código bidimensional conforme al formato QR </w:t>
      </w:r>
      <w:proofErr w:type="spellStart"/>
      <w:r w:rsidRPr="00D2564C">
        <w:rPr>
          <w:rFonts w:ascii="Palatino Linotype" w:eastAsia="Calibri" w:hAnsi="Palatino Linotype" w:cs="Arial"/>
          <w:lang w:val="es-ES_tradnl" w:eastAsia="es-ES"/>
        </w:rPr>
        <w:t>Code</w:t>
      </w:r>
      <w:proofErr w:type="spellEnd"/>
      <w:r w:rsidRPr="00D2564C">
        <w:rPr>
          <w:rFonts w:ascii="Palatino Linotype" w:eastAsia="Calibri" w:hAnsi="Palatino Linotype" w:cs="Arial"/>
          <w:lang w:val="es-ES_tradnl" w:eastAsia="es-ES"/>
        </w:rPr>
        <w:t xml:space="preserve"> (Quick Response </w:t>
      </w:r>
      <w:proofErr w:type="spellStart"/>
      <w:r w:rsidRPr="00D2564C">
        <w:rPr>
          <w:rFonts w:ascii="Palatino Linotype" w:eastAsia="Calibri" w:hAnsi="Palatino Linotype" w:cs="Arial"/>
          <w:lang w:val="es-ES_tradnl" w:eastAsia="es-ES"/>
        </w:rPr>
        <w:t>Code</w:t>
      </w:r>
      <w:proofErr w:type="spellEnd"/>
      <w:r w:rsidRPr="00D2564C">
        <w:rPr>
          <w:rFonts w:ascii="Palatino Linotype" w:eastAsia="Calibri" w:hAnsi="Palatino Linotype" w:cs="Arial"/>
          <w:lang w:val="es-ES_tradnl" w:eastAsia="es-E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D2564C">
          <w:rPr>
            <w:rFonts w:ascii="Palatino Linotype" w:eastAsia="Calibri" w:hAnsi="Palatino Linotype" w:cs="Arial"/>
            <w:lang w:val="es-ES_tradnl" w:eastAsia="es-ES"/>
          </w:rPr>
          <w:t>http://dof.gob.mx/nota_detalle.php?codigo=5492254&amp;fecha=28/07/2017</w:t>
        </w:r>
      </w:hyperlink>
      <w:r w:rsidRPr="00D2564C">
        <w:rPr>
          <w:rFonts w:ascii="Palatino Linotype" w:eastAsia="Calibri" w:hAnsi="Palatino Linotype" w:cs="Arial"/>
          <w:lang w:val="es-ES_tradnl" w:eastAsia="es-ES"/>
        </w:rPr>
        <w:t xml:space="preserve">. Incluso con la captura de dicho código, a través de la aplicación móvil del Servicio de Administración </w:t>
      </w:r>
      <w:r w:rsidRPr="00D2564C">
        <w:rPr>
          <w:rFonts w:ascii="Palatino Linotype" w:eastAsia="Calibri" w:hAnsi="Palatino Linotype" w:cs="Arial"/>
          <w:lang w:val="es-ES_tradnl" w:eastAsia="es-ES"/>
        </w:rPr>
        <w:lastRenderedPageBreak/>
        <w:t>Tributaria, permite el acceso al Registro Federal de Contribuyentes, como del Sujeto Obligado, como de la persona física o moral correspondiente.</w:t>
      </w:r>
    </w:p>
    <w:p w14:paraId="35B79C3B"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5FF15E05"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De </w:t>
      </w:r>
      <w:r w:rsidRPr="00D2564C">
        <w:rPr>
          <w:rFonts w:ascii="Palatino Linotype" w:eastAsia="Palatino Linotype" w:hAnsi="Palatino Linotype" w:cs="Palatino Linotype"/>
          <w:color w:val="000000"/>
          <w:lang w:eastAsia="es-ES"/>
        </w:rPr>
        <w:t>tales</w:t>
      </w:r>
      <w:r w:rsidRPr="00D2564C">
        <w:rPr>
          <w:rFonts w:ascii="Palatino Linotype" w:eastAsia="Calibri" w:hAnsi="Palatino Linotype" w:cs="Arial"/>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49B0D6CF"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202D99BE"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w:t>
      </w:r>
      <w:r w:rsidR="0032698A" w:rsidRPr="00D2564C">
        <w:rPr>
          <w:rFonts w:ascii="Palatino Linotype" w:eastAsia="Calibri" w:hAnsi="Palatino Linotype" w:cs="Arial"/>
          <w:lang w:val="es-ES_tradnl" w:eastAsia="es-ES"/>
        </w:rPr>
        <w:t xml:space="preserve">sentido literal es el siguiente, del cual se debe de referir que se usa como criterio orientador, toda vez que a la fecha de la solicitud de encontraba vigente. </w:t>
      </w:r>
    </w:p>
    <w:p w14:paraId="106FE000" w14:textId="77777777" w:rsidR="00BE0BA7" w:rsidRPr="00D2564C" w:rsidRDefault="00BE0BA7" w:rsidP="001251BE">
      <w:pPr>
        <w:shd w:val="clear" w:color="auto" w:fill="FFFFFF"/>
        <w:ind w:right="-7"/>
        <w:jc w:val="both"/>
        <w:rPr>
          <w:rFonts w:ascii="Palatino Linotype" w:eastAsia="Palatino Linotype" w:hAnsi="Palatino Linotype" w:cs="Palatino Linotype"/>
          <w:i/>
          <w:color w:val="222222"/>
          <w:lang w:val="es-ES_tradnl" w:eastAsia="es-ES"/>
        </w:rPr>
      </w:pPr>
      <w:r w:rsidRPr="00D2564C">
        <w:rPr>
          <w:rFonts w:ascii="Palatino Linotype" w:eastAsia="Palatino Linotype" w:hAnsi="Palatino Linotype" w:cs="Palatino Linotype"/>
          <w:b/>
          <w:i/>
          <w:color w:val="222222"/>
          <w:lang w:val="es-ES_tradnl" w:eastAsia="es-ES"/>
        </w:rPr>
        <w:t>“El número de ficha de identificación única de los trabajadores es información de carácter confidencial.</w:t>
      </w:r>
      <w:r w:rsidRPr="00D2564C">
        <w:rPr>
          <w:rFonts w:ascii="Palatino Linotype" w:eastAsia="Palatino Linotype" w:hAnsi="Palatino Linotype" w:cs="Palatino Linotype"/>
          <w:i/>
          <w:color w:val="222222"/>
          <w:lang w:val="es-ES_tradnl" w:eastAsia="es-ES"/>
        </w:rPr>
        <w:t> </w:t>
      </w:r>
      <w:r w:rsidRPr="00D2564C">
        <w:rPr>
          <w:rFonts w:ascii="Palatino Linotype" w:eastAsia="Palatino Linotype" w:hAnsi="Palatino Linotype" w:cs="Palatino Linotype"/>
          <w:i/>
          <w:color w:val="222222"/>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2564C">
        <w:rPr>
          <w:rFonts w:ascii="Palatino Linotype" w:eastAsia="Palatino Linotype" w:hAnsi="Palatino Linotype" w:cs="Palatino Linotype"/>
          <w:i/>
          <w:color w:val="222222"/>
          <w:lang w:val="es-ES_tradnl" w:eastAsia="es-ES"/>
        </w:rPr>
        <w:t>, </w:t>
      </w:r>
      <w:r w:rsidRPr="00D2564C">
        <w:rPr>
          <w:rFonts w:ascii="Palatino Linotype" w:eastAsia="Palatino Linotype" w:hAnsi="Palatino Linotype" w:cs="Palatino Linotype"/>
          <w:i/>
          <w:color w:val="222222"/>
          <w:u w:val="single"/>
          <w:lang w:val="es-ES_tradnl" w:eastAsia="es-ES"/>
        </w:rPr>
        <w:t>dicha información es susceptible de clasificarse con el carácter de confidencial</w:t>
      </w:r>
      <w:r w:rsidRPr="00D2564C">
        <w:rPr>
          <w:rFonts w:ascii="Palatino Linotype" w:eastAsia="Palatino Linotype" w:hAnsi="Palatino Linotype" w:cs="Palatino Linotype"/>
          <w:i/>
          <w:color w:val="222222"/>
          <w:lang w:val="es-ES_tradnl" w:eastAsia="es-ES"/>
        </w:rPr>
        <w:t xml:space="preserve">, en términos de lo establecido en el artículo </w:t>
      </w:r>
      <w:r w:rsidRPr="00D2564C">
        <w:rPr>
          <w:rFonts w:ascii="Palatino Linotype" w:eastAsia="Palatino Linotype" w:hAnsi="Palatino Linotype" w:cs="Palatino Linotype"/>
          <w:i/>
          <w:color w:val="222222"/>
          <w:lang w:val="es-ES_tradnl" w:eastAsia="es-ES"/>
        </w:rPr>
        <w:lastRenderedPageBreak/>
        <w:t>18, fracción II de la Ley Federal de Transparencia y Acceso a la Información Pública Gubernamental, en virtud de que a través de la misma es posible conocer información personal de su titular.”</w:t>
      </w:r>
    </w:p>
    <w:p w14:paraId="2EF1088A" w14:textId="77777777" w:rsidR="00BE0BA7" w:rsidRPr="00D2564C" w:rsidRDefault="00BE0BA7" w:rsidP="001251BE">
      <w:pPr>
        <w:pBdr>
          <w:top w:val="nil"/>
          <w:left w:val="nil"/>
          <w:bottom w:val="nil"/>
          <w:right w:val="nil"/>
          <w:between w:val="nil"/>
        </w:pBdr>
        <w:spacing w:line="360" w:lineRule="auto"/>
        <w:ind w:right="-7"/>
        <w:jc w:val="both"/>
        <w:rPr>
          <w:rFonts w:ascii="Palatino Linotype" w:eastAsia="Palatino Linotype" w:hAnsi="Palatino Linotype" w:cs="Palatino Linotype"/>
          <w:i/>
          <w:color w:val="222222"/>
          <w:lang w:val="es-ES_tradnl" w:eastAsia="es-ES"/>
        </w:rPr>
      </w:pPr>
    </w:p>
    <w:p w14:paraId="6FE153DF"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Ahora</w:t>
      </w:r>
      <w:r w:rsidRPr="00D2564C">
        <w:rPr>
          <w:rFonts w:ascii="Palatino Linotype" w:eastAsia="Calibri" w:hAnsi="Palatino Linotype" w:cs="Arial"/>
          <w:lang w:val="es-ES_tradnl" w:eastAsia="es-ES"/>
        </w:rPr>
        <w:t xml:space="preserve"> bien, también es necesario indicar que hay información dentro de los recibos de nómina que no contienen datos personales por lo cual su entrega </w:t>
      </w:r>
      <w:r w:rsidRPr="00D2564C">
        <w:rPr>
          <w:rFonts w:ascii="Palatino Linotype" w:eastAsia="Calibri" w:hAnsi="Palatino Linotype" w:cs="Arial"/>
          <w:b/>
          <w:lang w:val="es-ES_tradnl" w:eastAsia="es-ES"/>
        </w:rPr>
        <w:t>no deberá de ser clasificada</w:t>
      </w:r>
      <w:r w:rsidRPr="00D2564C">
        <w:rPr>
          <w:rFonts w:ascii="Palatino Linotype" w:eastAsia="Calibri" w:hAnsi="Palatino Linotype" w:cs="Arial"/>
          <w:lang w:val="es-ES_tradnl" w:eastAsia="es-ES"/>
        </w:rPr>
        <w:t xml:space="preserve">, siendo los siguientes. </w:t>
      </w:r>
    </w:p>
    <w:p w14:paraId="325B85A1"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7C222F73"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Por </w:t>
      </w:r>
      <w:r w:rsidRPr="00D2564C">
        <w:rPr>
          <w:rFonts w:ascii="Palatino Linotype" w:eastAsia="Palatino Linotype" w:hAnsi="Palatino Linotype" w:cs="Palatino Linotype"/>
          <w:color w:val="000000"/>
          <w:lang w:eastAsia="es-ES"/>
        </w:rPr>
        <w:t>cuanto</w:t>
      </w:r>
      <w:r w:rsidRPr="00D2564C">
        <w:rPr>
          <w:rFonts w:ascii="Palatino Linotype" w:eastAsia="Calibri" w:hAnsi="Palatino Linotype" w:cs="Arial"/>
          <w:lang w:val="es-ES_tradnl" w:eastAsia="es-ES"/>
        </w:rPr>
        <w:t xml:space="preserve"> hace </w:t>
      </w:r>
      <w:r w:rsidRPr="00D2564C">
        <w:rPr>
          <w:rFonts w:ascii="Palatino Linotype" w:eastAsia="Calibri" w:hAnsi="Palatino Linotype" w:cs="Arial"/>
          <w:b/>
          <w:lang w:val="es-ES_tradnl" w:eastAsia="es-ES"/>
        </w:rPr>
        <w:t>al Folio Fiscal</w:t>
      </w:r>
      <w:r w:rsidRPr="00D2564C">
        <w:rPr>
          <w:rFonts w:ascii="Palatino Linotype" w:eastAsia="Calibri" w:hAnsi="Palatino Linotype" w:cs="Arial"/>
          <w:lang w:val="es-ES_tradnl" w:eastAsia="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683574C"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37B8D6A7" w14:textId="77777777" w:rsidR="00BE0BA7" w:rsidRPr="00D2564C" w:rsidRDefault="00BE0BA7" w:rsidP="001251BE">
      <w:pPr>
        <w:pBdr>
          <w:top w:val="nil"/>
          <w:left w:val="nil"/>
          <w:bottom w:val="nil"/>
          <w:right w:val="nil"/>
          <w:between w:val="nil"/>
        </w:pBdr>
        <w:spacing w:line="360" w:lineRule="auto"/>
        <w:ind w:right="-7"/>
        <w:jc w:val="center"/>
        <w:rPr>
          <w:rFonts w:ascii="Palatino Linotype" w:eastAsia="Palatino Linotype" w:hAnsi="Palatino Linotype" w:cs="Palatino Linotype"/>
          <w:lang w:val="es-ES_tradnl" w:eastAsia="es-ES"/>
        </w:rPr>
      </w:pPr>
      <w:r w:rsidRPr="00D2564C">
        <w:rPr>
          <w:rFonts w:ascii="Palatino Linotype" w:eastAsia="Palatino Linotype" w:hAnsi="Palatino Linotype" w:cs="Palatino Linotype"/>
          <w:noProof/>
          <w:color w:val="000000"/>
        </w:rPr>
        <w:lastRenderedPageBreak/>
        <w:drawing>
          <wp:inline distT="0" distB="0" distL="0" distR="0" wp14:anchorId="4B8BF8B1" wp14:editId="53D08746">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0F888E"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En</w:t>
      </w:r>
      <w:r w:rsidRPr="00D2564C">
        <w:rPr>
          <w:rFonts w:ascii="Palatino Linotype" w:eastAsia="Calibri" w:hAnsi="Palatino Linotype" w:cs="Arial"/>
          <w:lang w:val="es-ES_tradnl" w:eastAsia="es-ES"/>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14:paraId="73F678CA" w14:textId="77777777" w:rsidR="00BE0BA7" w:rsidRPr="00D2564C" w:rsidRDefault="00BE0BA7" w:rsidP="001251BE">
      <w:pPr>
        <w:tabs>
          <w:tab w:val="left" w:pos="284"/>
        </w:tabs>
        <w:spacing w:line="360" w:lineRule="auto"/>
        <w:ind w:right="-7"/>
        <w:jc w:val="both"/>
        <w:rPr>
          <w:rFonts w:ascii="Palatino Linotype" w:eastAsia="Calibri" w:hAnsi="Palatino Linotype" w:cs="Arial"/>
          <w:lang w:val="es-ES_tradnl" w:eastAsia="es-ES"/>
        </w:rPr>
      </w:pPr>
    </w:p>
    <w:p w14:paraId="5184C8FB"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En </w:t>
      </w:r>
      <w:r w:rsidRPr="00D2564C">
        <w:rPr>
          <w:rFonts w:ascii="Palatino Linotype" w:eastAsia="Palatino Linotype" w:hAnsi="Palatino Linotype" w:cs="Palatino Linotype"/>
          <w:color w:val="000000"/>
          <w:lang w:eastAsia="es-ES"/>
        </w:rPr>
        <w:t>esa</w:t>
      </w:r>
      <w:r w:rsidRPr="00D2564C">
        <w:rPr>
          <w:rFonts w:ascii="Palatino Linotype" w:eastAsia="Calibri" w:hAnsi="Palatino Linotype" w:cs="Arial"/>
          <w:lang w:val="es-ES_tradnl" w:eastAsia="es-ES"/>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E1F18BA"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“Elementos utilizados en la generación de Sellos Digitales:</w:t>
      </w:r>
    </w:p>
    <w:p w14:paraId="3A0485B7"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lastRenderedPageBreak/>
        <w:t>•</w:t>
      </w:r>
      <w:r w:rsidRPr="00D2564C">
        <w:rPr>
          <w:rFonts w:ascii="Palatino Linotype" w:eastAsia="Palatino Linotype" w:hAnsi="Palatino Linotype" w:cs="Palatino Linotype"/>
          <w:i/>
          <w:lang w:val="es-ES_tradnl" w:eastAsia="es-ES"/>
        </w:rPr>
        <w:tab/>
        <w:t>Cadena Original, el elemento a sellar, en este caso de un comprobante fiscal digital a través de Internet.</w:t>
      </w:r>
    </w:p>
    <w:p w14:paraId="5A8A97EB"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w:t>
      </w:r>
      <w:r w:rsidRPr="00D2564C">
        <w:rPr>
          <w:rFonts w:ascii="Palatino Linotype" w:eastAsia="Palatino Linotype" w:hAnsi="Palatino Linotype" w:cs="Palatino Linotype"/>
          <w:i/>
          <w:lang w:val="es-ES_tradnl" w:eastAsia="es-ES"/>
        </w:rPr>
        <w:tab/>
        <w:t>Certificado de Sello Digital y su correspondiente clave privada.</w:t>
      </w:r>
    </w:p>
    <w:p w14:paraId="11F2F56E"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w:t>
      </w:r>
      <w:r w:rsidRPr="00D2564C">
        <w:rPr>
          <w:rFonts w:ascii="Palatino Linotype" w:eastAsia="Palatino Linotype" w:hAnsi="Palatino Linotype" w:cs="Palatino Linotype"/>
          <w:i/>
          <w:lang w:val="es-ES_tradnl" w:eastAsia="es-ES"/>
        </w:rPr>
        <w:tab/>
        <w:t>Algoritmos de criptografía de clave pública para firma electrónica avanzada.</w:t>
      </w:r>
    </w:p>
    <w:p w14:paraId="30BE3562"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w:t>
      </w:r>
      <w:r w:rsidRPr="00D2564C">
        <w:rPr>
          <w:rFonts w:ascii="Palatino Linotype" w:eastAsia="Palatino Linotype" w:hAnsi="Palatino Linotype" w:cs="Palatino Linotype"/>
          <w:i/>
          <w:lang w:val="es-ES_tradnl" w:eastAsia="es-ES"/>
        </w:rPr>
        <w:tab/>
        <w:t>Especificaciones de conversión de la firma electrónica avanzada a Base 64.</w:t>
      </w:r>
    </w:p>
    <w:p w14:paraId="0C12C1D4"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Para la generación de sellos digitales se utiliza criptografía de clave pública aplicada a una cadena original.</w:t>
      </w:r>
    </w:p>
    <w:p w14:paraId="46A29198"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Criptografía de la Clave Pública</w:t>
      </w:r>
    </w:p>
    <w:p w14:paraId="65B85B2B" w14:textId="77777777" w:rsidR="00BE0BA7" w:rsidRPr="00D2564C" w:rsidRDefault="00BE0BA7" w:rsidP="001251BE">
      <w:pPr>
        <w:ind w:right="-7"/>
        <w:jc w:val="both"/>
        <w:rPr>
          <w:rFonts w:ascii="Palatino Linotype" w:eastAsia="Palatino Linotype" w:hAnsi="Palatino Linotype" w:cs="Palatino Linotype"/>
          <w:i/>
          <w:lang w:val="es-ES_tradnl" w:eastAsia="es-ES"/>
        </w:rPr>
      </w:pPr>
      <w:r w:rsidRPr="00D2564C">
        <w:rPr>
          <w:rFonts w:ascii="Palatino Linotype" w:eastAsia="Palatino Linotype" w:hAnsi="Palatino Linotype" w:cs="Palatino Linotype"/>
          <w:i/>
          <w:lang w:val="es-ES_tradnl" w:eastAsia="es-ES"/>
        </w:rPr>
        <w:t xml:space="preserve">La criptografía de Clave Pública se basa en la generación de una pareja de números muy grandes relacionados íntimamente entre sí, de tal manera que una operación de </w:t>
      </w:r>
      <w:proofErr w:type="spellStart"/>
      <w:r w:rsidRPr="00D2564C">
        <w:rPr>
          <w:rFonts w:ascii="Palatino Linotype" w:eastAsia="Palatino Linotype" w:hAnsi="Palatino Linotype" w:cs="Palatino Linotype"/>
          <w:i/>
          <w:lang w:val="es-ES_tradnl" w:eastAsia="es-ES"/>
        </w:rPr>
        <w:t>encripción</w:t>
      </w:r>
      <w:proofErr w:type="spellEnd"/>
      <w:r w:rsidRPr="00D2564C">
        <w:rPr>
          <w:rFonts w:ascii="Palatino Linotype" w:eastAsia="Palatino Linotype" w:hAnsi="Palatino Linotype" w:cs="Palatino Linotype"/>
          <w:i/>
          <w:lang w:val="es-ES_tradnl" w:eastAsia="es-ES"/>
        </w:rPr>
        <w:t xml:space="preserve"> sobre un mensaje tomando como clave de </w:t>
      </w:r>
      <w:proofErr w:type="spellStart"/>
      <w:r w:rsidRPr="00D2564C">
        <w:rPr>
          <w:rFonts w:ascii="Palatino Linotype" w:eastAsia="Palatino Linotype" w:hAnsi="Palatino Linotype" w:cs="Palatino Linotype"/>
          <w:i/>
          <w:lang w:val="es-ES_tradnl" w:eastAsia="es-ES"/>
        </w:rPr>
        <w:t>encripción</w:t>
      </w:r>
      <w:proofErr w:type="spellEnd"/>
      <w:r w:rsidRPr="00D2564C">
        <w:rPr>
          <w:rFonts w:ascii="Palatino Linotype" w:eastAsia="Palatino Linotype" w:hAnsi="Palatino Linotype" w:cs="Palatino Linotype"/>
          <w:i/>
          <w:lang w:val="es-ES_tradnl" w:eastAsia="es-ES"/>
        </w:rPr>
        <w:t xml:space="preserve"> a uno de los dos números, produce un mensaje alterado en su significado que solo puede ser devuelto a su estado original mediante la operación de </w:t>
      </w:r>
      <w:proofErr w:type="spellStart"/>
      <w:r w:rsidRPr="00D2564C">
        <w:rPr>
          <w:rFonts w:ascii="Palatino Linotype" w:eastAsia="Palatino Linotype" w:hAnsi="Palatino Linotype" w:cs="Palatino Linotype"/>
          <w:i/>
          <w:lang w:val="es-ES_tradnl" w:eastAsia="es-ES"/>
        </w:rPr>
        <w:t>desencripción</w:t>
      </w:r>
      <w:proofErr w:type="spellEnd"/>
      <w:r w:rsidRPr="00D2564C">
        <w:rPr>
          <w:rFonts w:ascii="Palatino Linotype" w:eastAsia="Palatino Linotype" w:hAnsi="Palatino Linotype" w:cs="Palatino Linotype"/>
          <w:i/>
          <w:lang w:val="es-ES_tradnl" w:eastAsia="es-ES"/>
        </w:rPr>
        <w:t xml:space="preserve"> correspondiente tomando como clave de </w:t>
      </w:r>
      <w:proofErr w:type="spellStart"/>
      <w:r w:rsidRPr="00D2564C">
        <w:rPr>
          <w:rFonts w:ascii="Palatino Linotype" w:eastAsia="Palatino Linotype" w:hAnsi="Palatino Linotype" w:cs="Palatino Linotype"/>
          <w:i/>
          <w:lang w:val="es-ES_tradnl" w:eastAsia="es-ES"/>
        </w:rPr>
        <w:t>desencripción</w:t>
      </w:r>
      <w:proofErr w:type="spellEnd"/>
      <w:r w:rsidRPr="00D2564C">
        <w:rPr>
          <w:rFonts w:ascii="Palatino Linotype" w:eastAsia="Palatino Linotype" w:hAnsi="Palatino Linotype" w:cs="Palatino Linotype"/>
          <w:i/>
          <w:lang w:val="es-ES_tradnl" w:eastAsia="es-ES"/>
        </w:rPr>
        <w:t xml:space="preserve"> al otro número de la pareja.”</w:t>
      </w:r>
    </w:p>
    <w:p w14:paraId="6C8E707D" w14:textId="77777777" w:rsidR="00BE0BA7" w:rsidRPr="00D2564C" w:rsidRDefault="00BE0BA7" w:rsidP="001251BE">
      <w:pPr>
        <w:ind w:right="-7"/>
        <w:jc w:val="both"/>
        <w:rPr>
          <w:rFonts w:ascii="Palatino Linotype" w:eastAsia="Palatino Linotype" w:hAnsi="Palatino Linotype" w:cs="Palatino Linotype"/>
          <w:i/>
          <w:lang w:val="es-ES_tradnl" w:eastAsia="es-ES"/>
        </w:rPr>
      </w:pPr>
    </w:p>
    <w:p w14:paraId="2F7E4C85"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val="es-ES_tradnl" w:eastAsia="es-ES"/>
        </w:rPr>
        <w:t>Es</w:t>
      </w:r>
      <w:r w:rsidRPr="00D2564C">
        <w:rPr>
          <w:rFonts w:ascii="Palatino Linotype" w:eastAsia="Calibri" w:hAnsi="Palatino Linotype" w:cs="Arial"/>
          <w:lang w:val="es-ES_tradnl" w:eastAsia="es-ES"/>
        </w:rPr>
        <w:t xml:space="preserve"> </w:t>
      </w:r>
      <w:r w:rsidRPr="00D2564C">
        <w:rPr>
          <w:rFonts w:ascii="Palatino Linotype" w:eastAsia="Palatino Linotype" w:hAnsi="Palatino Linotype" w:cs="Palatino Linotype"/>
          <w:color w:val="000000"/>
          <w:lang w:eastAsia="es-ES"/>
        </w:rPr>
        <w:t>decir</w:t>
      </w:r>
      <w:r w:rsidRPr="00D2564C">
        <w:rPr>
          <w:rFonts w:ascii="Palatino Linotype" w:eastAsia="Calibri" w:hAnsi="Palatino Linotype" w:cs="Arial"/>
          <w:lang w:val="es-ES_tradnl" w:eastAsia="es-ES"/>
        </w:rPr>
        <w:t xml:space="preserve">, por sí solos las cadenas originales y los sellos originales no contienen datos personales confidenciales, por lo que se considera que </w:t>
      </w:r>
      <w:r w:rsidRPr="00D2564C">
        <w:rPr>
          <w:rFonts w:ascii="Palatino Linotype" w:eastAsia="Calibri" w:hAnsi="Palatino Linotype" w:cs="Arial"/>
          <w:b/>
          <w:lang w:val="es-ES_tradnl" w:eastAsia="es-ES"/>
        </w:rPr>
        <w:t>no actualizan el supuesto de confidencialidad previsto en el artículo 143, fracción I</w:t>
      </w:r>
      <w:r w:rsidRPr="00D2564C">
        <w:rPr>
          <w:rFonts w:ascii="Palatino Linotype" w:eastAsia="Calibri" w:hAnsi="Palatino Linotype" w:cs="Arial"/>
          <w:lang w:val="es-ES_tradnl" w:eastAsia="es-ES"/>
        </w:rPr>
        <w:t>, de la Ley de Transparencia y Acceso a la Información Pública del Estado de México y Municipios y, por el contrario, son información que permite corroborar la legitimidad de la factura, de ser el caso, por lo que guardan el carácter de público.</w:t>
      </w:r>
    </w:p>
    <w:p w14:paraId="095C98E0" w14:textId="77777777" w:rsidR="007F0B84" w:rsidRPr="00D2564C" w:rsidRDefault="007F0B84" w:rsidP="007F0B84">
      <w:pPr>
        <w:pBdr>
          <w:top w:val="nil"/>
          <w:left w:val="nil"/>
          <w:bottom w:val="nil"/>
          <w:right w:val="nil"/>
          <w:between w:val="nil"/>
        </w:pBdr>
        <w:spacing w:line="360" w:lineRule="auto"/>
        <w:ind w:right="-7"/>
        <w:jc w:val="both"/>
        <w:rPr>
          <w:rFonts w:ascii="Palatino Linotype" w:eastAsia="Calibri" w:hAnsi="Palatino Linotype" w:cs="Arial"/>
          <w:lang w:val="es-ES_tradnl" w:eastAsia="es-ES"/>
        </w:rPr>
      </w:pPr>
    </w:p>
    <w:p w14:paraId="1B4A4D61" w14:textId="77777777" w:rsidR="005F738C" w:rsidRPr="00D2564C" w:rsidRDefault="005F738C"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 xml:space="preserve">Cabe señalar que, en algunos casos, las cadenas originales y sellos digitales, se pueden conformar de datos confidenciales, tales como el Registro Federal de Contribuyentes o la Clave Única de Registro de Población o las deducciones personales; </w:t>
      </w:r>
      <w:r w:rsidRPr="00D2564C">
        <w:rPr>
          <w:rFonts w:ascii="Palatino Linotype" w:eastAsia="Palatino Linotype" w:hAnsi="Palatino Linotype" w:cs="Palatino Linotype"/>
        </w:rPr>
        <w:lastRenderedPageBreak/>
        <w:t>por lo que, en su caso actualizarán la clasificación, en términos del artículo 143, fracción I, de la Ley de la materia.</w:t>
      </w:r>
    </w:p>
    <w:p w14:paraId="3D68F985" w14:textId="77777777" w:rsidR="00BE0BA7" w:rsidRPr="00D2564C" w:rsidRDefault="00BE0BA7" w:rsidP="001251BE">
      <w:pPr>
        <w:spacing w:line="360" w:lineRule="auto"/>
        <w:ind w:right="-7"/>
        <w:jc w:val="both"/>
        <w:rPr>
          <w:rFonts w:ascii="Palatino Linotype" w:eastAsia="Palatino Linotype" w:hAnsi="Palatino Linotype" w:cs="Palatino Linotype"/>
          <w:b/>
          <w:lang w:val="es-ES_tradnl" w:eastAsia="es-ES"/>
        </w:rPr>
      </w:pPr>
    </w:p>
    <w:p w14:paraId="7F3932BD"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Palatino Linotype" w:hAnsi="Palatino Linotype" w:cs="Palatino Linotype"/>
          <w:color w:val="000000"/>
          <w:lang w:eastAsia="es-ES"/>
        </w:rPr>
        <w:t>Por</w:t>
      </w:r>
      <w:r w:rsidRPr="00D2564C">
        <w:rPr>
          <w:rFonts w:ascii="Palatino Linotype" w:eastAsia="Calibri" w:hAnsi="Palatino Linotype" w:cs="Arial"/>
          <w:lang w:val="es-ES_tradnl" w:eastAsia="es-ES"/>
        </w:rPr>
        <w:t xml:space="preserve"> otra parte, por lo que hace al </w:t>
      </w:r>
      <w:r w:rsidRPr="00D2564C">
        <w:rPr>
          <w:rFonts w:ascii="Palatino Linotype" w:eastAsia="Calibri" w:hAnsi="Palatino Linotype" w:cs="Arial"/>
          <w:b/>
          <w:lang w:val="es-ES_tradnl" w:eastAsia="es-ES"/>
        </w:rPr>
        <w:t>número de serie de los certificados de Sello Digitales del emisor y del Servicio de Administración Tributaria</w:t>
      </w:r>
      <w:r w:rsidRPr="00D2564C">
        <w:rPr>
          <w:rFonts w:ascii="Palatino Linotype" w:eastAsia="Calibri" w:hAnsi="Palatino Linotype" w:cs="Arial"/>
          <w:lang w:val="es-ES_tradnl" w:eastAsia="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r w:rsidRPr="00D2564C">
          <w:rPr>
            <w:rFonts w:ascii="Palatino Linotype" w:eastAsia="Calibri" w:hAnsi="Palatino Linotype" w:cs="Arial"/>
            <w:lang w:val="es-ES_tradnl" w:eastAsia="es-ES"/>
          </w:rPr>
          <w:t>https://portalanterior.ine.mx/archivos2/tutoriales/sistemas/ApoyoInstitucional/SIF/docs/candidatos/folioFiscalFactura.pdf</w:t>
        </w:r>
      </w:hyperlink>
      <w:r w:rsidRPr="00D2564C">
        <w:rPr>
          <w:rFonts w:ascii="Palatino Linotype" w:eastAsia="Calibri" w:hAnsi="Palatino Linotype" w:cs="Arial"/>
          <w:lang w:val="es-ES_tradnl" w:eastAsia="es-ES"/>
        </w:rPr>
        <w:t>), en la cual se advierte que únicamente se encuentra conformado por números, se muestra a continuación:</w:t>
      </w:r>
    </w:p>
    <w:p w14:paraId="505C6B2E" w14:textId="77777777" w:rsidR="00BE0BA7" w:rsidRPr="00D2564C" w:rsidRDefault="00BE0BA7" w:rsidP="001251BE">
      <w:pPr>
        <w:spacing w:line="360" w:lineRule="auto"/>
        <w:ind w:right="-7"/>
        <w:jc w:val="center"/>
        <w:rPr>
          <w:rFonts w:ascii="Palatino Linotype" w:eastAsia="Palatino Linotype" w:hAnsi="Palatino Linotype" w:cs="Palatino Linotype"/>
          <w:lang w:val="es-ES_tradnl" w:eastAsia="es-ES"/>
        </w:rPr>
      </w:pPr>
      <w:r w:rsidRPr="00D2564C">
        <w:rPr>
          <w:rFonts w:ascii="Palatino Linotype" w:hAnsi="Palatino Linotype"/>
          <w:noProof/>
        </w:rPr>
        <mc:AlternateContent>
          <mc:Choice Requires="wps">
            <w:drawing>
              <wp:anchor distT="0" distB="0" distL="114300" distR="114300" simplePos="0" relativeHeight="251659264" behindDoc="0" locked="0" layoutInCell="1" hidden="0" allowOverlap="1" wp14:anchorId="01E274A1" wp14:editId="67A1030D">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14:paraId="2E6D1E4D" w14:textId="77777777" w:rsidR="005F5F89" w:rsidRDefault="005F5F89" w:rsidP="00BE0BA7">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948BA2B"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5F5F89" w:rsidRDefault="005F5F89" w:rsidP="00BE0BA7">
                      <w:pPr>
                        <w:textDirection w:val="btLr"/>
                      </w:pPr>
                    </w:p>
                  </w:txbxContent>
                </v:textbox>
              </v:rect>
            </w:pict>
          </mc:Fallback>
        </mc:AlternateContent>
      </w:r>
      <w:r w:rsidRPr="00D2564C">
        <w:rPr>
          <w:rFonts w:ascii="Palatino Linotype" w:eastAsia="Palatino Linotype" w:hAnsi="Palatino Linotype" w:cs="Palatino Linotype"/>
          <w:noProof/>
        </w:rPr>
        <w:drawing>
          <wp:inline distT="0" distB="0" distL="0" distR="0" wp14:anchorId="26FEFD44" wp14:editId="1F46E7A2">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189855" cy="1009650"/>
                    </a:xfrm>
                    <a:prstGeom prst="rect">
                      <a:avLst/>
                    </a:prstGeom>
                    <a:ln/>
                  </pic:spPr>
                </pic:pic>
              </a:graphicData>
            </a:graphic>
          </wp:inline>
        </w:drawing>
      </w:r>
    </w:p>
    <w:p w14:paraId="04889A8F" w14:textId="77777777" w:rsidR="00BE0BA7" w:rsidRPr="00D2564C" w:rsidRDefault="00BE0BA7" w:rsidP="001251BE">
      <w:pPr>
        <w:spacing w:line="360" w:lineRule="auto"/>
        <w:ind w:right="-7"/>
        <w:jc w:val="center"/>
        <w:rPr>
          <w:rFonts w:ascii="Palatino Linotype" w:eastAsia="Palatino Linotype" w:hAnsi="Palatino Linotype" w:cs="Palatino Linotype"/>
          <w:lang w:val="es-ES_tradnl" w:eastAsia="es-ES"/>
        </w:rPr>
      </w:pPr>
    </w:p>
    <w:p w14:paraId="079E0112"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Cómo se logra observar, los números de serie del certificado de sello digital no contiene datos personales y con dichos dígitos tampoco se puede obtener información de </w:t>
      </w:r>
      <w:r w:rsidRPr="00D2564C">
        <w:rPr>
          <w:rFonts w:ascii="Palatino Linotype" w:eastAsia="Calibri" w:hAnsi="Palatino Linotype" w:cs="Arial"/>
          <w:lang w:val="es-ES_tradnl" w:eastAsia="es-ES"/>
        </w:rPr>
        <w:lastRenderedPageBreak/>
        <w:t>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539BCDF4" w14:textId="77777777" w:rsidR="005F738C" w:rsidRPr="00D2564C" w:rsidRDefault="005F738C" w:rsidP="001251BE">
      <w:pPr>
        <w:pBdr>
          <w:top w:val="nil"/>
          <w:left w:val="nil"/>
          <w:bottom w:val="nil"/>
          <w:right w:val="nil"/>
          <w:between w:val="nil"/>
        </w:pBdr>
        <w:spacing w:line="360" w:lineRule="auto"/>
        <w:ind w:right="-7"/>
        <w:jc w:val="both"/>
        <w:rPr>
          <w:rFonts w:ascii="Palatino Linotype" w:eastAsia="Calibri" w:hAnsi="Palatino Linotype" w:cs="Arial"/>
          <w:lang w:val="es-ES_tradnl" w:eastAsia="es-ES"/>
        </w:rPr>
      </w:pPr>
    </w:p>
    <w:p w14:paraId="1B38EF3F" w14:textId="77777777" w:rsidR="005F738C" w:rsidRPr="00D2564C" w:rsidRDefault="005F738C"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 xml:space="preserve">Ahora bien, por lo que hace al </w:t>
      </w:r>
      <w:r w:rsidRPr="00D2564C">
        <w:rPr>
          <w:rFonts w:ascii="Palatino Linotype" w:eastAsia="Palatino Linotype" w:hAnsi="Palatino Linotype" w:cs="Palatino Linotype"/>
          <w:b/>
        </w:rPr>
        <w:t>número de serie y folio interno</w:t>
      </w:r>
      <w:r w:rsidRPr="00D2564C">
        <w:rPr>
          <w:rFonts w:ascii="Palatino Linotype" w:eastAsia="Palatino Linotype" w:hAnsi="Palatino Linotype" w:cs="Palatino Linotype"/>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23F030C" w14:textId="77777777" w:rsidR="005F738C" w:rsidRPr="00D2564C" w:rsidRDefault="005F738C" w:rsidP="001251BE">
      <w:pPr>
        <w:spacing w:line="360" w:lineRule="auto"/>
        <w:ind w:right="-7"/>
        <w:jc w:val="both"/>
        <w:rPr>
          <w:rFonts w:ascii="Palatino Linotype" w:eastAsia="Palatino Linotype" w:hAnsi="Palatino Linotype" w:cs="Palatino Linotype"/>
        </w:rPr>
      </w:pPr>
    </w:p>
    <w:p w14:paraId="7664E847" w14:textId="77777777" w:rsidR="005F738C" w:rsidRPr="00D2564C" w:rsidRDefault="005F738C"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 xml:space="preserve">Además, por lo que hace a la </w:t>
      </w:r>
      <w:r w:rsidRPr="00D2564C">
        <w:rPr>
          <w:rFonts w:ascii="Palatino Linotype" w:eastAsia="Palatino Linotype" w:hAnsi="Palatino Linotype" w:cs="Palatino Linotype"/>
          <w:b/>
        </w:rPr>
        <w:t>fecha y hora de emisión y certificación</w:t>
      </w:r>
      <w:r w:rsidRPr="00D2564C">
        <w:rPr>
          <w:rFonts w:ascii="Palatino Linotype" w:eastAsia="Palatino Linotype" w:hAnsi="Palatino Linotype" w:cs="Palatino Linotype"/>
        </w:rPr>
        <w:t xml:space="preserve">, la Guía de llenado del CFDI global versión 4.0 del CFDI, previamente referida, establece que los datos mencionados corresponden a la fecha y hora de emisión y certificación del comprobante fiscal, los cuales se expresan de la siguiente manera: </w:t>
      </w:r>
      <w:proofErr w:type="spellStart"/>
      <w:r w:rsidRPr="00D2564C">
        <w:rPr>
          <w:rFonts w:ascii="Palatino Linotype" w:eastAsia="Palatino Linotype" w:hAnsi="Palatino Linotype" w:cs="Palatino Linotype"/>
        </w:rPr>
        <w:t>AAAA-MM-DDThh:mm:ss</w:t>
      </w:r>
      <w:proofErr w:type="spellEnd"/>
      <w:r w:rsidRPr="00D2564C">
        <w:rPr>
          <w:rFonts w:ascii="Palatino Linotype" w:eastAsia="Palatino Linotype" w:hAnsi="Palatino Linotype" w:cs="Palatino Linotype"/>
        </w:rPr>
        <w:t>.</w:t>
      </w:r>
    </w:p>
    <w:p w14:paraId="182FF4FD" w14:textId="77777777" w:rsidR="005F738C" w:rsidRPr="00D2564C" w:rsidRDefault="005F738C" w:rsidP="001251BE">
      <w:pPr>
        <w:spacing w:line="360" w:lineRule="auto"/>
        <w:ind w:right="-7"/>
        <w:jc w:val="both"/>
        <w:rPr>
          <w:rFonts w:ascii="Palatino Linotype" w:eastAsia="Palatino Linotype" w:hAnsi="Palatino Linotype" w:cs="Palatino Linotype"/>
        </w:rPr>
      </w:pPr>
    </w:p>
    <w:p w14:paraId="02D657DE" w14:textId="77777777" w:rsidR="005F738C" w:rsidRPr="00D2564C" w:rsidRDefault="005F738C"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Conforme a lo anterior,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3F59DD6" w14:textId="77777777" w:rsidR="005F738C" w:rsidRPr="00D2564C" w:rsidRDefault="005F738C" w:rsidP="001251BE">
      <w:pPr>
        <w:spacing w:line="360" w:lineRule="auto"/>
        <w:ind w:right="-7"/>
        <w:jc w:val="both"/>
        <w:rPr>
          <w:rFonts w:ascii="Palatino Linotype" w:eastAsia="Palatino Linotype" w:hAnsi="Palatino Linotype" w:cs="Palatino Linotype"/>
        </w:rPr>
      </w:pPr>
    </w:p>
    <w:p w14:paraId="30B511CF" w14:textId="77777777" w:rsidR="005F738C" w:rsidRPr="00D2564C" w:rsidRDefault="005F738C"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D78EE5E" w14:textId="77777777" w:rsidR="005F738C" w:rsidRPr="00D2564C" w:rsidRDefault="005F738C" w:rsidP="001251BE">
      <w:pPr>
        <w:spacing w:line="360" w:lineRule="auto"/>
        <w:ind w:right="-7"/>
        <w:jc w:val="both"/>
        <w:rPr>
          <w:rFonts w:ascii="Palatino Linotype" w:eastAsia="Palatino Linotype" w:hAnsi="Palatino Linotype" w:cs="Palatino Linotype"/>
        </w:rPr>
      </w:pPr>
    </w:p>
    <w:p w14:paraId="135D6085" w14:textId="77777777" w:rsidR="005F738C" w:rsidRPr="00D2564C" w:rsidRDefault="005F738C" w:rsidP="001251BE">
      <w:pPr>
        <w:numPr>
          <w:ilvl w:val="0"/>
          <w:numId w:val="2"/>
        </w:numP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 xml:space="preserve">Derivado de lo expuesto se considera que el </w:t>
      </w:r>
      <w:r w:rsidRPr="00D2564C">
        <w:rPr>
          <w:rFonts w:ascii="Palatino Linotype" w:eastAsia="Palatino Linotype" w:hAnsi="Palatino Linotype" w:cs="Palatino Linotype"/>
          <w:b/>
        </w:rPr>
        <w:t>SUJETO OBLIGADO</w:t>
      </w:r>
      <w:r w:rsidRPr="00D2564C">
        <w:rPr>
          <w:rFonts w:ascii="Palatino Linotype" w:eastAsia="Palatino Linotype" w:hAnsi="Palatino Linotype" w:cs="Palatino Linotype"/>
        </w:rPr>
        <w:t xml:space="preserve"> elaboró una versión pública incorrecta de los recibos de nómina, en el que se testó información considerada como pública, como lo son: los montos de las percepciones y deducciones, el Folio Fiscal; número de serie del certificado CSD, Forma de Pago, Lugar y Fecha de emisión, Sello Digital del Contribuyente Emisor, Sello Digital de SAT, Cadena Original del complemento de certificación digital del </w:t>
      </w:r>
      <w:proofErr w:type="gramStart"/>
      <w:r w:rsidRPr="00D2564C">
        <w:rPr>
          <w:rFonts w:ascii="Palatino Linotype" w:eastAsia="Palatino Linotype" w:hAnsi="Palatino Linotype" w:cs="Palatino Linotype"/>
        </w:rPr>
        <w:t>SAT ,</w:t>
      </w:r>
      <w:proofErr w:type="gramEnd"/>
      <w:r w:rsidRPr="00D2564C">
        <w:rPr>
          <w:rFonts w:ascii="Palatino Linotype" w:eastAsia="Palatino Linotype" w:hAnsi="Palatino Linotype" w:cs="Palatino Linotype"/>
        </w:rPr>
        <w:t xml:space="preserve"> No. De Serie del SAT, Fecha y Hora de Certificación.</w:t>
      </w:r>
    </w:p>
    <w:p w14:paraId="004C9607" w14:textId="77777777" w:rsidR="005F738C" w:rsidRPr="00D2564C" w:rsidRDefault="005F738C" w:rsidP="001251BE">
      <w:pPr>
        <w:ind w:right="-7"/>
        <w:rPr>
          <w:rFonts w:ascii="Palatino Linotype" w:hAnsi="Palatino Linotype"/>
        </w:rPr>
      </w:pPr>
    </w:p>
    <w:p w14:paraId="15243781" w14:textId="77777777" w:rsidR="00BE0BA7" w:rsidRPr="00D2564C" w:rsidRDefault="00BE0BA7"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En ese sentido, el </w:t>
      </w:r>
      <w:r w:rsidRPr="00D2564C">
        <w:rPr>
          <w:rFonts w:ascii="Palatino Linotype" w:eastAsia="Calibri" w:hAnsi="Palatino Linotype" w:cs="Arial"/>
          <w:b/>
          <w:lang w:val="es-ES_tradnl" w:eastAsia="es-ES"/>
        </w:rPr>
        <w:t>SUJETO OBLIGADO</w:t>
      </w:r>
      <w:r w:rsidRPr="00D2564C">
        <w:rPr>
          <w:rFonts w:ascii="Palatino Linotype" w:eastAsia="Calibri" w:hAnsi="Palatino Linotype" w:cs="Arial"/>
          <w:lang w:val="es-ES_tradnl" w:eastAsia="es-ES"/>
        </w:rPr>
        <w:t xml:space="preserve"> deberá de emitir el Acuerdo del </w:t>
      </w:r>
      <w:r w:rsidRPr="00D2564C">
        <w:rPr>
          <w:rFonts w:ascii="Palatino Linotype" w:eastAsia="Palatino Linotype" w:hAnsi="Palatino Linotype" w:cs="Palatino Linotype"/>
          <w:color w:val="000000"/>
          <w:lang w:eastAsia="es-ES"/>
        </w:rPr>
        <w:t>Comité</w:t>
      </w:r>
      <w:r w:rsidRPr="00D2564C">
        <w:rPr>
          <w:rFonts w:ascii="Palatino Linotype" w:eastAsia="Calibri" w:hAnsi="Palatino Linotype" w:cs="Arial"/>
          <w:lang w:val="es-ES_tradnl" w:eastAsia="es-ES"/>
        </w:rPr>
        <w:t xml:space="preserve"> de Transparencia, mediante el cual de manera fundada y motivada establezca las razones por las cuales se clasifican como confidenciales los datos expuestos con anterioridad. </w:t>
      </w:r>
    </w:p>
    <w:p w14:paraId="297202BE" w14:textId="77777777" w:rsidR="0032698A" w:rsidRPr="00D2564C" w:rsidRDefault="0032698A" w:rsidP="001251BE">
      <w:pPr>
        <w:pStyle w:val="Prrafodelista"/>
        <w:ind w:left="0" w:right="-7"/>
        <w:rPr>
          <w:rFonts w:ascii="Palatino Linotype" w:eastAsia="Calibri" w:hAnsi="Palatino Linotype" w:cs="Arial"/>
          <w:lang w:val="es-ES_tradnl" w:eastAsia="es-ES"/>
        </w:rPr>
      </w:pPr>
    </w:p>
    <w:p w14:paraId="15E001AF" w14:textId="77777777" w:rsidR="0032698A" w:rsidRPr="00D2564C" w:rsidRDefault="0032698A" w:rsidP="001251BE">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lang w:val="es-ES_tradnl" w:eastAsia="es-ES"/>
        </w:rPr>
      </w:pPr>
      <w:r w:rsidRPr="00D2564C">
        <w:rPr>
          <w:rFonts w:ascii="Palatino Linotype" w:eastAsia="Calibri" w:hAnsi="Palatino Linotype" w:cs="Arial"/>
          <w:lang w:val="es-ES_tradnl" w:eastAsia="es-ES"/>
        </w:rPr>
        <w:t xml:space="preserve">Ahora bien, por cuanto hace al nombre de los servidores públicos se tiene que al momento en que el </w:t>
      </w:r>
      <w:r w:rsidR="007268C0" w:rsidRPr="00D2564C">
        <w:rPr>
          <w:rFonts w:ascii="Palatino Linotype" w:eastAsia="Calibri" w:hAnsi="Palatino Linotype" w:cs="Arial"/>
          <w:b/>
          <w:lang w:val="es-ES_tradnl" w:eastAsia="es-ES"/>
        </w:rPr>
        <w:t>SUJETO OBLIGADO</w:t>
      </w:r>
      <w:r w:rsidRPr="00D2564C">
        <w:rPr>
          <w:rFonts w:ascii="Palatino Linotype" w:eastAsia="Calibri" w:hAnsi="Palatino Linotype" w:cs="Arial"/>
          <w:lang w:val="es-ES_tradnl" w:eastAsia="es-ES"/>
        </w:rPr>
        <w:t xml:space="preserve"> entregue los recibos nómina se conocerán a las personas que están adscritos </w:t>
      </w:r>
      <w:r w:rsidR="00E5570E" w:rsidRPr="00D2564C">
        <w:rPr>
          <w:rFonts w:ascii="Palatino Linotype" w:eastAsia="Calibri" w:hAnsi="Palatino Linotype" w:cs="Arial"/>
          <w:lang w:val="es-ES_tradnl" w:eastAsia="es-ES"/>
        </w:rPr>
        <w:t>al Organismo Descentralizado</w:t>
      </w:r>
      <w:r w:rsidRPr="00D2564C">
        <w:rPr>
          <w:rFonts w:ascii="Palatino Linotype" w:eastAsia="Calibri" w:hAnsi="Palatino Linotype" w:cs="Arial"/>
          <w:lang w:val="es-ES_tradnl" w:eastAsia="es-ES"/>
        </w:rPr>
        <w:t xml:space="preserve">. </w:t>
      </w:r>
    </w:p>
    <w:p w14:paraId="4DAD4747" w14:textId="77777777" w:rsidR="00BE0BA7" w:rsidRPr="00D2564C" w:rsidRDefault="00BE0BA7" w:rsidP="001251BE">
      <w:pPr>
        <w:pStyle w:val="Prrafodelista"/>
        <w:ind w:left="0" w:right="-7"/>
        <w:rPr>
          <w:rFonts w:ascii="Palatino Linotype" w:eastAsia="Palatino Linotype" w:hAnsi="Palatino Linotype" w:cs="Palatino Linotype"/>
          <w:color w:val="000000"/>
          <w:lang w:eastAsia="es-ES"/>
        </w:rPr>
      </w:pPr>
    </w:p>
    <w:p w14:paraId="0B944B2F" w14:textId="77777777" w:rsidR="00BE0BA7" w:rsidRPr="00D2564C" w:rsidRDefault="00BE0BA7" w:rsidP="001251BE">
      <w:pPr>
        <w:keepNext/>
        <w:keepLines/>
        <w:spacing w:after="160" w:line="360" w:lineRule="auto"/>
        <w:ind w:right="-7"/>
        <w:rPr>
          <w:rFonts w:ascii="Palatino Linotype" w:eastAsia="Palatino Linotype" w:hAnsi="Palatino Linotype" w:cs="Palatino Linotype"/>
          <w:b/>
          <w:color w:val="000000"/>
        </w:rPr>
      </w:pPr>
      <w:r w:rsidRPr="00D2564C">
        <w:rPr>
          <w:rFonts w:ascii="Palatino Linotype" w:eastAsia="Palatino Linotype" w:hAnsi="Palatino Linotype" w:cs="Palatino Linotype"/>
          <w:b/>
          <w:color w:val="000000"/>
        </w:rPr>
        <w:t>QUINTO. De la versión pública.</w:t>
      </w:r>
    </w:p>
    <w:p w14:paraId="5314FC20" w14:textId="77777777" w:rsidR="00BE0BA7" w:rsidRPr="00D2564C" w:rsidRDefault="00BE0BA7" w:rsidP="001251BE">
      <w:pPr>
        <w:keepNext/>
        <w:keepLines/>
        <w:numPr>
          <w:ilvl w:val="0"/>
          <w:numId w:val="4"/>
        </w:numPr>
        <w:tabs>
          <w:tab w:val="left" w:pos="284"/>
        </w:tabs>
        <w:spacing w:after="160" w:line="360" w:lineRule="auto"/>
        <w:ind w:left="0" w:right="-7" w:firstLine="0"/>
        <w:rPr>
          <w:rFonts w:ascii="Palatino Linotype" w:eastAsia="Palatino Linotype" w:hAnsi="Palatino Linotype" w:cs="Palatino Linotype"/>
          <w:b/>
          <w:color w:val="000000"/>
        </w:rPr>
      </w:pPr>
      <w:r w:rsidRPr="00D2564C">
        <w:rPr>
          <w:rFonts w:ascii="Palatino Linotype" w:eastAsia="Palatino Linotype" w:hAnsi="Palatino Linotype" w:cs="Palatino Linotype"/>
          <w:b/>
          <w:color w:val="000000"/>
        </w:rPr>
        <w:t xml:space="preserve">Nociones generales. </w:t>
      </w:r>
    </w:p>
    <w:p w14:paraId="67193E5A" w14:textId="77777777" w:rsidR="00BE0BA7" w:rsidRPr="00D2564C" w:rsidRDefault="00BE0BA7" w:rsidP="001251BE">
      <w:pPr>
        <w:numPr>
          <w:ilvl w:val="0"/>
          <w:numId w:val="2"/>
        </w:numP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 xml:space="preserve">Debe destacarse, que debido a la información solicitada por el </w:t>
      </w:r>
      <w:r w:rsidRPr="00D2564C">
        <w:rPr>
          <w:rFonts w:ascii="Palatino Linotype" w:eastAsia="Palatino Linotype" w:hAnsi="Palatino Linotype" w:cs="Palatino Linotype"/>
          <w:b/>
          <w:color w:val="000000"/>
        </w:rPr>
        <w:t xml:space="preserve">RECURRENTE, pueden obrar </w:t>
      </w:r>
      <w:r w:rsidRPr="00D2564C">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D2564C">
        <w:rPr>
          <w:rFonts w:ascii="Palatino Linotype" w:eastAsia="Palatino Linotype" w:hAnsi="Palatino Linotype" w:cs="Palatino Linotype"/>
          <w:b/>
          <w:color w:val="000000"/>
        </w:rPr>
        <w:t xml:space="preserve">SUJETO OBLIGADO </w:t>
      </w:r>
      <w:r w:rsidRPr="00D2564C">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4E79DDA8" w14:textId="77777777" w:rsidR="00BE0BA7" w:rsidRPr="00D2564C" w:rsidRDefault="00BE0BA7" w:rsidP="001251BE">
      <w:pPr>
        <w:tabs>
          <w:tab w:val="left" w:pos="0"/>
          <w:tab w:val="left" w:pos="284"/>
        </w:tabs>
        <w:spacing w:line="360" w:lineRule="auto"/>
        <w:ind w:right="-7"/>
        <w:jc w:val="both"/>
        <w:rPr>
          <w:rFonts w:ascii="Palatino Linotype" w:eastAsia="Palatino Linotype" w:hAnsi="Palatino Linotype" w:cs="Palatino Linotype"/>
        </w:rPr>
      </w:pPr>
    </w:p>
    <w:p w14:paraId="34396381" w14:textId="77777777" w:rsidR="00BE0BA7" w:rsidRPr="00D2564C" w:rsidRDefault="00BE0BA7" w:rsidP="001251BE">
      <w:pPr>
        <w:numPr>
          <w:ilvl w:val="0"/>
          <w:numId w:val="2"/>
        </w:numP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color w:val="000000"/>
        </w:rPr>
        <w:t>No pasa desapercibido para este Órgano Garante que los sujetos obligados</w:t>
      </w:r>
      <w:r w:rsidRPr="00D2564C">
        <w:rPr>
          <w:rFonts w:ascii="Palatino Linotype" w:eastAsia="Palatino Linotype" w:hAnsi="Palatino Linotype" w:cs="Palatino Linotype"/>
          <w:b/>
          <w:color w:val="000000"/>
        </w:rPr>
        <w:t xml:space="preserve"> </w:t>
      </w:r>
      <w:r w:rsidRPr="00D2564C">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w:t>
      </w:r>
      <w:r w:rsidRPr="00D2564C">
        <w:rPr>
          <w:rFonts w:ascii="Palatino Linotype" w:eastAsia="Palatino Linotype" w:hAnsi="Palatino Linotype" w:cs="Palatino Linotype"/>
          <w:color w:val="000000"/>
        </w:rPr>
        <w:lastRenderedPageBreak/>
        <w:t>se deben seguir una serie de pasos y procedimientos, por lo que es menester reiterar los mismos:</w:t>
      </w:r>
    </w:p>
    <w:p w14:paraId="18AB0DCE" w14:textId="77777777" w:rsidR="00BE0BA7" w:rsidRPr="00D2564C" w:rsidRDefault="00BE0BA7" w:rsidP="001251BE">
      <w:pPr>
        <w:tabs>
          <w:tab w:val="left" w:pos="284"/>
        </w:tabs>
        <w:spacing w:after="160" w:line="360" w:lineRule="auto"/>
        <w:ind w:right="-7"/>
        <w:jc w:val="both"/>
        <w:rPr>
          <w:rFonts w:ascii="Palatino Linotype" w:eastAsia="Palatino Linotype" w:hAnsi="Palatino Linotype" w:cs="Palatino Linotype"/>
          <w:color w:val="000000"/>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BE0BA7" w:rsidRPr="00D2564C" w14:paraId="5172E5B3" w14:textId="77777777" w:rsidTr="00BE0BA7">
        <w:tc>
          <w:tcPr>
            <w:tcW w:w="2805" w:type="dxa"/>
          </w:tcPr>
          <w:p w14:paraId="753D4551" w14:textId="77777777" w:rsidR="00BE0BA7" w:rsidRPr="00D2564C" w:rsidRDefault="00BE0BA7" w:rsidP="001251BE">
            <w:pPr>
              <w:tabs>
                <w:tab w:val="left" w:pos="284"/>
              </w:tabs>
              <w:spacing w:line="360" w:lineRule="auto"/>
              <w:ind w:right="-7"/>
              <w:rPr>
                <w:rFonts w:ascii="Palatino Linotype" w:eastAsia="Palatino Linotype" w:hAnsi="Palatino Linotype" w:cs="Palatino Linotype"/>
              </w:rPr>
            </w:pPr>
            <w:r w:rsidRPr="00D2564C">
              <w:rPr>
                <w:rFonts w:ascii="Palatino Linotype" w:eastAsia="Palatino Linotype" w:hAnsi="Palatino Linotype" w:cs="Palatino Linotype"/>
              </w:rPr>
              <w:t>a) Requisitos previos.</w:t>
            </w:r>
          </w:p>
        </w:tc>
        <w:tc>
          <w:tcPr>
            <w:tcW w:w="6810" w:type="dxa"/>
          </w:tcPr>
          <w:p w14:paraId="4A991815"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6E3DA795"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4E52E3AF"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5CF5816C"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D2564C">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D2564C">
              <w:rPr>
                <w:rFonts w:ascii="Palatino Linotype" w:eastAsia="Palatino Linotype" w:hAnsi="Palatino Linotype" w:cs="Palatino Linotype"/>
                <w:color w:val="000000"/>
              </w:rPr>
              <w:t xml:space="preserve"> individualizar su análisis y tampoco se puede hacer un </w:t>
            </w:r>
            <w:r w:rsidRPr="00D2564C">
              <w:rPr>
                <w:rFonts w:ascii="Palatino Linotype" w:eastAsia="Palatino Linotype" w:hAnsi="Palatino Linotype" w:cs="Palatino Linotype"/>
                <w:color w:val="000000"/>
              </w:rPr>
              <w:lastRenderedPageBreak/>
              <w:t>acuerdo por cada dato que se vaya a clasificar dentro de un documento con diez datos, por ejemplo, susceptibles de ser clasificados.</w:t>
            </w:r>
          </w:p>
        </w:tc>
      </w:tr>
      <w:tr w:rsidR="00BE0BA7" w:rsidRPr="00D2564C" w14:paraId="6F9E79EE" w14:textId="77777777" w:rsidTr="00BE0BA7">
        <w:tc>
          <w:tcPr>
            <w:tcW w:w="2805" w:type="dxa"/>
          </w:tcPr>
          <w:p w14:paraId="3FE2D939" w14:textId="77777777" w:rsidR="00BE0BA7" w:rsidRPr="00D2564C" w:rsidRDefault="00BE0BA7" w:rsidP="001251BE">
            <w:pPr>
              <w:tabs>
                <w:tab w:val="left" w:pos="284"/>
              </w:tabs>
              <w:spacing w:line="360" w:lineRule="auto"/>
              <w:ind w:right="-7"/>
              <w:rPr>
                <w:rFonts w:ascii="Palatino Linotype" w:eastAsia="Palatino Linotype" w:hAnsi="Palatino Linotype" w:cs="Palatino Linotype"/>
              </w:rPr>
            </w:pPr>
            <w:r w:rsidRPr="00D2564C">
              <w:rPr>
                <w:rFonts w:ascii="Palatino Linotype" w:eastAsia="Palatino Linotype" w:hAnsi="Palatino Linotype" w:cs="Palatino Linotype"/>
              </w:rPr>
              <w:lastRenderedPageBreak/>
              <w:t>b) Supuestos de clasificación.</w:t>
            </w:r>
          </w:p>
        </w:tc>
        <w:tc>
          <w:tcPr>
            <w:tcW w:w="6810" w:type="dxa"/>
          </w:tcPr>
          <w:p w14:paraId="7CB42756"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265600F6"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C6F9470"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 xml:space="preserve">El </w:t>
            </w:r>
            <w:r w:rsidRPr="00D2564C">
              <w:rPr>
                <w:rFonts w:ascii="Palatino Linotype" w:eastAsia="Palatino Linotype" w:hAnsi="Palatino Linotype" w:cs="Palatino Linotype"/>
                <w:b/>
                <w:color w:val="000000"/>
              </w:rPr>
              <w:t>Sujeto Obligado</w:t>
            </w:r>
            <w:r w:rsidRPr="00D2564C">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w:t>
            </w:r>
            <w:r w:rsidRPr="00D2564C">
              <w:rPr>
                <w:rFonts w:ascii="Palatino Linotype" w:eastAsia="Palatino Linotype" w:hAnsi="Palatino Linotype" w:cs="Palatino Linotype"/>
                <w:color w:val="000000"/>
              </w:rPr>
              <w:lastRenderedPageBreak/>
              <w:t>servidor público habilitado y el titular del área que administra la información.</w:t>
            </w:r>
          </w:p>
        </w:tc>
      </w:tr>
      <w:tr w:rsidR="00BE0BA7" w:rsidRPr="00D2564C" w14:paraId="3FD00508" w14:textId="77777777" w:rsidTr="00BE0BA7">
        <w:tc>
          <w:tcPr>
            <w:tcW w:w="2805" w:type="dxa"/>
          </w:tcPr>
          <w:p w14:paraId="2DB89939" w14:textId="77777777" w:rsidR="00BE0BA7" w:rsidRPr="00D2564C" w:rsidRDefault="00BE0BA7" w:rsidP="001251BE">
            <w:pPr>
              <w:tabs>
                <w:tab w:val="left" w:pos="284"/>
              </w:tabs>
              <w:spacing w:line="360" w:lineRule="auto"/>
              <w:ind w:right="-7"/>
              <w:rPr>
                <w:rFonts w:ascii="Palatino Linotype" w:eastAsia="Palatino Linotype" w:hAnsi="Palatino Linotype" w:cs="Palatino Linotype"/>
              </w:rPr>
            </w:pPr>
            <w:r w:rsidRPr="00D2564C">
              <w:rPr>
                <w:rFonts w:ascii="Palatino Linotype" w:eastAsia="Palatino Linotype" w:hAnsi="Palatino Linotype" w:cs="Palatino Linotype"/>
              </w:rPr>
              <w:lastRenderedPageBreak/>
              <w:t>c) Formalidades para emitir el acuerdo de clasificación.</w:t>
            </w:r>
          </w:p>
        </w:tc>
        <w:tc>
          <w:tcPr>
            <w:tcW w:w="6810" w:type="dxa"/>
          </w:tcPr>
          <w:p w14:paraId="1DDAD9A1"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FDBB89F"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Es necesario que </w:t>
            </w:r>
            <w:r w:rsidRPr="00D2564C">
              <w:rPr>
                <w:rFonts w:ascii="Palatino Linotype" w:eastAsia="Palatino Linotype" w:hAnsi="Palatino Linotype" w:cs="Palatino Linotype"/>
                <w:b/>
                <w:color w:val="000000"/>
                <w:u w:val="single"/>
              </w:rPr>
              <w:t>el acto reúna con los requisitos elementales</w:t>
            </w:r>
            <w:r w:rsidRPr="00D2564C">
              <w:rPr>
                <w:rFonts w:ascii="Palatino Linotype" w:eastAsia="Palatino Linotype" w:hAnsi="Palatino Linotype" w:cs="Palatino Linotype"/>
                <w:color w:val="000000"/>
              </w:rPr>
              <w:t>, entre ellos, que la autoridad que va a emitir el acto de autoridad sea la legalmente facultada para ello.</w:t>
            </w:r>
          </w:p>
          <w:p w14:paraId="5B46A25F"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D2564C">
              <w:rPr>
                <w:rFonts w:ascii="Palatino Linotype" w:eastAsia="Palatino Linotype" w:hAnsi="Palatino Linotype" w:cs="Palatino Linotype"/>
              </w:rPr>
              <w:t>El área</w:t>
            </w:r>
            <w:r w:rsidRPr="00D2564C">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0BA7" w:rsidRPr="00D2564C" w14:paraId="3C117D19" w14:textId="77777777" w:rsidTr="00BE0BA7">
        <w:tc>
          <w:tcPr>
            <w:tcW w:w="2805" w:type="dxa"/>
          </w:tcPr>
          <w:p w14:paraId="2A5DDAAD" w14:textId="77777777" w:rsidR="00BE0BA7" w:rsidRPr="00D2564C" w:rsidRDefault="00BE0BA7" w:rsidP="001251BE">
            <w:pPr>
              <w:tabs>
                <w:tab w:val="left" w:pos="284"/>
              </w:tabs>
              <w:spacing w:line="360" w:lineRule="auto"/>
              <w:ind w:right="-7"/>
              <w:rPr>
                <w:rFonts w:ascii="Palatino Linotype" w:eastAsia="Palatino Linotype" w:hAnsi="Palatino Linotype" w:cs="Palatino Linotype"/>
              </w:rPr>
            </w:pPr>
          </w:p>
          <w:p w14:paraId="6D9ADF5C"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color w:val="000000"/>
              </w:rPr>
              <w:lastRenderedPageBreak/>
              <w:t xml:space="preserve">d) Requisitos de fondo del acuerdo de clasificación. </w:t>
            </w:r>
          </w:p>
        </w:tc>
        <w:tc>
          <w:tcPr>
            <w:tcW w:w="6810" w:type="dxa"/>
          </w:tcPr>
          <w:p w14:paraId="6977B552"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acreditar la estricta correspondencia entre un elemento y otro. </w:t>
            </w:r>
            <w:r w:rsidRPr="00D2564C">
              <w:rPr>
                <w:rFonts w:ascii="Palatino Linotype" w:eastAsia="Palatino Linotype" w:hAnsi="Palatino Linotype" w:cs="Palatino Linotype"/>
                <w:color w:val="000000"/>
              </w:rPr>
              <w:lastRenderedPageBreak/>
              <w:t xml:space="preserve">Ahora, en esta parte del procedimiento, que se desahoga en sede del Comité de Transparencia, la ley señala que la carga de la prueba, para justificar las restricciones, corresponde a los </w:t>
            </w:r>
            <w:r w:rsidRPr="00D2564C">
              <w:rPr>
                <w:rFonts w:ascii="Palatino Linotype" w:eastAsia="Palatino Linotype" w:hAnsi="Palatino Linotype" w:cs="Palatino Linotype"/>
                <w:b/>
                <w:color w:val="000000"/>
              </w:rPr>
              <w:t>Sujetos Obligados</w:t>
            </w:r>
            <w:r w:rsidRPr="00D2564C">
              <w:rPr>
                <w:rFonts w:ascii="Palatino Linotype" w:eastAsia="Palatino Linotype" w:hAnsi="Palatino Linotype" w:cs="Palatino Linotype"/>
                <w:color w:val="000000"/>
              </w:rPr>
              <w:t xml:space="preserve">, por lo que deberán fundar y motivar debidamente la clasificación. </w:t>
            </w:r>
          </w:p>
          <w:p w14:paraId="3073F005"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De lo anterior, se desprende que para una correcta </w:t>
            </w:r>
            <w:r w:rsidRPr="00D2564C">
              <w:rPr>
                <w:rFonts w:ascii="Palatino Linotype" w:eastAsia="Palatino Linotype" w:hAnsi="Palatino Linotype" w:cs="Palatino Linotype"/>
                <w:b/>
                <w:color w:val="000000"/>
              </w:rPr>
              <w:t>clasificación total o parcial</w:t>
            </w:r>
            <w:r w:rsidRPr="00D2564C">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CBB280"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D2564C">
              <w:rPr>
                <w:rFonts w:ascii="Palatino Linotype" w:eastAsia="Palatino Linotype" w:hAnsi="Palatino Linotype" w:cs="Palatino Linotype"/>
                <w:color w:val="000000"/>
              </w:rPr>
              <w:lastRenderedPageBreak/>
              <w:t>impugnar la decisión, permitiéndole una real y auténtica defensa.</w:t>
            </w:r>
          </w:p>
          <w:p w14:paraId="238BCBAB"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451119A4"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Ahora bien, </w:t>
            </w:r>
            <w:r w:rsidRPr="00D2564C">
              <w:rPr>
                <w:rFonts w:ascii="Palatino Linotype" w:eastAsia="Palatino Linotype" w:hAnsi="Palatino Linotype" w:cs="Palatino Linotype"/>
                <w:b/>
                <w:color w:val="000000"/>
                <w:u w:val="single"/>
              </w:rPr>
              <w:t>para cada caso además de fundar y motivar</w:t>
            </w:r>
            <w:r w:rsidRPr="00D2564C">
              <w:rPr>
                <w:rFonts w:ascii="Palatino Linotype" w:eastAsia="Palatino Linotype" w:hAnsi="Palatino Linotype" w:cs="Palatino Linotype"/>
                <w:color w:val="000000"/>
              </w:rPr>
              <w:t xml:space="preserve">, se debe identificar con claridad </w:t>
            </w:r>
            <w:r w:rsidRPr="00D2564C">
              <w:rPr>
                <w:rFonts w:ascii="Palatino Linotype" w:eastAsia="Palatino Linotype" w:hAnsi="Palatino Linotype" w:cs="Palatino Linotype"/>
              </w:rPr>
              <w:t>qué</w:t>
            </w:r>
            <w:r w:rsidRPr="00D2564C">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0BA7" w:rsidRPr="00D2564C" w14:paraId="10B5B7B6" w14:textId="77777777" w:rsidTr="00BE0BA7">
        <w:tc>
          <w:tcPr>
            <w:tcW w:w="2805" w:type="dxa"/>
          </w:tcPr>
          <w:p w14:paraId="05F8FDBB"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rPr>
              <w:lastRenderedPageBreak/>
              <w:t xml:space="preserve">e) Condiciones especiales de la clasificación de la información como confidencial. </w:t>
            </w:r>
          </w:p>
        </w:tc>
        <w:tc>
          <w:tcPr>
            <w:tcW w:w="6810" w:type="dxa"/>
          </w:tcPr>
          <w:p w14:paraId="3C2A93A6"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486F214B"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r w:rsidRPr="00D2564C">
              <w:rPr>
                <w:rFonts w:ascii="Palatino Linotype" w:eastAsia="Palatino Linotype" w:hAnsi="Palatino Linotype" w:cs="Palatino Linotype"/>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5D19DA" w14:textId="77777777" w:rsidR="00BE0BA7" w:rsidRPr="00D2564C" w:rsidRDefault="00BE0BA7" w:rsidP="001251BE">
            <w:pPr>
              <w:tabs>
                <w:tab w:val="left" w:pos="284"/>
              </w:tabs>
              <w:spacing w:line="360" w:lineRule="auto"/>
              <w:ind w:right="-7"/>
              <w:rPr>
                <w:rFonts w:ascii="Palatino Linotype" w:eastAsia="Palatino Linotype" w:hAnsi="Palatino Linotype" w:cs="Palatino Linotype"/>
              </w:rPr>
            </w:pPr>
            <w:r w:rsidRPr="00D2564C">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5569BB" w14:textId="77777777" w:rsidR="00BE0BA7" w:rsidRPr="00D2564C" w:rsidRDefault="00BE0BA7" w:rsidP="001251BE">
      <w:pPr>
        <w:tabs>
          <w:tab w:val="left" w:pos="284"/>
        </w:tabs>
        <w:spacing w:line="360" w:lineRule="auto"/>
        <w:ind w:right="-7"/>
        <w:jc w:val="both"/>
        <w:rPr>
          <w:rFonts w:ascii="Palatino Linotype" w:eastAsia="Palatino Linotype" w:hAnsi="Palatino Linotype" w:cs="Palatino Linotype"/>
          <w:color w:val="000000"/>
        </w:rPr>
      </w:pPr>
    </w:p>
    <w:p w14:paraId="35C5EFA5" w14:textId="77777777" w:rsidR="007268C0" w:rsidRPr="00D2564C" w:rsidRDefault="007268C0" w:rsidP="001251BE">
      <w:pPr>
        <w:pStyle w:val="Prrafodelista"/>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rPr>
      </w:pPr>
      <w:r w:rsidRPr="00D2564C">
        <w:rPr>
          <w:rFonts w:ascii="Palatino Linotype" w:eastAsia="Palatino Linotype" w:hAnsi="Palatino Linotype" w:cs="Palatino Linotype"/>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05875613" w14:textId="77777777" w:rsidR="007268C0" w:rsidRPr="00D2564C" w:rsidRDefault="007268C0" w:rsidP="001251BE">
      <w:pPr>
        <w:spacing w:line="360" w:lineRule="auto"/>
        <w:ind w:right="-7"/>
        <w:jc w:val="both"/>
        <w:rPr>
          <w:rFonts w:ascii="Palatino Linotype" w:hAnsi="Palatino Linotype"/>
        </w:rPr>
      </w:pPr>
    </w:p>
    <w:p w14:paraId="33FDD52B" w14:textId="77777777" w:rsidR="00BE0BA7" w:rsidRPr="00D2564C" w:rsidRDefault="00BE0BA7" w:rsidP="001251BE">
      <w:pPr>
        <w:numPr>
          <w:ilvl w:val="0"/>
          <w:numId w:val="2"/>
        </w:numPr>
        <w:spacing w:line="360" w:lineRule="auto"/>
        <w:ind w:left="0" w:right="-7" w:firstLine="0"/>
        <w:jc w:val="both"/>
        <w:rPr>
          <w:rFonts w:ascii="Palatino Linotype" w:hAnsi="Palatino Linotype"/>
        </w:rPr>
      </w:pPr>
      <w:r w:rsidRPr="00D2564C">
        <w:rPr>
          <w:rFonts w:ascii="Palatino Linotype" w:eastAsia="Palatino Linotype" w:hAnsi="Palatino Linotype" w:cs="Palatino Linotype"/>
        </w:rPr>
        <w:lastRenderedPageBreak/>
        <w:t>Si el servidor público incumple con estas formalidades y entrega la información sin proteger los datos personales incumple con lo que estipula las disposiciones legales establecidas.</w:t>
      </w:r>
    </w:p>
    <w:p w14:paraId="2BE7AA4A" w14:textId="77777777" w:rsidR="007268C0" w:rsidRPr="00D2564C" w:rsidRDefault="007268C0" w:rsidP="001251BE">
      <w:pPr>
        <w:pStyle w:val="Prrafodelista"/>
        <w:ind w:left="0" w:right="-7"/>
        <w:rPr>
          <w:rFonts w:ascii="Palatino Linotype" w:hAnsi="Palatino Linotype"/>
        </w:rPr>
      </w:pPr>
    </w:p>
    <w:p w14:paraId="717CA049" w14:textId="77777777" w:rsidR="005F5F89" w:rsidRPr="00D2564C" w:rsidRDefault="005F5F89" w:rsidP="001251BE">
      <w:pPr>
        <w:numPr>
          <w:ilvl w:val="0"/>
          <w:numId w:val="2"/>
        </w:numPr>
        <w:spacing w:line="360" w:lineRule="auto"/>
        <w:ind w:left="0" w:right="-7" w:firstLine="0"/>
        <w:jc w:val="both"/>
        <w:rPr>
          <w:rFonts w:ascii="Palatino Linotype" w:hAnsi="Palatino Linotype"/>
          <w:color w:val="000000"/>
        </w:rPr>
      </w:pPr>
      <w:r w:rsidRPr="00D2564C">
        <w:rPr>
          <w:rFonts w:ascii="Palatino Linotype" w:eastAsia="Palatino Linotype" w:hAnsi="Palatino Linotype" w:cs="Palatino Linotype"/>
        </w:rPr>
        <w:t>Por lo anteriormente expuesto, este Órgano Garante considera parcialmente fundadas las razones o motivos de inconformidad que plantea el</w:t>
      </w:r>
      <w:r w:rsidRPr="00D2564C">
        <w:rPr>
          <w:rFonts w:ascii="Palatino Linotype" w:eastAsia="Palatino Linotype" w:hAnsi="Palatino Linotype" w:cs="Palatino Linotype"/>
          <w:b/>
        </w:rPr>
        <w:t xml:space="preserve"> RECURRENTE</w:t>
      </w:r>
      <w:r w:rsidRPr="00D2564C">
        <w:rPr>
          <w:rFonts w:ascii="Palatino Linotype" w:eastAsia="Palatino Linotype" w:hAnsi="Palatino Linotype" w:cs="Palatino Linotype"/>
        </w:rPr>
        <w:t xml:space="preserve">, determinando </w:t>
      </w:r>
      <w:r w:rsidRPr="00D2564C">
        <w:rPr>
          <w:rFonts w:ascii="Palatino Linotype" w:eastAsia="Palatino Linotype" w:hAnsi="Palatino Linotype" w:cs="Palatino Linotype"/>
          <w:b/>
          <w:smallCaps/>
        </w:rPr>
        <w:t>REVOCAR</w:t>
      </w:r>
      <w:r w:rsidR="00A87F5C" w:rsidRPr="00D2564C">
        <w:rPr>
          <w:rFonts w:ascii="Palatino Linotype" w:eastAsia="Palatino Linotype" w:hAnsi="Palatino Linotype" w:cs="Palatino Linotype"/>
          <w:b/>
          <w:smallCaps/>
        </w:rPr>
        <w:t xml:space="preserve"> </w:t>
      </w:r>
      <w:r w:rsidRPr="00D2564C">
        <w:rPr>
          <w:rFonts w:ascii="Palatino Linotype" w:eastAsia="Palatino Linotype" w:hAnsi="Palatino Linotype" w:cs="Palatino Linotype"/>
          <w:b/>
          <w:smallCaps/>
        </w:rPr>
        <w:t xml:space="preserve"> </w:t>
      </w:r>
      <w:r w:rsidRPr="00D2564C">
        <w:rPr>
          <w:rFonts w:ascii="Palatino Linotype" w:eastAsia="Palatino Linotype" w:hAnsi="Palatino Linotype" w:cs="Palatino Linotype"/>
        </w:rPr>
        <w:t xml:space="preserve">la respuesta del </w:t>
      </w:r>
      <w:r w:rsidRPr="00D2564C">
        <w:rPr>
          <w:rFonts w:ascii="Palatino Linotype" w:eastAsia="Palatino Linotype" w:hAnsi="Palatino Linotype" w:cs="Palatino Linotype"/>
          <w:b/>
        </w:rPr>
        <w:t>SUJETO OBLIGADO</w:t>
      </w:r>
      <w:r w:rsidRPr="00D2564C">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2564C">
        <w:rPr>
          <w:rFonts w:ascii="Palatino Linotype" w:eastAsia="Palatino Linotype" w:hAnsi="Palatino Linotype" w:cs="Palatino Linotype"/>
          <w:color w:val="000000"/>
        </w:rPr>
        <w:t xml:space="preserve">este </w:t>
      </w:r>
      <w:r w:rsidRPr="00D2564C">
        <w:rPr>
          <w:rFonts w:ascii="Palatino Linotype" w:eastAsia="Palatino Linotype" w:hAnsi="Palatino Linotype" w:cs="Palatino Linotype"/>
          <w:b/>
          <w:color w:val="000000"/>
        </w:rPr>
        <w:t>ÓRGANO GARANTE</w:t>
      </w:r>
      <w:r w:rsidRPr="00D2564C">
        <w:rPr>
          <w:rFonts w:ascii="Palatino Linotype" w:eastAsia="Palatino Linotype" w:hAnsi="Palatino Linotype" w:cs="Palatino Linotype"/>
          <w:color w:val="000000"/>
        </w:rPr>
        <w:t xml:space="preserve"> emite los siguientes.</w:t>
      </w:r>
    </w:p>
    <w:p w14:paraId="551E14B1" w14:textId="77777777" w:rsidR="005F5F89" w:rsidRPr="00D2564C" w:rsidRDefault="005F5F89" w:rsidP="001251BE">
      <w:pPr>
        <w:pBdr>
          <w:top w:val="nil"/>
          <w:left w:val="nil"/>
          <w:bottom w:val="nil"/>
          <w:right w:val="nil"/>
          <w:between w:val="nil"/>
        </w:pBdr>
        <w:ind w:right="-7"/>
        <w:rPr>
          <w:rFonts w:ascii="Palatino Linotype" w:eastAsia="Palatino Linotype" w:hAnsi="Palatino Linotype" w:cs="Palatino Linotype"/>
          <w:color w:val="000000"/>
        </w:rPr>
      </w:pPr>
    </w:p>
    <w:p w14:paraId="7E0CB405" w14:textId="77777777" w:rsidR="007268C0" w:rsidRPr="00D2564C" w:rsidRDefault="007268C0" w:rsidP="001251BE">
      <w:pPr>
        <w:pStyle w:val="Prrafodelista"/>
        <w:pBdr>
          <w:top w:val="nil"/>
          <w:left w:val="nil"/>
          <w:bottom w:val="nil"/>
          <w:right w:val="nil"/>
          <w:between w:val="nil"/>
        </w:pBdr>
        <w:spacing w:line="360" w:lineRule="auto"/>
        <w:ind w:left="0" w:right="-7"/>
        <w:jc w:val="both"/>
        <w:rPr>
          <w:rFonts w:ascii="Palatino Linotype" w:eastAsia="Palatino Linotype" w:hAnsi="Palatino Linotype" w:cs="Palatino Linotype"/>
        </w:rPr>
      </w:pPr>
    </w:p>
    <w:p w14:paraId="48632F55" w14:textId="77777777" w:rsidR="005F5F89" w:rsidRPr="00D2564C" w:rsidRDefault="005F5F89" w:rsidP="001251BE">
      <w:pPr>
        <w:pStyle w:val="Ttulo1"/>
        <w:spacing w:before="0" w:line="360" w:lineRule="auto"/>
        <w:ind w:right="-7"/>
        <w:jc w:val="center"/>
        <w:rPr>
          <w:rFonts w:ascii="Palatino Linotype" w:eastAsia="Palatino Linotype" w:hAnsi="Palatino Linotype" w:cs="Palatino Linotype"/>
          <w:b/>
          <w:color w:val="000000"/>
          <w:sz w:val="24"/>
          <w:szCs w:val="24"/>
        </w:rPr>
      </w:pPr>
      <w:r w:rsidRPr="00D2564C">
        <w:rPr>
          <w:rFonts w:ascii="Palatino Linotype" w:eastAsia="Palatino Linotype" w:hAnsi="Palatino Linotype" w:cs="Palatino Linotype"/>
          <w:b/>
          <w:color w:val="000000"/>
          <w:sz w:val="24"/>
          <w:szCs w:val="24"/>
        </w:rPr>
        <w:t>R E S O L U T I V O S</w:t>
      </w:r>
    </w:p>
    <w:p w14:paraId="201BB21D" w14:textId="77777777" w:rsidR="005F5F89" w:rsidRPr="00D2564C" w:rsidRDefault="005F5F89" w:rsidP="001251BE">
      <w:pPr>
        <w:ind w:right="-7"/>
        <w:rPr>
          <w:rFonts w:ascii="Palatino Linotype" w:eastAsia="Palatino Linotype" w:hAnsi="Palatino Linotype"/>
          <w:lang w:eastAsia="es-ES"/>
        </w:rPr>
      </w:pPr>
    </w:p>
    <w:p w14:paraId="618CBB08" w14:textId="77777777" w:rsidR="005F5F89" w:rsidRPr="00D2564C" w:rsidRDefault="005F5F89" w:rsidP="001251BE">
      <w:pPr>
        <w:spacing w:line="360" w:lineRule="auto"/>
        <w:ind w:right="-7"/>
        <w:jc w:val="both"/>
        <w:rPr>
          <w:rFonts w:ascii="Palatino Linotype" w:eastAsia="Palatino Linotype" w:hAnsi="Palatino Linotype" w:cs="Palatino Linotype"/>
          <w:b/>
        </w:rPr>
      </w:pPr>
      <w:r w:rsidRPr="00D2564C">
        <w:rPr>
          <w:rFonts w:ascii="Palatino Linotype" w:eastAsia="Palatino Linotype" w:hAnsi="Palatino Linotype" w:cs="Palatino Linotype"/>
          <w:b/>
        </w:rPr>
        <w:t>PRIMERO</w:t>
      </w:r>
      <w:r w:rsidRPr="00D2564C">
        <w:rPr>
          <w:rFonts w:ascii="Palatino Linotype" w:eastAsia="Palatino Linotype" w:hAnsi="Palatino Linotype" w:cs="Palatino Linotype"/>
        </w:rPr>
        <w:t xml:space="preserve">. Resultan fundadas las razones o motivos de inconformidad hechos valer en el Recurso de Revisión </w:t>
      </w:r>
      <w:r w:rsidRPr="00D2564C">
        <w:rPr>
          <w:rFonts w:ascii="Palatino Linotype" w:eastAsia="Palatino Linotype" w:hAnsi="Palatino Linotype" w:cs="Palatino Linotype"/>
          <w:b/>
        </w:rPr>
        <w:t xml:space="preserve">00763/INFOEM/IP/RR/2025, </w:t>
      </w:r>
      <w:r w:rsidRPr="00D2564C">
        <w:rPr>
          <w:rFonts w:ascii="Palatino Linotype" w:eastAsia="Palatino Linotype" w:hAnsi="Palatino Linotype" w:cs="Palatino Linotype"/>
        </w:rPr>
        <w:t xml:space="preserve">en términos del Considerando </w:t>
      </w:r>
      <w:r w:rsidRPr="00D2564C">
        <w:rPr>
          <w:rFonts w:ascii="Palatino Linotype" w:eastAsia="Palatino Linotype" w:hAnsi="Palatino Linotype" w:cs="Palatino Linotype"/>
          <w:b/>
        </w:rPr>
        <w:t xml:space="preserve">Cuarto y Quinto </w:t>
      </w:r>
      <w:r w:rsidRPr="00D2564C">
        <w:rPr>
          <w:rFonts w:ascii="Palatino Linotype" w:eastAsia="Palatino Linotype" w:hAnsi="Palatino Linotype" w:cs="Palatino Linotype"/>
        </w:rPr>
        <w:t xml:space="preserve">de la presente resolución. </w:t>
      </w:r>
    </w:p>
    <w:p w14:paraId="6EEFFA18" w14:textId="77777777" w:rsidR="005F5F89" w:rsidRPr="00D2564C" w:rsidRDefault="005F5F89" w:rsidP="001251BE">
      <w:pPr>
        <w:spacing w:line="360" w:lineRule="auto"/>
        <w:ind w:right="-7"/>
        <w:jc w:val="both"/>
        <w:rPr>
          <w:rFonts w:ascii="Palatino Linotype" w:eastAsia="Palatino Linotype" w:hAnsi="Palatino Linotype" w:cs="Palatino Linotype"/>
        </w:rPr>
      </w:pPr>
    </w:p>
    <w:p w14:paraId="075A62E8" w14:textId="77777777" w:rsidR="005F5F89" w:rsidRPr="00D2564C" w:rsidRDefault="005F5F89" w:rsidP="001251BE">
      <w:pPr>
        <w:spacing w:line="360" w:lineRule="auto"/>
        <w:ind w:right="-7"/>
        <w:jc w:val="both"/>
        <w:rPr>
          <w:rFonts w:ascii="Palatino Linotype" w:eastAsia="Palatino Linotype" w:hAnsi="Palatino Linotype" w:cs="Palatino Linotype"/>
        </w:rPr>
      </w:pPr>
      <w:bookmarkStart w:id="13" w:name="_heading=h.1ksv4uv" w:colFirst="0" w:colLast="0"/>
      <w:bookmarkEnd w:id="13"/>
      <w:r w:rsidRPr="00D2564C">
        <w:rPr>
          <w:rFonts w:ascii="Palatino Linotype" w:eastAsia="Palatino Linotype" w:hAnsi="Palatino Linotype" w:cs="Palatino Linotype"/>
          <w:b/>
        </w:rPr>
        <w:lastRenderedPageBreak/>
        <w:t xml:space="preserve">SEGUNDO. </w:t>
      </w:r>
      <w:r w:rsidRPr="00D2564C">
        <w:rPr>
          <w:rFonts w:ascii="Palatino Linotype" w:eastAsia="Palatino Linotype" w:hAnsi="Palatino Linotype" w:cs="Palatino Linotype"/>
          <w:color w:val="000000"/>
        </w:rPr>
        <w:t xml:space="preserve">Se </w:t>
      </w:r>
      <w:r w:rsidRPr="00D2564C">
        <w:rPr>
          <w:rFonts w:ascii="Palatino Linotype" w:eastAsia="Palatino Linotype" w:hAnsi="Palatino Linotype" w:cs="Palatino Linotype"/>
          <w:b/>
          <w:color w:val="000000"/>
        </w:rPr>
        <w:t xml:space="preserve">REVOCA </w:t>
      </w:r>
      <w:r w:rsidRPr="00D2564C">
        <w:rPr>
          <w:rFonts w:ascii="Palatino Linotype" w:eastAsia="Palatino Linotype" w:hAnsi="Palatino Linotype" w:cs="Palatino Linotype"/>
          <w:color w:val="000000"/>
        </w:rPr>
        <w:t xml:space="preserve">la respuesta emitida por el </w:t>
      </w:r>
      <w:r w:rsidRPr="00D2564C">
        <w:rPr>
          <w:rFonts w:ascii="Palatino Linotype" w:eastAsia="Palatino Linotype" w:hAnsi="Palatino Linotype" w:cs="Palatino Linotype"/>
          <w:b/>
          <w:color w:val="000000"/>
        </w:rPr>
        <w:t xml:space="preserve">Organismo Público descentralizado de Carácter Municipal para la Prestación de Los Servicios de Agua Potable Alcantarillado y Saneamiento de Atlacomulco </w:t>
      </w:r>
      <w:r w:rsidRPr="00D2564C">
        <w:rPr>
          <w:rFonts w:ascii="Palatino Linotype" w:eastAsia="Palatino Linotype" w:hAnsi="Palatino Linotype" w:cs="Palatino Linotype"/>
          <w:color w:val="000000"/>
        </w:rPr>
        <w:t xml:space="preserve">y se </w:t>
      </w:r>
      <w:r w:rsidRPr="00D2564C">
        <w:rPr>
          <w:rFonts w:ascii="Palatino Linotype" w:eastAsia="Palatino Linotype" w:hAnsi="Palatino Linotype" w:cs="Palatino Linotype"/>
          <w:b/>
          <w:color w:val="000000"/>
        </w:rPr>
        <w:t>ORDENA</w:t>
      </w:r>
      <w:r w:rsidRPr="00D2564C">
        <w:rPr>
          <w:rFonts w:ascii="Palatino Linotype" w:eastAsia="Palatino Linotype" w:hAnsi="Palatino Linotype" w:cs="Palatino Linotype"/>
          <w:color w:val="000000"/>
        </w:rPr>
        <w:t xml:space="preserve"> entregar vía Sistema de Acceso a la Información,</w:t>
      </w:r>
      <w:r w:rsidRPr="00D2564C">
        <w:rPr>
          <w:rFonts w:ascii="Palatino Linotype" w:eastAsia="Palatino Linotype" w:hAnsi="Palatino Linotype" w:cs="Palatino Linotype"/>
        </w:rPr>
        <w:t xml:space="preserve"> en versión pública,   lo siguiente: </w:t>
      </w:r>
    </w:p>
    <w:p w14:paraId="31911F3F" w14:textId="77777777" w:rsidR="00BE0BA7" w:rsidRPr="00D2564C" w:rsidRDefault="00BE0BA7" w:rsidP="001251BE">
      <w:pPr>
        <w:spacing w:line="360" w:lineRule="auto"/>
        <w:ind w:right="-7"/>
        <w:jc w:val="both"/>
        <w:rPr>
          <w:rFonts w:ascii="Palatino Linotype" w:eastAsia="Palatino Linotype" w:hAnsi="Palatino Linotype" w:cs="Palatino Linotype"/>
        </w:rPr>
      </w:pPr>
    </w:p>
    <w:p w14:paraId="276879DF" w14:textId="77777777" w:rsidR="00BE0BA7" w:rsidRPr="00D2564C" w:rsidRDefault="00296218" w:rsidP="001251BE">
      <w:pPr>
        <w:pStyle w:val="Prrafodelista"/>
        <w:numPr>
          <w:ilvl w:val="0"/>
          <w:numId w:val="7"/>
        </w:numPr>
        <w:pBdr>
          <w:top w:val="nil"/>
          <w:left w:val="nil"/>
          <w:bottom w:val="nil"/>
          <w:right w:val="nil"/>
          <w:between w:val="nil"/>
        </w:pBdr>
        <w:spacing w:line="360" w:lineRule="auto"/>
        <w:ind w:left="0" w:right="-7" w:firstLine="0"/>
        <w:jc w:val="both"/>
        <w:rPr>
          <w:rFonts w:ascii="Palatino Linotype" w:hAnsi="Palatino Linotype"/>
          <w:b/>
          <w:bCs/>
          <w:i/>
          <w:color w:val="000000"/>
        </w:rPr>
      </w:pPr>
      <w:bookmarkStart w:id="14" w:name="_heading=h.lnxbz9" w:colFirst="0" w:colLast="0"/>
      <w:bookmarkEnd w:id="14"/>
      <w:r w:rsidRPr="00D2564C">
        <w:rPr>
          <w:rFonts w:ascii="Palatino Linotype" w:hAnsi="Palatino Linotype"/>
          <w:b/>
          <w:i/>
          <w:color w:val="000000"/>
        </w:rPr>
        <w:t>Recibo</w:t>
      </w:r>
      <w:r w:rsidR="0024799A" w:rsidRPr="00D2564C">
        <w:rPr>
          <w:rFonts w:ascii="Palatino Linotype" w:hAnsi="Palatino Linotype"/>
          <w:b/>
          <w:i/>
          <w:color w:val="000000"/>
        </w:rPr>
        <w:t>s</w:t>
      </w:r>
      <w:r w:rsidRPr="00D2564C">
        <w:rPr>
          <w:rFonts w:ascii="Palatino Linotype" w:hAnsi="Palatino Linotype"/>
          <w:b/>
          <w:i/>
          <w:color w:val="000000"/>
        </w:rPr>
        <w:t xml:space="preserve"> </w:t>
      </w:r>
      <w:r w:rsidR="0032698A" w:rsidRPr="00D2564C">
        <w:rPr>
          <w:rFonts w:ascii="Palatino Linotype" w:hAnsi="Palatino Linotype"/>
          <w:b/>
          <w:i/>
          <w:color w:val="000000"/>
        </w:rPr>
        <w:t>de nómina</w:t>
      </w:r>
      <w:r w:rsidRPr="00D2564C">
        <w:rPr>
          <w:rFonts w:ascii="Palatino Linotype" w:eastAsia="Palatino Linotype" w:hAnsi="Palatino Linotype" w:cs="Palatino Linotype"/>
          <w:b/>
          <w:i/>
          <w:color w:val="000000"/>
        </w:rPr>
        <w:t xml:space="preserve"> remitidos en la etapa de manifestaciones de la solicitud de información </w:t>
      </w:r>
      <w:r w:rsidRPr="00D2564C">
        <w:rPr>
          <w:rFonts w:ascii="Palatino Linotype" w:eastAsia="Palatino Linotype" w:hAnsi="Palatino Linotype" w:cs="Palatino Linotype"/>
          <w:b/>
          <w:bCs/>
          <w:i/>
          <w:color w:val="000000"/>
        </w:rPr>
        <w:t>00140/OASATLACOM/IP/2025, en una correcta versión pública</w:t>
      </w:r>
    </w:p>
    <w:p w14:paraId="6E182C83" w14:textId="77777777" w:rsidR="00BE0BA7" w:rsidRPr="00D2564C" w:rsidRDefault="00BE0BA7" w:rsidP="001251BE">
      <w:pPr>
        <w:ind w:right="-7"/>
        <w:jc w:val="both"/>
        <w:rPr>
          <w:rFonts w:ascii="Palatino Linotype" w:eastAsia="Palatino Linotype" w:hAnsi="Palatino Linotype" w:cs="Palatino Linotype"/>
          <w:b/>
        </w:rPr>
      </w:pPr>
    </w:p>
    <w:p w14:paraId="307088E3" w14:textId="77777777" w:rsidR="00BE0BA7" w:rsidRPr="00D2564C" w:rsidRDefault="00BE0BA7" w:rsidP="001251BE">
      <w:pPr>
        <w:tabs>
          <w:tab w:val="left" w:pos="8080"/>
        </w:tabs>
        <w:spacing w:line="360" w:lineRule="auto"/>
        <w:ind w:right="-7"/>
        <w:jc w:val="both"/>
        <w:rPr>
          <w:rFonts w:ascii="Palatino Linotype" w:eastAsia="Palatino Linotype" w:hAnsi="Palatino Linotype" w:cs="Palatino Linotype"/>
          <w:b/>
        </w:rPr>
      </w:pPr>
      <w:r w:rsidRPr="00D2564C">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2564C">
        <w:rPr>
          <w:rFonts w:ascii="Palatino Linotype" w:eastAsia="Palatino Linotype" w:hAnsi="Palatino Linotype" w:cs="Palatino Linotype"/>
          <w:b/>
        </w:rPr>
        <w:t>RECURRENTE.</w:t>
      </w:r>
    </w:p>
    <w:p w14:paraId="68404A7F" w14:textId="77777777" w:rsidR="00BE0BA7" w:rsidRPr="00D2564C" w:rsidRDefault="00BE0BA7" w:rsidP="001251BE">
      <w:pPr>
        <w:tabs>
          <w:tab w:val="left" w:pos="8080"/>
        </w:tabs>
        <w:spacing w:line="360" w:lineRule="auto"/>
        <w:ind w:right="-7"/>
        <w:jc w:val="both"/>
        <w:rPr>
          <w:rFonts w:ascii="Palatino Linotype" w:eastAsia="Palatino Linotype" w:hAnsi="Palatino Linotype" w:cs="Palatino Linotype"/>
        </w:rPr>
      </w:pPr>
    </w:p>
    <w:p w14:paraId="0576E8C5" w14:textId="77777777" w:rsidR="00BE0BA7" w:rsidRPr="00D2564C" w:rsidRDefault="00BE0BA7" w:rsidP="001251BE">
      <w:pPr>
        <w:tabs>
          <w:tab w:val="left" w:pos="8080"/>
        </w:tabs>
        <w:spacing w:line="360" w:lineRule="auto"/>
        <w:ind w:right="-7"/>
        <w:jc w:val="both"/>
        <w:rPr>
          <w:rFonts w:ascii="Palatino Linotype" w:eastAsia="Palatino Linotype" w:hAnsi="Palatino Linotype" w:cs="Palatino Linotype"/>
          <w:color w:val="222222"/>
        </w:rPr>
      </w:pPr>
      <w:r w:rsidRPr="00D2564C">
        <w:rPr>
          <w:rFonts w:ascii="Palatino Linotype" w:eastAsia="Palatino Linotype" w:hAnsi="Palatino Linotype" w:cs="Palatino Linotype"/>
          <w:b/>
        </w:rPr>
        <w:t xml:space="preserve">TERCERO. </w:t>
      </w:r>
      <w:r w:rsidRPr="00D2564C">
        <w:rPr>
          <w:rFonts w:ascii="Palatino Linotype" w:eastAsia="Palatino Linotype" w:hAnsi="Palatino Linotype" w:cs="Palatino Linotype"/>
          <w:b/>
          <w:color w:val="222222"/>
        </w:rPr>
        <w:t>NOTIFÍQUESE</w:t>
      </w:r>
      <w:r w:rsidRPr="00D2564C">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2564C">
        <w:rPr>
          <w:rFonts w:ascii="Palatino Linotype" w:eastAsia="Palatino Linotype" w:hAnsi="Palatino Linotype" w:cs="Palatino Linotype"/>
          <w:b/>
          <w:color w:val="222222"/>
        </w:rPr>
        <w:t xml:space="preserve">dé cumplimiento a lo ordenado dentro del plazo de diez días hábiles, </w:t>
      </w:r>
      <w:r w:rsidRPr="00D2564C">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w:t>
      </w:r>
      <w:r w:rsidRPr="00D2564C">
        <w:rPr>
          <w:rFonts w:ascii="Palatino Linotype" w:eastAsia="Palatino Linotype" w:hAnsi="Palatino Linotype" w:cs="Palatino Linotype"/>
          <w:color w:val="222222"/>
        </w:rPr>
        <w:lastRenderedPageBreak/>
        <w:t xml:space="preserve">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3DCC7FFE" w14:textId="77777777" w:rsidR="00BE0BA7" w:rsidRPr="00D2564C" w:rsidRDefault="00BE0BA7" w:rsidP="001251BE">
      <w:pPr>
        <w:tabs>
          <w:tab w:val="left" w:pos="8080"/>
        </w:tabs>
        <w:spacing w:line="360" w:lineRule="auto"/>
        <w:ind w:right="-7"/>
        <w:jc w:val="both"/>
        <w:rPr>
          <w:rFonts w:ascii="Palatino Linotype" w:eastAsia="Palatino Linotype" w:hAnsi="Palatino Linotype" w:cs="Palatino Linotype"/>
          <w:color w:val="222222"/>
        </w:rPr>
      </w:pPr>
    </w:p>
    <w:p w14:paraId="6957167A" w14:textId="77777777" w:rsidR="00BE0BA7" w:rsidRPr="00D2564C" w:rsidRDefault="00BE0BA7" w:rsidP="001251BE">
      <w:pPr>
        <w:spacing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b/>
        </w:rPr>
        <w:t xml:space="preserve">CUARTO. </w:t>
      </w:r>
      <w:r w:rsidRPr="00D2564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2564C">
        <w:rPr>
          <w:rFonts w:ascii="Palatino Linotype" w:eastAsia="Palatino Linotype" w:hAnsi="Palatino Linotype" w:cs="Palatino Linotype"/>
          <w:b/>
        </w:rPr>
        <w:t>SUJETO OBLIGADO</w:t>
      </w:r>
      <w:r w:rsidRPr="00D2564C">
        <w:rPr>
          <w:rFonts w:ascii="Palatino Linotype" w:eastAsia="Palatino Linotype" w:hAnsi="Palatino Linotype" w:cs="Palatino Linotype"/>
        </w:rPr>
        <w:t xml:space="preserve"> de manera fundada y motivada, podrá solicitar una ampliación de plazo para el cumplimiento de la presente resolución.</w:t>
      </w:r>
    </w:p>
    <w:p w14:paraId="4D06330A" w14:textId="77777777" w:rsidR="00BE0BA7" w:rsidRPr="00D2564C" w:rsidRDefault="00BE0BA7" w:rsidP="001251BE">
      <w:pPr>
        <w:spacing w:line="360" w:lineRule="auto"/>
        <w:ind w:right="-7"/>
        <w:jc w:val="both"/>
        <w:rPr>
          <w:rFonts w:ascii="Palatino Linotype" w:eastAsia="Palatino Linotype" w:hAnsi="Palatino Linotype" w:cs="Palatino Linotype"/>
        </w:rPr>
      </w:pPr>
    </w:p>
    <w:p w14:paraId="01E0F5FB" w14:textId="77777777" w:rsidR="00BE0BA7" w:rsidRPr="00D2564C" w:rsidRDefault="00BE0BA7" w:rsidP="001251BE">
      <w:pPr>
        <w:spacing w:line="360" w:lineRule="auto"/>
        <w:ind w:right="-7"/>
        <w:jc w:val="both"/>
        <w:rPr>
          <w:rFonts w:ascii="Palatino Linotype" w:eastAsia="Palatino Linotype" w:hAnsi="Palatino Linotype" w:cs="Palatino Linotype"/>
        </w:rPr>
      </w:pPr>
      <w:bookmarkStart w:id="15" w:name="_heading=h.2jxsxqh" w:colFirst="0" w:colLast="0"/>
      <w:bookmarkEnd w:id="15"/>
      <w:r w:rsidRPr="00D2564C">
        <w:rPr>
          <w:rFonts w:ascii="Palatino Linotype" w:eastAsia="Palatino Linotype" w:hAnsi="Palatino Linotype" w:cs="Palatino Linotype"/>
          <w:b/>
        </w:rPr>
        <w:t>QUINTO. Notifíquese</w:t>
      </w:r>
      <w:r w:rsidRPr="00D2564C">
        <w:rPr>
          <w:rFonts w:ascii="Palatino Linotype" w:eastAsia="Palatino Linotype" w:hAnsi="Palatino Linotype" w:cs="Palatino Linotype"/>
        </w:rPr>
        <w:t xml:space="preserve"> a </w:t>
      </w:r>
      <w:r w:rsidRPr="00D2564C">
        <w:rPr>
          <w:rFonts w:ascii="Palatino Linotype" w:eastAsia="Palatino Linotype" w:hAnsi="Palatino Linotype" w:cs="Palatino Linotype"/>
          <w:b/>
        </w:rPr>
        <w:t>EL RECURRENTE</w:t>
      </w:r>
      <w:r w:rsidRPr="00D2564C">
        <w:rPr>
          <w:rFonts w:ascii="Palatino Linotype" w:eastAsia="Palatino Linotype" w:hAnsi="Palatino Linotype" w:cs="Palatino Linotype"/>
        </w:rPr>
        <w:t xml:space="preserve"> la presente resolución, vía SAIMEX.</w:t>
      </w:r>
    </w:p>
    <w:p w14:paraId="2E494E84" w14:textId="77777777" w:rsidR="00BE0BA7" w:rsidRPr="00D2564C" w:rsidRDefault="00BE0BA7" w:rsidP="001251BE">
      <w:pPr>
        <w:shd w:val="clear" w:color="auto" w:fill="FFFFFF"/>
        <w:spacing w:line="360" w:lineRule="auto"/>
        <w:ind w:right="-7"/>
        <w:jc w:val="both"/>
        <w:rPr>
          <w:rFonts w:ascii="Palatino Linotype" w:eastAsia="Palatino Linotype" w:hAnsi="Palatino Linotype" w:cs="Palatino Linotype"/>
          <w:b/>
          <w:lang w:val="es-ES_tradnl"/>
        </w:rPr>
      </w:pPr>
    </w:p>
    <w:p w14:paraId="4D55D780" w14:textId="77777777" w:rsidR="00BE0BA7" w:rsidRPr="00D2564C" w:rsidRDefault="00BE0BA7" w:rsidP="001251BE">
      <w:pPr>
        <w:spacing w:line="360" w:lineRule="auto"/>
        <w:ind w:right="-7"/>
        <w:jc w:val="both"/>
        <w:rPr>
          <w:rFonts w:ascii="Palatino Linotype" w:eastAsia="Palatino Linotype" w:hAnsi="Palatino Linotype" w:cs="Palatino Linotype"/>
          <w:lang w:val="es-ES_tradnl"/>
        </w:rPr>
      </w:pPr>
      <w:r w:rsidRPr="00D2564C">
        <w:rPr>
          <w:rFonts w:ascii="Palatino Linotype" w:eastAsia="Palatino Linotype" w:hAnsi="Palatino Linotype" w:cs="Palatino Linotype"/>
          <w:b/>
          <w:lang w:val="es-ES_tradnl"/>
        </w:rPr>
        <w:t xml:space="preserve">SEXTO. </w:t>
      </w:r>
      <w:r w:rsidRPr="00D2564C">
        <w:rPr>
          <w:rFonts w:ascii="Palatino Linotype" w:eastAsia="Palatino Linotype" w:hAnsi="Palatino Linotype" w:cs="Palatino Linotype"/>
          <w:lang w:val="es-ES_tradnl"/>
        </w:rPr>
        <w:t xml:space="preserve">Se hace del conocimiento del </w:t>
      </w:r>
      <w:r w:rsidRPr="00D2564C">
        <w:rPr>
          <w:rFonts w:ascii="Palatino Linotype" w:eastAsia="Palatino Linotype" w:hAnsi="Palatino Linotype" w:cs="Palatino Linotype"/>
          <w:b/>
          <w:lang w:val="es-ES_tradnl"/>
        </w:rPr>
        <w:t>RECURRENTE</w:t>
      </w:r>
      <w:r w:rsidRPr="00D2564C">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1392728" w14:textId="77777777" w:rsidR="00BE0BA7" w:rsidRPr="00D2564C" w:rsidRDefault="00BE0BA7" w:rsidP="001251BE">
      <w:pPr>
        <w:shd w:val="clear" w:color="auto" w:fill="FFFFFF"/>
        <w:spacing w:line="360" w:lineRule="auto"/>
        <w:ind w:right="-7"/>
        <w:jc w:val="both"/>
        <w:rPr>
          <w:rFonts w:ascii="Palatino Linotype" w:eastAsia="Palatino Linotype" w:hAnsi="Palatino Linotype" w:cs="Palatino Linotype"/>
          <w:lang w:val="es-ES_tradnl" w:eastAsia="es-ES"/>
        </w:rPr>
      </w:pPr>
    </w:p>
    <w:p w14:paraId="40617775" w14:textId="77777777" w:rsidR="007F0B84" w:rsidRPr="00D2564C" w:rsidRDefault="007F0B84" w:rsidP="001251BE">
      <w:pPr>
        <w:shd w:val="clear" w:color="auto" w:fill="FFFFFF"/>
        <w:spacing w:line="360" w:lineRule="auto"/>
        <w:ind w:right="-7"/>
        <w:jc w:val="both"/>
        <w:rPr>
          <w:rFonts w:ascii="Palatino Linotype" w:eastAsia="Palatino Linotype" w:hAnsi="Palatino Linotype" w:cs="Palatino Linotype"/>
          <w:lang w:val="es-ES_tradnl" w:eastAsia="es-ES"/>
        </w:rPr>
      </w:pPr>
    </w:p>
    <w:p w14:paraId="7630922D" w14:textId="77777777" w:rsidR="007F0B84" w:rsidRPr="00D2564C" w:rsidRDefault="007F0B84" w:rsidP="001251BE">
      <w:pPr>
        <w:shd w:val="clear" w:color="auto" w:fill="FFFFFF"/>
        <w:spacing w:line="360" w:lineRule="auto"/>
        <w:ind w:right="-7"/>
        <w:jc w:val="both"/>
        <w:rPr>
          <w:rFonts w:ascii="Palatino Linotype" w:eastAsia="Palatino Linotype" w:hAnsi="Palatino Linotype" w:cs="Palatino Linotype"/>
          <w:lang w:val="es-ES_tradnl" w:eastAsia="es-ES"/>
        </w:rPr>
      </w:pPr>
    </w:p>
    <w:p w14:paraId="73B89FAE" w14:textId="701A5196" w:rsidR="00BE0BA7" w:rsidRPr="001251BE" w:rsidRDefault="007F0B84" w:rsidP="001251BE">
      <w:pPr>
        <w:spacing w:before="240" w:after="240" w:line="360" w:lineRule="auto"/>
        <w:ind w:right="-7"/>
        <w:jc w:val="both"/>
        <w:rPr>
          <w:rFonts w:ascii="Palatino Linotype" w:eastAsia="Palatino Linotype" w:hAnsi="Palatino Linotype" w:cs="Palatino Linotype"/>
        </w:rPr>
      </w:pPr>
      <w:r w:rsidRPr="00D2564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14:paraId="0CD2BE84" w14:textId="77777777" w:rsidR="00BE0BA7" w:rsidRPr="001251BE" w:rsidRDefault="00BE0BA7" w:rsidP="001251BE">
      <w:pPr>
        <w:spacing w:before="240" w:after="240" w:line="360" w:lineRule="auto"/>
        <w:ind w:right="-7"/>
        <w:jc w:val="both"/>
        <w:rPr>
          <w:rFonts w:ascii="Palatino Linotype" w:eastAsia="Palatino Linotype" w:hAnsi="Palatino Linotype" w:cs="Palatino Linotype"/>
        </w:rPr>
      </w:pPr>
    </w:p>
    <w:p w14:paraId="0BE37B70" w14:textId="77777777" w:rsidR="00BE0BA7" w:rsidRPr="001251BE" w:rsidRDefault="00BE0BA7" w:rsidP="001251BE">
      <w:pPr>
        <w:spacing w:before="240" w:after="240" w:line="360" w:lineRule="auto"/>
        <w:ind w:right="-7"/>
        <w:jc w:val="both"/>
        <w:rPr>
          <w:rFonts w:ascii="Palatino Linotype" w:eastAsia="Palatino Linotype" w:hAnsi="Palatino Linotype" w:cs="Palatino Linotype"/>
        </w:rPr>
      </w:pPr>
    </w:p>
    <w:p w14:paraId="310334FB" w14:textId="77777777" w:rsidR="00BE0BA7" w:rsidRPr="001251BE" w:rsidRDefault="00BE0BA7" w:rsidP="001251BE">
      <w:pPr>
        <w:spacing w:before="240" w:after="240" w:line="360" w:lineRule="auto"/>
        <w:ind w:right="-7"/>
        <w:jc w:val="both"/>
        <w:rPr>
          <w:rFonts w:ascii="Palatino Linotype" w:eastAsia="Palatino Linotype" w:hAnsi="Palatino Linotype" w:cs="Palatino Linotype"/>
        </w:rPr>
      </w:pPr>
    </w:p>
    <w:p w14:paraId="63144AFC" w14:textId="77777777" w:rsidR="00BE0BA7" w:rsidRPr="001251BE" w:rsidRDefault="00BE0BA7" w:rsidP="001251BE">
      <w:pPr>
        <w:spacing w:before="240" w:after="240" w:line="360" w:lineRule="auto"/>
        <w:ind w:right="-7"/>
        <w:jc w:val="both"/>
        <w:rPr>
          <w:rFonts w:ascii="Palatino Linotype" w:eastAsia="Palatino Linotype" w:hAnsi="Palatino Linotype" w:cs="Palatino Linotype"/>
        </w:rPr>
      </w:pPr>
    </w:p>
    <w:p w14:paraId="1C8DA288" w14:textId="77777777" w:rsidR="00BE0BA7" w:rsidRPr="001251BE" w:rsidRDefault="00BE0BA7" w:rsidP="001251BE">
      <w:pPr>
        <w:spacing w:line="360" w:lineRule="auto"/>
        <w:ind w:right="-7"/>
        <w:jc w:val="both"/>
        <w:rPr>
          <w:rFonts w:ascii="Palatino Linotype" w:eastAsia="Palatino Linotype" w:hAnsi="Palatino Linotype" w:cs="Palatino Linotype"/>
        </w:rPr>
      </w:pPr>
    </w:p>
    <w:p w14:paraId="00A0EDFD" w14:textId="77777777" w:rsidR="00BE0BA7" w:rsidRPr="001251BE" w:rsidRDefault="00BE0BA7" w:rsidP="001251BE">
      <w:pPr>
        <w:keepNext/>
        <w:keepLines/>
        <w:spacing w:after="240" w:line="360" w:lineRule="auto"/>
        <w:ind w:right="-7"/>
        <w:rPr>
          <w:rFonts w:ascii="Palatino Linotype" w:hAnsi="Palatino Linotype"/>
        </w:rPr>
      </w:pPr>
    </w:p>
    <w:p w14:paraId="38D6A753" w14:textId="77777777" w:rsidR="00BE0BA7" w:rsidRPr="001251BE" w:rsidRDefault="00BE0BA7" w:rsidP="001251BE">
      <w:pPr>
        <w:ind w:right="-7"/>
        <w:rPr>
          <w:rFonts w:ascii="Palatino Linotype" w:hAnsi="Palatino Linotype"/>
        </w:rPr>
      </w:pPr>
    </w:p>
    <w:p w14:paraId="1DDDFFA2" w14:textId="77777777" w:rsidR="00BE0BA7" w:rsidRPr="001251BE" w:rsidRDefault="00BE0BA7" w:rsidP="001251BE">
      <w:pPr>
        <w:ind w:right="-7"/>
        <w:rPr>
          <w:rFonts w:ascii="Palatino Linotype" w:hAnsi="Palatino Linotype"/>
        </w:rPr>
      </w:pPr>
    </w:p>
    <w:p w14:paraId="68A4BF0B" w14:textId="77777777" w:rsidR="00BE0BA7" w:rsidRPr="001251BE" w:rsidRDefault="00BE0BA7" w:rsidP="001251BE">
      <w:pPr>
        <w:ind w:right="-7"/>
        <w:rPr>
          <w:rFonts w:ascii="Palatino Linotype" w:hAnsi="Palatino Linotype"/>
        </w:rPr>
      </w:pPr>
    </w:p>
    <w:p w14:paraId="1341F6FE" w14:textId="77777777" w:rsidR="00BE0BA7" w:rsidRPr="001251BE" w:rsidRDefault="00BE0BA7" w:rsidP="001251BE">
      <w:pPr>
        <w:ind w:right="-7"/>
        <w:rPr>
          <w:rFonts w:ascii="Palatino Linotype" w:hAnsi="Palatino Linotype"/>
        </w:rPr>
      </w:pPr>
    </w:p>
    <w:p w14:paraId="64AD3AA0" w14:textId="77777777" w:rsidR="00BE0BA7" w:rsidRPr="001251BE" w:rsidRDefault="00BE0BA7" w:rsidP="001251BE">
      <w:pPr>
        <w:ind w:right="-7"/>
        <w:rPr>
          <w:rFonts w:ascii="Palatino Linotype" w:hAnsi="Palatino Linotype"/>
        </w:rPr>
      </w:pPr>
    </w:p>
    <w:p w14:paraId="64AEE97C" w14:textId="77777777" w:rsidR="00BE0BA7" w:rsidRPr="001251BE" w:rsidRDefault="00BE0BA7" w:rsidP="001251BE">
      <w:pPr>
        <w:ind w:right="-7"/>
        <w:rPr>
          <w:rFonts w:ascii="Palatino Linotype" w:hAnsi="Palatino Linotype"/>
        </w:rPr>
      </w:pPr>
    </w:p>
    <w:p w14:paraId="25402053" w14:textId="77777777" w:rsidR="009A4EA5" w:rsidRPr="001251BE" w:rsidRDefault="009A4EA5" w:rsidP="001251BE">
      <w:pPr>
        <w:ind w:right="-7"/>
        <w:rPr>
          <w:rFonts w:ascii="Palatino Linotype" w:hAnsi="Palatino Linotype"/>
        </w:rPr>
      </w:pPr>
    </w:p>
    <w:sectPr w:rsidR="009A4EA5" w:rsidRPr="001251BE" w:rsidSect="001251BE">
      <w:headerReference w:type="default" r:id="rId13"/>
      <w:footerReference w:type="default" r:id="rId14"/>
      <w:headerReference w:type="first" r:id="rId15"/>
      <w:footerReference w:type="first" r:id="rId16"/>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0D90A" w14:textId="77777777" w:rsidR="00A84BC3" w:rsidRDefault="00A84BC3" w:rsidP="00BE0BA7">
      <w:r>
        <w:separator/>
      </w:r>
    </w:p>
  </w:endnote>
  <w:endnote w:type="continuationSeparator" w:id="0">
    <w:p w14:paraId="291F6C5D" w14:textId="77777777" w:rsidR="00A84BC3" w:rsidRDefault="00A84BC3" w:rsidP="00B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CA8AF" w14:textId="77777777" w:rsidR="005F5F89" w:rsidRDefault="005F5F8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5BE">
      <w:rPr>
        <w:rFonts w:ascii="Arial" w:eastAsia="Arial" w:hAnsi="Arial" w:cs="Arial"/>
        <w:b/>
        <w:noProof/>
        <w:color w:val="000000"/>
        <w:sz w:val="20"/>
        <w:szCs w:val="20"/>
      </w:rPr>
      <w:t>59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5BE">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495FF413" w14:textId="77777777" w:rsidR="005F5F89" w:rsidRDefault="005F5F89">
    <w:pPr>
      <w:pBdr>
        <w:top w:val="nil"/>
        <w:left w:val="nil"/>
        <w:bottom w:val="nil"/>
        <w:right w:val="nil"/>
        <w:between w:val="nil"/>
      </w:pBdr>
      <w:tabs>
        <w:tab w:val="center" w:pos="4252"/>
        <w:tab w:val="right" w:pos="8504"/>
      </w:tabs>
      <w:rPr>
        <w:color w:val="000000"/>
      </w:rPr>
    </w:pPr>
  </w:p>
  <w:p w14:paraId="01236715" w14:textId="77777777" w:rsidR="005F5F89" w:rsidRDefault="005F5F8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0315" w14:textId="77777777" w:rsidR="005F5F89" w:rsidRDefault="005F5F8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5B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5BE">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070B1BB7" w14:textId="77777777" w:rsidR="005F5F89" w:rsidRDefault="005F5F8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95CAA" w14:textId="77777777" w:rsidR="00A84BC3" w:rsidRDefault="00A84BC3" w:rsidP="00BE0BA7">
      <w:r>
        <w:separator/>
      </w:r>
    </w:p>
  </w:footnote>
  <w:footnote w:type="continuationSeparator" w:id="0">
    <w:p w14:paraId="11883C1F" w14:textId="77777777" w:rsidR="00A84BC3" w:rsidRDefault="00A84BC3" w:rsidP="00BE0BA7">
      <w:r>
        <w:continuationSeparator/>
      </w:r>
    </w:p>
  </w:footnote>
  <w:footnote w:id="1">
    <w:p w14:paraId="541155DE" w14:textId="77777777" w:rsidR="005F5F89" w:rsidRDefault="005F5F89"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3817FBBE" w14:textId="77777777" w:rsidR="005F5F89" w:rsidRDefault="005F5F89"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B21768D" w14:textId="77777777" w:rsidR="005F5F89" w:rsidRDefault="005F5F89"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DCDC07D" w14:textId="77777777" w:rsidR="005F5F89" w:rsidRDefault="005F5F89"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31B8" w14:textId="77777777" w:rsidR="005F5F89" w:rsidRDefault="005F5F89">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9264" behindDoc="1" locked="0" layoutInCell="1" hidden="0" allowOverlap="1" wp14:anchorId="2EB85A24" wp14:editId="7166D27E">
          <wp:simplePos x="0" y="0"/>
          <wp:positionH relativeFrom="column">
            <wp:posOffset>-1257300</wp:posOffset>
          </wp:positionH>
          <wp:positionV relativeFrom="paragraph">
            <wp:posOffset>-569595</wp:posOffset>
          </wp:positionV>
          <wp:extent cx="7813085" cy="10170000"/>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938" w:type="dxa"/>
      <w:tblInd w:w="1985" w:type="dxa"/>
      <w:tblLayout w:type="fixed"/>
      <w:tblLook w:val="0400" w:firstRow="0" w:lastRow="0" w:firstColumn="0" w:lastColumn="0" w:noHBand="0" w:noVBand="1"/>
    </w:tblPr>
    <w:tblGrid>
      <w:gridCol w:w="3118"/>
      <w:gridCol w:w="4820"/>
    </w:tblGrid>
    <w:tr w:rsidR="005F5F89" w:rsidRPr="001251BE" w14:paraId="67555E15" w14:textId="77777777" w:rsidTr="00C909D9">
      <w:tc>
        <w:tcPr>
          <w:tcW w:w="3118" w:type="dxa"/>
          <w:vAlign w:val="center"/>
        </w:tcPr>
        <w:p w14:paraId="15593198" w14:textId="77777777" w:rsidR="005F5F89" w:rsidRPr="001251BE" w:rsidRDefault="005F5F89" w:rsidP="009A16E2">
          <w:pPr>
            <w:ind w:left="377"/>
            <w:rPr>
              <w:rFonts w:ascii="Palatino Linotype" w:eastAsia="Palatino Linotype" w:hAnsi="Palatino Linotype" w:cs="Palatino Linotype"/>
              <w:b/>
            </w:rPr>
          </w:pPr>
          <w:r w:rsidRPr="001251BE">
            <w:rPr>
              <w:rFonts w:ascii="Palatino Linotype" w:eastAsia="Palatino Linotype" w:hAnsi="Palatino Linotype" w:cs="Palatino Linotype"/>
              <w:b/>
            </w:rPr>
            <w:t>Recurso de Revisión:</w:t>
          </w:r>
        </w:p>
      </w:tc>
      <w:tc>
        <w:tcPr>
          <w:tcW w:w="4820" w:type="dxa"/>
          <w:vAlign w:val="center"/>
        </w:tcPr>
        <w:p w14:paraId="19D04E37" w14:textId="77777777" w:rsidR="005F5F89" w:rsidRPr="00C909D9" w:rsidRDefault="005F5F89" w:rsidP="00C909D9">
          <w:pPr>
            <w:ind w:left="-108"/>
            <w:jc w:val="both"/>
            <w:rPr>
              <w:rFonts w:ascii="Palatino Linotype" w:eastAsia="Palatino Linotype" w:hAnsi="Palatino Linotype" w:cs="Palatino Linotype"/>
            </w:rPr>
          </w:pPr>
          <w:r w:rsidRPr="00C909D9">
            <w:rPr>
              <w:rFonts w:ascii="Palatino Linotype" w:eastAsia="Palatino Linotype" w:hAnsi="Palatino Linotype" w:cs="Palatino Linotype"/>
            </w:rPr>
            <w:t xml:space="preserve">0763/INFOEM/IP/RR/2025 </w:t>
          </w:r>
        </w:p>
      </w:tc>
    </w:tr>
    <w:tr w:rsidR="005F5F89" w:rsidRPr="001251BE" w14:paraId="3F91C9A8" w14:textId="77777777" w:rsidTr="00C909D9">
      <w:trPr>
        <w:trHeight w:val="228"/>
      </w:trPr>
      <w:tc>
        <w:tcPr>
          <w:tcW w:w="3118" w:type="dxa"/>
          <w:vAlign w:val="center"/>
        </w:tcPr>
        <w:p w14:paraId="7D223D14" w14:textId="77777777" w:rsidR="00C909D9" w:rsidRDefault="00C909D9" w:rsidP="00C909D9">
          <w:pPr>
            <w:ind w:left="377"/>
            <w:rPr>
              <w:rFonts w:ascii="Palatino Linotype" w:eastAsia="Palatino Linotype" w:hAnsi="Palatino Linotype" w:cs="Palatino Linotype"/>
              <w:b/>
            </w:rPr>
          </w:pPr>
        </w:p>
        <w:p w14:paraId="6E95A5D1" w14:textId="77777777" w:rsidR="005F5F89" w:rsidRDefault="005F5F89" w:rsidP="00C909D9">
          <w:pPr>
            <w:ind w:left="377"/>
            <w:rPr>
              <w:rFonts w:ascii="Palatino Linotype" w:eastAsia="Palatino Linotype" w:hAnsi="Palatino Linotype" w:cs="Palatino Linotype"/>
              <w:b/>
            </w:rPr>
          </w:pPr>
          <w:r w:rsidRPr="001251BE">
            <w:rPr>
              <w:rFonts w:ascii="Palatino Linotype" w:eastAsia="Palatino Linotype" w:hAnsi="Palatino Linotype" w:cs="Palatino Linotype"/>
              <w:b/>
            </w:rPr>
            <w:t>Sujeto Obligado:</w:t>
          </w:r>
        </w:p>
        <w:p w14:paraId="7E07393C" w14:textId="77777777" w:rsidR="00C909D9" w:rsidRDefault="00C909D9" w:rsidP="009A16E2">
          <w:pPr>
            <w:ind w:left="377"/>
            <w:rPr>
              <w:rFonts w:ascii="Palatino Linotype" w:eastAsia="Palatino Linotype" w:hAnsi="Palatino Linotype" w:cs="Palatino Linotype"/>
              <w:b/>
            </w:rPr>
          </w:pPr>
        </w:p>
        <w:p w14:paraId="762BABCE" w14:textId="77777777" w:rsidR="00C909D9" w:rsidRDefault="00C909D9" w:rsidP="009A16E2">
          <w:pPr>
            <w:ind w:left="377"/>
            <w:rPr>
              <w:rFonts w:ascii="Palatino Linotype" w:eastAsia="Palatino Linotype" w:hAnsi="Palatino Linotype" w:cs="Palatino Linotype"/>
              <w:b/>
            </w:rPr>
          </w:pPr>
        </w:p>
        <w:p w14:paraId="046AE52B" w14:textId="77777777" w:rsidR="00C909D9" w:rsidRDefault="00C909D9" w:rsidP="009A16E2">
          <w:pPr>
            <w:ind w:left="377"/>
            <w:rPr>
              <w:rFonts w:ascii="Palatino Linotype" w:eastAsia="Palatino Linotype" w:hAnsi="Palatino Linotype" w:cs="Palatino Linotype"/>
              <w:b/>
            </w:rPr>
          </w:pPr>
        </w:p>
        <w:p w14:paraId="51073E1E" w14:textId="77777777" w:rsidR="00C909D9" w:rsidRPr="001251BE" w:rsidRDefault="00C909D9" w:rsidP="009A16E2">
          <w:pPr>
            <w:ind w:left="377"/>
            <w:rPr>
              <w:rFonts w:ascii="Palatino Linotype" w:eastAsia="Palatino Linotype" w:hAnsi="Palatino Linotype" w:cs="Palatino Linotype"/>
              <w:b/>
            </w:rPr>
          </w:pPr>
        </w:p>
      </w:tc>
      <w:tc>
        <w:tcPr>
          <w:tcW w:w="4820" w:type="dxa"/>
          <w:shd w:val="clear" w:color="auto" w:fill="auto"/>
          <w:vAlign w:val="center"/>
        </w:tcPr>
        <w:p w14:paraId="4020A61F" w14:textId="0010F1C7" w:rsidR="005F5F89" w:rsidRPr="00C909D9" w:rsidRDefault="005F5F89" w:rsidP="00C909D9">
          <w:pPr>
            <w:ind w:left="-108"/>
            <w:jc w:val="both"/>
            <w:rPr>
              <w:rFonts w:ascii="Palatino Linotype" w:eastAsia="Palatino Linotype" w:hAnsi="Palatino Linotype" w:cs="Palatino Linotype"/>
              <w:color w:val="000000"/>
            </w:rPr>
          </w:pPr>
          <w:r w:rsidRPr="00C909D9">
            <w:rPr>
              <w:rFonts w:ascii="Palatino Linotype" w:eastAsia="Palatino Linotype" w:hAnsi="Palatino Linotype" w:cs="Palatino Linotype"/>
              <w:bCs/>
              <w:color w:val="000000"/>
            </w:rPr>
            <w:t>Organismo Público Descentralizado de Carácter Municipal para la Prestación de Los Servicios de Agua Potable Alcantarillado y Saneamiento de Atlacomulco</w:t>
          </w:r>
        </w:p>
      </w:tc>
    </w:tr>
    <w:tr w:rsidR="005F5F89" w:rsidRPr="001251BE" w14:paraId="28FA23C8" w14:textId="77777777" w:rsidTr="00C909D9">
      <w:tc>
        <w:tcPr>
          <w:tcW w:w="3118" w:type="dxa"/>
          <w:vAlign w:val="center"/>
        </w:tcPr>
        <w:p w14:paraId="56F1F611" w14:textId="77777777" w:rsidR="005F5F89" w:rsidRPr="001251BE" w:rsidRDefault="005F5F89" w:rsidP="009A16E2">
          <w:pPr>
            <w:ind w:left="377"/>
            <w:rPr>
              <w:rFonts w:ascii="Palatino Linotype" w:eastAsia="Palatino Linotype" w:hAnsi="Palatino Linotype" w:cs="Palatino Linotype"/>
              <w:b/>
            </w:rPr>
          </w:pPr>
          <w:r w:rsidRPr="001251BE">
            <w:rPr>
              <w:rFonts w:ascii="Palatino Linotype" w:eastAsia="Palatino Linotype" w:hAnsi="Palatino Linotype" w:cs="Palatino Linotype"/>
              <w:b/>
            </w:rPr>
            <w:t>Comisionada Ponente:</w:t>
          </w:r>
        </w:p>
      </w:tc>
      <w:tc>
        <w:tcPr>
          <w:tcW w:w="4820" w:type="dxa"/>
          <w:vAlign w:val="center"/>
        </w:tcPr>
        <w:p w14:paraId="1B79C152" w14:textId="77777777" w:rsidR="005F5F89" w:rsidRPr="00C909D9" w:rsidRDefault="005F5F89" w:rsidP="00C909D9">
          <w:pPr>
            <w:ind w:left="-108"/>
            <w:jc w:val="both"/>
            <w:rPr>
              <w:rFonts w:ascii="Palatino Linotype" w:eastAsia="Palatino Linotype" w:hAnsi="Palatino Linotype" w:cs="Palatino Linotype"/>
            </w:rPr>
          </w:pPr>
          <w:r w:rsidRPr="00C909D9">
            <w:rPr>
              <w:rFonts w:ascii="Palatino Linotype" w:eastAsia="Palatino Linotype" w:hAnsi="Palatino Linotype" w:cs="Palatino Linotype"/>
            </w:rPr>
            <w:t>María del Rosario Mejía Ayala</w:t>
          </w:r>
        </w:p>
      </w:tc>
    </w:tr>
  </w:tbl>
  <w:p w14:paraId="1F3B83F4" w14:textId="77777777" w:rsidR="005F5F89" w:rsidRDefault="005F5F89">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E66F" w14:textId="77777777" w:rsidR="005F5F89" w:rsidRDefault="005F5F89">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60288" behindDoc="1" locked="0" layoutInCell="1" hidden="0" allowOverlap="1" wp14:anchorId="10A62D8D" wp14:editId="522E44C7">
          <wp:simplePos x="0" y="0"/>
          <wp:positionH relativeFrom="column">
            <wp:posOffset>-1078864</wp:posOffset>
          </wp:positionH>
          <wp:positionV relativeFrom="paragraph">
            <wp:posOffset>-411479</wp:posOffset>
          </wp:positionV>
          <wp:extent cx="7813085" cy="10170000"/>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655" w:type="dxa"/>
      <w:tblInd w:w="2268" w:type="dxa"/>
      <w:tblLayout w:type="fixed"/>
      <w:tblLook w:val="0400" w:firstRow="0" w:lastRow="0" w:firstColumn="0" w:lastColumn="0" w:noHBand="0" w:noVBand="1"/>
    </w:tblPr>
    <w:tblGrid>
      <w:gridCol w:w="2977"/>
      <w:gridCol w:w="4678"/>
    </w:tblGrid>
    <w:tr w:rsidR="005F5F89" w:rsidRPr="001251BE" w14:paraId="1735C53D" w14:textId="77777777" w:rsidTr="001251BE">
      <w:trPr>
        <w:trHeight w:val="227"/>
      </w:trPr>
      <w:tc>
        <w:tcPr>
          <w:tcW w:w="2977" w:type="dxa"/>
          <w:vAlign w:val="center"/>
        </w:tcPr>
        <w:p w14:paraId="154DFE41" w14:textId="77777777" w:rsidR="005F5F89" w:rsidRPr="001251BE" w:rsidRDefault="005F5F89" w:rsidP="00BE0BA7">
          <w:pPr>
            <w:jc w:val="right"/>
            <w:rPr>
              <w:rFonts w:ascii="Palatino Linotype" w:eastAsia="Palatino Linotype" w:hAnsi="Palatino Linotype" w:cs="Palatino Linotype"/>
              <w:b/>
            </w:rPr>
          </w:pPr>
          <w:r w:rsidRPr="001251BE">
            <w:rPr>
              <w:rFonts w:ascii="Palatino Linotype" w:eastAsia="Palatino Linotype" w:hAnsi="Palatino Linotype" w:cs="Palatino Linotype"/>
              <w:b/>
            </w:rPr>
            <w:t>Recurso de Revisión:</w:t>
          </w:r>
        </w:p>
      </w:tc>
      <w:tc>
        <w:tcPr>
          <w:tcW w:w="4678" w:type="dxa"/>
          <w:vAlign w:val="center"/>
        </w:tcPr>
        <w:p w14:paraId="6C1FB37D" w14:textId="77777777" w:rsidR="005F5F89" w:rsidRPr="001251BE" w:rsidRDefault="005F5F89" w:rsidP="00BE0B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251BE">
            <w:rPr>
              <w:rFonts w:ascii="Palatino Linotype" w:eastAsia="Palatino Linotype" w:hAnsi="Palatino Linotype" w:cs="Palatino Linotype"/>
              <w:color w:val="000000"/>
            </w:rPr>
            <w:t>00763/INFOEM/IP/RR/2025</w:t>
          </w:r>
        </w:p>
      </w:tc>
    </w:tr>
    <w:tr w:rsidR="005F5F89" w:rsidRPr="001251BE" w14:paraId="5DA77B8B" w14:textId="77777777" w:rsidTr="001251BE">
      <w:trPr>
        <w:trHeight w:val="242"/>
      </w:trPr>
      <w:tc>
        <w:tcPr>
          <w:tcW w:w="2977" w:type="dxa"/>
          <w:vAlign w:val="center"/>
        </w:tcPr>
        <w:p w14:paraId="04DC6E56" w14:textId="77777777" w:rsidR="005F5F89" w:rsidRPr="001251BE" w:rsidRDefault="005F5F89" w:rsidP="00BE0BA7">
          <w:pPr>
            <w:jc w:val="right"/>
            <w:rPr>
              <w:rFonts w:ascii="Palatino Linotype" w:eastAsia="Palatino Linotype" w:hAnsi="Palatino Linotype" w:cs="Palatino Linotype"/>
              <w:b/>
            </w:rPr>
          </w:pPr>
          <w:r w:rsidRPr="001251BE">
            <w:rPr>
              <w:rFonts w:ascii="Palatino Linotype" w:eastAsia="Palatino Linotype" w:hAnsi="Palatino Linotype" w:cs="Palatino Linotype"/>
              <w:b/>
            </w:rPr>
            <w:t>Recurrente:</w:t>
          </w:r>
        </w:p>
      </w:tc>
      <w:tc>
        <w:tcPr>
          <w:tcW w:w="4678" w:type="dxa"/>
        </w:tcPr>
        <w:p w14:paraId="17817D10" w14:textId="4DE62BB8" w:rsidR="005F5F89" w:rsidRPr="001251BE" w:rsidRDefault="004A35BE" w:rsidP="00BE0B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bCs/>
            </w:rPr>
            <w:t>XXXX</w:t>
          </w:r>
        </w:p>
      </w:tc>
    </w:tr>
    <w:tr w:rsidR="005F5F89" w:rsidRPr="001251BE" w14:paraId="3A6664DF" w14:textId="77777777" w:rsidTr="001251BE">
      <w:trPr>
        <w:trHeight w:val="342"/>
      </w:trPr>
      <w:tc>
        <w:tcPr>
          <w:tcW w:w="2977" w:type="dxa"/>
          <w:vAlign w:val="center"/>
        </w:tcPr>
        <w:p w14:paraId="73D2FC8B" w14:textId="77777777" w:rsidR="005F5F89" w:rsidRDefault="005F5F89" w:rsidP="00BE0BA7">
          <w:pPr>
            <w:jc w:val="right"/>
            <w:rPr>
              <w:rFonts w:ascii="Palatino Linotype" w:eastAsia="Palatino Linotype" w:hAnsi="Palatino Linotype" w:cs="Palatino Linotype"/>
              <w:b/>
            </w:rPr>
          </w:pPr>
          <w:r w:rsidRPr="001251BE">
            <w:rPr>
              <w:rFonts w:ascii="Palatino Linotype" w:eastAsia="Palatino Linotype" w:hAnsi="Palatino Linotype" w:cs="Palatino Linotype"/>
              <w:b/>
            </w:rPr>
            <w:t>Sujeto Obligado:</w:t>
          </w:r>
        </w:p>
        <w:p w14:paraId="002F5EE8" w14:textId="77777777" w:rsidR="001251BE" w:rsidRDefault="001251BE" w:rsidP="00BE0BA7">
          <w:pPr>
            <w:jc w:val="right"/>
            <w:rPr>
              <w:rFonts w:ascii="Palatino Linotype" w:eastAsia="Palatino Linotype" w:hAnsi="Palatino Linotype" w:cs="Palatino Linotype"/>
              <w:b/>
            </w:rPr>
          </w:pPr>
        </w:p>
        <w:p w14:paraId="345887E1" w14:textId="77777777" w:rsidR="001251BE" w:rsidRDefault="001251BE" w:rsidP="00BE0BA7">
          <w:pPr>
            <w:jc w:val="right"/>
            <w:rPr>
              <w:rFonts w:ascii="Palatino Linotype" w:eastAsia="Palatino Linotype" w:hAnsi="Palatino Linotype" w:cs="Palatino Linotype"/>
              <w:b/>
            </w:rPr>
          </w:pPr>
        </w:p>
        <w:p w14:paraId="436192EA" w14:textId="77777777" w:rsidR="001251BE" w:rsidRDefault="001251BE" w:rsidP="00BE0BA7">
          <w:pPr>
            <w:jc w:val="right"/>
            <w:rPr>
              <w:rFonts w:ascii="Palatino Linotype" w:eastAsia="Palatino Linotype" w:hAnsi="Palatino Linotype" w:cs="Palatino Linotype"/>
              <w:b/>
            </w:rPr>
          </w:pPr>
        </w:p>
        <w:p w14:paraId="7D3B6E31" w14:textId="77777777" w:rsidR="001251BE" w:rsidRPr="001251BE" w:rsidRDefault="001251BE" w:rsidP="00BE0BA7">
          <w:pPr>
            <w:jc w:val="right"/>
            <w:rPr>
              <w:rFonts w:ascii="Palatino Linotype" w:eastAsia="Palatino Linotype" w:hAnsi="Palatino Linotype" w:cs="Palatino Linotype"/>
              <w:b/>
            </w:rPr>
          </w:pPr>
        </w:p>
      </w:tc>
      <w:tc>
        <w:tcPr>
          <w:tcW w:w="4678" w:type="dxa"/>
          <w:vAlign w:val="center"/>
        </w:tcPr>
        <w:p w14:paraId="6BFF40D0" w14:textId="77777777" w:rsidR="005F5F89" w:rsidRPr="001251BE" w:rsidRDefault="005F5F89" w:rsidP="00BE0BA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1251BE">
            <w:rPr>
              <w:rFonts w:ascii="Palatino Linotype" w:eastAsia="Palatino Linotype" w:hAnsi="Palatino Linotype" w:cs="Palatino Linotype"/>
              <w:bCs/>
              <w:color w:val="000000"/>
            </w:rPr>
            <w:t>Organismo Público Descentralizado de Carácter Municipal para la Prestación de Los Servicios de Agua Potable Alcantarillado y Saneamiento de Atlacomulco</w:t>
          </w:r>
        </w:p>
      </w:tc>
    </w:tr>
    <w:tr w:rsidR="005F5F89" w:rsidRPr="001251BE" w14:paraId="3FC40DAA" w14:textId="77777777" w:rsidTr="001251BE">
      <w:trPr>
        <w:trHeight w:val="342"/>
      </w:trPr>
      <w:tc>
        <w:tcPr>
          <w:tcW w:w="2977" w:type="dxa"/>
          <w:vAlign w:val="center"/>
        </w:tcPr>
        <w:p w14:paraId="05389BDA" w14:textId="77777777" w:rsidR="005F5F89" w:rsidRPr="001251BE" w:rsidRDefault="005F5F89" w:rsidP="00BE0BA7">
          <w:pPr>
            <w:jc w:val="right"/>
            <w:rPr>
              <w:rFonts w:ascii="Palatino Linotype" w:eastAsia="Palatino Linotype" w:hAnsi="Palatino Linotype" w:cs="Palatino Linotype"/>
              <w:b/>
            </w:rPr>
          </w:pPr>
          <w:r w:rsidRPr="001251BE">
            <w:rPr>
              <w:rFonts w:ascii="Palatino Linotype" w:eastAsia="Palatino Linotype" w:hAnsi="Palatino Linotype" w:cs="Palatino Linotype"/>
              <w:b/>
            </w:rPr>
            <w:t>Comisionada Ponente:</w:t>
          </w:r>
        </w:p>
      </w:tc>
      <w:tc>
        <w:tcPr>
          <w:tcW w:w="4678" w:type="dxa"/>
          <w:vAlign w:val="center"/>
        </w:tcPr>
        <w:p w14:paraId="67BFAFB1" w14:textId="77777777" w:rsidR="005F5F89" w:rsidRPr="001251BE" w:rsidRDefault="005F5F89" w:rsidP="00BE0B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251BE">
            <w:rPr>
              <w:rFonts w:ascii="Palatino Linotype" w:eastAsia="Palatino Linotype" w:hAnsi="Palatino Linotype" w:cs="Palatino Linotype"/>
              <w:color w:val="000000"/>
            </w:rPr>
            <w:t>María del Rosario Mejía Ayala</w:t>
          </w:r>
        </w:p>
      </w:tc>
    </w:tr>
  </w:tbl>
  <w:p w14:paraId="5F4D0FF8" w14:textId="77777777" w:rsidR="005F5F89" w:rsidRDefault="005F5F8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B216A6"/>
    <w:multiLevelType w:val="multilevel"/>
    <w:tmpl w:val="1B46B0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19AC148C"/>
    <w:multiLevelType w:val="hybridMultilevel"/>
    <w:tmpl w:val="DE2AB460"/>
    <w:lvl w:ilvl="0" w:tplc="080A000F">
      <w:start w:val="1"/>
      <w:numFmt w:val="decimal"/>
      <w:lvlText w:val="%1."/>
      <w:lvlJc w:val="left"/>
      <w:pPr>
        <w:ind w:left="8148" w:hanging="360"/>
      </w:pPr>
    </w:lvl>
    <w:lvl w:ilvl="1" w:tplc="080A0019" w:tentative="1">
      <w:start w:val="1"/>
      <w:numFmt w:val="lowerLetter"/>
      <w:lvlText w:val="%2."/>
      <w:lvlJc w:val="left"/>
      <w:pPr>
        <w:ind w:left="8868" w:hanging="360"/>
      </w:pPr>
    </w:lvl>
    <w:lvl w:ilvl="2" w:tplc="080A001B" w:tentative="1">
      <w:start w:val="1"/>
      <w:numFmt w:val="lowerRoman"/>
      <w:lvlText w:val="%3."/>
      <w:lvlJc w:val="right"/>
      <w:pPr>
        <w:ind w:left="9588" w:hanging="180"/>
      </w:pPr>
    </w:lvl>
    <w:lvl w:ilvl="3" w:tplc="080A000F" w:tentative="1">
      <w:start w:val="1"/>
      <w:numFmt w:val="decimal"/>
      <w:lvlText w:val="%4."/>
      <w:lvlJc w:val="left"/>
      <w:pPr>
        <w:ind w:left="10308" w:hanging="360"/>
      </w:pPr>
    </w:lvl>
    <w:lvl w:ilvl="4" w:tplc="080A0019" w:tentative="1">
      <w:start w:val="1"/>
      <w:numFmt w:val="lowerLetter"/>
      <w:lvlText w:val="%5."/>
      <w:lvlJc w:val="left"/>
      <w:pPr>
        <w:ind w:left="11028" w:hanging="360"/>
      </w:pPr>
    </w:lvl>
    <w:lvl w:ilvl="5" w:tplc="080A001B" w:tentative="1">
      <w:start w:val="1"/>
      <w:numFmt w:val="lowerRoman"/>
      <w:lvlText w:val="%6."/>
      <w:lvlJc w:val="right"/>
      <w:pPr>
        <w:ind w:left="11748" w:hanging="180"/>
      </w:pPr>
    </w:lvl>
    <w:lvl w:ilvl="6" w:tplc="080A000F" w:tentative="1">
      <w:start w:val="1"/>
      <w:numFmt w:val="decimal"/>
      <w:lvlText w:val="%7."/>
      <w:lvlJc w:val="left"/>
      <w:pPr>
        <w:ind w:left="12468" w:hanging="360"/>
      </w:pPr>
    </w:lvl>
    <w:lvl w:ilvl="7" w:tplc="080A0019" w:tentative="1">
      <w:start w:val="1"/>
      <w:numFmt w:val="lowerLetter"/>
      <w:lvlText w:val="%8."/>
      <w:lvlJc w:val="left"/>
      <w:pPr>
        <w:ind w:left="13188" w:hanging="360"/>
      </w:pPr>
    </w:lvl>
    <w:lvl w:ilvl="8" w:tplc="080A001B" w:tentative="1">
      <w:start w:val="1"/>
      <w:numFmt w:val="lowerRoman"/>
      <w:lvlText w:val="%9."/>
      <w:lvlJc w:val="right"/>
      <w:pPr>
        <w:ind w:left="13908" w:hanging="180"/>
      </w:pPr>
    </w:lvl>
  </w:abstractNum>
  <w:abstractNum w:abstractNumId="5"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1"/>
  </w:num>
  <w:num w:numId="2">
    <w:abstractNumId w:val="10"/>
  </w:num>
  <w:num w:numId="3">
    <w:abstractNumId w:val="3"/>
  </w:num>
  <w:num w:numId="4">
    <w:abstractNumId w:val="5"/>
  </w:num>
  <w:num w:numId="5">
    <w:abstractNumId w:val="12"/>
  </w:num>
  <w:num w:numId="6">
    <w:abstractNumId w:val="1"/>
  </w:num>
  <w:num w:numId="7">
    <w:abstractNumId w:val="13"/>
  </w:num>
  <w:num w:numId="8">
    <w:abstractNumId w:val="9"/>
  </w:num>
  <w:num w:numId="9">
    <w:abstractNumId w:val="7"/>
  </w:num>
  <w:num w:numId="10">
    <w:abstractNumId w:val="6"/>
  </w:num>
  <w:num w:numId="11">
    <w:abstractNumId w:val="4"/>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7"/>
    <w:rsid w:val="00090BD6"/>
    <w:rsid w:val="000E0820"/>
    <w:rsid w:val="000E7A84"/>
    <w:rsid w:val="001251BE"/>
    <w:rsid w:val="00143141"/>
    <w:rsid w:val="0017622F"/>
    <w:rsid w:val="0018660D"/>
    <w:rsid w:val="001876F0"/>
    <w:rsid w:val="001D0147"/>
    <w:rsid w:val="001F0D52"/>
    <w:rsid w:val="00230819"/>
    <w:rsid w:val="00243C40"/>
    <w:rsid w:val="0024799A"/>
    <w:rsid w:val="00296218"/>
    <w:rsid w:val="002B7E7D"/>
    <w:rsid w:val="002E6746"/>
    <w:rsid w:val="002F535B"/>
    <w:rsid w:val="0032698A"/>
    <w:rsid w:val="0039752A"/>
    <w:rsid w:val="003B0FC3"/>
    <w:rsid w:val="003B166E"/>
    <w:rsid w:val="003B3F3E"/>
    <w:rsid w:val="003F0BBA"/>
    <w:rsid w:val="0041438B"/>
    <w:rsid w:val="0043095B"/>
    <w:rsid w:val="00466307"/>
    <w:rsid w:val="00473111"/>
    <w:rsid w:val="004A35BE"/>
    <w:rsid w:val="004E32F7"/>
    <w:rsid w:val="005115CA"/>
    <w:rsid w:val="00584C36"/>
    <w:rsid w:val="00597233"/>
    <w:rsid w:val="005D5A05"/>
    <w:rsid w:val="005F5F89"/>
    <w:rsid w:val="005F738C"/>
    <w:rsid w:val="00600B4A"/>
    <w:rsid w:val="006412F4"/>
    <w:rsid w:val="00645ED1"/>
    <w:rsid w:val="00653FAF"/>
    <w:rsid w:val="00655DA3"/>
    <w:rsid w:val="00692F2B"/>
    <w:rsid w:val="006B6266"/>
    <w:rsid w:val="006D62B3"/>
    <w:rsid w:val="006E5251"/>
    <w:rsid w:val="006E5BF7"/>
    <w:rsid w:val="006F4D08"/>
    <w:rsid w:val="007268C0"/>
    <w:rsid w:val="00756895"/>
    <w:rsid w:val="007F0B84"/>
    <w:rsid w:val="00820362"/>
    <w:rsid w:val="00862530"/>
    <w:rsid w:val="00864A7F"/>
    <w:rsid w:val="008772FC"/>
    <w:rsid w:val="008A7349"/>
    <w:rsid w:val="009603BB"/>
    <w:rsid w:val="00961B3A"/>
    <w:rsid w:val="00964E07"/>
    <w:rsid w:val="00976097"/>
    <w:rsid w:val="009A16E2"/>
    <w:rsid w:val="009A4EA5"/>
    <w:rsid w:val="009D04D8"/>
    <w:rsid w:val="009E02D5"/>
    <w:rsid w:val="009F6C42"/>
    <w:rsid w:val="00A145A4"/>
    <w:rsid w:val="00A30471"/>
    <w:rsid w:val="00A518EC"/>
    <w:rsid w:val="00A84BC3"/>
    <w:rsid w:val="00A87F5C"/>
    <w:rsid w:val="00B366A4"/>
    <w:rsid w:val="00BD32C6"/>
    <w:rsid w:val="00BE0BA7"/>
    <w:rsid w:val="00BE393F"/>
    <w:rsid w:val="00C10FC2"/>
    <w:rsid w:val="00C21F67"/>
    <w:rsid w:val="00C31EAB"/>
    <w:rsid w:val="00C43EAF"/>
    <w:rsid w:val="00C7156C"/>
    <w:rsid w:val="00C73219"/>
    <w:rsid w:val="00C909D9"/>
    <w:rsid w:val="00CF42BD"/>
    <w:rsid w:val="00D2564C"/>
    <w:rsid w:val="00D61562"/>
    <w:rsid w:val="00D65782"/>
    <w:rsid w:val="00D67576"/>
    <w:rsid w:val="00D756D9"/>
    <w:rsid w:val="00D95248"/>
    <w:rsid w:val="00DD442C"/>
    <w:rsid w:val="00E12DB8"/>
    <w:rsid w:val="00E14E30"/>
    <w:rsid w:val="00E5570E"/>
    <w:rsid w:val="00E7003A"/>
    <w:rsid w:val="00EA1633"/>
    <w:rsid w:val="00EE16BE"/>
    <w:rsid w:val="00F25DC1"/>
    <w:rsid w:val="00F46C9E"/>
    <w:rsid w:val="00FB75C2"/>
    <w:rsid w:val="00FC7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0586D"/>
  <w15:chartTrackingRefBased/>
  <w15:docId w15:val="{5BDED943-2EBA-4713-9243-ED61964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B09C-7B5A-4BA0-B1A8-73A0C394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59</Pages>
  <Words>12270</Words>
  <Characters>67490</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2025-05-15T18:34:00Z</cp:lastPrinted>
  <dcterms:created xsi:type="dcterms:W3CDTF">2025-05-12T20:41:00Z</dcterms:created>
  <dcterms:modified xsi:type="dcterms:W3CDTF">2025-05-16T19:05:00Z</dcterms:modified>
</cp:coreProperties>
</file>