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6B39B" w14:textId="7CB19D11" w:rsidR="00630EDA" w:rsidRPr="00F444C4" w:rsidRDefault="00630EDA" w:rsidP="00630EDA">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 xml:space="preserve">Resolución del Pleno del Instituto de Transparencia, Acceso a la Información Pública y Protección de Datos Personales del Estado de México y Municipios, con domicilio en Metepec, Estado de México, </w:t>
      </w:r>
      <w:r w:rsidRPr="00CA75DE">
        <w:rPr>
          <w:rFonts w:ascii="Palatino Linotype" w:hAnsi="Palatino Linotype" w:cs="Palatino Linotype"/>
          <w:color w:val="000000"/>
          <w:lang w:val="es-ES_tradnl"/>
        </w:rPr>
        <w:t xml:space="preserve">a </w:t>
      </w:r>
      <w:r>
        <w:rPr>
          <w:rFonts w:ascii="Palatino Linotype" w:hAnsi="Palatino Linotype" w:cs="Palatino Linotype"/>
          <w:b/>
          <w:color w:val="000000"/>
          <w:lang w:val="es-ES_tradnl"/>
        </w:rPr>
        <w:t>veint</w:t>
      </w:r>
      <w:r w:rsidR="00114146">
        <w:rPr>
          <w:rFonts w:ascii="Palatino Linotype" w:hAnsi="Palatino Linotype" w:cs="Palatino Linotype"/>
          <w:b/>
          <w:color w:val="000000"/>
          <w:lang w:val="es-ES_tradnl"/>
        </w:rPr>
        <w:t>isiete</w:t>
      </w:r>
      <w:r w:rsidRPr="00E46129">
        <w:rPr>
          <w:rFonts w:ascii="Palatino Linotype" w:hAnsi="Palatino Linotype" w:cs="Palatino Linotype"/>
          <w:b/>
          <w:color w:val="000000"/>
          <w:lang w:val="es-ES_tradnl"/>
        </w:rPr>
        <w:t xml:space="preserve"> de agosto de dos mil veinticinco</w:t>
      </w:r>
      <w:r w:rsidRPr="00CA75DE">
        <w:rPr>
          <w:rFonts w:ascii="Palatino Linotype" w:hAnsi="Palatino Linotype" w:cs="Palatino Linotype"/>
          <w:color w:val="000000"/>
          <w:lang w:val="es-ES_tradnl"/>
        </w:rPr>
        <w:t>.</w:t>
      </w:r>
    </w:p>
    <w:p w14:paraId="60354781" w14:textId="77777777" w:rsidR="00630EDA" w:rsidRPr="00F444C4" w:rsidRDefault="00630EDA" w:rsidP="00630EDA">
      <w:pPr>
        <w:spacing w:line="360" w:lineRule="auto"/>
        <w:contextualSpacing/>
        <w:jc w:val="both"/>
        <w:rPr>
          <w:rFonts w:ascii="Palatino Linotype" w:hAnsi="Palatino Linotype" w:cs="Palatino Linotype"/>
          <w:color w:val="000000"/>
          <w:lang w:val="es-ES_tradnl"/>
        </w:rPr>
      </w:pPr>
    </w:p>
    <w:p w14:paraId="770505FD" w14:textId="6493E805" w:rsidR="00630EDA" w:rsidRDefault="00630EDA" w:rsidP="00630EDA">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b/>
          <w:color w:val="000000"/>
          <w:lang w:val="es-ES_tradnl"/>
        </w:rPr>
        <w:t>VISTO</w:t>
      </w:r>
      <w:r w:rsidRPr="00F444C4">
        <w:rPr>
          <w:rFonts w:ascii="Palatino Linotype" w:hAnsi="Palatino Linotype" w:cs="Palatino Linotype"/>
          <w:color w:val="000000"/>
          <w:lang w:val="es-ES_tradnl"/>
        </w:rPr>
        <w:t xml:space="preserve"> el expediente electrónico formado con motivo del recurso de revisión número </w:t>
      </w:r>
      <w:r>
        <w:rPr>
          <w:rFonts w:ascii="Palatino Linotype" w:hAnsi="Palatino Linotype" w:cs="Palatino Linotype"/>
          <w:b/>
          <w:color w:val="000000"/>
          <w:lang w:val="es-ES_tradnl"/>
        </w:rPr>
        <w:t>04</w:t>
      </w:r>
      <w:r w:rsidR="009B0F05">
        <w:rPr>
          <w:rFonts w:ascii="Palatino Linotype" w:hAnsi="Palatino Linotype" w:cs="Palatino Linotype"/>
          <w:b/>
          <w:color w:val="000000"/>
          <w:lang w:val="es-ES_tradnl"/>
        </w:rPr>
        <w:t>695</w:t>
      </w:r>
      <w:r>
        <w:rPr>
          <w:rFonts w:ascii="Palatino Linotype" w:hAnsi="Palatino Linotype" w:cs="Palatino Linotype"/>
          <w:b/>
          <w:color w:val="000000"/>
          <w:lang w:val="es-ES_tradnl"/>
        </w:rPr>
        <w:t>/</w:t>
      </w:r>
      <w:proofErr w:type="spellStart"/>
      <w:r>
        <w:rPr>
          <w:rFonts w:ascii="Palatino Linotype" w:hAnsi="Palatino Linotype" w:cs="Palatino Linotype"/>
          <w:b/>
          <w:color w:val="000000"/>
          <w:lang w:val="es-ES_tradnl"/>
        </w:rPr>
        <w:t>INFOEM</w:t>
      </w:r>
      <w:proofErr w:type="spellEnd"/>
      <w:r>
        <w:rPr>
          <w:rFonts w:ascii="Palatino Linotype" w:hAnsi="Palatino Linotype" w:cs="Palatino Linotype"/>
          <w:b/>
          <w:color w:val="000000"/>
          <w:lang w:val="es-ES_tradnl"/>
        </w:rPr>
        <w:t>/IP/</w:t>
      </w:r>
      <w:proofErr w:type="spellStart"/>
      <w:r>
        <w:rPr>
          <w:rFonts w:ascii="Palatino Linotype" w:hAnsi="Palatino Linotype" w:cs="Palatino Linotype"/>
          <w:b/>
          <w:color w:val="000000"/>
          <w:lang w:val="es-ES_tradnl"/>
        </w:rPr>
        <w:t>RR</w:t>
      </w:r>
      <w:proofErr w:type="spellEnd"/>
      <w:r>
        <w:rPr>
          <w:rFonts w:ascii="Palatino Linotype" w:hAnsi="Palatino Linotype" w:cs="Palatino Linotype"/>
          <w:b/>
          <w:color w:val="000000"/>
          <w:lang w:val="es-ES_tradnl"/>
        </w:rPr>
        <w:t>/2025</w:t>
      </w:r>
      <w:r>
        <w:rPr>
          <w:rFonts w:ascii="Palatino Linotype" w:hAnsi="Palatino Linotype" w:cs="Palatino Linotype"/>
          <w:color w:val="000000"/>
          <w:lang w:val="es-ES_tradnl"/>
        </w:rPr>
        <w:t xml:space="preserve">, interpuesto por </w:t>
      </w:r>
      <w:r>
        <w:rPr>
          <w:rFonts w:ascii="Palatino Linotype" w:hAnsi="Palatino Linotype" w:cs="Arial"/>
          <w:b/>
          <w:bCs/>
        </w:rPr>
        <w:t xml:space="preserve">un particular que no proporciono nombre o seudónimo </w:t>
      </w:r>
      <w:r>
        <w:rPr>
          <w:rFonts w:ascii="Palatino Linotype" w:hAnsi="Palatino Linotype" w:cs="Arial"/>
          <w:bCs/>
        </w:rPr>
        <w:t xml:space="preserve">en </w:t>
      </w:r>
      <w:r w:rsidRPr="00F444C4">
        <w:rPr>
          <w:rFonts w:ascii="Palatino Linotype" w:hAnsi="Palatino Linotype" w:cs="Palatino Linotype"/>
          <w:color w:val="000000"/>
          <w:lang w:val="es-ES_tradnl"/>
        </w:rPr>
        <w:t xml:space="preserve">lo sucesivo el </w:t>
      </w:r>
      <w:r w:rsidRPr="00F444C4">
        <w:rPr>
          <w:rFonts w:ascii="Palatino Linotype" w:hAnsi="Palatino Linotype" w:cs="Palatino Linotype"/>
          <w:b/>
          <w:color w:val="000000"/>
          <w:lang w:val="es-ES_tradnl"/>
        </w:rPr>
        <w:t>Recurrente</w:t>
      </w:r>
      <w:r>
        <w:rPr>
          <w:rFonts w:ascii="Palatino Linotype" w:hAnsi="Palatino Linotype" w:cs="Palatino Linotype"/>
          <w:color w:val="000000"/>
          <w:lang w:val="es-ES_tradnl"/>
        </w:rPr>
        <w:t xml:space="preserve">, en contra de la respuesta del </w:t>
      </w:r>
      <w:r w:rsidR="009B0F05" w:rsidRPr="009B0F05">
        <w:rPr>
          <w:rFonts w:ascii="Palatino Linotype" w:hAnsi="Palatino Linotype" w:cs="Palatino Linotype"/>
          <w:b/>
          <w:bCs/>
          <w:color w:val="000000"/>
        </w:rPr>
        <w:t xml:space="preserve">Ayuntamiento de </w:t>
      </w:r>
      <w:proofErr w:type="spellStart"/>
      <w:r w:rsidR="009B0F05" w:rsidRPr="009B0F05">
        <w:rPr>
          <w:rFonts w:ascii="Palatino Linotype" w:hAnsi="Palatino Linotype" w:cs="Palatino Linotype"/>
          <w:b/>
          <w:bCs/>
          <w:color w:val="000000"/>
        </w:rPr>
        <w:t>Polotitlán</w:t>
      </w:r>
      <w:proofErr w:type="spellEnd"/>
      <w:r w:rsidR="009B0F05">
        <w:rPr>
          <w:rFonts w:ascii="Palatino Linotype" w:hAnsi="Palatino Linotype" w:cs="Palatino Linotype"/>
          <w:b/>
          <w:bCs/>
          <w:color w:val="000000"/>
        </w:rPr>
        <w:t xml:space="preserve"> </w:t>
      </w:r>
      <w:r w:rsidRPr="00F444C4">
        <w:rPr>
          <w:rFonts w:ascii="Palatino Linotype" w:hAnsi="Palatino Linotype" w:cs="Palatino Linotype"/>
          <w:color w:val="000000"/>
          <w:lang w:val="es-ES_tradnl"/>
        </w:rPr>
        <w:t>en lo subsecuente</w:t>
      </w:r>
      <w:r w:rsidRPr="00F444C4">
        <w:rPr>
          <w:rFonts w:ascii="Palatino Linotype" w:hAnsi="Palatino Linotype" w:cs="Palatino Linotype"/>
          <w:b/>
          <w:color w:val="000000"/>
          <w:lang w:val="es-ES_tradnl"/>
        </w:rPr>
        <w:t xml:space="preserve"> </w:t>
      </w:r>
      <w:r w:rsidRPr="00F444C4">
        <w:rPr>
          <w:rFonts w:ascii="Palatino Linotype" w:hAnsi="Palatino Linotype" w:cs="Palatino Linotype"/>
          <w:color w:val="000000"/>
          <w:lang w:val="es-ES_tradnl"/>
        </w:rPr>
        <w:t>el</w:t>
      </w:r>
      <w:r w:rsidRPr="00F444C4">
        <w:rPr>
          <w:rFonts w:ascii="Palatino Linotype" w:hAnsi="Palatino Linotype" w:cs="Palatino Linotype"/>
          <w:b/>
          <w:color w:val="000000"/>
          <w:lang w:val="es-ES_tradnl"/>
        </w:rPr>
        <w:t xml:space="preserve"> Sujeto Obligado, </w:t>
      </w:r>
      <w:r w:rsidRPr="00F444C4">
        <w:rPr>
          <w:rFonts w:ascii="Palatino Linotype" w:hAnsi="Palatino Linotype" w:cs="Palatino Linotype"/>
          <w:color w:val="000000"/>
          <w:lang w:val="es-ES_tradnl"/>
        </w:rPr>
        <w:t>se procede a dictar la presente resolución.</w:t>
      </w:r>
    </w:p>
    <w:p w14:paraId="16C3AADB" w14:textId="77777777" w:rsidR="00630EDA" w:rsidRPr="00F444C4" w:rsidRDefault="00630EDA" w:rsidP="00630EDA">
      <w:pPr>
        <w:spacing w:line="360" w:lineRule="auto"/>
        <w:contextualSpacing/>
        <w:jc w:val="both"/>
        <w:rPr>
          <w:rFonts w:ascii="Palatino Linotype" w:hAnsi="Palatino Linotype" w:cs="Palatino Linotype"/>
          <w:color w:val="000000"/>
          <w:lang w:val="es-ES_tradnl"/>
        </w:rPr>
      </w:pPr>
    </w:p>
    <w:p w14:paraId="6B7E556B" w14:textId="77777777" w:rsidR="00630EDA" w:rsidRDefault="00630EDA" w:rsidP="00630EDA">
      <w:pPr>
        <w:keepNext/>
        <w:keepLines/>
        <w:spacing w:line="360" w:lineRule="auto"/>
        <w:jc w:val="center"/>
        <w:outlineLvl w:val="0"/>
        <w:rPr>
          <w:rFonts w:ascii="Palatino Linotype" w:hAnsi="Palatino Linotype"/>
          <w:b/>
          <w:color w:val="000000" w:themeColor="text1"/>
          <w:sz w:val="28"/>
          <w:szCs w:val="32"/>
          <w:lang w:val="es-ES_tradnl" w:eastAsia="es-ES"/>
        </w:rPr>
      </w:pPr>
      <w:r w:rsidRPr="00F444C4">
        <w:rPr>
          <w:rFonts w:ascii="Palatino Linotype" w:hAnsi="Palatino Linotype"/>
          <w:b/>
          <w:color w:val="000000" w:themeColor="text1"/>
          <w:sz w:val="28"/>
          <w:szCs w:val="32"/>
          <w:lang w:val="es-ES_tradnl" w:eastAsia="es-ES"/>
        </w:rPr>
        <w:t>A N T E C E D E N T E S</w:t>
      </w:r>
    </w:p>
    <w:p w14:paraId="689FDD1C" w14:textId="77777777" w:rsidR="00630EDA" w:rsidRPr="00F444C4" w:rsidRDefault="00630EDA" w:rsidP="00630EDA">
      <w:pPr>
        <w:keepNext/>
        <w:keepLines/>
        <w:spacing w:line="360" w:lineRule="auto"/>
        <w:jc w:val="center"/>
        <w:outlineLvl w:val="0"/>
        <w:rPr>
          <w:rFonts w:ascii="Palatino Linotype" w:hAnsi="Palatino Linotype"/>
          <w:b/>
          <w:color w:val="000000" w:themeColor="text1"/>
          <w:sz w:val="28"/>
          <w:szCs w:val="32"/>
          <w:lang w:val="es-ES_tradnl" w:eastAsia="es-ES"/>
        </w:rPr>
      </w:pPr>
    </w:p>
    <w:p w14:paraId="57F26319" w14:textId="77777777" w:rsidR="00630EDA" w:rsidRPr="00F444C4" w:rsidRDefault="00630EDA" w:rsidP="00630EDA">
      <w:pPr>
        <w:spacing w:line="360" w:lineRule="auto"/>
        <w:contextualSpacing/>
        <w:jc w:val="both"/>
        <w:rPr>
          <w:rFonts w:ascii="Palatino Linotype" w:hAnsi="Palatino Linotype" w:cs="Palatino Linotype"/>
          <w:color w:val="000000"/>
          <w:lang w:val="es-ES_tradnl"/>
        </w:rPr>
      </w:pPr>
    </w:p>
    <w:p w14:paraId="08D08D74" w14:textId="77777777" w:rsidR="00630EDA" w:rsidRPr="00F444C4" w:rsidRDefault="00630EDA" w:rsidP="00630EDA">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t>PRIMERO. De la Solicitud de Información.</w:t>
      </w:r>
    </w:p>
    <w:p w14:paraId="43CF46AD" w14:textId="1BF40EE4" w:rsidR="00630EDA" w:rsidRPr="00FF3D07" w:rsidRDefault="00630EDA" w:rsidP="00630EDA">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Con fecha</w:t>
      </w:r>
      <w:r>
        <w:rPr>
          <w:rFonts w:ascii="Palatino Linotype" w:hAnsi="Palatino Linotype" w:cs="Palatino Linotype"/>
          <w:color w:val="000000"/>
          <w:lang w:val="es-ES_tradnl"/>
        </w:rPr>
        <w:t xml:space="preserve"> </w:t>
      </w:r>
      <w:r w:rsidR="009B0F05">
        <w:rPr>
          <w:rFonts w:ascii="Palatino Linotype" w:hAnsi="Palatino Linotype" w:cs="Palatino Linotype"/>
          <w:color w:val="000000"/>
          <w:lang w:val="es-ES_tradnl"/>
        </w:rPr>
        <w:t>seis de marzo</w:t>
      </w:r>
      <w:r>
        <w:rPr>
          <w:rFonts w:ascii="Palatino Linotype" w:hAnsi="Palatino Linotype" w:cs="Palatino Linotype"/>
          <w:color w:val="000000"/>
          <w:lang w:val="es-ES_tradnl"/>
        </w:rPr>
        <w:t xml:space="preserve"> de dos mil veinticinco</w:t>
      </w:r>
      <w:r w:rsidRPr="00F444C4">
        <w:rPr>
          <w:rFonts w:ascii="Palatino Linotype" w:hAnsi="Palatino Linotype" w:cs="Palatino Linotype"/>
          <w:color w:val="000000"/>
          <w:lang w:val="es-ES_tradnl"/>
        </w:rPr>
        <w:t>, el Recurrente presentó mediante el Sistema de Acceso a la Información Mexiquense (</w:t>
      </w:r>
      <w:proofErr w:type="spellStart"/>
      <w:r w:rsidRPr="005A57E6">
        <w:rPr>
          <w:rFonts w:ascii="Palatino Linotype" w:hAnsi="Palatino Linotype" w:cs="Palatino Linotype"/>
          <w:b/>
          <w:color w:val="000000"/>
          <w:lang w:val="es-ES_tradnl"/>
        </w:rPr>
        <w:t>SAIMEX</w:t>
      </w:r>
      <w:proofErr w:type="spellEnd"/>
      <w:r w:rsidRPr="00F444C4">
        <w:rPr>
          <w:rFonts w:ascii="Palatino Linotype" w:hAnsi="Palatino Linotype" w:cs="Palatino Linotype"/>
          <w:color w:val="000000"/>
          <w:lang w:val="es-ES_tradnl"/>
        </w:rPr>
        <w:t xml:space="preserve">), solicitud de información registrada con el número de </w:t>
      </w:r>
      <w:r w:rsidRPr="00F444C4">
        <w:rPr>
          <w:rFonts w:ascii="Palatino Linotype" w:hAnsi="Palatino Linotype" w:cs="Palatino Linotype"/>
          <w:lang w:val="es-ES_tradnl"/>
        </w:rPr>
        <w:t>expediente</w:t>
      </w:r>
      <w:r w:rsidRPr="00706006">
        <w:rPr>
          <w:rFonts w:ascii="Verdana" w:hAnsi="Verdana"/>
          <w:b/>
          <w:bCs/>
          <w:color w:val="FF0000"/>
        </w:rPr>
        <w:t xml:space="preserve"> </w:t>
      </w:r>
      <w:r w:rsidR="006252E1" w:rsidRPr="006252E1">
        <w:rPr>
          <w:rFonts w:ascii="Palatino Linotype" w:hAnsi="Palatino Linotype"/>
          <w:b/>
          <w:bCs/>
        </w:rPr>
        <w:t>00029/</w:t>
      </w:r>
      <w:proofErr w:type="spellStart"/>
      <w:r w:rsidR="006252E1" w:rsidRPr="006252E1">
        <w:rPr>
          <w:rFonts w:ascii="Palatino Linotype" w:hAnsi="Palatino Linotype"/>
          <w:b/>
          <w:bCs/>
        </w:rPr>
        <w:t>POLOTI</w:t>
      </w:r>
      <w:proofErr w:type="spellEnd"/>
      <w:r w:rsidR="006252E1" w:rsidRPr="006252E1">
        <w:rPr>
          <w:rFonts w:ascii="Palatino Linotype" w:hAnsi="Palatino Linotype"/>
          <w:b/>
          <w:bCs/>
        </w:rPr>
        <w:t>/IP/2025</w:t>
      </w:r>
      <w:r w:rsidR="006252E1">
        <w:rPr>
          <w:rFonts w:ascii="Palatino Linotype" w:hAnsi="Palatino Linotype"/>
          <w:b/>
          <w:bCs/>
        </w:rPr>
        <w:t xml:space="preserve"> </w:t>
      </w:r>
      <w:r w:rsidR="006252E1" w:rsidRPr="006252E1">
        <w:rPr>
          <w:rFonts w:ascii="Palatino Linotype" w:hAnsi="Palatino Linotype"/>
        </w:rPr>
        <w:t>mediante</w:t>
      </w:r>
      <w:r w:rsidR="006252E1">
        <w:rPr>
          <w:rFonts w:ascii="Palatino Linotype" w:hAnsi="Palatino Linotype"/>
          <w:b/>
          <w:bCs/>
        </w:rPr>
        <w:t xml:space="preserve"> </w:t>
      </w:r>
      <w:r>
        <w:rPr>
          <w:rFonts w:ascii="Palatino Linotype" w:hAnsi="Palatino Linotype" w:cs="Palatino Linotype"/>
          <w:color w:val="000000"/>
          <w:lang w:val="es-ES_tradnl"/>
        </w:rPr>
        <w:t xml:space="preserve">la cual </w:t>
      </w:r>
      <w:r w:rsidRPr="00F444C4">
        <w:rPr>
          <w:rFonts w:ascii="Palatino Linotype" w:hAnsi="Palatino Linotype" w:cs="Palatino Linotype"/>
          <w:color w:val="000000"/>
          <w:lang w:val="es-ES_tradnl"/>
        </w:rPr>
        <w:t>solicitó información en el tenor siguiente:</w:t>
      </w:r>
    </w:p>
    <w:p w14:paraId="01D722C8" w14:textId="61CD88E1" w:rsidR="00630EDA" w:rsidRDefault="00630EDA" w:rsidP="00630EDA">
      <w:pPr>
        <w:spacing w:line="360" w:lineRule="auto"/>
        <w:ind w:left="567" w:right="567"/>
        <w:contextualSpacing/>
        <w:jc w:val="both"/>
        <w:rPr>
          <w:rFonts w:ascii="Palatino Linotype" w:hAnsi="Palatino Linotype" w:cs="Palatino Linotype"/>
          <w:i/>
          <w:color w:val="000000"/>
          <w:lang w:val="es-ES_tradnl"/>
        </w:rPr>
      </w:pPr>
      <w:r w:rsidRPr="00696E58">
        <w:rPr>
          <w:rFonts w:ascii="Palatino Linotype" w:hAnsi="Palatino Linotype" w:cs="Palatino Linotype"/>
          <w:i/>
          <w:iCs/>
          <w:color w:val="000000"/>
          <w:lang w:val="es-ES_tradnl"/>
        </w:rPr>
        <w:t>“</w:t>
      </w:r>
      <w:r w:rsidR="006252E1" w:rsidRPr="006252E1">
        <w:rPr>
          <w:rFonts w:ascii="Palatino Linotype" w:hAnsi="Palatino Linotype" w:cs="Palatino Linotype"/>
          <w:i/>
          <w:iCs/>
          <w:color w:val="000000"/>
        </w:rPr>
        <w:t xml:space="preserve">SOLICITO ME INFORMEN DE LOS ESTABLECIMIENTOS, NEGOCIOS O EMPRESAS QUIEN NO CUENTA CON SU LICENCIA DE FUNCIONAMIENTO </w:t>
      </w:r>
      <w:proofErr w:type="spellStart"/>
      <w:r w:rsidR="006252E1" w:rsidRPr="006252E1">
        <w:rPr>
          <w:rFonts w:ascii="Palatino Linotype" w:hAnsi="Palatino Linotype" w:cs="Palatino Linotype"/>
          <w:i/>
          <w:iCs/>
          <w:color w:val="000000"/>
        </w:rPr>
        <w:t>ASI</w:t>
      </w:r>
      <w:proofErr w:type="spellEnd"/>
      <w:r w:rsidR="006252E1" w:rsidRPr="006252E1">
        <w:rPr>
          <w:rFonts w:ascii="Palatino Linotype" w:hAnsi="Palatino Linotype" w:cs="Palatino Linotype"/>
          <w:i/>
          <w:iCs/>
          <w:color w:val="000000"/>
        </w:rPr>
        <w:t xml:space="preserve"> MISMO EL MOTIVO Y DE LAS QUE SI TIENEN SOLICITO ME </w:t>
      </w:r>
      <w:proofErr w:type="spellStart"/>
      <w:r w:rsidR="006252E1" w:rsidRPr="006252E1">
        <w:rPr>
          <w:rFonts w:ascii="Palatino Linotype" w:hAnsi="Palatino Linotype" w:cs="Palatino Linotype"/>
          <w:i/>
          <w:iCs/>
          <w:color w:val="000000"/>
        </w:rPr>
        <w:t>ENVIEN</w:t>
      </w:r>
      <w:proofErr w:type="spellEnd"/>
      <w:r w:rsidR="006252E1" w:rsidRPr="006252E1">
        <w:rPr>
          <w:rFonts w:ascii="Palatino Linotype" w:hAnsi="Palatino Linotype" w:cs="Palatino Linotype"/>
          <w:i/>
          <w:iCs/>
          <w:color w:val="000000"/>
        </w:rPr>
        <w:t xml:space="preserve"> DICHAS LICENCIAS</w:t>
      </w:r>
      <w:r w:rsidR="006252E1" w:rsidRPr="006252E1">
        <w:rPr>
          <w:rFonts w:ascii="Palatino Linotype" w:hAnsi="Palatino Linotype" w:cs="Palatino Linotype"/>
          <w:i/>
          <w:iCs/>
          <w:color w:val="000000"/>
          <w:lang w:val="es-ES_tradnl"/>
        </w:rPr>
        <w:t xml:space="preserve"> </w:t>
      </w:r>
      <w:proofErr w:type="gramStart"/>
      <w:r w:rsidRPr="00C7326E">
        <w:rPr>
          <w:rFonts w:ascii="Palatino Linotype" w:hAnsi="Palatino Linotype" w:cs="Palatino Linotype"/>
          <w:i/>
          <w:color w:val="000000"/>
          <w:lang w:val="es-ES_tradnl"/>
        </w:rPr>
        <w:t>“</w:t>
      </w:r>
      <w:r>
        <w:rPr>
          <w:rFonts w:ascii="Palatino Linotype" w:hAnsi="Palatino Linotype" w:cs="Palatino Linotype"/>
          <w:i/>
          <w:color w:val="000000"/>
          <w:lang w:val="es-ES_tradnl"/>
        </w:rPr>
        <w:t xml:space="preserve"> </w:t>
      </w:r>
      <w:r w:rsidRPr="00BF3A0D">
        <w:rPr>
          <w:rFonts w:ascii="Palatino Linotype" w:hAnsi="Palatino Linotype" w:cs="Palatino Linotype"/>
          <w:i/>
          <w:color w:val="000000"/>
          <w:lang w:val="es-ES_tradnl"/>
        </w:rPr>
        <w:t>(</w:t>
      </w:r>
      <w:proofErr w:type="gramEnd"/>
      <w:r w:rsidRPr="00BF3A0D">
        <w:rPr>
          <w:rFonts w:ascii="Palatino Linotype" w:hAnsi="Palatino Linotype" w:cs="Palatino Linotype"/>
          <w:i/>
          <w:color w:val="000000"/>
          <w:lang w:val="es-ES_tradnl"/>
        </w:rPr>
        <w:t>Sic)</w:t>
      </w:r>
    </w:p>
    <w:p w14:paraId="355E1485" w14:textId="77777777" w:rsidR="00630EDA" w:rsidRPr="00FF3D07" w:rsidRDefault="00630EDA" w:rsidP="00630EDA">
      <w:pPr>
        <w:spacing w:line="360" w:lineRule="auto"/>
        <w:ind w:left="567" w:right="567"/>
        <w:contextualSpacing/>
        <w:jc w:val="both"/>
        <w:rPr>
          <w:rFonts w:ascii="Palatino Linotype" w:hAnsi="Palatino Linotype"/>
          <w:i/>
          <w:color w:val="000000"/>
        </w:rPr>
      </w:pPr>
    </w:p>
    <w:p w14:paraId="7545FF31" w14:textId="77777777" w:rsidR="00630EDA" w:rsidRDefault="00630EDA" w:rsidP="00630EDA">
      <w:pPr>
        <w:spacing w:line="360" w:lineRule="auto"/>
        <w:contextualSpacing/>
        <w:jc w:val="both"/>
        <w:rPr>
          <w:rFonts w:ascii="Palatino Linotype" w:hAnsi="Palatino Linotype" w:cs="Palatino Linotype"/>
          <w:b/>
          <w:color w:val="000000"/>
          <w:lang w:val="es-ES_tradnl"/>
        </w:rPr>
      </w:pPr>
      <w:r w:rsidRPr="00F444C4">
        <w:rPr>
          <w:rFonts w:ascii="Palatino Linotype" w:hAnsi="Palatino Linotype" w:cs="Palatino Linotype"/>
          <w:color w:val="000000"/>
          <w:lang w:val="es-ES_tradnl"/>
        </w:rPr>
        <w:lastRenderedPageBreak/>
        <w:t xml:space="preserve">Modalidad de entrega: </w:t>
      </w:r>
      <w:r w:rsidRPr="00F444C4">
        <w:rPr>
          <w:rFonts w:ascii="Palatino Linotype" w:hAnsi="Palatino Linotype" w:cs="Palatino Linotype"/>
          <w:b/>
          <w:color w:val="000000"/>
          <w:lang w:val="es-ES_tradnl"/>
        </w:rPr>
        <w:t xml:space="preserve">A través del </w:t>
      </w:r>
      <w:proofErr w:type="spellStart"/>
      <w:r w:rsidRPr="00F444C4">
        <w:rPr>
          <w:rFonts w:ascii="Palatino Linotype" w:hAnsi="Palatino Linotype" w:cs="Palatino Linotype"/>
          <w:b/>
          <w:color w:val="000000"/>
          <w:lang w:val="es-ES_tradnl"/>
        </w:rPr>
        <w:t>SAIMEX</w:t>
      </w:r>
      <w:proofErr w:type="spellEnd"/>
      <w:r>
        <w:rPr>
          <w:rFonts w:ascii="Palatino Linotype" w:hAnsi="Palatino Linotype" w:cs="Palatino Linotype"/>
          <w:b/>
          <w:color w:val="000000"/>
          <w:lang w:val="es-ES_tradnl"/>
        </w:rPr>
        <w:t>.</w:t>
      </w:r>
    </w:p>
    <w:p w14:paraId="195BF995" w14:textId="77777777" w:rsidR="00630EDA" w:rsidRPr="00DA1891" w:rsidRDefault="00630EDA" w:rsidP="00630EDA">
      <w:pPr>
        <w:spacing w:line="360" w:lineRule="auto"/>
        <w:contextualSpacing/>
        <w:jc w:val="both"/>
        <w:rPr>
          <w:rFonts w:ascii="Palatino Linotype" w:hAnsi="Palatino Linotype" w:cs="Palatino Linotype"/>
          <w:color w:val="000000"/>
          <w:lang w:val="es-ES_tradnl"/>
        </w:rPr>
      </w:pPr>
    </w:p>
    <w:p w14:paraId="7882897D" w14:textId="77777777" w:rsidR="00630EDA" w:rsidRPr="00B73049" w:rsidRDefault="00630EDA" w:rsidP="00630EDA">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t xml:space="preserve">SEGUNDO. De </w:t>
      </w:r>
      <w:r>
        <w:rPr>
          <w:rFonts w:ascii="Palatino Linotype" w:hAnsi="Palatino Linotype"/>
          <w:b/>
          <w:color w:val="000000" w:themeColor="text1"/>
          <w:sz w:val="26"/>
          <w:szCs w:val="26"/>
          <w:lang w:val="es-ES_tradnl"/>
        </w:rPr>
        <w:t xml:space="preserve">la </w:t>
      </w:r>
      <w:r w:rsidRPr="00F444C4">
        <w:rPr>
          <w:rFonts w:ascii="Palatino Linotype" w:hAnsi="Palatino Linotype"/>
          <w:b/>
          <w:color w:val="000000" w:themeColor="text1"/>
          <w:sz w:val="26"/>
          <w:szCs w:val="26"/>
          <w:lang w:val="es-ES_tradnl"/>
        </w:rPr>
        <w:t>respuesta del Sujeto Obligado.</w:t>
      </w:r>
    </w:p>
    <w:p w14:paraId="603AF6EA" w14:textId="522FD5A1" w:rsidR="00630EDA" w:rsidRPr="000F4F24" w:rsidRDefault="00630EDA" w:rsidP="00630EDA">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De las constancias que obran en el expediente electrónico, se observa que el</w:t>
      </w:r>
      <w:r>
        <w:rPr>
          <w:rFonts w:ascii="Palatino Linotype" w:hAnsi="Palatino Linotype" w:cs="Palatino Linotype"/>
          <w:color w:val="000000"/>
          <w:lang w:val="es-ES_tradnl"/>
        </w:rPr>
        <w:t xml:space="preserve"> </w:t>
      </w:r>
      <w:r w:rsidR="008505C1">
        <w:rPr>
          <w:rFonts w:ascii="Palatino Linotype" w:hAnsi="Palatino Linotype" w:cs="Palatino Linotype"/>
          <w:color w:val="000000"/>
          <w:lang w:val="es-ES_tradnl"/>
        </w:rPr>
        <w:t xml:space="preserve">veintisiete de marzo </w:t>
      </w:r>
      <w:r>
        <w:rPr>
          <w:rFonts w:ascii="Palatino Linotype" w:hAnsi="Palatino Linotype" w:cs="Palatino Linotype"/>
          <w:color w:val="000000"/>
          <w:lang w:val="es-ES_tradnl"/>
        </w:rPr>
        <w:t>de dos mil veinticinco</w:t>
      </w:r>
      <w:r w:rsidRPr="00F444C4">
        <w:rPr>
          <w:rFonts w:ascii="Palatino Linotype" w:hAnsi="Palatino Linotype" w:cs="Palatino Linotype"/>
          <w:color w:val="000000"/>
          <w:lang w:val="es-ES_tradnl"/>
        </w:rPr>
        <w:t>, el Sujeto Obligado dio respuesta a la solicitud de información manifestando lo siguiente:</w:t>
      </w:r>
    </w:p>
    <w:tbl>
      <w:tblPr>
        <w:tblW w:w="7826" w:type="dxa"/>
        <w:jc w:val="center"/>
        <w:tblCellSpacing w:w="0" w:type="dxa"/>
        <w:tblCellMar>
          <w:left w:w="0" w:type="dxa"/>
          <w:right w:w="0" w:type="dxa"/>
        </w:tblCellMar>
        <w:tblLook w:val="04A0" w:firstRow="1" w:lastRow="0" w:firstColumn="1" w:lastColumn="0" w:noHBand="0" w:noVBand="1"/>
      </w:tblPr>
      <w:tblGrid>
        <w:gridCol w:w="7826"/>
      </w:tblGrid>
      <w:tr w:rsidR="00883EB2" w:rsidRPr="00883EB2" w14:paraId="20998698" w14:textId="77777777" w:rsidTr="000F4F24">
        <w:trPr>
          <w:trHeight w:val="284"/>
          <w:tblCellSpacing w:w="0" w:type="dxa"/>
          <w:jc w:val="center"/>
        </w:trPr>
        <w:tc>
          <w:tcPr>
            <w:tcW w:w="0" w:type="auto"/>
            <w:vAlign w:val="center"/>
            <w:hideMark/>
          </w:tcPr>
          <w:p w14:paraId="11E5311B" w14:textId="77777777" w:rsidR="00883EB2" w:rsidRPr="00883EB2" w:rsidRDefault="00883EB2" w:rsidP="00883EB2">
            <w:pPr>
              <w:spacing w:line="360" w:lineRule="auto"/>
              <w:contextualSpacing/>
              <w:jc w:val="right"/>
              <w:rPr>
                <w:rFonts w:ascii="Palatino Linotype" w:hAnsi="Palatino Linotype" w:cs="Palatino Linotype"/>
                <w:i/>
                <w:color w:val="000000"/>
                <w:sz w:val="22"/>
                <w:szCs w:val="22"/>
              </w:rPr>
            </w:pPr>
            <w:proofErr w:type="spellStart"/>
            <w:r w:rsidRPr="00883EB2">
              <w:rPr>
                <w:rFonts w:ascii="Palatino Linotype" w:hAnsi="Palatino Linotype" w:cs="Palatino Linotype"/>
                <w:i/>
                <w:color w:val="000000"/>
                <w:sz w:val="22"/>
                <w:szCs w:val="22"/>
              </w:rPr>
              <w:t>Polotitlán</w:t>
            </w:r>
            <w:proofErr w:type="spellEnd"/>
            <w:r w:rsidRPr="00883EB2">
              <w:rPr>
                <w:rFonts w:ascii="Palatino Linotype" w:hAnsi="Palatino Linotype" w:cs="Palatino Linotype"/>
                <w:i/>
                <w:color w:val="000000"/>
                <w:sz w:val="22"/>
                <w:szCs w:val="22"/>
              </w:rPr>
              <w:t xml:space="preserve">, México a 27 de </w:t>
            </w:r>
            <w:proofErr w:type="gramStart"/>
            <w:r w:rsidRPr="00883EB2">
              <w:rPr>
                <w:rFonts w:ascii="Palatino Linotype" w:hAnsi="Palatino Linotype" w:cs="Palatino Linotype"/>
                <w:i/>
                <w:color w:val="000000"/>
                <w:sz w:val="22"/>
                <w:szCs w:val="22"/>
              </w:rPr>
              <w:t>Marzo</w:t>
            </w:r>
            <w:proofErr w:type="gramEnd"/>
            <w:r w:rsidRPr="00883EB2">
              <w:rPr>
                <w:rFonts w:ascii="Palatino Linotype" w:hAnsi="Palatino Linotype" w:cs="Palatino Linotype"/>
                <w:i/>
                <w:color w:val="000000"/>
                <w:sz w:val="22"/>
                <w:szCs w:val="22"/>
              </w:rPr>
              <w:t xml:space="preserve"> de 2025</w:t>
            </w:r>
          </w:p>
        </w:tc>
      </w:tr>
      <w:tr w:rsidR="00883EB2" w:rsidRPr="00883EB2" w14:paraId="25852780" w14:textId="77777777" w:rsidTr="000F4F24">
        <w:trPr>
          <w:trHeight w:val="284"/>
          <w:tblCellSpacing w:w="0" w:type="dxa"/>
          <w:jc w:val="center"/>
        </w:trPr>
        <w:tc>
          <w:tcPr>
            <w:tcW w:w="0" w:type="auto"/>
            <w:vAlign w:val="center"/>
            <w:hideMark/>
          </w:tcPr>
          <w:p w14:paraId="3CCD2805" w14:textId="77777777" w:rsidR="00883EB2" w:rsidRPr="00883EB2" w:rsidRDefault="00883EB2" w:rsidP="00883EB2">
            <w:pPr>
              <w:spacing w:line="360" w:lineRule="auto"/>
              <w:contextualSpacing/>
              <w:jc w:val="right"/>
              <w:rPr>
                <w:rFonts w:ascii="Palatino Linotype" w:hAnsi="Palatino Linotype" w:cs="Palatino Linotype"/>
                <w:i/>
                <w:color w:val="000000"/>
                <w:sz w:val="22"/>
                <w:szCs w:val="22"/>
              </w:rPr>
            </w:pPr>
            <w:r w:rsidRPr="00883EB2">
              <w:rPr>
                <w:rFonts w:ascii="Palatino Linotype" w:hAnsi="Palatino Linotype" w:cs="Palatino Linotype"/>
                <w:i/>
                <w:color w:val="000000"/>
                <w:sz w:val="22"/>
                <w:szCs w:val="22"/>
              </w:rPr>
              <w:t>Nombre del solicitante: C. Solicitante</w:t>
            </w:r>
          </w:p>
        </w:tc>
      </w:tr>
      <w:tr w:rsidR="00883EB2" w:rsidRPr="00883EB2" w14:paraId="13014541" w14:textId="77777777" w:rsidTr="000F4F24">
        <w:trPr>
          <w:trHeight w:val="284"/>
          <w:tblCellSpacing w:w="0" w:type="dxa"/>
          <w:jc w:val="center"/>
        </w:trPr>
        <w:tc>
          <w:tcPr>
            <w:tcW w:w="0" w:type="auto"/>
            <w:vAlign w:val="center"/>
            <w:hideMark/>
          </w:tcPr>
          <w:p w14:paraId="0049319F" w14:textId="77777777" w:rsidR="00883EB2" w:rsidRPr="00883EB2" w:rsidRDefault="00883EB2" w:rsidP="00883EB2">
            <w:pPr>
              <w:spacing w:line="360" w:lineRule="auto"/>
              <w:contextualSpacing/>
              <w:jc w:val="right"/>
              <w:rPr>
                <w:rFonts w:ascii="Palatino Linotype" w:hAnsi="Palatino Linotype" w:cs="Palatino Linotype"/>
                <w:i/>
                <w:color w:val="000000"/>
                <w:sz w:val="22"/>
                <w:szCs w:val="22"/>
              </w:rPr>
            </w:pPr>
            <w:r w:rsidRPr="00883EB2">
              <w:rPr>
                <w:rFonts w:ascii="Palatino Linotype" w:hAnsi="Palatino Linotype" w:cs="Palatino Linotype"/>
                <w:i/>
                <w:color w:val="000000"/>
                <w:sz w:val="22"/>
                <w:szCs w:val="22"/>
              </w:rPr>
              <w:t>Folio de la solicitud: 00029/</w:t>
            </w:r>
            <w:proofErr w:type="spellStart"/>
            <w:r w:rsidRPr="00883EB2">
              <w:rPr>
                <w:rFonts w:ascii="Palatino Linotype" w:hAnsi="Palatino Linotype" w:cs="Palatino Linotype"/>
                <w:i/>
                <w:color w:val="000000"/>
                <w:sz w:val="22"/>
                <w:szCs w:val="22"/>
              </w:rPr>
              <w:t>POLOTI</w:t>
            </w:r>
            <w:proofErr w:type="spellEnd"/>
            <w:r w:rsidRPr="00883EB2">
              <w:rPr>
                <w:rFonts w:ascii="Palatino Linotype" w:hAnsi="Palatino Linotype" w:cs="Palatino Linotype"/>
                <w:i/>
                <w:color w:val="000000"/>
                <w:sz w:val="22"/>
                <w:szCs w:val="22"/>
              </w:rPr>
              <w:t>/IP/2025</w:t>
            </w:r>
          </w:p>
        </w:tc>
      </w:tr>
      <w:tr w:rsidR="00883EB2" w:rsidRPr="00883EB2" w14:paraId="7704E633" w14:textId="77777777" w:rsidTr="000F4F24">
        <w:trPr>
          <w:trHeight w:val="141"/>
          <w:tblCellSpacing w:w="0" w:type="dxa"/>
          <w:jc w:val="center"/>
        </w:trPr>
        <w:tc>
          <w:tcPr>
            <w:tcW w:w="0" w:type="auto"/>
            <w:vAlign w:val="center"/>
            <w:hideMark/>
          </w:tcPr>
          <w:p w14:paraId="77D30F75" w14:textId="77777777" w:rsidR="00883EB2" w:rsidRPr="00883EB2" w:rsidRDefault="00883EB2" w:rsidP="00883EB2">
            <w:pPr>
              <w:spacing w:line="360" w:lineRule="auto"/>
              <w:contextualSpacing/>
              <w:jc w:val="both"/>
              <w:rPr>
                <w:rFonts w:ascii="Palatino Linotype" w:hAnsi="Palatino Linotype" w:cs="Palatino Linotype"/>
                <w:i/>
                <w:color w:val="000000"/>
                <w:sz w:val="22"/>
                <w:szCs w:val="22"/>
              </w:rPr>
            </w:pPr>
          </w:p>
        </w:tc>
      </w:tr>
      <w:tr w:rsidR="00883EB2" w:rsidRPr="00883EB2" w14:paraId="15C09776" w14:textId="77777777" w:rsidTr="000F4F24">
        <w:trPr>
          <w:trHeight w:val="141"/>
          <w:tblCellSpacing w:w="0" w:type="dxa"/>
          <w:jc w:val="center"/>
        </w:trPr>
        <w:tc>
          <w:tcPr>
            <w:tcW w:w="0" w:type="auto"/>
            <w:vAlign w:val="center"/>
            <w:hideMark/>
          </w:tcPr>
          <w:p w14:paraId="4D8F83D0" w14:textId="14A1CA3B" w:rsidR="00883EB2" w:rsidRPr="00883EB2" w:rsidRDefault="00883EB2" w:rsidP="00883EB2">
            <w:pPr>
              <w:spacing w:line="360" w:lineRule="auto"/>
              <w:contextualSpacing/>
              <w:jc w:val="both"/>
              <w:rPr>
                <w:rFonts w:ascii="Palatino Linotype" w:hAnsi="Palatino Linotype" w:cs="Palatino Linotype"/>
                <w:i/>
                <w:color w:val="000000"/>
                <w:sz w:val="22"/>
                <w:szCs w:val="22"/>
              </w:rPr>
            </w:pPr>
            <w:r w:rsidRPr="00883EB2">
              <w:rPr>
                <w:rFonts w:ascii="Palatino Linotype" w:hAnsi="Palatino Linotype" w:cs="Palatino Linotype"/>
                <w:i/>
                <w:color w:val="000000"/>
                <w:sz w:val="22"/>
                <w:szCs w:val="22"/>
              </w:rPr>
              <w:t>A QUIEN CORRESPONDA PRESENTE Sirva el presente para enviarle un afectuoso saludo, así mismo y con fundamento en el artículo 4, 12, 16, 19, 23 fracción IV, 24 fracción XI y último párrafo, 53, Fracciones: II, V y VI de la Ley de Transparencia y Acceso a la Información Pública del Estado de México y Municipios, en el sentido de dar respuesta a la solicitud de información No. 00029/</w:t>
            </w:r>
            <w:proofErr w:type="spellStart"/>
            <w:r w:rsidRPr="00883EB2">
              <w:rPr>
                <w:rFonts w:ascii="Palatino Linotype" w:hAnsi="Palatino Linotype" w:cs="Palatino Linotype"/>
                <w:i/>
                <w:color w:val="000000"/>
                <w:sz w:val="22"/>
                <w:szCs w:val="22"/>
              </w:rPr>
              <w:t>POLOTI</w:t>
            </w:r>
            <w:proofErr w:type="spellEnd"/>
            <w:r w:rsidRPr="00883EB2">
              <w:rPr>
                <w:rFonts w:ascii="Palatino Linotype" w:hAnsi="Palatino Linotype" w:cs="Palatino Linotype"/>
                <w:i/>
                <w:color w:val="000000"/>
                <w:sz w:val="22"/>
                <w:szCs w:val="22"/>
              </w:rPr>
              <w:t>/IP/2025, recibida a través del sistema de acceso a la información (</w:t>
            </w:r>
            <w:proofErr w:type="spellStart"/>
            <w:r w:rsidRPr="00883EB2">
              <w:rPr>
                <w:rFonts w:ascii="Palatino Linotype" w:hAnsi="Palatino Linotype" w:cs="Palatino Linotype"/>
                <w:i/>
                <w:color w:val="000000"/>
                <w:sz w:val="22"/>
                <w:szCs w:val="22"/>
              </w:rPr>
              <w:t>SAIMEX</w:t>
            </w:r>
            <w:proofErr w:type="spellEnd"/>
            <w:r w:rsidRPr="00883EB2">
              <w:rPr>
                <w:rFonts w:ascii="Palatino Linotype" w:hAnsi="Palatino Linotype" w:cs="Palatino Linotype"/>
                <w:i/>
                <w:color w:val="000000"/>
                <w:sz w:val="22"/>
                <w:szCs w:val="22"/>
              </w:rPr>
              <w:t xml:space="preserve">), con fecha 06/03/2025, dirigida al ayuntamiento de </w:t>
            </w:r>
            <w:proofErr w:type="spellStart"/>
            <w:r w:rsidRPr="00883EB2">
              <w:rPr>
                <w:rFonts w:ascii="Palatino Linotype" w:hAnsi="Palatino Linotype" w:cs="Palatino Linotype"/>
                <w:i/>
                <w:color w:val="000000"/>
                <w:sz w:val="22"/>
                <w:szCs w:val="22"/>
              </w:rPr>
              <w:t>Polotitlán</w:t>
            </w:r>
            <w:proofErr w:type="spellEnd"/>
            <w:r w:rsidRPr="00883EB2">
              <w:rPr>
                <w:rFonts w:ascii="Palatino Linotype" w:hAnsi="Palatino Linotype" w:cs="Palatino Linotype"/>
                <w:i/>
                <w:color w:val="000000"/>
                <w:sz w:val="22"/>
                <w:szCs w:val="22"/>
              </w:rPr>
              <w:t>, Estado de México,( ….)</w:t>
            </w:r>
          </w:p>
        </w:tc>
      </w:tr>
    </w:tbl>
    <w:p w14:paraId="6F3C591E" w14:textId="77777777" w:rsidR="00630EDA" w:rsidRPr="00A47ACD" w:rsidRDefault="00630EDA" w:rsidP="00630EDA">
      <w:pPr>
        <w:spacing w:line="360" w:lineRule="auto"/>
        <w:contextualSpacing/>
        <w:jc w:val="both"/>
        <w:rPr>
          <w:rFonts w:ascii="Palatino Linotype" w:hAnsi="Palatino Linotype" w:cs="Palatino Linotype"/>
          <w:i/>
          <w:color w:val="000000"/>
          <w:lang w:val="es-ES_tradnl"/>
        </w:rPr>
      </w:pPr>
    </w:p>
    <w:p w14:paraId="7933C63C" w14:textId="613CF312" w:rsidR="00630EDA" w:rsidRPr="005C6B43" w:rsidRDefault="00630EDA" w:rsidP="00630EDA">
      <w:pPr>
        <w:spacing w:line="360" w:lineRule="auto"/>
        <w:contextualSpacing/>
        <w:jc w:val="both"/>
        <w:rPr>
          <w:rFonts w:ascii="Palatino Linotype" w:hAnsi="Palatino Linotype" w:cs="Arial"/>
          <w:b/>
          <w:bCs/>
          <w:i/>
        </w:rPr>
      </w:pPr>
      <w:r w:rsidRPr="00F444C4">
        <w:rPr>
          <w:rFonts w:ascii="Palatino Linotype" w:hAnsi="Palatino Linotype" w:cs="Palatino Linotype"/>
          <w:color w:val="000000"/>
          <w:lang w:val="es-ES_tradnl"/>
        </w:rPr>
        <w:t xml:space="preserve">El Sujeto Obligado </w:t>
      </w:r>
      <w:r>
        <w:rPr>
          <w:rFonts w:ascii="Palatino Linotype" w:hAnsi="Palatino Linotype" w:cs="Palatino Linotype"/>
          <w:color w:val="000000"/>
          <w:lang w:val="es-ES_tradnl"/>
        </w:rPr>
        <w:t>adjuntó a su respuesta el documento denominado</w:t>
      </w:r>
      <w:r>
        <w:rPr>
          <w:rFonts w:ascii="Palatino Linotype" w:hAnsi="Palatino Linotype" w:cs="Palatino Linotype"/>
          <w:i/>
          <w:lang w:val="es-ES_tradnl"/>
        </w:rPr>
        <w:t xml:space="preserve"> “</w:t>
      </w:r>
      <w:r w:rsidR="00D354D4" w:rsidRPr="00D354D4">
        <w:rPr>
          <w:rFonts w:ascii="Palatino Linotype" w:hAnsi="Palatino Linotype" w:cs="Palatino Linotype"/>
          <w:b/>
          <w:bCs/>
          <w:i/>
        </w:rPr>
        <w:t>Soli29.pdf</w:t>
      </w:r>
      <w:r>
        <w:rPr>
          <w:rFonts w:ascii="Palatino Linotype" w:hAnsi="Palatino Linotype" w:cs="Arial"/>
          <w:b/>
          <w:bCs/>
          <w:i/>
        </w:rPr>
        <w:t>”</w:t>
      </w:r>
      <w:r w:rsidRPr="003D53D9">
        <w:rPr>
          <w:rFonts w:ascii="Palatino Linotype" w:hAnsi="Palatino Linotype" w:cs="Palatino Linotype"/>
          <w:i/>
          <w:iCs/>
          <w:lang w:val="es-ES_tradnl"/>
        </w:rPr>
        <w:t>,</w:t>
      </w:r>
      <w:r w:rsidRPr="003D53D9">
        <w:rPr>
          <w:rFonts w:ascii="Palatino Linotype" w:hAnsi="Palatino Linotype" w:cs="Palatino Linotype"/>
          <w:lang w:val="es-ES_tradnl"/>
        </w:rPr>
        <w:t xml:space="preserve"> </w:t>
      </w:r>
      <w:r>
        <w:rPr>
          <w:rFonts w:ascii="Palatino Linotype" w:hAnsi="Palatino Linotype" w:cs="Palatino Linotype"/>
          <w:color w:val="000000"/>
          <w:lang w:val="es-ES_tradnl"/>
        </w:rPr>
        <w:t>el cual no se reproduce</w:t>
      </w:r>
      <w:r w:rsidRPr="00F444C4">
        <w:rPr>
          <w:rFonts w:ascii="Palatino Linotype" w:hAnsi="Palatino Linotype" w:cs="Palatino Linotype"/>
          <w:color w:val="000000"/>
          <w:lang w:val="es-ES_tradnl"/>
        </w:rPr>
        <w:t xml:space="preserve"> por ser del conocimiento de las partes; no obstante, su contenido será motivo de análisis en el estudio correspondiente.</w:t>
      </w:r>
    </w:p>
    <w:p w14:paraId="5248F331" w14:textId="77777777" w:rsidR="00630EDA" w:rsidRPr="00FF3D07" w:rsidRDefault="00630EDA" w:rsidP="00630EDA">
      <w:pPr>
        <w:spacing w:line="360" w:lineRule="auto"/>
        <w:contextualSpacing/>
        <w:jc w:val="both"/>
        <w:rPr>
          <w:rFonts w:ascii="Palatino Linotype" w:hAnsi="Palatino Linotype" w:cs="Arial"/>
          <w:b/>
          <w:bCs/>
          <w:i/>
        </w:rPr>
      </w:pPr>
    </w:p>
    <w:p w14:paraId="53A68155" w14:textId="77777777" w:rsidR="00630EDA" w:rsidRPr="00F444C4" w:rsidRDefault="00630EDA" w:rsidP="00630EDA">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t>TERCERO. Del recurso de revisión.</w:t>
      </w:r>
    </w:p>
    <w:p w14:paraId="18DE54F6" w14:textId="4695BCCF" w:rsidR="00630EDA" w:rsidRPr="00F444C4" w:rsidRDefault="00630EDA" w:rsidP="00630EDA">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Inconforme con la respuesta emitida por el Sujeto Obligado, el Recurrente interpuso el presente recurso de revisión el</w:t>
      </w:r>
      <w:r>
        <w:rPr>
          <w:rFonts w:ascii="Palatino Linotype" w:hAnsi="Palatino Linotype" w:cs="Palatino Linotype"/>
          <w:color w:val="000000"/>
          <w:lang w:val="es-ES_tradnl"/>
        </w:rPr>
        <w:t xml:space="preserve"> día </w:t>
      </w:r>
      <w:r w:rsidR="006E1A95">
        <w:rPr>
          <w:rFonts w:ascii="Palatino Linotype" w:hAnsi="Palatino Linotype" w:cs="Palatino Linotype"/>
          <w:color w:val="000000"/>
          <w:lang w:val="es-ES_tradnl"/>
        </w:rPr>
        <w:t>veinticuatro de abril</w:t>
      </w:r>
      <w:r>
        <w:rPr>
          <w:rFonts w:ascii="Palatino Linotype" w:hAnsi="Palatino Linotype" w:cs="Palatino Linotype"/>
          <w:color w:val="000000"/>
          <w:lang w:val="es-ES_tradnl"/>
        </w:rPr>
        <w:t xml:space="preserve"> de dos mil veinticinco, </w:t>
      </w:r>
      <w:r w:rsidRPr="00F444C4">
        <w:rPr>
          <w:rFonts w:ascii="Palatino Linotype" w:hAnsi="Palatino Linotype" w:cs="Palatino Linotype"/>
          <w:color w:val="000000"/>
          <w:lang w:val="es-ES_tradnl"/>
        </w:rPr>
        <w:t xml:space="preserve">el cual se </w:t>
      </w:r>
      <w:r w:rsidRPr="00F444C4">
        <w:rPr>
          <w:rFonts w:ascii="Palatino Linotype" w:hAnsi="Palatino Linotype" w:cs="Palatino Linotype"/>
          <w:color w:val="000000"/>
          <w:lang w:val="es-ES_tradnl"/>
        </w:rPr>
        <w:lastRenderedPageBreak/>
        <w:t xml:space="preserve">registró con el expediente número </w:t>
      </w:r>
      <w:r>
        <w:rPr>
          <w:rFonts w:ascii="Palatino Linotype" w:hAnsi="Palatino Linotype" w:cs="Palatino Linotype"/>
          <w:b/>
          <w:color w:val="000000"/>
          <w:lang w:val="es-ES_tradnl"/>
        </w:rPr>
        <w:t>04</w:t>
      </w:r>
      <w:r w:rsidR="006E1A95">
        <w:rPr>
          <w:rFonts w:ascii="Palatino Linotype" w:hAnsi="Palatino Linotype" w:cs="Palatino Linotype"/>
          <w:b/>
          <w:color w:val="000000"/>
          <w:lang w:val="es-ES_tradnl"/>
        </w:rPr>
        <w:t>695</w:t>
      </w:r>
      <w:r>
        <w:rPr>
          <w:rFonts w:ascii="Palatino Linotype" w:hAnsi="Palatino Linotype" w:cs="Palatino Linotype"/>
          <w:b/>
          <w:color w:val="000000"/>
          <w:lang w:val="es-ES_tradnl"/>
        </w:rPr>
        <w:t>/</w:t>
      </w:r>
      <w:proofErr w:type="spellStart"/>
      <w:r>
        <w:rPr>
          <w:rFonts w:ascii="Palatino Linotype" w:hAnsi="Palatino Linotype" w:cs="Palatino Linotype"/>
          <w:b/>
          <w:color w:val="000000"/>
          <w:lang w:val="es-ES_tradnl"/>
        </w:rPr>
        <w:t>INFOEM</w:t>
      </w:r>
      <w:proofErr w:type="spellEnd"/>
      <w:r>
        <w:rPr>
          <w:rFonts w:ascii="Palatino Linotype" w:hAnsi="Palatino Linotype" w:cs="Palatino Linotype"/>
          <w:b/>
          <w:color w:val="000000"/>
          <w:lang w:val="es-ES_tradnl"/>
        </w:rPr>
        <w:t>/IP/</w:t>
      </w:r>
      <w:proofErr w:type="spellStart"/>
      <w:r>
        <w:rPr>
          <w:rFonts w:ascii="Palatino Linotype" w:hAnsi="Palatino Linotype" w:cs="Palatino Linotype"/>
          <w:b/>
          <w:color w:val="000000"/>
          <w:lang w:val="es-ES_tradnl"/>
        </w:rPr>
        <w:t>RR</w:t>
      </w:r>
      <w:proofErr w:type="spellEnd"/>
      <w:r>
        <w:rPr>
          <w:rFonts w:ascii="Palatino Linotype" w:hAnsi="Palatino Linotype" w:cs="Palatino Linotype"/>
          <w:b/>
          <w:color w:val="000000"/>
          <w:lang w:val="es-ES_tradnl"/>
        </w:rPr>
        <w:t>/2025</w:t>
      </w:r>
      <w:r w:rsidRPr="00F444C4">
        <w:rPr>
          <w:rFonts w:ascii="Palatino Linotype" w:hAnsi="Palatino Linotype" w:cs="Palatino Linotype"/>
          <w:color w:val="000000"/>
          <w:lang w:val="es-ES_tradnl"/>
        </w:rPr>
        <w:t>, manifestando lo siguiente:</w:t>
      </w:r>
    </w:p>
    <w:p w14:paraId="108D4C53" w14:textId="50F1FDD8" w:rsidR="00232644" w:rsidRDefault="00630EDA" w:rsidP="00232644">
      <w:pPr>
        <w:ind w:left="567" w:right="567"/>
        <w:contextualSpacing/>
        <w:jc w:val="both"/>
        <w:rPr>
          <w:rFonts w:ascii="Palatino Linotype" w:hAnsi="Palatino Linotype" w:cs="Palatino Linotype"/>
          <w:b/>
          <w:lang w:val="es-ES_tradnl"/>
        </w:rPr>
      </w:pPr>
      <w:r>
        <w:rPr>
          <w:rFonts w:ascii="Palatino Linotype" w:hAnsi="Palatino Linotype" w:cs="Palatino Linotype"/>
          <w:b/>
          <w:lang w:val="es-ES_tradnl"/>
        </w:rPr>
        <w:t xml:space="preserve">Acto </w:t>
      </w:r>
      <w:proofErr w:type="gramStart"/>
      <w:r>
        <w:rPr>
          <w:rFonts w:ascii="Palatino Linotype" w:hAnsi="Palatino Linotype" w:cs="Palatino Linotype"/>
          <w:b/>
          <w:lang w:val="es-ES_tradnl"/>
        </w:rPr>
        <w:t xml:space="preserve">Impugnado </w:t>
      </w:r>
      <w:r w:rsidR="00232644">
        <w:rPr>
          <w:rFonts w:ascii="Palatino Linotype" w:hAnsi="Palatino Linotype" w:cs="Palatino Linotype"/>
          <w:b/>
          <w:lang w:val="es-ES_tradnl"/>
        </w:rPr>
        <w:t xml:space="preserve"> y</w:t>
      </w:r>
      <w:proofErr w:type="gramEnd"/>
      <w:r w:rsidR="00232644">
        <w:rPr>
          <w:rFonts w:ascii="Palatino Linotype" w:hAnsi="Palatino Linotype" w:cs="Palatino Linotype"/>
          <w:b/>
          <w:lang w:val="es-ES_tradnl"/>
        </w:rPr>
        <w:t xml:space="preserve"> </w:t>
      </w:r>
      <w:r w:rsidR="00232644" w:rsidRPr="00F444C4">
        <w:rPr>
          <w:rFonts w:ascii="Palatino Linotype" w:hAnsi="Palatino Linotype" w:cs="Palatino Linotype"/>
          <w:b/>
          <w:lang w:val="es-ES_tradnl"/>
        </w:rPr>
        <w:t xml:space="preserve">Razones </w:t>
      </w:r>
      <w:r w:rsidR="00232644">
        <w:rPr>
          <w:rFonts w:ascii="Palatino Linotype" w:hAnsi="Palatino Linotype" w:cs="Palatino Linotype"/>
          <w:b/>
          <w:lang w:val="es-ES_tradnl"/>
        </w:rPr>
        <w:t xml:space="preserve">Y </w:t>
      </w:r>
      <w:r w:rsidR="00232644" w:rsidRPr="00F444C4">
        <w:rPr>
          <w:rFonts w:ascii="Palatino Linotype" w:hAnsi="Palatino Linotype" w:cs="Palatino Linotype"/>
          <w:b/>
          <w:lang w:val="es-ES_tradnl"/>
        </w:rPr>
        <w:t>Motivos de Inconformidad</w:t>
      </w:r>
    </w:p>
    <w:p w14:paraId="246E0E54" w14:textId="17B5D908" w:rsidR="00630EDA" w:rsidRDefault="00630EDA" w:rsidP="00630EDA">
      <w:pPr>
        <w:ind w:left="567" w:right="567"/>
        <w:contextualSpacing/>
        <w:jc w:val="both"/>
        <w:rPr>
          <w:rFonts w:ascii="Palatino Linotype" w:hAnsi="Palatino Linotype" w:cs="Palatino Linotype"/>
          <w:b/>
          <w:lang w:val="es-ES_tradnl"/>
        </w:rPr>
      </w:pPr>
    </w:p>
    <w:p w14:paraId="4D65101D" w14:textId="75E34ABB" w:rsidR="00630EDA" w:rsidRPr="00232644" w:rsidRDefault="00630EDA" w:rsidP="00232644">
      <w:pPr>
        <w:ind w:left="567" w:right="567"/>
        <w:contextualSpacing/>
        <w:jc w:val="both"/>
        <w:rPr>
          <w:rFonts w:ascii="Palatino Linotype" w:hAnsi="Palatino Linotype" w:cs="Palatino Linotype"/>
          <w:i/>
          <w:color w:val="000000"/>
          <w:lang w:val="es-ES_tradnl"/>
        </w:rPr>
      </w:pPr>
      <w:r w:rsidRPr="00696E58">
        <w:rPr>
          <w:rFonts w:ascii="Palatino Linotype" w:hAnsi="Palatino Linotype"/>
          <w:i/>
          <w:color w:val="000000"/>
        </w:rPr>
        <w:t>“</w:t>
      </w:r>
      <w:r w:rsidR="00232644" w:rsidRPr="00232644">
        <w:rPr>
          <w:rFonts w:ascii="Palatino Linotype" w:hAnsi="Palatino Linotype"/>
          <w:i/>
          <w:color w:val="000000"/>
        </w:rPr>
        <w:t xml:space="preserve">ME NIEGAN LA </w:t>
      </w:r>
      <w:proofErr w:type="spellStart"/>
      <w:r w:rsidR="00232644" w:rsidRPr="00232644">
        <w:rPr>
          <w:rFonts w:ascii="Palatino Linotype" w:hAnsi="Palatino Linotype"/>
          <w:i/>
          <w:color w:val="000000"/>
        </w:rPr>
        <w:t>INFORMACION</w:t>
      </w:r>
      <w:proofErr w:type="spellEnd"/>
      <w:r w:rsidR="00232644" w:rsidRPr="00232644">
        <w:rPr>
          <w:rFonts w:ascii="Palatino Linotype" w:hAnsi="Palatino Linotype"/>
          <w:i/>
          <w:color w:val="000000"/>
        </w:rPr>
        <w:t xml:space="preserve"> Y NO LA ATIENDEN COMO LO SOLICITE</w:t>
      </w:r>
      <w:r w:rsidR="00232644" w:rsidRPr="00232644">
        <w:rPr>
          <w:rFonts w:ascii="Palatino Linotype" w:hAnsi="Palatino Linotype"/>
          <w:i/>
          <w:color w:val="000000"/>
          <w:lang w:val="es-ES_tradnl"/>
        </w:rPr>
        <w:t xml:space="preserve"> </w:t>
      </w:r>
      <w:r w:rsidRPr="00B73049">
        <w:rPr>
          <w:rFonts w:ascii="Palatino Linotype" w:hAnsi="Palatino Linotype" w:cs="Palatino Linotype"/>
          <w:i/>
          <w:color w:val="000000"/>
          <w:sz w:val="22"/>
          <w:szCs w:val="22"/>
          <w:lang w:val="es-ES_tradnl"/>
        </w:rPr>
        <w:t>(Sic</w:t>
      </w:r>
      <w:r w:rsidRPr="00FF3D07">
        <w:rPr>
          <w:rFonts w:ascii="Palatino Linotype" w:hAnsi="Palatino Linotype" w:cs="Palatino Linotype"/>
          <w:i/>
          <w:color w:val="000000"/>
          <w:lang w:val="es-ES_tradnl"/>
        </w:rPr>
        <w:t>)</w:t>
      </w:r>
    </w:p>
    <w:p w14:paraId="39281016" w14:textId="77777777" w:rsidR="00630EDA" w:rsidRDefault="00630EDA" w:rsidP="00630EDA">
      <w:pPr>
        <w:spacing w:line="360" w:lineRule="auto"/>
        <w:jc w:val="both"/>
        <w:rPr>
          <w:rFonts w:ascii="Palatino Linotype" w:hAnsi="Palatino Linotype" w:cs="Palatino Linotype"/>
          <w:lang w:val="es-ES_tradnl"/>
        </w:rPr>
      </w:pPr>
    </w:p>
    <w:p w14:paraId="50FDF6E1" w14:textId="77777777" w:rsidR="00630EDA" w:rsidRPr="00B7320F" w:rsidRDefault="00630EDA" w:rsidP="00630EDA">
      <w:pPr>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t>CUAR</w:t>
      </w:r>
      <w:r w:rsidRPr="00B7320F">
        <w:rPr>
          <w:rFonts w:ascii="Palatino Linotype" w:eastAsiaTheme="minorHAnsi" w:hAnsi="Palatino Linotype" w:cs="Arial"/>
          <w:b/>
          <w:sz w:val="28"/>
          <w:lang w:eastAsia="en-US"/>
        </w:rPr>
        <w:t>TO. Del turno del recurso de revisión.</w:t>
      </w:r>
    </w:p>
    <w:p w14:paraId="39F4FC3E" w14:textId="390E81AD" w:rsidR="00630EDA" w:rsidRDefault="00630EDA" w:rsidP="00630EDA">
      <w:pPr>
        <w:spacing w:line="360" w:lineRule="auto"/>
        <w:jc w:val="both"/>
        <w:rPr>
          <w:rFonts w:ascii="Palatino Linotype" w:eastAsiaTheme="minorHAnsi" w:hAnsi="Palatino Linotype" w:cs="Arial"/>
          <w:lang w:eastAsia="en-US"/>
        </w:rPr>
      </w:pPr>
      <w:r w:rsidRPr="00B7320F">
        <w:rPr>
          <w:rFonts w:ascii="Palatino Linotype" w:eastAsiaTheme="minorHAnsi" w:hAnsi="Palatino Linotype" w:cs="Arial"/>
          <w:lang w:eastAsia="en-US"/>
        </w:rPr>
        <w:t xml:space="preserve">Medio de impugnación que le fue turnado al Comisionado </w:t>
      </w:r>
      <w:proofErr w:type="gramStart"/>
      <w:r w:rsidRPr="00B7320F">
        <w:rPr>
          <w:rFonts w:ascii="Palatino Linotype" w:eastAsiaTheme="minorHAnsi" w:hAnsi="Palatino Linotype" w:cs="Arial"/>
          <w:lang w:eastAsia="en-US"/>
        </w:rPr>
        <w:t>Presidente</w:t>
      </w:r>
      <w:proofErr w:type="gramEnd"/>
      <w:r w:rsidRPr="00B7320F">
        <w:rPr>
          <w:rFonts w:ascii="Palatino Linotype" w:eastAsiaTheme="minorHAnsi" w:hAnsi="Palatino Linotype" w:cs="Arial"/>
          <w:lang w:eastAsia="en-US"/>
        </w:rPr>
        <w:t xml:space="preserve"> </w:t>
      </w:r>
      <w:r w:rsidRPr="00B7320F">
        <w:rPr>
          <w:rFonts w:ascii="Palatino Linotype" w:eastAsiaTheme="minorHAnsi" w:hAnsi="Palatino Linotype" w:cs="Arial"/>
          <w:b/>
          <w:lang w:eastAsia="en-US"/>
        </w:rPr>
        <w:t>José Martínez Vilchis</w:t>
      </w:r>
      <w:r w:rsidRPr="00B7320F">
        <w:rPr>
          <w:rFonts w:ascii="Palatino Linotype" w:eastAsiaTheme="minorHAnsi" w:hAnsi="Palatino Linotype" w:cs="Arial"/>
          <w:lang w:eastAsia="en-US"/>
        </w:rPr>
        <w:t xml:space="preserve">, por medio del sistema electrónico, en términos del arábigo 185, fracción I, de la Ley de Transparencia y Acceso a la información Pública del Estado de México y Municipios, del cual recayó acuerdo de admisión en fecha </w:t>
      </w:r>
      <w:r w:rsidR="00232644">
        <w:rPr>
          <w:rFonts w:ascii="Palatino Linotype" w:eastAsiaTheme="minorHAnsi" w:hAnsi="Palatino Linotype" w:cs="Arial"/>
          <w:b/>
          <w:lang w:eastAsia="en-US"/>
        </w:rPr>
        <w:t xml:space="preserve">veintinueve de </w:t>
      </w:r>
      <w:r>
        <w:rPr>
          <w:rFonts w:ascii="Palatino Linotype" w:eastAsiaTheme="minorHAnsi" w:hAnsi="Palatino Linotype" w:cs="Arial"/>
          <w:b/>
          <w:lang w:eastAsia="en-US"/>
        </w:rPr>
        <w:t>abril de dos mil veinticinco</w:t>
      </w:r>
      <w:r w:rsidRPr="00B7320F">
        <w:rPr>
          <w:rFonts w:ascii="Palatino Linotype" w:eastAsiaTheme="minorHAnsi" w:hAnsi="Palatino Linotype" w:cs="Arial"/>
          <w:lang w:eastAsia="en-US"/>
        </w:rPr>
        <w:t>, determinándose en él, un plazo de siete días para que las partes manifestaran lo que a su derecho corresponda en términos del numeral ya citado.</w:t>
      </w:r>
    </w:p>
    <w:p w14:paraId="067D9C96" w14:textId="77777777" w:rsidR="00630EDA" w:rsidRPr="00B7320F" w:rsidRDefault="00630EDA" w:rsidP="00630EDA">
      <w:pPr>
        <w:spacing w:line="360" w:lineRule="auto"/>
        <w:jc w:val="both"/>
        <w:rPr>
          <w:rFonts w:ascii="Palatino Linotype" w:eastAsiaTheme="minorHAnsi" w:hAnsi="Palatino Linotype" w:cs="Arial"/>
          <w:lang w:eastAsia="en-US"/>
        </w:rPr>
      </w:pPr>
    </w:p>
    <w:p w14:paraId="1BECD39A" w14:textId="77777777" w:rsidR="00630EDA" w:rsidRPr="00B7320F" w:rsidRDefault="00630EDA" w:rsidP="00630EDA">
      <w:pPr>
        <w:pStyle w:val="Sinespaciado"/>
        <w:rPr>
          <w:rFonts w:eastAsiaTheme="minorHAnsi"/>
          <w:lang w:eastAsia="en-US"/>
        </w:rPr>
      </w:pPr>
    </w:p>
    <w:p w14:paraId="677E7BC2" w14:textId="77777777" w:rsidR="00630EDA" w:rsidRPr="00B7320F" w:rsidRDefault="00630EDA" w:rsidP="00630EDA">
      <w:pPr>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t>QUIN</w:t>
      </w:r>
      <w:r w:rsidRPr="00B7320F">
        <w:rPr>
          <w:rFonts w:ascii="Palatino Linotype" w:eastAsiaTheme="minorHAnsi" w:hAnsi="Palatino Linotype" w:cs="Arial"/>
          <w:b/>
          <w:sz w:val="28"/>
          <w:lang w:eastAsia="en-US"/>
        </w:rPr>
        <w:t>TO. De la etapa de manifestaciones y/o alegatos.</w:t>
      </w:r>
    </w:p>
    <w:p w14:paraId="7A5E9FE2" w14:textId="77777777" w:rsidR="00630EDA" w:rsidRDefault="00630EDA" w:rsidP="00630EDA">
      <w:pPr>
        <w:spacing w:line="360" w:lineRule="auto"/>
        <w:jc w:val="both"/>
        <w:rPr>
          <w:rFonts w:ascii="Palatino Linotype" w:eastAsiaTheme="minorHAnsi" w:hAnsi="Palatino Linotype" w:cs="Arial"/>
          <w:lang w:eastAsia="en-US"/>
        </w:rPr>
      </w:pPr>
      <w:r w:rsidRPr="00B7320F">
        <w:rPr>
          <w:rFonts w:ascii="Palatino Linotype" w:eastAsiaTheme="minorHAnsi" w:hAnsi="Palatino Linotype" w:cs="Arial"/>
          <w:lang w:eastAsia="en-US"/>
        </w:rPr>
        <w:t>Una vez transcurrido el término legal referido se destaca que,</w:t>
      </w:r>
      <w:r>
        <w:rPr>
          <w:rFonts w:ascii="Palatino Linotype" w:eastAsiaTheme="minorHAnsi" w:hAnsi="Palatino Linotype" w:cs="Arial"/>
          <w:lang w:eastAsia="en-US"/>
        </w:rPr>
        <w:t xml:space="preserve"> el Sujeto Obligado fue omiso para rendir su informe justificado</w:t>
      </w:r>
      <w:r w:rsidRPr="00B7320F">
        <w:rPr>
          <w:rFonts w:ascii="Palatino Linotype" w:eastAsiaTheme="minorHAnsi" w:hAnsi="Palatino Linotype" w:cs="Arial"/>
          <w:lang w:eastAsia="en-US"/>
        </w:rPr>
        <w:t>, se aprecia que</w:t>
      </w:r>
      <w:r>
        <w:rPr>
          <w:rFonts w:ascii="Palatino Linotype" w:eastAsiaTheme="minorHAnsi" w:hAnsi="Palatino Linotype" w:cs="Arial"/>
          <w:lang w:eastAsia="en-US"/>
        </w:rPr>
        <w:t xml:space="preserve"> </w:t>
      </w:r>
      <w:r w:rsidRPr="00B7320F">
        <w:rPr>
          <w:rFonts w:ascii="Palatino Linotype" w:eastAsiaTheme="minorHAnsi" w:hAnsi="Palatino Linotype" w:cs="Arial"/>
          <w:lang w:eastAsia="en-US"/>
        </w:rPr>
        <w:t xml:space="preserve">la parte </w:t>
      </w:r>
      <w:r w:rsidRPr="00B7320F">
        <w:rPr>
          <w:rFonts w:ascii="Palatino Linotype" w:eastAsiaTheme="minorHAnsi" w:hAnsi="Palatino Linotype" w:cs="Arial"/>
          <w:b/>
          <w:lang w:eastAsia="en-US"/>
        </w:rPr>
        <w:t>Recurrente</w:t>
      </w:r>
      <w:r w:rsidRPr="00B7320F">
        <w:rPr>
          <w:rFonts w:ascii="Palatino Linotype" w:eastAsiaTheme="minorHAnsi" w:hAnsi="Palatino Linotype" w:cs="Arial"/>
          <w:lang w:eastAsia="en-US"/>
        </w:rPr>
        <w:t xml:space="preserve"> </w:t>
      </w:r>
      <w:r>
        <w:rPr>
          <w:rFonts w:ascii="Palatino Linotype" w:eastAsiaTheme="minorHAnsi" w:hAnsi="Palatino Linotype" w:cs="Arial"/>
          <w:lang w:eastAsia="en-US"/>
        </w:rPr>
        <w:t>no emitió alegatos ni manifestación alguna.</w:t>
      </w:r>
    </w:p>
    <w:p w14:paraId="1B289C36" w14:textId="77777777" w:rsidR="00630EDA" w:rsidRPr="00470D14" w:rsidRDefault="00630EDA" w:rsidP="00630EDA">
      <w:pPr>
        <w:spacing w:line="360" w:lineRule="auto"/>
        <w:jc w:val="both"/>
        <w:rPr>
          <w:rFonts w:ascii="Palatino Linotype" w:eastAsiaTheme="minorHAnsi" w:hAnsi="Palatino Linotype" w:cs="Arial"/>
          <w:lang w:eastAsia="en-US"/>
        </w:rPr>
      </w:pPr>
    </w:p>
    <w:p w14:paraId="7FFD87E0" w14:textId="77777777" w:rsidR="00630EDA" w:rsidRPr="00B7320F" w:rsidRDefault="00630EDA" w:rsidP="00630EDA">
      <w:pPr>
        <w:tabs>
          <w:tab w:val="left" w:pos="3206"/>
        </w:tabs>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t>SEXT</w:t>
      </w:r>
      <w:r w:rsidRPr="00B7320F">
        <w:rPr>
          <w:rFonts w:ascii="Palatino Linotype" w:eastAsiaTheme="minorHAnsi" w:hAnsi="Palatino Linotype" w:cs="Arial"/>
          <w:b/>
          <w:sz w:val="28"/>
          <w:lang w:eastAsia="en-US"/>
        </w:rPr>
        <w:t>O. Del cierre de instrucción.</w:t>
      </w:r>
      <w:r w:rsidRPr="00B7320F">
        <w:rPr>
          <w:rFonts w:ascii="Palatino Linotype" w:eastAsiaTheme="minorHAnsi" w:hAnsi="Palatino Linotype" w:cs="Arial"/>
          <w:b/>
          <w:sz w:val="28"/>
          <w:lang w:eastAsia="en-US"/>
        </w:rPr>
        <w:tab/>
      </w:r>
    </w:p>
    <w:p w14:paraId="3C52886C" w14:textId="5C034F4A" w:rsidR="00630EDA" w:rsidRDefault="00630EDA" w:rsidP="00630EDA">
      <w:pPr>
        <w:spacing w:line="360" w:lineRule="auto"/>
        <w:jc w:val="both"/>
        <w:rPr>
          <w:rFonts w:ascii="Palatino Linotype" w:eastAsiaTheme="minorHAnsi" w:hAnsi="Palatino Linotype" w:cs="Arial"/>
          <w:lang w:eastAsia="en-US"/>
        </w:rPr>
      </w:pPr>
      <w:r w:rsidRPr="00B7320F">
        <w:rPr>
          <w:rFonts w:ascii="Palatino Linotype" w:eastAsiaTheme="minorHAnsi" w:hAnsi="Palatino Linotype" w:cs="Arial"/>
          <w:lang w:eastAsia="en-US"/>
        </w:rPr>
        <w:t xml:space="preserve">Así, una vez transcurrido el término legal, permitió decretarse el cierre de instrucción en fecha </w:t>
      </w:r>
      <w:r w:rsidR="005C37D1">
        <w:rPr>
          <w:rFonts w:ascii="Palatino Linotype" w:eastAsiaTheme="minorHAnsi" w:hAnsi="Palatino Linotype" w:cs="Arial"/>
          <w:b/>
          <w:lang w:eastAsia="en-US"/>
        </w:rPr>
        <w:t>trece de mayo</w:t>
      </w:r>
      <w:r>
        <w:rPr>
          <w:rFonts w:ascii="Palatino Linotype" w:eastAsiaTheme="minorHAnsi" w:hAnsi="Palatino Linotype" w:cs="Arial"/>
          <w:b/>
          <w:lang w:eastAsia="en-US"/>
        </w:rPr>
        <w:t xml:space="preserve"> de dos mil veinticinco</w:t>
      </w:r>
      <w:r w:rsidRPr="00B7320F">
        <w:rPr>
          <w:rFonts w:ascii="Palatino Linotype" w:eastAsiaTheme="minorHAnsi" w:hAnsi="Palatino Linotype" w:cs="Arial"/>
          <w:lang w:eastAsia="en-US"/>
        </w:rPr>
        <w:t xml:space="preserve">, en términos del artículo 185, Fracción VI, de </w:t>
      </w:r>
      <w:r w:rsidRPr="00B7320F">
        <w:rPr>
          <w:rFonts w:ascii="Palatino Linotype" w:eastAsiaTheme="minorHAnsi" w:hAnsi="Palatino Linotype" w:cs="Arial"/>
          <w:lang w:eastAsia="en-US"/>
        </w:rPr>
        <w:lastRenderedPageBreak/>
        <w:t>la Ley de Transparencia y Acceso a la Información Pública del Estado de México y Municipios, iniciando el término legal para dictar resolución definitiva del asunto.</w:t>
      </w:r>
    </w:p>
    <w:p w14:paraId="45486E60" w14:textId="77777777" w:rsidR="00630EDA" w:rsidRDefault="00630EDA" w:rsidP="00630EDA">
      <w:pPr>
        <w:ind w:right="567"/>
        <w:contextualSpacing/>
        <w:jc w:val="both"/>
        <w:rPr>
          <w:rFonts w:ascii="Palatino Linotype" w:hAnsi="Palatino Linotype" w:cs="Palatino Linotype"/>
          <w:b/>
          <w:i/>
          <w:color w:val="000000"/>
          <w:lang w:val="es-ES_tradnl"/>
        </w:rPr>
      </w:pPr>
    </w:p>
    <w:p w14:paraId="06BF3C3C" w14:textId="77777777" w:rsidR="00630EDA" w:rsidRDefault="00630EDA" w:rsidP="00630EDA">
      <w:pPr>
        <w:ind w:right="567"/>
        <w:contextualSpacing/>
        <w:jc w:val="both"/>
        <w:rPr>
          <w:rFonts w:ascii="Palatino Linotype" w:hAnsi="Palatino Linotype" w:cs="Palatino Linotype"/>
          <w:b/>
          <w:i/>
          <w:color w:val="000000"/>
          <w:lang w:val="es-ES_tradnl"/>
        </w:rPr>
      </w:pPr>
    </w:p>
    <w:p w14:paraId="717677BA" w14:textId="77777777" w:rsidR="00630EDA" w:rsidRPr="00D24262" w:rsidRDefault="00630EDA" w:rsidP="00630EDA">
      <w:pPr>
        <w:keepNext/>
        <w:keepLines/>
        <w:spacing w:line="360" w:lineRule="auto"/>
        <w:jc w:val="both"/>
        <w:outlineLvl w:val="1"/>
        <w:rPr>
          <w:rFonts w:ascii="Palatino Linotype" w:hAnsi="Palatino Linotype" w:cs="Palatino Linotype"/>
          <w:color w:val="000000"/>
          <w:lang w:val="es-ES_tradnl"/>
        </w:rPr>
      </w:pPr>
      <w:r>
        <w:rPr>
          <w:rFonts w:ascii="Palatino Linotype" w:hAnsi="Palatino Linotype"/>
          <w:b/>
          <w:color w:val="000000" w:themeColor="text1"/>
          <w:sz w:val="28"/>
          <w:szCs w:val="28"/>
          <w:lang w:val="es-ES_tradnl"/>
        </w:rPr>
        <w:t xml:space="preserve">SÉPTIMO. </w:t>
      </w:r>
      <w:r w:rsidRPr="0055610A">
        <w:rPr>
          <w:rFonts w:ascii="Palatino Linotype" w:eastAsia="Calibri" w:hAnsi="Palatino Linotype" w:cs="Arial"/>
          <w:b/>
          <w:sz w:val="28"/>
          <w:lang w:val="es-ES_tradnl"/>
        </w:rPr>
        <w:t>De la ampliación del término para resolver.</w:t>
      </w:r>
    </w:p>
    <w:p w14:paraId="68DC01AB" w14:textId="77777777" w:rsidR="00630EDA" w:rsidRDefault="00630EDA" w:rsidP="00630EDA">
      <w:pPr>
        <w:spacing w:line="360" w:lineRule="auto"/>
        <w:contextualSpacing/>
        <w:jc w:val="both"/>
        <w:rPr>
          <w:rFonts w:ascii="Palatino Linotype" w:hAnsi="Palatino Linotype"/>
        </w:rPr>
      </w:pPr>
      <w:r w:rsidRPr="002F041E">
        <w:rPr>
          <w:rFonts w:ascii="Palatino Linotype" w:hAnsi="Palatino Linotype"/>
        </w:rPr>
        <w:t xml:space="preserve">De las constancias que integran el expediente electrónico, se advierte que han transcurrido los términos de Ley, para la emisión de la resolución en el presente recurso de revisión, por lo que en </w:t>
      </w:r>
      <w:r w:rsidRPr="00DD5F10">
        <w:rPr>
          <w:rFonts w:ascii="Palatino Linotype" w:hAnsi="Palatino Linotype"/>
        </w:rPr>
        <w:t>fecha</w:t>
      </w:r>
      <w:r w:rsidRPr="002F041E">
        <w:rPr>
          <w:rFonts w:ascii="Palatino Linotype" w:hAnsi="Palatino Linotype"/>
          <w:b/>
        </w:rPr>
        <w:t xml:space="preserve"> </w:t>
      </w:r>
      <w:r>
        <w:rPr>
          <w:rFonts w:ascii="Palatino Linotype" w:hAnsi="Palatino Linotype"/>
          <w:b/>
        </w:rPr>
        <w:t>once de agosto de dos mil veinticinco</w:t>
      </w:r>
      <w:r w:rsidRPr="002F041E">
        <w:rPr>
          <w:rFonts w:ascii="Palatino Linotype" w:hAnsi="Palatino Linotype"/>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5B38FAED" w14:textId="77777777" w:rsidR="00630EDA" w:rsidRDefault="00630EDA" w:rsidP="00630EDA">
      <w:pPr>
        <w:ind w:right="567"/>
        <w:contextualSpacing/>
        <w:jc w:val="both"/>
        <w:rPr>
          <w:rFonts w:ascii="Palatino Linotype" w:hAnsi="Palatino Linotype" w:cs="Palatino Linotype"/>
          <w:b/>
          <w:i/>
          <w:color w:val="000000"/>
          <w:lang w:val="es-ES_tradnl"/>
        </w:rPr>
      </w:pPr>
    </w:p>
    <w:p w14:paraId="33FF2EF7" w14:textId="77777777" w:rsidR="00630EDA" w:rsidRDefault="00630EDA" w:rsidP="00630EDA">
      <w:pPr>
        <w:ind w:right="567"/>
        <w:contextualSpacing/>
        <w:jc w:val="both"/>
        <w:rPr>
          <w:rFonts w:ascii="Palatino Linotype" w:hAnsi="Palatino Linotype" w:cs="Palatino Linotype"/>
          <w:b/>
          <w:i/>
          <w:color w:val="000000"/>
          <w:lang w:val="es-ES_tradnl"/>
        </w:rPr>
      </w:pPr>
    </w:p>
    <w:p w14:paraId="5FB97D8A" w14:textId="77777777" w:rsidR="00630EDA" w:rsidRPr="008033E1" w:rsidRDefault="00630EDA" w:rsidP="00630EDA">
      <w:pPr>
        <w:ind w:right="567"/>
        <w:contextualSpacing/>
        <w:jc w:val="both"/>
        <w:rPr>
          <w:rFonts w:ascii="Palatino Linotype" w:hAnsi="Palatino Linotype" w:cs="Palatino Linotype"/>
          <w:b/>
          <w:i/>
          <w:color w:val="000000"/>
          <w:lang w:val="es-ES_tradnl"/>
        </w:rPr>
      </w:pPr>
    </w:p>
    <w:p w14:paraId="6A11FFBB" w14:textId="77777777" w:rsidR="00630EDA" w:rsidRDefault="00630EDA" w:rsidP="00630EDA">
      <w:pPr>
        <w:keepNext/>
        <w:keepLines/>
        <w:spacing w:line="360" w:lineRule="auto"/>
        <w:jc w:val="center"/>
        <w:outlineLvl w:val="0"/>
        <w:rPr>
          <w:rFonts w:ascii="Palatino Linotype" w:hAnsi="Palatino Linotype"/>
          <w:b/>
          <w:color w:val="000000" w:themeColor="text1"/>
          <w:sz w:val="28"/>
          <w:szCs w:val="32"/>
          <w:lang w:val="es-ES_tradnl" w:eastAsia="es-ES"/>
        </w:rPr>
      </w:pPr>
      <w:r w:rsidRPr="00F444C4">
        <w:rPr>
          <w:rFonts w:ascii="Palatino Linotype" w:hAnsi="Palatino Linotype"/>
          <w:b/>
          <w:color w:val="000000" w:themeColor="text1"/>
          <w:sz w:val="28"/>
          <w:szCs w:val="32"/>
          <w:lang w:val="es-ES_tradnl" w:eastAsia="es-ES"/>
        </w:rPr>
        <w:t>C O N S I D E R A N D O</w:t>
      </w:r>
    </w:p>
    <w:p w14:paraId="5FC911D6" w14:textId="77777777" w:rsidR="00630EDA" w:rsidRDefault="00630EDA" w:rsidP="00630EDA">
      <w:pPr>
        <w:keepNext/>
        <w:keepLines/>
        <w:spacing w:line="360" w:lineRule="auto"/>
        <w:outlineLvl w:val="0"/>
        <w:rPr>
          <w:rFonts w:ascii="Palatino Linotype" w:hAnsi="Palatino Linotype"/>
          <w:b/>
          <w:color w:val="000000" w:themeColor="text1"/>
          <w:sz w:val="28"/>
          <w:szCs w:val="32"/>
          <w:lang w:val="es-ES_tradnl" w:eastAsia="es-ES"/>
        </w:rPr>
      </w:pPr>
    </w:p>
    <w:p w14:paraId="3FBE3069" w14:textId="77777777" w:rsidR="00630EDA" w:rsidRPr="00F444C4" w:rsidRDefault="00630EDA" w:rsidP="00630EDA">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t>PRIMERO. De la competencia.</w:t>
      </w:r>
    </w:p>
    <w:p w14:paraId="7E53F4AC" w14:textId="77777777" w:rsidR="00630EDA" w:rsidRDefault="00630EDA" w:rsidP="00630EDA">
      <w:pPr>
        <w:spacing w:line="360" w:lineRule="auto"/>
        <w:jc w:val="both"/>
        <w:rPr>
          <w:rFonts w:ascii="Palatino Linotype" w:hAnsi="Palatino Linotype"/>
        </w:rPr>
      </w:pPr>
      <w:r w:rsidRPr="008A2022">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w:t>
      </w:r>
      <w:r w:rsidRPr="008A2022">
        <w:rPr>
          <w:rFonts w:ascii="Palatino Linotype" w:hAnsi="Palatino Linotype"/>
        </w:rPr>
        <w:lastRenderedPageBreak/>
        <w:t>Reglamento Interior del Instituto de Transparencia, Acceso a la Información Pública y Protección de Datos Personales del Estado de México y Municipios</w:t>
      </w:r>
      <w:r>
        <w:rPr>
          <w:rFonts w:ascii="Palatino Linotype" w:hAnsi="Palatino Linotype"/>
        </w:rPr>
        <w:t>.</w:t>
      </w:r>
    </w:p>
    <w:p w14:paraId="75DE6417" w14:textId="77777777" w:rsidR="00630EDA" w:rsidRPr="008A2022" w:rsidRDefault="00630EDA" w:rsidP="00630EDA">
      <w:pPr>
        <w:spacing w:line="360" w:lineRule="auto"/>
        <w:jc w:val="both"/>
        <w:rPr>
          <w:rFonts w:ascii="Palatino Linotype" w:hAnsi="Palatino Linotype"/>
        </w:rPr>
      </w:pPr>
    </w:p>
    <w:p w14:paraId="6FB2BF10" w14:textId="77777777" w:rsidR="00630EDA" w:rsidRPr="00F444C4" w:rsidRDefault="00630EDA" w:rsidP="00630EDA">
      <w:pPr>
        <w:spacing w:line="360" w:lineRule="auto"/>
        <w:contextualSpacing/>
        <w:jc w:val="both"/>
        <w:rPr>
          <w:rFonts w:ascii="Palatino Linotype" w:hAnsi="Palatino Linotype" w:cs="Palatino Linotype"/>
          <w:color w:val="000000"/>
          <w:lang w:val="es-ES_tradnl"/>
        </w:rPr>
      </w:pPr>
    </w:p>
    <w:p w14:paraId="3758BAA1" w14:textId="77777777" w:rsidR="00630EDA" w:rsidRPr="00B34A68" w:rsidRDefault="00630EDA" w:rsidP="00630EDA">
      <w:pPr>
        <w:autoSpaceDE w:val="0"/>
        <w:autoSpaceDN w:val="0"/>
        <w:adjustRightInd w:val="0"/>
        <w:spacing w:line="360" w:lineRule="auto"/>
        <w:jc w:val="both"/>
        <w:rPr>
          <w:rFonts w:ascii="Palatino Linotype" w:hAnsi="Palatino Linotype" w:cs="Arial"/>
          <w:bCs/>
        </w:rPr>
      </w:pPr>
      <w:r w:rsidRPr="00B34A68">
        <w:rPr>
          <w:rFonts w:ascii="Palatino Linotype" w:hAnsi="Palatino Linotype" w:cs="Arial"/>
          <w:b/>
          <w:sz w:val="28"/>
          <w:szCs w:val="28"/>
        </w:rPr>
        <w:t>SEGUNDO. Del alcance de los recursos de revisión.</w:t>
      </w:r>
      <w:r w:rsidRPr="00B34A68">
        <w:rPr>
          <w:rFonts w:ascii="Palatino Linotype" w:hAnsi="Palatino Linotype" w:cs="Arial"/>
          <w:bCs/>
          <w:sz w:val="28"/>
          <w:szCs w:val="28"/>
        </w:rPr>
        <w:t xml:space="preserve"> </w:t>
      </w:r>
    </w:p>
    <w:p w14:paraId="61FC8907" w14:textId="77777777" w:rsidR="00630EDA" w:rsidRPr="00B34A68" w:rsidRDefault="00630EDA" w:rsidP="00630EDA">
      <w:pPr>
        <w:pBdr>
          <w:top w:val="nil"/>
          <w:left w:val="nil"/>
          <w:bottom w:val="nil"/>
          <w:right w:val="nil"/>
          <w:between w:val="nil"/>
        </w:pBdr>
        <w:spacing w:line="360" w:lineRule="auto"/>
        <w:contextualSpacing/>
        <w:jc w:val="both"/>
        <w:rPr>
          <w:rFonts w:ascii="Palatino Linotype" w:eastAsia="Palatino Linotype" w:hAnsi="Palatino Linotype" w:cs="Palatino Linotype"/>
          <w:lang w:val="es-ES_tradnl"/>
        </w:rPr>
      </w:pPr>
      <w:r w:rsidRPr="00B34A68">
        <w:rPr>
          <w:rFonts w:ascii="Palatino Linotype" w:eastAsia="Palatino Linotype" w:hAnsi="Palatino Linotype" w:cs="Palatino Linotype"/>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021C9E1" w14:textId="77777777" w:rsidR="00630EDA" w:rsidRPr="00B34A68" w:rsidRDefault="00630EDA" w:rsidP="00630EDA">
      <w:pPr>
        <w:autoSpaceDE w:val="0"/>
        <w:autoSpaceDN w:val="0"/>
        <w:adjustRightInd w:val="0"/>
        <w:spacing w:line="360" w:lineRule="auto"/>
        <w:jc w:val="both"/>
        <w:rPr>
          <w:rFonts w:ascii="Palatino Linotype" w:hAnsi="Palatino Linotype" w:cs="Arial"/>
        </w:rPr>
      </w:pPr>
      <w:r w:rsidRPr="00B34A68">
        <w:rPr>
          <w:rFonts w:ascii="Palatino Linotype" w:hAnsi="Palatino Linotype" w:cs="Arial"/>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1B4A8BA4" w14:textId="77777777" w:rsidR="00630EDA" w:rsidRPr="00BF3A0D" w:rsidRDefault="00630EDA" w:rsidP="00630EDA">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i/>
          <w:sz w:val="22"/>
          <w:szCs w:val="22"/>
        </w:rPr>
        <w:t>“</w:t>
      </w:r>
      <w:r w:rsidRPr="00BF3A0D">
        <w:rPr>
          <w:rFonts w:ascii="Palatino Linotype" w:hAnsi="Palatino Linotype" w:cs="Arial"/>
          <w:b/>
          <w:i/>
          <w:sz w:val="22"/>
          <w:szCs w:val="22"/>
        </w:rPr>
        <w:t>Artículo 180</w:t>
      </w:r>
      <w:r w:rsidRPr="00BF3A0D">
        <w:rPr>
          <w:rFonts w:ascii="Palatino Linotype" w:hAnsi="Palatino Linotype" w:cs="Arial"/>
          <w:i/>
          <w:sz w:val="22"/>
          <w:szCs w:val="22"/>
        </w:rPr>
        <w:t xml:space="preserve">. El recurso de revisión contendrá: </w:t>
      </w:r>
    </w:p>
    <w:p w14:paraId="15DBD052" w14:textId="77777777" w:rsidR="00630EDA" w:rsidRPr="00BF3A0D" w:rsidRDefault="00630EDA" w:rsidP="00630EDA">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I</w:t>
      </w:r>
      <w:r w:rsidRPr="00BF3A0D">
        <w:rPr>
          <w:rFonts w:ascii="Palatino Linotype" w:hAnsi="Palatino Linotype" w:cs="Arial"/>
          <w:i/>
          <w:sz w:val="22"/>
          <w:szCs w:val="22"/>
        </w:rPr>
        <w:t xml:space="preserve">. El Sujeto Obligado ante la cual se presentó la solicitud; </w:t>
      </w:r>
    </w:p>
    <w:p w14:paraId="2CD3A70B" w14:textId="77777777" w:rsidR="00630EDA" w:rsidRPr="00BF3A0D" w:rsidRDefault="00630EDA" w:rsidP="00630EDA">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II</w:t>
      </w:r>
      <w:r w:rsidRPr="00BF3A0D">
        <w:rPr>
          <w:rFonts w:ascii="Palatino Linotype" w:hAnsi="Palatino Linotype" w:cs="Arial"/>
          <w:i/>
          <w:sz w:val="22"/>
          <w:szCs w:val="22"/>
        </w:rPr>
        <w:t xml:space="preserve">. </w:t>
      </w:r>
      <w:r w:rsidRPr="00BF3A0D">
        <w:rPr>
          <w:rFonts w:ascii="Palatino Linotype" w:hAnsi="Palatino Linotype" w:cs="Arial"/>
          <w:i/>
          <w:sz w:val="22"/>
          <w:szCs w:val="22"/>
          <w:u w:val="single"/>
        </w:rPr>
        <w:t>El nombre del solicitante</w:t>
      </w:r>
      <w:r w:rsidRPr="00BF3A0D">
        <w:rPr>
          <w:rFonts w:ascii="Palatino Linotype" w:hAnsi="Palatino Linotype" w:cs="Arial"/>
          <w:i/>
          <w:sz w:val="22"/>
          <w:szCs w:val="22"/>
        </w:rPr>
        <w:t xml:space="preserve"> que recurre o de su representante y, en su caso, del tercero interesado, así como la dirección o medio que señale para recibir notificaciones; </w:t>
      </w:r>
    </w:p>
    <w:p w14:paraId="4EBC0EE3" w14:textId="77777777" w:rsidR="00630EDA" w:rsidRPr="00BF3A0D" w:rsidRDefault="00630EDA" w:rsidP="00630EDA">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III</w:t>
      </w:r>
      <w:r w:rsidRPr="00BF3A0D">
        <w:rPr>
          <w:rFonts w:ascii="Palatino Linotype" w:hAnsi="Palatino Linotype" w:cs="Arial"/>
          <w:i/>
          <w:sz w:val="22"/>
          <w:szCs w:val="22"/>
        </w:rPr>
        <w:t xml:space="preserve">. El número de folio de respuesta de la solicitud de acceso; </w:t>
      </w:r>
    </w:p>
    <w:p w14:paraId="1F93F5A8" w14:textId="77777777" w:rsidR="00630EDA" w:rsidRPr="00BF3A0D" w:rsidRDefault="00630EDA" w:rsidP="00630EDA">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IV</w:t>
      </w:r>
      <w:r w:rsidRPr="00BF3A0D">
        <w:rPr>
          <w:rFonts w:ascii="Palatino Linotype" w:hAnsi="Palatino Linotype" w:cs="Arial"/>
          <w:i/>
          <w:sz w:val="22"/>
          <w:szCs w:val="22"/>
        </w:rPr>
        <w:t xml:space="preserve">. La fecha en que fue notificada la respuesta al solicitante o tuvo conocimiento del acto reclamado, o de presentación de la solicitud, en caso de falta de respuesta; </w:t>
      </w:r>
    </w:p>
    <w:p w14:paraId="0A43E3AF" w14:textId="77777777" w:rsidR="00630EDA" w:rsidRPr="00BF3A0D" w:rsidRDefault="00630EDA" w:rsidP="00630EDA">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V</w:t>
      </w:r>
      <w:r w:rsidRPr="00BF3A0D">
        <w:rPr>
          <w:rFonts w:ascii="Palatino Linotype" w:hAnsi="Palatino Linotype" w:cs="Arial"/>
          <w:i/>
          <w:sz w:val="22"/>
          <w:szCs w:val="22"/>
        </w:rPr>
        <w:t xml:space="preserve">. El acto que se recurre; </w:t>
      </w:r>
    </w:p>
    <w:p w14:paraId="69826625" w14:textId="77777777" w:rsidR="00630EDA" w:rsidRPr="00BF3A0D" w:rsidRDefault="00630EDA" w:rsidP="00630EDA">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VI</w:t>
      </w:r>
      <w:r w:rsidRPr="00BF3A0D">
        <w:rPr>
          <w:rFonts w:ascii="Palatino Linotype" w:hAnsi="Palatino Linotype" w:cs="Arial"/>
          <w:i/>
          <w:sz w:val="22"/>
          <w:szCs w:val="22"/>
        </w:rPr>
        <w:t xml:space="preserve">. Las razones o motivos de inconformidad; </w:t>
      </w:r>
    </w:p>
    <w:p w14:paraId="4A9594C6" w14:textId="77777777" w:rsidR="00630EDA" w:rsidRPr="00BF3A0D" w:rsidRDefault="00630EDA" w:rsidP="00630EDA">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VII</w:t>
      </w:r>
      <w:r w:rsidRPr="00BF3A0D">
        <w:rPr>
          <w:rFonts w:ascii="Palatino Linotype" w:hAnsi="Palatino Linotype" w:cs="Arial"/>
          <w:i/>
          <w:sz w:val="22"/>
          <w:szCs w:val="22"/>
        </w:rPr>
        <w:t xml:space="preserve">. La copia de la respuesta que se impugna y, en su caso, de la notificación correspondiente, en el caso de respuesta de la solicitud; y </w:t>
      </w:r>
    </w:p>
    <w:p w14:paraId="67794904" w14:textId="77777777" w:rsidR="00630EDA" w:rsidRPr="00BF3A0D" w:rsidRDefault="00630EDA" w:rsidP="00630EDA">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lastRenderedPageBreak/>
        <w:t>VIII</w:t>
      </w:r>
      <w:r w:rsidRPr="00BF3A0D">
        <w:rPr>
          <w:rFonts w:ascii="Palatino Linotype" w:hAnsi="Palatino Linotype" w:cs="Arial"/>
          <w:i/>
          <w:sz w:val="22"/>
          <w:szCs w:val="22"/>
        </w:rPr>
        <w:t xml:space="preserve">. Firma del Recurrente, en su caso, cuando se presente por escrito, requisito sin el cual se dará trámite al recurso. </w:t>
      </w:r>
    </w:p>
    <w:p w14:paraId="32F31D88" w14:textId="77777777" w:rsidR="00630EDA" w:rsidRPr="00BF3A0D" w:rsidRDefault="00630EDA" w:rsidP="00630EDA">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i/>
          <w:sz w:val="22"/>
          <w:szCs w:val="22"/>
        </w:rPr>
        <w:t xml:space="preserve">Adicionalmente, se podrán anexar las pruebas y demás elementos que considere procedentes someter a juicio del Instituto. </w:t>
      </w:r>
    </w:p>
    <w:p w14:paraId="33C0C6A5" w14:textId="77777777" w:rsidR="00630EDA" w:rsidRPr="00BF3A0D" w:rsidRDefault="00630EDA" w:rsidP="00630EDA">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i/>
          <w:sz w:val="22"/>
          <w:szCs w:val="22"/>
        </w:rPr>
        <w:t xml:space="preserve">En ningún caso será necesario que el particular ratifique el recurso de revisión interpuesto. </w:t>
      </w:r>
    </w:p>
    <w:p w14:paraId="0591726D" w14:textId="77777777" w:rsidR="00630EDA" w:rsidRPr="00BF3A0D" w:rsidRDefault="00630EDA" w:rsidP="00630EDA">
      <w:pPr>
        <w:autoSpaceDE w:val="0"/>
        <w:autoSpaceDN w:val="0"/>
        <w:adjustRightInd w:val="0"/>
        <w:spacing w:line="276" w:lineRule="auto"/>
        <w:ind w:left="567" w:right="567"/>
        <w:jc w:val="both"/>
        <w:rPr>
          <w:rFonts w:ascii="Palatino Linotype" w:hAnsi="Palatino Linotype" w:cs="Arial"/>
          <w:i/>
          <w:sz w:val="22"/>
          <w:szCs w:val="22"/>
          <w:u w:val="single"/>
        </w:rPr>
      </w:pPr>
      <w:r w:rsidRPr="00BF3A0D">
        <w:rPr>
          <w:rFonts w:ascii="Palatino Linotype" w:hAnsi="Palatino Linotype" w:cs="Arial"/>
          <w:i/>
          <w:sz w:val="22"/>
          <w:szCs w:val="22"/>
          <w:u w:val="single"/>
        </w:rPr>
        <w:t>En caso de que el recurso se interponga de manera electrónica no será indispensable que contengan los requisitos establecidos en las fracciones II, IV, VII y VIII.”</w:t>
      </w:r>
    </w:p>
    <w:p w14:paraId="37DF61D7" w14:textId="77777777" w:rsidR="00630EDA" w:rsidRPr="00B34A68" w:rsidRDefault="00630EDA" w:rsidP="00630EDA">
      <w:pPr>
        <w:autoSpaceDE w:val="0"/>
        <w:autoSpaceDN w:val="0"/>
        <w:adjustRightInd w:val="0"/>
        <w:spacing w:line="276" w:lineRule="auto"/>
        <w:ind w:left="567" w:right="567"/>
        <w:jc w:val="both"/>
        <w:rPr>
          <w:rFonts w:ascii="Palatino Linotype" w:hAnsi="Palatino Linotype" w:cs="Arial"/>
          <w:i/>
        </w:rPr>
      </w:pPr>
    </w:p>
    <w:p w14:paraId="0FB94F53" w14:textId="77777777" w:rsidR="00630EDA" w:rsidRPr="00BF3A0D" w:rsidRDefault="00630EDA" w:rsidP="00630EDA">
      <w:pPr>
        <w:autoSpaceDE w:val="0"/>
        <w:autoSpaceDN w:val="0"/>
        <w:adjustRightInd w:val="0"/>
        <w:spacing w:line="276" w:lineRule="auto"/>
        <w:ind w:left="567" w:right="567"/>
        <w:jc w:val="right"/>
        <w:rPr>
          <w:rFonts w:ascii="Palatino Linotype" w:hAnsi="Palatino Linotype" w:cs="Arial"/>
          <w:i/>
          <w:sz w:val="20"/>
          <w:szCs w:val="20"/>
        </w:rPr>
      </w:pPr>
      <w:r w:rsidRPr="00BF3A0D">
        <w:rPr>
          <w:rFonts w:ascii="Palatino Linotype" w:hAnsi="Palatino Linotype" w:cs="Arial"/>
          <w:i/>
          <w:sz w:val="20"/>
          <w:szCs w:val="20"/>
        </w:rPr>
        <w:t>(Énfasis añadido)</w:t>
      </w:r>
    </w:p>
    <w:p w14:paraId="5324CAF0" w14:textId="77777777" w:rsidR="00630EDA" w:rsidRPr="00B34A68" w:rsidRDefault="00630EDA" w:rsidP="00630EDA">
      <w:pPr>
        <w:autoSpaceDE w:val="0"/>
        <w:autoSpaceDN w:val="0"/>
        <w:adjustRightInd w:val="0"/>
        <w:spacing w:line="276" w:lineRule="auto"/>
        <w:ind w:left="567" w:right="567"/>
        <w:rPr>
          <w:rFonts w:ascii="Palatino Linotype" w:hAnsi="Palatino Linotype" w:cs="Arial"/>
        </w:rPr>
      </w:pPr>
    </w:p>
    <w:p w14:paraId="458A4456" w14:textId="77777777" w:rsidR="00630EDA" w:rsidRPr="00B34A68" w:rsidRDefault="00630EDA" w:rsidP="00630EDA">
      <w:pPr>
        <w:autoSpaceDE w:val="0"/>
        <w:autoSpaceDN w:val="0"/>
        <w:adjustRightInd w:val="0"/>
        <w:spacing w:line="360" w:lineRule="auto"/>
        <w:jc w:val="both"/>
        <w:rPr>
          <w:rFonts w:ascii="Palatino Linotype" w:hAnsi="Palatino Linotype" w:cs="Arial"/>
        </w:rPr>
      </w:pPr>
      <w:r w:rsidRPr="00B34A68">
        <w:rPr>
          <w:rFonts w:ascii="Palatino Linotype" w:hAnsi="Palatino Linotype" w:cs="Arial"/>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B34A68">
        <w:rPr>
          <w:rFonts w:ascii="Palatino Linotype" w:hAnsi="Palatino Linotype" w:cs="Arial"/>
          <w:i/>
        </w:rPr>
        <w:t>sine qua non</w:t>
      </w:r>
      <w:r w:rsidRPr="00B34A68">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646C6757" w14:textId="77777777" w:rsidR="00630EDA" w:rsidRPr="00F444C4" w:rsidRDefault="00630EDA" w:rsidP="00630EDA">
      <w:pPr>
        <w:spacing w:line="360" w:lineRule="auto"/>
        <w:jc w:val="both"/>
        <w:rPr>
          <w:rFonts w:ascii="Palatino Linotype" w:hAnsi="Palatino Linotype" w:cs="Calibri"/>
          <w:lang w:val="es-ES_tradnl"/>
        </w:rPr>
      </w:pPr>
    </w:p>
    <w:p w14:paraId="2DC5551D" w14:textId="77777777" w:rsidR="00630EDA" w:rsidRPr="00F444C4" w:rsidRDefault="00630EDA" w:rsidP="00630EDA">
      <w:pPr>
        <w:autoSpaceDE w:val="0"/>
        <w:autoSpaceDN w:val="0"/>
        <w:adjustRightInd w:val="0"/>
        <w:spacing w:before="240"/>
        <w:rPr>
          <w:rFonts w:ascii="Palatino Linotype" w:hAnsi="Palatino Linotype"/>
          <w:b/>
          <w:color w:val="000000" w:themeColor="text1"/>
          <w:sz w:val="26"/>
          <w:szCs w:val="26"/>
          <w:lang w:val="es-ES_tradnl"/>
        </w:rPr>
      </w:pPr>
      <w:r>
        <w:rPr>
          <w:rFonts w:ascii="Palatino Linotype" w:hAnsi="Palatino Linotype"/>
          <w:b/>
          <w:color w:val="000000" w:themeColor="text1"/>
          <w:sz w:val="26"/>
          <w:szCs w:val="26"/>
          <w:lang w:val="es-ES_tradnl"/>
        </w:rPr>
        <w:t>TERCERO</w:t>
      </w:r>
      <w:r w:rsidRPr="00F444C4">
        <w:rPr>
          <w:rFonts w:ascii="Palatino Linotype" w:hAnsi="Palatino Linotype"/>
          <w:b/>
          <w:color w:val="000000" w:themeColor="text1"/>
          <w:sz w:val="26"/>
          <w:szCs w:val="26"/>
          <w:lang w:val="es-ES_tradnl"/>
        </w:rPr>
        <w:t>.</w:t>
      </w:r>
      <w:r>
        <w:rPr>
          <w:rFonts w:ascii="Palatino Linotype" w:hAnsi="Palatino Linotype"/>
          <w:b/>
          <w:color w:val="000000" w:themeColor="text1"/>
          <w:sz w:val="26"/>
          <w:szCs w:val="26"/>
          <w:lang w:val="es-ES_tradnl"/>
        </w:rPr>
        <w:t xml:space="preserve"> </w:t>
      </w:r>
      <w:r w:rsidRPr="00F444C4">
        <w:rPr>
          <w:rFonts w:ascii="Palatino Linotype" w:hAnsi="Palatino Linotype"/>
          <w:b/>
          <w:color w:val="000000" w:themeColor="text1"/>
          <w:sz w:val="26"/>
          <w:szCs w:val="26"/>
          <w:lang w:val="es-ES_tradnl"/>
        </w:rPr>
        <w:t>De las causas de improcedencia.</w:t>
      </w:r>
    </w:p>
    <w:p w14:paraId="065F1194" w14:textId="77777777" w:rsidR="00630EDA" w:rsidRPr="00F444C4" w:rsidRDefault="00630EDA" w:rsidP="00630EDA">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8321EA8" w14:textId="77777777" w:rsidR="00630EDA" w:rsidRPr="00F444C4" w:rsidRDefault="00630EDA" w:rsidP="00630EDA">
      <w:pPr>
        <w:spacing w:line="360" w:lineRule="auto"/>
        <w:contextualSpacing/>
        <w:jc w:val="both"/>
        <w:rPr>
          <w:rFonts w:ascii="Palatino Linotype" w:hAnsi="Palatino Linotype" w:cs="Palatino Linotype"/>
          <w:color w:val="000000"/>
          <w:lang w:val="es-ES_tradnl"/>
        </w:rPr>
      </w:pPr>
    </w:p>
    <w:p w14:paraId="05CEB5E0" w14:textId="77777777" w:rsidR="00630EDA" w:rsidRPr="00F444C4" w:rsidRDefault="00630EDA" w:rsidP="00630EDA">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F444C4">
        <w:rPr>
          <w:rFonts w:ascii="Palatino Linotype" w:hAnsi="Palatino Linotype" w:cs="Palatino Linotype"/>
          <w:color w:val="000000"/>
          <w:vertAlign w:val="superscript"/>
          <w:lang w:val="es-ES_tradnl"/>
        </w:rPr>
        <w:footnoteReference w:id="1"/>
      </w:r>
      <w:r w:rsidRPr="00F444C4">
        <w:rPr>
          <w:rFonts w:ascii="Palatino Linotype" w:hAnsi="Palatino Linotype" w:cs="Palatino Linotype"/>
          <w:color w:val="000000"/>
          <w:lang w:val="es-ES_tradnl"/>
        </w:rPr>
        <w:t>, la cual permite dilucidar alguna causal que impida el estudio y resolución, cuando una vez admitido el recurso de revisión se advierta una causa de improcedencia que permita sobreseerlo, sin estudiar el fondo del asunto.</w:t>
      </w:r>
    </w:p>
    <w:p w14:paraId="6624179B" w14:textId="77777777" w:rsidR="00630EDA" w:rsidRPr="00F444C4" w:rsidRDefault="00630EDA" w:rsidP="00630EDA">
      <w:pPr>
        <w:spacing w:line="360" w:lineRule="auto"/>
        <w:contextualSpacing/>
        <w:jc w:val="both"/>
        <w:rPr>
          <w:rFonts w:ascii="Palatino Linotype" w:hAnsi="Palatino Linotype" w:cs="Palatino Linotype"/>
          <w:color w:val="000000"/>
          <w:lang w:val="es-ES_tradnl"/>
        </w:rPr>
      </w:pPr>
    </w:p>
    <w:p w14:paraId="11AA8F38" w14:textId="77777777" w:rsidR="00630EDA" w:rsidRDefault="00630EDA" w:rsidP="00630EDA">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 xml:space="preserve">Así las cosas, en la especie, no se actualiza ninguna causa de improcedencia de las referidas en el artículo 191 de la Ley de Transparencia y Acceso a la Información Pública </w:t>
      </w:r>
      <w:r w:rsidRPr="00F444C4">
        <w:rPr>
          <w:rFonts w:ascii="Palatino Linotype" w:hAnsi="Palatino Linotype" w:cs="Palatino Linotype"/>
          <w:color w:val="000000"/>
          <w:lang w:val="es-ES_tradnl"/>
        </w:rPr>
        <w:lastRenderedPageBreak/>
        <w:t>del Estado de México y Municipios, encontrándose actualizados todos los presupuestos procesales para atender el fondo del asunto, en los términos del considerando posterior.</w:t>
      </w:r>
    </w:p>
    <w:p w14:paraId="57451F20" w14:textId="77777777" w:rsidR="00630EDA" w:rsidRDefault="00630EDA" w:rsidP="00630EDA">
      <w:pPr>
        <w:spacing w:line="360" w:lineRule="auto"/>
        <w:contextualSpacing/>
        <w:jc w:val="both"/>
        <w:rPr>
          <w:rFonts w:ascii="Palatino Linotype" w:hAnsi="Palatino Linotype" w:cs="Palatino Linotype"/>
          <w:color w:val="000000"/>
          <w:lang w:val="es-ES_tradnl"/>
        </w:rPr>
      </w:pPr>
    </w:p>
    <w:p w14:paraId="11C7E8EB" w14:textId="77777777" w:rsidR="00630EDA" w:rsidRPr="00D0679F" w:rsidRDefault="00630EDA" w:rsidP="00630EDA">
      <w:pPr>
        <w:spacing w:line="360" w:lineRule="auto"/>
        <w:contextualSpacing/>
        <w:jc w:val="both"/>
        <w:rPr>
          <w:rFonts w:ascii="Palatino Linotype" w:hAnsi="Palatino Linotype" w:cs="Palatino Linotype"/>
          <w:color w:val="000000"/>
          <w:lang w:val="es-ES_tradnl"/>
        </w:rPr>
      </w:pPr>
      <w:r>
        <w:rPr>
          <w:rFonts w:ascii="Palatino Linotype" w:hAnsi="Palatino Linotype"/>
          <w:b/>
          <w:color w:val="000000" w:themeColor="text1"/>
          <w:sz w:val="28"/>
          <w:szCs w:val="28"/>
          <w:lang w:val="es-ES_tradnl"/>
        </w:rPr>
        <w:t>CUAR</w:t>
      </w:r>
      <w:r w:rsidRPr="00D0679F">
        <w:rPr>
          <w:rFonts w:ascii="Palatino Linotype" w:hAnsi="Palatino Linotype"/>
          <w:b/>
          <w:color w:val="000000" w:themeColor="text1"/>
          <w:sz w:val="28"/>
          <w:szCs w:val="28"/>
          <w:lang w:val="es-ES_tradnl"/>
        </w:rPr>
        <w:t>TO. Estudio y resolución del asunto.</w:t>
      </w:r>
    </w:p>
    <w:p w14:paraId="3D3F2E20" w14:textId="77777777" w:rsidR="00630EDA" w:rsidRDefault="00630EDA" w:rsidP="00630EDA">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BD968A7" w14:textId="77777777" w:rsidR="00630EDA" w:rsidRPr="00F444C4" w:rsidRDefault="00630EDA" w:rsidP="00630EDA">
      <w:pPr>
        <w:spacing w:line="360" w:lineRule="auto"/>
        <w:contextualSpacing/>
        <w:jc w:val="both"/>
        <w:rPr>
          <w:rFonts w:ascii="Palatino Linotype" w:hAnsi="Palatino Linotype" w:cs="Palatino Linotype"/>
          <w:color w:val="000000"/>
          <w:lang w:val="es-ES_tradnl"/>
        </w:rPr>
      </w:pPr>
    </w:p>
    <w:p w14:paraId="1E909F25" w14:textId="77777777" w:rsidR="00630EDA" w:rsidRDefault="00630EDA" w:rsidP="00630EDA">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Por tanto, es conveniente recordar que el hoy Recurrente requirió del Sujeto Obligado</w:t>
      </w:r>
      <w:r w:rsidRPr="0011717B">
        <w:rPr>
          <w:rFonts w:ascii="Palatino Linotype" w:hAnsi="Palatino Linotype" w:cs="Palatino Linotype"/>
          <w:color w:val="000000"/>
          <w:lang w:val="es-ES_tradnl"/>
        </w:rPr>
        <w:t>, lo siguiente:</w:t>
      </w:r>
    </w:p>
    <w:p w14:paraId="2D360511" w14:textId="4CF40155" w:rsidR="00630EDA" w:rsidRDefault="000F4F24" w:rsidP="00630EDA">
      <w:pPr>
        <w:pStyle w:val="Prrafodelista"/>
        <w:numPr>
          <w:ilvl w:val="0"/>
          <w:numId w:val="1"/>
        </w:numPr>
        <w:spacing w:line="360" w:lineRule="auto"/>
        <w:jc w:val="both"/>
        <w:rPr>
          <w:rFonts w:ascii="Palatino Linotype" w:hAnsi="Palatino Linotype"/>
          <w:color w:val="000000"/>
        </w:rPr>
      </w:pPr>
      <w:r>
        <w:rPr>
          <w:rFonts w:ascii="Palatino Linotype" w:hAnsi="Palatino Linotype"/>
          <w:color w:val="000000"/>
        </w:rPr>
        <w:t>Licencias de funcionamiento d</w:t>
      </w:r>
      <w:r w:rsidR="00276A61">
        <w:rPr>
          <w:rFonts w:ascii="Palatino Linotype" w:hAnsi="Palatino Linotype"/>
          <w:color w:val="000000"/>
        </w:rPr>
        <w:t>e los establecimientos, negocios o empresas</w:t>
      </w:r>
      <w:r w:rsidR="00630EDA">
        <w:rPr>
          <w:rFonts w:ascii="Palatino Linotype" w:hAnsi="Palatino Linotype"/>
          <w:color w:val="000000"/>
        </w:rPr>
        <w:t>.</w:t>
      </w:r>
      <w:r w:rsidR="00630EDA" w:rsidRPr="00AA57F6">
        <w:rPr>
          <w:rFonts w:ascii="Palatino Linotype" w:hAnsi="Palatino Linotype"/>
          <w:color w:val="000000"/>
        </w:rPr>
        <w:t xml:space="preserve"> </w:t>
      </w:r>
    </w:p>
    <w:p w14:paraId="419A5746" w14:textId="066B2116" w:rsidR="0062696D" w:rsidRPr="00AA57F6" w:rsidRDefault="00E27A13" w:rsidP="00630EDA">
      <w:pPr>
        <w:pStyle w:val="Prrafodelista"/>
        <w:numPr>
          <w:ilvl w:val="0"/>
          <w:numId w:val="1"/>
        </w:numPr>
        <w:spacing w:line="360" w:lineRule="auto"/>
        <w:jc w:val="both"/>
        <w:rPr>
          <w:rFonts w:ascii="Palatino Linotype" w:hAnsi="Palatino Linotype"/>
          <w:color w:val="000000"/>
        </w:rPr>
      </w:pPr>
      <w:r>
        <w:rPr>
          <w:rFonts w:ascii="Palatino Linotype" w:hAnsi="Palatino Linotype"/>
          <w:color w:val="000000"/>
        </w:rPr>
        <w:t>Motivo de por qué los establecimientos, negocios o empresas no cuentan con licencia de funcionamiento.</w:t>
      </w:r>
    </w:p>
    <w:p w14:paraId="0C6D209D" w14:textId="77777777" w:rsidR="00630EDA" w:rsidRDefault="00630EDA" w:rsidP="00630EDA">
      <w:pPr>
        <w:pStyle w:val="Prrafodelista"/>
        <w:rPr>
          <w:color w:val="000000"/>
        </w:rPr>
      </w:pPr>
    </w:p>
    <w:p w14:paraId="5188ECCB" w14:textId="77777777" w:rsidR="00630EDA" w:rsidRPr="00470D14" w:rsidRDefault="00630EDA" w:rsidP="00630EDA">
      <w:pPr>
        <w:pStyle w:val="Prrafodelista"/>
        <w:rPr>
          <w:rFonts w:cs="Palatino Linotype"/>
          <w:color w:val="000000"/>
          <w:lang w:val="es-ES_tradnl"/>
        </w:rPr>
      </w:pPr>
    </w:p>
    <w:p w14:paraId="1003C044" w14:textId="5F5B4706" w:rsidR="000F4F24" w:rsidRPr="000F4F24" w:rsidRDefault="00630EDA" w:rsidP="000F4F24">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 xml:space="preserve">Por lo </w:t>
      </w:r>
      <w:r w:rsidRPr="00404987">
        <w:rPr>
          <w:rFonts w:ascii="Palatino Linotype" w:hAnsi="Palatino Linotype" w:cs="Palatino Linotype"/>
          <w:lang w:val="es-ES_tradnl"/>
        </w:rPr>
        <w:t>que atento a la solicitud de información el Sujeto Obligado hizo entrega de los siguientes archivos electrónicos:</w:t>
      </w:r>
    </w:p>
    <w:p w14:paraId="6C26AEAE" w14:textId="0B145BE0" w:rsidR="00630EDA" w:rsidRPr="00886AE4" w:rsidRDefault="00404987" w:rsidP="00044A12">
      <w:pPr>
        <w:pStyle w:val="Prrafodelista"/>
        <w:numPr>
          <w:ilvl w:val="0"/>
          <w:numId w:val="2"/>
        </w:numPr>
        <w:spacing w:line="360" w:lineRule="auto"/>
        <w:jc w:val="both"/>
        <w:rPr>
          <w:rFonts w:ascii="Palatino Linotype" w:hAnsi="Palatino Linotype" w:cs="Arial"/>
          <w:b/>
          <w:bCs/>
        </w:rPr>
      </w:pPr>
      <w:r w:rsidRPr="00404987">
        <w:rPr>
          <w:rFonts w:ascii="Palatino Linotype" w:hAnsi="Palatino Linotype" w:cs="Arial"/>
          <w:b/>
          <w:bCs/>
        </w:rPr>
        <w:t xml:space="preserve">Soli29.pdf: </w:t>
      </w:r>
      <w:r w:rsidRPr="00404987">
        <w:rPr>
          <w:rFonts w:ascii="Palatino Linotype" w:hAnsi="Palatino Linotype" w:cs="Arial"/>
        </w:rPr>
        <w:t xml:space="preserve">Documento que consta </w:t>
      </w:r>
      <w:r>
        <w:rPr>
          <w:rFonts w:ascii="Palatino Linotype" w:hAnsi="Palatino Linotype" w:cs="Arial"/>
        </w:rPr>
        <w:t xml:space="preserve">de cuatro fojas en formato PDF de fecha doce de marzo de dos mil veinticinco por medio del cual el </w:t>
      </w:r>
      <w:proofErr w:type="gramStart"/>
      <w:r>
        <w:rPr>
          <w:rFonts w:ascii="Palatino Linotype" w:hAnsi="Palatino Linotype" w:cs="Arial"/>
        </w:rPr>
        <w:t>Director</w:t>
      </w:r>
      <w:proofErr w:type="gramEnd"/>
      <w:r>
        <w:rPr>
          <w:rFonts w:ascii="Palatino Linotype" w:hAnsi="Palatino Linotype" w:cs="Arial"/>
        </w:rPr>
        <w:t xml:space="preserve"> de Desarrollo </w:t>
      </w:r>
      <w:r>
        <w:rPr>
          <w:rFonts w:ascii="Palatino Linotype" w:hAnsi="Palatino Linotype" w:cs="Arial"/>
        </w:rPr>
        <w:lastRenderedPageBreak/>
        <w:t xml:space="preserve">Económico </w:t>
      </w:r>
      <w:r w:rsidR="00195F6F">
        <w:rPr>
          <w:rFonts w:ascii="Palatino Linotype" w:hAnsi="Palatino Linotype" w:cs="Arial"/>
        </w:rPr>
        <w:t xml:space="preserve">manifiesta que </w:t>
      </w:r>
      <w:r w:rsidR="00947AAA">
        <w:rPr>
          <w:rFonts w:ascii="Palatino Linotype" w:hAnsi="Palatino Linotype" w:cs="Arial"/>
          <w:b/>
          <w:bCs/>
        </w:rPr>
        <w:t xml:space="preserve">no cuenta con las posibles altas </w:t>
      </w:r>
      <w:r w:rsidR="00CB58C2" w:rsidRPr="000F4F24">
        <w:rPr>
          <w:rFonts w:ascii="Palatino Linotype" w:hAnsi="Palatino Linotype" w:cs="Arial"/>
          <w:b/>
        </w:rPr>
        <w:t>toda vez que no se cuenta con la información</w:t>
      </w:r>
      <w:r w:rsidR="00CB58C2">
        <w:rPr>
          <w:rFonts w:ascii="Palatino Linotype" w:hAnsi="Palatino Linotype" w:cs="Arial"/>
        </w:rPr>
        <w:t xml:space="preserve">. </w:t>
      </w:r>
    </w:p>
    <w:p w14:paraId="57D8FB71" w14:textId="77777777" w:rsidR="00886AE4" w:rsidRPr="00CB58C2" w:rsidRDefault="00886AE4" w:rsidP="00886AE4">
      <w:pPr>
        <w:pStyle w:val="Prrafodelista"/>
        <w:spacing w:line="360" w:lineRule="auto"/>
        <w:jc w:val="both"/>
        <w:rPr>
          <w:rFonts w:ascii="Palatino Linotype" w:hAnsi="Palatino Linotype" w:cs="Arial"/>
          <w:b/>
          <w:bCs/>
        </w:rPr>
      </w:pPr>
    </w:p>
    <w:p w14:paraId="768117E9" w14:textId="3ADF589F" w:rsidR="00CB58C2" w:rsidRPr="00CB58C2" w:rsidRDefault="00CB58C2" w:rsidP="000E6B85">
      <w:pPr>
        <w:pStyle w:val="Prrafodelista"/>
        <w:spacing w:line="360" w:lineRule="auto"/>
        <w:jc w:val="both"/>
        <w:rPr>
          <w:rFonts w:ascii="Palatino Linotype" w:hAnsi="Palatino Linotype" w:cs="Arial"/>
        </w:rPr>
      </w:pPr>
      <w:r>
        <w:rPr>
          <w:rFonts w:ascii="Palatino Linotype" w:hAnsi="Palatino Linotype" w:cs="Arial"/>
        </w:rPr>
        <w:t>En este se</w:t>
      </w:r>
      <w:r w:rsidR="005071E7">
        <w:rPr>
          <w:rFonts w:ascii="Palatino Linotype" w:hAnsi="Palatino Linotype" w:cs="Arial"/>
        </w:rPr>
        <w:t xml:space="preserve">ntido </w:t>
      </w:r>
      <w:r w:rsidR="00886AE4">
        <w:rPr>
          <w:rFonts w:ascii="Palatino Linotype" w:hAnsi="Palatino Linotype" w:cs="Arial"/>
        </w:rPr>
        <w:t>entrega una lista de las licencias de funcionamiento emitidas de enero a marzo del dos mil veinticinco</w:t>
      </w:r>
      <w:r w:rsidR="000F4F24">
        <w:rPr>
          <w:rFonts w:ascii="Palatino Linotype" w:hAnsi="Palatino Linotype" w:cs="Arial"/>
        </w:rPr>
        <w:t xml:space="preserve"> mediante una tabla que contiene nombre, giro comercial y municipio</w:t>
      </w:r>
      <w:r w:rsidR="00886AE4">
        <w:rPr>
          <w:rFonts w:ascii="Palatino Linotype" w:hAnsi="Palatino Linotype" w:cs="Arial"/>
        </w:rPr>
        <w:t xml:space="preserve">. </w:t>
      </w:r>
    </w:p>
    <w:p w14:paraId="23083975" w14:textId="77777777" w:rsidR="00630EDA" w:rsidRDefault="00630EDA" w:rsidP="00630EDA">
      <w:pPr>
        <w:contextualSpacing/>
        <w:rPr>
          <w:rFonts w:cs="Arial"/>
          <w:b/>
          <w:bCs/>
          <w:color w:val="333333"/>
        </w:rPr>
      </w:pPr>
    </w:p>
    <w:p w14:paraId="5F4FFE19" w14:textId="77777777" w:rsidR="00404987" w:rsidRPr="00482A91" w:rsidRDefault="00404987" w:rsidP="00630EDA">
      <w:pPr>
        <w:contextualSpacing/>
        <w:rPr>
          <w:rFonts w:cs="Arial"/>
          <w:b/>
          <w:bCs/>
          <w:color w:val="333333"/>
        </w:rPr>
      </w:pPr>
    </w:p>
    <w:p w14:paraId="14E93AAB" w14:textId="5C61D45D" w:rsidR="000601B7" w:rsidRPr="009F278D" w:rsidRDefault="00630EDA" w:rsidP="009F278D">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Ante la respuesta emitida por el Sujeto Obligado, el Recurrente consideró que su derecho a la información pública había sido conculcado, por lo que interpuso el recurso de revisión al rubro citado, señalando como acto impugnado</w:t>
      </w:r>
      <w:r>
        <w:rPr>
          <w:rFonts w:ascii="Palatino Linotype" w:hAnsi="Palatino Linotype" w:cs="Palatino Linotype"/>
          <w:color w:val="000000"/>
          <w:lang w:val="es-ES_tradnl"/>
        </w:rPr>
        <w:t xml:space="preserve"> y  motivos de inconformidad </w:t>
      </w:r>
      <w:r w:rsidRPr="00DB7F01">
        <w:rPr>
          <w:rFonts w:ascii="Palatino Linotype" w:hAnsi="Palatino Linotype" w:cs="Palatino Linotype"/>
          <w:i/>
          <w:color w:val="000000"/>
          <w:lang w:val="es-ES_tradnl"/>
        </w:rPr>
        <w:t>“</w:t>
      </w:r>
      <w:r w:rsidR="005133E7" w:rsidRPr="005133E7">
        <w:rPr>
          <w:rFonts w:ascii="Palatino Linotype" w:hAnsi="Palatino Linotype" w:cs="Palatino Linotype"/>
          <w:i/>
          <w:color w:val="000000"/>
        </w:rPr>
        <w:t xml:space="preserve">ME NIEGAN LA </w:t>
      </w:r>
      <w:proofErr w:type="spellStart"/>
      <w:r w:rsidR="005133E7" w:rsidRPr="005133E7">
        <w:rPr>
          <w:rFonts w:ascii="Palatino Linotype" w:hAnsi="Palatino Linotype" w:cs="Palatino Linotype"/>
          <w:i/>
          <w:color w:val="000000"/>
        </w:rPr>
        <w:t>INFORMACION</w:t>
      </w:r>
      <w:proofErr w:type="spellEnd"/>
      <w:r w:rsidR="005133E7" w:rsidRPr="005133E7">
        <w:rPr>
          <w:rFonts w:ascii="Palatino Linotype" w:hAnsi="Palatino Linotype" w:cs="Palatino Linotype"/>
          <w:i/>
          <w:color w:val="000000"/>
        </w:rPr>
        <w:t xml:space="preserve"> Y NO LA ATIENDEN COMO LO SOLICITE</w:t>
      </w:r>
      <w:r w:rsidRPr="00DB7F01">
        <w:rPr>
          <w:rFonts w:ascii="Palatino Linotype" w:hAnsi="Palatino Linotype"/>
          <w:i/>
          <w:color w:val="000000"/>
        </w:rPr>
        <w:t>.”</w:t>
      </w:r>
      <w:r w:rsidRPr="00DB7F01">
        <w:rPr>
          <w:rFonts w:ascii="Palatino Linotype" w:hAnsi="Palatino Linotype" w:cs="Palatino Linotype"/>
          <w:i/>
          <w:color w:val="000000"/>
          <w:lang w:val="es-ES_tradnl"/>
        </w:rPr>
        <w:t>,</w:t>
      </w:r>
      <w:r w:rsidRPr="005E7B0B">
        <w:rPr>
          <w:rFonts w:ascii="Palatino Linotype" w:hAnsi="Palatino Linotype" w:cs="Palatino Linotype"/>
          <w:i/>
          <w:color w:val="000000"/>
          <w:lang w:val="es-ES_tradnl"/>
        </w:rPr>
        <w:t xml:space="preserve"> </w:t>
      </w:r>
      <w:r w:rsidRPr="005E7B0B">
        <w:rPr>
          <w:rFonts w:ascii="Palatino Linotype" w:hAnsi="Palatino Linotype" w:cs="Palatino Linotype"/>
          <w:color w:val="000000"/>
          <w:lang w:val="es-ES_tradnl"/>
        </w:rPr>
        <w:t xml:space="preserve">en este sentido el </w:t>
      </w:r>
      <w:r w:rsidRPr="00482A91">
        <w:rPr>
          <w:rFonts w:ascii="Palatino Linotype" w:hAnsi="Palatino Linotype" w:cs="Palatino Linotype"/>
          <w:color w:val="000000"/>
          <w:lang w:val="es-ES_tradnl"/>
        </w:rPr>
        <w:t xml:space="preserve">Recurrente considero que el Sujeto Obligado no le </w:t>
      </w:r>
      <w:r w:rsidRPr="00DB7F01">
        <w:rPr>
          <w:rFonts w:ascii="Palatino Linotype" w:hAnsi="Palatino Linotype" w:cs="Palatino Linotype"/>
          <w:color w:val="000000"/>
          <w:lang w:val="es-ES_tradnl"/>
        </w:rPr>
        <w:t xml:space="preserve">dio cuenta </w:t>
      </w:r>
      <w:r w:rsidR="00C70782">
        <w:rPr>
          <w:rFonts w:ascii="Palatino Linotype" w:hAnsi="Palatino Linotype" w:cs="Palatino Linotype"/>
          <w:color w:val="000000"/>
          <w:lang w:val="es-ES_tradnl"/>
        </w:rPr>
        <w:t xml:space="preserve">de </w:t>
      </w:r>
      <w:r w:rsidR="005F3AC7" w:rsidRPr="005F3AC7">
        <w:rPr>
          <w:rFonts w:ascii="Palatino Linotype" w:hAnsi="Palatino Linotype"/>
          <w:color w:val="000000"/>
        </w:rPr>
        <w:t>los establecimientos, negocios o empresas licencias de funcionamiento</w:t>
      </w:r>
      <w:r w:rsidR="005F3AC7">
        <w:rPr>
          <w:rFonts w:ascii="Palatino Linotype" w:hAnsi="Palatino Linotype"/>
          <w:color w:val="000000"/>
        </w:rPr>
        <w:t xml:space="preserve"> así como el motivo de por qué los establecimientos, negocios o empresas no cuentan con licencia de funcionamiento</w:t>
      </w:r>
      <w:r>
        <w:rPr>
          <w:rFonts w:ascii="Palatino Linotype" w:hAnsi="Palatino Linotype"/>
          <w:color w:val="000000"/>
        </w:rPr>
        <w:t>.</w:t>
      </w:r>
    </w:p>
    <w:p w14:paraId="36846640" w14:textId="77777777" w:rsidR="000601B7" w:rsidRDefault="000601B7" w:rsidP="00630EDA">
      <w:pPr>
        <w:spacing w:line="360" w:lineRule="auto"/>
        <w:contextualSpacing/>
        <w:jc w:val="both"/>
        <w:rPr>
          <w:rFonts w:ascii="Palatino Linotype" w:hAnsi="Palatino Linotype" w:cs="Palatino Linotype"/>
          <w:color w:val="000000"/>
          <w:lang w:val="es-ES_tradnl"/>
        </w:rPr>
      </w:pPr>
    </w:p>
    <w:p w14:paraId="171D9344" w14:textId="77777777" w:rsidR="00630EDA" w:rsidRPr="00A502B3" w:rsidRDefault="00630EDA" w:rsidP="00630EDA">
      <w:pPr>
        <w:spacing w:line="360" w:lineRule="auto"/>
        <w:jc w:val="both"/>
        <w:rPr>
          <w:rFonts w:ascii="Palatino Linotype" w:eastAsia="Palatino Linotype" w:hAnsi="Palatino Linotype" w:cs="Palatino Linotype"/>
        </w:rPr>
      </w:pPr>
      <w:r w:rsidRPr="00A502B3">
        <w:rPr>
          <w:rFonts w:ascii="Palatino Linotype" w:eastAsia="Palatino Linotype" w:hAnsi="Palatino Linotype" w:cs="Palatino Linotype"/>
        </w:rPr>
        <w:t>En ese orden de ideas, la Ley de Transparencia y Acceso a la Información Pública del Estado de México y Municipios, prevé en su artículo 23, fracción IV, lo siguiente:</w:t>
      </w:r>
    </w:p>
    <w:p w14:paraId="64A7530B" w14:textId="77777777" w:rsidR="00630EDA" w:rsidRPr="00A502B3" w:rsidRDefault="00630EDA" w:rsidP="00630EDA">
      <w:pPr>
        <w:pStyle w:val="Fundamentos"/>
        <w:spacing w:line="360" w:lineRule="auto"/>
        <w:rPr>
          <w:szCs w:val="22"/>
        </w:rPr>
      </w:pPr>
      <w:r w:rsidRPr="00A502B3">
        <w:rPr>
          <w:b/>
          <w:szCs w:val="22"/>
        </w:rPr>
        <w:t>Artículo 23.</w:t>
      </w:r>
      <w:r w:rsidRPr="00A502B3">
        <w:rPr>
          <w:szCs w:val="22"/>
        </w:rPr>
        <w:t xml:space="preserve"> Son sujetos obligados a transparentar y permitir el acceso a su información y proteger los datos personales que obren en su poder:</w:t>
      </w:r>
    </w:p>
    <w:p w14:paraId="0229C7CF" w14:textId="77777777" w:rsidR="00630EDA" w:rsidRPr="00A502B3" w:rsidRDefault="00630EDA" w:rsidP="00630EDA">
      <w:pPr>
        <w:pStyle w:val="Fundamentos"/>
        <w:spacing w:line="360" w:lineRule="auto"/>
        <w:rPr>
          <w:szCs w:val="22"/>
        </w:rPr>
      </w:pPr>
      <w:r w:rsidRPr="00A502B3">
        <w:rPr>
          <w:szCs w:val="22"/>
        </w:rPr>
        <w:t>(…)</w:t>
      </w:r>
    </w:p>
    <w:p w14:paraId="17E2F883" w14:textId="77777777" w:rsidR="00630EDA" w:rsidRPr="00A502B3" w:rsidRDefault="00630EDA" w:rsidP="00630EDA">
      <w:pPr>
        <w:pStyle w:val="Fundamentos"/>
        <w:spacing w:line="360" w:lineRule="auto"/>
        <w:rPr>
          <w:szCs w:val="22"/>
        </w:rPr>
      </w:pPr>
      <w:r w:rsidRPr="00A502B3">
        <w:rPr>
          <w:b/>
          <w:bCs/>
          <w:szCs w:val="22"/>
        </w:rPr>
        <w:t xml:space="preserve">IV. </w:t>
      </w:r>
      <w:r w:rsidRPr="00A502B3">
        <w:rPr>
          <w:szCs w:val="22"/>
        </w:rPr>
        <w:t>Los ayuntamientos y las dependencias, organismos, órganos y entidades de la administración municipal;</w:t>
      </w:r>
    </w:p>
    <w:p w14:paraId="20E09E01" w14:textId="301CEE4B" w:rsidR="00630EDA" w:rsidRPr="00316A30" w:rsidRDefault="00630EDA" w:rsidP="009F278D">
      <w:pPr>
        <w:pStyle w:val="Fundamentos"/>
        <w:spacing w:line="360" w:lineRule="auto"/>
        <w:rPr>
          <w:szCs w:val="22"/>
        </w:rPr>
      </w:pPr>
      <w:r w:rsidRPr="00A502B3">
        <w:rPr>
          <w:szCs w:val="22"/>
        </w:rPr>
        <w:t>(…)</w:t>
      </w:r>
    </w:p>
    <w:p w14:paraId="6852A19A" w14:textId="00A80127" w:rsidR="00F10205" w:rsidRDefault="00630EDA" w:rsidP="00630EDA">
      <w:pPr>
        <w:spacing w:line="360" w:lineRule="auto"/>
        <w:jc w:val="both"/>
        <w:rPr>
          <w:rFonts w:ascii="Palatino Linotype" w:hAnsi="Palatino Linotype"/>
        </w:rPr>
      </w:pPr>
      <w:r w:rsidRPr="00A502B3">
        <w:rPr>
          <w:rFonts w:ascii="Palatino Linotype" w:hAnsi="Palatino Linotype"/>
        </w:rPr>
        <w:lastRenderedPageBreak/>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20C0C99D" w14:textId="77777777" w:rsidR="00564A00" w:rsidRDefault="00564A00" w:rsidP="00A24BEA">
      <w:pPr>
        <w:spacing w:line="360" w:lineRule="auto"/>
        <w:ind w:left="708" w:hanging="708"/>
        <w:jc w:val="both"/>
        <w:rPr>
          <w:rFonts w:ascii="Palatino Linotype" w:hAnsi="Palatino Linotype"/>
        </w:rPr>
      </w:pPr>
    </w:p>
    <w:p w14:paraId="7CCF45A3" w14:textId="7A30B12C" w:rsidR="003B6179" w:rsidRDefault="003B6179" w:rsidP="003B6179">
      <w:pPr>
        <w:spacing w:line="360" w:lineRule="auto"/>
        <w:jc w:val="both"/>
        <w:rPr>
          <w:rFonts w:ascii="Palatino Linotype" w:hAnsi="Palatino Linotype"/>
        </w:rPr>
      </w:pPr>
      <w:r w:rsidRPr="006929A9">
        <w:rPr>
          <w:rFonts w:ascii="Palatino Linotype" w:hAnsi="Palatino Linotype"/>
        </w:rPr>
        <w:t>De lo</w:t>
      </w:r>
      <w:r>
        <w:rPr>
          <w:rFonts w:ascii="Palatino Linotype" w:hAnsi="Palatino Linotype"/>
        </w:rPr>
        <w:t xml:space="preserve"> anterior</w:t>
      </w:r>
      <w:r w:rsidRPr="006929A9">
        <w:rPr>
          <w:rFonts w:ascii="Palatino Linotype" w:hAnsi="Palatino Linotype"/>
        </w:rPr>
        <w:t xml:space="preserve">, </w:t>
      </w:r>
      <w:r>
        <w:rPr>
          <w:rFonts w:ascii="Palatino Linotype" w:hAnsi="Palatino Linotype"/>
        </w:rPr>
        <w:t>en primer término este Instituto</w:t>
      </w:r>
      <w:r w:rsidRPr="006929A9">
        <w:rPr>
          <w:rFonts w:ascii="Palatino Linotype" w:hAnsi="Palatino Linotype"/>
        </w:rPr>
        <w:t xml:space="preserve"> advierte que la solicitud </w:t>
      </w:r>
      <w:r>
        <w:rPr>
          <w:rFonts w:ascii="Palatino Linotype" w:hAnsi="Palatino Linotype"/>
        </w:rPr>
        <w:t xml:space="preserve">planteada por el Recurrente </w:t>
      </w:r>
      <w:r w:rsidRPr="006929A9">
        <w:rPr>
          <w:rFonts w:ascii="Palatino Linotype" w:hAnsi="Palatino Linotype"/>
        </w:rPr>
        <w:t xml:space="preserve">no constituye </w:t>
      </w:r>
      <w:r w:rsidR="00044D97">
        <w:rPr>
          <w:rFonts w:ascii="Palatino Linotype" w:hAnsi="Palatino Linotype"/>
        </w:rPr>
        <w:t xml:space="preserve"> en su totalidad un derecho al acceso a la información sino más bien </w:t>
      </w:r>
      <w:r w:rsidRPr="006929A9">
        <w:rPr>
          <w:rFonts w:ascii="Palatino Linotype" w:hAnsi="Palatino Linotype"/>
        </w:rPr>
        <w:t xml:space="preserve">un derecho de </w:t>
      </w:r>
      <w:r>
        <w:rPr>
          <w:rFonts w:ascii="Palatino Linotype" w:hAnsi="Palatino Linotype"/>
        </w:rPr>
        <w:t xml:space="preserve">petición </w:t>
      </w:r>
      <w:r w:rsidRPr="006929A9">
        <w:rPr>
          <w:rFonts w:ascii="Palatino Linotype" w:hAnsi="Palatino Linotype"/>
        </w:rPr>
        <w:t xml:space="preserve">y por lo tanto </w:t>
      </w:r>
      <w:r w:rsidR="00044D97">
        <w:rPr>
          <w:rFonts w:ascii="Palatino Linotype" w:hAnsi="Palatino Linotype"/>
        </w:rPr>
        <w:t>no resulta</w:t>
      </w:r>
      <w:r w:rsidRPr="006929A9">
        <w:rPr>
          <w:rFonts w:ascii="Palatino Linotype" w:hAnsi="Palatino Linotype"/>
        </w:rPr>
        <w:t xml:space="preserve"> atendible mediante una solicitud de acceso a la información pública, porque se tratan de una consulta para un caso específico, situación que conlleva</w:t>
      </w:r>
      <w:r>
        <w:rPr>
          <w:rFonts w:ascii="Palatino Linotype" w:hAnsi="Palatino Linotype"/>
        </w:rPr>
        <w:t>ría</w:t>
      </w:r>
      <w:r w:rsidRPr="006929A9">
        <w:rPr>
          <w:rFonts w:ascii="Palatino Linotype" w:hAnsi="Palatino Linotype"/>
        </w:rPr>
        <w:t xml:space="preserve"> a afirmar que se está en presencia del ejercicio del derecho de petición</w:t>
      </w:r>
      <w:r w:rsidR="00044D97">
        <w:rPr>
          <w:rFonts w:ascii="Palatino Linotype" w:hAnsi="Palatino Linotype"/>
        </w:rPr>
        <w:t xml:space="preserve"> toda vez que el Recurrente requiere conocer </w:t>
      </w:r>
      <w:r w:rsidR="004E518D">
        <w:rPr>
          <w:rFonts w:ascii="Palatino Linotype" w:hAnsi="Palatino Linotype"/>
        </w:rPr>
        <w:t>“</w:t>
      </w:r>
      <w:r w:rsidR="00044D97" w:rsidRPr="00044D97">
        <w:rPr>
          <w:rFonts w:ascii="Palatino Linotype" w:hAnsi="Palatino Linotype"/>
          <w:b/>
          <w:i/>
          <w:color w:val="000000"/>
        </w:rPr>
        <w:t>motivo de por qué los establecimientos, negocios o empresas no cuentan con licencia de funcionamiento</w:t>
      </w:r>
      <w:r w:rsidR="004E518D">
        <w:rPr>
          <w:rFonts w:ascii="Palatino Linotype" w:hAnsi="Palatino Linotype"/>
          <w:b/>
          <w:i/>
          <w:color w:val="000000"/>
        </w:rPr>
        <w:t>”</w:t>
      </w:r>
      <w:r>
        <w:rPr>
          <w:rFonts w:ascii="Palatino Linotype" w:hAnsi="Palatino Linotype"/>
        </w:rPr>
        <w:t>.</w:t>
      </w:r>
    </w:p>
    <w:p w14:paraId="36AF6CF6" w14:textId="77777777" w:rsidR="003B6179" w:rsidRPr="00BF3029" w:rsidRDefault="003B6179" w:rsidP="003B6179">
      <w:pPr>
        <w:spacing w:line="360" w:lineRule="auto"/>
        <w:jc w:val="both"/>
        <w:rPr>
          <w:rFonts w:ascii="Palatino Linotype" w:hAnsi="Palatino Linotype"/>
        </w:rPr>
      </w:pPr>
    </w:p>
    <w:p w14:paraId="02F3DED4" w14:textId="77777777" w:rsidR="003B6179" w:rsidRPr="006929A9" w:rsidRDefault="003B6179" w:rsidP="003B6179">
      <w:pPr>
        <w:spacing w:line="360" w:lineRule="auto"/>
        <w:jc w:val="both"/>
        <w:rPr>
          <w:rFonts w:ascii="Palatino Linotype" w:hAnsi="Palatino Linotype"/>
        </w:rPr>
      </w:pPr>
      <w:r w:rsidRPr="006929A9">
        <w:rPr>
          <w:rFonts w:ascii="Palatino Linotype" w:hAnsi="Palatino Linotype"/>
        </w:rPr>
        <w:t xml:space="preserve">En ese sentido, es importante diferenciar lo que se entiende por derecho de petición y por derecho de acceso a la información pública. </w:t>
      </w:r>
    </w:p>
    <w:p w14:paraId="60B82D1A" w14:textId="77777777" w:rsidR="003B6179" w:rsidRPr="007262E5" w:rsidRDefault="003B6179" w:rsidP="003B6179">
      <w:pPr>
        <w:spacing w:line="360" w:lineRule="auto"/>
        <w:ind w:left="708"/>
        <w:jc w:val="both"/>
        <w:rPr>
          <w:rFonts w:ascii="Palatino Linotype" w:hAnsi="Palatino Linotype"/>
          <w:i/>
          <w:sz w:val="22"/>
          <w:szCs w:val="22"/>
        </w:rPr>
      </w:pPr>
      <w:r w:rsidRPr="007262E5">
        <w:rPr>
          <w:rFonts w:ascii="Palatino Linotype" w:hAnsi="Palatino Linotype"/>
          <w:b/>
          <w:i/>
          <w:sz w:val="22"/>
          <w:szCs w:val="22"/>
        </w:rPr>
        <w:t>Derecho de Petición:</w:t>
      </w:r>
      <w:r w:rsidRPr="007262E5">
        <w:rPr>
          <w:rFonts w:ascii="Palatino Linotype" w:hAnsi="Palatino Linotype"/>
          <w:i/>
          <w:sz w:val="22"/>
          <w:szCs w:val="22"/>
        </w:rPr>
        <w:t xml:space="preserve"> El Doctor Ignacio Burgoa Orihuela refiere que derecho de petición: "...es un Derecho Público subjetivo individual de la Garantía Respectiva Consagrada en al Artículo 8 de la Ley Fundamental. En tal virtud, la persona tiene la facultad de acudir a cualquier autoridad, formulando una solicitud o instancia escrito de cualquier índole, la cual adopta, especialmente, el carácter de simple petición administrativa, acción o recurso, etc." 1 (Sic) </w:t>
      </w:r>
    </w:p>
    <w:p w14:paraId="14A7203B" w14:textId="77777777" w:rsidR="003B6179" w:rsidRPr="007262E5" w:rsidRDefault="003B6179" w:rsidP="003B6179">
      <w:pPr>
        <w:spacing w:line="360" w:lineRule="auto"/>
        <w:ind w:left="708"/>
        <w:jc w:val="both"/>
        <w:rPr>
          <w:rFonts w:ascii="Palatino Linotype" w:hAnsi="Palatino Linotype"/>
          <w:i/>
          <w:sz w:val="22"/>
          <w:szCs w:val="22"/>
        </w:rPr>
      </w:pPr>
    </w:p>
    <w:p w14:paraId="6A8C437C" w14:textId="77777777" w:rsidR="003B6179" w:rsidRPr="007262E5" w:rsidRDefault="003B6179" w:rsidP="003B6179">
      <w:pPr>
        <w:spacing w:line="360" w:lineRule="auto"/>
        <w:ind w:left="708"/>
        <w:jc w:val="both"/>
        <w:rPr>
          <w:rFonts w:ascii="Palatino Linotype" w:hAnsi="Palatino Linotype" w:cs="Arial"/>
          <w:i/>
          <w:sz w:val="22"/>
          <w:szCs w:val="22"/>
          <w:lang w:val="es-ES_tradnl"/>
        </w:rPr>
      </w:pPr>
      <w:r w:rsidRPr="007262E5">
        <w:rPr>
          <w:rFonts w:ascii="Palatino Linotype" w:hAnsi="Palatino Linotype"/>
          <w:i/>
          <w:sz w:val="22"/>
          <w:szCs w:val="22"/>
        </w:rPr>
        <w:t>Por su parte, David Cienfuegos Salgado, concibe al derecho de petición como “el derecho de toda persona a ser escuchado por quienes ejercen el poder público. 2” (Sic)</w:t>
      </w:r>
    </w:p>
    <w:p w14:paraId="2205D3E6" w14:textId="77777777" w:rsidR="003B6179" w:rsidRPr="006929A9" w:rsidRDefault="003B6179" w:rsidP="003B6179">
      <w:pPr>
        <w:spacing w:line="360" w:lineRule="auto"/>
        <w:jc w:val="both"/>
        <w:rPr>
          <w:rFonts w:ascii="Palatino Linotype" w:hAnsi="Palatino Linotype" w:cs="Arial"/>
          <w:lang w:val="es-ES_tradnl"/>
        </w:rPr>
      </w:pPr>
    </w:p>
    <w:p w14:paraId="549EEEF4" w14:textId="77777777" w:rsidR="003B6179" w:rsidRDefault="003B6179" w:rsidP="003B6179">
      <w:pPr>
        <w:spacing w:line="360" w:lineRule="auto"/>
        <w:jc w:val="both"/>
        <w:rPr>
          <w:rFonts w:ascii="Palatino Linotype" w:hAnsi="Palatino Linotype"/>
          <w:b/>
        </w:rPr>
      </w:pPr>
      <w:r w:rsidRPr="006929A9">
        <w:rPr>
          <w:rFonts w:ascii="Palatino Linotype" w:hAnsi="Palatino Linotype"/>
        </w:rPr>
        <w:lastRenderedPageBreak/>
        <w:t>De la misma manera, Migue Carbonell en su libro “</w:t>
      </w:r>
      <w:r w:rsidRPr="002A475E">
        <w:rPr>
          <w:rFonts w:ascii="Palatino Linotype" w:hAnsi="Palatino Linotype"/>
          <w:i/>
        </w:rPr>
        <w:t>Los derechos fundamentales</w:t>
      </w:r>
      <w:r w:rsidRPr="006929A9">
        <w:rPr>
          <w:rFonts w:ascii="Palatino Linotype" w:hAnsi="Palatino Linotype"/>
        </w:rPr>
        <w:t xml:space="preserve">” refiere que el derecho de petición se ha entendido de dos distintitas maneras, a saber: </w:t>
      </w:r>
      <w:r w:rsidRPr="002A475E">
        <w:rPr>
          <w:rFonts w:ascii="Palatino Linotype" w:hAnsi="Palatino Linotype"/>
          <w:u w:val="single"/>
        </w:rPr>
        <w:t xml:space="preserve">como un derecho fundamental de participación política ya que permite a los particulares trasladar a las autoridades </w:t>
      </w:r>
      <w:r w:rsidRPr="00BF3029">
        <w:rPr>
          <w:rFonts w:ascii="Palatino Linotype" w:hAnsi="Palatino Linotype"/>
          <w:b/>
          <w:u w:val="single"/>
        </w:rPr>
        <w:t>sus inquietudes, quejas,</w:t>
      </w:r>
      <w:r w:rsidRPr="002A475E">
        <w:rPr>
          <w:rFonts w:ascii="Palatino Linotype" w:hAnsi="Palatino Linotype"/>
          <w:u w:val="single"/>
        </w:rPr>
        <w:t xml:space="preserve"> sugerencias y requerimientos en cualquier materia o asunto</w:t>
      </w:r>
      <w:r w:rsidRPr="006929A9">
        <w:rPr>
          <w:rFonts w:ascii="Palatino Linotype" w:hAnsi="Palatino Linotype"/>
        </w:rPr>
        <w:t xml:space="preserve">; y como una forma específica de la libertad de expresión, en tanto que permite expresarse frente a las autoridades. De igual manera que </w:t>
      </w:r>
      <w:r w:rsidRPr="002A475E">
        <w:rPr>
          <w:rFonts w:ascii="Palatino Linotype" w:hAnsi="Palatino Linotype"/>
          <w:b/>
        </w:rPr>
        <w:t>el derecho de petición se traduce en la obligación de todos los funcionarios y autoridades de permitir a los ciudadanos de dirigirse a ellos en demanda de lo que deseen expresar o solicitar y responder de dicha demanda por escrito, de forma congruente y en un plazo breve.</w:t>
      </w:r>
    </w:p>
    <w:p w14:paraId="7041DCA8" w14:textId="77777777" w:rsidR="003B6179" w:rsidRPr="006929A9" w:rsidRDefault="003B6179" w:rsidP="003B6179">
      <w:pPr>
        <w:spacing w:line="360" w:lineRule="auto"/>
        <w:jc w:val="both"/>
        <w:rPr>
          <w:rFonts w:ascii="Palatino Linotype" w:hAnsi="Palatino Linotype"/>
        </w:rPr>
      </w:pPr>
    </w:p>
    <w:p w14:paraId="29BB06F4" w14:textId="77777777" w:rsidR="003B6179" w:rsidRPr="00432BF2" w:rsidRDefault="003B6179" w:rsidP="00044A12">
      <w:pPr>
        <w:pStyle w:val="Prrafodelista"/>
        <w:numPr>
          <w:ilvl w:val="0"/>
          <w:numId w:val="3"/>
        </w:numPr>
        <w:spacing w:line="360" w:lineRule="auto"/>
        <w:jc w:val="both"/>
        <w:rPr>
          <w:rFonts w:ascii="Palatino Linotype" w:hAnsi="Palatino Linotype"/>
          <w:b/>
        </w:rPr>
      </w:pPr>
      <w:r w:rsidRPr="00432BF2">
        <w:rPr>
          <w:rFonts w:ascii="Palatino Linotype" w:hAnsi="Palatino Linotype"/>
          <w:b/>
        </w:rPr>
        <w:t xml:space="preserve">Derecho de Acceso a la Información Pública: </w:t>
      </w:r>
    </w:p>
    <w:p w14:paraId="0706841A" w14:textId="77777777" w:rsidR="003B6179" w:rsidRPr="00C077FE" w:rsidRDefault="003B6179" w:rsidP="003B6179">
      <w:pPr>
        <w:spacing w:line="360" w:lineRule="auto"/>
        <w:jc w:val="both"/>
        <w:rPr>
          <w:rFonts w:ascii="Palatino Linotype" w:hAnsi="Palatino Linotype"/>
        </w:rPr>
      </w:pPr>
      <w:r w:rsidRPr="00C077FE">
        <w:rPr>
          <w:rFonts w:ascii="Palatino Linotype" w:hAnsi="Palatino Linotype"/>
        </w:rPr>
        <w:t xml:space="preserve"> Asimismo, el autor anteriormente citado, indica que el derecho de acceso a la información pública es el derecho de conocer la información de carácter público que se genera o está en posesión de los órganos del poder público o de los sujetos que utilizan o se benefician con recursos provenientes del Estado, es el derecho que tienen los ciudadanos para acceder a documentos y datos que obren en el poder del gobierno. </w:t>
      </w:r>
    </w:p>
    <w:p w14:paraId="20069B89" w14:textId="77777777" w:rsidR="003B6179" w:rsidRPr="00C077FE" w:rsidRDefault="003B6179" w:rsidP="003B6179">
      <w:pPr>
        <w:spacing w:line="360" w:lineRule="auto"/>
        <w:jc w:val="both"/>
        <w:rPr>
          <w:rFonts w:ascii="Palatino Linotype" w:hAnsi="Palatino Linotype"/>
        </w:rPr>
      </w:pPr>
    </w:p>
    <w:p w14:paraId="38899230" w14:textId="77777777" w:rsidR="003B6179" w:rsidRPr="00C077FE" w:rsidRDefault="003B6179" w:rsidP="003B6179">
      <w:pPr>
        <w:spacing w:line="360" w:lineRule="auto"/>
        <w:jc w:val="both"/>
        <w:rPr>
          <w:rFonts w:ascii="Palatino Linotype" w:hAnsi="Palatino Linotype"/>
        </w:rPr>
      </w:pPr>
      <w:r w:rsidRPr="00C077FE">
        <w:rPr>
          <w:rFonts w:ascii="Palatino Linotype" w:hAnsi="Palatino Linotype"/>
        </w:rPr>
        <w:t xml:space="preserve">Por su parte Ernesto Villanueva define al derecho de acceso a la información pública como la </w:t>
      </w:r>
      <w:r w:rsidRPr="0003035D">
        <w:rPr>
          <w:rFonts w:ascii="Palatino Linotype" w:hAnsi="Palatino Linotype"/>
          <w:u w:val="single"/>
        </w:rPr>
        <w:t>prerrogativa de la persona para acceder a datos, registros y todo tipo de informaciones en poder de las entidades públicas y empresas privadas que ejercen gasto público o cumplen funciones de autoridad</w:t>
      </w:r>
      <w:r w:rsidRPr="00C077FE">
        <w:rPr>
          <w:rFonts w:ascii="Palatino Linotype" w:hAnsi="Palatino Linotype"/>
        </w:rPr>
        <w:t>, con las excepciones taxativas que establezca la ley en una sociedad democrática.</w:t>
      </w:r>
    </w:p>
    <w:p w14:paraId="10BA16DA" w14:textId="77777777" w:rsidR="003B6179" w:rsidRPr="00C077FE" w:rsidRDefault="003B6179" w:rsidP="003B6179">
      <w:pPr>
        <w:spacing w:line="360" w:lineRule="auto"/>
        <w:jc w:val="both"/>
        <w:rPr>
          <w:rFonts w:ascii="Palatino Linotype" w:hAnsi="Palatino Linotype" w:cs="Arial"/>
          <w:lang w:val="es-ES_tradnl"/>
        </w:rPr>
      </w:pPr>
    </w:p>
    <w:p w14:paraId="4E0B73C0" w14:textId="77777777" w:rsidR="003B6179" w:rsidRPr="00C077FE" w:rsidRDefault="003B6179" w:rsidP="003B6179">
      <w:pPr>
        <w:spacing w:line="360" w:lineRule="auto"/>
        <w:jc w:val="both"/>
        <w:rPr>
          <w:rFonts w:ascii="Palatino Linotype" w:hAnsi="Palatino Linotype"/>
        </w:rPr>
      </w:pPr>
      <w:r w:rsidRPr="00C077FE">
        <w:rPr>
          <w:rFonts w:ascii="Palatino Linotype" w:hAnsi="Palatino Linotype"/>
        </w:rPr>
        <w:lastRenderedPageBreak/>
        <w:t xml:space="preserve">Del mismo modo, para diferenciar el derecho de petición del derecho de acceso a la información pública, resulta conveniente citar a José Guadalupe Robles, quien conceptualiza el derecho a la información como </w:t>
      </w:r>
      <w:r w:rsidRPr="00C077FE">
        <w:rPr>
          <w:rFonts w:ascii="Palatino Linotype" w:hAnsi="Palatino Linotype"/>
          <w:i/>
        </w:rPr>
        <w:t>"un derecho fundamental tanto de carácter individual como colectivo, cuyas limitaciones deben estar establecidas en la ley, así corno una garantía de que la información sea tramitada con claridad y objetividad, por cuanto a que es un ben jurídico que coadyuva al desarrollo de las personas y a la formación de opinión pública de calidad para poder participar y luego influir en la vida pública</w:t>
      </w:r>
      <w:r w:rsidRPr="00C077FE">
        <w:rPr>
          <w:rFonts w:ascii="Palatino Linotype" w:hAnsi="Palatino Linotype"/>
        </w:rPr>
        <w:t>.”</w:t>
      </w:r>
    </w:p>
    <w:p w14:paraId="28645C53" w14:textId="77777777" w:rsidR="003B6179" w:rsidRPr="00C077FE" w:rsidRDefault="003B6179" w:rsidP="003B6179">
      <w:pPr>
        <w:spacing w:line="360" w:lineRule="auto"/>
        <w:jc w:val="both"/>
        <w:rPr>
          <w:rFonts w:ascii="Palatino Linotype" w:hAnsi="Palatino Linotype" w:cs="Arial"/>
          <w:lang w:val="es-ES_tradnl"/>
        </w:rPr>
      </w:pPr>
    </w:p>
    <w:p w14:paraId="2D36B23F" w14:textId="77777777" w:rsidR="003B6179" w:rsidRPr="00C077FE" w:rsidRDefault="003B6179" w:rsidP="003B6179">
      <w:pPr>
        <w:spacing w:line="360" w:lineRule="auto"/>
        <w:jc w:val="both"/>
        <w:rPr>
          <w:rFonts w:ascii="Palatino Linotype" w:hAnsi="Palatino Linotype"/>
        </w:rPr>
      </w:pPr>
      <w:r w:rsidRPr="00C077FE">
        <w:rPr>
          <w:rFonts w:ascii="Palatino Linotype" w:hAnsi="Palatino Linotype"/>
        </w:rPr>
        <w:t>De ahí que,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2660E96A" w14:textId="77777777" w:rsidR="003B6179" w:rsidRPr="008D1549" w:rsidRDefault="003B6179" w:rsidP="003B6179">
      <w:pPr>
        <w:spacing w:line="360" w:lineRule="auto"/>
        <w:ind w:left="708"/>
        <w:jc w:val="both"/>
        <w:rPr>
          <w:rFonts w:ascii="Palatino Linotype" w:hAnsi="Palatino Linotype"/>
          <w:i/>
          <w:sz w:val="22"/>
          <w:szCs w:val="22"/>
        </w:rPr>
      </w:pPr>
      <w:r w:rsidRPr="008D1549">
        <w:rPr>
          <w:rFonts w:ascii="Palatino Linotype" w:hAnsi="Palatino Linotype"/>
          <w:i/>
          <w:sz w:val="22"/>
          <w:szCs w:val="22"/>
        </w:rPr>
        <w:t>“</w:t>
      </w:r>
      <w:r w:rsidRPr="008D1549">
        <w:rPr>
          <w:rFonts w:ascii="Palatino Linotype" w:hAnsi="Palatino Linotype"/>
          <w:b/>
          <w:i/>
          <w:sz w:val="22"/>
          <w:szCs w:val="22"/>
        </w:rPr>
        <w:t>CRITERIO 0002-11 INFORMACIÓN PÚBLICA, CONCEPTO DE, EN MATERIA DE TRANSPARENCIA. INTERPRETACIÓN TEMÁTICA DE LOS ARTÍCULOS 2, FRACCIÓN V, XV, Y XVI, 32, 4,11 Y 41.</w:t>
      </w:r>
      <w:r w:rsidRPr="008D1549">
        <w:rPr>
          <w:rFonts w:ascii="Palatino Linotype" w:hAnsi="Palatino Linotype"/>
          <w:i/>
          <w:sz w:val="22"/>
          <w:szCs w:val="22"/>
        </w:rPr>
        <w:t xml:space="preserve"> De conformidad con los artículos antes referidos, el derecho de acceso a la información </w:t>
      </w:r>
      <w:proofErr w:type="gramStart"/>
      <w:r w:rsidRPr="008D1549">
        <w:rPr>
          <w:rFonts w:ascii="Palatino Linotype" w:hAnsi="Palatino Linotype"/>
          <w:i/>
          <w:sz w:val="22"/>
          <w:szCs w:val="22"/>
        </w:rPr>
        <w:t>pública,</w:t>
      </w:r>
      <w:proofErr w:type="gramEnd"/>
      <w:r w:rsidRPr="008D1549">
        <w:rPr>
          <w:rFonts w:ascii="Palatino Linotype" w:hAnsi="Palatino Linotype"/>
          <w:i/>
          <w:sz w:val="22"/>
          <w:szCs w:val="22"/>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Que se trate de información registrada en cualquier soporte documental, que en ejercicio de las atribuciones conferidas, sea generada por los Sujetos Obligados; Que se trate de información registrada en cualquier soporte documental, que en ejercicio de las atribuciones conferidas, sea administrada por los Sujetos </w:t>
      </w:r>
      <w:r w:rsidRPr="008D1549">
        <w:rPr>
          <w:rFonts w:ascii="Palatino Linotype" w:hAnsi="Palatino Linotype"/>
          <w:i/>
          <w:sz w:val="22"/>
          <w:szCs w:val="22"/>
        </w:rPr>
        <w:lastRenderedPageBreak/>
        <w:t>Obligados, y Que se trate de información registrada en cualquier soporte documental, que en ejercicio de las atribuciones conferidas, se encuentre en posesión de los Sujetos Obligados.”(Sic)</w:t>
      </w:r>
    </w:p>
    <w:p w14:paraId="6EE748C5" w14:textId="77777777" w:rsidR="003B6179" w:rsidRPr="00C077FE" w:rsidRDefault="003B6179" w:rsidP="003B6179">
      <w:pPr>
        <w:spacing w:line="360" w:lineRule="auto"/>
        <w:jc w:val="both"/>
      </w:pPr>
    </w:p>
    <w:p w14:paraId="39DF8F6C" w14:textId="77777777" w:rsidR="003B6179" w:rsidRPr="00C077FE" w:rsidRDefault="003B6179" w:rsidP="003B6179">
      <w:pPr>
        <w:spacing w:line="360" w:lineRule="auto"/>
        <w:jc w:val="both"/>
        <w:rPr>
          <w:rFonts w:ascii="Palatino Linotype" w:hAnsi="Palatino Linotype"/>
        </w:rPr>
      </w:pPr>
      <w:r w:rsidRPr="00C077FE">
        <w:rPr>
          <w:rFonts w:ascii="Palatino Linotype" w:hAnsi="Palatino Linotype"/>
        </w:rPr>
        <w:t xml:space="preserve">De lo anterior se puede concluir que la distinción entre el derecho de petición y el derecho de acceso a la información, principalmente, es que la pretensión del peticionario consiste generalmente en obligar a la autoridad responsable a que actúe en el sentido de contestar lo solicitado, mientras que </w:t>
      </w:r>
      <w:r w:rsidRPr="0003035D">
        <w:rPr>
          <w:rFonts w:ascii="Palatino Linotype" w:hAnsi="Palatino Linotype"/>
          <w:b/>
        </w:rPr>
        <w:t>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r w:rsidRPr="00C077FE">
        <w:rPr>
          <w:rFonts w:ascii="Palatino Linotype" w:hAnsi="Palatino Linotype"/>
        </w:rPr>
        <w:t>.</w:t>
      </w:r>
    </w:p>
    <w:p w14:paraId="508E04C4" w14:textId="77777777" w:rsidR="003B6179" w:rsidRDefault="003B6179" w:rsidP="003B6179">
      <w:pPr>
        <w:spacing w:line="360" w:lineRule="auto"/>
        <w:jc w:val="both"/>
        <w:rPr>
          <w:rFonts w:ascii="Palatino Linotype" w:eastAsia="Palatino Linotype" w:hAnsi="Palatino Linotype" w:cs="Palatino Linotype"/>
          <w:color w:val="000000"/>
        </w:rPr>
      </w:pPr>
    </w:p>
    <w:p w14:paraId="7359A792" w14:textId="77777777" w:rsidR="003B6179" w:rsidRPr="009D55FB" w:rsidRDefault="003B6179" w:rsidP="003B6179">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Ahora bien,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517E7A1C" w14:textId="77777777" w:rsidR="003B6179" w:rsidRDefault="003B6179" w:rsidP="003B6179">
      <w:pPr>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rPr>
        <w:t>“</w:t>
      </w:r>
      <w:r>
        <w:rPr>
          <w:rFonts w:ascii="Palatino Linotype" w:eastAsia="Palatino Linotype" w:hAnsi="Palatino Linotype" w:cs="Palatino Linotype"/>
          <w:b/>
          <w:i/>
          <w:sz w:val="22"/>
          <w:szCs w:val="22"/>
        </w:rPr>
        <w:t>CRITERIO 0002-11</w:t>
      </w:r>
    </w:p>
    <w:p w14:paraId="7C1F5790" w14:textId="77777777" w:rsidR="003B6179" w:rsidRDefault="003B6179" w:rsidP="003B6179">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TEMÁTICA DE LOS ARTÍCULOS 2, FRACCIÓN V, XV, Y XVI, 3, 4,11 Y 41.</w:t>
      </w:r>
      <w:r>
        <w:rPr>
          <w:rFonts w:ascii="Palatino Linotype" w:eastAsia="Palatino Linotype" w:hAnsi="Palatino Linotype" w:cs="Palatino Linotype"/>
          <w:i/>
          <w:sz w:val="22"/>
          <w:szCs w:val="22"/>
        </w:rPr>
        <w:t xml:space="preserve"> De conformidad con los artículos antes referidos, el derecho de acceso a la información </w:t>
      </w:r>
      <w:proofErr w:type="gramStart"/>
      <w:r>
        <w:rPr>
          <w:rFonts w:ascii="Palatino Linotype" w:eastAsia="Palatino Linotype" w:hAnsi="Palatino Linotype" w:cs="Palatino Linotype"/>
          <w:i/>
          <w:sz w:val="22"/>
          <w:szCs w:val="22"/>
        </w:rPr>
        <w:t>pública,</w:t>
      </w:r>
      <w:proofErr w:type="gramEnd"/>
      <w:r>
        <w:rPr>
          <w:rFonts w:ascii="Palatino Linotype" w:eastAsia="Palatino Linotype" w:hAnsi="Palatino Linotype" w:cs="Palatino Linotype"/>
          <w:i/>
          <w:sz w:val="22"/>
          <w:szCs w:val="22"/>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96F35E2" w14:textId="77777777" w:rsidR="003B6179" w:rsidRDefault="003B6179" w:rsidP="003B6179">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w:t>
      </w:r>
      <w:proofErr w:type="gramStart"/>
      <w:r>
        <w:rPr>
          <w:rFonts w:ascii="Palatino Linotype" w:eastAsia="Palatino Linotype" w:hAnsi="Palatino Linotype" w:cs="Palatino Linotype"/>
          <w:i/>
          <w:sz w:val="22"/>
          <w:szCs w:val="22"/>
        </w:rPr>
        <w:t>consecuencia</w:t>
      </w:r>
      <w:proofErr w:type="gramEnd"/>
      <w:r>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1A7301A3" w14:textId="77777777" w:rsidR="003B6179" w:rsidRDefault="003B6179" w:rsidP="003B6179">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Que se trate de información registrada en cualquier soporte documental, </w:t>
      </w:r>
      <w:proofErr w:type="gramStart"/>
      <w:r>
        <w:rPr>
          <w:rFonts w:ascii="Palatino Linotype" w:eastAsia="Palatino Linotype" w:hAnsi="Palatino Linotype" w:cs="Palatino Linotype"/>
          <w:i/>
          <w:sz w:val="22"/>
          <w:szCs w:val="22"/>
        </w:rPr>
        <w:t>que</w:t>
      </w:r>
      <w:proofErr w:type="gramEnd"/>
      <w:r>
        <w:rPr>
          <w:rFonts w:ascii="Palatino Linotype" w:eastAsia="Palatino Linotype" w:hAnsi="Palatino Linotype" w:cs="Palatino Linotype"/>
          <w:i/>
          <w:sz w:val="22"/>
          <w:szCs w:val="22"/>
        </w:rPr>
        <w:t xml:space="preserve"> en ejercicio de las atribuciones conferidas, sea generada por los Sujetos Obligados;</w:t>
      </w:r>
    </w:p>
    <w:p w14:paraId="49127838" w14:textId="77777777" w:rsidR="003B6179" w:rsidRDefault="003B6179" w:rsidP="003B6179">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Que se trate de información registrada en cualquier soporte documental, </w:t>
      </w:r>
      <w:proofErr w:type="gramStart"/>
      <w:r>
        <w:rPr>
          <w:rFonts w:ascii="Palatino Linotype" w:eastAsia="Palatino Linotype" w:hAnsi="Palatino Linotype" w:cs="Palatino Linotype"/>
          <w:i/>
          <w:sz w:val="22"/>
          <w:szCs w:val="22"/>
        </w:rPr>
        <w:t>que</w:t>
      </w:r>
      <w:proofErr w:type="gramEnd"/>
      <w:r>
        <w:rPr>
          <w:rFonts w:ascii="Palatino Linotype" w:eastAsia="Palatino Linotype" w:hAnsi="Palatino Linotype" w:cs="Palatino Linotype"/>
          <w:i/>
          <w:sz w:val="22"/>
          <w:szCs w:val="22"/>
        </w:rPr>
        <w:t xml:space="preserve"> en ejercicio de las atribuciones conferidas, sea administrada por los Sujetos Obligados, y</w:t>
      </w:r>
    </w:p>
    <w:p w14:paraId="261FB7D4" w14:textId="4840E63F" w:rsidR="003B6179" w:rsidRPr="00432BF2" w:rsidRDefault="003B6179" w:rsidP="00432BF2">
      <w:pP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sz w:val="22"/>
          <w:szCs w:val="22"/>
        </w:rPr>
        <w:t xml:space="preserve">Que se trate de información registrada en cualquier soporte documental, </w:t>
      </w:r>
      <w:proofErr w:type="gramStart"/>
      <w:r>
        <w:rPr>
          <w:rFonts w:ascii="Palatino Linotype" w:eastAsia="Palatino Linotype" w:hAnsi="Palatino Linotype" w:cs="Palatino Linotype"/>
          <w:i/>
          <w:sz w:val="22"/>
          <w:szCs w:val="22"/>
        </w:rPr>
        <w:t>que</w:t>
      </w:r>
      <w:proofErr w:type="gramEnd"/>
      <w:r>
        <w:rPr>
          <w:rFonts w:ascii="Palatino Linotype" w:eastAsia="Palatino Linotype" w:hAnsi="Palatino Linotype" w:cs="Palatino Linotype"/>
          <w:i/>
          <w:sz w:val="22"/>
          <w:szCs w:val="22"/>
        </w:rPr>
        <w:t xml:space="preserve"> en ejercicio de las atribuciones conferidas, se encuentre en posesión de los Sujetos Obligados.”</w:t>
      </w:r>
    </w:p>
    <w:p w14:paraId="52369FF6" w14:textId="77777777" w:rsidR="009F16FE" w:rsidRDefault="009F16FE" w:rsidP="003B6179">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p>
    <w:p w14:paraId="29DC1942" w14:textId="77777777" w:rsidR="003B6179" w:rsidRDefault="003B6179" w:rsidP="003B6179">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derecho de acceso a la información encuentra su materia elemental en los documentos, y la Ley de Transparencia local nos brinda el siguiente concepto, para darnos un mejor panorama:</w:t>
      </w:r>
    </w:p>
    <w:p w14:paraId="7BC1B943" w14:textId="77777777" w:rsidR="003B6179" w:rsidRDefault="003B6179" w:rsidP="003B6179">
      <w:pPr>
        <w:ind w:left="567" w:right="567"/>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 xml:space="preserve">XI. Documento: </w:t>
      </w:r>
      <w:r>
        <w:rPr>
          <w:rFonts w:ascii="Palatino Linotype" w:eastAsia="Palatino Linotype" w:hAnsi="Palatino Linotype" w:cs="Palatino Linotype"/>
          <w:i/>
          <w:sz w:val="22"/>
          <w:szCs w:val="22"/>
        </w:rPr>
        <w:t xml:space="preserve">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w:t>
      </w:r>
      <w:proofErr w:type="gramStart"/>
      <w:r>
        <w:rPr>
          <w:rFonts w:ascii="Palatino Linotype" w:eastAsia="Palatino Linotype" w:hAnsi="Palatino Linotype" w:cs="Palatino Linotype"/>
          <w:i/>
          <w:sz w:val="22"/>
          <w:szCs w:val="22"/>
        </w:rPr>
        <w:t>impreso,  sonoro</w:t>
      </w:r>
      <w:proofErr w:type="gramEnd"/>
      <w:r>
        <w:rPr>
          <w:rFonts w:ascii="Palatino Linotype" w:eastAsia="Palatino Linotype" w:hAnsi="Palatino Linotype" w:cs="Palatino Linotype"/>
          <w:i/>
          <w:sz w:val="22"/>
          <w:szCs w:val="22"/>
        </w:rPr>
        <w:t>, visual, electrónico, informático u holográfico</w:t>
      </w:r>
      <w:r>
        <w:rPr>
          <w:rFonts w:ascii="Palatino Linotype" w:eastAsia="Palatino Linotype" w:hAnsi="Palatino Linotype" w:cs="Palatino Linotype"/>
          <w:i/>
        </w:rPr>
        <w:t>;</w:t>
      </w:r>
    </w:p>
    <w:p w14:paraId="51ED39B2" w14:textId="77777777" w:rsidR="003B6179" w:rsidRDefault="003B6179" w:rsidP="003B6179">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color w:val="000000"/>
        </w:rPr>
      </w:pPr>
    </w:p>
    <w:p w14:paraId="14CB5355" w14:textId="77777777" w:rsidR="003B6179" w:rsidRDefault="003B6179" w:rsidP="003B6179">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 así </w:t>
      </w:r>
      <w:proofErr w:type="gramStart"/>
      <w:r>
        <w:rPr>
          <w:rFonts w:ascii="Palatino Linotype" w:eastAsia="Palatino Linotype" w:hAnsi="Palatino Linotype" w:cs="Palatino Linotype"/>
          <w:color w:val="000000"/>
        </w:rPr>
        <w:t>que</w:t>
      </w:r>
      <w:proofErr w:type="gramEnd"/>
      <w:r>
        <w:rPr>
          <w:rFonts w:ascii="Palatino Linotype" w:eastAsia="Palatino Linotype" w:hAnsi="Palatino Linotype" w:cs="Palatino Linotype"/>
          <w:color w:val="000000"/>
        </w:rPr>
        <w:t>, todos los actos de autoridad que realicen los sujetos obligados deben estar documentados y, bajo el más alto estándar de transparencia deberán poner toda la información que se encuentre en su posesión, a disposición de los particulares que la soliciten.</w:t>
      </w:r>
    </w:p>
    <w:p w14:paraId="5D03FB1A" w14:textId="77777777" w:rsidR="00564A00" w:rsidRDefault="00564A00" w:rsidP="00A24BEA">
      <w:pPr>
        <w:spacing w:line="360" w:lineRule="auto"/>
        <w:ind w:left="708" w:hanging="708"/>
        <w:jc w:val="both"/>
        <w:rPr>
          <w:rFonts w:ascii="Palatino Linotype" w:hAnsi="Palatino Linotype"/>
        </w:rPr>
      </w:pPr>
    </w:p>
    <w:p w14:paraId="0098C07E" w14:textId="713D3353" w:rsidR="00630EDA" w:rsidRDefault="00630EDA" w:rsidP="00C36F2A">
      <w:pPr>
        <w:spacing w:line="360" w:lineRule="auto"/>
        <w:jc w:val="both"/>
        <w:rPr>
          <w:rFonts w:ascii="Palatino Linotype" w:hAnsi="Palatino Linotype"/>
        </w:rPr>
      </w:pPr>
      <w:r w:rsidRPr="00F14CBE">
        <w:rPr>
          <w:rFonts w:ascii="Palatino Linotype" w:hAnsi="Palatino Linotype"/>
          <w:color w:val="000000"/>
        </w:rPr>
        <w:t>De lo anterior,</w:t>
      </w:r>
      <w:r w:rsidR="00432BF2">
        <w:rPr>
          <w:rFonts w:ascii="Palatino Linotype" w:hAnsi="Palatino Linotype"/>
          <w:color w:val="000000"/>
        </w:rPr>
        <w:t xml:space="preserve"> el derecho al acceso a la información motivo de análisis en la presente garantía secundaria de acceso a la información versa respecto a “</w:t>
      </w:r>
      <w:r w:rsidR="00432BF2" w:rsidRPr="00432BF2">
        <w:rPr>
          <w:rFonts w:ascii="Palatino Linotype" w:hAnsi="Palatino Linotype"/>
          <w:i/>
          <w:color w:val="000000"/>
        </w:rPr>
        <w:t>Licencias de funcionamiento de los establecimientos, negocios o empresas</w:t>
      </w:r>
      <w:r w:rsidR="00432BF2">
        <w:rPr>
          <w:rFonts w:ascii="Palatino Linotype" w:hAnsi="Palatino Linotype"/>
          <w:i/>
          <w:color w:val="000000"/>
        </w:rPr>
        <w:t>”</w:t>
      </w:r>
      <w:r w:rsidR="00432BF2">
        <w:rPr>
          <w:rFonts w:ascii="Palatino Linotype" w:hAnsi="Palatino Linotype"/>
          <w:color w:val="000000"/>
        </w:rPr>
        <w:t>, bajo ese contexto</w:t>
      </w:r>
      <w:r w:rsidRPr="00432BF2">
        <w:rPr>
          <w:rFonts w:ascii="Palatino Linotype" w:hAnsi="Palatino Linotype"/>
          <w:i/>
          <w:color w:val="000000"/>
        </w:rPr>
        <w:t xml:space="preserve"> </w:t>
      </w:r>
      <w:r w:rsidRPr="00F14CBE">
        <w:rPr>
          <w:rFonts w:ascii="Palatino Linotype" w:hAnsi="Palatino Linotype"/>
          <w:color w:val="000000"/>
        </w:rPr>
        <w:t xml:space="preserve">en </w:t>
      </w:r>
      <w:r>
        <w:rPr>
          <w:rFonts w:ascii="Palatino Linotype" w:hAnsi="Palatino Linotype"/>
          <w:color w:val="000000"/>
        </w:rPr>
        <w:t>términos de l</w:t>
      </w:r>
      <w:r w:rsidR="009F278D">
        <w:rPr>
          <w:rFonts w:ascii="Palatino Linotype" w:hAnsi="Palatino Linotype"/>
          <w:color w:val="000000"/>
        </w:rPr>
        <w:t>o establecido por los</w:t>
      </w:r>
      <w:r w:rsidR="00640943">
        <w:rPr>
          <w:rFonts w:ascii="Palatino Linotype" w:hAnsi="Palatino Linotype"/>
          <w:color w:val="000000"/>
        </w:rPr>
        <w:t xml:space="preserve"> artículo</w:t>
      </w:r>
      <w:r w:rsidR="009F278D">
        <w:rPr>
          <w:rFonts w:ascii="Palatino Linotype" w:hAnsi="Palatino Linotype"/>
          <w:color w:val="000000"/>
        </w:rPr>
        <w:t>s</w:t>
      </w:r>
      <w:r w:rsidR="00640943">
        <w:rPr>
          <w:rFonts w:ascii="Palatino Linotype" w:hAnsi="Palatino Linotype"/>
          <w:color w:val="000000"/>
        </w:rPr>
        <w:t xml:space="preserve"> 52</w:t>
      </w:r>
      <w:r w:rsidR="009F278D">
        <w:rPr>
          <w:rFonts w:ascii="Palatino Linotype" w:hAnsi="Palatino Linotype"/>
          <w:color w:val="000000"/>
        </w:rPr>
        <w:t xml:space="preserve"> y 66</w:t>
      </w:r>
      <w:r w:rsidR="00640943">
        <w:rPr>
          <w:rFonts w:ascii="Palatino Linotype" w:hAnsi="Palatino Linotype"/>
          <w:color w:val="000000"/>
        </w:rPr>
        <w:t xml:space="preserve"> del Bando Municipal del Sujeto Obligado, para las actividades realizadas por particulares respecto regularizaciones </w:t>
      </w:r>
      <w:r w:rsidR="009F278D">
        <w:rPr>
          <w:rFonts w:ascii="Palatino Linotype" w:hAnsi="Palatino Linotype"/>
          <w:color w:val="000000"/>
        </w:rPr>
        <w:t xml:space="preserve">de unidades económicas le corresponde a la Dirección de Desarrollo Económico </w:t>
      </w:r>
      <w:r w:rsidR="009F278D" w:rsidRPr="009F278D">
        <w:rPr>
          <w:rFonts w:ascii="Palatino Linotype" w:hAnsi="Palatino Linotype"/>
        </w:rPr>
        <w:t xml:space="preserve">las visitas de </w:t>
      </w:r>
      <w:r w:rsidR="009F278D" w:rsidRPr="009F278D">
        <w:rPr>
          <w:rFonts w:ascii="Palatino Linotype" w:hAnsi="Palatino Linotype"/>
        </w:rPr>
        <w:lastRenderedPageBreak/>
        <w:t>supervisión, inspección, verificación, suspensión y/o clausura, así como determinar y ordenar la aplicación de las medidas de seguridad</w:t>
      </w:r>
      <w:r w:rsidR="009F278D">
        <w:rPr>
          <w:rFonts w:ascii="Palatino Linotype" w:hAnsi="Palatino Linotype"/>
        </w:rPr>
        <w:t>.</w:t>
      </w:r>
    </w:p>
    <w:p w14:paraId="1AAEBB66" w14:textId="77777777" w:rsidR="009F278D" w:rsidRDefault="009F278D" w:rsidP="00C36F2A">
      <w:pPr>
        <w:spacing w:line="360" w:lineRule="auto"/>
        <w:jc w:val="both"/>
        <w:rPr>
          <w:rFonts w:ascii="Palatino Linotype" w:hAnsi="Palatino Linotype"/>
        </w:rPr>
      </w:pPr>
    </w:p>
    <w:p w14:paraId="554D1D24" w14:textId="14A38A9E" w:rsidR="00C36F2A" w:rsidRPr="009F16FE" w:rsidRDefault="009F278D" w:rsidP="00C36F2A">
      <w:pPr>
        <w:spacing w:line="360" w:lineRule="auto"/>
        <w:jc w:val="both"/>
        <w:rPr>
          <w:rFonts w:ascii="Palatino Linotype" w:hAnsi="Palatino Linotype"/>
          <w:color w:val="000000"/>
        </w:rPr>
      </w:pPr>
      <w:r>
        <w:rPr>
          <w:rFonts w:ascii="Palatino Linotype" w:hAnsi="Palatino Linotype"/>
        </w:rPr>
        <w:t>En este sentido le corresponde a la Dirección de Desarrollo Económico b</w:t>
      </w:r>
      <w:r w:rsidRPr="009F278D">
        <w:rPr>
          <w:rFonts w:ascii="Palatino Linotype" w:hAnsi="Palatino Linotype"/>
        </w:rPr>
        <w:t>rindar orientación, asesoría y gestión a los particulares respecto de los trámites requeridos para la instalación, apertura, operación y am</w:t>
      </w:r>
      <w:r>
        <w:rPr>
          <w:rFonts w:ascii="Palatino Linotype" w:hAnsi="Palatino Linotype"/>
        </w:rPr>
        <w:t xml:space="preserve">pliación de unidades económicas, en los términos siguientes; </w:t>
      </w:r>
    </w:p>
    <w:p w14:paraId="3D42B3AA" w14:textId="77777777" w:rsidR="00543554" w:rsidRPr="00640943" w:rsidRDefault="00543554" w:rsidP="00543554">
      <w:pPr>
        <w:spacing w:line="360" w:lineRule="auto"/>
        <w:ind w:left="708"/>
        <w:jc w:val="both"/>
        <w:rPr>
          <w:rFonts w:ascii="Palatino Linotype" w:eastAsia="Palatino Linotype" w:hAnsi="Palatino Linotype" w:cs="Palatino Linotype"/>
          <w:i/>
          <w:iCs/>
          <w:color w:val="000000"/>
          <w:sz w:val="22"/>
          <w:szCs w:val="22"/>
        </w:rPr>
      </w:pPr>
      <w:r w:rsidRPr="00640943">
        <w:rPr>
          <w:rFonts w:ascii="Palatino Linotype" w:eastAsia="Palatino Linotype" w:hAnsi="Palatino Linotype" w:cs="Palatino Linotype"/>
          <w:b/>
          <w:i/>
          <w:iCs/>
          <w:color w:val="000000"/>
          <w:sz w:val="22"/>
          <w:szCs w:val="22"/>
        </w:rPr>
        <w:t>Artículo 52.</w:t>
      </w:r>
      <w:r w:rsidRPr="00640943">
        <w:rPr>
          <w:rFonts w:ascii="Palatino Linotype" w:eastAsia="Palatino Linotype" w:hAnsi="Palatino Linotype" w:cs="Palatino Linotype"/>
          <w:i/>
          <w:iCs/>
          <w:color w:val="000000"/>
          <w:sz w:val="22"/>
          <w:szCs w:val="22"/>
        </w:rPr>
        <w:t xml:space="preserve"> Por cuanto a la actividad de los particulares se requiere de autorización, licencia o permiso de la autoridad municipal para construcciones y regularizaciones, atendiendo a lo siguiente:</w:t>
      </w:r>
    </w:p>
    <w:p w14:paraId="3620AD5F" w14:textId="1EA7D98D" w:rsidR="00543554" w:rsidRPr="00640943" w:rsidRDefault="00543554" w:rsidP="00044A12">
      <w:pPr>
        <w:pStyle w:val="Prrafodelista"/>
        <w:numPr>
          <w:ilvl w:val="0"/>
          <w:numId w:val="4"/>
        </w:numPr>
        <w:spacing w:line="360" w:lineRule="auto"/>
        <w:jc w:val="both"/>
        <w:rPr>
          <w:rFonts w:ascii="Palatino Linotype" w:eastAsia="Palatino Linotype" w:hAnsi="Palatino Linotype" w:cs="Palatino Linotype"/>
          <w:i/>
          <w:iCs/>
          <w:color w:val="000000"/>
          <w:sz w:val="22"/>
          <w:szCs w:val="22"/>
        </w:rPr>
      </w:pPr>
      <w:r w:rsidRPr="00640943">
        <w:rPr>
          <w:rFonts w:ascii="Palatino Linotype" w:eastAsia="Palatino Linotype" w:hAnsi="Palatino Linotype" w:cs="Palatino Linotype"/>
          <w:i/>
          <w:iCs/>
          <w:color w:val="000000"/>
          <w:sz w:val="22"/>
          <w:szCs w:val="22"/>
        </w:rPr>
        <w:t>El uso específico del suelo, alineamiento y número oficial; conexiones de agua potable y drenaje; demoliciones y excavaciones y para la ocupación temporal de la vía pública con motivo de la realización de alguna obra;</w:t>
      </w:r>
    </w:p>
    <w:p w14:paraId="49985E5E" w14:textId="77777777" w:rsidR="00543554" w:rsidRPr="00640943" w:rsidRDefault="00543554" w:rsidP="00044A12">
      <w:pPr>
        <w:pStyle w:val="Prrafodelista"/>
        <w:numPr>
          <w:ilvl w:val="0"/>
          <w:numId w:val="4"/>
        </w:numPr>
        <w:spacing w:line="360" w:lineRule="auto"/>
        <w:jc w:val="both"/>
        <w:rPr>
          <w:rFonts w:ascii="Palatino Linotype" w:eastAsia="Palatino Linotype" w:hAnsi="Palatino Linotype" w:cs="Palatino Linotype"/>
          <w:i/>
          <w:iCs/>
          <w:color w:val="000000"/>
          <w:sz w:val="22"/>
          <w:szCs w:val="22"/>
        </w:rPr>
      </w:pPr>
      <w:r w:rsidRPr="00640943">
        <w:rPr>
          <w:rFonts w:ascii="Palatino Linotype" w:eastAsia="Palatino Linotype" w:hAnsi="Palatino Linotype" w:cs="Palatino Linotype"/>
          <w:i/>
          <w:iCs/>
          <w:color w:val="000000"/>
          <w:sz w:val="22"/>
          <w:szCs w:val="22"/>
        </w:rPr>
        <w:t xml:space="preserve"> La colocación de anuncios en la vía pública; entendiéndose por anuncio a todo medio de publicidad que proporcione información, orientación o identifique una marca, producto, evento y servicio; </w:t>
      </w:r>
    </w:p>
    <w:p w14:paraId="7F1D541F" w14:textId="5E06E552" w:rsidR="00630EDA" w:rsidRPr="00640943" w:rsidRDefault="00543554" w:rsidP="00044A12">
      <w:pPr>
        <w:pStyle w:val="Prrafodelista"/>
        <w:numPr>
          <w:ilvl w:val="0"/>
          <w:numId w:val="4"/>
        </w:numPr>
        <w:spacing w:line="360" w:lineRule="auto"/>
        <w:jc w:val="both"/>
        <w:rPr>
          <w:rFonts w:ascii="Palatino Linotype" w:eastAsia="Palatino Linotype" w:hAnsi="Palatino Linotype" w:cs="Palatino Linotype"/>
          <w:i/>
          <w:iCs/>
          <w:color w:val="000000"/>
          <w:sz w:val="22"/>
          <w:szCs w:val="22"/>
        </w:rPr>
      </w:pPr>
      <w:r w:rsidRPr="00640943">
        <w:rPr>
          <w:rFonts w:ascii="Palatino Linotype" w:eastAsia="Palatino Linotype" w:hAnsi="Palatino Linotype" w:cs="Palatino Linotype"/>
          <w:b/>
          <w:i/>
          <w:iCs/>
          <w:color w:val="000000"/>
          <w:sz w:val="22"/>
          <w:szCs w:val="22"/>
        </w:rPr>
        <w:t>Es obligación del titular de la autorización, licencia o permiso, contar con la documentación otorgada por la autoridad municipal y tenerlos a la vista, misma que deberá tener sello y firma de Tesorería Municipal y de la Dependencia de Desarrollo Económica</w:t>
      </w:r>
      <w:r w:rsidRPr="00640943">
        <w:rPr>
          <w:rFonts w:ascii="Palatino Linotype" w:eastAsia="Palatino Linotype" w:hAnsi="Palatino Linotype" w:cs="Palatino Linotype"/>
          <w:i/>
          <w:iCs/>
          <w:color w:val="000000"/>
          <w:sz w:val="22"/>
          <w:szCs w:val="22"/>
        </w:rPr>
        <w:t>, tratándose de licencias de funcionamiento comercial; y firma y sello de la Dependencia de Obra Pública y Desarrollo Urbano, tratándose de las licencias emitidas por dicha área administrativa.</w:t>
      </w:r>
    </w:p>
    <w:p w14:paraId="5DCAA212" w14:textId="77777777" w:rsidR="00543554" w:rsidRPr="00640943" w:rsidRDefault="00543554" w:rsidP="00543554">
      <w:pPr>
        <w:pStyle w:val="Prrafodelista"/>
        <w:spacing w:line="360" w:lineRule="auto"/>
        <w:ind w:left="2196"/>
        <w:jc w:val="both"/>
        <w:rPr>
          <w:rFonts w:ascii="Palatino Linotype" w:eastAsia="Palatino Linotype" w:hAnsi="Palatino Linotype" w:cs="Palatino Linotype"/>
          <w:color w:val="000000"/>
          <w:sz w:val="22"/>
          <w:szCs w:val="22"/>
        </w:rPr>
      </w:pPr>
    </w:p>
    <w:p w14:paraId="57FAE3CE" w14:textId="21537860" w:rsidR="00640943" w:rsidRPr="00640943" w:rsidRDefault="00640943" w:rsidP="00640943">
      <w:pPr>
        <w:spacing w:line="360" w:lineRule="auto"/>
        <w:ind w:left="708"/>
        <w:jc w:val="center"/>
        <w:rPr>
          <w:rFonts w:ascii="Palatino Linotype" w:hAnsi="Palatino Linotype"/>
          <w:b/>
          <w:i/>
          <w:sz w:val="22"/>
          <w:szCs w:val="22"/>
        </w:rPr>
      </w:pPr>
      <w:r w:rsidRPr="00640943">
        <w:rPr>
          <w:rFonts w:ascii="Palatino Linotype" w:hAnsi="Palatino Linotype"/>
          <w:b/>
          <w:i/>
          <w:sz w:val="22"/>
          <w:szCs w:val="22"/>
        </w:rPr>
        <w:t>Desarrollo Económico</w:t>
      </w:r>
    </w:p>
    <w:p w14:paraId="6A18DB99" w14:textId="1A3DC881" w:rsidR="00640943" w:rsidRPr="00640943" w:rsidRDefault="00640943" w:rsidP="00640943">
      <w:pPr>
        <w:spacing w:line="360" w:lineRule="auto"/>
        <w:ind w:left="708"/>
        <w:jc w:val="both"/>
        <w:rPr>
          <w:rFonts w:ascii="Palatino Linotype" w:hAnsi="Palatino Linotype"/>
          <w:i/>
          <w:sz w:val="22"/>
          <w:szCs w:val="22"/>
        </w:rPr>
      </w:pPr>
      <w:r w:rsidRPr="00640943">
        <w:rPr>
          <w:rFonts w:ascii="Palatino Linotype" w:hAnsi="Palatino Linotype"/>
          <w:b/>
          <w:i/>
          <w:sz w:val="22"/>
          <w:szCs w:val="22"/>
        </w:rPr>
        <w:lastRenderedPageBreak/>
        <w:t>Artículo 66</w:t>
      </w:r>
      <w:r w:rsidRPr="00640943">
        <w:rPr>
          <w:rFonts w:ascii="Palatino Linotype" w:hAnsi="Palatino Linotype"/>
          <w:i/>
          <w:sz w:val="22"/>
          <w:szCs w:val="22"/>
        </w:rPr>
        <w:t>. Desarrollo Económico realizará la investigación respecto a la gestión de empresas y emprendimiento, fomentando la participación de las unidades económicas para sumarse al desarrollo económico e integral del municipio, de acuerdo con la actividad comercial, industrial y de servicios que desempeñen.</w:t>
      </w:r>
    </w:p>
    <w:p w14:paraId="4F41B73B" w14:textId="752BFEF3" w:rsidR="00640943" w:rsidRPr="00640943" w:rsidRDefault="00640943" w:rsidP="00640943">
      <w:pPr>
        <w:spacing w:line="360" w:lineRule="auto"/>
        <w:ind w:left="708"/>
        <w:jc w:val="both"/>
        <w:rPr>
          <w:rFonts w:ascii="Palatino Linotype" w:hAnsi="Palatino Linotype"/>
          <w:i/>
          <w:sz w:val="22"/>
          <w:szCs w:val="22"/>
        </w:rPr>
      </w:pPr>
      <w:r w:rsidRPr="00640943">
        <w:rPr>
          <w:rFonts w:ascii="Palatino Linotype" w:hAnsi="Palatino Linotype"/>
          <w:i/>
          <w:sz w:val="22"/>
          <w:szCs w:val="22"/>
        </w:rPr>
        <w:t>….</w:t>
      </w:r>
    </w:p>
    <w:p w14:paraId="33E0B979" w14:textId="0CC26B6D" w:rsidR="00640943" w:rsidRPr="00640943" w:rsidRDefault="00640943" w:rsidP="00640943">
      <w:pPr>
        <w:spacing w:line="360" w:lineRule="auto"/>
        <w:ind w:left="708"/>
        <w:jc w:val="both"/>
        <w:rPr>
          <w:rFonts w:ascii="Palatino Linotype" w:hAnsi="Palatino Linotype"/>
          <w:i/>
          <w:sz w:val="22"/>
          <w:szCs w:val="22"/>
        </w:rPr>
      </w:pPr>
      <w:r w:rsidRPr="00640943">
        <w:rPr>
          <w:rFonts w:ascii="Palatino Linotype" w:hAnsi="Palatino Linotype"/>
          <w:b/>
          <w:i/>
          <w:sz w:val="22"/>
          <w:szCs w:val="22"/>
        </w:rPr>
        <w:t>Desarrollo Económico tendrá a su cargo la normatividad comercial</w:t>
      </w:r>
      <w:r w:rsidRPr="00640943">
        <w:rPr>
          <w:rFonts w:ascii="Palatino Linotype" w:hAnsi="Palatino Linotype"/>
          <w:i/>
          <w:sz w:val="22"/>
          <w:szCs w:val="22"/>
        </w:rPr>
        <w:t xml:space="preserve">, por lo que ordenará las visitas de supervisión, inspección, verificación, suspensión y/o clausura, así como determinar y ordenar la aplicación de las medidas de seguridad e impondrá las sanciones previstas en la ley, a todas aquellas unidades económicas dentro del territorio municipal. De igual forma </w:t>
      </w:r>
      <w:r w:rsidRPr="009F278D">
        <w:rPr>
          <w:rFonts w:ascii="Palatino Linotype" w:hAnsi="Palatino Linotype"/>
          <w:i/>
          <w:sz w:val="22"/>
          <w:szCs w:val="22"/>
        </w:rPr>
        <w:t xml:space="preserve">tendrá la facultad de iniciar, tramitar, resolver y ejecutar los procedimientos administrativos comunes derivados de las visitas de verificación administrativa </w:t>
      </w:r>
      <w:r w:rsidRPr="00640943">
        <w:rPr>
          <w:rFonts w:ascii="Palatino Linotype" w:hAnsi="Palatino Linotype"/>
          <w:i/>
          <w:sz w:val="22"/>
          <w:szCs w:val="22"/>
        </w:rPr>
        <w:t xml:space="preserve">que se practiquen, además de </w:t>
      </w:r>
      <w:r w:rsidRPr="009F278D">
        <w:rPr>
          <w:rFonts w:ascii="Palatino Linotype" w:hAnsi="Palatino Linotype"/>
          <w:i/>
          <w:sz w:val="22"/>
          <w:szCs w:val="22"/>
          <w:u w:val="single"/>
        </w:rPr>
        <w:t>brindar orientación, asesoría y gestión a los particulares respecto de los trámites requeridos para la instalación, apertura, operación y ampliación de unidades económicas</w:t>
      </w:r>
      <w:r w:rsidRPr="00640943">
        <w:rPr>
          <w:rFonts w:ascii="Palatino Linotype" w:hAnsi="Palatino Linotype"/>
          <w:i/>
          <w:sz w:val="22"/>
          <w:szCs w:val="22"/>
        </w:rPr>
        <w:t xml:space="preserve">; mismas que tendrán una vigencia del ejercicio fiscal que corresponda, debiéndose renovar dentro de los tres primeros meses del siguiente ejercicio fiscal, procurando y garantizando en todo momento la protección, la tranquilidad, la seguridad, la salud y economía de los </w:t>
      </w:r>
      <w:proofErr w:type="spellStart"/>
      <w:r w:rsidRPr="00640943">
        <w:rPr>
          <w:rFonts w:ascii="Palatino Linotype" w:hAnsi="Palatino Linotype"/>
          <w:i/>
          <w:sz w:val="22"/>
          <w:szCs w:val="22"/>
        </w:rPr>
        <w:t>Polotitlenses</w:t>
      </w:r>
      <w:proofErr w:type="spellEnd"/>
      <w:r w:rsidRPr="00640943">
        <w:rPr>
          <w:rFonts w:ascii="Palatino Linotype" w:hAnsi="Palatino Linotype"/>
          <w:i/>
          <w:sz w:val="22"/>
          <w:szCs w:val="22"/>
        </w:rPr>
        <w:t>; en caso contrario se impondrá en su caso, la sanción procedente, que podrá derivar en multa, suspensión y/o clausura temporal y/o definitiva, previo desahogo de la garantía de audiencia atendiendo en todo momento lo dispuesto en los ordenamientos legales vigentes aplicables a la materia</w:t>
      </w:r>
    </w:p>
    <w:p w14:paraId="56AD78AA" w14:textId="77777777" w:rsidR="00640943" w:rsidRPr="00640943" w:rsidRDefault="00640943" w:rsidP="00640943">
      <w:pPr>
        <w:spacing w:line="360" w:lineRule="auto"/>
        <w:jc w:val="both"/>
        <w:rPr>
          <w:rFonts w:ascii="Palatino Linotype" w:eastAsia="Palatino Linotype" w:hAnsi="Palatino Linotype" w:cs="Palatino Linotype"/>
          <w:color w:val="000000"/>
        </w:rPr>
      </w:pPr>
    </w:p>
    <w:p w14:paraId="6934B067" w14:textId="392116CE" w:rsidR="005B3D3F" w:rsidRPr="005B3D3F" w:rsidRDefault="00630EDA" w:rsidP="005B3D3F">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este sentido </w:t>
      </w:r>
      <w:r w:rsidR="009F278D">
        <w:rPr>
          <w:rFonts w:ascii="Palatino Linotype" w:eastAsia="Palatino Linotype" w:hAnsi="Palatino Linotype" w:cs="Palatino Linotype"/>
          <w:color w:val="000000"/>
        </w:rPr>
        <w:t xml:space="preserve">es de recordarse que el Sujeto Obligado brindo un documento ad hoc que pretendía satisfacer el derecho al acceso a la información del Recurrente, sin </w:t>
      </w:r>
      <w:proofErr w:type="gramStart"/>
      <w:r w:rsidR="009F278D">
        <w:rPr>
          <w:rFonts w:ascii="Palatino Linotype" w:eastAsia="Palatino Linotype" w:hAnsi="Palatino Linotype" w:cs="Palatino Linotype"/>
          <w:color w:val="000000"/>
        </w:rPr>
        <w:t>embargo</w:t>
      </w:r>
      <w:proofErr w:type="gramEnd"/>
      <w:r w:rsidR="009F278D">
        <w:rPr>
          <w:rFonts w:ascii="Palatino Linotype" w:eastAsia="Palatino Linotype" w:hAnsi="Palatino Linotype" w:cs="Palatino Linotype"/>
          <w:color w:val="000000"/>
        </w:rPr>
        <w:t xml:space="preserve"> del documento enviado en respuesta este Instituto advierte que </w:t>
      </w:r>
      <w:r w:rsidR="004E518D">
        <w:rPr>
          <w:rFonts w:ascii="Palatino Linotype" w:eastAsia="Palatino Linotype" w:hAnsi="Palatino Linotype" w:cs="Palatino Linotype"/>
          <w:color w:val="000000"/>
        </w:rPr>
        <w:t xml:space="preserve">únicamente </w:t>
      </w:r>
      <w:r w:rsidR="009F278D">
        <w:rPr>
          <w:rFonts w:ascii="Palatino Linotype" w:eastAsia="Palatino Linotype" w:hAnsi="Palatino Linotype" w:cs="Palatino Linotype"/>
          <w:color w:val="000000"/>
        </w:rPr>
        <w:t>hizo entrega de</w:t>
      </w:r>
      <w:r w:rsidR="0058123E">
        <w:rPr>
          <w:rFonts w:ascii="Palatino Linotype" w:eastAsia="Palatino Linotype" w:hAnsi="Palatino Linotype" w:cs="Palatino Linotype"/>
          <w:color w:val="000000"/>
        </w:rPr>
        <w:t xml:space="preserve">l nombre </w:t>
      </w:r>
      <w:proofErr w:type="gramStart"/>
      <w:r w:rsidR="0058123E">
        <w:rPr>
          <w:rFonts w:ascii="Palatino Linotype" w:eastAsia="Palatino Linotype" w:hAnsi="Palatino Linotype" w:cs="Palatino Linotype"/>
          <w:color w:val="000000"/>
        </w:rPr>
        <w:t xml:space="preserve">de </w:t>
      </w:r>
      <w:r w:rsidR="009F16FE">
        <w:rPr>
          <w:rFonts w:ascii="Palatino Linotype" w:eastAsia="Palatino Linotype" w:hAnsi="Palatino Linotype" w:cs="Palatino Linotype"/>
          <w:color w:val="000000"/>
        </w:rPr>
        <w:t xml:space="preserve"> </w:t>
      </w:r>
      <w:r w:rsidR="003426E0">
        <w:rPr>
          <w:rFonts w:ascii="Palatino Linotype" w:eastAsia="Palatino Linotype" w:hAnsi="Palatino Linotype" w:cs="Palatino Linotype"/>
          <w:color w:val="000000"/>
        </w:rPr>
        <w:t>los</w:t>
      </w:r>
      <w:proofErr w:type="gramEnd"/>
      <w:r w:rsidR="003426E0">
        <w:rPr>
          <w:rFonts w:ascii="Palatino Linotype" w:eastAsia="Palatino Linotype" w:hAnsi="Palatino Linotype" w:cs="Palatino Linotype"/>
          <w:color w:val="000000"/>
        </w:rPr>
        <w:t xml:space="preserve"> titulares y el giro comercial de </w:t>
      </w:r>
      <w:r w:rsidR="009F16FE">
        <w:rPr>
          <w:rFonts w:ascii="Palatino Linotype" w:eastAsia="Palatino Linotype" w:hAnsi="Palatino Linotype" w:cs="Palatino Linotype"/>
          <w:color w:val="000000"/>
        </w:rPr>
        <w:t>las licencias de funcionamiento con las que contaba vigentes a la fecha de la solicitud</w:t>
      </w:r>
      <w:r w:rsidR="005B3D3F">
        <w:rPr>
          <w:rFonts w:ascii="Palatino Linotype" w:eastAsia="Palatino Linotype" w:hAnsi="Palatino Linotype" w:cs="Palatino Linotype"/>
          <w:color w:val="000000"/>
        </w:rPr>
        <w:t>.</w:t>
      </w:r>
    </w:p>
    <w:p w14:paraId="25604998" w14:textId="77777777" w:rsidR="005B3D3F" w:rsidRDefault="005B3D3F" w:rsidP="005B3D3F">
      <w:pPr>
        <w:pStyle w:val="Prrafodelista"/>
        <w:spacing w:line="360" w:lineRule="auto"/>
        <w:ind w:left="0" w:right="-93"/>
        <w:contextualSpacing w:val="0"/>
        <w:jc w:val="both"/>
        <w:rPr>
          <w:rFonts w:ascii="Palatino Linotype" w:eastAsia="Palatino Linotype" w:hAnsi="Palatino Linotype" w:cs="Palatino Linotype"/>
          <w:b/>
        </w:rPr>
      </w:pPr>
      <w:r w:rsidRPr="005B3D3F">
        <w:rPr>
          <w:rFonts w:ascii="Palatino Linotype" w:eastAsia="Palatino Linotype" w:hAnsi="Palatino Linotype" w:cs="Palatino Linotype"/>
        </w:rPr>
        <w:lastRenderedPageBreak/>
        <w:t xml:space="preserve">Al respecto, el nombre de una persona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5B3D3F">
        <w:rPr>
          <w:rFonts w:ascii="Palatino Linotype" w:eastAsia="Palatino Linotype" w:hAnsi="Palatino Linotype" w:cs="Palatino Linotype"/>
          <w:i/>
        </w:rPr>
        <w:t>per se</w:t>
      </w:r>
      <w:r w:rsidRPr="005B3D3F">
        <w:rPr>
          <w:rFonts w:ascii="Palatino Linotype" w:eastAsia="Palatino Linotype" w:hAnsi="Palatino Linotype" w:cs="Palatino Linotype"/>
        </w:rPr>
        <w:t xml:space="preserve"> es un elemento que hace a una persona física identificada o identificable, por lo que, </w:t>
      </w:r>
      <w:r w:rsidRPr="005B3D3F">
        <w:rPr>
          <w:rFonts w:ascii="Palatino Linotype" w:eastAsia="Palatino Linotype" w:hAnsi="Palatino Linotype" w:cs="Palatino Linotype"/>
          <w:b/>
        </w:rPr>
        <w:t xml:space="preserve">se considera un dato personal. </w:t>
      </w:r>
    </w:p>
    <w:p w14:paraId="79F40E74" w14:textId="77777777" w:rsidR="005B3D3F" w:rsidRDefault="005B3D3F" w:rsidP="005B3D3F">
      <w:pPr>
        <w:pStyle w:val="Prrafodelista"/>
        <w:spacing w:line="360" w:lineRule="auto"/>
        <w:ind w:left="0" w:right="-93"/>
        <w:contextualSpacing w:val="0"/>
        <w:jc w:val="both"/>
        <w:rPr>
          <w:rFonts w:ascii="Palatino Linotype" w:eastAsia="Palatino Linotype" w:hAnsi="Palatino Linotype" w:cs="Palatino Linotype"/>
          <w:b/>
        </w:rPr>
      </w:pPr>
    </w:p>
    <w:p w14:paraId="22DB67DC" w14:textId="77777777" w:rsidR="005B3D3F" w:rsidRPr="005B3D3F" w:rsidRDefault="005B3D3F" w:rsidP="005B3D3F">
      <w:pPr>
        <w:pStyle w:val="Prrafodelista"/>
        <w:spacing w:line="360" w:lineRule="auto"/>
        <w:ind w:left="0" w:right="-93"/>
        <w:contextualSpacing w:val="0"/>
        <w:jc w:val="both"/>
        <w:rPr>
          <w:rFonts w:ascii="Palatino Linotype" w:eastAsia="Palatino Linotype" w:hAnsi="Palatino Linotype" w:cs="Palatino Linotype"/>
          <w:szCs w:val="22"/>
        </w:rPr>
      </w:pPr>
      <w:r w:rsidRPr="005B3D3F">
        <w:rPr>
          <w:rFonts w:ascii="Palatino Linotype" w:eastAsia="Palatino Linotype" w:hAnsi="Palatino Linotype" w:cs="Palatino Linotype"/>
          <w:szCs w:val="22"/>
        </w:rPr>
        <w:t xml:space="preserve">No obstante, respecto al nombre de los titulares de una licencia de funcionamiento, se tiene que es un dato de </w:t>
      </w:r>
      <w:r w:rsidRPr="005B3D3F">
        <w:rPr>
          <w:rFonts w:ascii="Palatino Linotype" w:eastAsia="Palatino Linotype" w:hAnsi="Palatino Linotype" w:cs="Palatino Linotype"/>
          <w:b/>
          <w:szCs w:val="22"/>
        </w:rPr>
        <w:t>carácter público</w:t>
      </w:r>
      <w:r w:rsidRPr="005B3D3F">
        <w:rPr>
          <w:rFonts w:ascii="Palatino Linotype" w:eastAsia="Palatino Linotype" w:hAnsi="Palatino Linotype" w:cs="Palatino Linotype"/>
          <w:szCs w:val="22"/>
        </w:rPr>
        <w:t xml:space="preserve">, en términos del artículo 92, fracción XXXII de la Ley de Transparencia y Acceso a la Información Pública del Estado de México y Municipios, dado que cualquier actividad comercial, industrial o económica, es regulada por </w:t>
      </w:r>
      <w:r>
        <w:rPr>
          <w:rFonts w:ascii="Palatino Linotype" w:eastAsia="Palatino Linotype" w:hAnsi="Palatino Linotype" w:cs="Palatino Linotype"/>
          <w:szCs w:val="22"/>
        </w:rPr>
        <w:t>el Sujeto Obligado</w:t>
      </w:r>
      <w:r w:rsidRPr="005B3D3F">
        <w:rPr>
          <w:rFonts w:ascii="Palatino Linotype" w:eastAsia="Palatino Linotype" w:hAnsi="Palatino Linotype" w:cs="Palatino Linotype"/>
          <w:szCs w:val="22"/>
        </w:rPr>
        <w:t xml:space="preserve"> dentro de su circunscripción territorial, pues ayuda a transparentar la gestión pública; por lo que se debe dejar visible dicho dato. </w:t>
      </w:r>
    </w:p>
    <w:p w14:paraId="562C362B" w14:textId="77777777" w:rsidR="005B3D3F" w:rsidRPr="005B3D3F" w:rsidRDefault="005B3D3F" w:rsidP="005B3D3F">
      <w:pPr>
        <w:spacing w:line="360" w:lineRule="auto"/>
        <w:ind w:right="-93"/>
        <w:jc w:val="both"/>
        <w:rPr>
          <w:rFonts w:ascii="Palatino Linotype" w:eastAsia="Palatino Linotype" w:hAnsi="Palatino Linotype" w:cs="Palatino Linotype"/>
        </w:rPr>
      </w:pPr>
    </w:p>
    <w:p w14:paraId="7926E1E4" w14:textId="77777777" w:rsidR="005B3D3F" w:rsidRPr="005B3D3F" w:rsidRDefault="005B3D3F" w:rsidP="005B3D3F">
      <w:pPr>
        <w:pStyle w:val="Prrafodelista"/>
        <w:spacing w:line="360" w:lineRule="auto"/>
        <w:ind w:left="0" w:right="-93"/>
        <w:contextualSpacing w:val="0"/>
        <w:jc w:val="both"/>
        <w:rPr>
          <w:rFonts w:ascii="Palatino Linotype" w:eastAsia="Palatino Linotype" w:hAnsi="Palatino Linotype" w:cs="Palatino Linotype"/>
          <w:sz w:val="22"/>
          <w:szCs w:val="22"/>
        </w:rPr>
      </w:pPr>
      <w:r w:rsidRPr="005B3D3F">
        <w:rPr>
          <w:rFonts w:ascii="Palatino Linotype" w:eastAsia="Palatino Linotype" w:hAnsi="Palatino Linotype" w:cs="Palatino Linotype"/>
        </w:rPr>
        <w:t>En ese sentido, de acuerdo con el artículo 92, fracción XXXII de la Ley en cita, el legislador contempló como información de interés público y que</w:t>
      </w:r>
      <w:r w:rsidRPr="005B3D3F">
        <w:rPr>
          <w:rFonts w:ascii="Palatino Linotype" w:eastAsia="Palatino Linotype" w:hAnsi="Palatino Linotype" w:cs="Palatino Linotype"/>
          <w:b/>
        </w:rPr>
        <w:t xml:space="preserve"> debe estar disponible para consulta</w:t>
      </w:r>
      <w:r w:rsidRPr="005B3D3F">
        <w:rPr>
          <w:rFonts w:ascii="Palatino Linotype" w:eastAsia="Palatino Linotype" w:hAnsi="Palatino Linotype" w:cs="Palatino Linotype"/>
        </w:rPr>
        <w:t xml:space="preserve">, </w:t>
      </w:r>
      <w:r w:rsidRPr="005B3D3F">
        <w:rPr>
          <w:rFonts w:ascii="Palatino Linotype" w:eastAsia="Palatino Linotype" w:hAnsi="Palatino Linotype" w:cs="Palatino Linotype"/>
          <w:b/>
        </w:rPr>
        <w:t>aquellas licencias otorgadas</w:t>
      </w:r>
      <w:r w:rsidRPr="005B3D3F">
        <w:rPr>
          <w:rFonts w:ascii="Palatino Linotype" w:eastAsia="Palatino Linotype" w:hAnsi="Palatino Linotype" w:cs="Palatino Linotype"/>
        </w:rPr>
        <w:t xml:space="preserve">, </w:t>
      </w:r>
      <w:r w:rsidRPr="005B3D3F">
        <w:rPr>
          <w:rFonts w:ascii="Palatino Linotype" w:eastAsia="Palatino Linotype" w:hAnsi="Palatino Linotype" w:cs="Palatino Linotype"/>
          <w:u w:val="single"/>
        </w:rPr>
        <w:t xml:space="preserve">especificando </w:t>
      </w:r>
      <w:r w:rsidRPr="005B3D3F">
        <w:rPr>
          <w:rFonts w:ascii="Palatino Linotype" w:eastAsia="Palatino Linotype" w:hAnsi="Palatino Linotype" w:cs="Palatino Linotype"/>
          <w:b/>
          <w:u w:val="single"/>
        </w:rPr>
        <w:t>el nombre de su titular</w:t>
      </w:r>
      <w:r w:rsidRPr="005B3D3F">
        <w:rPr>
          <w:rFonts w:ascii="Palatino Linotype" w:eastAsia="Palatino Linotype" w:hAnsi="Palatino Linotype" w:cs="Palatino Linotype"/>
        </w:rPr>
        <w:t xml:space="preserve"> y las características principales. Lo anterior, en concordancia a lo establecido en la Ley General de Transparencia y Acceso a la Información Pública. Ello, con la finalidad de asegurar su mayor difusión, que permita a los ciudadanos evaluar de manera permanente los indicadores más importantes de la gestión pública, como lo son, la autorización de licencias de funcionamiento, pues es facultad exclusiva de los Municipios; además, del deber de los sujetos obligados de proporcionar, en la medida de lo posible, esta </w:t>
      </w:r>
      <w:r w:rsidRPr="005B3D3F">
        <w:rPr>
          <w:rFonts w:ascii="Palatino Linotype" w:eastAsia="Palatino Linotype" w:hAnsi="Palatino Linotype" w:cs="Palatino Linotype"/>
        </w:rPr>
        <w:lastRenderedPageBreak/>
        <w:t>información, a efecto de facilitar su uso, comprensión y permitir evaluar su calidad, confiabilidad, oportunidad y veracidad.</w:t>
      </w:r>
      <w:r w:rsidRPr="005B3D3F">
        <w:rPr>
          <w:rFonts w:ascii="Palatino Linotype" w:eastAsia="Palatino Linotype" w:hAnsi="Palatino Linotype" w:cs="Palatino Linotype"/>
          <w:sz w:val="22"/>
          <w:szCs w:val="22"/>
        </w:rPr>
        <w:t xml:space="preserve"> </w:t>
      </w:r>
    </w:p>
    <w:p w14:paraId="1ACA42A7" w14:textId="77777777" w:rsidR="00630EDA" w:rsidRDefault="00630EDA" w:rsidP="00630EDA">
      <w:pPr>
        <w:spacing w:line="360" w:lineRule="auto"/>
        <w:jc w:val="both"/>
        <w:rPr>
          <w:rFonts w:ascii="Palatino Linotype" w:hAnsi="Palatino Linotype" w:cs="Arial"/>
          <w:bCs/>
        </w:rPr>
      </w:pPr>
    </w:p>
    <w:p w14:paraId="5C6BC3E1" w14:textId="2C498F54" w:rsidR="00630EDA" w:rsidRPr="00BC2E10" w:rsidRDefault="00630EDA" w:rsidP="00630EDA">
      <w:pPr>
        <w:spacing w:line="360" w:lineRule="auto"/>
        <w:jc w:val="both"/>
        <w:rPr>
          <w:rFonts w:ascii="Palatino Linotype" w:eastAsia="Arial" w:hAnsi="Palatino Linotype" w:cs="Arial"/>
        </w:rPr>
      </w:pPr>
      <w:r>
        <w:rPr>
          <w:rFonts w:ascii="Palatino Linotype" w:hAnsi="Palatino Linotype" w:cs="Arial"/>
          <w:bCs/>
        </w:rPr>
        <w:t xml:space="preserve">En este sentido y en armonía al Criterio orientador 03/17 del entonces Órgano Nacional Garante no </w:t>
      </w:r>
      <w:r w:rsidRPr="004D4CA1">
        <w:rPr>
          <w:rFonts w:ascii="Palatino Linotype" w:hAnsi="Palatino Linotype" w:cs="Arial"/>
          <w:bCs/>
        </w:rPr>
        <w:t xml:space="preserve">existe </w:t>
      </w:r>
      <w:r w:rsidRPr="004D4CA1">
        <w:rPr>
          <w:rFonts w:ascii="Palatino Linotype" w:eastAsia="Arial" w:hAnsi="Palatino Linotype" w:cs="Arial"/>
          <w:spacing w:val="-1"/>
        </w:rPr>
        <w:t>necesidad de</w:t>
      </w:r>
      <w:r w:rsidRPr="004D4CA1">
        <w:rPr>
          <w:rFonts w:ascii="Palatino Linotype" w:eastAsia="Arial" w:hAnsi="Palatino Linotype" w:cs="Arial"/>
          <w:spacing w:val="1"/>
        </w:rPr>
        <w:t xml:space="preserve"> e</w:t>
      </w:r>
      <w:r w:rsidRPr="004D4CA1">
        <w:rPr>
          <w:rFonts w:ascii="Palatino Linotype" w:eastAsia="Arial" w:hAnsi="Palatino Linotype" w:cs="Arial"/>
        </w:rPr>
        <w:t>la</w:t>
      </w:r>
      <w:r w:rsidRPr="004D4CA1">
        <w:rPr>
          <w:rFonts w:ascii="Palatino Linotype" w:eastAsia="Arial" w:hAnsi="Palatino Linotype" w:cs="Arial"/>
          <w:spacing w:val="1"/>
        </w:rPr>
        <w:t>bo</w:t>
      </w:r>
      <w:r w:rsidRPr="004D4CA1">
        <w:rPr>
          <w:rFonts w:ascii="Palatino Linotype" w:eastAsia="Arial" w:hAnsi="Palatino Linotype" w:cs="Arial"/>
        </w:rPr>
        <w:t xml:space="preserve">rar </w:t>
      </w:r>
      <w:r w:rsidRPr="004D4CA1">
        <w:rPr>
          <w:rFonts w:ascii="Palatino Linotype" w:eastAsia="Arial" w:hAnsi="Palatino Linotype" w:cs="Arial"/>
          <w:spacing w:val="1"/>
        </w:rPr>
        <w:t>do</w:t>
      </w:r>
      <w:r w:rsidRPr="004D4CA1">
        <w:rPr>
          <w:rFonts w:ascii="Palatino Linotype" w:eastAsia="Arial" w:hAnsi="Palatino Linotype" w:cs="Arial"/>
          <w:spacing w:val="-2"/>
        </w:rPr>
        <w:t>c</w:t>
      </w:r>
      <w:r w:rsidRPr="004D4CA1">
        <w:rPr>
          <w:rFonts w:ascii="Palatino Linotype" w:eastAsia="Arial" w:hAnsi="Palatino Linotype" w:cs="Arial"/>
          <w:spacing w:val="1"/>
        </w:rPr>
        <w:t>u</w:t>
      </w:r>
      <w:r w:rsidRPr="004D4CA1">
        <w:rPr>
          <w:rFonts w:ascii="Palatino Linotype" w:eastAsia="Arial" w:hAnsi="Palatino Linotype" w:cs="Arial"/>
          <w:spacing w:val="-1"/>
        </w:rPr>
        <w:t>m</w:t>
      </w:r>
      <w:r w:rsidRPr="004D4CA1">
        <w:rPr>
          <w:rFonts w:ascii="Palatino Linotype" w:eastAsia="Arial" w:hAnsi="Palatino Linotype" w:cs="Arial"/>
          <w:spacing w:val="1"/>
        </w:rPr>
        <w:t>en</w:t>
      </w:r>
      <w:r w:rsidRPr="004D4CA1">
        <w:rPr>
          <w:rFonts w:ascii="Palatino Linotype" w:eastAsia="Arial" w:hAnsi="Palatino Linotype" w:cs="Arial"/>
          <w:spacing w:val="-2"/>
        </w:rPr>
        <w:t>t</w:t>
      </w:r>
      <w:r w:rsidRPr="004D4CA1">
        <w:rPr>
          <w:rFonts w:ascii="Palatino Linotype" w:eastAsia="Arial" w:hAnsi="Palatino Linotype" w:cs="Arial"/>
          <w:spacing w:val="1"/>
        </w:rPr>
        <w:t>o</w:t>
      </w:r>
      <w:r w:rsidRPr="004D4CA1">
        <w:rPr>
          <w:rFonts w:ascii="Palatino Linotype" w:eastAsia="Arial" w:hAnsi="Palatino Linotype" w:cs="Arial"/>
        </w:rPr>
        <w:t>s</w:t>
      </w:r>
      <w:r w:rsidRPr="004D4CA1">
        <w:rPr>
          <w:rFonts w:ascii="Palatino Linotype" w:eastAsia="Arial" w:hAnsi="Palatino Linotype" w:cs="Arial"/>
          <w:spacing w:val="3"/>
        </w:rPr>
        <w:t xml:space="preserve"> </w:t>
      </w:r>
      <w:r w:rsidRPr="004D4CA1">
        <w:rPr>
          <w:rFonts w:ascii="Palatino Linotype" w:eastAsia="Arial" w:hAnsi="Palatino Linotype" w:cs="Arial"/>
          <w:spacing w:val="1"/>
        </w:rPr>
        <w:t>a</w:t>
      </w:r>
      <w:r w:rsidRPr="004D4CA1">
        <w:rPr>
          <w:rFonts w:ascii="Palatino Linotype" w:eastAsia="Arial" w:hAnsi="Palatino Linotype" w:cs="Arial"/>
        </w:rPr>
        <w:t>d</w:t>
      </w:r>
      <w:r w:rsidRPr="004D4CA1">
        <w:rPr>
          <w:rFonts w:ascii="Palatino Linotype" w:eastAsia="Arial" w:hAnsi="Palatino Linotype" w:cs="Arial"/>
          <w:spacing w:val="1"/>
        </w:rPr>
        <w:t xml:space="preserve"> ho</w:t>
      </w:r>
      <w:r w:rsidRPr="004D4CA1">
        <w:rPr>
          <w:rFonts w:ascii="Palatino Linotype" w:eastAsia="Arial" w:hAnsi="Palatino Linotype" w:cs="Arial"/>
        </w:rPr>
        <w:t>c</w:t>
      </w:r>
      <w:r w:rsidRPr="004D4CA1">
        <w:rPr>
          <w:rFonts w:ascii="Palatino Linotype" w:eastAsia="Arial" w:hAnsi="Palatino Linotype" w:cs="Arial"/>
          <w:spacing w:val="2"/>
        </w:rPr>
        <w:t xml:space="preserve"> </w:t>
      </w:r>
      <w:r w:rsidRPr="004D4CA1">
        <w:rPr>
          <w:rFonts w:ascii="Palatino Linotype" w:eastAsia="Arial" w:hAnsi="Palatino Linotype" w:cs="Arial"/>
          <w:spacing w:val="1"/>
        </w:rPr>
        <w:t>pa</w:t>
      </w:r>
      <w:r w:rsidRPr="004D4CA1">
        <w:rPr>
          <w:rFonts w:ascii="Palatino Linotype" w:eastAsia="Arial" w:hAnsi="Palatino Linotype" w:cs="Arial"/>
        </w:rPr>
        <w:t xml:space="preserve">ra </w:t>
      </w:r>
      <w:r w:rsidRPr="004D4CA1">
        <w:rPr>
          <w:rFonts w:ascii="Palatino Linotype" w:eastAsia="Arial" w:hAnsi="Palatino Linotype" w:cs="Arial"/>
          <w:spacing w:val="1"/>
        </w:rPr>
        <w:t>a</w:t>
      </w:r>
      <w:r w:rsidRPr="004D4CA1">
        <w:rPr>
          <w:rFonts w:ascii="Palatino Linotype" w:eastAsia="Arial" w:hAnsi="Palatino Linotype" w:cs="Arial"/>
        </w:rPr>
        <w:t>t</w:t>
      </w:r>
      <w:r w:rsidRPr="004D4CA1">
        <w:rPr>
          <w:rFonts w:ascii="Palatino Linotype" w:eastAsia="Arial" w:hAnsi="Palatino Linotype" w:cs="Arial"/>
          <w:spacing w:val="-1"/>
        </w:rPr>
        <w:t>e</w:t>
      </w:r>
      <w:r w:rsidRPr="004D4CA1">
        <w:rPr>
          <w:rFonts w:ascii="Palatino Linotype" w:eastAsia="Arial" w:hAnsi="Palatino Linotype" w:cs="Arial"/>
          <w:spacing w:val="1"/>
        </w:rPr>
        <w:t>n</w:t>
      </w:r>
      <w:r w:rsidRPr="004D4CA1">
        <w:rPr>
          <w:rFonts w:ascii="Palatino Linotype" w:eastAsia="Arial" w:hAnsi="Palatino Linotype" w:cs="Arial"/>
          <w:spacing w:val="-1"/>
        </w:rPr>
        <w:t>d</w:t>
      </w:r>
      <w:r w:rsidRPr="004D4CA1">
        <w:rPr>
          <w:rFonts w:ascii="Palatino Linotype" w:eastAsia="Arial" w:hAnsi="Palatino Linotype" w:cs="Arial"/>
          <w:spacing w:val="1"/>
        </w:rPr>
        <w:t>e</w:t>
      </w:r>
      <w:r w:rsidRPr="004D4CA1">
        <w:rPr>
          <w:rFonts w:ascii="Palatino Linotype" w:eastAsia="Arial" w:hAnsi="Palatino Linotype" w:cs="Arial"/>
        </w:rPr>
        <w:t>r</w:t>
      </w:r>
      <w:r w:rsidRPr="004D4CA1">
        <w:rPr>
          <w:rFonts w:ascii="Palatino Linotype" w:eastAsia="Arial" w:hAnsi="Palatino Linotype" w:cs="Arial"/>
          <w:spacing w:val="2"/>
        </w:rPr>
        <w:t xml:space="preserve"> </w:t>
      </w:r>
      <w:r w:rsidRPr="004D4CA1">
        <w:rPr>
          <w:rFonts w:ascii="Palatino Linotype" w:eastAsia="Arial" w:hAnsi="Palatino Linotype" w:cs="Arial"/>
        </w:rPr>
        <w:t>l</w:t>
      </w:r>
      <w:r w:rsidRPr="004D4CA1">
        <w:rPr>
          <w:rFonts w:ascii="Palatino Linotype" w:eastAsia="Arial" w:hAnsi="Palatino Linotype" w:cs="Arial"/>
          <w:spacing w:val="-2"/>
        </w:rPr>
        <w:t>a</w:t>
      </w:r>
      <w:r w:rsidRPr="004D4CA1">
        <w:rPr>
          <w:rFonts w:ascii="Palatino Linotype" w:eastAsia="Arial" w:hAnsi="Palatino Linotype" w:cs="Arial"/>
        </w:rPr>
        <w:t>s</w:t>
      </w:r>
      <w:r w:rsidRPr="004D4CA1">
        <w:rPr>
          <w:rFonts w:ascii="Palatino Linotype" w:eastAsia="Arial" w:hAnsi="Palatino Linotype" w:cs="Arial"/>
          <w:spacing w:val="2"/>
        </w:rPr>
        <w:t xml:space="preserve"> </w:t>
      </w:r>
      <w:r w:rsidRPr="004D4CA1">
        <w:rPr>
          <w:rFonts w:ascii="Palatino Linotype" w:eastAsia="Arial" w:hAnsi="Palatino Linotype" w:cs="Arial"/>
        </w:rPr>
        <w:t>s</w:t>
      </w:r>
      <w:r w:rsidRPr="004D4CA1">
        <w:rPr>
          <w:rFonts w:ascii="Palatino Linotype" w:eastAsia="Arial" w:hAnsi="Palatino Linotype" w:cs="Arial"/>
          <w:spacing w:val="1"/>
        </w:rPr>
        <w:t>o</w:t>
      </w:r>
      <w:r w:rsidRPr="004D4CA1">
        <w:rPr>
          <w:rFonts w:ascii="Palatino Linotype" w:eastAsia="Arial" w:hAnsi="Palatino Linotype" w:cs="Arial"/>
        </w:rPr>
        <w:t>l</w:t>
      </w:r>
      <w:r w:rsidRPr="004D4CA1">
        <w:rPr>
          <w:rFonts w:ascii="Palatino Linotype" w:eastAsia="Arial" w:hAnsi="Palatino Linotype" w:cs="Arial"/>
          <w:spacing w:val="-1"/>
        </w:rPr>
        <w:t>i</w:t>
      </w:r>
      <w:r w:rsidRPr="004D4CA1">
        <w:rPr>
          <w:rFonts w:ascii="Palatino Linotype" w:eastAsia="Arial" w:hAnsi="Palatino Linotype" w:cs="Arial"/>
        </w:rPr>
        <w:t>cit</w:t>
      </w:r>
      <w:r w:rsidRPr="004D4CA1">
        <w:rPr>
          <w:rFonts w:ascii="Palatino Linotype" w:eastAsia="Arial" w:hAnsi="Palatino Linotype" w:cs="Arial"/>
          <w:spacing w:val="1"/>
        </w:rPr>
        <w:t>ude</w:t>
      </w:r>
      <w:r w:rsidRPr="004D4CA1">
        <w:rPr>
          <w:rFonts w:ascii="Palatino Linotype" w:eastAsia="Arial" w:hAnsi="Palatino Linotype" w:cs="Arial"/>
        </w:rPr>
        <w:t>s</w:t>
      </w:r>
      <w:r w:rsidRPr="004D4CA1">
        <w:rPr>
          <w:rFonts w:ascii="Palatino Linotype" w:eastAsia="Arial" w:hAnsi="Palatino Linotype" w:cs="Arial"/>
          <w:spacing w:val="4"/>
        </w:rPr>
        <w:t xml:space="preserve"> </w:t>
      </w:r>
      <w:r w:rsidRPr="004D4CA1">
        <w:rPr>
          <w:rFonts w:ascii="Palatino Linotype" w:eastAsia="Arial" w:hAnsi="Palatino Linotype" w:cs="Arial"/>
          <w:spacing w:val="-1"/>
        </w:rPr>
        <w:t>d</w:t>
      </w:r>
      <w:r w:rsidRPr="004D4CA1">
        <w:rPr>
          <w:rFonts w:ascii="Palatino Linotype" w:eastAsia="Arial" w:hAnsi="Palatino Linotype" w:cs="Arial"/>
        </w:rPr>
        <w:t>e</w:t>
      </w:r>
      <w:r w:rsidRPr="004D4CA1">
        <w:rPr>
          <w:rFonts w:ascii="Palatino Linotype" w:eastAsia="Arial" w:hAnsi="Palatino Linotype" w:cs="Arial"/>
          <w:spacing w:val="3"/>
        </w:rPr>
        <w:t xml:space="preserve"> </w:t>
      </w:r>
      <w:r w:rsidRPr="004D4CA1">
        <w:rPr>
          <w:rFonts w:ascii="Palatino Linotype" w:eastAsia="Arial" w:hAnsi="Palatino Linotype" w:cs="Arial"/>
        </w:rPr>
        <w:t>i</w:t>
      </w:r>
      <w:r w:rsidRPr="004D4CA1">
        <w:rPr>
          <w:rFonts w:ascii="Palatino Linotype" w:eastAsia="Arial" w:hAnsi="Palatino Linotype" w:cs="Arial"/>
          <w:spacing w:val="-2"/>
        </w:rPr>
        <w:t>n</w:t>
      </w:r>
      <w:r w:rsidRPr="004D4CA1">
        <w:rPr>
          <w:rFonts w:ascii="Palatino Linotype" w:eastAsia="Arial" w:hAnsi="Palatino Linotype" w:cs="Arial"/>
        </w:rPr>
        <w:t>f</w:t>
      </w:r>
      <w:r w:rsidRPr="004D4CA1">
        <w:rPr>
          <w:rFonts w:ascii="Palatino Linotype" w:eastAsia="Arial" w:hAnsi="Palatino Linotype" w:cs="Arial"/>
          <w:spacing w:val="1"/>
        </w:rPr>
        <w:t>o</w:t>
      </w:r>
      <w:r w:rsidRPr="004D4CA1">
        <w:rPr>
          <w:rFonts w:ascii="Palatino Linotype" w:eastAsia="Arial" w:hAnsi="Palatino Linotype" w:cs="Arial"/>
        </w:rPr>
        <w:t>r</w:t>
      </w:r>
      <w:r w:rsidRPr="004D4CA1">
        <w:rPr>
          <w:rFonts w:ascii="Palatino Linotype" w:eastAsia="Arial" w:hAnsi="Palatino Linotype" w:cs="Arial"/>
          <w:spacing w:val="-1"/>
        </w:rPr>
        <w:t>m</w:t>
      </w:r>
      <w:r w:rsidRPr="004D4CA1">
        <w:rPr>
          <w:rFonts w:ascii="Palatino Linotype" w:eastAsia="Arial" w:hAnsi="Palatino Linotype" w:cs="Arial"/>
          <w:spacing w:val="1"/>
        </w:rPr>
        <w:t>a</w:t>
      </w:r>
      <w:r w:rsidRPr="004D4CA1">
        <w:rPr>
          <w:rFonts w:ascii="Palatino Linotype" w:eastAsia="Arial" w:hAnsi="Palatino Linotype" w:cs="Arial"/>
        </w:rPr>
        <w:t>ció</w:t>
      </w:r>
      <w:r w:rsidRPr="004D4CA1">
        <w:rPr>
          <w:rFonts w:ascii="Palatino Linotype" w:eastAsia="Arial" w:hAnsi="Palatino Linotype" w:cs="Arial"/>
          <w:spacing w:val="1"/>
        </w:rPr>
        <w:t>n</w:t>
      </w:r>
      <w:r>
        <w:rPr>
          <w:rFonts w:ascii="Palatino Linotype" w:eastAsia="Arial" w:hAnsi="Palatino Linotype" w:cs="Arial"/>
        </w:rPr>
        <w:t xml:space="preserve"> </w:t>
      </w:r>
      <w:r w:rsidRPr="004D4CA1">
        <w:rPr>
          <w:rFonts w:ascii="Palatino Linotype" w:eastAsia="Arial" w:hAnsi="Palatino Linotype" w:cs="Arial"/>
        </w:rPr>
        <w:t>los sujetos obligados deberán otorgar acceso a los documentos que se encuentren en sus archivos o que estén obligados a documentar</w:t>
      </w:r>
      <w:r>
        <w:rPr>
          <w:rFonts w:ascii="Palatino Linotype" w:eastAsia="Arial" w:hAnsi="Palatino Linotype" w:cs="Arial"/>
        </w:rPr>
        <w:t>, por lo que es de precisarse que</w:t>
      </w:r>
      <w:r w:rsidR="0058123E">
        <w:rPr>
          <w:rFonts w:ascii="Palatino Linotype" w:eastAsia="Arial" w:hAnsi="Palatino Linotype" w:cs="Arial"/>
        </w:rPr>
        <w:t xml:space="preserve"> como se </w:t>
      </w:r>
      <w:r w:rsidR="00CC5550">
        <w:rPr>
          <w:rFonts w:ascii="Palatino Linotype" w:eastAsia="Arial" w:hAnsi="Palatino Linotype" w:cs="Arial"/>
        </w:rPr>
        <w:t>estableció</w:t>
      </w:r>
      <w:r w:rsidR="0058123E">
        <w:rPr>
          <w:rFonts w:ascii="Palatino Linotype" w:eastAsia="Arial" w:hAnsi="Palatino Linotype" w:cs="Arial"/>
        </w:rPr>
        <w:t xml:space="preserve"> con anterioridad </w:t>
      </w:r>
      <w:r w:rsidR="0058123E" w:rsidRPr="00CC5550">
        <w:rPr>
          <w:rFonts w:ascii="Palatino Linotype" w:eastAsia="Arial" w:hAnsi="Palatino Linotype" w:cs="Arial"/>
          <w:u w:val="single"/>
        </w:rPr>
        <w:t>el Sujeto Obligado hizo entrega</w:t>
      </w:r>
      <w:r w:rsidR="00CC5550">
        <w:rPr>
          <w:rFonts w:ascii="Palatino Linotype" w:eastAsia="Arial" w:hAnsi="Palatino Linotype" w:cs="Arial"/>
          <w:u w:val="single"/>
        </w:rPr>
        <w:t xml:space="preserve"> únicamente </w:t>
      </w:r>
      <w:r w:rsidR="00BC2E10" w:rsidRPr="00CC5550">
        <w:rPr>
          <w:rFonts w:ascii="Palatino Linotype" w:eastAsia="Palatino Linotype" w:hAnsi="Palatino Linotype" w:cs="Palatino Linotype"/>
          <w:color w:val="000000"/>
          <w:u w:val="single"/>
        </w:rPr>
        <w:t>del nombre de  los titulares y el giro comercial de las licencias de funcionamiento con las que contaba vigentes a la fecha de la solicitud sin que anexara el soporte documental que diera cuenta de las licencias de funcionamiento</w:t>
      </w:r>
      <w:r w:rsidR="00CC5550">
        <w:rPr>
          <w:rFonts w:ascii="Palatino Linotype" w:eastAsia="Palatino Linotype" w:hAnsi="Palatino Linotype" w:cs="Palatino Linotype"/>
          <w:color w:val="000000"/>
          <w:u w:val="single"/>
        </w:rPr>
        <w:t xml:space="preserve"> requeridas</w:t>
      </w:r>
      <w:r>
        <w:rPr>
          <w:rFonts w:ascii="Palatino Linotype" w:hAnsi="Palatino Linotype"/>
          <w:color w:val="000000"/>
        </w:rPr>
        <w:t xml:space="preserve">, por lo que se debe de observar el criterio referido con anterioridad; </w:t>
      </w:r>
    </w:p>
    <w:p w14:paraId="2D4665F5" w14:textId="77777777" w:rsidR="00630EDA" w:rsidRPr="001C422A" w:rsidRDefault="00630EDA" w:rsidP="00630EDA">
      <w:pPr>
        <w:pStyle w:val="Ttulo1"/>
        <w:ind w:left="708"/>
        <w:rPr>
          <w:rFonts w:ascii="Palatino Linotype" w:eastAsia="Arial" w:hAnsi="Palatino Linotype"/>
          <w:b/>
          <w:bCs/>
          <w:i/>
          <w:color w:val="auto"/>
          <w:spacing w:val="18"/>
          <w:sz w:val="22"/>
          <w:szCs w:val="22"/>
        </w:rPr>
      </w:pPr>
      <w:bookmarkStart w:id="0" w:name="_Toc103270306"/>
      <w:r w:rsidRPr="001C422A">
        <w:rPr>
          <w:rFonts w:ascii="Palatino Linotype" w:hAnsi="Palatino Linotype"/>
          <w:b/>
          <w:bCs/>
          <w:i/>
          <w:color w:val="auto"/>
          <w:sz w:val="22"/>
          <w:szCs w:val="22"/>
        </w:rPr>
        <w:t xml:space="preserve">CRITERIO: </w:t>
      </w:r>
      <w:r w:rsidRPr="001C422A">
        <w:rPr>
          <w:rFonts w:ascii="Palatino Linotype" w:eastAsia="Arial" w:hAnsi="Palatino Linotype"/>
          <w:b/>
          <w:bCs/>
          <w:i/>
          <w:color w:val="auto"/>
          <w:sz w:val="22"/>
          <w:szCs w:val="22"/>
        </w:rPr>
        <w:t xml:space="preserve">03/17.- No existe obligación de elaborar </w:t>
      </w:r>
      <w:r w:rsidRPr="001C422A">
        <w:rPr>
          <w:rFonts w:ascii="Palatino Linotype" w:eastAsia="Arial" w:hAnsi="Palatino Linotype"/>
          <w:b/>
          <w:bCs/>
          <w:i/>
          <w:color w:val="auto"/>
          <w:spacing w:val="-3"/>
          <w:sz w:val="22"/>
          <w:szCs w:val="22"/>
        </w:rPr>
        <w:t>d</w:t>
      </w:r>
      <w:r w:rsidRPr="001C422A">
        <w:rPr>
          <w:rFonts w:ascii="Palatino Linotype" w:eastAsia="Arial" w:hAnsi="Palatino Linotype"/>
          <w:b/>
          <w:bCs/>
          <w:i/>
          <w:color w:val="auto"/>
          <w:sz w:val="22"/>
          <w:szCs w:val="22"/>
        </w:rPr>
        <w:t>ocum</w:t>
      </w:r>
      <w:r w:rsidRPr="001C422A">
        <w:rPr>
          <w:rFonts w:ascii="Palatino Linotype" w:eastAsia="Arial" w:hAnsi="Palatino Linotype"/>
          <w:b/>
          <w:bCs/>
          <w:i/>
          <w:color w:val="auto"/>
          <w:spacing w:val="1"/>
          <w:sz w:val="22"/>
          <w:szCs w:val="22"/>
        </w:rPr>
        <w:t>e</w:t>
      </w:r>
      <w:r w:rsidRPr="001C422A">
        <w:rPr>
          <w:rFonts w:ascii="Palatino Linotype" w:eastAsia="Arial" w:hAnsi="Palatino Linotype"/>
          <w:b/>
          <w:bCs/>
          <w:i/>
          <w:color w:val="auto"/>
          <w:sz w:val="22"/>
          <w:szCs w:val="22"/>
        </w:rPr>
        <w:t>n</w:t>
      </w:r>
      <w:r w:rsidRPr="001C422A">
        <w:rPr>
          <w:rFonts w:ascii="Palatino Linotype" w:eastAsia="Arial" w:hAnsi="Palatino Linotype"/>
          <w:b/>
          <w:bCs/>
          <w:i/>
          <w:color w:val="auto"/>
          <w:spacing w:val="-1"/>
          <w:sz w:val="22"/>
          <w:szCs w:val="22"/>
        </w:rPr>
        <w:t>t</w:t>
      </w:r>
      <w:r w:rsidRPr="001C422A">
        <w:rPr>
          <w:rFonts w:ascii="Palatino Linotype" w:eastAsia="Arial" w:hAnsi="Palatino Linotype"/>
          <w:b/>
          <w:bCs/>
          <w:i/>
          <w:color w:val="auto"/>
          <w:sz w:val="22"/>
          <w:szCs w:val="22"/>
        </w:rPr>
        <w:t>os</w:t>
      </w:r>
      <w:r w:rsidRPr="001C422A">
        <w:rPr>
          <w:rFonts w:ascii="Palatino Linotype" w:eastAsia="Arial" w:hAnsi="Palatino Linotype"/>
          <w:b/>
          <w:bCs/>
          <w:i/>
          <w:color w:val="auto"/>
          <w:spacing w:val="14"/>
          <w:sz w:val="22"/>
          <w:szCs w:val="22"/>
        </w:rPr>
        <w:t xml:space="preserve"> </w:t>
      </w:r>
      <w:r w:rsidRPr="001C422A">
        <w:rPr>
          <w:rFonts w:ascii="Palatino Linotype" w:eastAsia="Arial" w:hAnsi="Palatino Linotype"/>
          <w:b/>
          <w:bCs/>
          <w:i/>
          <w:color w:val="auto"/>
          <w:spacing w:val="-1"/>
          <w:sz w:val="22"/>
          <w:szCs w:val="22"/>
        </w:rPr>
        <w:t xml:space="preserve">ad </w:t>
      </w:r>
      <w:r w:rsidRPr="001C422A">
        <w:rPr>
          <w:rFonts w:ascii="Palatino Linotype" w:eastAsia="Arial" w:hAnsi="Palatino Linotype"/>
          <w:b/>
          <w:bCs/>
          <w:i/>
          <w:color w:val="auto"/>
          <w:sz w:val="22"/>
          <w:szCs w:val="22"/>
        </w:rPr>
        <w:t>hoc</w:t>
      </w:r>
      <w:r w:rsidRPr="001C422A">
        <w:rPr>
          <w:rFonts w:ascii="Palatino Linotype" w:eastAsia="Arial" w:hAnsi="Palatino Linotype"/>
          <w:b/>
          <w:bCs/>
          <w:i/>
          <w:color w:val="auto"/>
          <w:spacing w:val="11"/>
          <w:sz w:val="22"/>
          <w:szCs w:val="22"/>
        </w:rPr>
        <w:t xml:space="preserve"> </w:t>
      </w:r>
      <w:r w:rsidRPr="001C422A">
        <w:rPr>
          <w:rFonts w:ascii="Palatino Linotype" w:eastAsia="Arial" w:hAnsi="Palatino Linotype"/>
          <w:b/>
          <w:bCs/>
          <w:i/>
          <w:color w:val="auto"/>
          <w:sz w:val="22"/>
          <w:szCs w:val="22"/>
        </w:rPr>
        <w:t>para</w:t>
      </w:r>
      <w:r w:rsidRPr="001C422A">
        <w:rPr>
          <w:rFonts w:ascii="Palatino Linotype" w:eastAsia="Arial" w:hAnsi="Palatino Linotype"/>
          <w:b/>
          <w:bCs/>
          <w:i/>
          <w:color w:val="auto"/>
          <w:spacing w:val="10"/>
          <w:sz w:val="22"/>
          <w:szCs w:val="22"/>
        </w:rPr>
        <w:t xml:space="preserve"> </w:t>
      </w:r>
      <w:r w:rsidRPr="001C422A">
        <w:rPr>
          <w:rFonts w:ascii="Palatino Linotype" w:eastAsia="Arial" w:hAnsi="Palatino Linotype"/>
          <w:b/>
          <w:bCs/>
          <w:i/>
          <w:color w:val="auto"/>
          <w:sz w:val="22"/>
          <w:szCs w:val="22"/>
        </w:rPr>
        <w:t>atender las sol</w:t>
      </w:r>
      <w:r w:rsidRPr="001C422A">
        <w:rPr>
          <w:rFonts w:ascii="Palatino Linotype" w:eastAsia="Arial" w:hAnsi="Palatino Linotype"/>
          <w:b/>
          <w:bCs/>
          <w:i/>
          <w:color w:val="auto"/>
          <w:spacing w:val="-2"/>
          <w:sz w:val="22"/>
          <w:szCs w:val="22"/>
        </w:rPr>
        <w:t>i</w:t>
      </w:r>
      <w:r w:rsidRPr="001C422A">
        <w:rPr>
          <w:rFonts w:ascii="Palatino Linotype" w:eastAsia="Arial" w:hAnsi="Palatino Linotype"/>
          <w:b/>
          <w:bCs/>
          <w:i/>
          <w:color w:val="auto"/>
          <w:spacing w:val="1"/>
          <w:sz w:val="22"/>
          <w:szCs w:val="22"/>
        </w:rPr>
        <w:t>c</w:t>
      </w:r>
      <w:r w:rsidRPr="001C422A">
        <w:rPr>
          <w:rFonts w:ascii="Palatino Linotype" w:eastAsia="Arial" w:hAnsi="Palatino Linotype"/>
          <w:b/>
          <w:bCs/>
          <w:i/>
          <w:color w:val="auto"/>
          <w:sz w:val="22"/>
          <w:szCs w:val="22"/>
        </w:rPr>
        <w:t>itudes</w:t>
      </w:r>
      <w:r w:rsidRPr="001C422A">
        <w:rPr>
          <w:rFonts w:ascii="Palatino Linotype" w:eastAsia="Arial" w:hAnsi="Palatino Linotype"/>
          <w:b/>
          <w:bCs/>
          <w:i/>
          <w:color w:val="auto"/>
          <w:spacing w:val="10"/>
          <w:sz w:val="22"/>
          <w:szCs w:val="22"/>
        </w:rPr>
        <w:t xml:space="preserve"> </w:t>
      </w:r>
      <w:r w:rsidRPr="001C422A">
        <w:rPr>
          <w:rFonts w:ascii="Palatino Linotype" w:eastAsia="Arial" w:hAnsi="Palatino Linotype"/>
          <w:b/>
          <w:bCs/>
          <w:i/>
          <w:color w:val="auto"/>
          <w:sz w:val="22"/>
          <w:szCs w:val="22"/>
        </w:rPr>
        <w:t>de</w:t>
      </w:r>
      <w:r w:rsidRPr="001C422A">
        <w:rPr>
          <w:rFonts w:ascii="Palatino Linotype" w:eastAsia="Arial" w:hAnsi="Palatino Linotype"/>
          <w:b/>
          <w:bCs/>
          <w:i/>
          <w:color w:val="auto"/>
          <w:spacing w:val="9"/>
          <w:sz w:val="22"/>
          <w:szCs w:val="22"/>
        </w:rPr>
        <w:t xml:space="preserve"> </w:t>
      </w:r>
      <w:r w:rsidRPr="001C422A">
        <w:rPr>
          <w:rFonts w:ascii="Palatino Linotype" w:eastAsia="Arial" w:hAnsi="Palatino Linotype"/>
          <w:b/>
          <w:bCs/>
          <w:i/>
          <w:color w:val="auto"/>
          <w:spacing w:val="1"/>
          <w:sz w:val="22"/>
          <w:szCs w:val="22"/>
        </w:rPr>
        <w:t>ac</w:t>
      </w:r>
      <w:r w:rsidRPr="001C422A">
        <w:rPr>
          <w:rFonts w:ascii="Palatino Linotype" w:eastAsia="Arial" w:hAnsi="Palatino Linotype"/>
          <w:b/>
          <w:bCs/>
          <w:i/>
          <w:color w:val="auto"/>
          <w:spacing w:val="-1"/>
          <w:sz w:val="22"/>
          <w:szCs w:val="22"/>
        </w:rPr>
        <w:t>c</w:t>
      </w:r>
      <w:r w:rsidRPr="001C422A">
        <w:rPr>
          <w:rFonts w:ascii="Palatino Linotype" w:eastAsia="Arial" w:hAnsi="Palatino Linotype"/>
          <w:b/>
          <w:bCs/>
          <w:i/>
          <w:color w:val="auto"/>
          <w:spacing w:val="1"/>
          <w:sz w:val="22"/>
          <w:szCs w:val="22"/>
        </w:rPr>
        <w:t>es</w:t>
      </w:r>
      <w:r w:rsidRPr="001C422A">
        <w:rPr>
          <w:rFonts w:ascii="Palatino Linotype" w:eastAsia="Arial" w:hAnsi="Palatino Linotype"/>
          <w:b/>
          <w:bCs/>
          <w:i/>
          <w:color w:val="auto"/>
          <w:sz w:val="22"/>
          <w:szCs w:val="22"/>
        </w:rPr>
        <w:t>o</w:t>
      </w:r>
      <w:r w:rsidRPr="001C422A">
        <w:rPr>
          <w:rFonts w:ascii="Palatino Linotype" w:eastAsia="Arial" w:hAnsi="Palatino Linotype"/>
          <w:b/>
          <w:bCs/>
          <w:i/>
          <w:color w:val="auto"/>
          <w:spacing w:val="11"/>
          <w:sz w:val="22"/>
          <w:szCs w:val="22"/>
        </w:rPr>
        <w:t xml:space="preserve"> </w:t>
      </w:r>
      <w:r w:rsidRPr="001C422A">
        <w:rPr>
          <w:rFonts w:ascii="Palatino Linotype" w:eastAsia="Arial" w:hAnsi="Palatino Linotype"/>
          <w:b/>
          <w:bCs/>
          <w:i/>
          <w:color w:val="auto"/>
          <w:sz w:val="22"/>
          <w:szCs w:val="22"/>
        </w:rPr>
        <w:t>a</w:t>
      </w:r>
      <w:r w:rsidRPr="001C422A">
        <w:rPr>
          <w:rFonts w:ascii="Palatino Linotype" w:eastAsia="Arial" w:hAnsi="Palatino Linotype"/>
          <w:b/>
          <w:bCs/>
          <w:i/>
          <w:color w:val="auto"/>
          <w:spacing w:val="9"/>
          <w:sz w:val="22"/>
          <w:szCs w:val="22"/>
        </w:rPr>
        <w:t xml:space="preserve"> </w:t>
      </w:r>
      <w:r w:rsidRPr="001C422A">
        <w:rPr>
          <w:rFonts w:ascii="Palatino Linotype" w:eastAsia="Arial" w:hAnsi="Palatino Linotype"/>
          <w:b/>
          <w:bCs/>
          <w:i/>
          <w:color w:val="auto"/>
          <w:sz w:val="22"/>
          <w:szCs w:val="22"/>
        </w:rPr>
        <w:t>la</w:t>
      </w:r>
      <w:r w:rsidRPr="001C422A">
        <w:rPr>
          <w:rFonts w:ascii="Palatino Linotype" w:eastAsia="Arial" w:hAnsi="Palatino Linotype"/>
          <w:b/>
          <w:bCs/>
          <w:i/>
          <w:color w:val="auto"/>
          <w:spacing w:val="10"/>
          <w:sz w:val="22"/>
          <w:szCs w:val="22"/>
        </w:rPr>
        <w:t xml:space="preserve"> </w:t>
      </w:r>
      <w:r w:rsidRPr="001C422A">
        <w:rPr>
          <w:rFonts w:ascii="Palatino Linotype" w:eastAsia="Arial" w:hAnsi="Palatino Linotype"/>
          <w:b/>
          <w:bCs/>
          <w:i/>
          <w:color w:val="auto"/>
          <w:sz w:val="22"/>
          <w:szCs w:val="22"/>
        </w:rPr>
        <w:t>informa</w:t>
      </w:r>
      <w:r w:rsidRPr="001C422A">
        <w:rPr>
          <w:rFonts w:ascii="Palatino Linotype" w:eastAsia="Arial" w:hAnsi="Palatino Linotype"/>
          <w:b/>
          <w:bCs/>
          <w:i/>
          <w:color w:val="auto"/>
          <w:spacing w:val="1"/>
          <w:sz w:val="22"/>
          <w:szCs w:val="22"/>
        </w:rPr>
        <w:t>c</w:t>
      </w:r>
      <w:r w:rsidRPr="001C422A">
        <w:rPr>
          <w:rFonts w:ascii="Palatino Linotype" w:eastAsia="Arial" w:hAnsi="Palatino Linotype"/>
          <w:b/>
          <w:bCs/>
          <w:i/>
          <w:color w:val="auto"/>
          <w:sz w:val="22"/>
          <w:szCs w:val="22"/>
        </w:rPr>
        <w:t>ió</w:t>
      </w:r>
      <w:r w:rsidRPr="001C422A">
        <w:rPr>
          <w:rFonts w:ascii="Palatino Linotype" w:eastAsia="Arial" w:hAnsi="Palatino Linotype"/>
          <w:b/>
          <w:bCs/>
          <w:i/>
          <w:color w:val="auto"/>
          <w:spacing w:val="-2"/>
          <w:sz w:val="22"/>
          <w:szCs w:val="22"/>
        </w:rPr>
        <w:t>n</w:t>
      </w:r>
      <w:r w:rsidRPr="001C422A">
        <w:rPr>
          <w:rFonts w:ascii="Palatino Linotype" w:eastAsia="Arial" w:hAnsi="Palatino Linotype"/>
          <w:b/>
          <w:bCs/>
          <w:i/>
          <w:color w:val="auto"/>
          <w:sz w:val="22"/>
          <w:szCs w:val="22"/>
        </w:rPr>
        <w:t>.</w:t>
      </w:r>
      <w:bookmarkEnd w:id="0"/>
      <w:r w:rsidRPr="001C422A">
        <w:rPr>
          <w:rFonts w:ascii="Palatino Linotype" w:eastAsia="Arial" w:hAnsi="Palatino Linotype"/>
          <w:b/>
          <w:bCs/>
          <w:i/>
          <w:color w:val="auto"/>
          <w:spacing w:val="18"/>
          <w:sz w:val="22"/>
          <w:szCs w:val="22"/>
        </w:rPr>
        <w:t xml:space="preserve"> </w:t>
      </w:r>
    </w:p>
    <w:p w14:paraId="00C22BF8" w14:textId="77777777" w:rsidR="00630EDA" w:rsidRPr="00C17CAB" w:rsidRDefault="00630EDA" w:rsidP="00630EDA">
      <w:pPr>
        <w:spacing w:before="73" w:line="360" w:lineRule="auto"/>
        <w:ind w:left="708" w:right="97"/>
        <w:jc w:val="both"/>
        <w:rPr>
          <w:rFonts w:ascii="Palatino Linotype" w:eastAsia="Arial" w:hAnsi="Palatino Linotype" w:cs="Arial"/>
          <w:b/>
          <w:i/>
          <w:sz w:val="22"/>
          <w:szCs w:val="22"/>
        </w:rPr>
      </w:pPr>
      <w:r w:rsidRPr="00C17CAB">
        <w:rPr>
          <w:rFonts w:ascii="Palatino Linotype" w:eastAsia="Arial" w:hAnsi="Palatino Linotype" w:cs="Arial"/>
          <w:i/>
          <w:spacing w:val="18"/>
          <w:sz w:val="22"/>
          <w:szCs w:val="22"/>
        </w:rPr>
        <w:t>L</w:t>
      </w:r>
      <w:r w:rsidRPr="00C17CAB">
        <w:rPr>
          <w:rFonts w:ascii="Palatino Linotype" w:eastAsia="Arial" w:hAnsi="Palatino Linotype" w:cs="Arial"/>
          <w:i/>
          <w:spacing w:val="-1"/>
          <w:sz w:val="22"/>
          <w:szCs w:val="22"/>
        </w:rPr>
        <w:t xml:space="preserve">os </w:t>
      </w:r>
      <w:r w:rsidRPr="00C17CAB">
        <w:rPr>
          <w:rFonts w:ascii="Palatino Linotype" w:eastAsia="Arial" w:hAnsi="Palatino Linotype" w:cs="Arial"/>
          <w:i/>
          <w:spacing w:val="1"/>
          <w:sz w:val="22"/>
          <w:szCs w:val="22"/>
        </w:rPr>
        <w:t>a</w:t>
      </w:r>
      <w:r w:rsidRPr="00C17CAB">
        <w:rPr>
          <w:rFonts w:ascii="Palatino Linotype" w:eastAsia="Arial" w:hAnsi="Palatino Linotype" w:cs="Arial"/>
          <w:i/>
          <w:sz w:val="22"/>
          <w:szCs w:val="22"/>
        </w:rPr>
        <w:t>rt</w:t>
      </w:r>
      <w:r w:rsidRPr="00C17CAB">
        <w:rPr>
          <w:rFonts w:ascii="Palatino Linotype" w:eastAsia="Arial" w:hAnsi="Palatino Linotype" w:cs="Arial"/>
          <w:i/>
          <w:spacing w:val="-2"/>
          <w:sz w:val="22"/>
          <w:szCs w:val="22"/>
        </w:rPr>
        <w:t>í</w:t>
      </w:r>
      <w:r w:rsidRPr="00C17CAB">
        <w:rPr>
          <w:rFonts w:ascii="Palatino Linotype" w:eastAsia="Arial" w:hAnsi="Palatino Linotype" w:cs="Arial"/>
          <w:i/>
          <w:sz w:val="22"/>
          <w:szCs w:val="22"/>
        </w:rPr>
        <w:t>c</w:t>
      </w:r>
      <w:r w:rsidRPr="00C17CAB">
        <w:rPr>
          <w:rFonts w:ascii="Palatino Linotype" w:eastAsia="Arial" w:hAnsi="Palatino Linotype" w:cs="Arial"/>
          <w:i/>
          <w:spacing w:val="1"/>
          <w:sz w:val="22"/>
          <w:szCs w:val="22"/>
        </w:rPr>
        <w:t>u</w:t>
      </w:r>
      <w:r w:rsidRPr="00C17CAB">
        <w:rPr>
          <w:rFonts w:ascii="Palatino Linotype" w:eastAsia="Arial" w:hAnsi="Palatino Linotype" w:cs="Arial"/>
          <w:i/>
          <w:sz w:val="22"/>
          <w:szCs w:val="22"/>
        </w:rPr>
        <w:t>los</w:t>
      </w:r>
      <w:r w:rsidRPr="00C17CAB">
        <w:rPr>
          <w:rFonts w:ascii="Palatino Linotype" w:eastAsia="Arial" w:hAnsi="Palatino Linotype" w:cs="Arial"/>
          <w:i/>
          <w:spacing w:val="8"/>
          <w:sz w:val="22"/>
          <w:szCs w:val="22"/>
        </w:rPr>
        <w:t xml:space="preserve"> 129 </w:t>
      </w:r>
      <w:r w:rsidRPr="00C17CAB">
        <w:rPr>
          <w:rFonts w:ascii="Palatino Linotype" w:eastAsia="Arial" w:hAnsi="Palatino Linotype" w:cs="Arial"/>
          <w:i/>
          <w:spacing w:val="1"/>
          <w:sz w:val="22"/>
          <w:szCs w:val="22"/>
        </w:rPr>
        <w:t>d</w:t>
      </w:r>
      <w:r w:rsidRPr="00C17CAB">
        <w:rPr>
          <w:rFonts w:ascii="Palatino Linotype" w:eastAsia="Arial" w:hAnsi="Palatino Linotype" w:cs="Arial"/>
          <w:i/>
          <w:sz w:val="22"/>
          <w:szCs w:val="22"/>
        </w:rPr>
        <w:t>e</w:t>
      </w:r>
      <w:r w:rsidRPr="00C17CAB">
        <w:rPr>
          <w:rFonts w:ascii="Palatino Linotype" w:eastAsia="Arial" w:hAnsi="Palatino Linotype" w:cs="Arial"/>
          <w:i/>
          <w:spacing w:val="9"/>
          <w:sz w:val="22"/>
          <w:szCs w:val="22"/>
        </w:rPr>
        <w:t xml:space="preserve"> </w:t>
      </w:r>
      <w:r w:rsidRPr="00C17CAB">
        <w:rPr>
          <w:rFonts w:ascii="Palatino Linotype" w:eastAsia="Arial" w:hAnsi="Palatino Linotype" w:cs="Arial"/>
          <w:i/>
          <w:sz w:val="22"/>
          <w:szCs w:val="22"/>
        </w:rPr>
        <w:t>la</w:t>
      </w:r>
      <w:r w:rsidRPr="00C17CAB">
        <w:rPr>
          <w:rFonts w:ascii="Palatino Linotype" w:eastAsia="Arial" w:hAnsi="Palatino Linotype" w:cs="Arial"/>
          <w:i/>
          <w:spacing w:val="10"/>
          <w:sz w:val="22"/>
          <w:szCs w:val="22"/>
        </w:rPr>
        <w:t xml:space="preserve"> </w:t>
      </w:r>
      <w:r w:rsidRPr="00C17CAB">
        <w:rPr>
          <w:rFonts w:ascii="Palatino Linotype" w:eastAsia="Arial" w:hAnsi="Palatino Linotype" w:cs="Arial"/>
          <w:i/>
          <w:spacing w:val="-1"/>
          <w:sz w:val="22"/>
          <w:szCs w:val="22"/>
        </w:rPr>
        <w:t>L</w:t>
      </w:r>
      <w:r w:rsidRPr="00C17CAB">
        <w:rPr>
          <w:rFonts w:ascii="Palatino Linotype" w:eastAsia="Arial" w:hAnsi="Palatino Linotype" w:cs="Arial"/>
          <w:i/>
          <w:spacing w:val="1"/>
          <w:sz w:val="22"/>
          <w:szCs w:val="22"/>
        </w:rPr>
        <w:t>e</w:t>
      </w:r>
      <w:r w:rsidRPr="00C17CAB">
        <w:rPr>
          <w:rFonts w:ascii="Palatino Linotype" w:eastAsia="Arial" w:hAnsi="Palatino Linotype" w:cs="Arial"/>
          <w:i/>
          <w:sz w:val="22"/>
          <w:szCs w:val="22"/>
        </w:rPr>
        <w:t>y</w:t>
      </w:r>
      <w:r w:rsidRPr="00C17CAB">
        <w:rPr>
          <w:rFonts w:ascii="Palatino Linotype" w:eastAsia="Arial" w:hAnsi="Palatino Linotype" w:cs="Arial"/>
          <w:i/>
          <w:spacing w:val="8"/>
          <w:sz w:val="22"/>
          <w:szCs w:val="22"/>
        </w:rPr>
        <w:t xml:space="preserve"> </w:t>
      </w:r>
      <w:r w:rsidRPr="00C17CAB">
        <w:rPr>
          <w:rFonts w:ascii="Palatino Linotype" w:eastAsia="Arial" w:hAnsi="Palatino Linotype" w:cs="Arial"/>
          <w:i/>
          <w:sz w:val="22"/>
          <w:szCs w:val="22"/>
        </w:rPr>
        <w:t>General</w:t>
      </w:r>
      <w:r w:rsidRPr="00C17CAB">
        <w:rPr>
          <w:rFonts w:ascii="Palatino Linotype" w:eastAsia="Arial" w:hAnsi="Palatino Linotype" w:cs="Arial"/>
          <w:i/>
          <w:spacing w:val="10"/>
          <w:sz w:val="22"/>
          <w:szCs w:val="22"/>
        </w:rPr>
        <w:t xml:space="preserve"> </w:t>
      </w:r>
      <w:r w:rsidRPr="00C17CAB">
        <w:rPr>
          <w:rFonts w:ascii="Palatino Linotype" w:eastAsia="Arial" w:hAnsi="Palatino Linotype" w:cs="Arial"/>
          <w:i/>
          <w:spacing w:val="-1"/>
          <w:sz w:val="22"/>
          <w:szCs w:val="22"/>
        </w:rPr>
        <w:t>d</w:t>
      </w:r>
      <w:r w:rsidRPr="00C17CAB">
        <w:rPr>
          <w:rFonts w:ascii="Palatino Linotype" w:eastAsia="Arial" w:hAnsi="Palatino Linotype" w:cs="Arial"/>
          <w:i/>
          <w:sz w:val="22"/>
          <w:szCs w:val="22"/>
        </w:rPr>
        <w:t>e</w:t>
      </w:r>
      <w:r w:rsidRPr="00C17CAB">
        <w:rPr>
          <w:rFonts w:ascii="Palatino Linotype" w:eastAsia="Arial" w:hAnsi="Palatino Linotype" w:cs="Arial"/>
          <w:i/>
          <w:spacing w:val="9"/>
          <w:sz w:val="22"/>
          <w:szCs w:val="22"/>
        </w:rPr>
        <w:t xml:space="preserve"> </w:t>
      </w:r>
      <w:r w:rsidRPr="00C17CAB">
        <w:rPr>
          <w:rFonts w:ascii="Palatino Linotype" w:eastAsia="Arial" w:hAnsi="Palatino Linotype" w:cs="Arial"/>
          <w:i/>
          <w:spacing w:val="2"/>
          <w:sz w:val="22"/>
          <w:szCs w:val="22"/>
        </w:rPr>
        <w:t>T</w:t>
      </w:r>
      <w:r w:rsidRPr="00C17CAB">
        <w:rPr>
          <w:rFonts w:ascii="Palatino Linotype" w:eastAsia="Arial" w:hAnsi="Palatino Linotype" w:cs="Arial"/>
          <w:i/>
          <w:sz w:val="22"/>
          <w:szCs w:val="22"/>
        </w:rPr>
        <w:t>r</w:t>
      </w:r>
      <w:r w:rsidRPr="00C17CAB">
        <w:rPr>
          <w:rFonts w:ascii="Palatino Linotype" w:eastAsia="Arial" w:hAnsi="Palatino Linotype" w:cs="Arial"/>
          <w:i/>
          <w:spacing w:val="-2"/>
          <w:sz w:val="22"/>
          <w:szCs w:val="22"/>
        </w:rPr>
        <w:t>a</w:t>
      </w:r>
      <w:r w:rsidRPr="00C17CAB">
        <w:rPr>
          <w:rFonts w:ascii="Palatino Linotype" w:eastAsia="Arial" w:hAnsi="Palatino Linotype" w:cs="Arial"/>
          <w:i/>
          <w:spacing w:val="1"/>
          <w:sz w:val="22"/>
          <w:szCs w:val="22"/>
        </w:rPr>
        <w:t>n</w:t>
      </w:r>
      <w:r w:rsidRPr="00C17CAB">
        <w:rPr>
          <w:rFonts w:ascii="Palatino Linotype" w:eastAsia="Arial" w:hAnsi="Palatino Linotype" w:cs="Arial"/>
          <w:i/>
          <w:sz w:val="22"/>
          <w:szCs w:val="22"/>
        </w:rPr>
        <w:t>s</w:t>
      </w:r>
      <w:r w:rsidRPr="00C17CAB">
        <w:rPr>
          <w:rFonts w:ascii="Palatino Linotype" w:eastAsia="Arial" w:hAnsi="Palatino Linotype" w:cs="Arial"/>
          <w:i/>
          <w:spacing w:val="1"/>
          <w:sz w:val="22"/>
          <w:szCs w:val="22"/>
        </w:rPr>
        <w:t>pa</w:t>
      </w:r>
      <w:r w:rsidRPr="00C17CAB">
        <w:rPr>
          <w:rFonts w:ascii="Palatino Linotype" w:eastAsia="Arial" w:hAnsi="Palatino Linotype" w:cs="Arial"/>
          <w:i/>
          <w:sz w:val="22"/>
          <w:szCs w:val="22"/>
        </w:rPr>
        <w:t>r</w:t>
      </w:r>
      <w:r w:rsidRPr="00C17CAB">
        <w:rPr>
          <w:rFonts w:ascii="Palatino Linotype" w:eastAsia="Arial" w:hAnsi="Palatino Linotype" w:cs="Arial"/>
          <w:i/>
          <w:spacing w:val="-2"/>
          <w:sz w:val="22"/>
          <w:szCs w:val="22"/>
        </w:rPr>
        <w:t>e</w:t>
      </w:r>
      <w:r w:rsidRPr="00C17CAB">
        <w:rPr>
          <w:rFonts w:ascii="Palatino Linotype" w:eastAsia="Arial" w:hAnsi="Palatino Linotype" w:cs="Arial"/>
          <w:i/>
          <w:spacing w:val="1"/>
          <w:sz w:val="22"/>
          <w:szCs w:val="22"/>
        </w:rPr>
        <w:t>n</w:t>
      </w:r>
      <w:r w:rsidRPr="00C17CAB">
        <w:rPr>
          <w:rFonts w:ascii="Palatino Linotype" w:eastAsia="Arial" w:hAnsi="Palatino Linotype" w:cs="Arial"/>
          <w:i/>
          <w:sz w:val="22"/>
          <w:szCs w:val="22"/>
        </w:rPr>
        <w:t>cia y Acc</w:t>
      </w:r>
      <w:r w:rsidRPr="00C17CAB">
        <w:rPr>
          <w:rFonts w:ascii="Palatino Linotype" w:eastAsia="Arial" w:hAnsi="Palatino Linotype" w:cs="Arial"/>
          <w:i/>
          <w:spacing w:val="1"/>
          <w:sz w:val="22"/>
          <w:szCs w:val="22"/>
        </w:rPr>
        <w:t>e</w:t>
      </w:r>
      <w:r w:rsidRPr="00C17CAB">
        <w:rPr>
          <w:rFonts w:ascii="Palatino Linotype" w:eastAsia="Arial" w:hAnsi="Palatino Linotype" w:cs="Arial"/>
          <w:i/>
          <w:sz w:val="22"/>
          <w:szCs w:val="22"/>
        </w:rPr>
        <w:t>so</w:t>
      </w:r>
      <w:r w:rsidRPr="00C17CAB">
        <w:rPr>
          <w:rFonts w:ascii="Palatino Linotype" w:eastAsia="Arial" w:hAnsi="Palatino Linotype" w:cs="Arial"/>
          <w:i/>
          <w:spacing w:val="3"/>
          <w:sz w:val="22"/>
          <w:szCs w:val="22"/>
        </w:rPr>
        <w:t xml:space="preserve"> </w:t>
      </w:r>
      <w:r w:rsidRPr="00C17CAB">
        <w:rPr>
          <w:rFonts w:ascii="Palatino Linotype" w:eastAsia="Arial" w:hAnsi="Palatino Linotype" w:cs="Arial"/>
          <w:i/>
          <w:sz w:val="22"/>
          <w:szCs w:val="22"/>
        </w:rPr>
        <w:t>a</w:t>
      </w:r>
      <w:r w:rsidRPr="00C17CAB">
        <w:rPr>
          <w:rFonts w:ascii="Palatino Linotype" w:eastAsia="Arial" w:hAnsi="Palatino Linotype" w:cs="Arial"/>
          <w:i/>
          <w:spacing w:val="1"/>
          <w:sz w:val="22"/>
          <w:szCs w:val="22"/>
        </w:rPr>
        <w:t xml:space="preserve"> </w:t>
      </w:r>
      <w:r w:rsidRPr="00C17CAB">
        <w:rPr>
          <w:rFonts w:ascii="Palatino Linotype" w:eastAsia="Arial" w:hAnsi="Palatino Linotype" w:cs="Arial"/>
          <w:i/>
          <w:sz w:val="22"/>
          <w:szCs w:val="22"/>
        </w:rPr>
        <w:t>la I</w:t>
      </w:r>
      <w:r w:rsidRPr="00C17CAB">
        <w:rPr>
          <w:rFonts w:ascii="Palatino Linotype" w:eastAsia="Arial" w:hAnsi="Palatino Linotype" w:cs="Arial"/>
          <w:i/>
          <w:spacing w:val="-1"/>
          <w:sz w:val="22"/>
          <w:szCs w:val="22"/>
        </w:rPr>
        <w:t>n</w:t>
      </w:r>
      <w:r w:rsidRPr="00C17CAB">
        <w:rPr>
          <w:rFonts w:ascii="Palatino Linotype" w:eastAsia="Arial" w:hAnsi="Palatino Linotype" w:cs="Arial"/>
          <w:i/>
          <w:sz w:val="22"/>
          <w:szCs w:val="22"/>
        </w:rPr>
        <w:t>f</w:t>
      </w:r>
      <w:r w:rsidRPr="00C17CAB">
        <w:rPr>
          <w:rFonts w:ascii="Palatino Linotype" w:eastAsia="Arial" w:hAnsi="Palatino Linotype" w:cs="Arial"/>
          <w:i/>
          <w:spacing w:val="1"/>
          <w:sz w:val="22"/>
          <w:szCs w:val="22"/>
        </w:rPr>
        <w:t>o</w:t>
      </w:r>
      <w:r w:rsidRPr="00C17CAB">
        <w:rPr>
          <w:rFonts w:ascii="Palatino Linotype" w:eastAsia="Arial" w:hAnsi="Palatino Linotype" w:cs="Arial"/>
          <w:i/>
          <w:spacing w:val="-3"/>
          <w:sz w:val="22"/>
          <w:szCs w:val="22"/>
        </w:rPr>
        <w:t>r</w:t>
      </w:r>
      <w:r w:rsidRPr="00C17CAB">
        <w:rPr>
          <w:rFonts w:ascii="Palatino Linotype" w:eastAsia="Arial" w:hAnsi="Palatino Linotype" w:cs="Arial"/>
          <w:i/>
          <w:spacing w:val="1"/>
          <w:sz w:val="22"/>
          <w:szCs w:val="22"/>
        </w:rPr>
        <w:t>ma</w:t>
      </w:r>
      <w:r w:rsidRPr="00C17CAB">
        <w:rPr>
          <w:rFonts w:ascii="Palatino Linotype" w:eastAsia="Arial" w:hAnsi="Palatino Linotype" w:cs="Arial"/>
          <w:i/>
          <w:sz w:val="22"/>
          <w:szCs w:val="22"/>
        </w:rPr>
        <w:t>ci</w:t>
      </w:r>
      <w:r w:rsidRPr="00C17CAB">
        <w:rPr>
          <w:rFonts w:ascii="Palatino Linotype" w:eastAsia="Arial" w:hAnsi="Palatino Linotype" w:cs="Arial"/>
          <w:i/>
          <w:spacing w:val="-2"/>
          <w:sz w:val="22"/>
          <w:szCs w:val="22"/>
        </w:rPr>
        <w:t>ó</w:t>
      </w:r>
      <w:r w:rsidRPr="00C17CAB">
        <w:rPr>
          <w:rFonts w:ascii="Palatino Linotype" w:eastAsia="Arial" w:hAnsi="Palatino Linotype" w:cs="Arial"/>
          <w:i/>
          <w:sz w:val="22"/>
          <w:szCs w:val="22"/>
        </w:rPr>
        <w:t>n</w:t>
      </w:r>
      <w:r w:rsidRPr="00C17CAB">
        <w:rPr>
          <w:rFonts w:ascii="Palatino Linotype" w:eastAsia="Arial" w:hAnsi="Palatino Linotype" w:cs="Arial"/>
          <w:i/>
          <w:spacing w:val="6"/>
          <w:sz w:val="22"/>
          <w:szCs w:val="22"/>
        </w:rPr>
        <w:t xml:space="preserve"> </w:t>
      </w:r>
      <w:r w:rsidRPr="00C17CAB">
        <w:rPr>
          <w:rFonts w:ascii="Palatino Linotype" w:eastAsia="Arial" w:hAnsi="Palatino Linotype" w:cs="Arial"/>
          <w:i/>
          <w:spacing w:val="-2"/>
          <w:sz w:val="22"/>
          <w:szCs w:val="22"/>
        </w:rPr>
        <w:t>P</w:t>
      </w:r>
      <w:r w:rsidRPr="00C17CAB">
        <w:rPr>
          <w:rFonts w:ascii="Palatino Linotype" w:eastAsia="Arial" w:hAnsi="Palatino Linotype" w:cs="Arial"/>
          <w:i/>
          <w:spacing w:val="1"/>
          <w:sz w:val="22"/>
          <w:szCs w:val="22"/>
        </w:rPr>
        <w:t>úb</w:t>
      </w:r>
      <w:r w:rsidRPr="00C17CAB">
        <w:rPr>
          <w:rFonts w:ascii="Palatino Linotype" w:eastAsia="Arial" w:hAnsi="Palatino Linotype" w:cs="Arial"/>
          <w:i/>
          <w:sz w:val="22"/>
          <w:szCs w:val="22"/>
        </w:rPr>
        <w:t>l</w:t>
      </w:r>
      <w:r w:rsidRPr="00C17CAB">
        <w:rPr>
          <w:rFonts w:ascii="Palatino Linotype" w:eastAsia="Arial" w:hAnsi="Palatino Linotype" w:cs="Arial"/>
          <w:i/>
          <w:spacing w:val="-1"/>
          <w:sz w:val="22"/>
          <w:szCs w:val="22"/>
        </w:rPr>
        <w:t>i</w:t>
      </w:r>
      <w:r w:rsidRPr="00C17CAB">
        <w:rPr>
          <w:rFonts w:ascii="Palatino Linotype" w:eastAsia="Arial" w:hAnsi="Palatino Linotype" w:cs="Arial"/>
          <w:i/>
          <w:sz w:val="22"/>
          <w:szCs w:val="22"/>
        </w:rPr>
        <w:t xml:space="preserve">ca y </w:t>
      </w:r>
      <w:r w:rsidRPr="00C17CAB">
        <w:rPr>
          <w:rFonts w:ascii="Palatino Linotype" w:eastAsia="Arial" w:hAnsi="Palatino Linotype" w:cs="Arial"/>
          <w:i/>
          <w:spacing w:val="8"/>
          <w:sz w:val="22"/>
          <w:szCs w:val="22"/>
        </w:rPr>
        <w:t xml:space="preserve">130, párrafo cuarto, </w:t>
      </w:r>
      <w:r w:rsidRPr="00C17CAB">
        <w:rPr>
          <w:rFonts w:ascii="Palatino Linotype" w:eastAsia="Arial" w:hAnsi="Palatino Linotype" w:cs="Arial"/>
          <w:i/>
          <w:spacing w:val="1"/>
          <w:sz w:val="22"/>
          <w:szCs w:val="22"/>
        </w:rPr>
        <w:t>d</w:t>
      </w:r>
      <w:r w:rsidRPr="00C17CAB">
        <w:rPr>
          <w:rFonts w:ascii="Palatino Linotype" w:eastAsia="Arial" w:hAnsi="Palatino Linotype" w:cs="Arial"/>
          <w:i/>
          <w:sz w:val="22"/>
          <w:szCs w:val="22"/>
        </w:rPr>
        <w:t>e</w:t>
      </w:r>
      <w:r w:rsidRPr="00C17CAB">
        <w:rPr>
          <w:rFonts w:ascii="Palatino Linotype" w:eastAsia="Arial" w:hAnsi="Palatino Linotype" w:cs="Arial"/>
          <w:i/>
          <w:spacing w:val="9"/>
          <w:sz w:val="22"/>
          <w:szCs w:val="22"/>
        </w:rPr>
        <w:t xml:space="preserve"> </w:t>
      </w:r>
      <w:r w:rsidRPr="00C17CAB">
        <w:rPr>
          <w:rFonts w:ascii="Palatino Linotype" w:eastAsia="Arial" w:hAnsi="Palatino Linotype" w:cs="Arial"/>
          <w:i/>
          <w:sz w:val="22"/>
          <w:szCs w:val="22"/>
        </w:rPr>
        <w:t>la</w:t>
      </w:r>
      <w:r w:rsidRPr="00C17CAB">
        <w:rPr>
          <w:rFonts w:ascii="Palatino Linotype" w:eastAsia="Arial" w:hAnsi="Palatino Linotype" w:cs="Arial"/>
          <w:i/>
          <w:spacing w:val="10"/>
          <w:sz w:val="22"/>
          <w:szCs w:val="22"/>
        </w:rPr>
        <w:t xml:space="preserve"> </w:t>
      </w:r>
      <w:r w:rsidRPr="00C17CAB">
        <w:rPr>
          <w:rFonts w:ascii="Palatino Linotype" w:eastAsia="Arial" w:hAnsi="Palatino Linotype" w:cs="Arial"/>
          <w:i/>
          <w:spacing w:val="-1"/>
          <w:sz w:val="22"/>
          <w:szCs w:val="22"/>
        </w:rPr>
        <w:t>L</w:t>
      </w:r>
      <w:r w:rsidRPr="00C17CAB">
        <w:rPr>
          <w:rFonts w:ascii="Palatino Linotype" w:eastAsia="Arial" w:hAnsi="Palatino Linotype" w:cs="Arial"/>
          <w:i/>
          <w:spacing w:val="1"/>
          <w:sz w:val="22"/>
          <w:szCs w:val="22"/>
        </w:rPr>
        <w:t>e</w:t>
      </w:r>
      <w:r w:rsidRPr="00C17CAB">
        <w:rPr>
          <w:rFonts w:ascii="Palatino Linotype" w:eastAsia="Arial" w:hAnsi="Palatino Linotype" w:cs="Arial"/>
          <w:i/>
          <w:sz w:val="22"/>
          <w:szCs w:val="22"/>
        </w:rPr>
        <w:t>y</w:t>
      </w:r>
      <w:r w:rsidRPr="00C17CAB">
        <w:rPr>
          <w:rFonts w:ascii="Palatino Linotype" w:eastAsia="Arial" w:hAnsi="Palatino Linotype" w:cs="Arial"/>
          <w:i/>
          <w:spacing w:val="8"/>
          <w:sz w:val="22"/>
          <w:szCs w:val="22"/>
        </w:rPr>
        <w:t xml:space="preserve"> </w:t>
      </w:r>
      <w:r w:rsidRPr="00C17CAB">
        <w:rPr>
          <w:rFonts w:ascii="Palatino Linotype" w:eastAsia="Arial" w:hAnsi="Palatino Linotype" w:cs="Arial"/>
          <w:i/>
          <w:sz w:val="22"/>
          <w:szCs w:val="22"/>
        </w:rPr>
        <w:t>Fe</w:t>
      </w:r>
      <w:r w:rsidRPr="00C17CAB">
        <w:rPr>
          <w:rFonts w:ascii="Palatino Linotype" w:eastAsia="Arial" w:hAnsi="Palatino Linotype" w:cs="Arial"/>
          <w:i/>
          <w:spacing w:val="1"/>
          <w:sz w:val="22"/>
          <w:szCs w:val="22"/>
        </w:rPr>
        <w:t>de</w:t>
      </w:r>
      <w:r w:rsidRPr="00C17CAB">
        <w:rPr>
          <w:rFonts w:ascii="Palatino Linotype" w:eastAsia="Arial" w:hAnsi="Palatino Linotype" w:cs="Arial"/>
          <w:i/>
          <w:sz w:val="22"/>
          <w:szCs w:val="22"/>
        </w:rPr>
        <w:t>ral</w:t>
      </w:r>
      <w:r w:rsidRPr="00C17CAB">
        <w:rPr>
          <w:rFonts w:ascii="Palatino Linotype" w:eastAsia="Arial" w:hAnsi="Palatino Linotype" w:cs="Arial"/>
          <w:i/>
          <w:spacing w:val="10"/>
          <w:sz w:val="22"/>
          <w:szCs w:val="22"/>
        </w:rPr>
        <w:t xml:space="preserve"> </w:t>
      </w:r>
      <w:r w:rsidRPr="00C17CAB">
        <w:rPr>
          <w:rFonts w:ascii="Palatino Linotype" w:eastAsia="Arial" w:hAnsi="Palatino Linotype" w:cs="Arial"/>
          <w:i/>
          <w:spacing w:val="-1"/>
          <w:sz w:val="22"/>
          <w:szCs w:val="22"/>
        </w:rPr>
        <w:t>d</w:t>
      </w:r>
      <w:r w:rsidRPr="00C17CAB">
        <w:rPr>
          <w:rFonts w:ascii="Palatino Linotype" w:eastAsia="Arial" w:hAnsi="Palatino Linotype" w:cs="Arial"/>
          <w:i/>
          <w:sz w:val="22"/>
          <w:szCs w:val="22"/>
        </w:rPr>
        <w:t>e</w:t>
      </w:r>
      <w:r w:rsidRPr="00C17CAB">
        <w:rPr>
          <w:rFonts w:ascii="Palatino Linotype" w:eastAsia="Arial" w:hAnsi="Palatino Linotype" w:cs="Arial"/>
          <w:i/>
          <w:spacing w:val="9"/>
          <w:sz w:val="22"/>
          <w:szCs w:val="22"/>
        </w:rPr>
        <w:t xml:space="preserve"> </w:t>
      </w:r>
      <w:r w:rsidRPr="00C17CAB">
        <w:rPr>
          <w:rFonts w:ascii="Palatino Linotype" w:eastAsia="Arial" w:hAnsi="Palatino Linotype" w:cs="Arial"/>
          <w:i/>
          <w:spacing w:val="2"/>
          <w:sz w:val="22"/>
          <w:szCs w:val="22"/>
        </w:rPr>
        <w:t>T</w:t>
      </w:r>
      <w:r w:rsidRPr="00C17CAB">
        <w:rPr>
          <w:rFonts w:ascii="Palatino Linotype" w:eastAsia="Arial" w:hAnsi="Palatino Linotype" w:cs="Arial"/>
          <w:i/>
          <w:sz w:val="22"/>
          <w:szCs w:val="22"/>
        </w:rPr>
        <w:t>r</w:t>
      </w:r>
      <w:r w:rsidRPr="00C17CAB">
        <w:rPr>
          <w:rFonts w:ascii="Palatino Linotype" w:eastAsia="Arial" w:hAnsi="Palatino Linotype" w:cs="Arial"/>
          <w:i/>
          <w:spacing w:val="-2"/>
          <w:sz w:val="22"/>
          <w:szCs w:val="22"/>
        </w:rPr>
        <w:t>a</w:t>
      </w:r>
      <w:r w:rsidRPr="00C17CAB">
        <w:rPr>
          <w:rFonts w:ascii="Palatino Linotype" w:eastAsia="Arial" w:hAnsi="Palatino Linotype" w:cs="Arial"/>
          <w:i/>
          <w:spacing w:val="1"/>
          <w:sz w:val="22"/>
          <w:szCs w:val="22"/>
        </w:rPr>
        <w:t>n</w:t>
      </w:r>
      <w:r w:rsidRPr="00C17CAB">
        <w:rPr>
          <w:rFonts w:ascii="Palatino Linotype" w:eastAsia="Arial" w:hAnsi="Palatino Linotype" w:cs="Arial"/>
          <w:i/>
          <w:sz w:val="22"/>
          <w:szCs w:val="22"/>
        </w:rPr>
        <w:t>s</w:t>
      </w:r>
      <w:r w:rsidRPr="00C17CAB">
        <w:rPr>
          <w:rFonts w:ascii="Palatino Linotype" w:eastAsia="Arial" w:hAnsi="Palatino Linotype" w:cs="Arial"/>
          <w:i/>
          <w:spacing w:val="1"/>
          <w:sz w:val="22"/>
          <w:szCs w:val="22"/>
        </w:rPr>
        <w:t>pa</w:t>
      </w:r>
      <w:r w:rsidRPr="00C17CAB">
        <w:rPr>
          <w:rFonts w:ascii="Palatino Linotype" w:eastAsia="Arial" w:hAnsi="Palatino Linotype" w:cs="Arial"/>
          <w:i/>
          <w:sz w:val="22"/>
          <w:szCs w:val="22"/>
        </w:rPr>
        <w:t>r</w:t>
      </w:r>
      <w:r w:rsidRPr="00C17CAB">
        <w:rPr>
          <w:rFonts w:ascii="Palatino Linotype" w:eastAsia="Arial" w:hAnsi="Palatino Linotype" w:cs="Arial"/>
          <w:i/>
          <w:spacing w:val="-2"/>
          <w:sz w:val="22"/>
          <w:szCs w:val="22"/>
        </w:rPr>
        <w:t>e</w:t>
      </w:r>
      <w:r w:rsidRPr="00C17CAB">
        <w:rPr>
          <w:rFonts w:ascii="Palatino Linotype" w:eastAsia="Arial" w:hAnsi="Palatino Linotype" w:cs="Arial"/>
          <w:i/>
          <w:spacing w:val="1"/>
          <w:sz w:val="22"/>
          <w:szCs w:val="22"/>
        </w:rPr>
        <w:t>n</w:t>
      </w:r>
      <w:r w:rsidRPr="00C17CAB">
        <w:rPr>
          <w:rFonts w:ascii="Palatino Linotype" w:eastAsia="Arial" w:hAnsi="Palatino Linotype" w:cs="Arial"/>
          <w:i/>
          <w:sz w:val="22"/>
          <w:szCs w:val="22"/>
        </w:rPr>
        <w:t>cia y Acc</w:t>
      </w:r>
      <w:r w:rsidRPr="00C17CAB">
        <w:rPr>
          <w:rFonts w:ascii="Palatino Linotype" w:eastAsia="Arial" w:hAnsi="Palatino Linotype" w:cs="Arial"/>
          <w:i/>
          <w:spacing w:val="1"/>
          <w:sz w:val="22"/>
          <w:szCs w:val="22"/>
        </w:rPr>
        <w:t>e</w:t>
      </w:r>
      <w:r w:rsidRPr="00C17CAB">
        <w:rPr>
          <w:rFonts w:ascii="Palatino Linotype" w:eastAsia="Arial" w:hAnsi="Palatino Linotype" w:cs="Arial"/>
          <w:i/>
          <w:sz w:val="22"/>
          <w:szCs w:val="22"/>
        </w:rPr>
        <w:t>so</w:t>
      </w:r>
      <w:r w:rsidRPr="00C17CAB">
        <w:rPr>
          <w:rFonts w:ascii="Palatino Linotype" w:eastAsia="Arial" w:hAnsi="Palatino Linotype" w:cs="Arial"/>
          <w:i/>
          <w:spacing w:val="3"/>
          <w:sz w:val="22"/>
          <w:szCs w:val="22"/>
        </w:rPr>
        <w:t xml:space="preserve"> </w:t>
      </w:r>
      <w:r w:rsidRPr="00C17CAB">
        <w:rPr>
          <w:rFonts w:ascii="Palatino Linotype" w:eastAsia="Arial" w:hAnsi="Palatino Linotype" w:cs="Arial"/>
          <w:i/>
          <w:sz w:val="22"/>
          <w:szCs w:val="22"/>
        </w:rPr>
        <w:t>a</w:t>
      </w:r>
      <w:r w:rsidRPr="00C17CAB">
        <w:rPr>
          <w:rFonts w:ascii="Palatino Linotype" w:eastAsia="Arial" w:hAnsi="Palatino Linotype" w:cs="Arial"/>
          <w:i/>
          <w:spacing w:val="1"/>
          <w:sz w:val="22"/>
          <w:szCs w:val="22"/>
        </w:rPr>
        <w:t xml:space="preserve"> </w:t>
      </w:r>
      <w:r w:rsidRPr="00C17CAB">
        <w:rPr>
          <w:rFonts w:ascii="Palatino Linotype" w:eastAsia="Arial" w:hAnsi="Palatino Linotype" w:cs="Arial"/>
          <w:i/>
          <w:sz w:val="22"/>
          <w:szCs w:val="22"/>
        </w:rPr>
        <w:t>la I</w:t>
      </w:r>
      <w:r w:rsidRPr="00C17CAB">
        <w:rPr>
          <w:rFonts w:ascii="Palatino Linotype" w:eastAsia="Arial" w:hAnsi="Palatino Linotype" w:cs="Arial"/>
          <w:i/>
          <w:spacing w:val="-1"/>
          <w:sz w:val="22"/>
          <w:szCs w:val="22"/>
        </w:rPr>
        <w:t>n</w:t>
      </w:r>
      <w:r w:rsidRPr="00C17CAB">
        <w:rPr>
          <w:rFonts w:ascii="Palatino Linotype" w:eastAsia="Arial" w:hAnsi="Palatino Linotype" w:cs="Arial"/>
          <w:i/>
          <w:sz w:val="22"/>
          <w:szCs w:val="22"/>
        </w:rPr>
        <w:t>f</w:t>
      </w:r>
      <w:r w:rsidRPr="00C17CAB">
        <w:rPr>
          <w:rFonts w:ascii="Palatino Linotype" w:eastAsia="Arial" w:hAnsi="Palatino Linotype" w:cs="Arial"/>
          <w:i/>
          <w:spacing w:val="1"/>
          <w:sz w:val="22"/>
          <w:szCs w:val="22"/>
        </w:rPr>
        <w:t>o</w:t>
      </w:r>
      <w:r w:rsidRPr="00C17CAB">
        <w:rPr>
          <w:rFonts w:ascii="Palatino Linotype" w:eastAsia="Arial" w:hAnsi="Palatino Linotype" w:cs="Arial"/>
          <w:i/>
          <w:spacing w:val="-3"/>
          <w:sz w:val="22"/>
          <w:szCs w:val="22"/>
        </w:rPr>
        <w:t>r</w:t>
      </w:r>
      <w:r w:rsidRPr="00C17CAB">
        <w:rPr>
          <w:rFonts w:ascii="Palatino Linotype" w:eastAsia="Arial" w:hAnsi="Palatino Linotype" w:cs="Arial"/>
          <w:i/>
          <w:spacing w:val="1"/>
          <w:sz w:val="22"/>
          <w:szCs w:val="22"/>
        </w:rPr>
        <w:t>ma</w:t>
      </w:r>
      <w:r w:rsidRPr="00C17CAB">
        <w:rPr>
          <w:rFonts w:ascii="Palatino Linotype" w:eastAsia="Arial" w:hAnsi="Palatino Linotype" w:cs="Arial"/>
          <w:i/>
          <w:sz w:val="22"/>
          <w:szCs w:val="22"/>
        </w:rPr>
        <w:t>ci</w:t>
      </w:r>
      <w:r w:rsidRPr="00C17CAB">
        <w:rPr>
          <w:rFonts w:ascii="Palatino Linotype" w:eastAsia="Arial" w:hAnsi="Palatino Linotype" w:cs="Arial"/>
          <w:i/>
          <w:spacing w:val="-2"/>
          <w:sz w:val="22"/>
          <w:szCs w:val="22"/>
        </w:rPr>
        <w:t>ó</w:t>
      </w:r>
      <w:r w:rsidRPr="00C17CAB">
        <w:rPr>
          <w:rFonts w:ascii="Palatino Linotype" w:eastAsia="Arial" w:hAnsi="Palatino Linotype" w:cs="Arial"/>
          <w:i/>
          <w:sz w:val="22"/>
          <w:szCs w:val="22"/>
        </w:rPr>
        <w:t>n</w:t>
      </w:r>
      <w:r w:rsidRPr="00C17CAB">
        <w:rPr>
          <w:rFonts w:ascii="Palatino Linotype" w:eastAsia="Arial" w:hAnsi="Palatino Linotype" w:cs="Arial"/>
          <w:i/>
          <w:spacing w:val="6"/>
          <w:sz w:val="22"/>
          <w:szCs w:val="22"/>
        </w:rPr>
        <w:t xml:space="preserve"> </w:t>
      </w:r>
      <w:r w:rsidRPr="00C17CAB">
        <w:rPr>
          <w:rFonts w:ascii="Palatino Linotype" w:eastAsia="Arial" w:hAnsi="Palatino Linotype" w:cs="Arial"/>
          <w:i/>
          <w:spacing w:val="-2"/>
          <w:sz w:val="22"/>
          <w:szCs w:val="22"/>
        </w:rPr>
        <w:t>P</w:t>
      </w:r>
      <w:r w:rsidRPr="00C17CAB">
        <w:rPr>
          <w:rFonts w:ascii="Palatino Linotype" w:eastAsia="Arial" w:hAnsi="Palatino Linotype" w:cs="Arial"/>
          <w:i/>
          <w:spacing w:val="1"/>
          <w:sz w:val="22"/>
          <w:szCs w:val="22"/>
        </w:rPr>
        <w:t>úb</w:t>
      </w:r>
      <w:r w:rsidRPr="00C17CAB">
        <w:rPr>
          <w:rFonts w:ascii="Palatino Linotype" w:eastAsia="Arial" w:hAnsi="Palatino Linotype" w:cs="Arial"/>
          <w:i/>
          <w:sz w:val="22"/>
          <w:szCs w:val="22"/>
        </w:rPr>
        <w:t>l</w:t>
      </w:r>
      <w:r w:rsidRPr="00C17CAB">
        <w:rPr>
          <w:rFonts w:ascii="Palatino Linotype" w:eastAsia="Arial" w:hAnsi="Palatino Linotype" w:cs="Arial"/>
          <w:i/>
          <w:spacing w:val="-1"/>
          <w:sz w:val="22"/>
          <w:szCs w:val="22"/>
        </w:rPr>
        <w:t>i</w:t>
      </w:r>
      <w:r w:rsidRPr="00C17CAB">
        <w:rPr>
          <w:rFonts w:ascii="Palatino Linotype" w:eastAsia="Arial" w:hAnsi="Palatino Linotype" w:cs="Arial"/>
          <w:i/>
          <w:sz w:val="22"/>
          <w:szCs w:val="22"/>
        </w:rPr>
        <w:t xml:space="preserve">ca, </w:t>
      </w:r>
      <w:r w:rsidRPr="00C17CAB">
        <w:rPr>
          <w:rFonts w:ascii="Palatino Linotype" w:eastAsia="Arial" w:hAnsi="Palatino Linotype" w:cs="Arial"/>
          <w:i/>
          <w:spacing w:val="-1"/>
          <w:sz w:val="22"/>
          <w:szCs w:val="22"/>
        </w:rPr>
        <w:t>señalan</w:t>
      </w:r>
      <w:r w:rsidRPr="00C17CAB">
        <w:rPr>
          <w:rFonts w:ascii="Palatino Linotype" w:eastAsia="Arial" w:hAnsi="Palatino Linotype" w:cs="Arial"/>
          <w:i/>
          <w:spacing w:val="1"/>
          <w:sz w:val="22"/>
          <w:szCs w:val="22"/>
        </w:rPr>
        <w:t xml:space="preserve"> </w:t>
      </w:r>
      <w:r w:rsidRPr="00C17CAB">
        <w:rPr>
          <w:rFonts w:ascii="Palatino Linotype" w:eastAsia="Arial" w:hAnsi="Palatino Linotype" w:cs="Arial"/>
          <w:i/>
          <w:spacing w:val="-1"/>
          <w:sz w:val="22"/>
          <w:szCs w:val="22"/>
        </w:rPr>
        <w:t>q</w:t>
      </w:r>
      <w:r w:rsidRPr="00C17CAB">
        <w:rPr>
          <w:rFonts w:ascii="Palatino Linotype" w:eastAsia="Arial" w:hAnsi="Palatino Linotype" w:cs="Arial"/>
          <w:i/>
          <w:spacing w:val="1"/>
          <w:sz w:val="22"/>
          <w:szCs w:val="22"/>
        </w:rPr>
        <w:t>u</w:t>
      </w:r>
      <w:r w:rsidRPr="00C17CAB">
        <w:rPr>
          <w:rFonts w:ascii="Palatino Linotype" w:eastAsia="Arial" w:hAnsi="Palatino Linotype" w:cs="Arial"/>
          <w:i/>
          <w:sz w:val="22"/>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C17CAB">
        <w:rPr>
          <w:rFonts w:ascii="Palatino Linotype" w:eastAsia="Arial" w:hAnsi="Palatino Linotype" w:cs="Arial"/>
          <w:i/>
          <w:spacing w:val="-1"/>
          <w:sz w:val="22"/>
          <w:szCs w:val="22"/>
        </w:rPr>
        <w:t xml:space="preserve"> sin necesidad de</w:t>
      </w:r>
      <w:r w:rsidRPr="00C17CAB">
        <w:rPr>
          <w:rFonts w:ascii="Palatino Linotype" w:eastAsia="Arial" w:hAnsi="Palatino Linotype" w:cs="Arial"/>
          <w:i/>
          <w:spacing w:val="1"/>
          <w:sz w:val="22"/>
          <w:szCs w:val="22"/>
        </w:rPr>
        <w:t xml:space="preserve"> e</w:t>
      </w:r>
      <w:r w:rsidRPr="00C17CAB">
        <w:rPr>
          <w:rFonts w:ascii="Palatino Linotype" w:eastAsia="Arial" w:hAnsi="Palatino Linotype" w:cs="Arial"/>
          <w:i/>
          <w:sz w:val="22"/>
          <w:szCs w:val="22"/>
        </w:rPr>
        <w:t>la</w:t>
      </w:r>
      <w:r w:rsidRPr="00C17CAB">
        <w:rPr>
          <w:rFonts w:ascii="Palatino Linotype" w:eastAsia="Arial" w:hAnsi="Palatino Linotype" w:cs="Arial"/>
          <w:i/>
          <w:spacing w:val="1"/>
          <w:sz w:val="22"/>
          <w:szCs w:val="22"/>
        </w:rPr>
        <w:t>bo</w:t>
      </w:r>
      <w:r w:rsidRPr="00C17CAB">
        <w:rPr>
          <w:rFonts w:ascii="Palatino Linotype" w:eastAsia="Arial" w:hAnsi="Palatino Linotype" w:cs="Arial"/>
          <w:i/>
          <w:sz w:val="22"/>
          <w:szCs w:val="22"/>
        </w:rPr>
        <w:t xml:space="preserve">rar </w:t>
      </w:r>
      <w:r w:rsidRPr="00C17CAB">
        <w:rPr>
          <w:rFonts w:ascii="Palatino Linotype" w:eastAsia="Arial" w:hAnsi="Palatino Linotype" w:cs="Arial"/>
          <w:i/>
          <w:spacing w:val="1"/>
          <w:sz w:val="22"/>
          <w:szCs w:val="22"/>
        </w:rPr>
        <w:t>do</w:t>
      </w:r>
      <w:r w:rsidRPr="00C17CAB">
        <w:rPr>
          <w:rFonts w:ascii="Palatino Linotype" w:eastAsia="Arial" w:hAnsi="Palatino Linotype" w:cs="Arial"/>
          <w:i/>
          <w:spacing w:val="-2"/>
          <w:sz w:val="22"/>
          <w:szCs w:val="22"/>
        </w:rPr>
        <w:t>c</w:t>
      </w:r>
      <w:r w:rsidRPr="00C17CAB">
        <w:rPr>
          <w:rFonts w:ascii="Palatino Linotype" w:eastAsia="Arial" w:hAnsi="Palatino Linotype" w:cs="Arial"/>
          <w:i/>
          <w:spacing w:val="1"/>
          <w:sz w:val="22"/>
          <w:szCs w:val="22"/>
        </w:rPr>
        <w:t>u</w:t>
      </w:r>
      <w:r w:rsidRPr="00C17CAB">
        <w:rPr>
          <w:rFonts w:ascii="Palatino Linotype" w:eastAsia="Arial" w:hAnsi="Palatino Linotype" w:cs="Arial"/>
          <w:i/>
          <w:spacing w:val="-1"/>
          <w:sz w:val="22"/>
          <w:szCs w:val="22"/>
        </w:rPr>
        <w:t>m</w:t>
      </w:r>
      <w:r w:rsidRPr="00C17CAB">
        <w:rPr>
          <w:rFonts w:ascii="Palatino Linotype" w:eastAsia="Arial" w:hAnsi="Palatino Linotype" w:cs="Arial"/>
          <w:i/>
          <w:spacing w:val="1"/>
          <w:sz w:val="22"/>
          <w:szCs w:val="22"/>
        </w:rPr>
        <w:t>en</w:t>
      </w:r>
      <w:r w:rsidRPr="00C17CAB">
        <w:rPr>
          <w:rFonts w:ascii="Palatino Linotype" w:eastAsia="Arial" w:hAnsi="Palatino Linotype" w:cs="Arial"/>
          <w:i/>
          <w:spacing w:val="-2"/>
          <w:sz w:val="22"/>
          <w:szCs w:val="22"/>
        </w:rPr>
        <w:t>t</w:t>
      </w:r>
      <w:r w:rsidRPr="00C17CAB">
        <w:rPr>
          <w:rFonts w:ascii="Palatino Linotype" w:eastAsia="Arial" w:hAnsi="Palatino Linotype" w:cs="Arial"/>
          <w:i/>
          <w:spacing w:val="1"/>
          <w:sz w:val="22"/>
          <w:szCs w:val="22"/>
        </w:rPr>
        <w:t>o</w:t>
      </w:r>
      <w:r w:rsidRPr="00C17CAB">
        <w:rPr>
          <w:rFonts w:ascii="Palatino Linotype" w:eastAsia="Arial" w:hAnsi="Palatino Linotype" w:cs="Arial"/>
          <w:i/>
          <w:sz w:val="22"/>
          <w:szCs w:val="22"/>
        </w:rPr>
        <w:t>s</w:t>
      </w:r>
      <w:r w:rsidRPr="00C17CAB">
        <w:rPr>
          <w:rFonts w:ascii="Palatino Linotype" w:eastAsia="Arial" w:hAnsi="Palatino Linotype" w:cs="Arial"/>
          <w:i/>
          <w:spacing w:val="3"/>
          <w:sz w:val="22"/>
          <w:szCs w:val="22"/>
        </w:rPr>
        <w:t xml:space="preserve"> </w:t>
      </w:r>
      <w:r w:rsidRPr="00C17CAB">
        <w:rPr>
          <w:rFonts w:ascii="Palatino Linotype" w:eastAsia="Arial" w:hAnsi="Palatino Linotype" w:cs="Arial"/>
          <w:i/>
          <w:spacing w:val="1"/>
          <w:sz w:val="22"/>
          <w:szCs w:val="22"/>
        </w:rPr>
        <w:t>a</w:t>
      </w:r>
      <w:r w:rsidRPr="00C17CAB">
        <w:rPr>
          <w:rFonts w:ascii="Palatino Linotype" w:eastAsia="Arial" w:hAnsi="Palatino Linotype" w:cs="Arial"/>
          <w:i/>
          <w:sz w:val="22"/>
          <w:szCs w:val="22"/>
        </w:rPr>
        <w:t>d</w:t>
      </w:r>
      <w:r w:rsidRPr="00C17CAB">
        <w:rPr>
          <w:rFonts w:ascii="Palatino Linotype" w:eastAsia="Arial" w:hAnsi="Palatino Linotype" w:cs="Arial"/>
          <w:i/>
          <w:spacing w:val="1"/>
          <w:sz w:val="22"/>
          <w:szCs w:val="22"/>
        </w:rPr>
        <w:t xml:space="preserve"> ho</w:t>
      </w:r>
      <w:r w:rsidRPr="00C17CAB">
        <w:rPr>
          <w:rFonts w:ascii="Palatino Linotype" w:eastAsia="Arial" w:hAnsi="Palatino Linotype" w:cs="Arial"/>
          <w:i/>
          <w:sz w:val="22"/>
          <w:szCs w:val="22"/>
        </w:rPr>
        <w:t>c</w:t>
      </w:r>
      <w:r w:rsidRPr="00C17CAB">
        <w:rPr>
          <w:rFonts w:ascii="Palatino Linotype" w:eastAsia="Arial" w:hAnsi="Palatino Linotype" w:cs="Arial"/>
          <w:i/>
          <w:spacing w:val="2"/>
          <w:sz w:val="22"/>
          <w:szCs w:val="22"/>
        </w:rPr>
        <w:t xml:space="preserve"> </w:t>
      </w:r>
      <w:r w:rsidRPr="00C17CAB">
        <w:rPr>
          <w:rFonts w:ascii="Palatino Linotype" w:eastAsia="Arial" w:hAnsi="Palatino Linotype" w:cs="Arial"/>
          <w:i/>
          <w:spacing w:val="1"/>
          <w:sz w:val="22"/>
          <w:szCs w:val="22"/>
        </w:rPr>
        <w:t>pa</w:t>
      </w:r>
      <w:r w:rsidRPr="00C17CAB">
        <w:rPr>
          <w:rFonts w:ascii="Palatino Linotype" w:eastAsia="Arial" w:hAnsi="Palatino Linotype" w:cs="Arial"/>
          <w:i/>
          <w:sz w:val="22"/>
          <w:szCs w:val="22"/>
        </w:rPr>
        <w:t xml:space="preserve">ra </w:t>
      </w:r>
      <w:r w:rsidRPr="00C17CAB">
        <w:rPr>
          <w:rFonts w:ascii="Palatino Linotype" w:eastAsia="Arial" w:hAnsi="Palatino Linotype" w:cs="Arial"/>
          <w:i/>
          <w:spacing w:val="1"/>
          <w:sz w:val="22"/>
          <w:szCs w:val="22"/>
        </w:rPr>
        <w:t>a</w:t>
      </w:r>
      <w:r w:rsidRPr="00C17CAB">
        <w:rPr>
          <w:rFonts w:ascii="Palatino Linotype" w:eastAsia="Arial" w:hAnsi="Palatino Linotype" w:cs="Arial"/>
          <w:i/>
          <w:sz w:val="22"/>
          <w:szCs w:val="22"/>
        </w:rPr>
        <w:t>t</w:t>
      </w:r>
      <w:r w:rsidRPr="00C17CAB">
        <w:rPr>
          <w:rFonts w:ascii="Palatino Linotype" w:eastAsia="Arial" w:hAnsi="Palatino Linotype" w:cs="Arial"/>
          <w:i/>
          <w:spacing w:val="-1"/>
          <w:sz w:val="22"/>
          <w:szCs w:val="22"/>
        </w:rPr>
        <w:t>e</w:t>
      </w:r>
      <w:r w:rsidRPr="00C17CAB">
        <w:rPr>
          <w:rFonts w:ascii="Palatino Linotype" w:eastAsia="Arial" w:hAnsi="Palatino Linotype" w:cs="Arial"/>
          <w:i/>
          <w:spacing w:val="1"/>
          <w:sz w:val="22"/>
          <w:szCs w:val="22"/>
        </w:rPr>
        <w:t>n</w:t>
      </w:r>
      <w:r w:rsidRPr="00C17CAB">
        <w:rPr>
          <w:rFonts w:ascii="Palatino Linotype" w:eastAsia="Arial" w:hAnsi="Palatino Linotype" w:cs="Arial"/>
          <w:i/>
          <w:spacing w:val="-1"/>
          <w:sz w:val="22"/>
          <w:szCs w:val="22"/>
        </w:rPr>
        <w:t>d</w:t>
      </w:r>
      <w:r w:rsidRPr="00C17CAB">
        <w:rPr>
          <w:rFonts w:ascii="Palatino Linotype" w:eastAsia="Arial" w:hAnsi="Palatino Linotype" w:cs="Arial"/>
          <w:i/>
          <w:spacing w:val="1"/>
          <w:sz w:val="22"/>
          <w:szCs w:val="22"/>
        </w:rPr>
        <w:t>e</w:t>
      </w:r>
      <w:r w:rsidRPr="00C17CAB">
        <w:rPr>
          <w:rFonts w:ascii="Palatino Linotype" w:eastAsia="Arial" w:hAnsi="Palatino Linotype" w:cs="Arial"/>
          <w:i/>
          <w:sz w:val="22"/>
          <w:szCs w:val="22"/>
        </w:rPr>
        <w:t>r</w:t>
      </w:r>
      <w:r w:rsidRPr="00C17CAB">
        <w:rPr>
          <w:rFonts w:ascii="Palatino Linotype" w:eastAsia="Arial" w:hAnsi="Palatino Linotype" w:cs="Arial"/>
          <w:i/>
          <w:spacing w:val="2"/>
          <w:sz w:val="22"/>
          <w:szCs w:val="22"/>
        </w:rPr>
        <w:t xml:space="preserve"> </w:t>
      </w:r>
      <w:r w:rsidRPr="00C17CAB">
        <w:rPr>
          <w:rFonts w:ascii="Palatino Linotype" w:eastAsia="Arial" w:hAnsi="Palatino Linotype" w:cs="Arial"/>
          <w:i/>
          <w:sz w:val="22"/>
          <w:szCs w:val="22"/>
        </w:rPr>
        <w:t>l</w:t>
      </w:r>
      <w:r w:rsidRPr="00C17CAB">
        <w:rPr>
          <w:rFonts w:ascii="Palatino Linotype" w:eastAsia="Arial" w:hAnsi="Palatino Linotype" w:cs="Arial"/>
          <w:i/>
          <w:spacing w:val="-2"/>
          <w:sz w:val="22"/>
          <w:szCs w:val="22"/>
        </w:rPr>
        <w:t>a</w:t>
      </w:r>
      <w:r w:rsidRPr="00C17CAB">
        <w:rPr>
          <w:rFonts w:ascii="Palatino Linotype" w:eastAsia="Arial" w:hAnsi="Palatino Linotype" w:cs="Arial"/>
          <w:i/>
          <w:sz w:val="22"/>
          <w:szCs w:val="22"/>
        </w:rPr>
        <w:t>s</w:t>
      </w:r>
      <w:r w:rsidRPr="00C17CAB">
        <w:rPr>
          <w:rFonts w:ascii="Palatino Linotype" w:eastAsia="Arial" w:hAnsi="Palatino Linotype" w:cs="Arial"/>
          <w:i/>
          <w:spacing w:val="2"/>
          <w:sz w:val="22"/>
          <w:szCs w:val="22"/>
        </w:rPr>
        <w:t xml:space="preserve"> </w:t>
      </w:r>
      <w:r w:rsidRPr="00C17CAB">
        <w:rPr>
          <w:rFonts w:ascii="Palatino Linotype" w:eastAsia="Arial" w:hAnsi="Palatino Linotype" w:cs="Arial"/>
          <w:i/>
          <w:sz w:val="22"/>
          <w:szCs w:val="22"/>
        </w:rPr>
        <w:t>s</w:t>
      </w:r>
      <w:r w:rsidRPr="00C17CAB">
        <w:rPr>
          <w:rFonts w:ascii="Palatino Linotype" w:eastAsia="Arial" w:hAnsi="Palatino Linotype" w:cs="Arial"/>
          <w:i/>
          <w:spacing w:val="1"/>
          <w:sz w:val="22"/>
          <w:szCs w:val="22"/>
        </w:rPr>
        <w:t>o</w:t>
      </w:r>
      <w:r w:rsidRPr="00C17CAB">
        <w:rPr>
          <w:rFonts w:ascii="Palatino Linotype" w:eastAsia="Arial" w:hAnsi="Palatino Linotype" w:cs="Arial"/>
          <w:i/>
          <w:sz w:val="22"/>
          <w:szCs w:val="22"/>
        </w:rPr>
        <w:t>l</w:t>
      </w:r>
      <w:r w:rsidRPr="00C17CAB">
        <w:rPr>
          <w:rFonts w:ascii="Palatino Linotype" w:eastAsia="Arial" w:hAnsi="Palatino Linotype" w:cs="Arial"/>
          <w:i/>
          <w:spacing w:val="-1"/>
          <w:sz w:val="22"/>
          <w:szCs w:val="22"/>
        </w:rPr>
        <w:t>i</w:t>
      </w:r>
      <w:r w:rsidRPr="00C17CAB">
        <w:rPr>
          <w:rFonts w:ascii="Palatino Linotype" w:eastAsia="Arial" w:hAnsi="Palatino Linotype" w:cs="Arial"/>
          <w:i/>
          <w:sz w:val="22"/>
          <w:szCs w:val="22"/>
        </w:rPr>
        <w:t>cit</w:t>
      </w:r>
      <w:r w:rsidRPr="00C17CAB">
        <w:rPr>
          <w:rFonts w:ascii="Palatino Linotype" w:eastAsia="Arial" w:hAnsi="Palatino Linotype" w:cs="Arial"/>
          <w:i/>
          <w:spacing w:val="1"/>
          <w:sz w:val="22"/>
          <w:szCs w:val="22"/>
        </w:rPr>
        <w:t>ude</w:t>
      </w:r>
      <w:r w:rsidRPr="00C17CAB">
        <w:rPr>
          <w:rFonts w:ascii="Palatino Linotype" w:eastAsia="Arial" w:hAnsi="Palatino Linotype" w:cs="Arial"/>
          <w:i/>
          <w:sz w:val="22"/>
          <w:szCs w:val="22"/>
        </w:rPr>
        <w:t>s</w:t>
      </w:r>
      <w:r w:rsidRPr="00C17CAB">
        <w:rPr>
          <w:rFonts w:ascii="Palatino Linotype" w:eastAsia="Arial" w:hAnsi="Palatino Linotype" w:cs="Arial"/>
          <w:i/>
          <w:spacing w:val="4"/>
          <w:sz w:val="22"/>
          <w:szCs w:val="22"/>
        </w:rPr>
        <w:t xml:space="preserve"> </w:t>
      </w:r>
      <w:r w:rsidRPr="00C17CAB">
        <w:rPr>
          <w:rFonts w:ascii="Palatino Linotype" w:eastAsia="Arial" w:hAnsi="Palatino Linotype" w:cs="Arial"/>
          <w:i/>
          <w:spacing w:val="-1"/>
          <w:sz w:val="22"/>
          <w:szCs w:val="22"/>
        </w:rPr>
        <w:t>d</w:t>
      </w:r>
      <w:r w:rsidRPr="00C17CAB">
        <w:rPr>
          <w:rFonts w:ascii="Palatino Linotype" w:eastAsia="Arial" w:hAnsi="Palatino Linotype" w:cs="Arial"/>
          <w:i/>
          <w:sz w:val="22"/>
          <w:szCs w:val="22"/>
        </w:rPr>
        <w:t>e</w:t>
      </w:r>
      <w:r w:rsidRPr="00C17CAB">
        <w:rPr>
          <w:rFonts w:ascii="Palatino Linotype" w:eastAsia="Arial" w:hAnsi="Palatino Linotype" w:cs="Arial"/>
          <w:i/>
          <w:spacing w:val="3"/>
          <w:sz w:val="22"/>
          <w:szCs w:val="22"/>
        </w:rPr>
        <w:t xml:space="preserve"> </w:t>
      </w:r>
      <w:r w:rsidRPr="00C17CAB">
        <w:rPr>
          <w:rFonts w:ascii="Palatino Linotype" w:eastAsia="Arial" w:hAnsi="Palatino Linotype" w:cs="Arial"/>
          <w:i/>
          <w:sz w:val="22"/>
          <w:szCs w:val="22"/>
        </w:rPr>
        <w:t>i</w:t>
      </w:r>
      <w:r w:rsidRPr="00C17CAB">
        <w:rPr>
          <w:rFonts w:ascii="Palatino Linotype" w:eastAsia="Arial" w:hAnsi="Palatino Linotype" w:cs="Arial"/>
          <w:i/>
          <w:spacing w:val="-2"/>
          <w:sz w:val="22"/>
          <w:szCs w:val="22"/>
        </w:rPr>
        <w:t>n</w:t>
      </w:r>
      <w:r w:rsidRPr="00C17CAB">
        <w:rPr>
          <w:rFonts w:ascii="Palatino Linotype" w:eastAsia="Arial" w:hAnsi="Palatino Linotype" w:cs="Arial"/>
          <w:i/>
          <w:sz w:val="22"/>
          <w:szCs w:val="22"/>
        </w:rPr>
        <w:t>f</w:t>
      </w:r>
      <w:r w:rsidRPr="00C17CAB">
        <w:rPr>
          <w:rFonts w:ascii="Palatino Linotype" w:eastAsia="Arial" w:hAnsi="Palatino Linotype" w:cs="Arial"/>
          <w:i/>
          <w:spacing w:val="1"/>
          <w:sz w:val="22"/>
          <w:szCs w:val="22"/>
        </w:rPr>
        <w:t>o</w:t>
      </w:r>
      <w:r w:rsidRPr="00C17CAB">
        <w:rPr>
          <w:rFonts w:ascii="Palatino Linotype" w:eastAsia="Arial" w:hAnsi="Palatino Linotype" w:cs="Arial"/>
          <w:i/>
          <w:sz w:val="22"/>
          <w:szCs w:val="22"/>
        </w:rPr>
        <w:t>r</w:t>
      </w:r>
      <w:r w:rsidRPr="00C17CAB">
        <w:rPr>
          <w:rFonts w:ascii="Palatino Linotype" w:eastAsia="Arial" w:hAnsi="Palatino Linotype" w:cs="Arial"/>
          <w:i/>
          <w:spacing w:val="-1"/>
          <w:sz w:val="22"/>
          <w:szCs w:val="22"/>
        </w:rPr>
        <w:t>m</w:t>
      </w:r>
      <w:r w:rsidRPr="00C17CAB">
        <w:rPr>
          <w:rFonts w:ascii="Palatino Linotype" w:eastAsia="Arial" w:hAnsi="Palatino Linotype" w:cs="Arial"/>
          <w:i/>
          <w:spacing w:val="1"/>
          <w:sz w:val="22"/>
          <w:szCs w:val="22"/>
        </w:rPr>
        <w:t>a</w:t>
      </w:r>
      <w:r w:rsidRPr="00C17CAB">
        <w:rPr>
          <w:rFonts w:ascii="Palatino Linotype" w:eastAsia="Arial" w:hAnsi="Palatino Linotype" w:cs="Arial"/>
          <w:i/>
          <w:sz w:val="22"/>
          <w:szCs w:val="22"/>
        </w:rPr>
        <w:t>ció</w:t>
      </w:r>
      <w:r w:rsidRPr="00C17CAB">
        <w:rPr>
          <w:rFonts w:ascii="Palatino Linotype" w:eastAsia="Arial" w:hAnsi="Palatino Linotype" w:cs="Arial"/>
          <w:i/>
          <w:spacing w:val="1"/>
          <w:sz w:val="22"/>
          <w:szCs w:val="22"/>
        </w:rPr>
        <w:t>n</w:t>
      </w:r>
      <w:r w:rsidRPr="00C17CAB">
        <w:rPr>
          <w:rFonts w:ascii="Palatino Linotype" w:eastAsia="Arial" w:hAnsi="Palatino Linotype" w:cs="Arial"/>
          <w:i/>
          <w:sz w:val="22"/>
          <w:szCs w:val="22"/>
        </w:rPr>
        <w:t>.</w:t>
      </w:r>
    </w:p>
    <w:p w14:paraId="341D72E8" w14:textId="77777777" w:rsidR="00630EDA" w:rsidRPr="00027621" w:rsidRDefault="00630EDA" w:rsidP="00630EDA">
      <w:pPr>
        <w:ind w:right="567"/>
      </w:pPr>
    </w:p>
    <w:p w14:paraId="68CDEF65" w14:textId="77777777" w:rsidR="00630EDA" w:rsidRPr="00027621" w:rsidRDefault="00630EDA" w:rsidP="00630EDA">
      <w:pPr>
        <w:tabs>
          <w:tab w:val="left" w:pos="7938"/>
        </w:tabs>
        <w:spacing w:line="360" w:lineRule="auto"/>
        <w:jc w:val="both"/>
        <w:rPr>
          <w:rFonts w:ascii="Palatino Linotype" w:hAnsi="Palatino Linotype" w:cs="Arial"/>
          <w:lang w:val="es-419"/>
        </w:rPr>
      </w:pPr>
      <w:r w:rsidRPr="00027621">
        <w:rPr>
          <w:rFonts w:ascii="Palatino Linotype" w:hAnsi="Palatino Linotype" w:cs="Arial"/>
          <w:lang w:val="es-419"/>
        </w:rPr>
        <w:lastRenderedPageBreak/>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3F65D51D" w14:textId="77777777" w:rsidR="00630EDA" w:rsidRPr="00821DDC" w:rsidRDefault="00630EDA" w:rsidP="00630EDA">
      <w:pPr>
        <w:pStyle w:val="Sinespaciado"/>
        <w:spacing w:line="360" w:lineRule="auto"/>
        <w:ind w:left="1211" w:right="567"/>
        <w:jc w:val="both"/>
        <w:rPr>
          <w:rFonts w:ascii="Palatino Linotype" w:hAnsi="Palatino Linotype"/>
          <w:i/>
          <w:sz w:val="22"/>
          <w:szCs w:val="22"/>
        </w:rPr>
      </w:pPr>
      <w:r w:rsidRPr="00027621">
        <w:rPr>
          <w:rFonts w:ascii="Palatino Linotype" w:hAnsi="Palatino Linotype"/>
        </w:rPr>
        <w:t>“</w:t>
      </w:r>
      <w:r w:rsidRPr="00821DDC">
        <w:rPr>
          <w:rFonts w:ascii="Palatino Linotype" w:hAnsi="Palatino Linotype"/>
          <w:b/>
          <w:i/>
          <w:sz w:val="22"/>
          <w:szCs w:val="22"/>
        </w:rPr>
        <w:t>Artículo 12.</w:t>
      </w:r>
      <w:r w:rsidRPr="00821DDC">
        <w:rPr>
          <w:rFonts w:ascii="Palatino Linotype" w:hAnsi="Palatino Linotype"/>
          <w:i/>
          <w:sz w:val="22"/>
          <w:szCs w:val="22"/>
        </w:rPr>
        <w:t xml:space="preserve"> Quienes generen, recopilen, administren, manejen, procesen, archiven o conserven información pública serán</w:t>
      </w:r>
    </w:p>
    <w:p w14:paraId="40AD8C68" w14:textId="77777777" w:rsidR="00630EDA" w:rsidRPr="00821DDC" w:rsidRDefault="00630EDA" w:rsidP="00630EDA">
      <w:pPr>
        <w:pStyle w:val="Prrafodelista"/>
        <w:tabs>
          <w:tab w:val="left" w:pos="1842"/>
        </w:tabs>
        <w:ind w:left="1211" w:right="49"/>
        <w:rPr>
          <w:sz w:val="22"/>
          <w:szCs w:val="22"/>
        </w:rPr>
      </w:pPr>
      <w:r w:rsidRPr="00821DDC">
        <w:rPr>
          <w:b/>
          <w:i/>
          <w:sz w:val="22"/>
          <w:szCs w:val="22"/>
          <w:u w:val="single"/>
        </w:rPr>
        <w:t>Los sujetos obligados sólo proporcionarán la información pública que se les requiera y que obre en sus archivos</w:t>
      </w:r>
      <w:r w:rsidRPr="00821DDC">
        <w:rPr>
          <w:i/>
          <w:sz w:val="22"/>
          <w:szCs w:val="22"/>
        </w:rPr>
        <w:t xml:space="preserve"> y en el estado en que ésta se encuentre. La obligación de proporcionar información no comprende el procesamiento de </w:t>
      </w:r>
      <w:proofErr w:type="gramStart"/>
      <w:r w:rsidRPr="00821DDC">
        <w:rPr>
          <w:i/>
          <w:sz w:val="22"/>
          <w:szCs w:val="22"/>
        </w:rPr>
        <w:t>la misma</w:t>
      </w:r>
      <w:proofErr w:type="gramEnd"/>
      <w:r w:rsidRPr="00821DDC">
        <w:rPr>
          <w:i/>
          <w:sz w:val="22"/>
          <w:szCs w:val="22"/>
        </w:rPr>
        <w:t>, ni el presentarla conforme al interés del solicitante; no estarán obligados a generarla, resumirla, efectuar cálculos o practicar investigaciones.”</w:t>
      </w:r>
    </w:p>
    <w:p w14:paraId="5CF04793" w14:textId="77777777" w:rsidR="00630EDA" w:rsidRDefault="00630EDA" w:rsidP="00630EDA">
      <w:pPr>
        <w:spacing w:line="360" w:lineRule="auto"/>
        <w:jc w:val="both"/>
        <w:rPr>
          <w:rFonts w:ascii="Palatino Linotype" w:eastAsia="Palatino Linotype" w:hAnsi="Palatino Linotype" w:cs="Palatino Linotype"/>
        </w:rPr>
      </w:pPr>
    </w:p>
    <w:p w14:paraId="08F6AB6C" w14:textId="5E15ABE0" w:rsidR="00630EDA" w:rsidRDefault="00630EDA" w:rsidP="00630EDA">
      <w:pPr>
        <w:spacing w:line="360" w:lineRule="auto"/>
        <w:jc w:val="both"/>
        <w:rPr>
          <w:rFonts w:ascii="Palatino Linotype" w:eastAsia="Arial" w:hAnsi="Palatino Linotype" w:cs="Arial"/>
          <w:u w:val="single"/>
        </w:rPr>
      </w:pPr>
      <w:r>
        <w:rPr>
          <w:rFonts w:ascii="Palatino Linotype" w:eastAsia="Palatino Linotype" w:hAnsi="Palatino Linotype" w:cs="Palatino Linotype"/>
        </w:rPr>
        <w:t xml:space="preserve">De lo anterior </w:t>
      </w:r>
      <w:r w:rsidR="002971CB">
        <w:rPr>
          <w:rFonts w:ascii="Palatino Linotype" w:eastAsia="Palatino Linotype" w:hAnsi="Palatino Linotype" w:cs="Palatino Linotype"/>
        </w:rPr>
        <w:t xml:space="preserve"> toda vez que el Sujeto Obligado acepto poseer, generar y administrar la información correspondiente a las </w:t>
      </w:r>
      <w:r w:rsidR="002971CB">
        <w:rPr>
          <w:rFonts w:ascii="Palatino Linotype" w:hAnsi="Palatino Linotype"/>
          <w:color w:val="000000"/>
        </w:rPr>
        <w:t>l</w:t>
      </w:r>
      <w:r w:rsidR="002971CB" w:rsidRPr="002971CB">
        <w:rPr>
          <w:rFonts w:ascii="Palatino Linotype" w:hAnsi="Palatino Linotype"/>
          <w:color w:val="000000"/>
        </w:rPr>
        <w:t>icencias de funcionamiento de los establecimientos, negocios o empresas</w:t>
      </w:r>
      <w:r w:rsidR="002971CB">
        <w:rPr>
          <w:rFonts w:ascii="Palatino Linotype" w:eastAsia="Palatino Linotype" w:hAnsi="Palatino Linotype" w:cs="Palatino Linotype"/>
        </w:rPr>
        <w:t xml:space="preserve"> al entregar en respuesta </w:t>
      </w:r>
      <w:r w:rsidR="0087081C">
        <w:rPr>
          <w:rFonts w:ascii="Palatino Linotype" w:eastAsia="Palatino Linotype" w:hAnsi="Palatino Linotype" w:cs="Palatino Linotype"/>
        </w:rPr>
        <w:t xml:space="preserve">el </w:t>
      </w:r>
      <w:r w:rsidR="0087081C">
        <w:rPr>
          <w:rFonts w:ascii="Palatino Linotype" w:eastAsia="Palatino Linotype" w:hAnsi="Palatino Linotype" w:cs="Palatino Linotype"/>
          <w:color w:val="000000"/>
        </w:rPr>
        <w:t>nombre de  los titulares y el giro comercial de las licencias de funcionamiento con las que contaba vigentes a la fecha de la solicitud, resulta dable ordenar de ser procedente en versión pública las licencias de funcionamiento de los establecimientos, negocios o empresas referidas en respuesta.</w:t>
      </w:r>
    </w:p>
    <w:p w14:paraId="4254FE1E" w14:textId="77777777" w:rsidR="00B70694" w:rsidRDefault="00B70694" w:rsidP="00B70694">
      <w:pPr>
        <w:autoSpaceDE w:val="0"/>
        <w:autoSpaceDN w:val="0"/>
        <w:adjustRightInd w:val="0"/>
        <w:spacing w:line="360" w:lineRule="auto"/>
        <w:jc w:val="both"/>
        <w:rPr>
          <w:rFonts w:ascii="Palatino Linotype" w:eastAsia="Arial" w:hAnsi="Palatino Linotype" w:cs="Arial"/>
        </w:rPr>
      </w:pPr>
    </w:p>
    <w:p w14:paraId="3E2822F4" w14:textId="77777777" w:rsidR="00BC2E10" w:rsidRPr="0081122A" w:rsidRDefault="00BC2E10" w:rsidP="00BC2E10">
      <w:pPr>
        <w:pStyle w:val="Ttulo3"/>
        <w:spacing w:line="360" w:lineRule="auto"/>
        <w:jc w:val="both"/>
        <w:rPr>
          <w:rFonts w:ascii="Palatino Linotype" w:eastAsia="Times New Roman" w:hAnsi="Palatino Linotype"/>
          <w:b/>
          <w:i/>
          <w:color w:val="auto"/>
        </w:rPr>
      </w:pPr>
      <w:r w:rsidRPr="0081122A">
        <w:rPr>
          <w:rFonts w:ascii="Palatino Linotype" w:eastAsia="Times New Roman" w:hAnsi="Palatino Linotype"/>
          <w:b/>
          <w:i/>
          <w:color w:val="auto"/>
        </w:rPr>
        <w:t>DE LA VERSIÓN PÚBLICA</w:t>
      </w:r>
    </w:p>
    <w:p w14:paraId="1F292BD2" w14:textId="323AD767" w:rsidR="00BC2E10" w:rsidRPr="0087081C" w:rsidRDefault="00BC2E10" w:rsidP="00BC2E10">
      <w:pPr>
        <w:spacing w:line="360" w:lineRule="auto"/>
        <w:jc w:val="both"/>
        <w:rPr>
          <w:rFonts w:ascii="Palatino Linotype" w:eastAsia="Arial Unicode MS" w:hAnsi="Palatino Linotype"/>
        </w:rPr>
      </w:pPr>
      <w:r w:rsidRPr="004A7AAF">
        <w:rPr>
          <w:rFonts w:ascii="Palatino Linotype" w:eastAsia="Arial Unicode MS" w:hAnsi="Palatino Linotype"/>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0982ED3C" w14:textId="77777777" w:rsidR="00BC2E10" w:rsidRPr="004A7AAF" w:rsidRDefault="00BC2E10" w:rsidP="00BC2E10">
      <w:pPr>
        <w:spacing w:line="360" w:lineRule="auto"/>
        <w:jc w:val="both"/>
        <w:rPr>
          <w:rFonts w:ascii="Palatino Linotype" w:hAnsi="Palatino Linotype"/>
        </w:rPr>
      </w:pPr>
      <w:r w:rsidRPr="004A7AAF">
        <w:rPr>
          <w:rFonts w:ascii="Palatino Linotype" w:hAnsi="Palatino Linotype"/>
          <w:bCs/>
        </w:rPr>
        <w:lastRenderedPageBreak/>
        <w:t>A este respecto, los</w:t>
      </w:r>
      <w:r w:rsidRPr="004A7AAF">
        <w:rPr>
          <w:rFonts w:ascii="Palatino Linotype" w:hAnsi="Palatino Linotype"/>
        </w:rPr>
        <w:t xml:space="preserve"> artículos 3, fracciones IX, XX, XXI y XLV; 51 y </w:t>
      </w:r>
      <w:proofErr w:type="spellStart"/>
      <w:r w:rsidRPr="004A7AAF">
        <w:rPr>
          <w:rFonts w:ascii="Palatino Linotype" w:hAnsi="Palatino Linotype"/>
        </w:rPr>
        <w:t>52de</w:t>
      </w:r>
      <w:proofErr w:type="spellEnd"/>
      <w:r w:rsidRPr="004A7AAF">
        <w:rPr>
          <w:rFonts w:ascii="Palatino Linotype" w:hAnsi="Palatino Linotype"/>
        </w:rPr>
        <w:t xml:space="preserve"> la Ley de Transparencia y Acceso a la Información Pública del Estado de México y Municipios establecen:</w:t>
      </w:r>
    </w:p>
    <w:p w14:paraId="7ED3D762" w14:textId="77777777" w:rsidR="00BC2E10" w:rsidRPr="004A7AAF" w:rsidRDefault="00BC2E10" w:rsidP="00BC2E10">
      <w:pPr>
        <w:spacing w:line="360" w:lineRule="auto"/>
        <w:ind w:left="567" w:right="616"/>
        <w:jc w:val="both"/>
        <w:rPr>
          <w:rFonts w:ascii="Palatino Linotype" w:hAnsi="Palatino Linotype"/>
          <w:i/>
          <w:sz w:val="22"/>
          <w:szCs w:val="22"/>
        </w:rPr>
      </w:pPr>
      <w:r w:rsidRPr="004A7AAF">
        <w:rPr>
          <w:rFonts w:ascii="Palatino Linotype" w:hAnsi="Palatino Linotype" w:cs="Arial"/>
          <w:b/>
          <w:bCs/>
          <w:i/>
          <w:sz w:val="22"/>
          <w:szCs w:val="22"/>
        </w:rPr>
        <w:t xml:space="preserve">Artículo 3. </w:t>
      </w:r>
      <w:r w:rsidRPr="004A7AAF">
        <w:rPr>
          <w:rFonts w:ascii="Palatino Linotype" w:hAnsi="Palatino Linotype"/>
          <w:i/>
          <w:sz w:val="22"/>
          <w:szCs w:val="22"/>
        </w:rPr>
        <w:t xml:space="preserve">Para los efectos de la presente Ley se entenderá por: </w:t>
      </w:r>
    </w:p>
    <w:p w14:paraId="1FFABA79" w14:textId="77777777" w:rsidR="00BC2E10" w:rsidRPr="004A7AAF" w:rsidRDefault="00BC2E10" w:rsidP="00BC2E10">
      <w:pPr>
        <w:spacing w:line="360" w:lineRule="auto"/>
        <w:ind w:left="567" w:right="616"/>
        <w:jc w:val="both"/>
        <w:rPr>
          <w:rFonts w:ascii="Palatino Linotype" w:hAnsi="Palatino Linotype"/>
          <w:i/>
          <w:sz w:val="22"/>
          <w:szCs w:val="22"/>
        </w:rPr>
      </w:pPr>
      <w:r w:rsidRPr="004A7AAF">
        <w:rPr>
          <w:rFonts w:ascii="Palatino Linotype" w:hAnsi="Palatino Linotype" w:cs="Arial"/>
          <w:i/>
          <w:sz w:val="22"/>
          <w:szCs w:val="22"/>
        </w:rPr>
        <w:t>(…</w:t>
      </w:r>
      <w:r w:rsidRPr="004A7AAF">
        <w:rPr>
          <w:rFonts w:ascii="Palatino Linotype" w:hAnsi="Palatino Linotype"/>
          <w:i/>
          <w:sz w:val="22"/>
          <w:szCs w:val="22"/>
        </w:rPr>
        <w:t>)</w:t>
      </w:r>
    </w:p>
    <w:p w14:paraId="70D06EC6" w14:textId="77777777" w:rsidR="00BC2E10" w:rsidRPr="004A7AAF" w:rsidRDefault="00BC2E10" w:rsidP="00BC2E10">
      <w:pPr>
        <w:spacing w:line="360" w:lineRule="auto"/>
        <w:ind w:left="567" w:right="616"/>
        <w:jc w:val="both"/>
        <w:rPr>
          <w:rFonts w:ascii="Palatino Linotype" w:hAnsi="Palatino Linotype" w:cs="Arial"/>
          <w:i/>
          <w:sz w:val="22"/>
          <w:szCs w:val="22"/>
        </w:rPr>
      </w:pPr>
      <w:r w:rsidRPr="004A7AAF">
        <w:rPr>
          <w:rFonts w:ascii="Palatino Linotype" w:hAnsi="Palatino Linotype" w:cs="Arial"/>
          <w:b/>
          <w:i/>
          <w:sz w:val="22"/>
          <w:szCs w:val="22"/>
        </w:rPr>
        <w:t>IX.</w:t>
      </w:r>
      <w:r w:rsidRPr="004A7AAF">
        <w:rPr>
          <w:rFonts w:ascii="Palatino Linotype" w:hAnsi="Palatino Linotype" w:cs="Arial"/>
          <w:i/>
          <w:sz w:val="22"/>
          <w:szCs w:val="22"/>
        </w:rPr>
        <w:t xml:space="preserve"> </w:t>
      </w:r>
      <w:r w:rsidRPr="004A7AAF">
        <w:rPr>
          <w:rFonts w:ascii="Palatino Linotype" w:hAnsi="Palatino Linotype" w:cs="Arial"/>
          <w:b/>
          <w:i/>
          <w:sz w:val="22"/>
          <w:szCs w:val="22"/>
        </w:rPr>
        <w:t xml:space="preserve">Datos personales: </w:t>
      </w:r>
      <w:r w:rsidRPr="004A7AAF">
        <w:rPr>
          <w:rFonts w:ascii="Palatino Linotype" w:hAnsi="Palatino Linotype" w:cs="Arial"/>
          <w:i/>
          <w:sz w:val="22"/>
          <w:szCs w:val="22"/>
        </w:rPr>
        <w:t xml:space="preserve">La información concerniente a una persona, identificada o identificable según lo dispuesto por la Ley de Protección de Datos Personales del Estado de México; </w:t>
      </w:r>
    </w:p>
    <w:p w14:paraId="07369253" w14:textId="77777777" w:rsidR="00BC2E10" w:rsidRPr="004A7AAF" w:rsidRDefault="00BC2E10" w:rsidP="00BC2E10">
      <w:pPr>
        <w:spacing w:line="360" w:lineRule="auto"/>
        <w:ind w:left="567" w:right="616"/>
        <w:jc w:val="both"/>
        <w:rPr>
          <w:rFonts w:ascii="Palatino Linotype" w:hAnsi="Palatino Linotype" w:cs="Arial"/>
          <w:i/>
          <w:sz w:val="22"/>
          <w:szCs w:val="22"/>
        </w:rPr>
      </w:pPr>
      <w:r w:rsidRPr="004A7AAF">
        <w:rPr>
          <w:rFonts w:ascii="Palatino Linotype" w:hAnsi="Palatino Linotype" w:cs="Arial"/>
          <w:i/>
          <w:sz w:val="22"/>
          <w:szCs w:val="22"/>
        </w:rPr>
        <w:t>(…)</w:t>
      </w:r>
    </w:p>
    <w:p w14:paraId="53983F4F" w14:textId="77777777" w:rsidR="00BC2E10" w:rsidRPr="004A7AAF" w:rsidRDefault="00BC2E10" w:rsidP="00BC2E10">
      <w:pPr>
        <w:spacing w:line="360" w:lineRule="auto"/>
        <w:ind w:left="567" w:right="616"/>
        <w:jc w:val="both"/>
        <w:rPr>
          <w:rFonts w:ascii="Palatino Linotype" w:hAnsi="Palatino Linotype" w:cs="Arial"/>
          <w:i/>
          <w:sz w:val="22"/>
          <w:szCs w:val="22"/>
        </w:rPr>
      </w:pPr>
      <w:r w:rsidRPr="004A7AAF">
        <w:rPr>
          <w:rFonts w:ascii="Palatino Linotype" w:hAnsi="Palatino Linotype" w:cs="Arial"/>
          <w:b/>
          <w:i/>
          <w:sz w:val="22"/>
          <w:szCs w:val="22"/>
        </w:rPr>
        <w:t>XX.</w:t>
      </w:r>
      <w:r w:rsidRPr="004A7AAF">
        <w:rPr>
          <w:rFonts w:ascii="Palatino Linotype" w:hAnsi="Palatino Linotype" w:cs="Arial"/>
          <w:i/>
          <w:sz w:val="22"/>
          <w:szCs w:val="22"/>
        </w:rPr>
        <w:t xml:space="preserve"> </w:t>
      </w:r>
      <w:r w:rsidRPr="004A7AAF">
        <w:rPr>
          <w:rFonts w:ascii="Palatino Linotype" w:hAnsi="Palatino Linotype" w:cs="Arial"/>
          <w:b/>
          <w:i/>
          <w:sz w:val="22"/>
          <w:szCs w:val="22"/>
        </w:rPr>
        <w:t>Información clasificada:</w:t>
      </w:r>
      <w:r w:rsidRPr="004A7AAF">
        <w:rPr>
          <w:rFonts w:ascii="Palatino Linotype" w:hAnsi="Palatino Linotype" w:cs="Arial"/>
          <w:i/>
          <w:sz w:val="22"/>
          <w:szCs w:val="22"/>
        </w:rPr>
        <w:t xml:space="preserve"> Aquella considerada por la presente Ley como reservada o confidencial; </w:t>
      </w:r>
    </w:p>
    <w:p w14:paraId="12C1ACA4" w14:textId="77777777" w:rsidR="00BC2E10" w:rsidRPr="004A7AAF" w:rsidRDefault="00BC2E10" w:rsidP="00BC2E10">
      <w:pPr>
        <w:spacing w:line="360" w:lineRule="auto"/>
        <w:ind w:left="567" w:right="616"/>
        <w:jc w:val="both"/>
        <w:rPr>
          <w:rFonts w:ascii="Palatino Linotype" w:hAnsi="Palatino Linotype" w:cs="Arial"/>
          <w:i/>
          <w:sz w:val="22"/>
          <w:szCs w:val="22"/>
        </w:rPr>
      </w:pPr>
      <w:r w:rsidRPr="004A7AAF">
        <w:rPr>
          <w:rFonts w:ascii="Palatino Linotype" w:hAnsi="Palatino Linotype" w:cs="Arial"/>
          <w:b/>
          <w:i/>
          <w:sz w:val="22"/>
          <w:szCs w:val="22"/>
        </w:rPr>
        <w:t>XXI.</w:t>
      </w:r>
      <w:r w:rsidRPr="004A7AAF">
        <w:rPr>
          <w:rFonts w:ascii="Palatino Linotype" w:hAnsi="Palatino Linotype" w:cs="Arial"/>
          <w:i/>
          <w:sz w:val="22"/>
          <w:szCs w:val="22"/>
        </w:rPr>
        <w:t xml:space="preserve"> </w:t>
      </w:r>
      <w:r w:rsidRPr="004A7AAF">
        <w:rPr>
          <w:rFonts w:ascii="Palatino Linotype" w:hAnsi="Palatino Linotype" w:cs="Arial"/>
          <w:b/>
          <w:i/>
          <w:sz w:val="22"/>
          <w:szCs w:val="22"/>
        </w:rPr>
        <w:t>Información confidencial</w:t>
      </w:r>
      <w:r w:rsidRPr="004A7AAF">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B08DB7B" w14:textId="77777777" w:rsidR="00BC2E10" w:rsidRPr="004A7AAF" w:rsidRDefault="00BC2E10" w:rsidP="00BC2E10">
      <w:pPr>
        <w:spacing w:line="360" w:lineRule="auto"/>
        <w:ind w:left="567" w:right="616"/>
        <w:jc w:val="both"/>
        <w:rPr>
          <w:rFonts w:ascii="Palatino Linotype" w:hAnsi="Palatino Linotype" w:cs="Arial"/>
          <w:i/>
          <w:sz w:val="22"/>
          <w:szCs w:val="22"/>
        </w:rPr>
      </w:pPr>
      <w:r w:rsidRPr="004A7AAF">
        <w:rPr>
          <w:rFonts w:ascii="Palatino Linotype" w:hAnsi="Palatino Linotype" w:cs="Arial"/>
          <w:i/>
          <w:sz w:val="22"/>
          <w:szCs w:val="22"/>
        </w:rPr>
        <w:t>(…)</w:t>
      </w:r>
    </w:p>
    <w:p w14:paraId="0DD8D79A" w14:textId="77777777" w:rsidR="00BC2E10" w:rsidRPr="004A7AAF" w:rsidRDefault="00BC2E10" w:rsidP="00BC2E10">
      <w:pPr>
        <w:spacing w:line="360" w:lineRule="auto"/>
        <w:ind w:left="567" w:right="616"/>
        <w:jc w:val="both"/>
        <w:rPr>
          <w:rFonts w:ascii="Palatino Linotype" w:hAnsi="Palatino Linotype" w:cs="Arial"/>
          <w:i/>
          <w:sz w:val="22"/>
          <w:szCs w:val="22"/>
        </w:rPr>
      </w:pPr>
      <w:r w:rsidRPr="004A7AAF">
        <w:rPr>
          <w:rFonts w:ascii="Palatino Linotype" w:hAnsi="Palatino Linotype" w:cs="Arial"/>
          <w:b/>
          <w:i/>
          <w:sz w:val="22"/>
          <w:szCs w:val="22"/>
        </w:rPr>
        <w:t>XLV. Versión pública:</w:t>
      </w:r>
      <w:r w:rsidRPr="004A7AAF">
        <w:rPr>
          <w:rFonts w:ascii="Palatino Linotype" w:hAnsi="Palatino Linotype" w:cs="Arial"/>
          <w:i/>
          <w:sz w:val="22"/>
          <w:szCs w:val="22"/>
        </w:rPr>
        <w:t xml:space="preserve"> Documento en el que se elimine, suprime o borra la información clasificada como reservada o confidencial para permitir su acceso. </w:t>
      </w:r>
    </w:p>
    <w:p w14:paraId="52D3E139" w14:textId="77777777" w:rsidR="00BC2E10" w:rsidRPr="004A7AAF" w:rsidRDefault="00BC2E10" w:rsidP="00BC2E10">
      <w:pPr>
        <w:spacing w:line="360" w:lineRule="auto"/>
        <w:ind w:left="567" w:right="616"/>
        <w:jc w:val="both"/>
        <w:rPr>
          <w:rFonts w:ascii="Palatino Linotype" w:hAnsi="Palatino Linotype" w:cs="Arial"/>
          <w:i/>
          <w:sz w:val="22"/>
          <w:szCs w:val="22"/>
        </w:rPr>
      </w:pPr>
    </w:p>
    <w:p w14:paraId="25741CFA" w14:textId="77777777" w:rsidR="00BC2E10" w:rsidRPr="004A7AAF" w:rsidRDefault="00BC2E10" w:rsidP="00BC2E10">
      <w:pPr>
        <w:spacing w:line="360" w:lineRule="auto"/>
        <w:ind w:left="567" w:right="616"/>
        <w:jc w:val="both"/>
        <w:rPr>
          <w:rFonts w:ascii="Palatino Linotype" w:hAnsi="Palatino Linotype" w:cs="Arial"/>
          <w:i/>
          <w:sz w:val="22"/>
          <w:szCs w:val="22"/>
        </w:rPr>
      </w:pPr>
      <w:r w:rsidRPr="004A7AAF">
        <w:rPr>
          <w:rFonts w:ascii="Palatino Linotype" w:hAnsi="Palatino Linotype" w:cs="Arial"/>
          <w:b/>
          <w:i/>
          <w:sz w:val="22"/>
          <w:szCs w:val="22"/>
        </w:rPr>
        <w:t>Artículo 51.</w:t>
      </w:r>
      <w:r w:rsidRPr="004A7AAF">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4A7AAF">
        <w:rPr>
          <w:rFonts w:ascii="Palatino Linotype" w:hAnsi="Palatino Linotype" w:cs="Arial"/>
          <w:b/>
          <w:i/>
          <w:sz w:val="22"/>
          <w:szCs w:val="22"/>
        </w:rPr>
        <w:t xml:space="preserve">y tendrá la responsabilidad de verificar en cada caso que la misma no sea confidencial o reservada. </w:t>
      </w:r>
      <w:r w:rsidRPr="004A7AAF">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7288716B" w14:textId="77777777" w:rsidR="00BC2E10" w:rsidRPr="004A7AAF" w:rsidRDefault="00BC2E10" w:rsidP="00BC2E10">
      <w:pPr>
        <w:spacing w:line="360" w:lineRule="auto"/>
        <w:ind w:left="567" w:right="616"/>
        <w:jc w:val="both"/>
        <w:rPr>
          <w:rFonts w:ascii="Palatino Linotype" w:hAnsi="Palatino Linotype" w:cs="Arial"/>
          <w:i/>
          <w:sz w:val="22"/>
          <w:szCs w:val="22"/>
        </w:rPr>
      </w:pPr>
    </w:p>
    <w:p w14:paraId="77740476" w14:textId="77777777" w:rsidR="00BC2E10" w:rsidRPr="004A7AAF" w:rsidRDefault="00BC2E10" w:rsidP="00BC2E10">
      <w:pPr>
        <w:spacing w:line="360" w:lineRule="auto"/>
        <w:ind w:left="567" w:right="616"/>
        <w:jc w:val="both"/>
        <w:rPr>
          <w:rFonts w:ascii="Palatino Linotype" w:hAnsi="Palatino Linotype" w:cs="Arial"/>
          <w:bCs/>
          <w:i/>
          <w:noProof/>
          <w:sz w:val="22"/>
          <w:szCs w:val="22"/>
        </w:rPr>
      </w:pPr>
      <w:r w:rsidRPr="004A7AAF">
        <w:rPr>
          <w:rFonts w:ascii="Palatino Linotype" w:hAnsi="Palatino Linotype" w:cs="Arial"/>
          <w:b/>
          <w:i/>
          <w:sz w:val="22"/>
          <w:szCs w:val="22"/>
        </w:rPr>
        <w:lastRenderedPageBreak/>
        <w:t>Artículo 52.</w:t>
      </w:r>
      <w:r w:rsidRPr="004A7AAF">
        <w:rPr>
          <w:rFonts w:ascii="Palatino Linotype" w:hAnsi="Palatino Linotype" w:cs="Arial"/>
          <w:i/>
          <w:sz w:val="22"/>
          <w:szCs w:val="22"/>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38DC26F7" w14:textId="77777777" w:rsidR="00BC2E10" w:rsidRPr="004A7AAF" w:rsidRDefault="00BC2E10" w:rsidP="00BC2E10">
      <w:pPr>
        <w:spacing w:line="360" w:lineRule="auto"/>
        <w:jc w:val="both"/>
        <w:rPr>
          <w:rFonts w:ascii="Palatino Linotype" w:hAnsi="Palatino Linotype"/>
          <w:noProof/>
        </w:rPr>
      </w:pPr>
    </w:p>
    <w:p w14:paraId="70CFB48F" w14:textId="77777777" w:rsidR="00BC2E10" w:rsidRPr="004A7AAF" w:rsidRDefault="00BC2E10" w:rsidP="00BC2E10">
      <w:pPr>
        <w:spacing w:line="360" w:lineRule="auto"/>
        <w:jc w:val="both"/>
        <w:rPr>
          <w:rFonts w:ascii="Palatino Linotype" w:hAnsi="Palatino Linotype"/>
        </w:rPr>
      </w:pPr>
      <w:r w:rsidRPr="004A7AAF">
        <w:rPr>
          <w:rFonts w:ascii="Palatino Linotype" w:hAnsi="Palatino Linotype"/>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6B4EC231" w14:textId="77777777" w:rsidR="00BC2E10" w:rsidRPr="004A7AAF" w:rsidRDefault="00BC2E10" w:rsidP="00BC2E10">
      <w:pPr>
        <w:spacing w:line="360" w:lineRule="auto"/>
        <w:ind w:left="567" w:right="616"/>
        <w:jc w:val="both"/>
        <w:rPr>
          <w:rFonts w:ascii="Palatino Linotype" w:eastAsia="Arial Unicode MS" w:hAnsi="Palatino Linotype" w:cs="Arial"/>
          <w:i/>
          <w:sz w:val="22"/>
          <w:szCs w:val="22"/>
        </w:rPr>
      </w:pPr>
      <w:r w:rsidRPr="004A7AAF">
        <w:rPr>
          <w:rFonts w:ascii="Palatino Linotype" w:eastAsia="Arial Unicode MS" w:hAnsi="Palatino Linotype" w:cs="Arial"/>
          <w:b/>
          <w:i/>
          <w:sz w:val="22"/>
          <w:szCs w:val="22"/>
        </w:rPr>
        <w:t>Artículo</w:t>
      </w:r>
      <w:r w:rsidRPr="004A7AAF">
        <w:rPr>
          <w:rFonts w:ascii="Palatino Linotype" w:eastAsia="Arial Unicode MS" w:hAnsi="Palatino Linotype" w:cs="Arial"/>
          <w:i/>
          <w:sz w:val="22"/>
          <w:szCs w:val="22"/>
        </w:rPr>
        <w:t xml:space="preserve"> </w:t>
      </w:r>
      <w:r w:rsidRPr="004A7AAF">
        <w:rPr>
          <w:rFonts w:ascii="Palatino Linotype" w:eastAsia="Arial Unicode MS" w:hAnsi="Palatino Linotype" w:cs="Arial"/>
          <w:b/>
          <w:i/>
          <w:sz w:val="22"/>
          <w:szCs w:val="22"/>
        </w:rPr>
        <w:t>22</w:t>
      </w:r>
      <w:r w:rsidRPr="004A7AAF">
        <w:rPr>
          <w:rFonts w:ascii="Palatino Linotype" w:eastAsia="Arial Unicode MS" w:hAnsi="Palatino Linotype" w:cs="Arial"/>
          <w:i/>
          <w:sz w:val="22"/>
          <w:szCs w:val="22"/>
        </w:rPr>
        <w:t>. Todo tratamiento de datos personales que efectúe el responsable deberá estar justificado por finalidades concretas, lícitas, explícitas y legítimas, relacionadas con las atribuciones que la normatividad aplicable les confiera.</w:t>
      </w:r>
    </w:p>
    <w:p w14:paraId="477CAF89" w14:textId="77777777" w:rsidR="00BC2E10" w:rsidRPr="004A7AAF" w:rsidRDefault="00BC2E10" w:rsidP="00BC2E10">
      <w:pPr>
        <w:spacing w:line="360" w:lineRule="auto"/>
        <w:ind w:left="567" w:right="616"/>
        <w:jc w:val="both"/>
        <w:rPr>
          <w:rFonts w:ascii="Palatino Linotype" w:eastAsia="Arial Unicode MS" w:hAnsi="Palatino Linotype" w:cs="Arial"/>
          <w:i/>
          <w:sz w:val="22"/>
          <w:szCs w:val="22"/>
        </w:rPr>
      </w:pPr>
    </w:p>
    <w:p w14:paraId="1566FD9A" w14:textId="77777777" w:rsidR="00BC2E10" w:rsidRPr="004A7AAF" w:rsidRDefault="00BC2E10" w:rsidP="00BC2E10">
      <w:pPr>
        <w:spacing w:line="360" w:lineRule="auto"/>
        <w:ind w:left="567" w:right="616"/>
        <w:jc w:val="both"/>
        <w:rPr>
          <w:rFonts w:ascii="Palatino Linotype" w:eastAsia="Arial Unicode MS" w:hAnsi="Palatino Linotype" w:cs="Arial"/>
          <w:i/>
          <w:sz w:val="22"/>
          <w:szCs w:val="22"/>
        </w:rPr>
      </w:pPr>
      <w:r w:rsidRPr="004A7AAF">
        <w:rPr>
          <w:rFonts w:ascii="Palatino Linotype" w:eastAsia="Arial Unicode MS" w:hAnsi="Palatino Linotype" w:cs="Arial"/>
          <w:i/>
          <w:sz w:val="22"/>
          <w:szCs w:val="22"/>
        </w:rPr>
        <w:t>El responsable podrá tratar datos personales para finalidades distintas a aquéllas establecidas en el aviso de privacidad, en los casos siguientes:</w:t>
      </w:r>
    </w:p>
    <w:p w14:paraId="2B1BC6D4" w14:textId="77777777" w:rsidR="00BC2E10" w:rsidRPr="004A7AAF" w:rsidRDefault="00BC2E10" w:rsidP="00BC2E10">
      <w:pPr>
        <w:spacing w:line="360" w:lineRule="auto"/>
        <w:ind w:left="567" w:right="616"/>
        <w:jc w:val="both"/>
        <w:rPr>
          <w:rFonts w:ascii="Palatino Linotype" w:eastAsia="Arial Unicode MS" w:hAnsi="Palatino Linotype" w:cs="Arial"/>
          <w:i/>
          <w:sz w:val="22"/>
          <w:szCs w:val="22"/>
        </w:rPr>
      </w:pPr>
    </w:p>
    <w:p w14:paraId="63A76A3C" w14:textId="77777777" w:rsidR="00BC2E10" w:rsidRPr="004A7AAF" w:rsidRDefault="00BC2E10" w:rsidP="00BC2E10">
      <w:pPr>
        <w:spacing w:line="360" w:lineRule="auto"/>
        <w:ind w:left="567" w:right="616"/>
        <w:jc w:val="both"/>
        <w:rPr>
          <w:rFonts w:ascii="Palatino Linotype" w:eastAsia="Arial Unicode MS" w:hAnsi="Palatino Linotype" w:cs="Arial"/>
          <w:i/>
          <w:sz w:val="22"/>
          <w:szCs w:val="22"/>
        </w:rPr>
      </w:pPr>
      <w:r w:rsidRPr="004A7AAF">
        <w:rPr>
          <w:rFonts w:ascii="Palatino Linotype" w:eastAsia="Arial Unicode MS" w:hAnsi="Palatino Linotype" w:cs="Arial"/>
          <w:i/>
          <w:sz w:val="22"/>
          <w:szCs w:val="22"/>
        </w:rPr>
        <w:t>I. Cuente con atribuciones conferidas en ley y medie el consentimiento del titular.</w:t>
      </w:r>
    </w:p>
    <w:p w14:paraId="22B1BA57" w14:textId="28C923CC" w:rsidR="00BC2E10" w:rsidRPr="004A7AAF" w:rsidRDefault="00BC2E10" w:rsidP="0087081C">
      <w:pPr>
        <w:spacing w:line="360" w:lineRule="auto"/>
        <w:ind w:left="567" w:right="616"/>
        <w:jc w:val="both"/>
        <w:rPr>
          <w:rFonts w:ascii="Palatino Linotype" w:eastAsia="Arial Unicode MS" w:hAnsi="Palatino Linotype" w:cs="Arial"/>
          <w:i/>
          <w:sz w:val="22"/>
          <w:szCs w:val="22"/>
        </w:rPr>
      </w:pPr>
      <w:r w:rsidRPr="004A7AAF">
        <w:rPr>
          <w:rFonts w:ascii="Palatino Linotype" w:eastAsia="Arial Unicode MS" w:hAnsi="Palatino Linotype" w:cs="Arial"/>
          <w:i/>
          <w:sz w:val="22"/>
          <w:szCs w:val="22"/>
        </w:rPr>
        <w:t>II. Se trate de una persona reportada como desaparecida, en los términos previstos en la presente Ley y demás disposiciones legales aplicables...</w:t>
      </w:r>
    </w:p>
    <w:p w14:paraId="17465634" w14:textId="77777777" w:rsidR="00BC2E10" w:rsidRPr="004A7AAF" w:rsidRDefault="00BC2E10" w:rsidP="00BC2E10">
      <w:pPr>
        <w:spacing w:line="360" w:lineRule="auto"/>
        <w:ind w:left="567" w:right="616"/>
        <w:jc w:val="both"/>
        <w:rPr>
          <w:rFonts w:ascii="Palatino Linotype" w:eastAsia="Arial Unicode MS" w:hAnsi="Palatino Linotype" w:cs="Arial"/>
          <w:i/>
          <w:sz w:val="22"/>
          <w:szCs w:val="22"/>
        </w:rPr>
      </w:pPr>
      <w:r w:rsidRPr="004A7AAF">
        <w:rPr>
          <w:rFonts w:ascii="Palatino Linotype" w:eastAsia="Arial Unicode MS" w:hAnsi="Palatino Linotype" w:cs="Arial"/>
          <w:b/>
          <w:i/>
          <w:sz w:val="22"/>
          <w:szCs w:val="22"/>
        </w:rPr>
        <w:lastRenderedPageBreak/>
        <w:t>Artículo</w:t>
      </w:r>
      <w:r w:rsidRPr="004A7AAF">
        <w:rPr>
          <w:rFonts w:ascii="Palatino Linotype" w:eastAsia="Arial Unicode MS" w:hAnsi="Palatino Linotype" w:cs="Arial"/>
          <w:i/>
          <w:sz w:val="22"/>
          <w:szCs w:val="22"/>
        </w:rPr>
        <w:t xml:space="preserve"> </w:t>
      </w:r>
      <w:r w:rsidRPr="004A7AAF">
        <w:rPr>
          <w:rFonts w:ascii="Palatino Linotype" w:eastAsia="Arial Unicode MS" w:hAnsi="Palatino Linotype" w:cs="Arial"/>
          <w:b/>
          <w:i/>
          <w:sz w:val="22"/>
          <w:szCs w:val="22"/>
        </w:rPr>
        <w:t>38</w:t>
      </w:r>
      <w:r w:rsidRPr="004A7AAF">
        <w:rPr>
          <w:rFonts w:ascii="Palatino Linotype" w:eastAsia="Arial Unicode MS" w:hAnsi="Palatino Linotype" w:cs="Arial"/>
          <w:i/>
          <w:sz w:val="22"/>
          <w:szCs w:val="22"/>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0065BE05" w14:textId="77777777" w:rsidR="00BC2E10" w:rsidRPr="004A7AAF" w:rsidRDefault="00BC2E10" w:rsidP="00BC2E10">
      <w:pPr>
        <w:spacing w:line="360" w:lineRule="auto"/>
        <w:ind w:left="567" w:right="616"/>
        <w:jc w:val="both"/>
        <w:rPr>
          <w:rFonts w:ascii="Palatino Linotype" w:eastAsia="Arial Unicode MS" w:hAnsi="Palatino Linotype" w:cs="Arial"/>
          <w:i/>
        </w:rPr>
      </w:pPr>
    </w:p>
    <w:p w14:paraId="5A3770F9" w14:textId="77777777" w:rsidR="00BC2E10" w:rsidRPr="004A7AAF" w:rsidRDefault="00BC2E10" w:rsidP="00BC2E10">
      <w:pPr>
        <w:spacing w:line="360" w:lineRule="auto"/>
        <w:jc w:val="both"/>
        <w:rPr>
          <w:rFonts w:ascii="Palatino Linotype" w:hAnsi="Palatino Linotype"/>
        </w:rPr>
      </w:pPr>
      <w:r w:rsidRPr="004A7AAF">
        <w:rPr>
          <w:rFonts w:ascii="Palatino Linotype" w:hAnsi="Palatino Linotype"/>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297DAD5A" w14:textId="77777777" w:rsidR="005B3D3F" w:rsidRPr="005B3D3F" w:rsidRDefault="005B3D3F" w:rsidP="005B3D3F">
      <w:pPr>
        <w:spacing w:line="360" w:lineRule="auto"/>
        <w:ind w:right="51"/>
        <w:jc w:val="both"/>
        <w:rPr>
          <w:rFonts w:ascii="Palatino Linotype" w:eastAsia="Palatino Linotype" w:hAnsi="Palatino Linotype" w:cs="Palatino Linotype"/>
        </w:rPr>
      </w:pPr>
    </w:p>
    <w:p w14:paraId="7B98D3A7" w14:textId="0A0D9C3D" w:rsidR="005B3D3F" w:rsidRPr="005B3D3F" w:rsidRDefault="005B3D3F" w:rsidP="00044A12">
      <w:pPr>
        <w:pStyle w:val="Prrafodelista"/>
        <w:numPr>
          <w:ilvl w:val="0"/>
          <w:numId w:val="2"/>
        </w:numPr>
        <w:ind w:right="51"/>
        <w:jc w:val="both"/>
        <w:rPr>
          <w:rFonts w:ascii="Palatino Linotype" w:eastAsia="Palatino Linotype" w:hAnsi="Palatino Linotype" w:cs="Palatino Linotype"/>
          <w:b/>
        </w:rPr>
      </w:pPr>
      <w:r w:rsidRPr="005B3D3F">
        <w:rPr>
          <w:rFonts w:ascii="Palatino Linotype" w:eastAsia="Palatino Linotype" w:hAnsi="Palatino Linotype" w:cs="Palatino Linotype"/>
          <w:b/>
        </w:rPr>
        <w:t>Domicilio particular del titular de la unidad económica y el domicilio del local o establecimiento comercial.</w:t>
      </w:r>
    </w:p>
    <w:p w14:paraId="55702E56" w14:textId="30FCA9E6" w:rsidR="005B3D3F" w:rsidRPr="005B3D3F" w:rsidRDefault="005B3D3F" w:rsidP="005B3D3F">
      <w:pPr>
        <w:ind w:right="51"/>
        <w:jc w:val="both"/>
        <w:rPr>
          <w:rFonts w:ascii="Palatino Linotype" w:eastAsia="Palatino Linotype" w:hAnsi="Palatino Linotype" w:cs="Palatino Linotype"/>
          <w:b/>
        </w:rPr>
      </w:pPr>
      <w:r w:rsidRPr="005B3D3F">
        <w:rPr>
          <w:rFonts w:ascii="Palatino Linotype" w:eastAsia="Palatino Linotype" w:hAnsi="Palatino Linotype" w:cs="Palatino Linotype"/>
          <w:b/>
        </w:rPr>
        <w:t xml:space="preserve"> </w:t>
      </w:r>
    </w:p>
    <w:p w14:paraId="7DD26630" w14:textId="73461E81" w:rsidR="005B3D3F" w:rsidRPr="005B3D3F" w:rsidRDefault="005B3D3F" w:rsidP="005B3D3F">
      <w:pPr>
        <w:pStyle w:val="Prrafodelista"/>
        <w:spacing w:line="360" w:lineRule="auto"/>
        <w:ind w:left="0"/>
        <w:contextualSpacing w:val="0"/>
        <w:jc w:val="both"/>
        <w:rPr>
          <w:rFonts w:ascii="Palatino Linotype" w:eastAsia="Palatino Linotype" w:hAnsi="Palatino Linotype" w:cs="Palatino Linotype"/>
        </w:rPr>
      </w:pPr>
      <w:r w:rsidRPr="005B3D3F">
        <w:rPr>
          <w:rFonts w:ascii="Palatino Linotype" w:eastAsia="Palatino Linotype" w:hAnsi="Palatino Linotype" w:cs="Palatino Linotype"/>
        </w:rPr>
        <w:t xml:space="preserve">En cuanto al </w:t>
      </w:r>
      <w:r w:rsidRPr="005B3D3F">
        <w:rPr>
          <w:rFonts w:ascii="Palatino Linotype" w:eastAsia="Palatino Linotype" w:hAnsi="Palatino Linotype" w:cs="Palatino Linotype"/>
          <w:b/>
        </w:rPr>
        <w:t>domicilio particular del titular de la unidad económica y el domicilio del local o establecimiento comercial</w:t>
      </w:r>
      <w:r w:rsidRPr="005B3D3F">
        <w:rPr>
          <w:rFonts w:ascii="Palatino Linotype" w:eastAsia="Palatino Linotype" w:hAnsi="Palatino Linotype" w:cs="Palatino Linotype"/>
        </w:rPr>
        <w:t>, es dable precisar que el código civil, lo define de la siguiente manera:</w:t>
      </w:r>
    </w:p>
    <w:p w14:paraId="0BA72E09" w14:textId="77777777" w:rsidR="005B3D3F" w:rsidRPr="005B3D3F" w:rsidRDefault="005B3D3F" w:rsidP="005B3D3F">
      <w:pPr>
        <w:ind w:left="1134" w:right="1134"/>
        <w:jc w:val="both"/>
        <w:rPr>
          <w:rFonts w:ascii="Palatino Linotype" w:eastAsia="Palatino Linotype" w:hAnsi="Palatino Linotype" w:cs="Palatino Linotype"/>
          <w:i/>
        </w:rPr>
      </w:pPr>
      <w:r w:rsidRPr="005B3D3F">
        <w:rPr>
          <w:rFonts w:ascii="Palatino Linotype" w:eastAsia="Palatino Linotype" w:hAnsi="Palatino Linotype" w:cs="Palatino Linotype"/>
          <w:i/>
        </w:rPr>
        <w:t xml:space="preserve">“Concepto de domicilio de las personas físicas </w:t>
      </w:r>
    </w:p>
    <w:p w14:paraId="279DC6A5" w14:textId="77777777" w:rsidR="005B3D3F" w:rsidRPr="005B3D3F" w:rsidRDefault="005B3D3F" w:rsidP="005B3D3F">
      <w:pPr>
        <w:ind w:left="1134" w:right="1134"/>
        <w:jc w:val="both"/>
        <w:rPr>
          <w:rFonts w:ascii="Palatino Linotype" w:hAnsi="Palatino Linotype"/>
        </w:rPr>
      </w:pPr>
      <w:r w:rsidRPr="005B3D3F">
        <w:rPr>
          <w:rFonts w:ascii="Palatino Linotype" w:eastAsia="Palatino Linotype" w:hAnsi="Palatino Linotype" w:cs="Palatino Linotype"/>
          <w:i/>
        </w:rPr>
        <w:t>Artículo 2.17.- El domicilio de una persona física es el lugar donde reside con el propósito de establecerse en él; a falta de éste, el lugar en que tiene el principal asiento de sus negocios; y a falta de uno y otro, el lugar en que se halle.”</w:t>
      </w:r>
      <w:r w:rsidRPr="005B3D3F">
        <w:rPr>
          <w:rFonts w:ascii="Palatino Linotype" w:hAnsi="Palatino Linotype"/>
        </w:rPr>
        <w:t xml:space="preserve"> </w:t>
      </w:r>
    </w:p>
    <w:p w14:paraId="6ADA6455" w14:textId="77777777" w:rsidR="005B3D3F" w:rsidRPr="005B3D3F" w:rsidRDefault="005B3D3F" w:rsidP="005B3D3F">
      <w:pPr>
        <w:jc w:val="both"/>
        <w:rPr>
          <w:rFonts w:ascii="Palatino Linotype" w:hAnsi="Palatino Linotype"/>
        </w:rPr>
      </w:pPr>
    </w:p>
    <w:p w14:paraId="6989C4B0" w14:textId="433AB0EC" w:rsidR="005B3D3F" w:rsidRDefault="005B3D3F" w:rsidP="005B3D3F">
      <w:pPr>
        <w:spacing w:line="360" w:lineRule="auto"/>
        <w:jc w:val="both"/>
        <w:rPr>
          <w:rFonts w:ascii="Palatino Linotype" w:eastAsia="Palatino Linotype" w:hAnsi="Palatino Linotype" w:cs="Palatino Linotype"/>
          <w:szCs w:val="22"/>
        </w:rPr>
      </w:pPr>
      <w:r w:rsidRPr="005B3D3F">
        <w:rPr>
          <w:rFonts w:ascii="Palatino Linotype" w:eastAsia="Palatino Linotype" w:hAnsi="Palatino Linotype" w:cs="Palatino Linotype"/>
        </w:rPr>
        <w:lastRenderedPageBreak/>
        <w:t xml:space="preserve">Entonces se identifica que el domicilio no solamente permite identificar a una persona, sino que la hace localizable de manera física. Ahora bien, en el caso que el domicilio particular </w:t>
      </w:r>
      <w:r>
        <w:rPr>
          <w:rFonts w:ascii="Palatino Linotype" w:eastAsia="Palatino Linotype" w:hAnsi="Palatino Linotype" w:cs="Palatino Linotype"/>
        </w:rPr>
        <w:t xml:space="preserve">corresponda al </w:t>
      </w:r>
      <w:r w:rsidRPr="005B3D3F">
        <w:rPr>
          <w:rFonts w:ascii="Palatino Linotype" w:eastAsia="Palatino Linotype" w:hAnsi="Palatino Linotype" w:cs="Palatino Linotype"/>
        </w:rPr>
        <w:t xml:space="preserve">del titular de la licencia de funcionamiento, este dato se clasifica, en términos al criterio 01/18, del Instituto de Transparencia y Acceso a la Información Pública del Estado de México, ya señalado; </w:t>
      </w:r>
      <w:r w:rsidRPr="005B3D3F">
        <w:rPr>
          <w:rFonts w:ascii="Palatino Linotype" w:eastAsia="Palatino Linotype" w:hAnsi="Palatino Linotype" w:cs="Palatino Linotype"/>
          <w:b/>
          <w:szCs w:val="22"/>
        </w:rPr>
        <w:t>No así en cuanto al domicilio del local o establecimiento comercial</w:t>
      </w:r>
      <w:r w:rsidRPr="005B3D3F">
        <w:rPr>
          <w:rFonts w:ascii="Palatino Linotype" w:eastAsia="Palatino Linotype" w:hAnsi="Palatino Linotype" w:cs="Palatino Linotype"/>
          <w:szCs w:val="22"/>
        </w:rPr>
        <w:t>, ya que se identifica que el domicilio sobre el cual versa la licencia de funcionamiento es información de naturaleza pública.</w:t>
      </w:r>
    </w:p>
    <w:p w14:paraId="02CDAD9C" w14:textId="77777777" w:rsidR="00DD390E" w:rsidRDefault="00DD390E" w:rsidP="00DD390E">
      <w:pPr>
        <w:spacing w:line="360" w:lineRule="auto"/>
        <w:jc w:val="both"/>
        <w:rPr>
          <w:rFonts w:ascii="Palatino Linotype" w:eastAsia="Palatino Linotype" w:hAnsi="Palatino Linotype" w:cs="Palatino Linotype"/>
          <w:lang w:val="es-ES_tradnl"/>
        </w:rPr>
      </w:pPr>
    </w:p>
    <w:p w14:paraId="2789E25C" w14:textId="1DD4B215" w:rsidR="00DD390E" w:rsidRDefault="00DD390E" w:rsidP="00DD390E">
      <w:pPr>
        <w:spacing w:line="360" w:lineRule="auto"/>
        <w:jc w:val="both"/>
        <w:rPr>
          <w:rFonts w:ascii="Palatino Linotype" w:eastAsia="Palatino Linotype" w:hAnsi="Palatino Linotype" w:cs="Palatino Linotype"/>
          <w:lang w:val="es-ES_tradnl"/>
        </w:rPr>
      </w:pPr>
      <w:r>
        <w:rPr>
          <w:rFonts w:ascii="Palatino Linotype" w:eastAsia="Palatino Linotype" w:hAnsi="Palatino Linotype" w:cs="Palatino Linotype"/>
          <w:lang w:val="es-ES_tradnl"/>
        </w:rPr>
        <w:t xml:space="preserve">Respecto la firma plasmada por los servidores públicos en el ámbito de sus competencias se debe de observar lo establecido por el Criterio 02/19 emitido por el entonces Órgano Garante Nacional pues su firma representa un acto de autoridad mientras que si la firma plasmada fue realizada por un ciudadano a efecto de requerir o complementar un trámite administrativo o similar está debe de considerarse como confidencial; </w:t>
      </w:r>
    </w:p>
    <w:p w14:paraId="6FBDAF19" w14:textId="43FBE871" w:rsidR="00DD390E" w:rsidRPr="00DD390E" w:rsidRDefault="00DD390E" w:rsidP="00DD390E">
      <w:pPr>
        <w:pStyle w:val="Ttulo1"/>
        <w:ind w:firstLine="708"/>
        <w:rPr>
          <w:rFonts w:ascii="Palatino Linotype" w:hAnsi="Palatino Linotype"/>
          <w:i/>
          <w:szCs w:val="24"/>
        </w:rPr>
      </w:pPr>
      <w:bookmarkStart w:id="1" w:name="_Toc103270329"/>
      <w:r w:rsidRPr="00DD390E">
        <w:rPr>
          <w:rFonts w:ascii="Palatino Linotype" w:hAnsi="Palatino Linotype"/>
          <w:b/>
          <w:bCs/>
          <w:i/>
          <w:color w:val="auto"/>
          <w:sz w:val="24"/>
          <w:szCs w:val="24"/>
        </w:rPr>
        <w:t xml:space="preserve">CRITERIO: 02/19.- </w:t>
      </w:r>
      <w:r w:rsidRPr="00DD390E">
        <w:rPr>
          <w:rFonts w:ascii="Palatino Linotype" w:hAnsi="Palatino Linotype"/>
          <w:b/>
          <w:i/>
          <w:color w:val="auto"/>
          <w:sz w:val="24"/>
          <w:szCs w:val="24"/>
        </w:rPr>
        <w:t>Firma y rúbrica de servidores públicos</w:t>
      </w:r>
      <w:r w:rsidRPr="00DD390E">
        <w:rPr>
          <w:rFonts w:ascii="Palatino Linotype" w:hAnsi="Palatino Linotype"/>
          <w:i/>
          <w:szCs w:val="24"/>
        </w:rPr>
        <w:t>.</w:t>
      </w:r>
      <w:bookmarkEnd w:id="1"/>
    </w:p>
    <w:p w14:paraId="5AF35475" w14:textId="77777777" w:rsidR="00DD390E" w:rsidRPr="000E7744" w:rsidRDefault="00DD390E" w:rsidP="00DD390E">
      <w:pPr>
        <w:spacing w:line="360" w:lineRule="auto"/>
        <w:ind w:left="708"/>
        <w:jc w:val="both"/>
        <w:rPr>
          <w:rFonts w:ascii="Palatino Linotype" w:eastAsia="Palatino Linotype" w:hAnsi="Palatino Linotype" w:cs="Palatino Linotype"/>
          <w:i/>
          <w:lang w:val="es-ES_tradnl"/>
        </w:rPr>
      </w:pPr>
      <w:r w:rsidRPr="000E7744">
        <w:rPr>
          <w:rFonts w:ascii="Palatino Linotype" w:hAnsi="Palatino Linotype" w:cs="Arial"/>
          <w:i/>
        </w:rPr>
        <w:t>Si bien la firma y la rúbrica son datos personales confidenciales, cuando un servidor público emite un acto como autoridad, en ejercicio de las funciones que tiene conferidas, la firma o rúbrica mediante la cual se valida dicho acto es pública.</w:t>
      </w:r>
    </w:p>
    <w:p w14:paraId="7BB8FCF8" w14:textId="77777777" w:rsidR="00DD390E" w:rsidRPr="005B3D3F" w:rsidRDefault="00DD390E" w:rsidP="005B3D3F">
      <w:pPr>
        <w:spacing w:line="360" w:lineRule="auto"/>
        <w:jc w:val="both"/>
        <w:rPr>
          <w:rFonts w:ascii="Palatino Linotype" w:eastAsia="Palatino Linotype" w:hAnsi="Palatino Linotype" w:cs="Palatino Linotype"/>
        </w:rPr>
      </w:pPr>
    </w:p>
    <w:p w14:paraId="30A977C2" w14:textId="77777777" w:rsidR="00BC2E10" w:rsidRPr="004A7AAF" w:rsidRDefault="00BC2E10" w:rsidP="00BC2E10">
      <w:pPr>
        <w:spacing w:line="360" w:lineRule="auto"/>
        <w:jc w:val="both"/>
        <w:rPr>
          <w:rFonts w:ascii="Palatino Linotype" w:hAnsi="Palatino Linotype"/>
        </w:rPr>
      </w:pPr>
    </w:p>
    <w:p w14:paraId="706411BC" w14:textId="77777777" w:rsidR="00BC2E10" w:rsidRPr="00A6366D" w:rsidRDefault="00BC2E10" w:rsidP="00BC2E10">
      <w:pPr>
        <w:spacing w:line="360" w:lineRule="auto"/>
        <w:jc w:val="both"/>
        <w:rPr>
          <w:rFonts w:ascii="Palatino Linotype" w:hAnsi="Palatino Linotype"/>
        </w:rPr>
      </w:pPr>
      <w:r w:rsidRPr="004A7AAF">
        <w:rPr>
          <w:rFonts w:ascii="Palatino Linotype" w:hAnsi="Palatino Linotype"/>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4A094558" w14:textId="77777777" w:rsidR="00BC2E10" w:rsidRPr="004A7AAF" w:rsidRDefault="00BC2E10" w:rsidP="00BC2E10">
      <w:pPr>
        <w:spacing w:line="360" w:lineRule="auto"/>
        <w:ind w:left="567" w:right="567"/>
        <w:jc w:val="both"/>
        <w:rPr>
          <w:rFonts w:ascii="Palatino Linotype" w:hAnsi="Palatino Linotype"/>
          <w:b/>
          <w:i/>
          <w:sz w:val="22"/>
          <w:szCs w:val="22"/>
          <w:lang w:eastAsia="es-ES"/>
        </w:rPr>
      </w:pPr>
      <w:r w:rsidRPr="004A7AAF">
        <w:rPr>
          <w:rFonts w:ascii="Palatino Linotype" w:hAnsi="Palatino Linotype"/>
          <w:b/>
          <w:i/>
          <w:sz w:val="22"/>
          <w:szCs w:val="22"/>
          <w:lang w:eastAsia="es-ES"/>
        </w:rPr>
        <w:lastRenderedPageBreak/>
        <w:t xml:space="preserve">TRANSPARENCIA Y ACCESO A LA INFORMACIÓN PÚBLICA GUBERNAMENTAL. LOS ARTÍCULOS </w:t>
      </w:r>
      <w:proofErr w:type="spellStart"/>
      <w:r w:rsidRPr="004A7AAF">
        <w:rPr>
          <w:rFonts w:ascii="Palatino Linotype" w:hAnsi="Palatino Linotype"/>
          <w:b/>
          <w:i/>
          <w:sz w:val="22"/>
          <w:szCs w:val="22"/>
          <w:lang w:eastAsia="es-ES"/>
        </w:rPr>
        <w:t>3o</w:t>
      </w:r>
      <w:proofErr w:type="spellEnd"/>
      <w:r w:rsidRPr="004A7AAF">
        <w:rPr>
          <w:rFonts w:ascii="Palatino Linotype" w:hAnsi="Palatino Linotype"/>
          <w:b/>
          <w:i/>
          <w:sz w:val="22"/>
          <w:szCs w:val="22"/>
          <w:lang w:eastAsia="es-ES"/>
        </w:rPr>
        <w:t xml:space="preserve">., FRACCIÓN II, Y 18, FRACCIÓN II, DE LA LEY FEDERAL RELATIVA, NO VIOLAN LA GARANTÍA DE IGUALDAD, AL TUTELAR EL DERECHO A LA PROTECCIÓN DE DATOS PERSONALES SÓLO DE LAS PERSONAS FÍSICAS. </w:t>
      </w:r>
    </w:p>
    <w:p w14:paraId="60B6181C" w14:textId="77777777" w:rsidR="00BC2E10" w:rsidRPr="004A7AAF" w:rsidRDefault="00BC2E10" w:rsidP="00BC2E10">
      <w:pPr>
        <w:spacing w:line="360" w:lineRule="auto"/>
        <w:ind w:left="567" w:right="567"/>
        <w:jc w:val="both"/>
        <w:rPr>
          <w:rFonts w:ascii="Palatino Linotype" w:hAnsi="Palatino Linotype"/>
          <w:i/>
          <w:sz w:val="22"/>
          <w:szCs w:val="22"/>
          <w:lang w:eastAsia="es-ES"/>
        </w:rPr>
      </w:pPr>
      <w:r w:rsidRPr="004A7AAF">
        <w:rPr>
          <w:rFonts w:ascii="Palatino Linotype" w:hAnsi="Palatino Linotype"/>
          <w:i/>
          <w:sz w:val="22"/>
          <w:szCs w:val="22"/>
          <w:lang w:eastAsia="es-ES"/>
        </w:rPr>
        <w:t xml:space="preserve">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w:t>
      </w:r>
      <w:proofErr w:type="spellStart"/>
      <w:r w:rsidRPr="004A7AAF">
        <w:rPr>
          <w:rFonts w:ascii="Palatino Linotype" w:hAnsi="Palatino Linotype"/>
          <w:i/>
          <w:sz w:val="22"/>
          <w:szCs w:val="22"/>
          <w:lang w:eastAsia="es-ES"/>
        </w:rPr>
        <w:t>3o</w:t>
      </w:r>
      <w:proofErr w:type="spellEnd"/>
      <w:r w:rsidRPr="004A7AAF">
        <w:rPr>
          <w:rFonts w:ascii="Palatino Linotype" w:hAnsi="Palatino Linotype"/>
          <w:i/>
          <w:sz w:val="22"/>
          <w:szCs w:val="22"/>
          <w:lang w:eastAsia="es-ES"/>
        </w:rPr>
        <w:t xml:space="preserve">.,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w:t>
      </w:r>
      <w:proofErr w:type="spellStart"/>
      <w:r w:rsidRPr="004A7AAF">
        <w:rPr>
          <w:rFonts w:ascii="Palatino Linotype" w:hAnsi="Palatino Linotype"/>
          <w:i/>
          <w:sz w:val="22"/>
          <w:szCs w:val="22"/>
          <w:lang w:eastAsia="es-ES"/>
        </w:rPr>
        <w:t>1o</w:t>
      </w:r>
      <w:proofErr w:type="spellEnd"/>
      <w:r w:rsidRPr="004A7AAF">
        <w:rPr>
          <w:rFonts w:ascii="Palatino Linotype" w:hAnsi="Palatino Linotype"/>
          <w:i/>
          <w:sz w:val="22"/>
          <w:szCs w:val="22"/>
          <w:lang w:eastAsia="es-ES"/>
        </w:rPr>
        <w:t>.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44C7CD87" w14:textId="77777777" w:rsidR="00BC2E10" w:rsidRPr="004A7AAF" w:rsidRDefault="00BC2E10" w:rsidP="00BC2E10">
      <w:pPr>
        <w:spacing w:line="360" w:lineRule="auto"/>
        <w:jc w:val="both"/>
        <w:rPr>
          <w:rFonts w:ascii="Palatino Linotype" w:hAnsi="Palatino Linotype"/>
        </w:rPr>
      </w:pPr>
    </w:p>
    <w:p w14:paraId="40248856" w14:textId="77777777" w:rsidR="00BC2E10" w:rsidRPr="004A7AAF" w:rsidRDefault="00BC2E10" w:rsidP="00BC2E10">
      <w:pPr>
        <w:spacing w:line="360" w:lineRule="auto"/>
        <w:jc w:val="both"/>
        <w:rPr>
          <w:rFonts w:ascii="Palatino Linotype" w:hAnsi="Palatino Linotype"/>
        </w:rPr>
      </w:pPr>
      <w:r w:rsidRPr="004A7AAF">
        <w:rPr>
          <w:rFonts w:ascii="Palatino Linotype" w:hAnsi="Palatino Linotype"/>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w:t>
      </w:r>
      <w:r w:rsidRPr="004A7AAF">
        <w:rPr>
          <w:rFonts w:ascii="Palatino Linotype" w:hAnsi="Palatino Linotype"/>
        </w:rPr>
        <w:lastRenderedPageBreak/>
        <w:t xml:space="preserve">previstas en el artículo 137, de la Ley de Transparencia y Acceso a la Información Pública del Estado de México y Municipios, así como con los numerales aplicables de los </w:t>
      </w:r>
      <w:r w:rsidRPr="004A7AAF">
        <w:rPr>
          <w:rFonts w:ascii="Palatino Linotype" w:hAnsi="Palatino Linotype"/>
          <w:b/>
        </w:rPr>
        <w:t>Lineamientos Generales en Materia de Clasificación y Desclasificación de la Información, así como para la Elaboración de Versiones Públicas</w:t>
      </w:r>
      <w:r w:rsidRPr="004A7AAF">
        <w:rPr>
          <w:rFonts w:ascii="Palatino Linotype" w:hAnsi="Palatino Linotype"/>
        </w:rPr>
        <w:t>, publicados en el Diario Oficial de la Federación en fecha quince de abril del año dos mil dieciséis, mediante Acuerdo del Consejo Nacional del Sistema Nacional de Transparencia, Acceso a la Información Pública y Protección de Datos Personales.</w:t>
      </w:r>
    </w:p>
    <w:p w14:paraId="548F3258" w14:textId="77777777" w:rsidR="00BC2E10" w:rsidRPr="004A7AAF" w:rsidRDefault="00BC2E10" w:rsidP="00BC2E10">
      <w:pPr>
        <w:spacing w:line="360" w:lineRule="auto"/>
        <w:jc w:val="both"/>
        <w:rPr>
          <w:rFonts w:ascii="Palatino Linotype" w:hAnsi="Palatino Linotype"/>
        </w:rPr>
      </w:pPr>
    </w:p>
    <w:p w14:paraId="148B316A" w14:textId="77777777" w:rsidR="00BC2E10" w:rsidRDefault="00BC2E10" w:rsidP="00BC2E10">
      <w:pPr>
        <w:spacing w:line="360" w:lineRule="auto"/>
        <w:jc w:val="both"/>
        <w:rPr>
          <w:rFonts w:ascii="Palatino Linotype" w:hAnsi="Palatino Linotype"/>
        </w:rPr>
      </w:pPr>
      <w:r w:rsidRPr="004A7AAF">
        <w:rPr>
          <w:rFonts w:ascii="Palatino Linotype" w:hAnsi="Palatino Linotype" w:cs="Arial"/>
        </w:rPr>
        <w:t xml:space="preserve">En el mismo sentido, en el </w:t>
      </w:r>
      <w:r w:rsidRPr="004A7AAF">
        <w:rPr>
          <w:rFonts w:ascii="Palatino Linotype" w:hAnsi="Palatino Linotype"/>
        </w:rPr>
        <w:t xml:space="preserve">caso específico, </w:t>
      </w:r>
      <w:r w:rsidRPr="004A7AAF">
        <w:rPr>
          <w:rFonts w:ascii="Palatino Linotype" w:hAnsi="Palatino Linotype" w:cs="Arial"/>
        </w:rPr>
        <w:t xml:space="preserve">se advierte que </w:t>
      </w:r>
      <w:r w:rsidRPr="004A7AAF">
        <w:rPr>
          <w:rFonts w:ascii="Palatino Linotype" w:hAnsi="Palatino Linotype"/>
        </w:rPr>
        <w:t xml:space="preserve">en los documentos solicitados obran datos que son considerados confidenciales, cuyo acceso debe ser restringido, los cuales deben testarse al momento de la elaboración de versiones públicas, como es el caso del </w:t>
      </w:r>
      <w:r w:rsidRPr="004A7AAF">
        <w:rPr>
          <w:rFonts w:ascii="Palatino Linotype" w:hAnsi="Palatino Linotype"/>
          <w:b/>
        </w:rPr>
        <w:t>Registro Federal de Contribuyentes</w:t>
      </w:r>
      <w:r w:rsidRPr="004A7AAF">
        <w:rPr>
          <w:rFonts w:ascii="Palatino Linotype" w:hAnsi="Palatino Linotype"/>
        </w:rPr>
        <w:t xml:space="preserve"> (RFC), la </w:t>
      </w:r>
      <w:r w:rsidRPr="004A7AAF">
        <w:rPr>
          <w:rFonts w:ascii="Palatino Linotype" w:hAnsi="Palatino Linotype"/>
          <w:b/>
        </w:rPr>
        <w:t>Clave Única de Registro de Población</w:t>
      </w:r>
      <w:r w:rsidRPr="004A7AAF">
        <w:rPr>
          <w:rFonts w:ascii="Palatino Linotype" w:hAnsi="Palatino Linotype"/>
        </w:rPr>
        <w:t xml:space="preserve"> (CURP), la </w:t>
      </w:r>
      <w:r w:rsidRPr="004A7AAF">
        <w:rPr>
          <w:rFonts w:ascii="Palatino Linotype" w:hAnsi="Palatino Linotype"/>
          <w:b/>
        </w:rPr>
        <w:t>Clave de cualquier tipo de seguridad social</w:t>
      </w:r>
      <w:r w:rsidRPr="004A7AAF">
        <w:rPr>
          <w:rFonts w:ascii="Palatino Linotype" w:hAnsi="Palatino Linotype"/>
        </w:rPr>
        <w:t xml:space="preserve"> (ISSEMYM, u otros), así como cualquier otro que permita acceder a los datos personales por cualquier medio.</w:t>
      </w:r>
    </w:p>
    <w:p w14:paraId="3AF36203" w14:textId="77777777" w:rsidR="00BC2E10" w:rsidRPr="004A7AAF" w:rsidRDefault="00BC2E10" w:rsidP="00BC2E10">
      <w:pPr>
        <w:spacing w:line="360" w:lineRule="auto"/>
        <w:jc w:val="both"/>
        <w:rPr>
          <w:rFonts w:ascii="Palatino Linotype" w:hAnsi="Palatino Linotype"/>
        </w:rPr>
      </w:pPr>
    </w:p>
    <w:p w14:paraId="2603D0E7" w14:textId="77777777" w:rsidR="00BC2E10" w:rsidRPr="004A7AAF" w:rsidRDefault="00BC2E10" w:rsidP="00BC2E10">
      <w:pPr>
        <w:spacing w:line="360" w:lineRule="auto"/>
        <w:jc w:val="both"/>
        <w:rPr>
          <w:rFonts w:ascii="Palatino Linotype" w:hAnsi="Palatino Linotype"/>
        </w:rPr>
      </w:pPr>
      <w:r w:rsidRPr="004A7AAF">
        <w:rPr>
          <w:rFonts w:ascii="Palatino Linotype" w:hAnsi="Palatino Linotype"/>
        </w:rPr>
        <w:t xml:space="preserve">Al respecto, se debe señalar que </w:t>
      </w:r>
      <w:r w:rsidRPr="004A7AAF">
        <w:rPr>
          <w:rFonts w:ascii="Palatino Linotype" w:hAnsi="Palatino Linotype"/>
          <w:b/>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4A7AAF">
        <w:rPr>
          <w:rFonts w:ascii="Palatino Linotype" w:hAnsi="Palatino Linotype"/>
        </w:rPr>
        <w:t xml:space="preserve">.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directa a la </w:t>
      </w:r>
      <w:r w:rsidRPr="004A7AAF">
        <w:rPr>
          <w:rFonts w:ascii="Palatino Linotype" w:hAnsi="Palatino Linotype"/>
        </w:rPr>
        <w:lastRenderedPageBreak/>
        <w:t>Secretaria de Hacienda y Crédito Público y si bien, dichas cadenas sí derivan de la información personal de los contribuyentes, esta se encuentra encriptada como se verá a continuación.</w:t>
      </w:r>
    </w:p>
    <w:p w14:paraId="7B71F027" w14:textId="77777777" w:rsidR="00BC2E10" w:rsidRPr="004A7AAF" w:rsidRDefault="00BC2E10" w:rsidP="00BC2E10">
      <w:pPr>
        <w:spacing w:line="360" w:lineRule="auto"/>
        <w:jc w:val="both"/>
        <w:rPr>
          <w:rFonts w:ascii="Palatino Linotype" w:hAnsi="Palatino Linotype"/>
        </w:rPr>
      </w:pPr>
    </w:p>
    <w:p w14:paraId="553092B6" w14:textId="3DA235A9" w:rsidR="00BC2E10" w:rsidRPr="004A7AAF" w:rsidRDefault="00BC2E10" w:rsidP="00BC2E10">
      <w:pPr>
        <w:spacing w:line="360" w:lineRule="auto"/>
        <w:jc w:val="both"/>
        <w:rPr>
          <w:rFonts w:ascii="Palatino Linotype" w:hAnsi="Palatino Linotype"/>
        </w:rPr>
      </w:pPr>
      <w:r w:rsidRPr="004A7AAF">
        <w:rPr>
          <w:rFonts w:ascii="Palatino Linotype" w:hAnsi="Palatino Linotype"/>
        </w:rPr>
        <w:t xml:space="preserve">Por cuanto hace al </w:t>
      </w:r>
      <w:r w:rsidRPr="004A7AAF">
        <w:rPr>
          <w:rFonts w:ascii="Palatino Linotype" w:hAnsi="Palatino Linotype"/>
          <w:b/>
        </w:rPr>
        <w:t>Registro Federal de Contribuyentes</w:t>
      </w:r>
      <w:r w:rsidRPr="004A7AAF">
        <w:rPr>
          <w:rFonts w:ascii="Palatino Linotype" w:hAnsi="Palatino Linotype"/>
        </w:rPr>
        <w:t xml:space="preserve"> </w:t>
      </w:r>
      <w:r w:rsidRPr="004A7AAF">
        <w:rPr>
          <w:rFonts w:ascii="Palatino Linotype" w:hAnsi="Palatino Linotype"/>
          <w:b/>
        </w:rPr>
        <w:t>de las personas físicas</w:t>
      </w:r>
      <w:r w:rsidRPr="004A7AAF">
        <w:rPr>
          <w:rFonts w:ascii="Palatino Linotype" w:hAnsi="Palatino Linotype"/>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4A7AAF">
        <w:rPr>
          <w:rFonts w:ascii="Palatino Linotype" w:hAnsi="Palatino Linotype"/>
        </w:rPr>
        <w:t>homoclave</w:t>
      </w:r>
      <w:proofErr w:type="spellEnd"/>
      <w:r w:rsidRPr="004A7AAF">
        <w:rPr>
          <w:rFonts w:ascii="Palatino Linotype" w:hAnsi="Palatino Linotype"/>
        </w:rPr>
        <w:t>; la cual para su obtención es necesario acreditar personalidad, fecha de nacimiento entre otros con documentos oficiales.</w:t>
      </w:r>
    </w:p>
    <w:p w14:paraId="43792263" w14:textId="77777777" w:rsidR="00BC2E10" w:rsidRPr="004A7AAF" w:rsidRDefault="00BC2E10" w:rsidP="00BC2E10">
      <w:pPr>
        <w:spacing w:line="360" w:lineRule="auto"/>
        <w:jc w:val="both"/>
        <w:rPr>
          <w:rFonts w:ascii="Palatino Linotype" w:hAnsi="Palatino Linotype"/>
        </w:rPr>
      </w:pPr>
      <w:r w:rsidRPr="004A7AAF">
        <w:rPr>
          <w:rFonts w:ascii="Palatino Linotype" w:hAnsi="Palatino Linotype"/>
        </w:rPr>
        <w:t>Al respecto, el Instituto Nacional Transparencia, Acceso a la Información y Protección de Datos Personales (INAI) a través del Criterio 19/17, señala literalmente lo siguiente:</w:t>
      </w:r>
    </w:p>
    <w:p w14:paraId="19291ABE" w14:textId="77777777" w:rsidR="00BC2E10" w:rsidRPr="004A7AAF" w:rsidRDefault="00BC2E10" w:rsidP="00BC2E10">
      <w:pPr>
        <w:spacing w:line="360" w:lineRule="auto"/>
        <w:ind w:left="567" w:right="616"/>
        <w:jc w:val="both"/>
        <w:rPr>
          <w:rFonts w:ascii="Palatino Linotype" w:hAnsi="Palatino Linotype"/>
          <w:i/>
        </w:rPr>
      </w:pPr>
      <w:r w:rsidRPr="004A7AAF">
        <w:rPr>
          <w:rFonts w:ascii="Palatino Linotype" w:hAnsi="Palatino Linotype"/>
          <w:b/>
          <w:i/>
          <w:sz w:val="22"/>
          <w:szCs w:val="22"/>
        </w:rPr>
        <w:t>Registro Federal de Contribuyentes (RFC) de personas físicas</w:t>
      </w:r>
      <w:r w:rsidRPr="004A7AAF">
        <w:rPr>
          <w:rFonts w:ascii="Palatino Linotype" w:hAnsi="Palatino Linotype"/>
          <w:i/>
          <w:sz w:val="22"/>
          <w:szCs w:val="22"/>
        </w:rPr>
        <w:t>. El RFC es una clave de carácter fiscal, única e irrepetible, que permite identificar al titular, su edad y fecha de nacimiento, por lo que es un dato personal de carácter confidencial</w:t>
      </w:r>
      <w:r w:rsidRPr="004A7AAF">
        <w:rPr>
          <w:rFonts w:ascii="Palatino Linotype" w:hAnsi="Palatino Linotype"/>
          <w:i/>
        </w:rPr>
        <w:t>.</w:t>
      </w:r>
    </w:p>
    <w:p w14:paraId="58F39847" w14:textId="77777777" w:rsidR="00BC2E10" w:rsidRPr="004A7AAF" w:rsidRDefault="00BC2E10" w:rsidP="00BC2E10">
      <w:pPr>
        <w:spacing w:line="360" w:lineRule="auto"/>
        <w:jc w:val="both"/>
        <w:rPr>
          <w:rFonts w:ascii="Palatino Linotype" w:hAnsi="Palatino Linotype"/>
        </w:rPr>
      </w:pPr>
    </w:p>
    <w:p w14:paraId="1425D0E9" w14:textId="77777777" w:rsidR="00BC2E10" w:rsidRPr="004A7AAF" w:rsidRDefault="00BC2E10" w:rsidP="00BC2E10">
      <w:pPr>
        <w:spacing w:line="360" w:lineRule="auto"/>
        <w:jc w:val="both"/>
        <w:rPr>
          <w:rFonts w:ascii="Palatino Linotype" w:hAnsi="Palatino Linotype"/>
        </w:rPr>
      </w:pPr>
      <w:r w:rsidRPr="004A7AAF">
        <w:rPr>
          <w:rFonts w:ascii="Palatino Linotype" w:hAnsi="Palatino Linotype"/>
        </w:rPr>
        <w:t xml:space="preserve">De lo anterior, se desprende que el Registro Federal de Contribuyentes se vincula al nombre de su titular, permitiendo identificar la edad de la persona, fecha de nacimiento, así como su </w:t>
      </w:r>
      <w:proofErr w:type="spellStart"/>
      <w:r w:rsidRPr="004A7AAF">
        <w:rPr>
          <w:rFonts w:ascii="Palatino Linotype" w:hAnsi="Palatino Linotype"/>
        </w:rPr>
        <w:t>homoclave</w:t>
      </w:r>
      <w:proofErr w:type="spellEnd"/>
      <w:r w:rsidRPr="004A7AAF">
        <w:rPr>
          <w:rFonts w:ascii="Palatino Linotype" w:hAnsi="Palatino Linotype"/>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4A7AAF">
        <w:rPr>
          <w:rFonts w:ascii="Palatino Linotype" w:eastAsia="Arial Unicode MS" w:hAnsi="Palatino Linotype"/>
        </w:rPr>
        <w:t xml:space="preserve">4 </w:t>
      </w:r>
      <w:r w:rsidRPr="004A7AAF">
        <w:rPr>
          <w:rFonts w:ascii="Palatino Linotype" w:eastAsia="Arial Unicode MS" w:hAnsi="Palatino Linotype"/>
        </w:rPr>
        <w:lastRenderedPageBreak/>
        <w:t>fracción XI de la Ley de Protección de Datos Personales en Posesión de los Sujetos Obligados del Estado de México y Municipios</w:t>
      </w:r>
      <w:r w:rsidRPr="004A7AAF">
        <w:rPr>
          <w:rFonts w:ascii="Palatino Linotype" w:hAnsi="Palatino Linotype"/>
        </w:rPr>
        <w:t>.</w:t>
      </w:r>
    </w:p>
    <w:p w14:paraId="09CC2A74" w14:textId="77777777" w:rsidR="00BC2E10" w:rsidRPr="004A7AAF" w:rsidRDefault="00BC2E10" w:rsidP="00BC2E10">
      <w:pPr>
        <w:spacing w:line="360" w:lineRule="auto"/>
        <w:jc w:val="both"/>
        <w:rPr>
          <w:rFonts w:ascii="Palatino Linotype" w:hAnsi="Palatino Linotype"/>
        </w:rPr>
      </w:pPr>
    </w:p>
    <w:p w14:paraId="0D2B394A" w14:textId="77777777" w:rsidR="00BC2E10" w:rsidRPr="004A7AAF" w:rsidRDefault="00BC2E10" w:rsidP="00BC2E10">
      <w:pPr>
        <w:spacing w:line="360" w:lineRule="auto"/>
        <w:jc w:val="both"/>
        <w:rPr>
          <w:rFonts w:ascii="Palatino Linotype" w:hAnsi="Palatino Linotype"/>
        </w:rPr>
      </w:pPr>
      <w:r w:rsidRPr="004A7AAF">
        <w:rPr>
          <w:rFonts w:ascii="Palatino Linotype" w:hAnsi="Palatino Linotype"/>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4E418F65" w14:textId="77777777" w:rsidR="00BC2E10" w:rsidRPr="004A7AAF" w:rsidRDefault="00BC2E10" w:rsidP="00BC2E10">
      <w:pPr>
        <w:spacing w:line="360" w:lineRule="auto"/>
        <w:ind w:left="567" w:right="616"/>
        <w:jc w:val="both"/>
        <w:rPr>
          <w:rFonts w:ascii="Palatino Linotype" w:hAnsi="Palatino Linotype"/>
          <w:i/>
          <w:sz w:val="22"/>
          <w:szCs w:val="22"/>
        </w:rPr>
      </w:pPr>
      <w:r w:rsidRPr="004A7AAF">
        <w:rPr>
          <w:rFonts w:ascii="Palatino Linotype" w:hAnsi="Palatino Linotype"/>
          <w:b/>
          <w:i/>
          <w:sz w:val="22"/>
          <w:szCs w:val="22"/>
        </w:rPr>
        <w:t xml:space="preserve">Artículo 49. </w:t>
      </w:r>
      <w:r w:rsidRPr="004A7AAF">
        <w:rPr>
          <w:rFonts w:ascii="Palatino Linotype" w:hAnsi="Palatino Linotype"/>
          <w:i/>
          <w:sz w:val="22"/>
          <w:szCs w:val="22"/>
        </w:rPr>
        <w:t>Los Comités de Transparencia tendrán las siguientes atribuciones:</w:t>
      </w:r>
    </w:p>
    <w:p w14:paraId="4426E26B" w14:textId="77777777" w:rsidR="00BC2E10" w:rsidRPr="004A7AAF" w:rsidRDefault="00BC2E10" w:rsidP="00BC2E10">
      <w:pPr>
        <w:spacing w:line="360" w:lineRule="auto"/>
        <w:ind w:left="567" w:right="616"/>
        <w:jc w:val="both"/>
        <w:rPr>
          <w:rFonts w:ascii="Palatino Linotype" w:hAnsi="Palatino Linotype"/>
          <w:bCs/>
          <w:i/>
          <w:sz w:val="22"/>
          <w:szCs w:val="22"/>
        </w:rPr>
      </w:pPr>
      <w:r w:rsidRPr="004A7AAF">
        <w:rPr>
          <w:rFonts w:ascii="Palatino Linotype" w:hAnsi="Palatino Linotype"/>
          <w:bCs/>
          <w:i/>
          <w:sz w:val="22"/>
          <w:szCs w:val="22"/>
        </w:rPr>
        <w:t>[…]</w:t>
      </w:r>
    </w:p>
    <w:p w14:paraId="22C8FCB6" w14:textId="77777777" w:rsidR="00BC2E10" w:rsidRPr="004A7AAF" w:rsidRDefault="00BC2E10" w:rsidP="00BC2E10">
      <w:pPr>
        <w:spacing w:line="360" w:lineRule="auto"/>
        <w:ind w:left="567" w:right="616"/>
        <w:jc w:val="both"/>
        <w:rPr>
          <w:rFonts w:ascii="Palatino Linotype" w:hAnsi="Palatino Linotype"/>
          <w:i/>
          <w:sz w:val="22"/>
          <w:szCs w:val="22"/>
        </w:rPr>
      </w:pPr>
      <w:r w:rsidRPr="004A7AAF">
        <w:rPr>
          <w:rFonts w:ascii="Palatino Linotype" w:hAnsi="Palatino Linotype"/>
          <w:b/>
          <w:i/>
          <w:sz w:val="22"/>
          <w:szCs w:val="22"/>
        </w:rPr>
        <w:t>VIII.</w:t>
      </w:r>
      <w:r w:rsidRPr="004A7AAF">
        <w:rPr>
          <w:rFonts w:ascii="Palatino Linotype" w:hAnsi="Palatino Linotype"/>
          <w:i/>
          <w:sz w:val="22"/>
          <w:szCs w:val="22"/>
        </w:rPr>
        <w:t xml:space="preserve"> Aprobar, modificar o revocar la clasificación de la información;</w:t>
      </w:r>
    </w:p>
    <w:p w14:paraId="1393A3CB" w14:textId="77777777" w:rsidR="00BC2E10" w:rsidRPr="004A7AAF" w:rsidRDefault="00BC2E10" w:rsidP="00BC2E10">
      <w:pPr>
        <w:spacing w:line="360" w:lineRule="auto"/>
        <w:ind w:left="567" w:right="616"/>
        <w:jc w:val="both"/>
        <w:rPr>
          <w:rFonts w:ascii="Palatino Linotype" w:hAnsi="Palatino Linotype"/>
          <w:bCs/>
          <w:i/>
          <w:sz w:val="22"/>
          <w:szCs w:val="22"/>
        </w:rPr>
      </w:pPr>
      <w:r w:rsidRPr="004A7AAF">
        <w:rPr>
          <w:rFonts w:ascii="Palatino Linotype" w:hAnsi="Palatino Linotype"/>
          <w:bCs/>
          <w:i/>
          <w:sz w:val="22"/>
          <w:szCs w:val="22"/>
        </w:rPr>
        <w:t>[…]</w:t>
      </w:r>
    </w:p>
    <w:p w14:paraId="21FF55C6" w14:textId="77777777" w:rsidR="00BC2E10" w:rsidRPr="004A7AAF" w:rsidRDefault="00BC2E10" w:rsidP="00BC2E10">
      <w:pPr>
        <w:spacing w:line="360" w:lineRule="auto"/>
        <w:ind w:left="567" w:right="616"/>
        <w:jc w:val="both"/>
        <w:rPr>
          <w:rFonts w:ascii="Palatino Linotype" w:hAnsi="Palatino Linotype"/>
          <w:i/>
          <w:sz w:val="22"/>
          <w:szCs w:val="22"/>
        </w:rPr>
      </w:pPr>
    </w:p>
    <w:p w14:paraId="5B8A5B27" w14:textId="77777777" w:rsidR="00BC2E10" w:rsidRPr="004A7AAF" w:rsidRDefault="00BC2E10" w:rsidP="00BC2E10">
      <w:pPr>
        <w:spacing w:line="360" w:lineRule="auto"/>
        <w:ind w:left="567" w:right="616"/>
        <w:jc w:val="both"/>
        <w:rPr>
          <w:rFonts w:ascii="Palatino Linotype" w:hAnsi="Palatino Linotype"/>
          <w:i/>
          <w:sz w:val="22"/>
          <w:szCs w:val="22"/>
        </w:rPr>
      </w:pPr>
      <w:r w:rsidRPr="004A7AAF">
        <w:rPr>
          <w:rFonts w:ascii="Palatino Linotype" w:hAnsi="Palatino Linotype"/>
          <w:b/>
          <w:i/>
          <w:sz w:val="22"/>
          <w:szCs w:val="22"/>
        </w:rPr>
        <w:t>Artículo 132.</w:t>
      </w:r>
      <w:r w:rsidRPr="004A7AAF">
        <w:rPr>
          <w:rFonts w:ascii="Palatino Linotype" w:hAnsi="Palatino Linotype"/>
          <w:i/>
          <w:sz w:val="22"/>
          <w:szCs w:val="22"/>
        </w:rPr>
        <w:t xml:space="preserve"> La clasificación de la información se llevará a cabo en el momento en que:</w:t>
      </w:r>
    </w:p>
    <w:p w14:paraId="65D7D948" w14:textId="77777777" w:rsidR="00BC2E10" w:rsidRPr="004A7AAF" w:rsidRDefault="00BC2E10" w:rsidP="00BC2E10">
      <w:pPr>
        <w:spacing w:line="360" w:lineRule="auto"/>
        <w:ind w:left="567" w:right="616"/>
        <w:jc w:val="both"/>
        <w:rPr>
          <w:rFonts w:ascii="Palatino Linotype" w:hAnsi="Palatino Linotype"/>
          <w:i/>
          <w:sz w:val="22"/>
          <w:szCs w:val="22"/>
        </w:rPr>
      </w:pPr>
      <w:r w:rsidRPr="004A7AAF">
        <w:rPr>
          <w:rFonts w:ascii="Palatino Linotype" w:hAnsi="Palatino Linotype"/>
          <w:b/>
          <w:i/>
          <w:sz w:val="22"/>
          <w:szCs w:val="22"/>
        </w:rPr>
        <w:t>I.</w:t>
      </w:r>
      <w:r w:rsidRPr="004A7AAF">
        <w:rPr>
          <w:rFonts w:ascii="Palatino Linotype" w:hAnsi="Palatino Linotype"/>
          <w:i/>
          <w:sz w:val="22"/>
          <w:szCs w:val="22"/>
        </w:rPr>
        <w:t xml:space="preserve"> Se reciba una solicitud de acceso a la información;</w:t>
      </w:r>
    </w:p>
    <w:p w14:paraId="24B79180" w14:textId="77777777" w:rsidR="00BC2E10" w:rsidRPr="004A7AAF" w:rsidRDefault="00BC2E10" w:rsidP="00BC2E10">
      <w:pPr>
        <w:spacing w:line="360" w:lineRule="auto"/>
        <w:ind w:left="567" w:right="616"/>
        <w:jc w:val="both"/>
        <w:rPr>
          <w:rFonts w:ascii="Palatino Linotype" w:hAnsi="Palatino Linotype"/>
          <w:i/>
          <w:sz w:val="22"/>
          <w:szCs w:val="22"/>
        </w:rPr>
      </w:pPr>
      <w:r w:rsidRPr="004A7AAF">
        <w:rPr>
          <w:rFonts w:ascii="Palatino Linotype" w:hAnsi="Palatino Linotype"/>
          <w:b/>
          <w:i/>
          <w:sz w:val="22"/>
          <w:szCs w:val="22"/>
        </w:rPr>
        <w:t>II.</w:t>
      </w:r>
      <w:r w:rsidRPr="004A7AAF">
        <w:rPr>
          <w:rFonts w:ascii="Palatino Linotype" w:hAnsi="Palatino Linotype"/>
          <w:i/>
          <w:sz w:val="22"/>
          <w:szCs w:val="22"/>
        </w:rPr>
        <w:t xml:space="preserve"> Se determine mediante resolución de autoridad competente; o</w:t>
      </w:r>
    </w:p>
    <w:p w14:paraId="31559605" w14:textId="77777777" w:rsidR="00BC2E10" w:rsidRPr="004A7AAF" w:rsidRDefault="00BC2E10" w:rsidP="00BC2E10">
      <w:pPr>
        <w:spacing w:line="360" w:lineRule="auto"/>
        <w:ind w:left="567" w:right="616"/>
        <w:jc w:val="both"/>
        <w:rPr>
          <w:rFonts w:ascii="Palatino Linotype" w:hAnsi="Palatino Linotype"/>
          <w:b/>
          <w:i/>
          <w:sz w:val="22"/>
          <w:szCs w:val="22"/>
        </w:rPr>
      </w:pPr>
      <w:r w:rsidRPr="004A7AAF">
        <w:rPr>
          <w:rFonts w:ascii="Palatino Linotype" w:hAnsi="Palatino Linotype"/>
          <w:b/>
          <w:bCs/>
          <w:i/>
          <w:sz w:val="22"/>
          <w:szCs w:val="22"/>
        </w:rPr>
        <w:t>III.</w:t>
      </w:r>
      <w:r w:rsidRPr="004A7AAF">
        <w:rPr>
          <w:rFonts w:ascii="Palatino Linotype" w:hAnsi="Palatino Linotype"/>
          <w:i/>
          <w:sz w:val="22"/>
          <w:szCs w:val="22"/>
        </w:rPr>
        <w:t xml:space="preserve"> Se generen versiones públicas para dar cumplimiento a las obligaciones de transparencia previstas en esta Ley.</w:t>
      </w:r>
      <w:r w:rsidRPr="004A7AAF">
        <w:rPr>
          <w:rFonts w:ascii="Palatino Linotype" w:hAnsi="Palatino Linotype"/>
          <w:b/>
          <w:i/>
          <w:sz w:val="22"/>
          <w:szCs w:val="22"/>
        </w:rPr>
        <w:t>”</w:t>
      </w:r>
    </w:p>
    <w:p w14:paraId="3B691256" w14:textId="77777777" w:rsidR="00BC2E10" w:rsidRPr="004A7AAF" w:rsidRDefault="00BC2E10" w:rsidP="00BC2E10">
      <w:pPr>
        <w:spacing w:line="360" w:lineRule="auto"/>
        <w:ind w:left="567" w:right="616"/>
        <w:jc w:val="both"/>
        <w:rPr>
          <w:rFonts w:ascii="Palatino Linotype" w:hAnsi="Palatino Linotype"/>
          <w:b/>
          <w:i/>
          <w:sz w:val="22"/>
          <w:szCs w:val="22"/>
        </w:rPr>
      </w:pPr>
    </w:p>
    <w:p w14:paraId="48F142E3" w14:textId="77777777" w:rsidR="00BC2E10" w:rsidRPr="004A7AAF" w:rsidRDefault="00BC2E10" w:rsidP="00BC2E10">
      <w:pPr>
        <w:spacing w:line="360" w:lineRule="auto"/>
        <w:ind w:left="567" w:right="616"/>
        <w:jc w:val="both"/>
        <w:rPr>
          <w:rFonts w:ascii="Palatino Linotype" w:hAnsi="Palatino Linotype"/>
          <w:i/>
          <w:sz w:val="22"/>
          <w:szCs w:val="22"/>
        </w:rPr>
      </w:pPr>
      <w:proofErr w:type="gramStart"/>
      <w:r w:rsidRPr="004A7AAF">
        <w:rPr>
          <w:rFonts w:ascii="Palatino Linotype" w:hAnsi="Palatino Linotype"/>
          <w:b/>
          <w:i/>
          <w:sz w:val="22"/>
          <w:szCs w:val="22"/>
        </w:rPr>
        <w:t>Segundo.-</w:t>
      </w:r>
      <w:proofErr w:type="gramEnd"/>
      <w:r w:rsidRPr="004A7AAF">
        <w:rPr>
          <w:rFonts w:ascii="Palatino Linotype" w:hAnsi="Palatino Linotype"/>
          <w:i/>
          <w:sz w:val="22"/>
          <w:szCs w:val="22"/>
        </w:rPr>
        <w:t xml:space="preserve"> Para efectos de los presentes Lineamientos Generales, se entenderá por:</w:t>
      </w:r>
    </w:p>
    <w:p w14:paraId="6A9FC98A" w14:textId="77777777" w:rsidR="00BC2E10" w:rsidRPr="004A7AAF" w:rsidRDefault="00BC2E10" w:rsidP="00BC2E10">
      <w:pPr>
        <w:spacing w:line="360" w:lineRule="auto"/>
        <w:ind w:left="567" w:right="616"/>
        <w:jc w:val="both"/>
        <w:rPr>
          <w:rFonts w:ascii="Palatino Linotype" w:hAnsi="Palatino Linotype"/>
          <w:i/>
          <w:sz w:val="22"/>
          <w:szCs w:val="22"/>
        </w:rPr>
      </w:pPr>
      <w:r w:rsidRPr="004A7AAF">
        <w:rPr>
          <w:rFonts w:ascii="Palatino Linotype" w:hAnsi="Palatino Linotype"/>
          <w:b/>
          <w:i/>
          <w:sz w:val="22"/>
          <w:szCs w:val="22"/>
        </w:rPr>
        <w:t>XVIII.</w:t>
      </w:r>
      <w:r w:rsidRPr="004A7AAF">
        <w:rPr>
          <w:rFonts w:ascii="Palatino Linotype" w:hAnsi="Palatino Linotype"/>
          <w:i/>
          <w:sz w:val="22"/>
          <w:szCs w:val="22"/>
        </w:rPr>
        <w:t xml:space="preserve"> </w:t>
      </w:r>
      <w:r w:rsidRPr="004A7AAF">
        <w:rPr>
          <w:rFonts w:ascii="Palatino Linotype" w:hAnsi="Palatino Linotype"/>
          <w:b/>
          <w:i/>
          <w:sz w:val="22"/>
          <w:szCs w:val="22"/>
        </w:rPr>
        <w:t>Versión pública:</w:t>
      </w:r>
      <w:r w:rsidRPr="004A7AAF">
        <w:rPr>
          <w:rFonts w:ascii="Palatino Linotype" w:hAnsi="Palatino Linotype"/>
          <w:i/>
          <w:sz w:val="22"/>
          <w:szCs w:val="22"/>
        </w:rPr>
        <w:t xml:space="preserve"> El documento a partir del que se otorga acceso a la información, en el que se testan partes o secciones clasificadas, indicando el contenido de éstas de manera </w:t>
      </w:r>
      <w:r w:rsidRPr="004A7AAF">
        <w:rPr>
          <w:rFonts w:ascii="Palatino Linotype" w:hAnsi="Palatino Linotype"/>
          <w:i/>
          <w:sz w:val="22"/>
          <w:szCs w:val="22"/>
        </w:rPr>
        <w:lastRenderedPageBreak/>
        <w:t>genérica, fundando y motivando la reserva o confidencialidad, a través de la resolución que para tal efecto emita el Comité de Transparencia.</w:t>
      </w:r>
    </w:p>
    <w:p w14:paraId="0F03B37D" w14:textId="77777777" w:rsidR="00BC2E10" w:rsidRPr="004A7AAF" w:rsidRDefault="00BC2E10" w:rsidP="00BC2E10">
      <w:pPr>
        <w:spacing w:line="360" w:lineRule="auto"/>
        <w:ind w:left="567" w:right="616"/>
        <w:jc w:val="both"/>
        <w:rPr>
          <w:rFonts w:ascii="Palatino Linotype" w:hAnsi="Palatino Linotype"/>
          <w:b/>
          <w:i/>
          <w:sz w:val="22"/>
          <w:szCs w:val="22"/>
        </w:rPr>
      </w:pPr>
    </w:p>
    <w:p w14:paraId="1C097BA8" w14:textId="77777777" w:rsidR="00BC2E10" w:rsidRPr="004A7AAF" w:rsidRDefault="00BC2E10" w:rsidP="00BC2E10">
      <w:pPr>
        <w:spacing w:line="360" w:lineRule="auto"/>
        <w:ind w:left="567" w:right="616"/>
        <w:jc w:val="both"/>
        <w:rPr>
          <w:rFonts w:ascii="Palatino Linotype" w:hAnsi="Palatino Linotype"/>
          <w:i/>
          <w:sz w:val="22"/>
          <w:szCs w:val="22"/>
        </w:rPr>
      </w:pPr>
      <w:r w:rsidRPr="004A7AAF">
        <w:rPr>
          <w:rFonts w:ascii="Palatino Linotype" w:hAnsi="Palatino Linotype"/>
          <w:b/>
          <w:i/>
          <w:sz w:val="22"/>
          <w:szCs w:val="22"/>
        </w:rPr>
        <w:t>Cuarto.</w:t>
      </w:r>
      <w:r w:rsidRPr="004A7AAF">
        <w:rPr>
          <w:rFonts w:ascii="Palatino Linotype" w:hAnsi="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2D9AD2E" w14:textId="77777777" w:rsidR="00BC2E10" w:rsidRPr="004A7AAF" w:rsidRDefault="00BC2E10" w:rsidP="00BC2E10">
      <w:pPr>
        <w:spacing w:line="360" w:lineRule="auto"/>
        <w:ind w:left="567" w:right="616"/>
        <w:jc w:val="both"/>
        <w:rPr>
          <w:rFonts w:ascii="Palatino Linotype" w:hAnsi="Palatino Linotype"/>
          <w:i/>
          <w:sz w:val="22"/>
          <w:szCs w:val="22"/>
        </w:rPr>
      </w:pPr>
    </w:p>
    <w:p w14:paraId="63D58CAF" w14:textId="77777777" w:rsidR="00BC2E10" w:rsidRPr="004A7AAF" w:rsidRDefault="00BC2E10" w:rsidP="00BC2E10">
      <w:pPr>
        <w:spacing w:line="360" w:lineRule="auto"/>
        <w:ind w:left="567" w:right="616"/>
        <w:jc w:val="both"/>
        <w:rPr>
          <w:rFonts w:ascii="Palatino Linotype" w:hAnsi="Palatino Linotype"/>
          <w:i/>
          <w:sz w:val="22"/>
          <w:szCs w:val="22"/>
        </w:rPr>
      </w:pPr>
      <w:r w:rsidRPr="004A7AAF">
        <w:rPr>
          <w:rFonts w:ascii="Palatino Linotype" w:hAnsi="Palatino Linotype"/>
          <w:i/>
          <w:sz w:val="22"/>
          <w:szCs w:val="22"/>
        </w:rPr>
        <w:t>Los Sujetos Obligados deberán aplicar, de manera estricta, las excepciones al derecho de acceso a la información y sólo podrán invocarlas cuando acrediten su procedencia.</w:t>
      </w:r>
    </w:p>
    <w:p w14:paraId="128300A6" w14:textId="77777777" w:rsidR="00BC2E10" w:rsidRPr="004A7AAF" w:rsidRDefault="00BC2E10" w:rsidP="00BC2E10">
      <w:pPr>
        <w:spacing w:line="360" w:lineRule="auto"/>
        <w:ind w:left="567" w:right="616"/>
        <w:jc w:val="both"/>
        <w:rPr>
          <w:rFonts w:ascii="Palatino Linotype" w:hAnsi="Palatino Linotype"/>
          <w:b/>
          <w:i/>
          <w:sz w:val="22"/>
          <w:szCs w:val="22"/>
        </w:rPr>
      </w:pPr>
    </w:p>
    <w:p w14:paraId="46BCA96F" w14:textId="77777777" w:rsidR="00BC2E10" w:rsidRPr="004A7AAF" w:rsidRDefault="00BC2E10" w:rsidP="00BC2E10">
      <w:pPr>
        <w:spacing w:line="360" w:lineRule="auto"/>
        <w:ind w:left="567" w:right="616"/>
        <w:jc w:val="both"/>
        <w:rPr>
          <w:rFonts w:ascii="Palatino Linotype" w:hAnsi="Palatino Linotype"/>
          <w:i/>
          <w:sz w:val="22"/>
          <w:szCs w:val="22"/>
        </w:rPr>
      </w:pPr>
      <w:r w:rsidRPr="004A7AAF">
        <w:rPr>
          <w:rFonts w:ascii="Palatino Linotype" w:hAnsi="Palatino Linotype"/>
          <w:b/>
          <w:i/>
          <w:sz w:val="22"/>
          <w:szCs w:val="22"/>
        </w:rPr>
        <w:t>Quinto.</w:t>
      </w:r>
      <w:r w:rsidRPr="004A7AAF">
        <w:rPr>
          <w:rFonts w:ascii="Palatino Linotype" w:hAnsi="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EBCEBF4" w14:textId="77777777" w:rsidR="00BC2E10" w:rsidRPr="004A7AAF" w:rsidRDefault="00BC2E10" w:rsidP="00BC2E10">
      <w:pPr>
        <w:spacing w:line="360" w:lineRule="auto"/>
        <w:ind w:left="567" w:right="616"/>
        <w:jc w:val="both"/>
        <w:rPr>
          <w:rFonts w:ascii="Palatino Linotype" w:hAnsi="Palatino Linotype"/>
          <w:i/>
          <w:sz w:val="22"/>
          <w:szCs w:val="22"/>
        </w:rPr>
      </w:pPr>
      <w:r w:rsidRPr="004A7AAF">
        <w:rPr>
          <w:rFonts w:ascii="Palatino Linotype" w:hAnsi="Palatino Linotype"/>
          <w:b/>
          <w:i/>
          <w:sz w:val="22"/>
          <w:szCs w:val="22"/>
        </w:rPr>
        <w:t>Sexto.</w:t>
      </w:r>
      <w:r w:rsidRPr="004A7AAF">
        <w:rPr>
          <w:rFonts w:ascii="Palatino Linotype" w:hAnsi="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0B4C74F" w14:textId="77777777" w:rsidR="00BC2E10" w:rsidRPr="004A7AAF" w:rsidRDefault="00BC2E10" w:rsidP="00BC2E10">
      <w:pPr>
        <w:spacing w:line="360" w:lineRule="auto"/>
        <w:ind w:left="567" w:right="616"/>
        <w:jc w:val="both"/>
        <w:rPr>
          <w:rFonts w:ascii="Palatino Linotype" w:hAnsi="Palatino Linotype"/>
          <w:i/>
          <w:sz w:val="22"/>
          <w:szCs w:val="22"/>
        </w:rPr>
      </w:pPr>
    </w:p>
    <w:p w14:paraId="724EE91A" w14:textId="77777777" w:rsidR="00BC2E10" w:rsidRPr="004A7AAF" w:rsidRDefault="00BC2E10" w:rsidP="00BC2E10">
      <w:pPr>
        <w:spacing w:line="360" w:lineRule="auto"/>
        <w:ind w:left="567" w:right="616"/>
        <w:jc w:val="both"/>
        <w:rPr>
          <w:rFonts w:ascii="Palatino Linotype" w:hAnsi="Palatino Linotype"/>
          <w:i/>
          <w:sz w:val="22"/>
          <w:szCs w:val="22"/>
        </w:rPr>
      </w:pPr>
      <w:r w:rsidRPr="004A7AAF">
        <w:rPr>
          <w:rFonts w:ascii="Palatino Linotype" w:hAnsi="Palatino Linotype"/>
          <w:i/>
          <w:sz w:val="22"/>
          <w:szCs w:val="22"/>
        </w:rPr>
        <w:t>La clasificación de información se realizará conforme a un análisis caso por caso, mediante la aplicación de la prueba de daño y de interés público.</w:t>
      </w:r>
    </w:p>
    <w:p w14:paraId="58518E9E" w14:textId="77777777" w:rsidR="00BC2E10" w:rsidRPr="004A7AAF" w:rsidRDefault="00BC2E10" w:rsidP="00BC2E10">
      <w:pPr>
        <w:spacing w:line="360" w:lineRule="auto"/>
        <w:ind w:left="567" w:right="616"/>
        <w:jc w:val="both"/>
        <w:rPr>
          <w:rFonts w:ascii="Palatino Linotype" w:hAnsi="Palatino Linotype"/>
          <w:b/>
          <w:i/>
          <w:sz w:val="22"/>
          <w:szCs w:val="22"/>
        </w:rPr>
      </w:pPr>
    </w:p>
    <w:p w14:paraId="4BD92D1F" w14:textId="77777777" w:rsidR="00BC2E10" w:rsidRPr="004A7AAF" w:rsidRDefault="00BC2E10" w:rsidP="00BC2E10">
      <w:pPr>
        <w:spacing w:line="360" w:lineRule="auto"/>
        <w:ind w:left="567" w:right="616"/>
        <w:jc w:val="both"/>
        <w:rPr>
          <w:rFonts w:ascii="Palatino Linotype" w:hAnsi="Palatino Linotype"/>
          <w:i/>
          <w:sz w:val="22"/>
          <w:szCs w:val="22"/>
        </w:rPr>
      </w:pPr>
      <w:r w:rsidRPr="004A7AAF">
        <w:rPr>
          <w:rFonts w:ascii="Palatino Linotype" w:hAnsi="Palatino Linotype"/>
          <w:b/>
          <w:i/>
          <w:sz w:val="22"/>
          <w:szCs w:val="22"/>
        </w:rPr>
        <w:t>Séptimo.</w:t>
      </w:r>
      <w:r w:rsidRPr="004A7AAF">
        <w:rPr>
          <w:rFonts w:ascii="Palatino Linotype" w:hAnsi="Palatino Linotype"/>
          <w:i/>
          <w:sz w:val="22"/>
          <w:szCs w:val="22"/>
        </w:rPr>
        <w:t xml:space="preserve"> La clasificación de la información se llevará a cabo en el momento en que:</w:t>
      </w:r>
    </w:p>
    <w:p w14:paraId="65A4E36A" w14:textId="77777777" w:rsidR="00BC2E10" w:rsidRPr="004A7AAF" w:rsidRDefault="00BC2E10" w:rsidP="00BC2E10">
      <w:pPr>
        <w:spacing w:line="360" w:lineRule="auto"/>
        <w:ind w:left="567" w:right="616"/>
        <w:jc w:val="both"/>
        <w:rPr>
          <w:rFonts w:ascii="Palatino Linotype" w:hAnsi="Palatino Linotype"/>
          <w:i/>
          <w:sz w:val="22"/>
          <w:szCs w:val="22"/>
        </w:rPr>
      </w:pPr>
      <w:r w:rsidRPr="004A7AAF">
        <w:rPr>
          <w:rFonts w:ascii="Palatino Linotype" w:hAnsi="Palatino Linotype"/>
          <w:b/>
          <w:i/>
          <w:sz w:val="22"/>
          <w:szCs w:val="22"/>
        </w:rPr>
        <w:t>I.</w:t>
      </w:r>
      <w:r w:rsidRPr="004A7AAF">
        <w:rPr>
          <w:rFonts w:ascii="Palatino Linotype" w:hAnsi="Palatino Linotype"/>
          <w:i/>
          <w:sz w:val="22"/>
          <w:szCs w:val="22"/>
        </w:rPr>
        <w:t xml:space="preserve"> Se reciba una solicitud de acceso a la información;</w:t>
      </w:r>
    </w:p>
    <w:p w14:paraId="01B53B98" w14:textId="77777777" w:rsidR="00BC2E10" w:rsidRPr="004A7AAF" w:rsidRDefault="00BC2E10" w:rsidP="00BC2E10">
      <w:pPr>
        <w:spacing w:line="360" w:lineRule="auto"/>
        <w:ind w:left="567" w:right="616"/>
        <w:jc w:val="both"/>
        <w:rPr>
          <w:rFonts w:ascii="Palatino Linotype" w:hAnsi="Palatino Linotype"/>
          <w:i/>
          <w:sz w:val="22"/>
          <w:szCs w:val="22"/>
        </w:rPr>
      </w:pPr>
      <w:r w:rsidRPr="004A7AAF">
        <w:rPr>
          <w:rFonts w:ascii="Palatino Linotype" w:hAnsi="Palatino Linotype"/>
          <w:b/>
          <w:i/>
          <w:sz w:val="22"/>
          <w:szCs w:val="22"/>
        </w:rPr>
        <w:t>II.</w:t>
      </w:r>
      <w:r w:rsidRPr="004A7AAF">
        <w:rPr>
          <w:rFonts w:ascii="Palatino Linotype" w:hAnsi="Palatino Linotype"/>
          <w:i/>
          <w:sz w:val="22"/>
          <w:szCs w:val="22"/>
        </w:rPr>
        <w:t xml:space="preserve"> Se determine mediante resolución de autoridad competente, o</w:t>
      </w:r>
    </w:p>
    <w:p w14:paraId="20BBE0C8" w14:textId="77777777" w:rsidR="00BC2E10" w:rsidRPr="004A7AAF" w:rsidRDefault="00BC2E10" w:rsidP="00BC2E10">
      <w:pPr>
        <w:spacing w:line="360" w:lineRule="auto"/>
        <w:ind w:left="567" w:right="616"/>
        <w:jc w:val="both"/>
        <w:rPr>
          <w:rFonts w:ascii="Palatino Linotype" w:hAnsi="Palatino Linotype"/>
          <w:i/>
          <w:sz w:val="22"/>
          <w:szCs w:val="22"/>
        </w:rPr>
      </w:pPr>
      <w:r w:rsidRPr="004A7AAF">
        <w:rPr>
          <w:rFonts w:ascii="Palatino Linotype" w:hAnsi="Palatino Linotype"/>
          <w:b/>
          <w:i/>
          <w:sz w:val="22"/>
          <w:szCs w:val="22"/>
        </w:rPr>
        <w:t>III.</w:t>
      </w:r>
      <w:r w:rsidRPr="004A7AAF">
        <w:rPr>
          <w:rFonts w:ascii="Palatino Linotype" w:hAnsi="Palatino Linotype"/>
          <w:i/>
          <w:sz w:val="22"/>
          <w:szCs w:val="22"/>
        </w:rPr>
        <w:t xml:space="preserve"> Se generen versiones públicas para dar cumplimiento a las obligaciones de transparencia previstas en la Ley General, la Ley Federal y las correspondientes de las entidades federativas.</w:t>
      </w:r>
    </w:p>
    <w:p w14:paraId="62AB12BA" w14:textId="77777777" w:rsidR="00BC2E10" w:rsidRPr="004A7AAF" w:rsidRDefault="00BC2E10" w:rsidP="00BC2E10">
      <w:pPr>
        <w:spacing w:line="360" w:lineRule="auto"/>
        <w:ind w:left="567" w:right="616"/>
        <w:jc w:val="both"/>
        <w:rPr>
          <w:rFonts w:ascii="Palatino Linotype" w:hAnsi="Palatino Linotype"/>
          <w:i/>
          <w:sz w:val="22"/>
          <w:szCs w:val="22"/>
        </w:rPr>
      </w:pPr>
      <w:r w:rsidRPr="004A7AAF">
        <w:rPr>
          <w:rFonts w:ascii="Palatino Linotype" w:hAnsi="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57FA51A5" w14:textId="77777777" w:rsidR="00BC2E10" w:rsidRPr="004A7AAF" w:rsidRDefault="00BC2E10" w:rsidP="00BC2E10">
      <w:pPr>
        <w:spacing w:line="360" w:lineRule="auto"/>
        <w:ind w:left="567" w:right="616"/>
        <w:jc w:val="both"/>
        <w:rPr>
          <w:rFonts w:ascii="Palatino Linotype" w:hAnsi="Palatino Linotype"/>
          <w:b/>
          <w:i/>
          <w:sz w:val="22"/>
          <w:szCs w:val="22"/>
        </w:rPr>
      </w:pPr>
    </w:p>
    <w:p w14:paraId="391B0C3F" w14:textId="77777777" w:rsidR="00BC2E10" w:rsidRPr="004A7AAF" w:rsidRDefault="00BC2E10" w:rsidP="00BC2E10">
      <w:pPr>
        <w:spacing w:line="360" w:lineRule="auto"/>
        <w:ind w:left="567" w:right="616"/>
        <w:jc w:val="both"/>
        <w:rPr>
          <w:rFonts w:ascii="Palatino Linotype" w:hAnsi="Palatino Linotype"/>
          <w:i/>
          <w:sz w:val="22"/>
          <w:szCs w:val="22"/>
        </w:rPr>
      </w:pPr>
      <w:r w:rsidRPr="004A7AAF">
        <w:rPr>
          <w:rFonts w:ascii="Palatino Linotype" w:hAnsi="Palatino Linotype"/>
          <w:b/>
          <w:i/>
          <w:sz w:val="22"/>
          <w:szCs w:val="22"/>
        </w:rPr>
        <w:t>Octavo.</w:t>
      </w:r>
      <w:r w:rsidRPr="004A7AAF">
        <w:rPr>
          <w:rFonts w:ascii="Palatino Linotype" w:hAnsi="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DB1968A" w14:textId="77777777" w:rsidR="00BC2E10" w:rsidRPr="004A7AAF" w:rsidRDefault="00BC2E10" w:rsidP="00BC2E10">
      <w:pPr>
        <w:spacing w:line="360" w:lineRule="auto"/>
        <w:ind w:left="567" w:right="616"/>
        <w:jc w:val="both"/>
        <w:rPr>
          <w:rFonts w:ascii="Palatino Linotype" w:hAnsi="Palatino Linotype"/>
          <w:i/>
          <w:sz w:val="22"/>
          <w:szCs w:val="22"/>
        </w:rPr>
      </w:pPr>
      <w:r w:rsidRPr="004A7AAF">
        <w:rPr>
          <w:rFonts w:ascii="Palatino Linotype" w:hAnsi="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00E91B2E" w14:textId="77777777" w:rsidR="00BC2E10" w:rsidRPr="004A7AAF" w:rsidRDefault="00BC2E10" w:rsidP="00BC2E10">
      <w:pPr>
        <w:spacing w:line="360" w:lineRule="auto"/>
        <w:ind w:left="567" w:right="616"/>
        <w:jc w:val="both"/>
        <w:rPr>
          <w:rFonts w:ascii="Palatino Linotype" w:hAnsi="Palatino Linotype"/>
          <w:i/>
          <w:sz w:val="22"/>
          <w:szCs w:val="22"/>
        </w:rPr>
      </w:pPr>
      <w:r w:rsidRPr="004A7AAF">
        <w:rPr>
          <w:rFonts w:ascii="Palatino Linotype" w:hAnsi="Palatino Linotype"/>
          <w:i/>
          <w:sz w:val="22"/>
          <w:szCs w:val="22"/>
        </w:rPr>
        <w:t>En caso de referirse a información reservada, la motivación de la clasificación también deberá comprender las circunstancias que justifican el establecimiento de determinado plazo de reserva.</w:t>
      </w:r>
    </w:p>
    <w:p w14:paraId="09C46E89" w14:textId="77777777" w:rsidR="00BC2E10" w:rsidRPr="004A7AAF" w:rsidRDefault="00BC2E10" w:rsidP="00BC2E10">
      <w:pPr>
        <w:spacing w:line="360" w:lineRule="auto"/>
        <w:ind w:left="567" w:right="616"/>
        <w:jc w:val="both"/>
        <w:rPr>
          <w:rFonts w:ascii="Palatino Linotype" w:hAnsi="Palatino Linotype"/>
          <w:i/>
          <w:sz w:val="22"/>
          <w:szCs w:val="22"/>
        </w:rPr>
      </w:pPr>
    </w:p>
    <w:p w14:paraId="4FD12170" w14:textId="77777777" w:rsidR="00BC2E10" w:rsidRPr="004A7AAF" w:rsidRDefault="00BC2E10" w:rsidP="00BC2E10">
      <w:pPr>
        <w:spacing w:line="360" w:lineRule="auto"/>
        <w:ind w:left="567" w:right="616"/>
        <w:jc w:val="both"/>
        <w:rPr>
          <w:rFonts w:ascii="Palatino Linotype" w:hAnsi="Palatino Linotype"/>
          <w:i/>
          <w:sz w:val="22"/>
          <w:szCs w:val="22"/>
        </w:rPr>
      </w:pPr>
      <w:r w:rsidRPr="004A7AAF">
        <w:rPr>
          <w:rFonts w:ascii="Palatino Linotype" w:hAnsi="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24FC965A" w14:textId="77777777" w:rsidR="00BC2E10" w:rsidRPr="004A7AAF" w:rsidRDefault="00BC2E10" w:rsidP="00BC2E10">
      <w:pPr>
        <w:spacing w:line="360" w:lineRule="auto"/>
        <w:ind w:left="567" w:right="616"/>
        <w:jc w:val="both"/>
        <w:rPr>
          <w:rFonts w:ascii="Palatino Linotype" w:hAnsi="Palatino Linotype"/>
          <w:i/>
          <w:sz w:val="22"/>
          <w:szCs w:val="22"/>
        </w:rPr>
      </w:pPr>
      <w:r w:rsidRPr="004A7AAF">
        <w:rPr>
          <w:rFonts w:ascii="Palatino Linotype" w:hAnsi="Palatino Linotype"/>
          <w:i/>
          <w:sz w:val="22"/>
          <w:szCs w:val="22"/>
        </w:rPr>
        <w:t>Los documentos contenidos en los archivos históricos y los identificados como históricos confidenciales no serán susceptibles de clasificación como reservados.</w:t>
      </w:r>
    </w:p>
    <w:p w14:paraId="0920AF99" w14:textId="77777777" w:rsidR="00BC2E10" w:rsidRPr="004A7AAF" w:rsidRDefault="00BC2E10" w:rsidP="00BC2E10">
      <w:pPr>
        <w:spacing w:line="360" w:lineRule="auto"/>
        <w:ind w:left="567" w:right="616"/>
        <w:jc w:val="both"/>
        <w:rPr>
          <w:rFonts w:ascii="Palatino Linotype" w:hAnsi="Palatino Linotype"/>
          <w:b/>
          <w:i/>
          <w:sz w:val="22"/>
          <w:szCs w:val="22"/>
        </w:rPr>
      </w:pPr>
    </w:p>
    <w:p w14:paraId="45FD3D33" w14:textId="77777777" w:rsidR="00BC2E10" w:rsidRPr="004A7AAF" w:rsidRDefault="00BC2E10" w:rsidP="00BC2E10">
      <w:pPr>
        <w:spacing w:line="360" w:lineRule="auto"/>
        <w:ind w:left="567" w:right="616"/>
        <w:jc w:val="both"/>
        <w:rPr>
          <w:rFonts w:ascii="Palatino Linotype" w:hAnsi="Palatino Linotype"/>
          <w:i/>
          <w:sz w:val="22"/>
          <w:szCs w:val="22"/>
        </w:rPr>
      </w:pPr>
      <w:r w:rsidRPr="004A7AAF">
        <w:rPr>
          <w:rFonts w:ascii="Palatino Linotype" w:hAnsi="Palatino Linotype"/>
          <w:b/>
          <w:i/>
          <w:sz w:val="22"/>
          <w:szCs w:val="22"/>
        </w:rPr>
        <w:lastRenderedPageBreak/>
        <w:t>Noveno.</w:t>
      </w:r>
      <w:r w:rsidRPr="004A7AAF">
        <w:rPr>
          <w:rFonts w:ascii="Palatino Linotype" w:hAnsi="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F21A558" w14:textId="77777777" w:rsidR="00BC2E10" w:rsidRPr="004A7AAF" w:rsidRDefault="00BC2E10" w:rsidP="00BC2E10">
      <w:pPr>
        <w:spacing w:line="360" w:lineRule="auto"/>
        <w:ind w:left="567" w:right="616"/>
        <w:jc w:val="both"/>
        <w:rPr>
          <w:rFonts w:ascii="Palatino Linotype" w:hAnsi="Palatino Linotype"/>
          <w:b/>
          <w:i/>
          <w:sz w:val="22"/>
          <w:szCs w:val="22"/>
        </w:rPr>
      </w:pPr>
    </w:p>
    <w:p w14:paraId="68D0F64F" w14:textId="77777777" w:rsidR="00BC2E10" w:rsidRPr="004A7AAF" w:rsidRDefault="00BC2E10" w:rsidP="00BC2E10">
      <w:pPr>
        <w:spacing w:line="360" w:lineRule="auto"/>
        <w:ind w:left="567" w:right="616"/>
        <w:jc w:val="both"/>
        <w:rPr>
          <w:rFonts w:ascii="Palatino Linotype" w:hAnsi="Palatino Linotype"/>
          <w:i/>
          <w:sz w:val="22"/>
          <w:szCs w:val="22"/>
        </w:rPr>
      </w:pPr>
      <w:r w:rsidRPr="004A7AAF">
        <w:rPr>
          <w:rFonts w:ascii="Palatino Linotype" w:hAnsi="Palatino Linotype"/>
          <w:b/>
          <w:i/>
          <w:sz w:val="22"/>
          <w:szCs w:val="22"/>
        </w:rPr>
        <w:t>Décimo.</w:t>
      </w:r>
      <w:r w:rsidRPr="004A7AAF">
        <w:rPr>
          <w:rFonts w:ascii="Palatino Linotype" w:hAnsi="Palatino Linotype"/>
          <w:i/>
          <w:sz w:val="22"/>
          <w:szCs w:val="22"/>
        </w:rPr>
        <w:t xml:space="preserve"> Los titulares de las </w:t>
      </w:r>
      <w:proofErr w:type="gramStart"/>
      <w:r w:rsidRPr="004A7AAF">
        <w:rPr>
          <w:rFonts w:ascii="Palatino Linotype" w:hAnsi="Palatino Linotype"/>
          <w:i/>
          <w:sz w:val="22"/>
          <w:szCs w:val="22"/>
        </w:rPr>
        <w:t>áreas,</w:t>
      </w:r>
      <w:proofErr w:type="gramEnd"/>
      <w:r w:rsidRPr="004A7AAF">
        <w:rPr>
          <w:rFonts w:ascii="Palatino Linotype" w:hAnsi="Palatino Linotype"/>
          <w:i/>
          <w:sz w:val="22"/>
          <w:szCs w:val="22"/>
        </w:rPr>
        <w:t xml:space="preserve">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38630A2" w14:textId="77777777" w:rsidR="00BC2E10" w:rsidRPr="004A7AAF" w:rsidRDefault="00BC2E10" w:rsidP="00BC2E10">
      <w:pPr>
        <w:spacing w:line="360" w:lineRule="auto"/>
        <w:ind w:left="567" w:right="616"/>
        <w:jc w:val="both"/>
        <w:rPr>
          <w:rFonts w:ascii="Palatino Linotype" w:hAnsi="Palatino Linotype"/>
          <w:i/>
          <w:sz w:val="22"/>
          <w:szCs w:val="22"/>
        </w:rPr>
      </w:pPr>
    </w:p>
    <w:p w14:paraId="3E047AF6" w14:textId="77777777" w:rsidR="00BC2E10" w:rsidRPr="004A7AAF" w:rsidRDefault="00BC2E10" w:rsidP="00BC2E10">
      <w:pPr>
        <w:spacing w:line="360" w:lineRule="auto"/>
        <w:ind w:left="567" w:right="616"/>
        <w:jc w:val="both"/>
        <w:rPr>
          <w:rFonts w:ascii="Palatino Linotype" w:hAnsi="Palatino Linotype"/>
          <w:i/>
          <w:sz w:val="22"/>
          <w:szCs w:val="22"/>
        </w:rPr>
      </w:pPr>
      <w:r w:rsidRPr="004A7AAF">
        <w:rPr>
          <w:rFonts w:ascii="Palatino Linotype" w:hAnsi="Palatino Linotype"/>
          <w:i/>
          <w:sz w:val="22"/>
          <w:szCs w:val="22"/>
        </w:rPr>
        <w:t>En ausencia de los titulares de las áreas, la información será clasificada o desclasificada por la persona que lo supla, en términos de la normativa que rija la actuación del sujeto obligado.</w:t>
      </w:r>
    </w:p>
    <w:p w14:paraId="4CEE0D7A" w14:textId="77777777" w:rsidR="00BC2E10" w:rsidRPr="004A7AAF" w:rsidRDefault="00BC2E10" w:rsidP="00BC2E10">
      <w:pPr>
        <w:spacing w:line="360" w:lineRule="auto"/>
        <w:ind w:left="567" w:right="616"/>
        <w:jc w:val="both"/>
        <w:rPr>
          <w:rFonts w:ascii="Palatino Linotype" w:hAnsi="Palatino Linotype"/>
          <w:b/>
          <w:i/>
          <w:sz w:val="22"/>
          <w:szCs w:val="22"/>
        </w:rPr>
      </w:pPr>
    </w:p>
    <w:p w14:paraId="6387E08D" w14:textId="77777777" w:rsidR="00BC2E10" w:rsidRPr="004A7AAF" w:rsidRDefault="00BC2E10" w:rsidP="00BC2E10">
      <w:pPr>
        <w:spacing w:line="360" w:lineRule="auto"/>
        <w:ind w:left="567" w:right="616"/>
        <w:jc w:val="both"/>
        <w:rPr>
          <w:rFonts w:ascii="Palatino Linotype" w:hAnsi="Palatino Linotype"/>
          <w:b/>
          <w:sz w:val="22"/>
          <w:szCs w:val="22"/>
        </w:rPr>
      </w:pPr>
      <w:r w:rsidRPr="004A7AAF">
        <w:rPr>
          <w:rFonts w:ascii="Palatino Linotype" w:hAnsi="Palatino Linotype"/>
          <w:b/>
          <w:i/>
          <w:sz w:val="22"/>
          <w:szCs w:val="22"/>
        </w:rPr>
        <w:t>Décimo primero.</w:t>
      </w:r>
      <w:r w:rsidRPr="004A7AAF">
        <w:rPr>
          <w:rFonts w:ascii="Palatino Linotype" w:hAnsi="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EBE7C41" w14:textId="77777777" w:rsidR="00BC2E10" w:rsidRPr="004A7AAF" w:rsidRDefault="00BC2E10" w:rsidP="00BC2E10">
      <w:pPr>
        <w:spacing w:line="360" w:lineRule="auto"/>
        <w:jc w:val="both"/>
        <w:rPr>
          <w:rFonts w:ascii="Palatino Linotype" w:hAnsi="Palatino Linotype" w:cs="Arial"/>
          <w:i/>
        </w:rPr>
      </w:pPr>
    </w:p>
    <w:p w14:paraId="1CB1AD32" w14:textId="77777777" w:rsidR="00BC2E10" w:rsidRPr="004A7AAF" w:rsidRDefault="00BC2E10" w:rsidP="00BC2E10">
      <w:pPr>
        <w:spacing w:line="360" w:lineRule="auto"/>
        <w:jc w:val="both"/>
        <w:rPr>
          <w:rFonts w:ascii="Palatino Linotype" w:hAnsi="Palatino Linotype"/>
        </w:rPr>
      </w:pPr>
      <w:r w:rsidRPr="004A7AAF">
        <w:rPr>
          <w:rFonts w:ascii="Palatino Linotype" w:hAnsi="Palatino Linotype"/>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w:t>
      </w:r>
      <w:r w:rsidRPr="004A7AAF">
        <w:rPr>
          <w:rFonts w:ascii="Palatino Linotype" w:hAnsi="Palatino Linotype"/>
        </w:rPr>
        <w:lastRenderedPageBreak/>
        <w:t>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674E1A13" w14:textId="77777777" w:rsidR="00BC2E10" w:rsidRPr="004A7AAF" w:rsidRDefault="00BC2E10" w:rsidP="00BC2E10">
      <w:pPr>
        <w:spacing w:line="360" w:lineRule="auto"/>
        <w:jc w:val="both"/>
        <w:rPr>
          <w:rFonts w:ascii="Palatino Linotype" w:hAnsi="Palatino Linotype"/>
        </w:rPr>
      </w:pPr>
    </w:p>
    <w:p w14:paraId="3A4B2C9C" w14:textId="77777777" w:rsidR="00BC2E10" w:rsidRPr="004A7AAF" w:rsidRDefault="00BC2E10" w:rsidP="00BC2E10">
      <w:pPr>
        <w:spacing w:line="360" w:lineRule="auto"/>
        <w:jc w:val="both"/>
        <w:rPr>
          <w:rFonts w:ascii="Palatino Linotype" w:hAnsi="Palatino Linotype"/>
        </w:rPr>
      </w:pPr>
      <w:r w:rsidRPr="004A7AAF">
        <w:rPr>
          <w:rFonts w:ascii="Palatino Linotype" w:hAnsi="Palatino Linotype"/>
        </w:rPr>
        <w:t>Por tanto, la fundamentación y motivación consiste en la obligación que tiene todo ente público de expresar los preceptos jurídicos aplicables al asunto motivo del acto y las razones o argumentos de su actuar. Al respecto, el máximo tribunal del país ha establecido jurisprudencia respecto a qué debe entenderse por fundamentación y motivación, en los siguientes términos:</w:t>
      </w:r>
    </w:p>
    <w:p w14:paraId="70FB311D" w14:textId="77777777" w:rsidR="00BC2E10" w:rsidRPr="00A24903" w:rsidRDefault="00BC2E10" w:rsidP="00BC2E10">
      <w:pPr>
        <w:spacing w:line="360" w:lineRule="auto"/>
        <w:ind w:left="567" w:right="616"/>
        <w:jc w:val="both"/>
        <w:rPr>
          <w:rFonts w:ascii="Palatino Linotype" w:hAnsi="Palatino Linotype"/>
          <w:b/>
          <w:i/>
          <w:sz w:val="22"/>
          <w:szCs w:val="22"/>
        </w:rPr>
      </w:pPr>
      <w:r w:rsidRPr="00A24903">
        <w:rPr>
          <w:rFonts w:ascii="Palatino Linotype" w:hAnsi="Palatino Linotype"/>
          <w:b/>
          <w:i/>
          <w:sz w:val="22"/>
          <w:szCs w:val="22"/>
        </w:rPr>
        <w:t xml:space="preserve">FUNDAMENTACIÓN Y MOTIVACIÓN. </w:t>
      </w:r>
    </w:p>
    <w:p w14:paraId="6F981A92" w14:textId="77777777" w:rsidR="00BC2E10" w:rsidRPr="00A24903" w:rsidRDefault="00BC2E10" w:rsidP="00BC2E10">
      <w:pPr>
        <w:spacing w:line="360" w:lineRule="auto"/>
        <w:ind w:left="567" w:right="616"/>
        <w:jc w:val="both"/>
        <w:rPr>
          <w:rFonts w:ascii="Palatino Linotype" w:hAnsi="Palatino Linotype"/>
          <w:i/>
          <w:sz w:val="22"/>
          <w:szCs w:val="22"/>
        </w:rPr>
      </w:pPr>
      <w:r w:rsidRPr="00A24903">
        <w:rPr>
          <w:rFonts w:ascii="Palatino Linotype" w:hAnsi="Palatino Linotype"/>
          <w:i/>
          <w:sz w:val="22"/>
          <w:szCs w:val="22"/>
        </w:rPr>
        <w:t xml:space="preserve">La debida fundamentación y motivación </w:t>
      </w:r>
      <w:proofErr w:type="gramStart"/>
      <w:r w:rsidRPr="00A24903">
        <w:rPr>
          <w:rFonts w:ascii="Palatino Linotype" w:hAnsi="Palatino Linotype"/>
          <w:i/>
          <w:sz w:val="22"/>
          <w:szCs w:val="22"/>
        </w:rPr>
        <w:t>legal,</w:t>
      </w:r>
      <w:proofErr w:type="gramEnd"/>
      <w:r w:rsidRPr="00A24903">
        <w:rPr>
          <w:rFonts w:ascii="Palatino Linotype" w:hAnsi="Palatino Linotype"/>
          <w:i/>
          <w:sz w:val="22"/>
          <w:szCs w:val="22"/>
        </w:rPr>
        <w:t xml:space="preserve">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94048C1" w14:textId="77777777" w:rsidR="00BC2E10" w:rsidRPr="004A7AAF" w:rsidRDefault="00BC2E10" w:rsidP="00BC2E10">
      <w:pPr>
        <w:spacing w:line="360" w:lineRule="auto"/>
        <w:jc w:val="both"/>
        <w:rPr>
          <w:rFonts w:ascii="Palatino Linotype" w:hAnsi="Palatino Linotype"/>
        </w:rPr>
      </w:pPr>
    </w:p>
    <w:p w14:paraId="7233D560" w14:textId="77777777" w:rsidR="00BC2E10" w:rsidRPr="004A7AAF" w:rsidRDefault="00BC2E10" w:rsidP="00BC2E10">
      <w:pPr>
        <w:spacing w:line="360" w:lineRule="auto"/>
        <w:jc w:val="both"/>
        <w:rPr>
          <w:rFonts w:ascii="Palatino Linotype" w:hAnsi="Palatino Linotype"/>
        </w:rPr>
      </w:pPr>
      <w:r w:rsidRPr="004A7AAF">
        <w:rPr>
          <w:rFonts w:ascii="Palatino Linotype" w:hAnsi="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Más aún, a través de diversa jurisprudencia dictada por el Poder Judicial de la Federación se sostiene que la finalidad de la fundamentación o motivación es la de explicar, justificar, posibilitar la defensa y comunicar la decisión de la autoridad:</w:t>
      </w:r>
    </w:p>
    <w:p w14:paraId="498DA5BB" w14:textId="77777777" w:rsidR="00BC2E10" w:rsidRPr="00A24903" w:rsidRDefault="00BC2E10" w:rsidP="00BC2E10">
      <w:pPr>
        <w:spacing w:line="360" w:lineRule="auto"/>
        <w:ind w:left="567" w:right="616"/>
        <w:jc w:val="both"/>
        <w:rPr>
          <w:rFonts w:ascii="Palatino Linotype" w:hAnsi="Palatino Linotype"/>
          <w:i/>
          <w:sz w:val="22"/>
          <w:szCs w:val="22"/>
        </w:rPr>
      </w:pPr>
      <w:r w:rsidRPr="00A24903">
        <w:rPr>
          <w:rFonts w:ascii="Palatino Linotype" w:hAnsi="Palatino Linotype"/>
          <w:b/>
          <w:i/>
          <w:sz w:val="22"/>
          <w:szCs w:val="22"/>
        </w:rPr>
        <w:lastRenderedPageBreak/>
        <w:t>FUNDAMENTACIÓN Y MOTIVACIÓN. EL ASPECTO FORMAL DE LA GARANTÍA Y SU FINALIDAD SE TRADUCEN EN EXPLICAR, JUSTIFICAR, POSIBILITAR LA DEFENSA Y COMUNICAR LA DECISIÓN</w:t>
      </w:r>
      <w:r w:rsidRPr="00A24903">
        <w:rPr>
          <w:rFonts w:ascii="Palatino Linotype" w:hAnsi="Palatino Linotype"/>
          <w:i/>
          <w:sz w:val="22"/>
          <w:szCs w:val="22"/>
        </w:rPr>
        <w:t xml:space="preserve">. </w:t>
      </w:r>
    </w:p>
    <w:p w14:paraId="5A1BD977" w14:textId="77777777" w:rsidR="00BC2E10" w:rsidRPr="00A24903" w:rsidRDefault="00BC2E10" w:rsidP="00BC2E10">
      <w:pPr>
        <w:spacing w:line="360" w:lineRule="auto"/>
        <w:ind w:left="567" w:right="616"/>
        <w:jc w:val="both"/>
        <w:rPr>
          <w:rFonts w:ascii="Palatino Linotype" w:hAnsi="Palatino Linotype"/>
          <w:i/>
          <w:sz w:val="22"/>
          <w:szCs w:val="22"/>
        </w:rPr>
      </w:pPr>
      <w:r w:rsidRPr="00A24903">
        <w:rPr>
          <w:rFonts w:ascii="Palatino Linotype" w:hAnsi="Palatino Linotype"/>
          <w:i/>
          <w:sz w:val="22"/>
          <w:szCs w:val="22"/>
        </w:rPr>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79727E99" w14:textId="77777777" w:rsidR="00BC2E10" w:rsidRPr="004A7AAF" w:rsidRDefault="00BC2E10" w:rsidP="00BC2E10">
      <w:pPr>
        <w:spacing w:line="360" w:lineRule="auto"/>
        <w:jc w:val="both"/>
        <w:rPr>
          <w:rFonts w:ascii="Palatino Linotype" w:hAnsi="Palatino Linotype"/>
        </w:rPr>
      </w:pPr>
    </w:p>
    <w:p w14:paraId="386FA1A7" w14:textId="77777777" w:rsidR="00BC2E10" w:rsidRPr="004A7AAF" w:rsidRDefault="00BC2E10" w:rsidP="00BC2E10">
      <w:pPr>
        <w:spacing w:line="360" w:lineRule="auto"/>
        <w:jc w:val="both"/>
        <w:rPr>
          <w:rFonts w:ascii="Palatino Linotype" w:hAnsi="Palatino Linotype"/>
        </w:rPr>
      </w:pPr>
      <w:r w:rsidRPr="004A7AAF">
        <w:rPr>
          <w:rFonts w:ascii="Palatino Linotype" w:hAnsi="Palatino Linotype"/>
        </w:rPr>
        <w:t xml:space="preserve">En consecuencia, la fundamentación y motivación implica </w:t>
      </w:r>
      <w:proofErr w:type="gramStart"/>
      <w:r w:rsidRPr="004A7AAF">
        <w:rPr>
          <w:rFonts w:ascii="Palatino Linotype" w:hAnsi="Palatino Linotype"/>
        </w:rPr>
        <w:t>que</w:t>
      </w:r>
      <w:proofErr w:type="gramEnd"/>
      <w:r w:rsidRPr="004A7AAF">
        <w:rPr>
          <w:rFonts w:ascii="Palatino Linotype" w:hAnsi="Palatino Linotype"/>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2D995711" w14:textId="77777777" w:rsidR="00BC2E10" w:rsidRPr="004A7AAF" w:rsidRDefault="00BC2E10" w:rsidP="00BC2E10">
      <w:pPr>
        <w:spacing w:line="360" w:lineRule="auto"/>
        <w:jc w:val="both"/>
        <w:rPr>
          <w:rFonts w:ascii="Palatino Linotype" w:hAnsi="Palatino Linotype"/>
        </w:rPr>
      </w:pPr>
    </w:p>
    <w:p w14:paraId="6EADE105" w14:textId="77777777" w:rsidR="00BC2E10" w:rsidRDefault="00BC2E10" w:rsidP="00BC2E10">
      <w:pPr>
        <w:spacing w:line="360" w:lineRule="auto"/>
        <w:jc w:val="both"/>
        <w:rPr>
          <w:rFonts w:ascii="Palatino Linotype" w:hAnsi="Palatino Linotype"/>
        </w:rPr>
      </w:pPr>
      <w:r w:rsidRPr="004A7AAF">
        <w:rPr>
          <w:rFonts w:ascii="Palatino Linotype" w:hAnsi="Palatino Linotype"/>
        </w:rPr>
        <w:lastRenderedPageBreak/>
        <w:t>Por lo tanto, la entrega de documentos en su versión pública debe acompañarse necesariamente del Acuerdo del Comité de Transparencia del Sujeto Obligado</w:t>
      </w:r>
      <w:r w:rsidRPr="004A7AAF">
        <w:rPr>
          <w:rFonts w:ascii="Palatino Linotype" w:hAnsi="Palatino Linotype"/>
          <w:b/>
        </w:rPr>
        <w:t xml:space="preserve"> </w:t>
      </w:r>
      <w:r w:rsidRPr="004A7AAF">
        <w:rPr>
          <w:rFonts w:ascii="Palatino Linotype" w:hAnsi="Palatino Linotype"/>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5CDBC59F" w14:textId="77777777" w:rsidR="002971CB" w:rsidRPr="004A7AAF" w:rsidRDefault="002971CB" w:rsidP="00BC2E10">
      <w:pPr>
        <w:spacing w:line="360" w:lineRule="auto"/>
        <w:jc w:val="both"/>
        <w:rPr>
          <w:rFonts w:ascii="Palatino Linotype" w:hAnsi="Palatino Linotype"/>
        </w:rPr>
      </w:pPr>
    </w:p>
    <w:p w14:paraId="1F9E5F59" w14:textId="2D5936D8" w:rsidR="00BC2E10" w:rsidRDefault="00BC2E10" w:rsidP="00BC2E10">
      <w:pPr>
        <w:pBdr>
          <w:top w:val="nil"/>
          <w:left w:val="nil"/>
          <w:bottom w:val="nil"/>
          <w:right w:val="nil"/>
          <w:between w:val="nil"/>
        </w:pBdr>
        <w:spacing w:line="360" w:lineRule="auto"/>
        <w:jc w:val="both"/>
        <w:rPr>
          <w:rFonts w:ascii="Palatino Linotype" w:eastAsia="Palatino Linotype" w:hAnsi="Palatino Linotype" w:cs="Palatino Linotype"/>
        </w:rPr>
      </w:pPr>
      <w:r w:rsidRPr="004A7AAF">
        <w:rPr>
          <w:rFonts w:ascii="Palatino Linotype" w:eastAsia="Palatino Linotype" w:hAnsi="Palatino Linotype" w:cs="Palatino Linotype"/>
        </w:rPr>
        <w:t xml:space="preserve">En mérito de lo </w:t>
      </w:r>
      <w:r w:rsidR="00695179">
        <w:rPr>
          <w:rFonts w:ascii="Palatino Linotype" w:eastAsia="Palatino Linotype" w:hAnsi="Palatino Linotype" w:cs="Palatino Linotype"/>
        </w:rPr>
        <w:t>expuesto en líneas anteriores,</w:t>
      </w:r>
      <w:r w:rsidRPr="004A7AAF">
        <w:rPr>
          <w:rFonts w:ascii="Palatino Linotype" w:eastAsia="Palatino Linotype" w:hAnsi="Palatino Linotype" w:cs="Palatino Linotype"/>
        </w:rPr>
        <w:t xml:space="preserve"> </w:t>
      </w:r>
      <w:r>
        <w:rPr>
          <w:rFonts w:ascii="Palatino Linotype" w:eastAsia="Palatino Linotype" w:hAnsi="Palatino Linotype" w:cs="Palatino Linotype"/>
          <w:b/>
          <w:bCs/>
        </w:rPr>
        <w:t>con fundamento en la segunda</w:t>
      </w:r>
      <w:r w:rsidRPr="004A7AAF">
        <w:rPr>
          <w:rFonts w:ascii="Palatino Linotype" w:eastAsia="Palatino Linotype" w:hAnsi="Palatino Linotype" w:cs="Palatino Linotype"/>
          <w:b/>
          <w:bCs/>
        </w:rPr>
        <w:t xml:space="preserve"> hipótesis de la fracción III del artículo 186 </w:t>
      </w:r>
      <w:r w:rsidRPr="004A7AAF">
        <w:rPr>
          <w:rFonts w:ascii="Palatino Linotype" w:eastAsia="Palatino Linotype" w:hAnsi="Palatino Linotype" w:cs="Palatino Linotype"/>
        </w:rPr>
        <w:t xml:space="preserve">de la Ley de Transparencia y Acceso a la Información Pública del Estado de México y Municipios, se </w:t>
      </w:r>
      <w:r>
        <w:rPr>
          <w:rFonts w:ascii="Palatino Linotype" w:eastAsia="Palatino Linotype" w:hAnsi="Palatino Linotype" w:cs="Palatino Linotype"/>
          <w:b/>
          <w:bCs/>
        </w:rPr>
        <w:t>MODIFICA</w:t>
      </w:r>
      <w:r w:rsidRPr="004A7AAF">
        <w:rPr>
          <w:rFonts w:ascii="Palatino Linotype" w:eastAsia="Palatino Linotype" w:hAnsi="Palatino Linotype" w:cs="Palatino Linotype"/>
          <w:b/>
          <w:bCs/>
        </w:rPr>
        <w:t xml:space="preserve"> </w:t>
      </w:r>
      <w:r w:rsidRPr="004A7AAF">
        <w:rPr>
          <w:rFonts w:ascii="Palatino Linotype" w:eastAsia="Palatino Linotype" w:hAnsi="Palatino Linotype" w:cs="Palatino Linotype"/>
        </w:rPr>
        <w:t xml:space="preserve">la respuesta a la solicitud de información número </w:t>
      </w:r>
      <w:r w:rsidR="00FE0681" w:rsidRPr="00FE0681">
        <w:rPr>
          <w:rFonts w:ascii="Palatino Linotype" w:hAnsi="Palatino Linotype"/>
          <w:b/>
          <w:bCs/>
        </w:rPr>
        <w:t>00029/</w:t>
      </w:r>
      <w:proofErr w:type="spellStart"/>
      <w:r w:rsidR="00FE0681" w:rsidRPr="00FE0681">
        <w:rPr>
          <w:rFonts w:ascii="Palatino Linotype" w:hAnsi="Palatino Linotype"/>
          <w:b/>
          <w:bCs/>
        </w:rPr>
        <w:t>POLOTI</w:t>
      </w:r>
      <w:proofErr w:type="spellEnd"/>
      <w:r w:rsidR="00FE0681" w:rsidRPr="00FE0681">
        <w:rPr>
          <w:rFonts w:ascii="Palatino Linotype" w:hAnsi="Palatino Linotype"/>
          <w:b/>
          <w:bCs/>
        </w:rPr>
        <w:t>/IP/2025</w:t>
      </w:r>
      <w:r w:rsidRPr="00FE0681">
        <w:rPr>
          <w:rFonts w:ascii="Palatino Linotype" w:eastAsia="Palatino Linotype" w:hAnsi="Palatino Linotype" w:cs="Palatino Linotype"/>
        </w:rPr>
        <w:t xml:space="preserve">, </w:t>
      </w:r>
      <w:r w:rsidRPr="004A7AAF">
        <w:rPr>
          <w:rFonts w:ascii="Palatino Linotype" w:eastAsia="Palatino Linotype" w:hAnsi="Palatino Linotype" w:cs="Palatino Linotype"/>
        </w:rPr>
        <w:t>que ha sido materia del presente estudio.</w:t>
      </w:r>
    </w:p>
    <w:p w14:paraId="19BCADC7" w14:textId="77777777" w:rsidR="00BC2E10" w:rsidRPr="00290CFA" w:rsidRDefault="00BC2E10" w:rsidP="00BC2E10">
      <w:pPr>
        <w:pBdr>
          <w:top w:val="nil"/>
          <w:left w:val="nil"/>
          <w:bottom w:val="nil"/>
          <w:right w:val="nil"/>
          <w:between w:val="nil"/>
        </w:pBdr>
        <w:spacing w:line="360" w:lineRule="auto"/>
        <w:jc w:val="both"/>
        <w:rPr>
          <w:rFonts w:ascii="Palatino Linotype" w:eastAsia="Palatino Linotype" w:hAnsi="Palatino Linotype" w:cs="Palatino Linotype"/>
        </w:rPr>
      </w:pPr>
    </w:p>
    <w:p w14:paraId="766379F7" w14:textId="77777777" w:rsidR="00BC2E10" w:rsidRPr="004A7AAF" w:rsidRDefault="00BC2E10" w:rsidP="00BC2E10">
      <w:pPr>
        <w:pBdr>
          <w:top w:val="nil"/>
          <w:left w:val="nil"/>
          <w:bottom w:val="nil"/>
          <w:right w:val="nil"/>
          <w:between w:val="nil"/>
        </w:pBdr>
        <w:spacing w:line="360" w:lineRule="auto"/>
        <w:jc w:val="both"/>
        <w:rPr>
          <w:rFonts w:ascii="Palatino Linotype" w:eastAsia="Palatino Linotype" w:hAnsi="Palatino Linotype" w:cs="Palatino Linotype"/>
        </w:rPr>
      </w:pPr>
      <w:r w:rsidRPr="004A7AAF">
        <w:rPr>
          <w:rFonts w:ascii="Palatino Linotype" w:eastAsia="Palatino Linotype" w:hAnsi="Palatino Linotype" w:cs="Palatino Linotype"/>
        </w:rPr>
        <w:t>Por lo antes expuesto y fundado es de resolverse y,</w:t>
      </w:r>
    </w:p>
    <w:p w14:paraId="614AEE4B" w14:textId="77777777" w:rsidR="00BC2E10" w:rsidRPr="004A7AAF" w:rsidRDefault="00BC2E10" w:rsidP="00BC2E10">
      <w:pPr>
        <w:spacing w:line="360" w:lineRule="auto"/>
        <w:jc w:val="both"/>
        <w:rPr>
          <w:rFonts w:ascii="Palatino Linotype" w:hAnsi="Palatino Linotype"/>
        </w:rPr>
      </w:pPr>
    </w:p>
    <w:p w14:paraId="12A48CF0" w14:textId="77777777" w:rsidR="00BC2E10" w:rsidRPr="00695179" w:rsidRDefault="00BC2E10" w:rsidP="00BC2E10">
      <w:pPr>
        <w:pStyle w:val="Ttulo1"/>
        <w:jc w:val="center"/>
        <w:rPr>
          <w:rFonts w:ascii="Palatino Linotype" w:eastAsia="Palatino Linotype" w:hAnsi="Palatino Linotype"/>
          <w:b/>
          <w:color w:val="auto"/>
          <w:sz w:val="28"/>
          <w:szCs w:val="28"/>
        </w:rPr>
      </w:pPr>
      <w:r w:rsidRPr="00695179">
        <w:rPr>
          <w:rFonts w:ascii="Palatino Linotype" w:eastAsia="Palatino Linotype" w:hAnsi="Palatino Linotype"/>
          <w:b/>
          <w:color w:val="auto"/>
          <w:sz w:val="28"/>
          <w:szCs w:val="28"/>
        </w:rPr>
        <w:t>S E    R E S U E L V E</w:t>
      </w:r>
    </w:p>
    <w:p w14:paraId="4DBF96EC" w14:textId="77777777" w:rsidR="00BC2E10" w:rsidRPr="00290CFA" w:rsidRDefault="00BC2E10" w:rsidP="00BC2E10">
      <w:pPr>
        <w:pBdr>
          <w:top w:val="nil"/>
          <w:left w:val="nil"/>
          <w:bottom w:val="nil"/>
          <w:right w:val="nil"/>
          <w:between w:val="nil"/>
        </w:pBdr>
        <w:spacing w:line="360" w:lineRule="auto"/>
        <w:jc w:val="both"/>
        <w:rPr>
          <w:rFonts w:ascii="Palatino Linotype" w:eastAsia="Palatino Linotype" w:hAnsi="Palatino Linotype" w:cs="Palatino Linotype"/>
          <w:b/>
          <w:sz w:val="28"/>
          <w:szCs w:val="28"/>
        </w:rPr>
      </w:pPr>
    </w:p>
    <w:p w14:paraId="4A0DBD5E" w14:textId="20D66CCD" w:rsidR="00BC2E10" w:rsidRPr="004A7AAF" w:rsidRDefault="00BC2E10" w:rsidP="00BC2E10">
      <w:pPr>
        <w:pBdr>
          <w:top w:val="nil"/>
          <w:left w:val="nil"/>
          <w:bottom w:val="nil"/>
          <w:right w:val="nil"/>
          <w:between w:val="nil"/>
        </w:pBdr>
        <w:spacing w:line="360" w:lineRule="auto"/>
        <w:jc w:val="both"/>
        <w:rPr>
          <w:rFonts w:ascii="Palatino Linotype" w:eastAsia="Palatino Linotype" w:hAnsi="Palatino Linotype" w:cs="Palatino Linotype"/>
        </w:rPr>
      </w:pPr>
      <w:r w:rsidRPr="00290CFA">
        <w:rPr>
          <w:rFonts w:ascii="Palatino Linotype" w:eastAsia="Palatino Linotype" w:hAnsi="Palatino Linotype" w:cs="Palatino Linotype"/>
          <w:b/>
          <w:bCs/>
          <w:sz w:val="28"/>
          <w:szCs w:val="28"/>
        </w:rPr>
        <w:lastRenderedPageBreak/>
        <w:t>PRIMERO</w:t>
      </w:r>
      <w:r w:rsidRPr="004A7AAF">
        <w:rPr>
          <w:rFonts w:ascii="Palatino Linotype" w:eastAsia="Palatino Linotype" w:hAnsi="Palatino Linotype" w:cs="Palatino Linotype"/>
          <w:b/>
          <w:bCs/>
        </w:rPr>
        <w:t>.</w:t>
      </w:r>
      <w:r w:rsidRPr="004A7AAF">
        <w:rPr>
          <w:rFonts w:ascii="Palatino Linotype" w:eastAsia="Palatino Linotype" w:hAnsi="Palatino Linotype" w:cs="Palatino Linotype"/>
        </w:rPr>
        <w:t xml:space="preserve"> Se </w:t>
      </w:r>
      <w:r>
        <w:rPr>
          <w:rFonts w:ascii="Palatino Linotype" w:eastAsia="Palatino Linotype" w:hAnsi="Palatino Linotype" w:cs="Palatino Linotype"/>
          <w:b/>
          <w:bCs/>
        </w:rPr>
        <w:t xml:space="preserve">MODIFICA </w:t>
      </w:r>
      <w:r w:rsidRPr="004A7AAF">
        <w:rPr>
          <w:rFonts w:ascii="Palatino Linotype" w:eastAsia="Palatino Linotype" w:hAnsi="Palatino Linotype" w:cs="Palatino Linotype"/>
        </w:rPr>
        <w:t>la respuesta entregada por el Sujeto Obligado</w:t>
      </w:r>
      <w:r w:rsidRPr="004A7AAF">
        <w:rPr>
          <w:rFonts w:ascii="Palatino Linotype" w:eastAsia="Palatino Linotype" w:hAnsi="Palatino Linotype" w:cs="Palatino Linotype"/>
          <w:b/>
          <w:bCs/>
        </w:rPr>
        <w:t xml:space="preserve"> </w:t>
      </w:r>
      <w:r w:rsidRPr="004A7AAF">
        <w:rPr>
          <w:rFonts w:ascii="Palatino Linotype" w:eastAsia="Palatino Linotype" w:hAnsi="Palatino Linotype" w:cs="Palatino Linotype"/>
        </w:rPr>
        <w:t>a la solicitud de información número</w:t>
      </w:r>
      <w:r w:rsidRPr="004A7AAF">
        <w:rPr>
          <w:rFonts w:ascii="Palatino Linotype" w:eastAsia="Palatino Linotype" w:hAnsi="Palatino Linotype" w:cs="Palatino Linotype"/>
          <w:b/>
          <w:bCs/>
        </w:rPr>
        <w:t xml:space="preserve"> </w:t>
      </w:r>
      <w:r w:rsidR="00695179" w:rsidRPr="00FE0681">
        <w:rPr>
          <w:rFonts w:ascii="Palatino Linotype" w:hAnsi="Palatino Linotype"/>
          <w:b/>
          <w:bCs/>
        </w:rPr>
        <w:t>00029/</w:t>
      </w:r>
      <w:proofErr w:type="spellStart"/>
      <w:r w:rsidR="00695179" w:rsidRPr="00FE0681">
        <w:rPr>
          <w:rFonts w:ascii="Palatino Linotype" w:hAnsi="Palatino Linotype"/>
          <w:b/>
          <w:bCs/>
        </w:rPr>
        <w:t>POLOTI</w:t>
      </w:r>
      <w:proofErr w:type="spellEnd"/>
      <w:r w:rsidR="00695179" w:rsidRPr="00FE0681">
        <w:rPr>
          <w:rFonts w:ascii="Palatino Linotype" w:hAnsi="Palatino Linotype"/>
          <w:b/>
          <w:bCs/>
        </w:rPr>
        <w:t>/IP/2025</w:t>
      </w:r>
      <w:r w:rsidRPr="004A7AAF">
        <w:rPr>
          <w:rFonts w:ascii="Palatino Linotype" w:eastAsia="Palatino Linotype" w:hAnsi="Palatino Linotype" w:cs="Palatino Linotype"/>
        </w:rPr>
        <w:t>, en términos del</w:t>
      </w:r>
      <w:r>
        <w:rPr>
          <w:rFonts w:ascii="Palatino Linotype" w:eastAsia="Palatino Linotype" w:hAnsi="Palatino Linotype" w:cs="Palatino Linotype"/>
          <w:b/>
          <w:bCs/>
        </w:rPr>
        <w:t xml:space="preserve"> Considerando CUART</w:t>
      </w:r>
      <w:r w:rsidRPr="004A7AAF">
        <w:rPr>
          <w:rFonts w:ascii="Palatino Linotype" w:eastAsia="Palatino Linotype" w:hAnsi="Palatino Linotype" w:cs="Palatino Linotype"/>
          <w:b/>
          <w:bCs/>
        </w:rPr>
        <w:t xml:space="preserve">O </w:t>
      </w:r>
      <w:r w:rsidRPr="004A7AAF">
        <w:rPr>
          <w:rFonts w:ascii="Palatino Linotype" w:eastAsia="Palatino Linotype" w:hAnsi="Palatino Linotype" w:cs="Palatino Linotype"/>
        </w:rPr>
        <w:t xml:space="preserve">de la presente resolución. </w:t>
      </w:r>
    </w:p>
    <w:p w14:paraId="0C268CA1" w14:textId="77777777" w:rsidR="00BC2E10" w:rsidRPr="004A7AAF" w:rsidRDefault="00BC2E10" w:rsidP="00BC2E10">
      <w:pPr>
        <w:pBdr>
          <w:top w:val="nil"/>
          <w:left w:val="nil"/>
          <w:bottom w:val="nil"/>
          <w:right w:val="nil"/>
          <w:between w:val="nil"/>
        </w:pBdr>
        <w:spacing w:line="360" w:lineRule="auto"/>
        <w:jc w:val="both"/>
        <w:rPr>
          <w:rFonts w:ascii="Palatino Linotype" w:eastAsia="Palatino Linotype" w:hAnsi="Palatino Linotype" w:cs="Palatino Linotype"/>
        </w:rPr>
      </w:pPr>
    </w:p>
    <w:p w14:paraId="3DEDA8EC" w14:textId="77777777" w:rsidR="00BC2E10" w:rsidRDefault="00BC2E10" w:rsidP="00BC2E10">
      <w:pPr>
        <w:pBdr>
          <w:top w:val="nil"/>
          <w:left w:val="nil"/>
          <w:bottom w:val="nil"/>
          <w:right w:val="nil"/>
          <w:between w:val="nil"/>
        </w:pBdr>
        <w:spacing w:line="360" w:lineRule="auto"/>
        <w:jc w:val="both"/>
        <w:rPr>
          <w:rFonts w:ascii="Palatino Linotype" w:eastAsia="Palatino Linotype" w:hAnsi="Palatino Linotype" w:cs="Palatino Linotype"/>
        </w:rPr>
      </w:pPr>
      <w:r w:rsidRPr="00290CFA">
        <w:rPr>
          <w:rFonts w:ascii="Palatino Linotype" w:eastAsia="Palatino Linotype" w:hAnsi="Palatino Linotype" w:cs="Palatino Linotype"/>
          <w:b/>
          <w:sz w:val="28"/>
          <w:szCs w:val="28"/>
        </w:rPr>
        <w:t>SEGUNDO</w:t>
      </w:r>
      <w:r w:rsidRPr="004A7AAF">
        <w:rPr>
          <w:rFonts w:ascii="Palatino Linotype" w:eastAsia="Palatino Linotype" w:hAnsi="Palatino Linotype" w:cs="Palatino Linotype"/>
          <w:b/>
        </w:rPr>
        <w:t>.</w:t>
      </w:r>
      <w:r w:rsidRPr="004A7AAF">
        <w:rPr>
          <w:rFonts w:ascii="Palatino Linotype" w:eastAsia="Palatino Linotype" w:hAnsi="Palatino Linotype" w:cs="Palatino Linotype"/>
        </w:rPr>
        <w:t xml:space="preserve"> Se </w:t>
      </w:r>
      <w:r w:rsidRPr="004A7AAF">
        <w:rPr>
          <w:rFonts w:ascii="Palatino Linotype" w:eastAsia="Palatino Linotype" w:hAnsi="Palatino Linotype" w:cs="Palatino Linotype"/>
          <w:b/>
        </w:rPr>
        <w:t>ORDENA</w:t>
      </w:r>
      <w:r w:rsidRPr="004A7AAF">
        <w:rPr>
          <w:rFonts w:ascii="Palatino Linotype" w:eastAsia="Palatino Linotype" w:hAnsi="Palatino Linotype" w:cs="Palatino Linotype"/>
        </w:rPr>
        <w:t xml:space="preserve"> al Sujeto Obligado que haga entrega al Recurrente mediante el Sistema de Acceso a la Información Mexiquense (</w:t>
      </w:r>
      <w:proofErr w:type="spellStart"/>
      <w:r w:rsidRPr="004A7AAF">
        <w:rPr>
          <w:rFonts w:ascii="Palatino Linotype" w:eastAsia="Palatino Linotype" w:hAnsi="Palatino Linotype" w:cs="Palatino Linotype"/>
        </w:rPr>
        <w:t>SAIMEX</w:t>
      </w:r>
      <w:proofErr w:type="spellEnd"/>
      <w:r w:rsidRPr="004A7AAF">
        <w:rPr>
          <w:rFonts w:ascii="Palatino Linotype" w:eastAsia="Palatino Linotype" w:hAnsi="Palatino Linotype" w:cs="Palatino Linotype"/>
        </w:rPr>
        <w:t xml:space="preserve">) y en términos del </w:t>
      </w:r>
      <w:r w:rsidRPr="004A7AAF">
        <w:rPr>
          <w:rFonts w:ascii="Palatino Linotype" w:eastAsia="Palatino Linotype" w:hAnsi="Palatino Linotype" w:cs="Palatino Linotype"/>
          <w:b/>
        </w:rPr>
        <w:t xml:space="preserve">Considerando </w:t>
      </w:r>
      <w:r>
        <w:rPr>
          <w:rFonts w:ascii="Palatino Linotype" w:eastAsia="Palatino Linotype" w:hAnsi="Palatino Linotype" w:cs="Palatino Linotype"/>
          <w:b/>
        </w:rPr>
        <w:t>CUART</w:t>
      </w:r>
      <w:r w:rsidRPr="004A7AAF">
        <w:rPr>
          <w:rFonts w:ascii="Palatino Linotype" w:eastAsia="Palatino Linotype" w:hAnsi="Palatino Linotype" w:cs="Palatino Linotype"/>
          <w:b/>
        </w:rPr>
        <w:t>O</w:t>
      </w:r>
      <w:r w:rsidRPr="004A7AAF">
        <w:rPr>
          <w:rFonts w:ascii="Palatino Linotype" w:eastAsia="Palatino Linotype" w:hAnsi="Palatino Linotype" w:cs="Palatino Linotype"/>
        </w:rPr>
        <w:t>, de</w:t>
      </w:r>
      <w:r>
        <w:rPr>
          <w:rFonts w:ascii="Palatino Linotype" w:eastAsia="Palatino Linotype" w:hAnsi="Palatino Linotype" w:cs="Palatino Linotype"/>
        </w:rPr>
        <w:t xml:space="preserve"> ser procedente en versión pública de</w:t>
      </w:r>
      <w:r w:rsidRPr="004A7AAF">
        <w:rPr>
          <w:rFonts w:ascii="Palatino Linotype" w:eastAsia="Palatino Linotype" w:hAnsi="Palatino Linotype" w:cs="Palatino Linotype"/>
        </w:rPr>
        <w:t xml:space="preserve"> lo siguiente:</w:t>
      </w:r>
    </w:p>
    <w:p w14:paraId="6176348F" w14:textId="77777777" w:rsidR="00BC2E10" w:rsidRPr="004A7AAF" w:rsidRDefault="00BC2E10" w:rsidP="00BC2E10">
      <w:pPr>
        <w:pBdr>
          <w:top w:val="nil"/>
          <w:left w:val="nil"/>
          <w:bottom w:val="nil"/>
          <w:right w:val="nil"/>
          <w:between w:val="nil"/>
        </w:pBdr>
        <w:spacing w:line="360" w:lineRule="auto"/>
        <w:jc w:val="both"/>
        <w:rPr>
          <w:rFonts w:ascii="Palatino Linotype" w:eastAsia="Palatino Linotype" w:hAnsi="Palatino Linotype" w:cs="Palatino Linotype"/>
        </w:rPr>
      </w:pPr>
    </w:p>
    <w:p w14:paraId="3F5872CB" w14:textId="18A4A7C9" w:rsidR="002971CB" w:rsidRPr="00F41099" w:rsidRDefault="00BC2E10" w:rsidP="00044A12">
      <w:pPr>
        <w:pStyle w:val="NormalINFOEM"/>
        <w:numPr>
          <w:ilvl w:val="0"/>
          <w:numId w:val="60"/>
        </w:numPr>
        <w:rPr>
          <w:rFonts w:eastAsia="Palatino Linotype" w:cs="Palatino Linotype"/>
          <w:iCs/>
          <w:szCs w:val="24"/>
          <w:lang w:val="es-ES" w:eastAsia="es-ES"/>
        </w:rPr>
      </w:pPr>
      <w:r w:rsidRPr="00F41099">
        <w:rPr>
          <w:rFonts w:eastAsia="Palatino Linotype" w:cs="Palatino Linotype"/>
          <w:iCs/>
          <w:szCs w:val="24"/>
          <w:lang w:val="es-ES" w:eastAsia="es-ES"/>
        </w:rPr>
        <w:t>Licencias de funcionamiento referidas en respuesta</w:t>
      </w:r>
      <w:r w:rsidR="00695179" w:rsidRPr="00F41099">
        <w:rPr>
          <w:rFonts w:eastAsia="Palatino Linotype" w:cs="Palatino Linotype"/>
          <w:iCs/>
          <w:szCs w:val="24"/>
          <w:lang w:val="es-ES" w:eastAsia="es-ES"/>
        </w:rPr>
        <w:t>.</w:t>
      </w:r>
    </w:p>
    <w:p w14:paraId="7AF6AF77" w14:textId="77777777" w:rsidR="00BC2E10" w:rsidRPr="00F41099" w:rsidRDefault="00BC2E10" w:rsidP="00BC2E10">
      <w:pPr>
        <w:pBdr>
          <w:top w:val="nil"/>
          <w:left w:val="nil"/>
          <w:bottom w:val="nil"/>
          <w:right w:val="nil"/>
          <w:between w:val="nil"/>
        </w:pBdr>
        <w:spacing w:line="360" w:lineRule="auto"/>
        <w:jc w:val="both"/>
        <w:rPr>
          <w:rFonts w:ascii="Palatino Linotype" w:eastAsia="Palatino Linotype" w:hAnsi="Palatino Linotype" w:cs="Palatino Linotype"/>
        </w:rPr>
      </w:pPr>
    </w:p>
    <w:p w14:paraId="427B56F9" w14:textId="4EE2B7A7" w:rsidR="00BC2E10" w:rsidRPr="00F41099" w:rsidRDefault="00BC2E10" w:rsidP="00BC2E10">
      <w:pPr>
        <w:pBdr>
          <w:top w:val="nil"/>
          <w:left w:val="nil"/>
          <w:bottom w:val="nil"/>
          <w:right w:val="nil"/>
          <w:between w:val="nil"/>
        </w:pBdr>
        <w:spacing w:line="360" w:lineRule="auto"/>
        <w:ind w:left="360"/>
        <w:jc w:val="both"/>
        <w:rPr>
          <w:rFonts w:ascii="Palatino Linotype" w:eastAsia="Palatino Linotype" w:hAnsi="Palatino Linotype" w:cs="Palatino Linotype"/>
        </w:rPr>
      </w:pPr>
      <w:r w:rsidRPr="00F41099">
        <w:rPr>
          <w:rFonts w:ascii="Palatino Linotype" w:eastAsia="Palatino Linotype" w:hAnsi="Palatino Linotype" w:cs="Palatino Linotype"/>
          <w:sz w:val="22"/>
          <w:szCs w:val="22"/>
        </w:rPr>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r w:rsidRPr="00F41099">
        <w:rPr>
          <w:rFonts w:ascii="Palatino Linotype" w:eastAsia="Palatino Linotype" w:hAnsi="Palatino Linotype" w:cs="Palatino Linotype"/>
        </w:rPr>
        <w:t>.</w:t>
      </w:r>
    </w:p>
    <w:p w14:paraId="6AAC5B48" w14:textId="77777777" w:rsidR="00BC2E10" w:rsidRPr="00290CFA" w:rsidRDefault="00BC2E10" w:rsidP="00BC2E10">
      <w:pPr>
        <w:pBdr>
          <w:top w:val="nil"/>
          <w:left w:val="nil"/>
          <w:bottom w:val="nil"/>
          <w:right w:val="nil"/>
          <w:between w:val="nil"/>
        </w:pBdr>
        <w:spacing w:line="360" w:lineRule="auto"/>
        <w:ind w:left="360"/>
        <w:jc w:val="both"/>
        <w:rPr>
          <w:rFonts w:ascii="Palatino Linotype" w:eastAsia="Palatino Linotype" w:hAnsi="Palatino Linotype" w:cs="Palatino Linotype"/>
        </w:rPr>
      </w:pPr>
    </w:p>
    <w:p w14:paraId="10C455A4" w14:textId="77777777" w:rsidR="00BC2E10" w:rsidRPr="004A7AAF" w:rsidRDefault="00BC2E10" w:rsidP="00BC2E10">
      <w:pPr>
        <w:pBdr>
          <w:top w:val="nil"/>
          <w:left w:val="nil"/>
          <w:bottom w:val="nil"/>
          <w:right w:val="nil"/>
          <w:between w:val="nil"/>
        </w:pBdr>
        <w:spacing w:line="360" w:lineRule="auto"/>
        <w:jc w:val="both"/>
        <w:rPr>
          <w:rFonts w:ascii="Palatino Linotype" w:eastAsia="Palatino Linotype" w:hAnsi="Palatino Linotype" w:cs="Palatino Linotype"/>
        </w:rPr>
      </w:pPr>
      <w:r w:rsidRPr="00290CFA">
        <w:rPr>
          <w:rFonts w:ascii="Palatino Linotype" w:eastAsia="Palatino Linotype" w:hAnsi="Palatino Linotype" w:cs="Palatino Linotype"/>
          <w:b/>
          <w:sz w:val="28"/>
          <w:szCs w:val="28"/>
        </w:rPr>
        <w:t>TERCERO.</w:t>
      </w:r>
      <w:r w:rsidRPr="004A7AAF">
        <w:rPr>
          <w:rFonts w:ascii="Palatino Linotype" w:eastAsia="Palatino Linotype" w:hAnsi="Palatino Linotype" w:cs="Palatino Linotype"/>
          <w:b/>
        </w:rPr>
        <w:t xml:space="preserve"> Notifíquese</w:t>
      </w:r>
      <w:r w:rsidRPr="004A7AAF">
        <w:rPr>
          <w:rFonts w:ascii="Palatino Linotype" w:eastAsia="Palatino Linotype" w:hAnsi="Palatino Linotype" w:cs="Palatino Linotype"/>
          <w:b/>
          <w:i/>
        </w:rPr>
        <w:t xml:space="preserve"> </w:t>
      </w:r>
      <w:r w:rsidRPr="004A7AAF">
        <w:rPr>
          <w:rFonts w:ascii="Palatino Linotype" w:eastAsia="Palatino Linotype" w:hAnsi="Palatino Linotype" w:cs="Palatino Linotype"/>
        </w:rPr>
        <w:t>la presente resolución al Titular de la Unidad de Transparencia del Sujeto Obligado mediante el Sistema de Acceso a la Información Mexiquense (</w:t>
      </w:r>
      <w:proofErr w:type="spellStart"/>
      <w:r w:rsidRPr="004A7AAF">
        <w:rPr>
          <w:rFonts w:ascii="Palatino Linotype" w:eastAsia="Palatino Linotype" w:hAnsi="Palatino Linotype" w:cs="Palatino Linotype"/>
        </w:rPr>
        <w:t>SAIMEX</w:t>
      </w:r>
      <w:proofErr w:type="spellEnd"/>
      <w:r w:rsidRPr="004A7AAF">
        <w:rPr>
          <w:rFonts w:ascii="Palatino Linotype" w:eastAsia="Palatino Linotype" w:hAnsi="Palatino Linotype" w:cs="Palatino Linotype"/>
        </w:rPr>
        <w:t xml:space="preserve">),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w:t>
      </w:r>
      <w:r w:rsidRPr="004A7AAF">
        <w:rPr>
          <w:rFonts w:ascii="Palatino Linotype" w:eastAsia="Palatino Linotype" w:hAnsi="Palatino Linotype" w:cs="Palatino Linotype"/>
        </w:rPr>
        <w:lastRenderedPageBreak/>
        <w:t>de conformidad con lo previsto en los artículos 198, 200 fracción III, 214, 215 y 216 de la Ley de Transparencia y Acceso a la Información Pública del Estado de México y Municipios.</w:t>
      </w:r>
    </w:p>
    <w:p w14:paraId="57163D7B" w14:textId="77777777" w:rsidR="00BC2E10" w:rsidRPr="004A7AAF" w:rsidRDefault="00BC2E10" w:rsidP="00BC2E10">
      <w:pPr>
        <w:pBdr>
          <w:top w:val="nil"/>
          <w:left w:val="nil"/>
          <w:bottom w:val="nil"/>
          <w:right w:val="nil"/>
          <w:between w:val="nil"/>
        </w:pBdr>
        <w:spacing w:line="360" w:lineRule="auto"/>
        <w:jc w:val="both"/>
        <w:rPr>
          <w:rFonts w:ascii="Palatino Linotype" w:eastAsia="Palatino Linotype" w:hAnsi="Palatino Linotype" w:cs="Palatino Linotype"/>
        </w:rPr>
      </w:pPr>
    </w:p>
    <w:p w14:paraId="0B418DC6" w14:textId="77777777" w:rsidR="00BC2E10" w:rsidRDefault="00BC2E10" w:rsidP="00BC2E10">
      <w:pPr>
        <w:pBdr>
          <w:top w:val="nil"/>
          <w:left w:val="nil"/>
          <w:bottom w:val="nil"/>
          <w:right w:val="nil"/>
          <w:between w:val="nil"/>
        </w:pBdr>
        <w:spacing w:line="360" w:lineRule="auto"/>
        <w:jc w:val="both"/>
        <w:rPr>
          <w:rFonts w:ascii="Palatino Linotype" w:eastAsia="Palatino Linotype" w:hAnsi="Palatino Linotype" w:cs="Palatino Linotype"/>
        </w:rPr>
      </w:pPr>
      <w:r w:rsidRPr="00290CFA">
        <w:rPr>
          <w:rFonts w:ascii="Palatino Linotype" w:eastAsia="Palatino Linotype" w:hAnsi="Palatino Linotype" w:cs="Palatino Linotype"/>
          <w:b/>
          <w:sz w:val="28"/>
          <w:szCs w:val="28"/>
        </w:rPr>
        <w:t>CUARTO</w:t>
      </w:r>
      <w:r w:rsidRPr="004A7AAF">
        <w:rPr>
          <w:rFonts w:ascii="Palatino Linotype" w:eastAsia="Palatino Linotype" w:hAnsi="Palatino Linotype" w:cs="Palatino Linotype"/>
          <w:b/>
        </w:rPr>
        <w:t xml:space="preserve">. </w:t>
      </w:r>
      <w:r w:rsidRPr="004A7AAF">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3F93FCF" w14:textId="77777777" w:rsidR="00BC2E10" w:rsidRPr="004A7AAF" w:rsidRDefault="00BC2E10" w:rsidP="00BC2E10">
      <w:pPr>
        <w:pBdr>
          <w:top w:val="nil"/>
          <w:left w:val="nil"/>
          <w:bottom w:val="nil"/>
          <w:right w:val="nil"/>
          <w:between w:val="nil"/>
        </w:pBdr>
        <w:spacing w:line="360" w:lineRule="auto"/>
        <w:jc w:val="both"/>
        <w:rPr>
          <w:rFonts w:ascii="Palatino Linotype" w:eastAsia="Palatino Linotype" w:hAnsi="Palatino Linotype" w:cs="Palatino Linotype"/>
        </w:rPr>
      </w:pPr>
    </w:p>
    <w:p w14:paraId="0B5ABABF" w14:textId="72DDD6F4" w:rsidR="00630EDA" w:rsidRDefault="008215A4" w:rsidP="00695179">
      <w:p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noProof/>
          <w:sz w:val="28"/>
          <w:szCs w:val="28"/>
          <w14:ligatures w14:val="standardContextual"/>
        </w:rPr>
        <mc:AlternateContent>
          <mc:Choice Requires="wps">
            <w:drawing>
              <wp:anchor distT="0" distB="0" distL="114300" distR="114300" simplePos="0" relativeHeight="251659264" behindDoc="0" locked="0" layoutInCell="1" allowOverlap="1" wp14:anchorId="438C396A" wp14:editId="49737E4F">
                <wp:simplePos x="0" y="0"/>
                <wp:positionH relativeFrom="column">
                  <wp:posOffset>20955</wp:posOffset>
                </wp:positionH>
                <wp:positionV relativeFrom="paragraph">
                  <wp:posOffset>1873885</wp:posOffset>
                </wp:positionV>
                <wp:extent cx="5810250" cy="2724150"/>
                <wp:effectExtent l="0" t="0" r="19050" b="19050"/>
                <wp:wrapNone/>
                <wp:docPr id="1867856804" name="Conector recto 1"/>
                <wp:cNvGraphicFramePr/>
                <a:graphic xmlns:a="http://schemas.openxmlformats.org/drawingml/2006/main">
                  <a:graphicData uri="http://schemas.microsoft.com/office/word/2010/wordprocessingShape">
                    <wps:wsp>
                      <wps:cNvCnPr/>
                      <wps:spPr>
                        <a:xfrm>
                          <a:off x="0" y="0"/>
                          <a:ext cx="5810250" cy="2724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7F0FD9"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5pt,147.55pt" to="459.15pt,36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" strokecolor="#156082 [3204]" strokeweight="1pt">
                <v:stroke joinstyle="miter"/>
              </v:line>
            </w:pict>
          </mc:Fallback>
        </mc:AlternateContent>
      </w:r>
      <w:r w:rsidR="00BC2E10" w:rsidRPr="00290CFA">
        <w:rPr>
          <w:rFonts w:ascii="Palatino Linotype" w:eastAsia="Palatino Linotype" w:hAnsi="Palatino Linotype" w:cs="Palatino Linotype"/>
          <w:b/>
          <w:sz w:val="28"/>
          <w:szCs w:val="28"/>
        </w:rPr>
        <w:t>QUINTO.</w:t>
      </w:r>
      <w:r w:rsidR="00BC2E10" w:rsidRPr="004A7AAF">
        <w:rPr>
          <w:rFonts w:ascii="Palatino Linotype" w:eastAsia="Palatino Linotype" w:hAnsi="Palatino Linotype" w:cs="Palatino Linotype"/>
          <w:b/>
        </w:rPr>
        <w:t xml:space="preserve"> Notifíquese </w:t>
      </w:r>
      <w:r w:rsidR="00BC2E10" w:rsidRPr="004A7AAF">
        <w:rPr>
          <w:rFonts w:ascii="Palatino Linotype" w:eastAsia="Palatino Linotype" w:hAnsi="Palatino Linotype" w:cs="Palatino Linotype"/>
        </w:rPr>
        <w:t>la presente resolución al Recurrente mediante el Sistema de Acceso a la Información Mexiquense (</w:t>
      </w:r>
      <w:proofErr w:type="spellStart"/>
      <w:r w:rsidR="00BC2E10" w:rsidRPr="004A7AAF">
        <w:rPr>
          <w:rFonts w:ascii="Palatino Linotype" w:eastAsia="Palatino Linotype" w:hAnsi="Palatino Linotype" w:cs="Palatino Linotype"/>
        </w:rPr>
        <w:t>SAIMEX</w:t>
      </w:r>
      <w:proofErr w:type="spellEnd"/>
      <w:r w:rsidR="00BC2E10" w:rsidRPr="004A7AAF">
        <w:rPr>
          <w:rFonts w:ascii="Palatino Linotype" w:eastAsia="Palatino Linotype" w:hAnsi="Palatino Linotype" w:cs="Palatino Linotype"/>
        </w:rPr>
        <w:t>),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w:t>
      </w:r>
      <w:r w:rsidR="00695179">
        <w:rPr>
          <w:rFonts w:ascii="Palatino Linotype" w:eastAsia="Palatino Linotype" w:hAnsi="Palatino Linotype" w:cs="Palatino Linotype"/>
        </w:rPr>
        <w:t>l Estado de México y Municipios</w:t>
      </w:r>
      <w:r w:rsidR="00825AE9">
        <w:rPr>
          <w:rFonts w:ascii="Palatino Linotype" w:eastAsia="Palatino Linotype" w:hAnsi="Palatino Linotype" w:cs="Palatino Linotype"/>
        </w:rPr>
        <w:t>.</w:t>
      </w:r>
    </w:p>
    <w:p w14:paraId="0E5057D6" w14:textId="77777777" w:rsidR="00825AE9" w:rsidRDefault="00825AE9" w:rsidP="00695179">
      <w:pPr>
        <w:pBdr>
          <w:top w:val="nil"/>
          <w:left w:val="nil"/>
          <w:bottom w:val="nil"/>
          <w:right w:val="nil"/>
          <w:between w:val="nil"/>
        </w:pBdr>
        <w:spacing w:line="360" w:lineRule="auto"/>
        <w:jc w:val="both"/>
        <w:rPr>
          <w:rFonts w:ascii="Palatino Linotype" w:eastAsia="Palatino Linotype" w:hAnsi="Palatino Linotype" w:cs="Palatino Linotype"/>
        </w:rPr>
      </w:pPr>
    </w:p>
    <w:p w14:paraId="653CFF64" w14:textId="77777777" w:rsidR="008215A4" w:rsidRDefault="008215A4" w:rsidP="00695179">
      <w:pPr>
        <w:pBdr>
          <w:top w:val="nil"/>
          <w:left w:val="nil"/>
          <w:bottom w:val="nil"/>
          <w:right w:val="nil"/>
          <w:between w:val="nil"/>
        </w:pBdr>
        <w:spacing w:line="360" w:lineRule="auto"/>
        <w:jc w:val="both"/>
        <w:rPr>
          <w:rFonts w:ascii="Palatino Linotype" w:eastAsia="Palatino Linotype" w:hAnsi="Palatino Linotype" w:cs="Palatino Linotype"/>
        </w:rPr>
      </w:pPr>
    </w:p>
    <w:p w14:paraId="61D25677" w14:textId="77777777" w:rsidR="008215A4" w:rsidRDefault="008215A4" w:rsidP="00695179">
      <w:pPr>
        <w:pBdr>
          <w:top w:val="nil"/>
          <w:left w:val="nil"/>
          <w:bottom w:val="nil"/>
          <w:right w:val="nil"/>
          <w:between w:val="nil"/>
        </w:pBdr>
        <w:spacing w:line="360" w:lineRule="auto"/>
        <w:jc w:val="both"/>
        <w:rPr>
          <w:rFonts w:ascii="Palatino Linotype" w:eastAsia="Palatino Linotype" w:hAnsi="Palatino Linotype" w:cs="Palatino Linotype"/>
        </w:rPr>
      </w:pPr>
    </w:p>
    <w:p w14:paraId="469E8885" w14:textId="77777777" w:rsidR="008215A4" w:rsidRDefault="008215A4" w:rsidP="00695179">
      <w:pPr>
        <w:pBdr>
          <w:top w:val="nil"/>
          <w:left w:val="nil"/>
          <w:bottom w:val="nil"/>
          <w:right w:val="nil"/>
          <w:between w:val="nil"/>
        </w:pBdr>
        <w:spacing w:line="360" w:lineRule="auto"/>
        <w:jc w:val="both"/>
        <w:rPr>
          <w:rFonts w:ascii="Palatino Linotype" w:eastAsia="Palatino Linotype" w:hAnsi="Palatino Linotype" w:cs="Palatino Linotype"/>
        </w:rPr>
      </w:pPr>
    </w:p>
    <w:p w14:paraId="47670D65" w14:textId="77777777" w:rsidR="008215A4" w:rsidRDefault="008215A4" w:rsidP="00695179">
      <w:pPr>
        <w:pBdr>
          <w:top w:val="nil"/>
          <w:left w:val="nil"/>
          <w:bottom w:val="nil"/>
          <w:right w:val="nil"/>
          <w:between w:val="nil"/>
        </w:pBdr>
        <w:spacing w:line="360" w:lineRule="auto"/>
        <w:jc w:val="both"/>
        <w:rPr>
          <w:rFonts w:ascii="Palatino Linotype" w:eastAsia="Palatino Linotype" w:hAnsi="Palatino Linotype" w:cs="Palatino Linotype"/>
        </w:rPr>
      </w:pPr>
    </w:p>
    <w:p w14:paraId="72E577B2" w14:textId="77777777" w:rsidR="008215A4" w:rsidRDefault="008215A4" w:rsidP="00695179">
      <w:pPr>
        <w:pBdr>
          <w:top w:val="nil"/>
          <w:left w:val="nil"/>
          <w:bottom w:val="nil"/>
          <w:right w:val="nil"/>
          <w:between w:val="nil"/>
        </w:pBdr>
        <w:spacing w:line="360" w:lineRule="auto"/>
        <w:jc w:val="both"/>
        <w:rPr>
          <w:rFonts w:ascii="Palatino Linotype" w:eastAsia="Palatino Linotype" w:hAnsi="Palatino Linotype" w:cs="Palatino Linotype"/>
        </w:rPr>
      </w:pPr>
    </w:p>
    <w:p w14:paraId="441F41A7" w14:textId="77777777" w:rsidR="008215A4" w:rsidRDefault="008215A4" w:rsidP="00695179">
      <w:pPr>
        <w:pBdr>
          <w:top w:val="nil"/>
          <w:left w:val="nil"/>
          <w:bottom w:val="nil"/>
          <w:right w:val="nil"/>
          <w:between w:val="nil"/>
        </w:pBdr>
        <w:spacing w:line="360" w:lineRule="auto"/>
        <w:jc w:val="both"/>
        <w:rPr>
          <w:rFonts w:ascii="Palatino Linotype" w:eastAsia="Palatino Linotype" w:hAnsi="Palatino Linotype" w:cs="Palatino Linotype"/>
        </w:rPr>
      </w:pPr>
    </w:p>
    <w:p w14:paraId="27DFFC6C" w14:textId="77777777" w:rsidR="008215A4" w:rsidRDefault="008215A4" w:rsidP="00695179">
      <w:pPr>
        <w:pBdr>
          <w:top w:val="nil"/>
          <w:left w:val="nil"/>
          <w:bottom w:val="nil"/>
          <w:right w:val="nil"/>
          <w:between w:val="nil"/>
        </w:pBdr>
        <w:spacing w:line="360" w:lineRule="auto"/>
        <w:jc w:val="both"/>
        <w:rPr>
          <w:rFonts w:ascii="Palatino Linotype" w:eastAsia="Palatino Linotype" w:hAnsi="Palatino Linotype" w:cs="Palatino Linotype"/>
        </w:rPr>
      </w:pPr>
    </w:p>
    <w:p w14:paraId="32BAF460" w14:textId="59B576B1" w:rsidR="00630EDA" w:rsidRPr="000E44BA" w:rsidRDefault="00630EDA" w:rsidP="00630EDA">
      <w:pPr>
        <w:spacing w:line="360" w:lineRule="auto"/>
        <w:jc w:val="both"/>
        <w:rPr>
          <w:rFonts w:ascii="Palatino Linotype" w:hAnsi="Palatino Linotype" w:cs="Arial"/>
        </w:rPr>
      </w:pPr>
      <w:r w:rsidRPr="00F444C4">
        <w:rPr>
          <w:rFonts w:ascii="Palatino Linotype" w:hAnsi="Palatino Linotype" w:cs="Arial"/>
          <w:lang w:val="es-ES_tradnl"/>
        </w:rPr>
        <w:lastRenderedPageBreak/>
        <w:t xml:space="preserve">ASÍ LO RESUELVE, POR </w:t>
      </w:r>
      <w:r>
        <w:rPr>
          <w:rFonts w:ascii="Palatino Linotype" w:hAnsi="Palatino Linotype" w:cs="Arial"/>
          <w:b/>
          <w:lang w:val="es-ES_tradnl"/>
        </w:rPr>
        <w:t xml:space="preserve">UNANIMIDAD </w:t>
      </w:r>
      <w:r w:rsidRPr="00F00440">
        <w:rPr>
          <w:rFonts w:ascii="Palatino Linotype" w:hAnsi="Palatino Linotype" w:cs="Arial"/>
          <w:b/>
          <w:lang w:val="es-ES_tradnl"/>
        </w:rPr>
        <w:t>DE VOTOS</w:t>
      </w:r>
      <w:r w:rsidRPr="00F444C4">
        <w:rPr>
          <w:rFonts w:ascii="Palatino Linotype" w:hAnsi="Palatino Linotype" w:cs="Arial"/>
          <w:lang w:val="es-ES_tradnl"/>
        </w:rPr>
        <w:t xml:space="preserve"> EL PLENO DEL</w:t>
      </w:r>
      <w:r w:rsidRPr="00F444C4">
        <w:rPr>
          <w:rFonts w:ascii="Palatino Linotype" w:eastAsia="Arial Unicode MS" w:hAnsi="Palatino Linotype" w:cs="Arial"/>
          <w:lang w:val="es-ES_tradnl"/>
        </w:rPr>
        <w:t xml:space="preserve"> INSTITUTO DE TRANSPARENCIA, ACCESO A LA INFORMACIÓN PÚBLICA Y PROTECCIÓN DE DATOS PERSONALES DEL ESTADO DE MÉXICO Y MUNICIPIOS</w:t>
      </w:r>
      <w:r w:rsidRPr="00F444C4">
        <w:rPr>
          <w:rFonts w:ascii="Palatino Linotype" w:hAnsi="Palatino Linotype" w:cs="Arial"/>
          <w:lang w:val="es-ES_tradnl"/>
        </w:rPr>
        <w:t>, CONFORMADO POR LOS COMISIONADOS JOSÉ MARTÍNEZ VILCHIS, MARÍA DEL ROSARIO MEJÍA AYALA</w:t>
      </w:r>
      <w:r>
        <w:rPr>
          <w:rFonts w:ascii="Palatino Linotype" w:hAnsi="Palatino Linotype" w:cs="Arial"/>
          <w:lang w:val="es-ES_tradnl"/>
        </w:rPr>
        <w:t xml:space="preserve">, </w:t>
      </w:r>
      <w:r w:rsidRPr="00F444C4">
        <w:rPr>
          <w:rFonts w:ascii="Palatino Linotype" w:hAnsi="Palatino Linotype" w:cs="Arial"/>
          <w:lang w:val="es-ES_tradnl"/>
        </w:rPr>
        <w:t>SHARON CRISTINA MORALES MARTÍNEZ, LUIS GUSTAVO PARRA NORIEGA Y GUADALUPE RAMÍREZ PEÑA</w:t>
      </w:r>
      <w:r>
        <w:rPr>
          <w:rFonts w:ascii="Palatino Linotype" w:hAnsi="Palatino Linotype" w:cs="Arial"/>
          <w:lang w:val="es-ES_tradnl"/>
        </w:rPr>
        <w:t xml:space="preserve">, </w:t>
      </w:r>
      <w:r w:rsidRPr="00F444C4">
        <w:rPr>
          <w:rFonts w:ascii="Palatino Linotype" w:hAnsi="Palatino Linotype" w:cs="Arial"/>
          <w:lang w:val="es-ES_tradnl"/>
        </w:rPr>
        <w:t>EN LA</w:t>
      </w:r>
      <w:r w:rsidRPr="00F444C4">
        <w:rPr>
          <w:rFonts w:ascii="Palatino Linotype" w:hAnsi="Palatino Linotype" w:cs="Arial"/>
          <w:lang w:val="es-419"/>
        </w:rPr>
        <w:t xml:space="preserve"> </w:t>
      </w:r>
      <w:r w:rsidR="00825AE9">
        <w:rPr>
          <w:rFonts w:ascii="Palatino Linotype" w:hAnsi="Palatino Linotype" w:cs="Arial"/>
          <w:b/>
          <w:lang w:val="es-419"/>
        </w:rPr>
        <w:t>TRIGÉSIMA S</w:t>
      </w:r>
      <w:r w:rsidRPr="00F00440">
        <w:rPr>
          <w:rFonts w:ascii="Palatino Linotype" w:hAnsi="Palatino Linotype" w:cs="Arial"/>
          <w:b/>
          <w:lang w:val="es-419"/>
        </w:rPr>
        <w:t xml:space="preserve">ESIÓN ORDINARIA CELEBRADA EL </w:t>
      </w:r>
      <w:r w:rsidR="006D14B3">
        <w:rPr>
          <w:rFonts w:ascii="Palatino Linotype" w:hAnsi="Palatino Linotype" w:cs="Arial"/>
          <w:b/>
          <w:lang w:val="es-419"/>
        </w:rPr>
        <w:t>VEINTISIETE DE</w:t>
      </w:r>
      <w:r>
        <w:rPr>
          <w:rFonts w:ascii="Palatino Linotype" w:hAnsi="Palatino Linotype" w:cs="Arial"/>
          <w:b/>
          <w:lang w:val="es-419"/>
        </w:rPr>
        <w:t xml:space="preserve"> AGOSTO DE DOS MIL VEINTICINCO</w:t>
      </w:r>
      <w:r w:rsidRPr="00F444C4">
        <w:rPr>
          <w:rFonts w:ascii="Palatino Linotype" w:hAnsi="Palatino Linotype" w:cs="Arial"/>
          <w:lang w:val="es-ES_tradnl"/>
        </w:rPr>
        <w:t>, ANTE EL SECRETARIO TÉCNICO DEL PLENO, ALEXIS TAPIA RAMÍREZ. ----------------------------------------------------------------------------------------------------------------------------------------------------------------------------------------------------------------------------------------------------------------------------------------------------------------------------------------------------------------------------------------------------------------------------------------------------------</w:t>
      </w:r>
      <w:r w:rsidR="008215A4" w:rsidRPr="008215A4">
        <w:rPr>
          <w:rFonts w:ascii="Palatino Linotype" w:hAnsi="Palatino Linotype" w:cs="Arial"/>
        </w:rPr>
        <w:t>-------------------------------------------------------------------------------------------------------------------------------------------------------------------------------------------------------------------------------------------------------------------------------------------------------------------------------------------------------------------------------------------------------------------------------------------------------------------------------------------------------------------------------------------------------------------------------------------------------------------------------------------------------------------------------------------------------------------------------------------------------------------------------------------------------------------------------------------------------------------------------------------------------------------------------------------------------------------------------------------------------------------------------------------------------------------------------------------------------------------------------------------------------------------------------------------------------------------------------------------------------------------------------------------------------------------------------------------------</w:t>
      </w:r>
    </w:p>
    <w:p w14:paraId="493DC930" w14:textId="77777777" w:rsidR="00630EDA" w:rsidRPr="00F444C4" w:rsidRDefault="00630EDA" w:rsidP="00630EDA">
      <w:pPr>
        <w:spacing w:line="360" w:lineRule="auto"/>
        <w:jc w:val="both"/>
        <w:rPr>
          <w:rFonts w:ascii="Palatino Linotype" w:hAnsi="Palatino Linotype" w:cs="Arial"/>
          <w:sz w:val="20"/>
          <w:lang w:val="es-ES_tradnl"/>
        </w:rPr>
      </w:pPr>
      <w:proofErr w:type="spellStart"/>
      <w:r w:rsidRPr="00F444C4">
        <w:rPr>
          <w:rFonts w:ascii="Palatino Linotype" w:hAnsi="Palatino Linotype" w:cs="Arial"/>
          <w:sz w:val="20"/>
          <w:lang w:val="es-ES_tradnl"/>
        </w:rPr>
        <w:t>JMV</w:t>
      </w:r>
      <w:proofErr w:type="spellEnd"/>
      <w:r w:rsidRPr="00F444C4">
        <w:rPr>
          <w:rFonts w:ascii="Palatino Linotype" w:hAnsi="Palatino Linotype" w:cs="Arial"/>
          <w:sz w:val="20"/>
          <w:lang w:val="es-ES_tradnl"/>
        </w:rPr>
        <w:t>/</w:t>
      </w:r>
      <w:proofErr w:type="spellStart"/>
      <w:r w:rsidRPr="00F444C4">
        <w:rPr>
          <w:rFonts w:ascii="Palatino Linotype" w:hAnsi="Palatino Linotype" w:cs="Arial"/>
          <w:sz w:val="20"/>
          <w:lang w:val="es-ES_tradnl"/>
        </w:rPr>
        <w:t>CCR</w:t>
      </w:r>
      <w:proofErr w:type="spellEnd"/>
      <w:r w:rsidRPr="00F444C4">
        <w:rPr>
          <w:rFonts w:ascii="Palatino Linotype" w:hAnsi="Palatino Linotype" w:cs="Arial"/>
          <w:sz w:val="20"/>
          <w:lang w:val="es-ES_tradnl"/>
        </w:rPr>
        <w:t>/</w:t>
      </w:r>
      <w:proofErr w:type="spellStart"/>
      <w:r w:rsidRPr="00F444C4">
        <w:rPr>
          <w:rFonts w:ascii="Palatino Linotype" w:hAnsi="Palatino Linotype" w:cs="Arial"/>
          <w:sz w:val="20"/>
          <w:lang w:val="es-ES_tradnl"/>
        </w:rPr>
        <w:t>NJMB</w:t>
      </w:r>
      <w:proofErr w:type="spellEnd"/>
      <w:r>
        <w:rPr>
          <w:rFonts w:ascii="Palatino Linotype" w:hAnsi="Palatino Linotype" w:cs="Arial"/>
          <w:sz w:val="20"/>
          <w:lang w:val="es-ES_tradnl"/>
        </w:rPr>
        <w:t xml:space="preserve"> </w:t>
      </w:r>
    </w:p>
    <w:p w14:paraId="625C06C2" w14:textId="77777777" w:rsidR="00630EDA" w:rsidRPr="00F444C4" w:rsidRDefault="00630EDA" w:rsidP="00630EDA">
      <w:pPr>
        <w:spacing w:line="360" w:lineRule="auto"/>
        <w:jc w:val="both"/>
        <w:rPr>
          <w:rFonts w:ascii="Palatino Linotype" w:hAnsi="Palatino Linotype" w:cs="Arial"/>
          <w:sz w:val="20"/>
          <w:lang w:val="es-ES_tradnl"/>
        </w:rPr>
      </w:pPr>
    </w:p>
    <w:p w14:paraId="7F7C35E3" w14:textId="77777777" w:rsidR="00630EDA" w:rsidRPr="00F444C4" w:rsidRDefault="00630EDA" w:rsidP="00630EDA">
      <w:pPr>
        <w:spacing w:line="360" w:lineRule="auto"/>
        <w:jc w:val="both"/>
        <w:rPr>
          <w:rFonts w:ascii="Palatino Linotype" w:hAnsi="Palatino Linotype" w:cs="Arial"/>
          <w:sz w:val="20"/>
          <w:lang w:val="es-ES_tradnl"/>
        </w:rPr>
      </w:pPr>
    </w:p>
    <w:p w14:paraId="5B2C3781" w14:textId="77777777" w:rsidR="00630EDA" w:rsidRPr="00F444C4" w:rsidRDefault="00630EDA" w:rsidP="00630EDA">
      <w:pPr>
        <w:spacing w:line="360" w:lineRule="auto"/>
        <w:contextualSpacing/>
        <w:jc w:val="both"/>
        <w:rPr>
          <w:rFonts w:ascii="Palatino Linotype" w:hAnsi="Palatino Linotype" w:cs="Palatino Linotype"/>
          <w:color w:val="000000"/>
          <w:sz w:val="20"/>
          <w:szCs w:val="20"/>
          <w:lang w:val="es-ES_tradnl"/>
        </w:rPr>
      </w:pPr>
    </w:p>
    <w:p w14:paraId="4A5A3B63" w14:textId="77777777" w:rsidR="00630EDA" w:rsidRPr="00F444C4" w:rsidRDefault="00630EDA" w:rsidP="00630EDA">
      <w:pPr>
        <w:spacing w:line="360" w:lineRule="auto"/>
        <w:jc w:val="both"/>
        <w:rPr>
          <w:rFonts w:ascii="Palatino Linotype" w:hAnsi="Palatino Linotype" w:cs="Calibri"/>
          <w:lang w:val="es-ES_tradnl"/>
        </w:rPr>
      </w:pPr>
    </w:p>
    <w:p w14:paraId="02A5118C" w14:textId="77777777" w:rsidR="00630EDA" w:rsidRPr="00F444C4" w:rsidRDefault="00630EDA" w:rsidP="00630EDA">
      <w:pPr>
        <w:spacing w:line="360" w:lineRule="auto"/>
        <w:jc w:val="both"/>
        <w:rPr>
          <w:rFonts w:ascii="Palatino Linotype" w:hAnsi="Palatino Linotype" w:cs="Calibri"/>
          <w:lang w:val="es-ES_tradnl"/>
        </w:rPr>
      </w:pPr>
    </w:p>
    <w:p w14:paraId="119ECD67" w14:textId="77777777" w:rsidR="00630EDA" w:rsidRPr="00F444C4" w:rsidRDefault="00630EDA" w:rsidP="00630EDA">
      <w:pPr>
        <w:spacing w:line="360" w:lineRule="auto"/>
        <w:jc w:val="both"/>
        <w:rPr>
          <w:rFonts w:ascii="Palatino Linotype" w:hAnsi="Palatino Linotype" w:cs="Calibri"/>
          <w:lang w:val="es-ES_tradnl"/>
        </w:rPr>
      </w:pPr>
    </w:p>
    <w:p w14:paraId="143A9BF9" w14:textId="77777777" w:rsidR="00630EDA" w:rsidRPr="00F444C4" w:rsidRDefault="00630EDA" w:rsidP="00630EDA">
      <w:pPr>
        <w:spacing w:line="360" w:lineRule="auto"/>
        <w:jc w:val="both"/>
        <w:rPr>
          <w:rFonts w:ascii="Palatino Linotype" w:hAnsi="Palatino Linotype" w:cs="Calibri"/>
          <w:lang w:val="es-ES_tradnl"/>
        </w:rPr>
      </w:pPr>
    </w:p>
    <w:p w14:paraId="277E68BD" w14:textId="77777777" w:rsidR="00630EDA" w:rsidRDefault="00630EDA" w:rsidP="00630EDA"/>
    <w:p w14:paraId="3784E6DD" w14:textId="77777777" w:rsidR="00630EDA" w:rsidRDefault="00630EDA" w:rsidP="00630EDA"/>
    <w:p w14:paraId="00997BB7" w14:textId="77777777" w:rsidR="00630EDA" w:rsidRDefault="00630EDA" w:rsidP="00630EDA"/>
    <w:p w14:paraId="1B2BBD47" w14:textId="77777777" w:rsidR="00630EDA" w:rsidRDefault="00630EDA" w:rsidP="00630EDA"/>
    <w:p w14:paraId="7808FD32" w14:textId="77777777" w:rsidR="00630EDA" w:rsidRPr="00706006" w:rsidRDefault="00630EDA" w:rsidP="00630EDA"/>
    <w:p w14:paraId="0BE6598C" w14:textId="77777777" w:rsidR="00630EDA" w:rsidRDefault="00630EDA" w:rsidP="00630EDA"/>
    <w:p w14:paraId="1F05FACC" w14:textId="77777777" w:rsidR="00630EDA" w:rsidRDefault="00630EDA" w:rsidP="00630EDA"/>
    <w:p w14:paraId="43731AA8" w14:textId="77777777" w:rsidR="00630EDA" w:rsidRDefault="00630EDA" w:rsidP="00630EDA"/>
    <w:p w14:paraId="31D281DD" w14:textId="77777777" w:rsidR="00630EDA" w:rsidRDefault="00630EDA" w:rsidP="00630EDA"/>
    <w:p w14:paraId="73CCC529" w14:textId="77777777" w:rsidR="00630EDA" w:rsidRDefault="00630EDA" w:rsidP="00630EDA"/>
    <w:p w14:paraId="11B4B9D9" w14:textId="77777777" w:rsidR="00630EDA" w:rsidRDefault="00630EDA" w:rsidP="00630EDA"/>
    <w:p w14:paraId="5D4A685C" w14:textId="77777777" w:rsidR="00630EDA" w:rsidRDefault="00630EDA" w:rsidP="00630EDA"/>
    <w:p w14:paraId="709148F4" w14:textId="77777777" w:rsidR="00630EDA" w:rsidRDefault="00630EDA"/>
    <w:sectPr w:rsidR="00630EDA" w:rsidSect="00630EDA">
      <w:headerReference w:type="even" r:id="rId7"/>
      <w:headerReference w:type="default" r:id="rId8"/>
      <w:footerReference w:type="default" r:id="rId9"/>
      <w:headerReference w:type="first" r:id="rId10"/>
      <w:footerReference w:type="first" r:id="rId11"/>
      <w:pgSz w:w="12240" w:h="15840"/>
      <w:pgMar w:top="2977" w:right="1134" w:bottom="1191" w:left="1752"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F80D5" w14:textId="77777777" w:rsidR="004F7E94" w:rsidRDefault="004F7E94" w:rsidP="00630EDA">
      <w:r>
        <w:separator/>
      </w:r>
    </w:p>
  </w:endnote>
  <w:endnote w:type="continuationSeparator" w:id="0">
    <w:p w14:paraId="00EBC46F" w14:textId="77777777" w:rsidR="004F7E94" w:rsidRDefault="004F7E94" w:rsidP="00630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80DE6" w14:textId="77777777" w:rsidR="00BC2E10" w:rsidRPr="00871A91" w:rsidRDefault="00BC2E10" w:rsidP="00640943">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03423">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03423">
      <w:rPr>
        <w:rFonts w:ascii="Palatino Linotype" w:hAnsi="Palatino Linotype"/>
        <w:b/>
        <w:bCs/>
        <w:noProof/>
        <w:sz w:val="20"/>
      </w:rPr>
      <w:t>37</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4C4D4" w14:textId="77777777" w:rsidR="00BC2E10" w:rsidRPr="00871A91" w:rsidRDefault="00BC2E10" w:rsidP="00640943">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03423">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03423">
      <w:rPr>
        <w:rFonts w:ascii="Palatino Linotype" w:hAnsi="Palatino Linotype"/>
        <w:b/>
        <w:bCs/>
        <w:noProof/>
        <w:sz w:val="20"/>
      </w:rPr>
      <w:t>37</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F2E84" w14:textId="77777777" w:rsidR="004F7E94" w:rsidRDefault="004F7E94" w:rsidP="00630EDA">
      <w:r>
        <w:separator/>
      </w:r>
    </w:p>
  </w:footnote>
  <w:footnote w:type="continuationSeparator" w:id="0">
    <w:p w14:paraId="2D22DEA1" w14:textId="77777777" w:rsidR="004F7E94" w:rsidRDefault="004F7E94" w:rsidP="00630EDA">
      <w:r>
        <w:continuationSeparator/>
      </w:r>
    </w:p>
  </w:footnote>
  <w:footnote w:id="1">
    <w:p w14:paraId="0A9289E9" w14:textId="77777777" w:rsidR="00BC2E10" w:rsidRPr="0031280C" w:rsidRDefault="00BC2E10" w:rsidP="00630EDA">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32C1661E" w14:textId="77777777" w:rsidR="00BC2E10" w:rsidRPr="0031280C" w:rsidRDefault="00BC2E10" w:rsidP="00630EDA">
      <w:pPr>
        <w:rPr>
          <w:rFonts w:cs="Palatino Linotype"/>
          <w:color w:val="000000"/>
          <w:sz w:val="20"/>
          <w:szCs w:val="20"/>
        </w:rPr>
      </w:pPr>
    </w:p>
    <w:p w14:paraId="407768C3" w14:textId="77777777" w:rsidR="00BC2E10" w:rsidRPr="0031280C" w:rsidRDefault="00BC2E10" w:rsidP="00630EDA">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3FFACED7" w14:textId="77777777" w:rsidR="00BC2E10" w:rsidRPr="00783A97" w:rsidRDefault="00BC2E10" w:rsidP="00630EDA">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5AC4" w14:textId="77777777" w:rsidR="00BC2E10" w:rsidRDefault="003C5532">
    <w:pPr>
      <w:pStyle w:val="Encabezado"/>
    </w:pPr>
    <w:r>
      <w:rPr>
        <w:noProof/>
        <w:lang w:val="es-MX" w:eastAsia="es-MX"/>
      </w:rPr>
      <w:pict w14:anchorId="13DDEB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style="position:absolute;left:0;text-align:left;margin-left:0;margin-top:0;width:609.4pt;height:793.75pt;z-index:-251658752;mso-wrap-edited:f;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BC2E10" w:rsidRPr="00B17577" w14:paraId="52997FB8" w14:textId="77777777" w:rsidTr="00640943">
      <w:trPr>
        <w:trHeight w:val="184"/>
      </w:trPr>
      <w:tc>
        <w:tcPr>
          <w:tcW w:w="5103" w:type="dxa"/>
          <w:hideMark/>
        </w:tcPr>
        <w:p w14:paraId="7256E4F2" w14:textId="77777777" w:rsidR="00BC2E10" w:rsidRPr="00F70BDE" w:rsidRDefault="00BC2E10" w:rsidP="00640943">
          <w:pPr>
            <w:spacing w:after="120"/>
            <w:ind w:right="69"/>
            <w:jc w:val="right"/>
            <w:rPr>
              <w:rFonts w:ascii="Palatino Linotype" w:hAnsi="Palatino Linotype" w:cs="Arial"/>
              <w:b/>
            </w:rPr>
          </w:pPr>
          <w:r w:rsidRPr="00F70BDE">
            <w:rPr>
              <w:rFonts w:ascii="Palatino Linotype" w:hAnsi="Palatino Linotype" w:cs="Arial"/>
              <w:b/>
            </w:rPr>
            <w:t>Recurso de Revisión:</w:t>
          </w:r>
        </w:p>
      </w:tc>
      <w:tc>
        <w:tcPr>
          <w:tcW w:w="4395" w:type="dxa"/>
          <w:hideMark/>
        </w:tcPr>
        <w:p w14:paraId="0A9A0AB5" w14:textId="1FDCA2CE" w:rsidR="00BC2E10" w:rsidRPr="00B73049" w:rsidRDefault="00BC2E10" w:rsidP="00640943">
          <w:pPr>
            <w:spacing w:after="120"/>
            <w:ind w:right="71"/>
            <w:jc w:val="right"/>
            <w:rPr>
              <w:rFonts w:ascii="Palatino Linotype" w:hAnsi="Palatino Linotype" w:cs="Arial"/>
              <w:b/>
              <w:bCs/>
            </w:rPr>
          </w:pPr>
          <w:r w:rsidRPr="00F70BDE">
            <w:rPr>
              <w:rFonts w:ascii="Palatino Linotype" w:hAnsi="Palatino Linotype" w:cs="Arial"/>
              <w:b/>
              <w:bCs/>
            </w:rPr>
            <w:t>0</w:t>
          </w:r>
          <w:r>
            <w:rPr>
              <w:rFonts w:ascii="Palatino Linotype" w:hAnsi="Palatino Linotype" w:cs="Arial"/>
              <w:b/>
              <w:bCs/>
            </w:rPr>
            <w:t>4695/</w:t>
          </w:r>
          <w:proofErr w:type="spellStart"/>
          <w:r>
            <w:rPr>
              <w:rFonts w:ascii="Palatino Linotype" w:hAnsi="Palatino Linotype" w:cs="Arial"/>
              <w:b/>
              <w:bCs/>
            </w:rPr>
            <w:t>INFOEM</w:t>
          </w:r>
          <w:proofErr w:type="spellEnd"/>
          <w:r>
            <w:rPr>
              <w:rFonts w:ascii="Palatino Linotype" w:hAnsi="Palatino Linotype" w:cs="Arial"/>
              <w:b/>
              <w:bCs/>
            </w:rPr>
            <w:t>/IP/</w:t>
          </w:r>
          <w:proofErr w:type="spellStart"/>
          <w:r>
            <w:rPr>
              <w:rFonts w:ascii="Palatino Linotype" w:hAnsi="Palatino Linotype" w:cs="Arial"/>
              <w:b/>
              <w:bCs/>
            </w:rPr>
            <w:t>RR</w:t>
          </w:r>
          <w:proofErr w:type="spellEnd"/>
          <w:r>
            <w:rPr>
              <w:rFonts w:ascii="Palatino Linotype" w:hAnsi="Palatino Linotype" w:cs="Arial"/>
              <w:b/>
              <w:bCs/>
            </w:rPr>
            <w:t>/2025</w:t>
          </w:r>
        </w:p>
      </w:tc>
    </w:tr>
    <w:tr w:rsidR="00BC2E10" w14:paraId="081F7A25" w14:textId="77777777" w:rsidTr="00640943">
      <w:trPr>
        <w:trHeight w:val="196"/>
      </w:trPr>
      <w:tc>
        <w:tcPr>
          <w:tcW w:w="5103" w:type="dxa"/>
          <w:hideMark/>
        </w:tcPr>
        <w:p w14:paraId="65C597FF" w14:textId="77777777" w:rsidR="00BC2E10" w:rsidRPr="00F70BDE" w:rsidRDefault="00BC2E10" w:rsidP="00640943">
          <w:pPr>
            <w:spacing w:after="120"/>
            <w:ind w:right="69"/>
            <w:jc w:val="right"/>
            <w:rPr>
              <w:rFonts w:ascii="Palatino Linotype" w:hAnsi="Palatino Linotype" w:cs="Arial"/>
              <w:b/>
            </w:rPr>
          </w:pPr>
          <w:r w:rsidRPr="00F70BDE">
            <w:rPr>
              <w:rFonts w:ascii="Palatino Linotype" w:hAnsi="Palatino Linotype" w:cs="Arial"/>
              <w:b/>
            </w:rPr>
            <w:t>Sujeto Obligado:</w:t>
          </w:r>
        </w:p>
      </w:tc>
      <w:tc>
        <w:tcPr>
          <w:tcW w:w="4395" w:type="dxa"/>
          <w:hideMark/>
        </w:tcPr>
        <w:p w14:paraId="68650FE4" w14:textId="271276E5" w:rsidR="00BC2E10" w:rsidRPr="00DA1891" w:rsidRDefault="00BC2E10" w:rsidP="00640943">
          <w:pPr>
            <w:spacing w:after="120"/>
            <w:ind w:left="-81" w:right="71"/>
            <w:jc w:val="right"/>
            <w:rPr>
              <w:rFonts w:ascii="Palatino Linotype" w:hAnsi="Palatino Linotype" w:cs="Arial"/>
            </w:rPr>
          </w:pPr>
          <w:r w:rsidRPr="009B0F05">
            <w:rPr>
              <w:rFonts w:ascii="Palatino Linotype" w:hAnsi="Palatino Linotype"/>
              <w:b/>
              <w:bCs/>
              <w:color w:val="000000"/>
            </w:rPr>
            <w:t xml:space="preserve">Ayuntamiento de </w:t>
          </w:r>
          <w:proofErr w:type="spellStart"/>
          <w:r w:rsidRPr="009B0F05">
            <w:rPr>
              <w:rFonts w:ascii="Palatino Linotype" w:hAnsi="Palatino Linotype"/>
              <w:b/>
              <w:bCs/>
              <w:color w:val="000000"/>
            </w:rPr>
            <w:t>Polotitlán</w:t>
          </w:r>
          <w:proofErr w:type="spellEnd"/>
        </w:p>
      </w:tc>
    </w:tr>
    <w:tr w:rsidR="00BC2E10" w:rsidRPr="00F63239" w14:paraId="18C6917C" w14:textId="77777777" w:rsidTr="00640943">
      <w:trPr>
        <w:trHeight w:val="277"/>
      </w:trPr>
      <w:tc>
        <w:tcPr>
          <w:tcW w:w="5103" w:type="dxa"/>
          <w:hideMark/>
        </w:tcPr>
        <w:p w14:paraId="3A9D8887" w14:textId="77777777" w:rsidR="00BC2E10" w:rsidRPr="00F70BDE" w:rsidRDefault="00BC2E10" w:rsidP="00640943">
          <w:pPr>
            <w:tabs>
              <w:tab w:val="left" w:pos="4892"/>
            </w:tabs>
            <w:spacing w:after="120"/>
            <w:ind w:right="69"/>
            <w:jc w:val="right"/>
            <w:rPr>
              <w:rFonts w:ascii="Palatino Linotype" w:hAnsi="Palatino Linotype" w:cs="Arial"/>
              <w:b/>
            </w:rPr>
          </w:pPr>
          <w:r w:rsidRPr="00F70BDE">
            <w:rPr>
              <w:rFonts w:ascii="Palatino Linotype" w:hAnsi="Palatino Linotype" w:cs="Arial"/>
              <w:b/>
            </w:rPr>
            <w:t>Comisionado Ponente:</w:t>
          </w:r>
        </w:p>
      </w:tc>
      <w:tc>
        <w:tcPr>
          <w:tcW w:w="4395" w:type="dxa"/>
          <w:hideMark/>
        </w:tcPr>
        <w:p w14:paraId="488B6787" w14:textId="77777777" w:rsidR="00BC2E10" w:rsidRPr="00F70BDE" w:rsidRDefault="00BC2E10" w:rsidP="00640943">
          <w:pPr>
            <w:spacing w:after="120"/>
            <w:ind w:left="-486" w:right="71" w:firstLine="567"/>
            <w:jc w:val="right"/>
            <w:rPr>
              <w:rFonts w:ascii="Palatino Linotype" w:hAnsi="Palatino Linotype" w:cs="Arial"/>
            </w:rPr>
          </w:pPr>
          <w:r w:rsidRPr="00F70BDE">
            <w:rPr>
              <w:rFonts w:ascii="Palatino Linotype" w:hAnsi="Palatino Linotype" w:cs="Arial"/>
            </w:rPr>
            <w:t>José Martínez Vilchis</w:t>
          </w:r>
        </w:p>
        <w:p w14:paraId="270F80A2" w14:textId="77777777" w:rsidR="00BC2E10" w:rsidRPr="00F70BDE" w:rsidRDefault="00BC2E10" w:rsidP="00640943">
          <w:pPr>
            <w:spacing w:after="120"/>
            <w:ind w:left="-486" w:right="71" w:firstLine="567"/>
            <w:jc w:val="right"/>
            <w:rPr>
              <w:rFonts w:ascii="Palatino Linotype" w:hAnsi="Palatino Linotype" w:cs="Arial"/>
            </w:rPr>
          </w:pPr>
        </w:p>
      </w:tc>
    </w:tr>
  </w:tbl>
  <w:p w14:paraId="14C7F23B" w14:textId="77777777" w:rsidR="00BC2E10" w:rsidRPr="00871A91" w:rsidRDefault="003C5532">
    <w:pPr>
      <w:pStyle w:val="Encabezado"/>
      <w:rPr>
        <w:sz w:val="2"/>
      </w:rPr>
    </w:pPr>
    <w:r>
      <w:rPr>
        <w:noProof/>
        <w:lang w:val="es-MX" w:eastAsia="es-MX"/>
      </w:rPr>
      <w:pict w14:anchorId="2F97EC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style="position:absolute;left:0;text-align:left;margin-left:-81.55pt;margin-top:-142.95pt;width:609.4pt;height:793.75pt;z-index:-251657728;mso-wrap-edited:f;mso-position-horizontal-relative:margin;mso-position-vertical-relative:margin" o:allowincell="f">
          <v:imagedata r:id="rId1" o:title=""/>
          <w10:wrap anchorx="margin" anchory="margin"/>
        </v:shape>
      </w:pict>
    </w:r>
    <w:r w:rsidR="00BC2E1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BC2E10" w:rsidRPr="00F70BDE" w14:paraId="59E3DBAF" w14:textId="77777777" w:rsidTr="00640943">
      <w:trPr>
        <w:trHeight w:val="227"/>
      </w:trPr>
      <w:tc>
        <w:tcPr>
          <w:tcW w:w="5103" w:type="dxa"/>
          <w:hideMark/>
        </w:tcPr>
        <w:p w14:paraId="6B77A6DC" w14:textId="77777777" w:rsidR="00BC2E10" w:rsidRPr="00F70BDE" w:rsidRDefault="00BC2E10" w:rsidP="00640943">
          <w:pPr>
            <w:spacing w:after="120"/>
            <w:ind w:right="68"/>
            <w:jc w:val="right"/>
            <w:rPr>
              <w:rFonts w:ascii="Palatino Linotype" w:hAnsi="Palatino Linotype" w:cs="Arial"/>
              <w:b/>
            </w:rPr>
          </w:pPr>
          <w:r w:rsidRPr="00F70BDE">
            <w:rPr>
              <w:rFonts w:ascii="Palatino Linotype" w:hAnsi="Palatino Linotype" w:cs="Arial"/>
              <w:b/>
            </w:rPr>
            <w:t>Recurso de Revisión:</w:t>
          </w:r>
        </w:p>
      </w:tc>
      <w:tc>
        <w:tcPr>
          <w:tcW w:w="4395" w:type="dxa"/>
          <w:hideMark/>
        </w:tcPr>
        <w:p w14:paraId="68492A2C" w14:textId="295DD371" w:rsidR="00BC2E10" w:rsidRPr="00F70BDE" w:rsidRDefault="00BC2E10" w:rsidP="00640943">
          <w:pPr>
            <w:spacing w:after="120"/>
            <w:ind w:left="-486" w:right="68" w:firstLine="558"/>
            <w:jc w:val="right"/>
            <w:rPr>
              <w:rFonts w:ascii="Palatino Linotype" w:hAnsi="Palatino Linotype" w:cs="Arial"/>
              <w:b/>
              <w:bCs/>
            </w:rPr>
          </w:pPr>
          <w:r w:rsidRPr="00F70BDE">
            <w:rPr>
              <w:rFonts w:ascii="Palatino Linotype" w:hAnsi="Palatino Linotype" w:cs="Arial"/>
              <w:b/>
              <w:bCs/>
            </w:rPr>
            <w:t>0</w:t>
          </w:r>
          <w:r>
            <w:rPr>
              <w:rFonts w:ascii="Palatino Linotype" w:hAnsi="Palatino Linotype" w:cs="Arial"/>
              <w:b/>
              <w:bCs/>
            </w:rPr>
            <w:t>4695/</w:t>
          </w:r>
          <w:proofErr w:type="spellStart"/>
          <w:r>
            <w:rPr>
              <w:rFonts w:ascii="Palatino Linotype" w:hAnsi="Palatino Linotype" w:cs="Arial"/>
              <w:b/>
              <w:bCs/>
            </w:rPr>
            <w:t>INFOEM</w:t>
          </w:r>
          <w:proofErr w:type="spellEnd"/>
          <w:r>
            <w:rPr>
              <w:rFonts w:ascii="Palatino Linotype" w:hAnsi="Palatino Linotype" w:cs="Arial"/>
              <w:b/>
              <w:bCs/>
            </w:rPr>
            <w:t>/IP/</w:t>
          </w:r>
          <w:proofErr w:type="spellStart"/>
          <w:r>
            <w:rPr>
              <w:rFonts w:ascii="Palatino Linotype" w:hAnsi="Palatino Linotype" w:cs="Arial"/>
              <w:b/>
              <w:bCs/>
            </w:rPr>
            <w:t>RR</w:t>
          </w:r>
          <w:proofErr w:type="spellEnd"/>
          <w:r>
            <w:rPr>
              <w:rFonts w:ascii="Palatino Linotype" w:hAnsi="Palatino Linotype" w:cs="Arial"/>
              <w:b/>
              <w:bCs/>
            </w:rPr>
            <w:t>/2025</w:t>
          </w:r>
        </w:p>
      </w:tc>
    </w:tr>
    <w:tr w:rsidR="00BC2E10" w:rsidRPr="00F70BDE" w14:paraId="719C4297" w14:textId="77777777" w:rsidTr="00640943">
      <w:trPr>
        <w:trHeight w:val="227"/>
      </w:trPr>
      <w:tc>
        <w:tcPr>
          <w:tcW w:w="5103" w:type="dxa"/>
        </w:tcPr>
        <w:p w14:paraId="156FB287" w14:textId="77777777" w:rsidR="00BC2E10" w:rsidRPr="00F70BDE" w:rsidRDefault="00BC2E10" w:rsidP="00640943">
          <w:pPr>
            <w:spacing w:after="120"/>
            <w:ind w:right="68"/>
            <w:jc w:val="right"/>
            <w:rPr>
              <w:rFonts w:ascii="Palatino Linotype" w:hAnsi="Palatino Linotype" w:cs="Arial"/>
              <w:b/>
            </w:rPr>
          </w:pPr>
          <w:r w:rsidRPr="00F70BDE">
            <w:rPr>
              <w:rFonts w:ascii="Palatino Linotype" w:hAnsi="Palatino Linotype" w:cs="Arial"/>
              <w:b/>
            </w:rPr>
            <w:t xml:space="preserve">Recurrente:     </w:t>
          </w:r>
        </w:p>
      </w:tc>
      <w:tc>
        <w:tcPr>
          <w:tcW w:w="4395" w:type="dxa"/>
        </w:tcPr>
        <w:p w14:paraId="7920925F" w14:textId="068D74CC" w:rsidR="00BC2E10" w:rsidRPr="00F70BDE" w:rsidRDefault="003C5532" w:rsidP="00640943">
          <w:pPr>
            <w:spacing w:after="120"/>
            <w:ind w:left="-486" w:right="68" w:firstLine="558"/>
            <w:jc w:val="right"/>
            <w:rPr>
              <w:rFonts w:ascii="Palatino Linotype" w:hAnsi="Palatino Linotype" w:cs="Arial"/>
              <w:b/>
              <w:bCs/>
            </w:rPr>
          </w:pPr>
          <w:proofErr w:type="spellStart"/>
          <w:r>
            <w:rPr>
              <w:rFonts w:ascii="Palatino Linotype" w:hAnsi="Palatino Linotype" w:cs="Arial"/>
              <w:b/>
              <w:bCs/>
            </w:rPr>
            <w:t>XXXX</w:t>
          </w:r>
          <w:proofErr w:type="spellEnd"/>
        </w:p>
      </w:tc>
    </w:tr>
    <w:tr w:rsidR="00BC2E10" w:rsidRPr="00F70BDE" w14:paraId="4CEC39E4" w14:textId="77777777" w:rsidTr="00640943">
      <w:trPr>
        <w:trHeight w:val="242"/>
      </w:trPr>
      <w:tc>
        <w:tcPr>
          <w:tcW w:w="5103" w:type="dxa"/>
          <w:hideMark/>
        </w:tcPr>
        <w:p w14:paraId="12B39345" w14:textId="77777777" w:rsidR="00BC2E10" w:rsidRPr="00F70BDE" w:rsidRDefault="00BC2E10" w:rsidP="00640943">
          <w:pPr>
            <w:spacing w:after="120"/>
            <w:ind w:right="68"/>
            <w:jc w:val="right"/>
            <w:rPr>
              <w:rFonts w:ascii="Palatino Linotype" w:hAnsi="Palatino Linotype" w:cs="Arial"/>
              <w:b/>
            </w:rPr>
          </w:pPr>
          <w:r w:rsidRPr="00F70BDE">
            <w:rPr>
              <w:rFonts w:ascii="Palatino Linotype" w:hAnsi="Palatino Linotype" w:cs="Arial"/>
              <w:b/>
            </w:rPr>
            <w:t>Sujeto Obligado:</w:t>
          </w:r>
        </w:p>
      </w:tc>
      <w:tc>
        <w:tcPr>
          <w:tcW w:w="4395" w:type="dxa"/>
          <w:hideMark/>
        </w:tcPr>
        <w:p w14:paraId="0E256DA6" w14:textId="609E5405" w:rsidR="00BC2E10" w:rsidRPr="00C7326E" w:rsidRDefault="00BC2E10" w:rsidP="00640943">
          <w:pPr>
            <w:spacing w:after="120"/>
            <w:ind w:left="-70" w:right="68"/>
            <w:jc w:val="right"/>
            <w:rPr>
              <w:rFonts w:ascii="Palatino Linotype" w:hAnsi="Palatino Linotype" w:cs="Arial"/>
            </w:rPr>
          </w:pPr>
          <w:r w:rsidRPr="009B0F05">
            <w:rPr>
              <w:rFonts w:ascii="Palatino Linotype" w:hAnsi="Palatino Linotype"/>
              <w:b/>
              <w:bCs/>
              <w:color w:val="000000"/>
            </w:rPr>
            <w:t xml:space="preserve">Ayuntamiento de </w:t>
          </w:r>
          <w:proofErr w:type="spellStart"/>
          <w:r w:rsidRPr="009B0F05">
            <w:rPr>
              <w:rFonts w:ascii="Palatino Linotype" w:hAnsi="Palatino Linotype"/>
              <w:b/>
              <w:bCs/>
              <w:color w:val="000000"/>
            </w:rPr>
            <w:t>Polotitlán</w:t>
          </w:r>
          <w:proofErr w:type="spellEnd"/>
        </w:p>
      </w:tc>
    </w:tr>
    <w:tr w:rsidR="00BC2E10" w:rsidRPr="00F70BDE" w14:paraId="63C92EFD" w14:textId="77777777" w:rsidTr="00640943">
      <w:trPr>
        <w:trHeight w:val="342"/>
      </w:trPr>
      <w:tc>
        <w:tcPr>
          <w:tcW w:w="5103" w:type="dxa"/>
          <w:hideMark/>
        </w:tcPr>
        <w:p w14:paraId="1D75CFB3" w14:textId="77777777" w:rsidR="00BC2E10" w:rsidRPr="00F70BDE" w:rsidRDefault="00BC2E10" w:rsidP="00640943">
          <w:pPr>
            <w:tabs>
              <w:tab w:val="left" w:pos="4892"/>
            </w:tabs>
            <w:spacing w:after="120"/>
            <w:ind w:right="68"/>
            <w:jc w:val="right"/>
            <w:rPr>
              <w:rFonts w:ascii="Palatino Linotype" w:hAnsi="Palatino Linotype" w:cs="Arial"/>
              <w:b/>
            </w:rPr>
          </w:pPr>
          <w:r w:rsidRPr="00F70BDE">
            <w:rPr>
              <w:rFonts w:ascii="Palatino Linotype" w:hAnsi="Palatino Linotype" w:cs="Arial"/>
              <w:b/>
            </w:rPr>
            <w:t>Comisionado Ponente:</w:t>
          </w:r>
        </w:p>
      </w:tc>
      <w:tc>
        <w:tcPr>
          <w:tcW w:w="4395" w:type="dxa"/>
          <w:hideMark/>
        </w:tcPr>
        <w:p w14:paraId="4BADC0C5" w14:textId="77777777" w:rsidR="00BC2E10" w:rsidRPr="00F70BDE" w:rsidRDefault="00BC2E10" w:rsidP="00640943">
          <w:pPr>
            <w:spacing w:after="120"/>
            <w:ind w:left="-486" w:right="68" w:firstLine="567"/>
            <w:jc w:val="right"/>
            <w:rPr>
              <w:rFonts w:ascii="Palatino Linotype" w:hAnsi="Palatino Linotype" w:cs="Arial"/>
            </w:rPr>
          </w:pPr>
          <w:r w:rsidRPr="00F70BDE">
            <w:rPr>
              <w:rFonts w:ascii="Palatino Linotype" w:hAnsi="Palatino Linotype" w:cs="Arial"/>
            </w:rPr>
            <w:t>José Martínez Vilchis</w:t>
          </w:r>
        </w:p>
      </w:tc>
    </w:tr>
  </w:tbl>
  <w:p w14:paraId="381C8F8E" w14:textId="77777777" w:rsidR="00BC2E10" w:rsidRPr="00871A91" w:rsidRDefault="00BC2E10">
    <w:pPr>
      <w:pStyle w:val="Encabezado"/>
      <w:rPr>
        <w:sz w:val="2"/>
      </w:rPr>
    </w:pPr>
    <w:r>
      <w:rPr>
        <w:noProof/>
        <w:lang w:val="es-MX" w:eastAsia="es-MX"/>
      </w:rPr>
      <w:drawing>
        <wp:anchor distT="0" distB="0" distL="114300" distR="114300" simplePos="0" relativeHeight="251656704" behindDoc="1" locked="0" layoutInCell="0" allowOverlap="1" wp14:anchorId="5A5D42CE" wp14:editId="46D8C75B">
          <wp:simplePos x="0" y="0"/>
          <wp:positionH relativeFrom="margin">
            <wp:posOffset>-991870</wp:posOffset>
          </wp:positionH>
          <wp:positionV relativeFrom="margin">
            <wp:posOffset>-1893570</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1913FA"/>
    <w:multiLevelType w:val="hybridMultilevel"/>
    <w:tmpl w:val="038450CA"/>
    <w:lvl w:ilvl="0" w:tplc="BC826EEE">
      <w:start w:val="1"/>
      <w:numFmt w:val="upperRoman"/>
      <w:lvlText w:val="%1."/>
      <w:lvlJc w:val="left"/>
      <w:pPr>
        <w:ind w:left="2196" w:hanging="720"/>
      </w:pPr>
      <w:rPr>
        <w:rFonts w:hint="default"/>
      </w:rPr>
    </w:lvl>
    <w:lvl w:ilvl="1" w:tplc="080A0019" w:tentative="1">
      <w:start w:val="1"/>
      <w:numFmt w:val="lowerLetter"/>
      <w:lvlText w:val="%2."/>
      <w:lvlJc w:val="left"/>
      <w:pPr>
        <w:ind w:left="2556" w:hanging="360"/>
      </w:pPr>
    </w:lvl>
    <w:lvl w:ilvl="2" w:tplc="080A001B" w:tentative="1">
      <w:start w:val="1"/>
      <w:numFmt w:val="lowerRoman"/>
      <w:lvlText w:val="%3."/>
      <w:lvlJc w:val="right"/>
      <w:pPr>
        <w:ind w:left="3276" w:hanging="180"/>
      </w:pPr>
    </w:lvl>
    <w:lvl w:ilvl="3" w:tplc="080A000F" w:tentative="1">
      <w:start w:val="1"/>
      <w:numFmt w:val="decimal"/>
      <w:lvlText w:val="%4."/>
      <w:lvlJc w:val="left"/>
      <w:pPr>
        <w:ind w:left="3996" w:hanging="360"/>
      </w:pPr>
    </w:lvl>
    <w:lvl w:ilvl="4" w:tplc="080A0019" w:tentative="1">
      <w:start w:val="1"/>
      <w:numFmt w:val="lowerLetter"/>
      <w:lvlText w:val="%5."/>
      <w:lvlJc w:val="left"/>
      <w:pPr>
        <w:ind w:left="4716" w:hanging="360"/>
      </w:pPr>
    </w:lvl>
    <w:lvl w:ilvl="5" w:tplc="080A001B" w:tentative="1">
      <w:start w:val="1"/>
      <w:numFmt w:val="lowerRoman"/>
      <w:lvlText w:val="%6."/>
      <w:lvlJc w:val="right"/>
      <w:pPr>
        <w:ind w:left="5436" w:hanging="180"/>
      </w:pPr>
    </w:lvl>
    <w:lvl w:ilvl="6" w:tplc="080A000F" w:tentative="1">
      <w:start w:val="1"/>
      <w:numFmt w:val="decimal"/>
      <w:lvlText w:val="%7."/>
      <w:lvlJc w:val="left"/>
      <w:pPr>
        <w:ind w:left="6156" w:hanging="360"/>
      </w:pPr>
    </w:lvl>
    <w:lvl w:ilvl="7" w:tplc="080A0019" w:tentative="1">
      <w:start w:val="1"/>
      <w:numFmt w:val="lowerLetter"/>
      <w:lvlText w:val="%8."/>
      <w:lvlJc w:val="left"/>
      <w:pPr>
        <w:ind w:left="6876" w:hanging="360"/>
      </w:pPr>
    </w:lvl>
    <w:lvl w:ilvl="8" w:tplc="080A001B" w:tentative="1">
      <w:start w:val="1"/>
      <w:numFmt w:val="lowerRoman"/>
      <w:lvlText w:val="%9."/>
      <w:lvlJc w:val="right"/>
      <w:pPr>
        <w:ind w:left="7596" w:hanging="180"/>
      </w:pPr>
    </w:lvl>
  </w:abstractNum>
  <w:abstractNum w:abstractNumId="2"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C606599"/>
    <w:multiLevelType w:val="hybridMultilevel"/>
    <w:tmpl w:val="D688D0B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6FE4344"/>
    <w:multiLevelType w:val="hybridMultilevel"/>
    <w:tmpl w:val="608EBC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8"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6"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7"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8"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9"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0"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E37507F"/>
    <w:multiLevelType w:val="hybridMultilevel"/>
    <w:tmpl w:val="4BD80692"/>
    <w:lvl w:ilvl="0" w:tplc="80C0C89A">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7" w15:restartNumberingAfterBreak="0">
    <w:nsid w:val="528C17CF"/>
    <w:multiLevelType w:val="hybridMultilevel"/>
    <w:tmpl w:val="4448D0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3"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4"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9"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0"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1"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3"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56624927">
    <w:abstractNumId w:val="16"/>
  </w:num>
  <w:num w:numId="2" w16cid:durableId="451175960">
    <w:abstractNumId w:val="34"/>
  </w:num>
  <w:num w:numId="3" w16cid:durableId="1714113027">
    <w:abstractNumId w:val="9"/>
  </w:num>
  <w:num w:numId="4" w16cid:durableId="10886925">
    <w:abstractNumId w:val="1"/>
  </w:num>
  <w:num w:numId="5" w16cid:durableId="588663614">
    <w:abstractNumId w:val="36"/>
  </w:num>
  <w:num w:numId="6" w16cid:durableId="1031347145">
    <w:abstractNumId w:val="43"/>
  </w:num>
  <w:num w:numId="7" w16cid:durableId="1919826667">
    <w:abstractNumId w:val="18"/>
  </w:num>
  <w:num w:numId="8" w16cid:durableId="1507011461">
    <w:abstractNumId w:val="53"/>
  </w:num>
  <w:num w:numId="9" w16cid:durableId="1061169796">
    <w:abstractNumId w:val="6"/>
  </w:num>
  <w:num w:numId="10" w16cid:durableId="553664696">
    <w:abstractNumId w:val="46"/>
  </w:num>
  <w:num w:numId="11" w16cid:durableId="171189987">
    <w:abstractNumId w:val="15"/>
  </w:num>
  <w:num w:numId="12" w16cid:durableId="488793535">
    <w:abstractNumId w:val="4"/>
  </w:num>
  <w:num w:numId="13" w16cid:durableId="1423256192">
    <w:abstractNumId w:val="25"/>
  </w:num>
  <w:num w:numId="14" w16cid:durableId="1889605572">
    <w:abstractNumId w:val="26"/>
  </w:num>
  <w:num w:numId="15" w16cid:durableId="1054085580">
    <w:abstractNumId w:val="57"/>
  </w:num>
  <w:num w:numId="16" w16cid:durableId="310522107">
    <w:abstractNumId w:val="51"/>
  </w:num>
  <w:num w:numId="17" w16cid:durableId="1554852849">
    <w:abstractNumId w:val="33"/>
  </w:num>
  <w:num w:numId="18" w16cid:durableId="1056583646">
    <w:abstractNumId w:val="42"/>
  </w:num>
  <w:num w:numId="19" w16cid:durableId="1367873741">
    <w:abstractNumId w:val="22"/>
  </w:num>
  <w:num w:numId="20" w16cid:durableId="537819376">
    <w:abstractNumId w:val="32"/>
  </w:num>
  <w:num w:numId="21" w16cid:durableId="2118014164">
    <w:abstractNumId w:val="20"/>
  </w:num>
  <w:num w:numId="22" w16cid:durableId="1446191448">
    <w:abstractNumId w:val="10"/>
  </w:num>
  <w:num w:numId="23" w16cid:durableId="1110975851">
    <w:abstractNumId w:val="11"/>
  </w:num>
  <w:num w:numId="24" w16cid:durableId="256444618">
    <w:abstractNumId w:val="19"/>
  </w:num>
  <w:num w:numId="25" w16cid:durableId="1816723883">
    <w:abstractNumId w:val="28"/>
  </w:num>
  <w:num w:numId="26" w16cid:durableId="1487435501">
    <w:abstractNumId w:val="3"/>
  </w:num>
  <w:num w:numId="27" w16cid:durableId="1210924362">
    <w:abstractNumId w:val="38"/>
  </w:num>
  <w:num w:numId="28" w16cid:durableId="647172830">
    <w:abstractNumId w:val="45"/>
  </w:num>
  <w:num w:numId="29" w16cid:durableId="1926960813">
    <w:abstractNumId w:val="52"/>
  </w:num>
  <w:num w:numId="30" w16cid:durableId="934170007">
    <w:abstractNumId w:val="24"/>
  </w:num>
  <w:num w:numId="31" w16cid:durableId="1269115763">
    <w:abstractNumId w:val="48"/>
  </w:num>
  <w:num w:numId="32" w16cid:durableId="1123815523">
    <w:abstractNumId w:val="30"/>
  </w:num>
  <w:num w:numId="33" w16cid:durableId="1984387692">
    <w:abstractNumId w:val="27"/>
  </w:num>
  <w:num w:numId="34" w16cid:durableId="1186479096">
    <w:abstractNumId w:val="21"/>
  </w:num>
  <w:num w:numId="35" w16cid:durableId="1786150703">
    <w:abstractNumId w:val="40"/>
  </w:num>
  <w:num w:numId="36" w16cid:durableId="94327481">
    <w:abstractNumId w:val="44"/>
  </w:num>
  <w:num w:numId="37" w16cid:durableId="1952978050">
    <w:abstractNumId w:val="8"/>
  </w:num>
  <w:num w:numId="38" w16cid:durableId="761414123">
    <w:abstractNumId w:val="55"/>
  </w:num>
  <w:num w:numId="39" w16cid:durableId="2100516314">
    <w:abstractNumId w:val="58"/>
  </w:num>
  <w:num w:numId="40" w16cid:durableId="316422413">
    <w:abstractNumId w:val="50"/>
  </w:num>
  <w:num w:numId="41" w16cid:durableId="2083289328">
    <w:abstractNumId w:val="12"/>
  </w:num>
  <w:num w:numId="42" w16cid:durableId="1838836658">
    <w:abstractNumId w:val="49"/>
  </w:num>
  <w:num w:numId="43" w16cid:durableId="1030187759">
    <w:abstractNumId w:val="13"/>
  </w:num>
  <w:num w:numId="44" w16cid:durableId="1689871566">
    <w:abstractNumId w:val="47"/>
  </w:num>
  <w:num w:numId="45" w16cid:durableId="1842500476">
    <w:abstractNumId w:val="54"/>
  </w:num>
  <w:num w:numId="46" w16cid:durableId="1166018290">
    <w:abstractNumId w:val="0"/>
  </w:num>
  <w:num w:numId="47" w16cid:durableId="757024456">
    <w:abstractNumId w:val="2"/>
  </w:num>
  <w:num w:numId="48" w16cid:durableId="634212380">
    <w:abstractNumId w:val="31"/>
  </w:num>
  <w:num w:numId="49" w16cid:durableId="899485448">
    <w:abstractNumId w:val="23"/>
  </w:num>
  <w:num w:numId="50" w16cid:durableId="1097021579">
    <w:abstractNumId w:val="56"/>
  </w:num>
  <w:num w:numId="51" w16cid:durableId="106199748">
    <w:abstractNumId w:val="29"/>
  </w:num>
  <w:num w:numId="52" w16cid:durableId="272788933">
    <w:abstractNumId w:val="59"/>
  </w:num>
  <w:num w:numId="53" w16cid:durableId="194314736">
    <w:abstractNumId w:val="14"/>
  </w:num>
  <w:num w:numId="54" w16cid:durableId="119960526">
    <w:abstractNumId w:val="41"/>
  </w:num>
  <w:num w:numId="55" w16cid:durableId="1616983514">
    <w:abstractNumId w:val="39"/>
  </w:num>
  <w:num w:numId="56" w16cid:durableId="774907958">
    <w:abstractNumId w:val="7"/>
  </w:num>
  <w:num w:numId="57" w16cid:durableId="2039428004">
    <w:abstractNumId w:val="5"/>
  </w:num>
  <w:num w:numId="58" w16cid:durableId="1245844549">
    <w:abstractNumId w:val="35"/>
  </w:num>
  <w:num w:numId="59" w16cid:durableId="44331198">
    <w:abstractNumId w:val="17"/>
  </w:num>
  <w:num w:numId="60" w16cid:durableId="1656563998">
    <w:abstractNumId w:val="3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EDA"/>
    <w:rsid w:val="00024320"/>
    <w:rsid w:val="00044A12"/>
    <w:rsid w:val="00044D97"/>
    <w:rsid w:val="000601B7"/>
    <w:rsid w:val="000E6B85"/>
    <w:rsid w:val="000F4F24"/>
    <w:rsid w:val="00103423"/>
    <w:rsid w:val="00114146"/>
    <w:rsid w:val="00195F6F"/>
    <w:rsid w:val="001B66C3"/>
    <w:rsid w:val="00232644"/>
    <w:rsid w:val="00276A61"/>
    <w:rsid w:val="002971CB"/>
    <w:rsid w:val="003426E0"/>
    <w:rsid w:val="003B4B60"/>
    <w:rsid w:val="003B6179"/>
    <w:rsid w:val="003C5532"/>
    <w:rsid w:val="00403F7B"/>
    <w:rsid w:val="00404987"/>
    <w:rsid w:val="00432BF2"/>
    <w:rsid w:val="004E518D"/>
    <w:rsid w:val="004F7E94"/>
    <w:rsid w:val="005071E7"/>
    <w:rsid w:val="005133E7"/>
    <w:rsid w:val="00543554"/>
    <w:rsid w:val="00564A00"/>
    <w:rsid w:val="0058123E"/>
    <w:rsid w:val="005B11F5"/>
    <w:rsid w:val="005B3D3F"/>
    <w:rsid w:val="005C37D1"/>
    <w:rsid w:val="005C6CC8"/>
    <w:rsid w:val="005F3AC7"/>
    <w:rsid w:val="006252E1"/>
    <w:rsid w:val="0062696D"/>
    <w:rsid w:val="00630EDA"/>
    <w:rsid w:val="00640943"/>
    <w:rsid w:val="00695179"/>
    <w:rsid w:val="006D14B3"/>
    <w:rsid w:val="006D7C24"/>
    <w:rsid w:val="006E1A95"/>
    <w:rsid w:val="008215A4"/>
    <w:rsid w:val="00825AE9"/>
    <w:rsid w:val="008505C1"/>
    <w:rsid w:val="0087081C"/>
    <w:rsid w:val="00883EB2"/>
    <w:rsid w:val="00886AE4"/>
    <w:rsid w:val="00947AAA"/>
    <w:rsid w:val="009B0F05"/>
    <w:rsid w:val="009F16FE"/>
    <w:rsid w:val="009F278D"/>
    <w:rsid w:val="00A03ECD"/>
    <w:rsid w:val="00A24BEA"/>
    <w:rsid w:val="00B53093"/>
    <w:rsid w:val="00B70694"/>
    <w:rsid w:val="00BC2E10"/>
    <w:rsid w:val="00BD628C"/>
    <w:rsid w:val="00C36F2A"/>
    <w:rsid w:val="00C70782"/>
    <w:rsid w:val="00CB58C2"/>
    <w:rsid w:val="00CC5550"/>
    <w:rsid w:val="00D354D4"/>
    <w:rsid w:val="00D86DAB"/>
    <w:rsid w:val="00DD390E"/>
    <w:rsid w:val="00E27A13"/>
    <w:rsid w:val="00EF5B5B"/>
    <w:rsid w:val="00F10205"/>
    <w:rsid w:val="00F41099"/>
    <w:rsid w:val="00FE06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4AC769E"/>
  <w15:chartTrackingRefBased/>
  <w15:docId w15:val="{21F8F927-CAB7-4D48-9F8C-01F08B33E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EDA"/>
    <w:pPr>
      <w:spacing w:after="0" w:line="240" w:lineRule="auto"/>
    </w:pPr>
    <w:rPr>
      <w:rFonts w:ascii="Times New Roman" w:eastAsia="Times New Roman" w:hAnsi="Times New Roman" w:cs="Times New Roman"/>
      <w:kern w:val="0"/>
      <w:lang w:eastAsia="es-MX"/>
      <w14:ligatures w14:val="none"/>
    </w:rPr>
  </w:style>
  <w:style w:type="paragraph" w:styleId="Ttulo1">
    <w:name w:val="heading 1"/>
    <w:aliases w:val="Título Res"/>
    <w:basedOn w:val="Normal"/>
    <w:next w:val="Normal"/>
    <w:link w:val="Ttulo1Car"/>
    <w:uiPriority w:val="9"/>
    <w:qFormat/>
    <w:rsid w:val="00630E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aliases w:val="Subtítulos"/>
    <w:basedOn w:val="Normal"/>
    <w:next w:val="Normal"/>
    <w:link w:val="Ttulo2Car"/>
    <w:uiPriority w:val="9"/>
    <w:unhideWhenUsed/>
    <w:qFormat/>
    <w:rsid w:val="00630E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630ED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630ED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30ED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30ED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30ED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30ED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30ED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Res Car"/>
    <w:basedOn w:val="Fuentedeprrafopredeter"/>
    <w:link w:val="Ttulo1"/>
    <w:uiPriority w:val="9"/>
    <w:rsid w:val="00630EDA"/>
    <w:rPr>
      <w:rFonts w:asciiTheme="majorHAnsi" w:eastAsiaTheme="majorEastAsia" w:hAnsiTheme="majorHAnsi" w:cstheme="majorBidi"/>
      <w:color w:val="0F4761" w:themeColor="accent1" w:themeShade="BF"/>
      <w:sz w:val="40"/>
      <w:szCs w:val="40"/>
    </w:rPr>
  </w:style>
  <w:style w:type="character" w:customStyle="1" w:styleId="Ttulo2Car">
    <w:name w:val="Título 2 Car"/>
    <w:aliases w:val="Subtítulos Car"/>
    <w:basedOn w:val="Fuentedeprrafopredeter"/>
    <w:link w:val="Ttulo2"/>
    <w:uiPriority w:val="9"/>
    <w:rsid w:val="00630ED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630ED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630ED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30ED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30ED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30ED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30ED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30EDA"/>
    <w:rPr>
      <w:rFonts w:eastAsiaTheme="majorEastAsia" w:cstheme="majorBidi"/>
      <w:color w:val="272727" w:themeColor="text1" w:themeTint="D8"/>
    </w:rPr>
  </w:style>
  <w:style w:type="paragraph" w:styleId="Ttulo">
    <w:name w:val="Title"/>
    <w:basedOn w:val="Normal"/>
    <w:next w:val="Normal"/>
    <w:link w:val="TtuloCar"/>
    <w:uiPriority w:val="10"/>
    <w:qFormat/>
    <w:rsid w:val="00630ED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30ED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30ED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30ED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30EDA"/>
    <w:pPr>
      <w:spacing w:before="160"/>
      <w:jc w:val="center"/>
    </w:pPr>
    <w:rPr>
      <w:i/>
      <w:iCs/>
      <w:color w:val="404040" w:themeColor="text1" w:themeTint="BF"/>
    </w:rPr>
  </w:style>
  <w:style w:type="character" w:customStyle="1" w:styleId="CitaCar">
    <w:name w:val="Cita Car"/>
    <w:basedOn w:val="Fuentedeprrafopredeter"/>
    <w:link w:val="Cita"/>
    <w:uiPriority w:val="29"/>
    <w:rsid w:val="00630EDA"/>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30EDA"/>
    <w:pPr>
      <w:ind w:left="720"/>
      <w:contextualSpacing/>
    </w:pPr>
  </w:style>
  <w:style w:type="character" w:styleId="nfasisintenso">
    <w:name w:val="Intense Emphasis"/>
    <w:basedOn w:val="Fuentedeprrafopredeter"/>
    <w:uiPriority w:val="21"/>
    <w:qFormat/>
    <w:rsid w:val="00630EDA"/>
    <w:rPr>
      <w:i/>
      <w:iCs/>
      <w:color w:val="0F4761" w:themeColor="accent1" w:themeShade="BF"/>
    </w:rPr>
  </w:style>
  <w:style w:type="paragraph" w:styleId="Citadestacada">
    <w:name w:val="Intense Quote"/>
    <w:basedOn w:val="Normal"/>
    <w:next w:val="Normal"/>
    <w:link w:val="CitadestacadaCar"/>
    <w:uiPriority w:val="30"/>
    <w:qFormat/>
    <w:rsid w:val="00630E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30EDA"/>
    <w:rPr>
      <w:i/>
      <w:iCs/>
      <w:color w:val="0F4761" w:themeColor="accent1" w:themeShade="BF"/>
    </w:rPr>
  </w:style>
  <w:style w:type="character" w:styleId="Referenciaintensa">
    <w:name w:val="Intense Reference"/>
    <w:basedOn w:val="Fuentedeprrafopredeter"/>
    <w:uiPriority w:val="32"/>
    <w:qFormat/>
    <w:rsid w:val="00630EDA"/>
    <w:rPr>
      <w:b/>
      <w:bCs/>
      <w:smallCaps/>
      <w:color w:val="0F4761" w:themeColor="accent1" w:themeShade="BF"/>
      <w:spacing w:val="5"/>
    </w:rPr>
  </w:style>
  <w:style w:type="paragraph" w:styleId="Encabezado">
    <w:name w:val="header"/>
    <w:basedOn w:val="Normal"/>
    <w:link w:val="EncabezadoCar"/>
    <w:uiPriority w:val="99"/>
    <w:unhideWhenUsed/>
    <w:rsid w:val="00630EDA"/>
    <w:pPr>
      <w:tabs>
        <w:tab w:val="center" w:pos="4419"/>
        <w:tab w:val="right" w:pos="8838"/>
      </w:tabs>
      <w:jc w:val="both"/>
    </w:pPr>
    <w:rPr>
      <w:lang w:val="es-ES" w:eastAsia="es-ES"/>
    </w:rPr>
  </w:style>
  <w:style w:type="character" w:customStyle="1" w:styleId="EncabezadoCar">
    <w:name w:val="Encabezado Car"/>
    <w:basedOn w:val="Fuentedeprrafopredeter"/>
    <w:link w:val="Encabezado"/>
    <w:uiPriority w:val="99"/>
    <w:rsid w:val="00630EDA"/>
    <w:rPr>
      <w:rFonts w:ascii="Times New Roman" w:eastAsia="Times New Roman" w:hAnsi="Times New Roman" w:cs="Times New Roman"/>
      <w:kern w:val="0"/>
      <w:lang w:val="es-ES" w:eastAsia="es-ES"/>
      <w14:ligatures w14:val="none"/>
    </w:rPr>
  </w:style>
  <w:style w:type="paragraph" w:styleId="Piedepgina">
    <w:name w:val="footer"/>
    <w:basedOn w:val="Normal"/>
    <w:link w:val="PiedepginaCar"/>
    <w:uiPriority w:val="99"/>
    <w:unhideWhenUsed/>
    <w:rsid w:val="00630EDA"/>
    <w:pPr>
      <w:tabs>
        <w:tab w:val="center" w:pos="4419"/>
        <w:tab w:val="right" w:pos="8838"/>
      </w:tabs>
      <w:jc w:val="both"/>
    </w:pPr>
    <w:rPr>
      <w:lang w:val="es-ES" w:eastAsia="es-ES"/>
    </w:rPr>
  </w:style>
  <w:style w:type="character" w:customStyle="1" w:styleId="PiedepginaCar">
    <w:name w:val="Pie de página Car"/>
    <w:basedOn w:val="Fuentedeprrafopredeter"/>
    <w:link w:val="Piedepgina"/>
    <w:uiPriority w:val="99"/>
    <w:rsid w:val="00630EDA"/>
    <w:rPr>
      <w:rFonts w:ascii="Times New Roman" w:eastAsia="Times New Roman" w:hAnsi="Times New Roman" w:cs="Times New Roman"/>
      <w:kern w:val="0"/>
      <w:lang w:val="es-ES"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30EDA"/>
  </w:style>
  <w:style w:type="paragraph" w:customStyle="1" w:styleId="Fundamentos">
    <w:name w:val="Fundamentos"/>
    <w:basedOn w:val="Normal"/>
    <w:qFormat/>
    <w:rsid w:val="00630EDA"/>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rPr>
  </w:style>
  <w:style w:type="paragraph" w:styleId="Sinespaciado">
    <w:name w:val="No Spacing"/>
    <w:aliases w:val="Francesa,INAI"/>
    <w:link w:val="SinespaciadoCar"/>
    <w:qFormat/>
    <w:rsid w:val="00630EDA"/>
    <w:pPr>
      <w:spacing w:after="0" w:line="240" w:lineRule="auto"/>
    </w:pPr>
    <w:rPr>
      <w:rFonts w:ascii="Times New Roman" w:eastAsia="Times New Roman" w:hAnsi="Times New Roman" w:cs="Times New Roman"/>
      <w:kern w:val="0"/>
      <w:lang w:eastAsia="es-ES"/>
      <w14:ligatures w14:val="none"/>
    </w:rPr>
  </w:style>
  <w:style w:type="character" w:customStyle="1" w:styleId="SinespaciadoCar">
    <w:name w:val="Sin espaciado Car"/>
    <w:aliases w:val="Francesa Car,INAI Car"/>
    <w:link w:val="Sinespaciado"/>
    <w:locked/>
    <w:rsid w:val="00630EDA"/>
    <w:rPr>
      <w:rFonts w:ascii="Times New Roman" w:eastAsia="Times New Roman" w:hAnsi="Times New Roman" w:cs="Times New Roman"/>
      <w:kern w:val="0"/>
      <w:lang w:eastAsia="es-ES"/>
      <w14:ligatures w14:val="none"/>
    </w:rPr>
  </w:style>
  <w:style w:type="character" w:styleId="Hipervnculo">
    <w:name w:val="Hyperlink"/>
    <w:aliases w:val="Hipervínculo1,Hipervínculo11,Hipervínculo12,Hipervínculo13,Hipervínculo14,Hipervínculo15"/>
    <w:basedOn w:val="Fuentedeprrafopredeter"/>
    <w:uiPriority w:val="99"/>
    <w:unhideWhenUsed/>
    <w:rsid w:val="00D354D4"/>
    <w:rPr>
      <w:color w:val="467886" w:themeColor="hyperlink"/>
      <w:u w:val="single"/>
    </w:rPr>
  </w:style>
  <w:style w:type="character" w:customStyle="1" w:styleId="Mencinsinresolver1">
    <w:name w:val="Mención sin resolver1"/>
    <w:basedOn w:val="Fuentedeprrafopredeter"/>
    <w:uiPriority w:val="99"/>
    <w:semiHidden/>
    <w:unhideWhenUsed/>
    <w:rsid w:val="00D354D4"/>
    <w:rPr>
      <w:color w:val="605E5C"/>
      <w:shd w:val="clear" w:color="auto" w:fill="E1DFDD"/>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C2E10"/>
    <w:rPr>
      <w:rFonts w:ascii="Calibri" w:eastAsia="Calibri" w:hAnsi="Calibr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BC2E10"/>
    <w:rPr>
      <w:rFonts w:ascii="Calibri" w:eastAsia="Calibri" w:hAnsi="Calibri" w:cs="Times New Roman"/>
      <w:kern w:val="0"/>
      <w:sz w:val="20"/>
      <w:szCs w:val="20"/>
      <w14:ligatures w14:val="non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BC2E10"/>
    <w:rPr>
      <w:vertAlign w:val="superscript"/>
    </w:rPr>
  </w:style>
  <w:style w:type="character" w:customStyle="1" w:styleId="apple-converted-space">
    <w:name w:val="apple-converted-space"/>
    <w:basedOn w:val="Fuentedeprrafopredeter"/>
    <w:rsid w:val="00BC2E10"/>
  </w:style>
  <w:style w:type="table" w:styleId="Tablaconcuadrcula">
    <w:name w:val="Table Grid"/>
    <w:basedOn w:val="Tablanormal"/>
    <w:uiPriority w:val="39"/>
    <w:rsid w:val="00BC2E1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2E10"/>
    <w:pPr>
      <w:autoSpaceDE w:val="0"/>
      <w:autoSpaceDN w:val="0"/>
      <w:adjustRightInd w:val="0"/>
      <w:spacing w:after="0" w:line="240" w:lineRule="auto"/>
    </w:pPr>
    <w:rPr>
      <w:rFonts w:ascii="Arial" w:hAnsi="Arial" w:cs="Arial"/>
      <w:color w:val="000000"/>
      <w:kern w:val="0"/>
      <w14:ligatures w14:val="none"/>
    </w:rPr>
  </w:style>
  <w:style w:type="paragraph" w:styleId="Textodeglobo">
    <w:name w:val="Balloon Text"/>
    <w:basedOn w:val="Normal"/>
    <w:link w:val="TextodegloboCar"/>
    <w:uiPriority w:val="99"/>
    <w:semiHidden/>
    <w:unhideWhenUsed/>
    <w:rsid w:val="00BC2E10"/>
    <w:pPr>
      <w:jc w:val="both"/>
    </w:pPr>
    <w:rPr>
      <w:rFonts w:ascii="Segoe UI" w:eastAsia="Calibri" w:hAnsi="Segoe UI" w:cs="Segoe UI"/>
      <w:sz w:val="18"/>
      <w:szCs w:val="18"/>
      <w:lang w:val="es-ES_tradnl"/>
    </w:rPr>
  </w:style>
  <w:style w:type="character" w:customStyle="1" w:styleId="TextodegloboCar">
    <w:name w:val="Texto de globo Car"/>
    <w:basedOn w:val="Fuentedeprrafopredeter"/>
    <w:link w:val="Textodeglobo"/>
    <w:uiPriority w:val="99"/>
    <w:semiHidden/>
    <w:rsid w:val="00BC2E10"/>
    <w:rPr>
      <w:rFonts w:ascii="Segoe UI" w:eastAsia="Calibri" w:hAnsi="Segoe UI" w:cs="Segoe UI"/>
      <w:kern w:val="0"/>
      <w:sz w:val="18"/>
      <w:szCs w:val="18"/>
      <w:lang w:val="es-ES_tradnl" w:eastAsia="es-MX"/>
      <w14:ligatures w14:val="none"/>
    </w:rPr>
  </w:style>
  <w:style w:type="character" w:styleId="Hipervnculovisitado">
    <w:name w:val="FollowedHyperlink"/>
    <w:basedOn w:val="Fuentedeprrafopredeter"/>
    <w:uiPriority w:val="99"/>
    <w:semiHidden/>
    <w:unhideWhenUsed/>
    <w:rsid w:val="00BC2E10"/>
    <w:rPr>
      <w:color w:val="96607D" w:themeColor="followedHyperlink"/>
      <w:u w:val="single"/>
    </w:rPr>
  </w:style>
  <w:style w:type="paragraph" w:styleId="NormalWeb">
    <w:name w:val="Normal (Web)"/>
    <w:basedOn w:val="Normal"/>
    <w:uiPriority w:val="99"/>
    <w:unhideWhenUsed/>
    <w:rsid w:val="00BC2E10"/>
    <w:pPr>
      <w:spacing w:before="100" w:beforeAutospacing="1" w:after="100" w:afterAutospacing="1"/>
      <w:jc w:val="both"/>
    </w:pPr>
    <w:rPr>
      <w:lang w:val="es-ES_tradnl"/>
    </w:rPr>
  </w:style>
  <w:style w:type="paragraph" w:styleId="Textoindependiente">
    <w:name w:val="Body Text"/>
    <w:basedOn w:val="Normal"/>
    <w:link w:val="TextoindependienteCar"/>
    <w:uiPriority w:val="99"/>
    <w:unhideWhenUsed/>
    <w:qFormat/>
    <w:rsid w:val="00BC2E10"/>
    <w:pPr>
      <w:spacing w:line="360" w:lineRule="auto"/>
      <w:jc w:val="both"/>
    </w:pPr>
    <w:rPr>
      <w:rFonts w:ascii="Palatino Linotype" w:hAnsi="Palatino Linotype"/>
      <w:lang w:val="es-ES_tradnl"/>
    </w:rPr>
  </w:style>
  <w:style w:type="character" w:customStyle="1" w:styleId="TextoindependienteCar">
    <w:name w:val="Texto independiente Car"/>
    <w:basedOn w:val="Fuentedeprrafopredeter"/>
    <w:link w:val="Textoindependiente"/>
    <w:uiPriority w:val="99"/>
    <w:rsid w:val="00BC2E10"/>
    <w:rPr>
      <w:rFonts w:ascii="Palatino Linotype" w:eastAsia="Times New Roman" w:hAnsi="Palatino Linotype" w:cs="Times New Roman"/>
      <w:kern w:val="0"/>
      <w:lang w:val="es-ES_tradnl" w:eastAsia="es-MX"/>
      <w14:ligatures w14:val="none"/>
    </w:rPr>
  </w:style>
  <w:style w:type="character" w:styleId="Refdecomentario">
    <w:name w:val="annotation reference"/>
    <w:basedOn w:val="Fuentedeprrafopredeter"/>
    <w:uiPriority w:val="99"/>
    <w:semiHidden/>
    <w:unhideWhenUsed/>
    <w:rsid w:val="00BC2E10"/>
    <w:rPr>
      <w:sz w:val="16"/>
      <w:szCs w:val="16"/>
    </w:rPr>
  </w:style>
  <w:style w:type="paragraph" w:styleId="Textocomentario">
    <w:name w:val="annotation text"/>
    <w:basedOn w:val="Normal"/>
    <w:link w:val="TextocomentarioCar"/>
    <w:uiPriority w:val="99"/>
    <w:semiHidden/>
    <w:unhideWhenUsed/>
    <w:rsid w:val="00BC2E10"/>
    <w:pPr>
      <w:jc w:val="both"/>
    </w:pPr>
    <w:rPr>
      <w:rFonts w:ascii="Palatino Linotype" w:eastAsia="Calibri" w:hAnsi="Palatino Linotype" w:cs="Calibri"/>
      <w:sz w:val="20"/>
      <w:szCs w:val="20"/>
      <w:lang w:val="es-ES_tradnl"/>
    </w:rPr>
  </w:style>
  <w:style w:type="character" w:customStyle="1" w:styleId="TextocomentarioCar">
    <w:name w:val="Texto comentario Car"/>
    <w:basedOn w:val="Fuentedeprrafopredeter"/>
    <w:link w:val="Textocomentario"/>
    <w:uiPriority w:val="99"/>
    <w:semiHidden/>
    <w:rsid w:val="00BC2E10"/>
    <w:rPr>
      <w:rFonts w:ascii="Palatino Linotype" w:eastAsia="Calibri" w:hAnsi="Palatino Linotype" w:cs="Calibri"/>
      <w:kern w:val="0"/>
      <w:sz w:val="20"/>
      <w:szCs w:val="20"/>
      <w:lang w:val="es-ES_tradnl" w:eastAsia="es-MX"/>
      <w14:ligatures w14:val="none"/>
    </w:rPr>
  </w:style>
  <w:style w:type="paragraph" w:styleId="Asuntodelcomentario">
    <w:name w:val="annotation subject"/>
    <w:basedOn w:val="Textocomentario"/>
    <w:next w:val="Textocomentario"/>
    <w:link w:val="AsuntodelcomentarioCar"/>
    <w:uiPriority w:val="99"/>
    <w:semiHidden/>
    <w:unhideWhenUsed/>
    <w:rsid w:val="00BC2E10"/>
    <w:rPr>
      <w:b/>
      <w:bCs/>
    </w:rPr>
  </w:style>
  <w:style w:type="character" w:customStyle="1" w:styleId="AsuntodelcomentarioCar">
    <w:name w:val="Asunto del comentario Car"/>
    <w:basedOn w:val="TextocomentarioCar"/>
    <w:link w:val="Asuntodelcomentario"/>
    <w:uiPriority w:val="99"/>
    <w:semiHidden/>
    <w:rsid w:val="00BC2E10"/>
    <w:rPr>
      <w:rFonts w:ascii="Palatino Linotype" w:eastAsia="Calibri" w:hAnsi="Palatino Linotype" w:cs="Calibri"/>
      <w:b/>
      <w:bCs/>
      <w:kern w:val="0"/>
      <w:sz w:val="20"/>
      <w:szCs w:val="20"/>
      <w:lang w:val="es-ES_tradnl" w:eastAsia="es-MX"/>
      <w14:ligatures w14:val="none"/>
    </w:rPr>
  </w:style>
  <w:style w:type="paragraph" w:customStyle="1" w:styleId="j">
    <w:name w:val="j"/>
    <w:basedOn w:val="Normal"/>
    <w:rsid w:val="00BC2E10"/>
    <w:pPr>
      <w:spacing w:before="100" w:beforeAutospacing="1" w:after="100" w:afterAutospacing="1"/>
      <w:jc w:val="both"/>
    </w:pPr>
    <w:rPr>
      <w:rFonts w:eastAsia="Calibri"/>
      <w:lang w:val="es-ES_tradnl" w:eastAsia="es-ES_tradnl"/>
    </w:rPr>
  </w:style>
  <w:style w:type="character" w:styleId="Textoennegrita">
    <w:name w:val="Strong"/>
    <w:uiPriority w:val="22"/>
    <w:qFormat/>
    <w:rsid w:val="00BC2E10"/>
    <w:rPr>
      <w:b/>
      <w:bCs/>
    </w:rPr>
  </w:style>
  <w:style w:type="table" w:customStyle="1" w:styleId="Tablaconcuadrcula1">
    <w:name w:val="Tabla con cuadrícula1"/>
    <w:basedOn w:val="Tablanormal"/>
    <w:next w:val="Tablaconcuadrcula"/>
    <w:uiPriority w:val="39"/>
    <w:rsid w:val="00BC2E10"/>
    <w:pPr>
      <w:spacing w:after="0" w:line="240" w:lineRule="auto"/>
    </w:pPr>
    <w:rPr>
      <w:rFonts w:ascii="Calibri" w:eastAsia="Calibri" w:hAnsi="Calibri" w:cs="Calibri"/>
      <w:kern w:val="0"/>
      <w:sz w:val="22"/>
      <w:szCs w:val="22"/>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BC2E10"/>
  </w:style>
  <w:style w:type="character" w:customStyle="1" w:styleId="Mencinsinresolver10">
    <w:name w:val="Mención sin resolver1"/>
    <w:basedOn w:val="Fuentedeprrafopredeter"/>
    <w:uiPriority w:val="99"/>
    <w:semiHidden/>
    <w:unhideWhenUsed/>
    <w:rsid w:val="00BC2E10"/>
    <w:rPr>
      <w:color w:val="605E5C"/>
      <w:shd w:val="clear" w:color="auto" w:fill="E1DFDD"/>
    </w:rPr>
  </w:style>
  <w:style w:type="character" w:customStyle="1" w:styleId="TextonotaalfinalCar">
    <w:name w:val="Texto nota al final Car"/>
    <w:basedOn w:val="Fuentedeprrafopredeter"/>
    <w:link w:val="Textonotaalfinal"/>
    <w:uiPriority w:val="99"/>
    <w:semiHidden/>
    <w:rsid w:val="00BC2E10"/>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BC2E10"/>
    <w:pPr>
      <w:jc w:val="both"/>
    </w:pPr>
    <w:rPr>
      <w:kern w:val="2"/>
      <w:sz w:val="20"/>
      <w:szCs w:val="20"/>
      <w:lang w:val="es-ES" w:eastAsia="es-ES"/>
      <w14:ligatures w14:val="standardContextual"/>
    </w:rPr>
  </w:style>
  <w:style w:type="character" w:customStyle="1" w:styleId="TextonotaalfinalCar1">
    <w:name w:val="Texto nota al final Car1"/>
    <w:basedOn w:val="Fuentedeprrafopredeter"/>
    <w:uiPriority w:val="99"/>
    <w:semiHidden/>
    <w:rsid w:val="00BC2E10"/>
    <w:rPr>
      <w:rFonts w:ascii="Times New Roman" w:eastAsia="Times New Roman" w:hAnsi="Times New Roman" w:cs="Times New Roman"/>
      <w:kern w:val="0"/>
      <w:sz w:val="20"/>
      <w:szCs w:val="20"/>
      <w:lang w:eastAsia="es-MX"/>
      <w14:ligatures w14:val="none"/>
    </w:rPr>
  </w:style>
  <w:style w:type="character" w:customStyle="1" w:styleId="il">
    <w:name w:val="il"/>
    <w:basedOn w:val="Fuentedeprrafopredeter"/>
    <w:rsid w:val="00BC2E10"/>
  </w:style>
  <w:style w:type="paragraph" w:customStyle="1" w:styleId="n2">
    <w:name w:val="n2"/>
    <w:basedOn w:val="Normal"/>
    <w:rsid w:val="00BC2E10"/>
    <w:pPr>
      <w:spacing w:before="100" w:beforeAutospacing="1" w:after="100" w:afterAutospacing="1"/>
      <w:jc w:val="both"/>
    </w:pPr>
  </w:style>
  <w:style w:type="character" w:styleId="nfasis">
    <w:name w:val="Emphasis"/>
    <w:basedOn w:val="Fuentedeprrafopredeter"/>
    <w:uiPriority w:val="20"/>
    <w:qFormat/>
    <w:rsid w:val="00BC2E10"/>
    <w:rPr>
      <w:i/>
      <w:iCs/>
    </w:rPr>
  </w:style>
  <w:style w:type="character" w:customStyle="1" w:styleId="nacep">
    <w:name w:val="n_acep"/>
    <w:basedOn w:val="Fuentedeprrafopredeter"/>
    <w:rsid w:val="00BC2E10"/>
  </w:style>
  <w:style w:type="character" w:customStyle="1" w:styleId="notranslate">
    <w:name w:val="notranslate"/>
    <w:basedOn w:val="Fuentedeprrafopredeter"/>
    <w:rsid w:val="00BC2E10"/>
  </w:style>
  <w:style w:type="character" w:customStyle="1" w:styleId="apple-style-span">
    <w:name w:val="apple-style-span"/>
    <w:rsid w:val="00BC2E10"/>
  </w:style>
  <w:style w:type="paragraph" w:customStyle="1" w:styleId="paragraph">
    <w:name w:val="paragraph"/>
    <w:basedOn w:val="Normal"/>
    <w:rsid w:val="00BC2E10"/>
    <w:pPr>
      <w:spacing w:before="100" w:beforeAutospacing="1" w:after="100" w:afterAutospacing="1"/>
      <w:jc w:val="both"/>
    </w:pPr>
  </w:style>
  <w:style w:type="character" w:customStyle="1" w:styleId="normaltextrun">
    <w:name w:val="normaltextrun"/>
    <w:basedOn w:val="Fuentedeprrafopredeter"/>
    <w:rsid w:val="00BC2E10"/>
  </w:style>
  <w:style w:type="paragraph" w:customStyle="1" w:styleId="Body1">
    <w:name w:val="Body 1"/>
    <w:rsid w:val="00BC2E10"/>
    <w:pPr>
      <w:spacing w:after="200" w:line="276" w:lineRule="auto"/>
      <w:outlineLvl w:val="0"/>
    </w:pPr>
    <w:rPr>
      <w:rFonts w:ascii="Helvetica" w:eastAsia="Arial Unicode MS" w:hAnsi="Helvetica" w:cs="Times New Roman"/>
      <w:color w:val="000000"/>
      <w:kern w:val="0"/>
      <w:sz w:val="22"/>
      <w:szCs w:val="20"/>
      <w:u w:color="000000"/>
      <w:lang w:eastAsia="es-MX"/>
      <w14:ligatures w14:val="none"/>
    </w:rPr>
  </w:style>
  <w:style w:type="paragraph" w:styleId="Textosinformato">
    <w:name w:val="Plain Text"/>
    <w:basedOn w:val="Normal"/>
    <w:link w:val="TextosinformatoCar"/>
    <w:rsid w:val="00BC2E10"/>
    <w:pPr>
      <w:jc w:val="both"/>
    </w:pPr>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BC2E10"/>
    <w:rPr>
      <w:rFonts w:ascii="Courier New" w:eastAsia="Times New Roman" w:hAnsi="Courier New" w:cs="Times New Roman"/>
      <w:kern w:val="0"/>
      <w:sz w:val="20"/>
      <w:szCs w:val="20"/>
      <w:lang w:val="es-ES" w:eastAsia="es-ES"/>
      <w14:ligatures w14:val="none"/>
    </w:rPr>
  </w:style>
  <w:style w:type="character" w:customStyle="1" w:styleId="lbl-encabezado-negro">
    <w:name w:val="lbl-encabezado-negro"/>
    <w:basedOn w:val="Fuentedeprrafopredeter"/>
    <w:rsid w:val="00BC2E10"/>
  </w:style>
  <w:style w:type="character" w:customStyle="1" w:styleId="red">
    <w:name w:val="red"/>
    <w:basedOn w:val="Fuentedeprrafopredeter"/>
    <w:rsid w:val="00BC2E10"/>
  </w:style>
  <w:style w:type="paragraph" w:customStyle="1" w:styleId="francesa">
    <w:name w:val="francesa"/>
    <w:basedOn w:val="Normal"/>
    <w:rsid w:val="00BC2E10"/>
    <w:pPr>
      <w:spacing w:before="100" w:beforeAutospacing="1" w:after="100" w:afterAutospacing="1"/>
      <w:jc w:val="both"/>
    </w:pPr>
  </w:style>
  <w:style w:type="paragraph" w:customStyle="1" w:styleId="Pa0">
    <w:name w:val="Pa0"/>
    <w:basedOn w:val="Default"/>
    <w:next w:val="Default"/>
    <w:uiPriority w:val="99"/>
    <w:rsid w:val="00BC2E10"/>
    <w:pPr>
      <w:spacing w:line="221" w:lineRule="atLeast"/>
    </w:pPr>
    <w:rPr>
      <w:color w:val="auto"/>
    </w:rPr>
  </w:style>
  <w:style w:type="paragraph" w:customStyle="1" w:styleId="j2">
    <w:name w:val="j2"/>
    <w:basedOn w:val="Normal"/>
    <w:rsid w:val="00BC2E10"/>
    <w:pPr>
      <w:spacing w:before="100" w:beforeAutospacing="1" w:after="100" w:afterAutospacing="1"/>
      <w:jc w:val="both"/>
    </w:pPr>
  </w:style>
  <w:style w:type="paragraph" w:customStyle="1" w:styleId="o">
    <w:name w:val="o"/>
    <w:basedOn w:val="Normal"/>
    <w:rsid w:val="00BC2E10"/>
    <w:pPr>
      <w:spacing w:before="100" w:beforeAutospacing="1" w:after="100" w:afterAutospacing="1"/>
      <w:jc w:val="both"/>
    </w:pPr>
  </w:style>
  <w:style w:type="character" w:customStyle="1" w:styleId="h">
    <w:name w:val="h"/>
    <w:basedOn w:val="Fuentedeprrafopredeter"/>
    <w:rsid w:val="00BC2E10"/>
  </w:style>
  <w:style w:type="character" w:customStyle="1" w:styleId="i1">
    <w:name w:val="i1"/>
    <w:basedOn w:val="Fuentedeprrafopredeter"/>
    <w:rsid w:val="00BC2E10"/>
  </w:style>
  <w:style w:type="paragraph" w:styleId="Sangradetextonormal">
    <w:name w:val="Body Text Indent"/>
    <w:basedOn w:val="Normal"/>
    <w:link w:val="SangradetextonormalCar"/>
    <w:uiPriority w:val="99"/>
    <w:unhideWhenUsed/>
    <w:rsid w:val="00BC2E10"/>
    <w:pPr>
      <w:spacing w:after="120" w:line="276" w:lineRule="auto"/>
      <w:ind w:left="283"/>
      <w:jc w:val="both"/>
    </w:pPr>
    <w:rPr>
      <w:rFonts w:ascii="Palatino Linotype" w:eastAsia="Calibri" w:hAnsi="Palatino Linotype"/>
      <w:szCs w:val="22"/>
      <w:lang w:eastAsia="en-US"/>
    </w:rPr>
  </w:style>
  <w:style w:type="character" w:customStyle="1" w:styleId="SangradetextonormalCar">
    <w:name w:val="Sangría de texto normal Car"/>
    <w:basedOn w:val="Fuentedeprrafopredeter"/>
    <w:link w:val="Sangradetextonormal"/>
    <w:uiPriority w:val="99"/>
    <w:rsid w:val="00BC2E10"/>
    <w:rPr>
      <w:rFonts w:ascii="Palatino Linotype" w:eastAsia="Calibri" w:hAnsi="Palatino Linotype" w:cs="Times New Roman"/>
      <w:kern w:val="0"/>
      <w:szCs w:val="22"/>
      <w14:ligatures w14:val="none"/>
    </w:rPr>
  </w:style>
  <w:style w:type="paragraph" w:customStyle="1" w:styleId="Citaalpie">
    <w:name w:val="Cita al pie"/>
    <w:basedOn w:val="Normal"/>
    <w:next w:val="Normal"/>
    <w:qFormat/>
    <w:rsid w:val="00BC2E10"/>
    <w:pPr>
      <w:pBdr>
        <w:top w:val="nil"/>
        <w:left w:val="nil"/>
        <w:bottom w:val="nil"/>
        <w:right w:val="nil"/>
        <w:between w:val="nil"/>
      </w:pBdr>
      <w:contextualSpacing/>
      <w:jc w:val="both"/>
    </w:pPr>
    <w:rPr>
      <w:rFonts w:ascii="Palatino Linotype" w:eastAsia="Palatino Linotype" w:hAnsi="Palatino Linotype" w:cs="Palatino Linotype"/>
      <w:i/>
      <w:color w:val="000000"/>
      <w:sz w:val="20"/>
      <w:lang w:val="es-ES_tradnl"/>
    </w:rPr>
  </w:style>
  <w:style w:type="numbering" w:customStyle="1" w:styleId="Listaactual2">
    <w:name w:val="Lista actual2"/>
    <w:uiPriority w:val="99"/>
    <w:rsid w:val="00BC2E10"/>
    <w:pPr>
      <w:numPr>
        <w:numId w:val="6"/>
      </w:numPr>
    </w:pPr>
  </w:style>
  <w:style w:type="numbering" w:customStyle="1" w:styleId="Listaactual3">
    <w:name w:val="Lista actual3"/>
    <w:uiPriority w:val="99"/>
    <w:rsid w:val="00BC2E10"/>
    <w:pPr>
      <w:numPr>
        <w:numId w:val="7"/>
      </w:numPr>
    </w:pPr>
  </w:style>
  <w:style w:type="numbering" w:customStyle="1" w:styleId="Listaactual4">
    <w:name w:val="Lista actual4"/>
    <w:uiPriority w:val="99"/>
    <w:rsid w:val="00BC2E10"/>
    <w:pPr>
      <w:numPr>
        <w:numId w:val="8"/>
      </w:numPr>
    </w:pPr>
  </w:style>
  <w:style w:type="numbering" w:customStyle="1" w:styleId="Listaactual5">
    <w:name w:val="Lista actual5"/>
    <w:uiPriority w:val="99"/>
    <w:rsid w:val="00BC2E10"/>
    <w:pPr>
      <w:numPr>
        <w:numId w:val="9"/>
      </w:numPr>
    </w:pPr>
  </w:style>
  <w:style w:type="numbering" w:customStyle="1" w:styleId="Listaactual6">
    <w:name w:val="Lista actual6"/>
    <w:uiPriority w:val="99"/>
    <w:rsid w:val="00BC2E10"/>
    <w:pPr>
      <w:numPr>
        <w:numId w:val="10"/>
      </w:numPr>
    </w:pPr>
  </w:style>
  <w:style w:type="numbering" w:customStyle="1" w:styleId="Listaactual7">
    <w:name w:val="Lista actual7"/>
    <w:uiPriority w:val="99"/>
    <w:rsid w:val="00BC2E10"/>
    <w:pPr>
      <w:numPr>
        <w:numId w:val="11"/>
      </w:numPr>
    </w:pPr>
  </w:style>
  <w:style w:type="numbering" w:customStyle="1" w:styleId="Listaactual8">
    <w:name w:val="Lista actual8"/>
    <w:uiPriority w:val="99"/>
    <w:rsid w:val="00BC2E10"/>
    <w:pPr>
      <w:numPr>
        <w:numId w:val="12"/>
      </w:numPr>
    </w:pPr>
  </w:style>
  <w:style w:type="numbering" w:customStyle="1" w:styleId="Listaactual9">
    <w:name w:val="Lista actual9"/>
    <w:uiPriority w:val="99"/>
    <w:rsid w:val="00BC2E10"/>
    <w:pPr>
      <w:numPr>
        <w:numId w:val="13"/>
      </w:numPr>
    </w:pPr>
  </w:style>
  <w:style w:type="numbering" w:customStyle="1" w:styleId="Listaactual10">
    <w:name w:val="Lista actual10"/>
    <w:uiPriority w:val="99"/>
    <w:rsid w:val="00BC2E10"/>
    <w:pPr>
      <w:numPr>
        <w:numId w:val="14"/>
      </w:numPr>
    </w:pPr>
  </w:style>
  <w:style w:type="numbering" w:customStyle="1" w:styleId="Listaactual11">
    <w:name w:val="Lista actual11"/>
    <w:uiPriority w:val="99"/>
    <w:rsid w:val="00BC2E10"/>
    <w:pPr>
      <w:numPr>
        <w:numId w:val="15"/>
      </w:numPr>
    </w:pPr>
  </w:style>
  <w:style w:type="numbering" w:customStyle="1" w:styleId="Listaactual12">
    <w:name w:val="Lista actual12"/>
    <w:uiPriority w:val="99"/>
    <w:rsid w:val="00BC2E10"/>
    <w:pPr>
      <w:numPr>
        <w:numId w:val="16"/>
      </w:numPr>
    </w:pPr>
  </w:style>
  <w:style w:type="numbering" w:customStyle="1" w:styleId="Listaactual13">
    <w:name w:val="Lista actual13"/>
    <w:uiPriority w:val="99"/>
    <w:rsid w:val="00BC2E10"/>
    <w:pPr>
      <w:numPr>
        <w:numId w:val="17"/>
      </w:numPr>
    </w:pPr>
  </w:style>
  <w:style w:type="numbering" w:customStyle="1" w:styleId="Listaactual14">
    <w:name w:val="Lista actual14"/>
    <w:uiPriority w:val="99"/>
    <w:rsid w:val="00BC2E10"/>
    <w:pPr>
      <w:numPr>
        <w:numId w:val="18"/>
      </w:numPr>
    </w:pPr>
  </w:style>
  <w:style w:type="numbering" w:customStyle="1" w:styleId="Listaactual15">
    <w:name w:val="Lista actual15"/>
    <w:uiPriority w:val="99"/>
    <w:rsid w:val="00BC2E10"/>
    <w:pPr>
      <w:numPr>
        <w:numId w:val="19"/>
      </w:numPr>
    </w:pPr>
  </w:style>
  <w:style w:type="character" w:customStyle="1" w:styleId="Mencinsinresolver2">
    <w:name w:val="Mención sin resolver2"/>
    <w:basedOn w:val="Fuentedeprrafopredeter"/>
    <w:uiPriority w:val="99"/>
    <w:semiHidden/>
    <w:unhideWhenUsed/>
    <w:rsid w:val="00BC2E10"/>
    <w:rPr>
      <w:color w:val="605E5C"/>
      <w:shd w:val="clear" w:color="auto" w:fill="E1DFDD"/>
    </w:rPr>
  </w:style>
  <w:style w:type="numbering" w:customStyle="1" w:styleId="Listaactual16">
    <w:name w:val="Lista actual16"/>
    <w:uiPriority w:val="99"/>
    <w:rsid w:val="00BC2E10"/>
    <w:pPr>
      <w:numPr>
        <w:numId w:val="20"/>
      </w:numPr>
    </w:pPr>
  </w:style>
  <w:style w:type="character" w:customStyle="1" w:styleId="Mencinsinresolver3">
    <w:name w:val="Mención sin resolver3"/>
    <w:basedOn w:val="Fuentedeprrafopredeter"/>
    <w:uiPriority w:val="99"/>
    <w:semiHidden/>
    <w:unhideWhenUsed/>
    <w:rsid w:val="00BC2E10"/>
    <w:rPr>
      <w:color w:val="605E5C"/>
      <w:shd w:val="clear" w:color="auto" w:fill="E1DFDD"/>
    </w:rPr>
  </w:style>
  <w:style w:type="numbering" w:customStyle="1" w:styleId="Listaactual17">
    <w:name w:val="Lista actual17"/>
    <w:uiPriority w:val="99"/>
    <w:rsid w:val="00BC2E10"/>
    <w:pPr>
      <w:numPr>
        <w:numId w:val="21"/>
      </w:numPr>
    </w:pPr>
  </w:style>
  <w:style w:type="paragraph" w:customStyle="1" w:styleId="fundamentos0">
    <w:name w:val="fundamentos"/>
    <w:basedOn w:val="Sinespaciado"/>
    <w:link w:val="fundamentosCar"/>
    <w:rsid w:val="00BC2E10"/>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BC2E10"/>
    <w:rPr>
      <w:rFonts w:ascii="Times New Roman" w:eastAsia="Palatino Linotype" w:hAnsi="Times New Roman" w:cs="Palatino Linotype"/>
      <w:i/>
      <w:color w:val="000000"/>
      <w:kern w:val="0"/>
      <w:lang w:eastAsia="es-ES"/>
      <w14:ligatures w14:val="none"/>
    </w:rPr>
  </w:style>
  <w:style w:type="character" w:customStyle="1" w:styleId="Mencinsinresolver4">
    <w:name w:val="Mención sin resolver4"/>
    <w:basedOn w:val="Fuentedeprrafopredeter"/>
    <w:uiPriority w:val="99"/>
    <w:semiHidden/>
    <w:unhideWhenUsed/>
    <w:rsid w:val="00BC2E10"/>
    <w:rPr>
      <w:color w:val="605E5C"/>
      <w:shd w:val="clear" w:color="auto" w:fill="E1DFDD"/>
    </w:rPr>
  </w:style>
  <w:style w:type="numbering" w:customStyle="1" w:styleId="Listaactual18">
    <w:name w:val="Lista actual18"/>
    <w:uiPriority w:val="99"/>
    <w:rsid w:val="00BC2E10"/>
  </w:style>
  <w:style w:type="numbering" w:customStyle="1" w:styleId="Listaactual19">
    <w:name w:val="Lista actual19"/>
    <w:uiPriority w:val="99"/>
    <w:rsid w:val="00BC2E10"/>
    <w:pPr>
      <w:numPr>
        <w:numId w:val="22"/>
      </w:numPr>
    </w:pPr>
  </w:style>
  <w:style w:type="numbering" w:customStyle="1" w:styleId="Listaactual20">
    <w:name w:val="Lista actual20"/>
    <w:uiPriority w:val="99"/>
    <w:rsid w:val="00BC2E10"/>
    <w:pPr>
      <w:numPr>
        <w:numId w:val="23"/>
      </w:numPr>
    </w:pPr>
  </w:style>
  <w:style w:type="numbering" w:customStyle="1" w:styleId="Listaactual21">
    <w:name w:val="Lista actual21"/>
    <w:uiPriority w:val="99"/>
    <w:rsid w:val="00BC2E10"/>
  </w:style>
  <w:style w:type="numbering" w:customStyle="1" w:styleId="Listaactual22">
    <w:name w:val="Lista actual22"/>
    <w:uiPriority w:val="99"/>
    <w:rsid w:val="00BC2E10"/>
    <w:pPr>
      <w:numPr>
        <w:numId w:val="25"/>
      </w:numPr>
    </w:pPr>
  </w:style>
  <w:style w:type="numbering" w:customStyle="1" w:styleId="Listaactual23">
    <w:name w:val="Lista actual23"/>
    <w:uiPriority w:val="99"/>
    <w:rsid w:val="00BC2E10"/>
    <w:pPr>
      <w:numPr>
        <w:numId w:val="26"/>
      </w:numPr>
    </w:pPr>
  </w:style>
  <w:style w:type="numbering" w:customStyle="1" w:styleId="Listaactual24">
    <w:name w:val="Lista actual24"/>
    <w:uiPriority w:val="99"/>
    <w:rsid w:val="00BC2E10"/>
    <w:pPr>
      <w:numPr>
        <w:numId w:val="27"/>
      </w:numPr>
    </w:pPr>
  </w:style>
  <w:style w:type="numbering" w:customStyle="1" w:styleId="Listaactual25">
    <w:name w:val="Lista actual25"/>
    <w:uiPriority w:val="99"/>
    <w:rsid w:val="00BC2E10"/>
    <w:pPr>
      <w:numPr>
        <w:numId w:val="28"/>
      </w:numPr>
    </w:pPr>
  </w:style>
  <w:style w:type="numbering" w:customStyle="1" w:styleId="Listaactual26">
    <w:name w:val="Lista actual26"/>
    <w:uiPriority w:val="99"/>
    <w:rsid w:val="00BC2E10"/>
    <w:pPr>
      <w:numPr>
        <w:numId w:val="29"/>
      </w:numPr>
    </w:pPr>
  </w:style>
  <w:style w:type="numbering" w:customStyle="1" w:styleId="Listaactual31">
    <w:name w:val="Lista actual31"/>
    <w:uiPriority w:val="99"/>
    <w:rsid w:val="00BC2E10"/>
    <w:pPr>
      <w:numPr>
        <w:numId w:val="30"/>
      </w:numPr>
    </w:pPr>
  </w:style>
  <w:style w:type="paragraph" w:customStyle="1" w:styleId="p1">
    <w:name w:val="p1"/>
    <w:basedOn w:val="Normal"/>
    <w:rsid w:val="00BC2E10"/>
    <w:rPr>
      <w:rFonts w:ascii="Helvetica" w:eastAsiaTheme="minorEastAsia" w:hAnsi="Helvetica"/>
      <w:sz w:val="18"/>
      <w:szCs w:val="18"/>
    </w:rPr>
  </w:style>
  <w:style w:type="character" w:customStyle="1" w:styleId="s1">
    <w:name w:val="s1"/>
    <w:basedOn w:val="Fuentedeprrafopredeter"/>
    <w:rsid w:val="00BC2E10"/>
    <w:rPr>
      <w:rFonts w:ascii="Helvetica" w:hAnsi="Helvetica" w:hint="default"/>
      <w:b w:val="0"/>
      <w:bCs w:val="0"/>
      <w:i w:val="0"/>
      <w:iCs w:val="0"/>
      <w:sz w:val="18"/>
      <w:szCs w:val="18"/>
    </w:rPr>
  </w:style>
  <w:style w:type="numbering" w:customStyle="1" w:styleId="Listaactual27">
    <w:name w:val="Lista actual27"/>
    <w:uiPriority w:val="99"/>
    <w:rsid w:val="00BC2E10"/>
    <w:pPr>
      <w:numPr>
        <w:numId w:val="31"/>
      </w:numPr>
    </w:pPr>
  </w:style>
  <w:style w:type="numbering" w:customStyle="1" w:styleId="Sinlista1">
    <w:name w:val="Sin lista1"/>
    <w:next w:val="Sinlista"/>
    <w:uiPriority w:val="99"/>
    <w:semiHidden/>
    <w:unhideWhenUsed/>
    <w:rsid w:val="00BC2E10"/>
  </w:style>
  <w:style w:type="table" w:customStyle="1" w:styleId="Tablaconcuadrcula2">
    <w:name w:val="Tabla con cuadrícula2"/>
    <w:basedOn w:val="Tablanormal"/>
    <w:next w:val="Tablaconcuadrcula"/>
    <w:uiPriority w:val="39"/>
    <w:rsid w:val="00BC2E1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BC2E10"/>
    <w:pPr>
      <w:spacing w:after="0" w:line="240" w:lineRule="auto"/>
    </w:pPr>
    <w:rPr>
      <w:rFonts w:ascii="Calibri" w:eastAsia="Calibri" w:hAnsi="Calibri" w:cs="Calibri"/>
      <w:kern w:val="0"/>
      <w:sz w:val="22"/>
      <w:szCs w:val="22"/>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BC2E10"/>
    <w:pPr>
      <w:numPr>
        <w:numId w:val="5"/>
      </w:numPr>
    </w:pPr>
  </w:style>
  <w:style w:type="numbering" w:customStyle="1" w:styleId="Listaactual81">
    <w:name w:val="Lista actual81"/>
    <w:uiPriority w:val="99"/>
    <w:rsid w:val="00BC2E10"/>
    <w:pPr>
      <w:numPr>
        <w:numId w:val="32"/>
      </w:numPr>
    </w:pPr>
  </w:style>
  <w:style w:type="numbering" w:customStyle="1" w:styleId="Listaactual91">
    <w:name w:val="Lista actual91"/>
    <w:uiPriority w:val="99"/>
    <w:rsid w:val="00BC2E10"/>
    <w:pPr>
      <w:numPr>
        <w:numId w:val="33"/>
      </w:numPr>
    </w:pPr>
  </w:style>
  <w:style w:type="numbering" w:customStyle="1" w:styleId="Sinlista11">
    <w:name w:val="Sin lista11"/>
    <w:next w:val="Sinlista"/>
    <w:uiPriority w:val="99"/>
    <w:semiHidden/>
    <w:unhideWhenUsed/>
    <w:rsid w:val="00BC2E10"/>
  </w:style>
  <w:style w:type="numbering" w:customStyle="1" w:styleId="Listaactual111">
    <w:name w:val="Lista actual111"/>
    <w:uiPriority w:val="99"/>
    <w:rsid w:val="00BC2E10"/>
    <w:pPr>
      <w:numPr>
        <w:numId w:val="34"/>
      </w:numPr>
    </w:pPr>
  </w:style>
  <w:style w:type="numbering" w:customStyle="1" w:styleId="Listaactual211">
    <w:name w:val="Lista actual211"/>
    <w:uiPriority w:val="99"/>
    <w:rsid w:val="00BC2E10"/>
    <w:pPr>
      <w:numPr>
        <w:numId w:val="35"/>
      </w:numPr>
    </w:pPr>
  </w:style>
  <w:style w:type="paragraph" w:customStyle="1" w:styleId="NormalINFOEM">
    <w:name w:val="Normal INFOEM"/>
    <w:basedOn w:val="Normal"/>
    <w:link w:val="NormalINFOEMCar"/>
    <w:qFormat/>
    <w:rsid w:val="00BC2E10"/>
    <w:pPr>
      <w:spacing w:line="360" w:lineRule="auto"/>
      <w:jc w:val="both"/>
    </w:pPr>
    <w:rPr>
      <w:rFonts w:ascii="Palatino Linotype" w:eastAsia="Calibri" w:hAnsi="Palatino Linotype" w:cs="Calibri"/>
      <w:szCs w:val="22"/>
      <w:lang w:val="es-ES_tradnl"/>
    </w:rPr>
  </w:style>
  <w:style w:type="character" w:customStyle="1" w:styleId="NormalINFOEMCar">
    <w:name w:val="Normal INFOEM Car"/>
    <w:basedOn w:val="Fuentedeprrafopredeter"/>
    <w:link w:val="NormalINFOEM"/>
    <w:rsid w:val="00BC2E10"/>
    <w:rPr>
      <w:rFonts w:ascii="Palatino Linotype" w:eastAsia="Calibri" w:hAnsi="Palatino Linotype" w:cs="Calibri"/>
      <w:kern w:val="0"/>
      <w:szCs w:val="22"/>
      <w:lang w:val="es-ES_tradnl" w:eastAsia="es-MX"/>
      <w14:ligatures w14:val="none"/>
    </w:rPr>
  </w:style>
  <w:style w:type="numbering" w:customStyle="1" w:styleId="Listaactual101">
    <w:name w:val="Lista actual101"/>
    <w:uiPriority w:val="99"/>
    <w:rsid w:val="00BC2E10"/>
    <w:pPr>
      <w:numPr>
        <w:numId w:val="36"/>
      </w:numPr>
    </w:pPr>
  </w:style>
  <w:style w:type="numbering" w:customStyle="1" w:styleId="Listaactual121">
    <w:name w:val="Lista actual121"/>
    <w:uiPriority w:val="99"/>
    <w:rsid w:val="00BC2E10"/>
    <w:pPr>
      <w:numPr>
        <w:numId w:val="37"/>
      </w:numPr>
    </w:pPr>
  </w:style>
  <w:style w:type="numbering" w:customStyle="1" w:styleId="Listaactual131">
    <w:name w:val="Lista actual131"/>
    <w:uiPriority w:val="99"/>
    <w:rsid w:val="00BC2E10"/>
    <w:pPr>
      <w:numPr>
        <w:numId w:val="38"/>
      </w:numPr>
    </w:pPr>
  </w:style>
  <w:style w:type="numbering" w:customStyle="1" w:styleId="Listaactual221">
    <w:name w:val="Lista actual221"/>
    <w:uiPriority w:val="99"/>
    <w:rsid w:val="00BC2E10"/>
    <w:pPr>
      <w:numPr>
        <w:numId w:val="39"/>
      </w:numPr>
    </w:pPr>
  </w:style>
  <w:style w:type="numbering" w:customStyle="1" w:styleId="Listaactual311">
    <w:name w:val="Lista actual311"/>
    <w:uiPriority w:val="99"/>
    <w:rsid w:val="00BC2E10"/>
    <w:pPr>
      <w:numPr>
        <w:numId w:val="24"/>
      </w:numPr>
    </w:pPr>
  </w:style>
  <w:style w:type="paragraph" w:styleId="Revisin">
    <w:name w:val="Revision"/>
    <w:hidden/>
    <w:uiPriority w:val="99"/>
    <w:semiHidden/>
    <w:rsid w:val="00BC2E10"/>
    <w:pPr>
      <w:spacing w:after="0" w:line="240" w:lineRule="auto"/>
    </w:pPr>
    <w:rPr>
      <w:rFonts w:ascii="Calibri" w:eastAsia="Calibri" w:hAnsi="Calibri" w:cs="Calibri"/>
      <w:kern w:val="0"/>
      <w:sz w:val="22"/>
      <w:szCs w:val="22"/>
      <w:lang w:eastAsia="es-MX"/>
      <w14:ligatures w14:val="none"/>
    </w:rPr>
  </w:style>
  <w:style w:type="numbering" w:customStyle="1" w:styleId="Listaactual41">
    <w:name w:val="Lista actual41"/>
    <w:uiPriority w:val="99"/>
    <w:rsid w:val="00BC2E10"/>
    <w:pPr>
      <w:numPr>
        <w:numId w:val="40"/>
      </w:numPr>
    </w:pPr>
  </w:style>
  <w:style w:type="numbering" w:customStyle="1" w:styleId="Listaactual51">
    <w:name w:val="Lista actual51"/>
    <w:uiPriority w:val="99"/>
    <w:rsid w:val="00BC2E10"/>
    <w:pPr>
      <w:numPr>
        <w:numId w:val="41"/>
      </w:numPr>
    </w:pPr>
  </w:style>
  <w:style w:type="numbering" w:customStyle="1" w:styleId="Listaactual61">
    <w:name w:val="Lista actual61"/>
    <w:uiPriority w:val="99"/>
    <w:rsid w:val="00BC2E10"/>
    <w:pPr>
      <w:numPr>
        <w:numId w:val="42"/>
      </w:numPr>
    </w:pPr>
  </w:style>
  <w:style w:type="numbering" w:customStyle="1" w:styleId="Listaactual71">
    <w:name w:val="Lista actual71"/>
    <w:uiPriority w:val="99"/>
    <w:rsid w:val="00BC2E10"/>
    <w:pPr>
      <w:numPr>
        <w:numId w:val="43"/>
      </w:numPr>
    </w:pPr>
  </w:style>
  <w:style w:type="numbering" w:customStyle="1" w:styleId="Listaactual811">
    <w:name w:val="Lista actual811"/>
    <w:uiPriority w:val="99"/>
    <w:rsid w:val="00BC2E10"/>
    <w:pPr>
      <w:numPr>
        <w:numId w:val="44"/>
      </w:numPr>
    </w:pPr>
  </w:style>
  <w:style w:type="numbering" w:customStyle="1" w:styleId="Listaactual911">
    <w:name w:val="Lista actual911"/>
    <w:uiPriority w:val="99"/>
    <w:rsid w:val="00BC2E10"/>
    <w:pPr>
      <w:numPr>
        <w:numId w:val="45"/>
      </w:numPr>
    </w:pPr>
  </w:style>
  <w:style w:type="numbering" w:customStyle="1" w:styleId="Listaactual1011">
    <w:name w:val="Lista actual1011"/>
    <w:uiPriority w:val="99"/>
    <w:rsid w:val="00BC2E10"/>
    <w:pPr>
      <w:numPr>
        <w:numId w:val="46"/>
      </w:numPr>
    </w:pPr>
  </w:style>
  <w:style w:type="numbering" w:customStyle="1" w:styleId="Listaactual1111">
    <w:name w:val="Lista actual1111"/>
    <w:uiPriority w:val="99"/>
    <w:rsid w:val="00BC2E10"/>
    <w:pPr>
      <w:numPr>
        <w:numId w:val="47"/>
      </w:numPr>
    </w:pPr>
  </w:style>
  <w:style w:type="numbering" w:customStyle="1" w:styleId="Listaactual1211">
    <w:name w:val="Lista actual1211"/>
    <w:uiPriority w:val="99"/>
    <w:rsid w:val="00BC2E10"/>
    <w:pPr>
      <w:numPr>
        <w:numId w:val="48"/>
      </w:numPr>
    </w:pPr>
  </w:style>
  <w:style w:type="numbering" w:customStyle="1" w:styleId="Listaactual1311">
    <w:name w:val="Lista actual1311"/>
    <w:uiPriority w:val="99"/>
    <w:rsid w:val="00BC2E10"/>
    <w:pPr>
      <w:numPr>
        <w:numId w:val="49"/>
      </w:numPr>
    </w:pPr>
  </w:style>
  <w:style w:type="numbering" w:customStyle="1" w:styleId="Listaactual28">
    <w:name w:val="Lista actual28"/>
    <w:uiPriority w:val="99"/>
    <w:rsid w:val="00BC2E10"/>
    <w:pPr>
      <w:numPr>
        <w:numId w:val="50"/>
      </w:numPr>
    </w:pPr>
  </w:style>
  <w:style w:type="numbering" w:customStyle="1" w:styleId="Listaactual29">
    <w:name w:val="Lista actual29"/>
    <w:uiPriority w:val="99"/>
    <w:rsid w:val="00BC2E10"/>
    <w:pPr>
      <w:numPr>
        <w:numId w:val="51"/>
      </w:numPr>
    </w:pPr>
  </w:style>
  <w:style w:type="numbering" w:customStyle="1" w:styleId="Listaactual30">
    <w:name w:val="Lista actual30"/>
    <w:uiPriority w:val="99"/>
    <w:rsid w:val="00BC2E10"/>
    <w:pPr>
      <w:numPr>
        <w:numId w:val="52"/>
      </w:numPr>
    </w:pPr>
  </w:style>
  <w:style w:type="numbering" w:customStyle="1" w:styleId="Listaactual32">
    <w:name w:val="Lista actual32"/>
    <w:uiPriority w:val="99"/>
    <w:rsid w:val="00BC2E10"/>
    <w:pPr>
      <w:numPr>
        <w:numId w:val="53"/>
      </w:numPr>
    </w:pPr>
  </w:style>
  <w:style w:type="numbering" w:customStyle="1" w:styleId="Listaactual33">
    <w:name w:val="Lista actual33"/>
    <w:uiPriority w:val="99"/>
    <w:rsid w:val="00BC2E10"/>
    <w:pPr>
      <w:numPr>
        <w:numId w:val="54"/>
      </w:numPr>
    </w:pPr>
  </w:style>
  <w:style w:type="numbering" w:customStyle="1" w:styleId="Listaactual34">
    <w:name w:val="Lista actual34"/>
    <w:uiPriority w:val="99"/>
    <w:rsid w:val="00BC2E10"/>
    <w:pPr>
      <w:numPr>
        <w:numId w:val="55"/>
      </w:numPr>
    </w:pPr>
  </w:style>
  <w:style w:type="numbering" w:customStyle="1" w:styleId="Listaactual35">
    <w:name w:val="Lista actual35"/>
    <w:uiPriority w:val="99"/>
    <w:rsid w:val="00BC2E10"/>
    <w:pPr>
      <w:numPr>
        <w:numId w:val="56"/>
      </w:numPr>
    </w:pPr>
  </w:style>
  <w:style w:type="numbering" w:customStyle="1" w:styleId="Listaactual36">
    <w:name w:val="Lista actual36"/>
    <w:uiPriority w:val="99"/>
    <w:rsid w:val="00BC2E10"/>
    <w:pPr>
      <w:numPr>
        <w:numId w:val="57"/>
      </w:numPr>
    </w:pPr>
  </w:style>
  <w:style w:type="numbering" w:customStyle="1" w:styleId="Listaactual37">
    <w:name w:val="Lista actual37"/>
    <w:uiPriority w:val="99"/>
    <w:rsid w:val="00BC2E10"/>
    <w:pPr>
      <w:numPr>
        <w:numId w:val="58"/>
      </w:numPr>
    </w:pPr>
  </w:style>
  <w:style w:type="numbering" w:customStyle="1" w:styleId="Listaactual38">
    <w:name w:val="Lista actual38"/>
    <w:uiPriority w:val="99"/>
    <w:rsid w:val="00BC2E10"/>
    <w:pPr>
      <w:numPr>
        <w:numId w:val="59"/>
      </w:numPr>
    </w:pPr>
  </w:style>
  <w:style w:type="paragraph" w:styleId="Textoindependiente2">
    <w:name w:val="Body Text 2"/>
    <w:basedOn w:val="Normal"/>
    <w:link w:val="Textoindependiente2Car"/>
    <w:uiPriority w:val="99"/>
    <w:semiHidden/>
    <w:unhideWhenUsed/>
    <w:rsid w:val="00BC2E10"/>
    <w:pPr>
      <w:spacing w:after="120" w:line="480" w:lineRule="auto"/>
      <w:jc w:val="both"/>
    </w:pPr>
    <w:rPr>
      <w:rFonts w:ascii="Palatino Linotype" w:eastAsia="Calibri" w:hAnsi="Palatino Linotype" w:cs="Calibri"/>
      <w:szCs w:val="22"/>
      <w:lang w:val="es-ES_tradnl"/>
    </w:rPr>
  </w:style>
  <w:style w:type="character" w:customStyle="1" w:styleId="Textoindependiente2Car">
    <w:name w:val="Texto independiente 2 Car"/>
    <w:basedOn w:val="Fuentedeprrafopredeter"/>
    <w:link w:val="Textoindependiente2"/>
    <w:uiPriority w:val="99"/>
    <w:semiHidden/>
    <w:rsid w:val="00BC2E10"/>
    <w:rPr>
      <w:rFonts w:ascii="Palatino Linotype" w:eastAsia="Calibri" w:hAnsi="Palatino Linotype" w:cs="Calibri"/>
      <w:kern w:val="0"/>
      <w:szCs w:val="22"/>
      <w:lang w:val="es-ES_tradnl"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37</Pages>
  <Words>9078</Words>
  <Characters>49930</Characters>
  <Application>Microsoft Office Word</Application>
  <DocSecurity>0</DocSecurity>
  <Lines>416</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 jesus mejia bernal</dc:creator>
  <cp:keywords/>
  <dc:description/>
  <cp:lastModifiedBy>Arturo Estanislao Macedo Albarrán</cp:lastModifiedBy>
  <cp:revision>8</cp:revision>
  <cp:lastPrinted>2025-08-27T17:41:00Z</cp:lastPrinted>
  <dcterms:created xsi:type="dcterms:W3CDTF">2025-08-20T18:58:00Z</dcterms:created>
  <dcterms:modified xsi:type="dcterms:W3CDTF">2025-09-15T21:01:00Z</dcterms:modified>
</cp:coreProperties>
</file>