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78F5F23A" w:rsidR="00A41851" w:rsidRDefault="00A41851" w:rsidP="00A4185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1096B">
        <w:rPr>
          <w:rFonts w:ascii="Palatino Linotype" w:eastAsia="Times New Roman" w:hAnsi="Palatino Linotype" w:cs="Arial"/>
          <w:color w:val="000000"/>
          <w:sz w:val="24"/>
          <w:szCs w:val="24"/>
          <w:lang w:eastAsia="es-MX"/>
        </w:rPr>
        <w:t xml:space="preserve">seis de agosto de dos mil veinticinco. </w:t>
      </w:r>
      <w:r w:rsidR="0091019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B776B1B" w14:textId="210AAE31" w:rsidR="0091019C" w:rsidRPr="0091019C" w:rsidRDefault="00A41851" w:rsidP="00A41851">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sidR="0061096B">
        <w:rPr>
          <w:rFonts w:ascii="Palatino Linotype" w:hAnsi="Palatino Linotype" w:cs="Arial"/>
          <w:b/>
          <w:bCs/>
          <w:sz w:val="24"/>
        </w:rPr>
        <w:t>05890</w:t>
      </w:r>
      <w:r w:rsidR="0091019C">
        <w:rPr>
          <w:rFonts w:ascii="Palatino Linotype" w:hAnsi="Palatino Linotype" w:cs="Arial"/>
          <w:b/>
          <w:bCs/>
          <w:sz w:val="24"/>
        </w:rPr>
        <w:t xml:space="preserve">/INFOEM/IP/RR/2025, </w:t>
      </w:r>
      <w:r w:rsidR="0091019C">
        <w:rPr>
          <w:rFonts w:ascii="Palatino Linotype" w:hAnsi="Palatino Linotype" w:cs="Arial"/>
          <w:sz w:val="24"/>
        </w:rPr>
        <w:t xml:space="preserve">interpuesto por un particular, en lo sucesivo </w:t>
      </w:r>
      <w:r w:rsidR="0091019C">
        <w:rPr>
          <w:rFonts w:ascii="Palatino Linotype" w:hAnsi="Palatino Linotype" w:cs="Arial"/>
          <w:b/>
          <w:bCs/>
          <w:sz w:val="24"/>
        </w:rPr>
        <w:t xml:space="preserve">El Recurrente, </w:t>
      </w:r>
      <w:r w:rsidR="0091019C">
        <w:rPr>
          <w:rFonts w:ascii="Palatino Linotype" w:hAnsi="Palatino Linotype" w:cs="Arial"/>
          <w:sz w:val="24"/>
        </w:rPr>
        <w:t xml:space="preserve">en contra de la respuesta del </w:t>
      </w:r>
      <w:r w:rsidR="0091019C">
        <w:rPr>
          <w:rFonts w:ascii="Palatino Linotype" w:hAnsi="Palatino Linotype" w:cs="Arial"/>
          <w:b/>
          <w:bCs/>
          <w:sz w:val="24"/>
        </w:rPr>
        <w:t xml:space="preserve">Ayuntamiento de Toluca, </w:t>
      </w:r>
      <w:r w:rsidR="0091019C">
        <w:rPr>
          <w:rFonts w:ascii="Palatino Linotype" w:hAnsi="Palatino Linotype" w:cs="Arial"/>
          <w:sz w:val="24"/>
        </w:rPr>
        <w:t xml:space="preserve">en lo subsecuente </w:t>
      </w:r>
      <w:r w:rsidR="0091019C">
        <w:rPr>
          <w:rFonts w:ascii="Palatino Linotype" w:hAnsi="Palatino Linotype" w:cs="Arial"/>
          <w:b/>
          <w:bCs/>
          <w:sz w:val="24"/>
        </w:rPr>
        <w:t xml:space="preserve">El Sujeto Obligado, </w:t>
      </w:r>
      <w:r w:rsidR="0091019C">
        <w:rPr>
          <w:rFonts w:ascii="Palatino Linotype" w:hAnsi="Palatino Linotype" w:cs="Arial"/>
          <w:sz w:val="24"/>
        </w:rPr>
        <w:t xml:space="preserve">se procede a dictar la presente resolución. </w:t>
      </w:r>
    </w:p>
    <w:p w14:paraId="3319F9B1" w14:textId="77777777" w:rsidR="0091019C" w:rsidRDefault="0091019C" w:rsidP="00A41851">
      <w:pPr>
        <w:tabs>
          <w:tab w:val="left" w:pos="1701"/>
        </w:tabs>
        <w:spacing w:before="240" w:line="360" w:lineRule="auto"/>
        <w:jc w:val="both"/>
        <w:rPr>
          <w:rFonts w:ascii="Palatino Linotype" w:hAnsi="Palatino Linotype" w:cs="Arial"/>
          <w:b/>
          <w:bCs/>
          <w:sz w:val="24"/>
        </w:rPr>
      </w:pPr>
      <w:bookmarkStart w:id="0" w:name="_GoBack"/>
      <w:bookmarkEnd w:id="0"/>
    </w:p>
    <w:p w14:paraId="6C8C369A" w14:textId="77777777" w:rsidR="00A41851" w:rsidRPr="00F205B9" w:rsidRDefault="00A41851" w:rsidP="00A41851">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A179C6B" w14:textId="77777777" w:rsidR="00A41851" w:rsidRDefault="00A41851" w:rsidP="00A41851">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5497F62" w14:textId="00D08D04" w:rsidR="0061096B" w:rsidRDefault="00A41851" w:rsidP="00A41851">
      <w:pPr>
        <w:spacing w:before="240" w:line="360" w:lineRule="auto"/>
        <w:jc w:val="both"/>
        <w:rPr>
          <w:rFonts w:ascii="Palatino Linotype" w:hAnsi="Palatino Linotype" w:cs="Arial"/>
          <w:sz w:val="24"/>
        </w:rPr>
      </w:pPr>
      <w:r w:rsidRPr="005C218E">
        <w:rPr>
          <w:rFonts w:ascii="Palatino Linotype" w:hAnsi="Palatino Linotype" w:cs="Arial"/>
          <w:sz w:val="24"/>
          <w:szCs w:val="24"/>
        </w:rPr>
        <w:t xml:space="preserve">En fecha </w:t>
      </w:r>
      <w:r w:rsidR="0061096B">
        <w:rPr>
          <w:rFonts w:ascii="Palatino Linotype" w:hAnsi="Palatino Linotype" w:cs="Arial"/>
          <w:b/>
          <w:bCs/>
          <w:sz w:val="24"/>
          <w:szCs w:val="24"/>
        </w:rPr>
        <w:t xml:space="preserve">dos de abril de dos mil veinticinco, El Recurrente, </w:t>
      </w:r>
      <w:r w:rsidR="0061096B" w:rsidRPr="0037314A">
        <w:rPr>
          <w:rFonts w:ascii="Palatino Linotype" w:hAnsi="Palatino Linotype" w:cs="Arial"/>
          <w:sz w:val="24"/>
        </w:rPr>
        <w:t>presentó a través del Sistema de Acceso a la Información Mexiquense (</w:t>
      </w:r>
      <w:r w:rsidR="0061096B" w:rsidRPr="0037314A">
        <w:rPr>
          <w:rFonts w:ascii="Palatino Linotype" w:hAnsi="Palatino Linotype" w:cs="Arial"/>
          <w:b/>
          <w:sz w:val="24"/>
        </w:rPr>
        <w:t>SAIMEX)</w:t>
      </w:r>
      <w:r w:rsidR="0061096B" w:rsidRPr="0037314A">
        <w:rPr>
          <w:rFonts w:ascii="Palatino Linotype" w:hAnsi="Palatino Linotype" w:cs="Arial"/>
          <w:sz w:val="24"/>
        </w:rPr>
        <w:t xml:space="preserve"> ante </w:t>
      </w:r>
      <w:r w:rsidR="0061096B" w:rsidRPr="0037314A">
        <w:rPr>
          <w:rFonts w:ascii="Palatino Linotype" w:hAnsi="Palatino Linotype" w:cs="Arial"/>
          <w:b/>
          <w:sz w:val="24"/>
        </w:rPr>
        <w:t>El Sujeto Obligado</w:t>
      </w:r>
      <w:r w:rsidR="0061096B" w:rsidRPr="0037314A">
        <w:rPr>
          <w:rFonts w:ascii="Palatino Linotype" w:hAnsi="Palatino Linotype" w:cs="Arial"/>
          <w:sz w:val="24"/>
        </w:rPr>
        <w:t>, solicitud de acceso a la información pública, registrada bajo el número de expediente</w:t>
      </w:r>
      <w:r w:rsidR="0061096B">
        <w:rPr>
          <w:rFonts w:ascii="Palatino Linotype" w:hAnsi="Palatino Linotype" w:cs="Arial"/>
          <w:sz w:val="24"/>
        </w:rPr>
        <w:t xml:space="preserve"> </w:t>
      </w:r>
      <w:r w:rsidR="0061096B">
        <w:rPr>
          <w:rFonts w:ascii="Palatino Linotype" w:hAnsi="Palatino Linotype" w:cs="Arial"/>
          <w:b/>
          <w:bCs/>
          <w:sz w:val="24"/>
        </w:rPr>
        <w:t xml:space="preserve">01982/TOLUCA/IP/2025, </w:t>
      </w:r>
      <w:r w:rsidR="0061096B">
        <w:rPr>
          <w:rFonts w:ascii="Palatino Linotype" w:hAnsi="Palatino Linotype" w:cs="Arial"/>
          <w:sz w:val="24"/>
        </w:rPr>
        <w:t>mediante la cual solicitó información en el tenor siguiente:</w:t>
      </w:r>
    </w:p>
    <w:p w14:paraId="34F4465A" w14:textId="08EAC68A" w:rsidR="0061096B" w:rsidRPr="0061096B" w:rsidRDefault="0061096B" w:rsidP="0061096B">
      <w:pPr>
        <w:pStyle w:val="Citas"/>
        <w:rPr>
          <w:b/>
          <w:bCs/>
        </w:rPr>
      </w:pPr>
      <w:r>
        <w:t>“</w:t>
      </w:r>
      <w:r w:rsidRPr="0061096B">
        <w:t xml:space="preserve">El nombre, sueldo y cargo de los Servidores Públicos que están en cada uno de los centros de acopio de medio ambiente y </w:t>
      </w:r>
      <w:proofErr w:type="spellStart"/>
      <w:r w:rsidRPr="0061096B">
        <w:t>dodne</w:t>
      </w:r>
      <w:proofErr w:type="spellEnd"/>
      <w:r w:rsidRPr="0061096B">
        <w:t xml:space="preserve"> </w:t>
      </w:r>
      <w:proofErr w:type="spellStart"/>
      <w:r w:rsidRPr="0061096B">
        <w:t>esta</w:t>
      </w:r>
      <w:proofErr w:type="spellEnd"/>
      <w:r w:rsidRPr="0061096B">
        <w:t xml:space="preserve"> ubicado cada centro de acopiado su horario laboral y que recolecta</w:t>
      </w:r>
      <w:r>
        <w:t xml:space="preserve">” </w:t>
      </w:r>
      <w:r>
        <w:rPr>
          <w:b/>
          <w:bCs/>
        </w:rPr>
        <w:t>(Sic)</w:t>
      </w:r>
    </w:p>
    <w:p w14:paraId="6AF6F56E" w14:textId="77777777" w:rsidR="00A41851" w:rsidRDefault="00A41851" w:rsidP="00A41851">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1F3260EB" w14:textId="77777777" w:rsidR="00A41851" w:rsidRDefault="00A41851" w:rsidP="00A41851">
      <w:pPr>
        <w:spacing w:before="240" w:line="360" w:lineRule="auto"/>
        <w:jc w:val="both"/>
        <w:rPr>
          <w:rFonts w:ascii="Palatino Linotype" w:hAnsi="Palatino Linotype" w:cs="Arial"/>
          <w:sz w:val="24"/>
        </w:rPr>
      </w:pPr>
    </w:p>
    <w:p w14:paraId="6ABCD6D5" w14:textId="77777777" w:rsidR="00A41851" w:rsidRDefault="00A41851" w:rsidP="00A41851">
      <w:pPr>
        <w:spacing w:before="240" w:line="360" w:lineRule="auto"/>
        <w:jc w:val="both"/>
        <w:rPr>
          <w:rFonts w:ascii="Palatino Linotype" w:hAnsi="Palatino Linotype" w:cs="Arial"/>
          <w:b/>
          <w:sz w:val="28"/>
        </w:rPr>
      </w:pPr>
      <w:r>
        <w:rPr>
          <w:rFonts w:ascii="Palatino Linotype" w:hAnsi="Palatino Linotype" w:cs="Arial"/>
          <w:b/>
          <w:sz w:val="28"/>
          <w:szCs w:val="20"/>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77F7734F" w14:textId="38F655C7" w:rsidR="0061096B"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61096B">
        <w:rPr>
          <w:rFonts w:ascii="Palatino Linotype" w:hAnsi="Palatino Linotype" w:cs="Arial"/>
          <w:b/>
          <w:bCs/>
          <w:sz w:val="24"/>
          <w:szCs w:val="24"/>
        </w:rPr>
        <w:t xml:space="preserve">treinta de abril de dos mil veinticinco, El Sujeto Obligado </w:t>
      </w:r>
      <w:r w:rsidR="0061096B">
        <w:rPr>
          <w:rFonts w:ascii="Palatino Linotype" w:hAnsi="Palatino Linotype" w:cs="Arial"/>
          <w:sz w:val="24"/>
          <w:szCs w:val="24"/>
        </w:rPr>
        <w:t>dio respuesta a la solicitud de información en los siguientes términos:</w:t>
      </w:r>
    </w:p>
    <w:p w14:paraId="4F442087" w14:textId="4BC873F6" w:rsidR="0061096B" w:rsidRDefault="0061096B" w:rsidP="0061096B">
      <w:pPr>
        <w:pStyle w:val="Citas"/>
      </w:pPr>
      <w:r>
        <w:t>“</w:t>
      </w:r>
      <w:r w:rsidRPr="0061096B">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36D4E770" w14:textId="409AA78E" w:rsidR="0061096B" w:rsidRPr="0061096B" w:rsidRDefault="0061096B" w:rsidP="0061096B">
      <w:pPr>
        <w:pStyle w:val="Citas"/>
        <w:rPr>
          <w:b/>
          <w:bCs/>
        </w:rPr>
      </w:pPr>
      <w:r w:rsidRPr="0061096B">
        <w:t>En atención a la solicitud con folio 01982/TOLUCA/IP/2025, me permito adjuntar al presente la respuesta correspondiente, Sin más por el momento, reciba un saludo</w:t>
      </w:r>
      <w:r>
        <w:t xml:space="preserve">” </w:t>
      </w:r>
      <w:r>
        <w:rPr>
          <w:b/>
          <w:bCs/>
        </w:rPr>
        <w:t>(Sic)</w:t>
      </w:r>
    </w:p>
    <w:p w14:paraId="098587BA" w14:textId="6E9EDC60" w:rsidR="0061096B" w:rsidRPr="0061096B"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Del expediente electrónico del </w:t>
      </w:r>
      <w:r w:rsidRPr="00DD27BD">
        <w:rPr>
          <w:rFonts w:ascii="Palatino Linotype" w:hAnsi="Palatino Linotype" w:cs="Arial"/>
          <w:b/>
          <w:bCs/>
          <w:sz w:val="24"/>
          <w:szCs w:val="24"/>
        </w:rPr>
        <w:t>SAIMEX</w:t>
      </w:r>
      <w:r>
        <w:rPr>
          <w:rFonts w:ascii="Palatino Linotype" w:hAnsi="Palatino Linotype" w:cs="Arial"/>
          <w:sz w:val="24"/>
          <w:szCs w:val="24"/>
        </w:rPr>
        <w:t xml:space="preserve">,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91019C">
        <w:rPr>
          <w:rFonts w:ascii="Palatino Linotype" w:hAnsi="Palatino Linotype" w:cs="Arial"/>
          <w:sz w:val="24"/>
          <w:szCs w:val="24"/>
        </w:rPr>
        <w:t xml:space="preserve"> los documentos electrónicos </w:t>
      </w:r>
      <w:r w:rsidR="0091019C">
        <w:rPr>
          <w:rFonts w:ascii="Palatino Linotype" w:hAnsi="Palatino Linotype" w:cs="Arial"/>
          <w:b/>
          <w:bCs/>
          <w:sz w:val="24"/>
          <w:szCs w:val="24"/>
        </w:rPr>
        <w:t>“</w:t>
      </w:r>
      <w:r w:rsidR="0061096B">
        <w:rPr>
          <w:rFonts w:ascii="Palatino Linotype" w:hAnsi="Palatino Linotype" w:cs="Arial"/>
          <w:b/>
          <w:bCs/>
          <w:sz w:val="24"/>
          <w:szCs w:val="24"/>
        </w:rPr>
        <w:t xml:space="preserve">RESPUESTA SAIMEX 01982_IP_TOLUCA_2025.pdf” </w:t>
      </w:r>
      <w:r w:rsidR="0061096B">
        <w:rPr>
          <w:rFonts w:ascii="Palatino Linotype" w:hAnsi="Palatino Linotype" w:cs="Arial"/>
          <w:sz w:val="24"/>
          <w:szCs w:val="24"/>
        </w:rPr>
        <w:t xml:space="preserve">y </w:t>
      </w:r>
      <w:r w:rsidR="0061096B">
        <w:rPr>
          <w:rFonts w:ascii="Palatino Linotype" w:hAnsi="Palatino Linotype" w:cs="Arial"/>
          <w:b/>
          <w:bCs/>
          <w:sz w:val="24"/>
          <w:szCs w:val="24"/>
        </w:rPr>
        <w:t xml:space="preserve">“R. 01982.2025.pdf”, </w:t>
      </w:r>
      <w:r w:rsidR="0061096B">
        <w:rPr>
          <w:rFonts w:ascii="Palatino Linotype" w:hAnsi="Palatino Linotype" w:cs="Arial"/>
          <w:sz w:val="24"/>
          <w:szCs w:val="24"/>
        </w:rPr>
        <w:t xml:space="preserve">mismos que se tienen por reproducidos en virtud de que serán materia de análisis en el considerando respectivo. </w:t>
      </w:r>
    </w:p>
    <w:p w14:paraId="46BE1CEB" w14:textId="77777777" w:rsidR="0061096B" w:rsidRDefault="0061096B" w:rsidP="00A41851">
      <w:pPr>
        <w:spacing w:before="240" w:line="360" w:lineRule="auto"/>
        <w:jc w:val="both"/>
        <w:rPr>
          <w:rFonts w:ascii="Palatino Linotype" w:hAnsi="Palatino Linotype" w:cs="Arial"/>
          <w:b/>
          <w:bCs/>
          <w:sz w:val="24"/>
          <w:szCs w:val="24"/>
        </w:rPr>
      </w:pPr>
    </w:p>
    <w:p w14:paraId="0B82ECEF" w14:textId="77777777" w:rsidR="00A41851" w:rsidRPr="00AD63C7" w:rsidRDefault="00A41851" w:rsidP="00A41851">
      <w:pPr>
        <w:pStyle w:val="Citas"/>
        <w:ind w:left="0" w:right="-18"/>
        <w:rPr>
          <w:b/>
          <w:i w:val="0"/>
          <w:iCs/>
          <w:sz w:val="28"/>
        </w:rPr>
      </w:pPr>
      <w:r w:rsidRPr="00AD63C7">
        <w:rPr>
          <w:i w:val="0"/>
          <w:iCs/>
          <w:sz w:val="24"/>
          <w:szCs w:val="24"/>
        </w:rPr>
        <w:t xml:space="preserve"> </w:t>
      </w:r>
      <w:r w:rsidRPr="00AD63C7">
        <w:rPr>
          <w:b/>
          <w:i w:val="0"/>
          <w:iCs/>
          <w:sz w:val="28"/>
        </w:rPr>
        <w:t>TERCERO. Del recurso de revisión.</w:t>
      </w:r>
    </w:p>
    <w:p w14:paraId="4AC93DA8" w14:textId="2BEDCA2C" w:rsidR="0091019C" w:rsidRPr="0091019C" w:rsidRDefault="00A41851" w:rsidP="00A41851">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6D76E2">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61096B">
        <w:rPr>
          <w:rFonts w:ascii="Palatino Linotype" w:hAnsi="Palatino Linotype" w:cs="Arial"/>
          <w:b/>
          <w:bCs/>
          <w:sz w:val="24"/>
          <w:szCs w:val="24"/>
        </w:rPr>
        <w:t>veintitrés de mayo</w:t>
      </w:r>
      <w:r w:rsidR="0091019C">
        <w:rPr>
          <w:rFonts w:ascii="Palatino Linotype" w:hAnsi="Palatino Linotype" w:cs="Arial"/>
          <w:b/>
          <w:bCs/>
          <w:sz w:val="24"/>
          <w:szCs w:val="24"/>
        </w:rPr>
        <w:t xml:space="preserve"> de dos mil veinticinco, </w:t>
      </w:r>
      <w:r w:rsidR="0091019C">
        <w:rPr>
          <w:rFonts w:ascii="Palatino Linotype" w:hAnsi="Palatino Linotype" w:cs="Arial"/>
          <w:sz w:val="24"/>
          <w:szCs w:val="24"/>
        </w:rPr>
        <w:t xml:space="preserve">el cual fue registrado en el sistema electrónico con el expediente número </w:t>
      </w:r>
      <w:r w:rsidR="0061096B">
        <w:rPr>
          <w:rFonts w:ascii="Palatino Linotype" w:hAnsi="Palatino Linotype" w:cs="Arial"/>
          <w:b/>
          <w:bCs/>
          <w:sz w:val="24"/>
          <w:szCs w:val="24"/>
        </w:rPr>
        <w:t>05890</w:t>
      </w:r>
      <w:r w:rsidR="0091019C">
        <w:rPr>
          <w:rFonts w:ascii="Palatino Linotype" w:hAnsi="Palatino Linotype" w:cs="Arial"/>
          <w:b/>
          <w:bCs/>
          <w:sz w:val="24"/>
          <w:szCs w:val="24"/>
        </w:rPr>
        <w:t xml:space="preserve">/INFOEM/IP/RR/2025, </w:t>
      </w:r>
      <w:r w:rsidR="0091019C">
        <w:rPr>
          <w:rFonts w:ascii="Palatino Linotype" w:hAnsi="Palatino Linotype" w:cs="Arial"/>
          <w:sz w:val="24"/>
          <w:szCs w:val="24"/>
        </w:rPr>
        <w:t xml:space="preserve">en el cual arguye las siguientes manifestaciones: </w:t>
      </w:r>
    </w:p>
    <w:p w14:paraId="75579BA4" w14:textId="77777777" w:rsidR="00A41851" w:rsidRDefault="00A41851" w:rsidP="00A41851">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3CFAE255" w14:textId="2D116649" w:rsidR="00A41851" w:rsidRPr="00F10B2F" w:rsidRDefault="00A41851" w:rsidP="00A41851">
      <w:pPr>
        <w:pStyle w:val="Citas"/>
        <w:rPr>
          <w:b/>
          <w:bCs/>
        </w:rPr>
      </w:pPr>
      <w:r w:rsidRPr="001940FE">
        <w:t>“</w:t>
      </w:r>
      <w:proofErr w:type="spellStart"/>
      <w:r w:rsidR="0061096B" w:rsidRPr="0061096B">
        <w:t>lA</w:t>
      </w:r>
      <w:proofErr w:type="spellEnd"/>
      <w:r w:rsidR="0061096B" w:rsidRPr="0061096B">
        <w:t xml:space="preserve"> RESPEUSTA ES INCONGRUENTE Y NIEGAN LA INFORMACIÓN LA DIRECCIÓN DE ADMINISTRACIÓN CUANDO MEDIO AMBIENTE SI LA ENTREGA ENTONCE COMO ES QUE NO EXISTE DICE ADMINISTRACIÓN FALTA IFNORMACIÓN COMO SUELDOS ENTRE OTROS</w:t>
      </w:r>
      <w:r w:rsidRPr="001940FE">
        <w:t>”</w:t>
      </w:r>
      <w:r w:rsidRPr="00F10B2F">
        <w:t xml:space="preserve"> </w:t>
      </w:r>
      <w:r>
        <w:rPr>
          <w:b/>
          <w:bCs/>
        </w:rPr>
        <w:t>(Sic)</w:t>
      </w:r>
    </w:p>
    <w:p w14:paraId="7FC9A52D" w14:textId="77777777" w:rsidR="00A41851" w:rsidRDefault="00A41851" w:rsidP="00A41851">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5D2A86E" w14:textId="2D8A224E" w:rsidR="00A41851" w:rsidRPr="00F34E34" w:rsidRDefault="00A41851" w:rsidP="00A41851">
      <w:pPr>
        <w:pStyle w:val="Citas"/>
      </w:pPr>
      <w:r w:rsidRPr="001940FE">
        <w:t>“</w:t>
      </w:r>
      <w:r w:rsidR="0061096B" w:rsidRPr="0061096B">
        <w:t>A RESPEUSTA ES INCONGRUENTE Y NIEGAN LA INFORMACIÓN LA DIRECCIÓN DE ADMINISTRACIÓN CUANDO MEDIO AMBIENTE SI LA ENTREGA ENTONCE COMO ES QUE NO EXISTE DICE ADMINISTRACIÓN FALTA IFNORMACIÓN COMO SUELDOS ENTRE OTROS</w:t>
      </w:r>
      <w:r>
        <w:t>”</w:t>
      </w:r>
      <w:r w:rsidRPr="00F34E34">
        <w:t xml:space="preserve"> (Sic)</w:t>
      </w:r>
    </w:p>
    <w:p w14:paraId="2D94722F" w14:textId="77777777" w:rsidR="00A41851" w:rsidRDefault="00A41851" w:rsidP="00A41851">
      <w:pPr>
        <w:spacing w:before="240" w:line="360" w:lineRule="auto"/>
        <w:jc w:val="both"/>
        <w:rPr>
          <w:rFonts w:ascii="Palatino Linotype" w:hAnsi="Palatino Linotype" w:cs="Arial"/>
          <w:bCs/>
          <w:sz w:val="24"/>
          <w:szCs w:val="24"/>
        </w:rPr>
      </w:pPr>
    </w:p>
    <w:p w14:paraId="32ED300B" w14:textId="77777777" w:rsidR="00A41851" w:rsidRDefault="00A41851" w:rsidP="00A41851">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058EDF6" w14:textId="7A823AE2" w:rsidR="00A41851"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61096B">
        <w:rPr>
          <w:rFonts w:ascii="Palatino Linotype" w:hAnsi="Palatino Linotype" w:cs="Arial"/>
          <w:b/>
          <w:bCs/>
          <w:sz w:val="24"/>
          <w:szCs w:val="24"/>
        </w:rPr>
        <w:t>veintisiete de mayo</w:t>
      </w:r>
      <w:r w:rsidR="0091019C">
        <w:rPr>
          <w:rFonts w:ascii="Palatino Linotype" w:hAnsi="Palatino Linotype" w:cs="Arial"/>
          <w:b/>
          <w:bCs/>
          <w:sz w:val="24"/>
          <w:szCs w:val="24"/>
        </w:rPr>
        <w:t xml:space="preserve"> de dos mil veinticinco, </w:t>
      </w:r>
      <w:r w:rsidRPr="00346585">
        <w:rPr>
          <w:rFonts w:ascii="Palatino Linotype" w:hAnsi="Palatino Linotype" w:cs="Arial"/>
          <w:sz w:val="24"/>
          <w:szCs w:val="24"/>
        </w:rPr>
        <w:t>d</w:t>
      </w:r>
      <w:r>
        <w:rPr>
          <w:rFonts w:ascii="Palatino Linotype" w:hAnsi="Palatino Linotype" w:cs="Arial"/>
          <w:sz w:val="24"/>
          <w:szCs w:val="24"/>
        </w:rPr>
        <w:t>eterminándose en él, un plazo de siete días para que las partes manifestaran lo que a su derecho corresponda en términos del numeral ya citado.</w:t>
      </w:r>
    </w:p>
    <w:p w14:paraId="7EADD9A5" w14:textId="77777777" w:rsidR="00A41851" w:rsidRDefault="00A41851" w:rsidP="00A41851">
      <w:pPr>
        <w:spacing w:before="240" w:line="360" w:lineRule="auto"/>
        <w:jc w:val="both"/>
        <w:rPr>
          <w:rFonts w:ascii="Palatino Linotype" w:hAnsi="Palatino Linotype" w:cs="Arial"/>
          <w:sz w:val="24"/>
          <w:szCs w:val="24"/>
        </w:rPr>
      </w:pPr>
    </w:p>
    <w:p w14:paraId="6E8382A1" w14:textId="77777777" w:rsidR="00A41851" w:rsidRDefault="00A41851" w:rsidP="00A4185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lastRenderedPageBreak/>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09AC22F4" w14:textId="1F9C43DA" w:rsidR="0061096B" w:rsidRPr="0061096B" w:rsidRDefault="00A41851" w:rsidP="00A41851">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w:t>
      </w:r>
      <w:r w:rsidRPr="00A7555C">
        <w:rPr>
          <w:rFonts w:ascii="Palatino Linotype" w:hAnsi="Palatino Linotype" w:cs="Arial"/>
          <w:sz w:val="24"/>
          <w:szCs w:val="24"/>
        </w:rPr>
        <w:t xml:space="preserve">advierte que </w:t>
      </w:r>
      <w:r w:rsidRPr="00A7555C">
        <w:rPr>
          <w:rFonts w:ascii="Palatino Linotype" w:hAnsi="Palatino Linotype" w:cs="Arial"/>
          <w:b/>
          <w:bCs/>
          <w:sz w:val="24"/>
          <w:szCs w:val="24"/>
        </w:rPr>
        <w:t xml:space="preserve">El Sujeto Obligado </w:t>
      </w:r>
      <w:r w:rsidR="00A7555C" w:rsidRPr="00A7555C">
        <w:rPr>
          <w:rFonts w:ascii="Palatino Linotype" w:hAnsi="Palatino Linotype" w:cs="Arial"/>
          <w:sz w:val="24"/>
          <w:szCs w:val="24"/>
        </w:rPr>
        <w:t xml:space="preserve">rindió su informe justificado en fecha </w:t>
      </w:r>
      <w:r w:rsidR="0061096B">
        <w:rPr>
          <w:rFonts w:ascii="Palatino Linotype" w:hAnsi="Palatino Linotype" w:cs="Arial"/>
          <w:b/>
          <w:bCs/>
          <w:sz w:val="24"/>
          <w:szCs w:val="24"/>
        </w:rPr>
        <w:t xml:space="preserve">cinco de junio, </w:t>
      </w:r>
      <w:r w:rsidR="0061096B">
        <w:rPr>
          <w:rFonts w:ascii="Palatino Linotype" w:hAnsi="Palatino Linotype" w:cs="Arial"/>
          <w:sz w:val="24"/>
          <w:szCs w:val="24"/>
        </w:rPr>
        <w:t xml:space="preserve">mismo que fue puesto a la vista el </w:t>
      </w:r>
      <w:r w:rsidR="0061096B">
        <w:rPr>
          <w:rFonts w:ascii="Palatino Linotype" w:hAnsi="Palatino Linotype" w:cs="Arial"/>
          <w:b/>
          <w:bCs/>
          <w:sz w:val="24"/>
          <w:szCs w:val="24"/>
        </w:rPr>
        <w:t xml:space="preserve">diez de junio de dos mil veinticinco. </w:t>
      </w:r>
    </w:p>
    <w:p w14:paraId="57ABB26E" w14:textId="77777777" w:rsidR="0061096B" w:rsidRDefault="0061096B" w:rsidP="00A41851">
      <w:pPr>
        <w:spacing w:after="0" w:line="360" w:lineRule="auto"/>
        <w:jc w:val="both"/>
        <w:rPr>
          <w:rFonts w:ascii="Palatino Linotype" w:hAnsi="Palatino Linotype" w:cs="Arial"/>
          <w:sz w:val="24"/>
          <w:szCs w:val="24"/>
        </w:rPr>
      </w:pPr>
    </w:p>
    <w:p w14:paraId="574D7D55" w14:textId="5759F90C" w:rsidR="00A41851" w:rsidRDefault="00A41851" w:rsidP="00A4185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61096B">
        <w:rPr>
          <w:rFonts w:ascii="Palatino Linotype" w:hAnsi="Palatino Linotype" w:cs="Arial"/>
          <w:b/>
          <w:bCs/>
          <w:sz w:val="24"/>
          <w:szCs w:val="24"/>
        </w:rPr>
        <w:t>dieciocho</w:t>
      </w:r>
      <w:r w:rsidR="0091019C">
        <w:rPr>
          <w:rFonts w:ascii="Palatino Linotype" w:hAnsi="Palatino Linotype" w:cs="Arial"/>
          <w:b/>
          <w:bCs/>
          <w:sz w:val="24"/>
          <w:szCs w:val="24"/>
        </w:rPr>
        <w:t xml:space="preserve"> de junio</w:t>
      </w:r>
      <w:r>
        <w:rPr>
          <w:rFonts w:ascii="Palatino Linotype" w:hAnsi="Palatino Linotype" w:cs="Arial"/>
          <w:b/>
          <w:bCs/>
          <w:sz w:val="24"/>
          <w:szCs w:val="24"/>
        </w:rPr>
        <w:t xml:space="preserve"> de dos mil veinticinco,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536A8B0" w14:textId="77777777" w:rsidR="0061096B" w:rsidRDefault="0061096B" w:rsidP="00A41851">
      <w:pPr>
        <w:spacing w:after="0" w:line="360" w:lineRule="auto"/>
        <w:jc w:val="both"/>
        <w:rPr>
          <w:rFonts w:ascii="Palatino Linotype" w:hAnsi="Palatino Linotype" w:cs="Arial"/>
          <w:sz w:val="24"/>
          <w:szCs w:val="24"/>
        </w:rPr>
      </w:pPr>
    </w:p>
    <w:p w14:paraId="19C28D46" w14:textId="67315C10" w:rsidR="00295EBB" w:rsidRPr="007D5B87" w:rsidRDefault="00295EBB" w:rsidP="00295EBB">
      <w:pPr>
        <w:spacing w:line="360" w:lineRule="auto"/>
        <w:jc w:val="both"/>
        <w:rPr>
          <w:rFonts w:ascii="Palatino Linotype" w:hAnsi="Palatino Linotype" w:cs="Arial"/>
          <w:sz w:val="24"/>
          <w:szCs w:val="24"/>
        </w:rPr>
      </w:pPr>
      <w:bookmarkStart w:id="1" w:name="_Hlk197597279"/>
      <w:r w:rsidRPr="007D5B87">
        <w:rPr>
          <w:rFonts w:ascii="Palatino Linotype" w:hAnsi="Palatino Linotype" w:cs="Arial"/>
          <w:sz w:val="24"/>
          <w:szCs w:val="24"/>
        </w:rPr>
        <w:t xml:space="preserve">El día </w:t>
      </w:r>
      <w:r>
        <w:rPr>
          <w:rFonts w:ascii="Palatino Linotype" w:hAnsi="Palatino Linotype" w:cs="Arial"/>
          <w:b/>
          <w:bCs/>
          <w:sz w:val="24"/>
          <w:szCs w:val="24"/>
        </w:rPr>
        <w:t xml:space="preserve">diez de julio de dos mil veinticinco, </w:t>
      </w:r>
      <w:r w:rsidRPr="007D5B87">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1"/>
    <w:p w14:paraId="71F668B0" w14:textId="77777777" w:rsidR="0061096B" w:rsidRDefault="0061096B" w:rsidP="00A41851">
      <w:pPr>
        <w:spacing w:after="0" w:line="360" w:lineRule="auto"/>
        <w:jc w:val="both"/>
        <w:rPr>
          <w:rFonts w:ascii="Palatino Linotype" w:hAnsi="Palatino Linotype" w:cs="Arial"/>
          <w:sz w:val="24"/>
          <w:szCs w:val="24"/>
        </w:rPr>
      </w:pPr>
    </w:p>
    <w:p w14:paraId="43035116" w14:textId="28F1262F" w:rsidR="00A41851" w:rsidRDefault="00A41851" w:rsidP="00A41851">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714A906E" w14:textId="77777777" w:rsidR="00A41851" w:rsidRDefault="00A41851" w:rsidP="00A41851">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146492AE" w14:textId="77777777" w:rsidR="005D6BC4" w:rsidRPr="008A2022" w:rsidRDefault="005D6BC4" w:rsidP="005D6BC4">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w:t>
      </w:r>
      <w:r w:rsidRPr="005D6BC4">
        <w:rPr>
          <w:rFonts w:ascii="Palatino Linotype" w:hAnsi="Palatino Linotype"/>
          <w:sz w:val="24"/>
          <w:szCs w:val="24"/>
        </w:rPr>
        <w:t xml:space="preserve">Estado de México y Municipios es competente para conocer y resolver el presente Recurso de Revisión, conforme a lo dispuesto en el artículo 5o párrafos </w:t>
      </w:r>
      <w:r w:rsidRPr="005D6BC4">
        <w:rPr>
          <w:rFonts w:ascii="Palatino Linotype" w:hAnsi="Palatino Linotype"/>
          <w:sz w:val="24"/>
          <w:szCs w:val="24"/>
        </w:rPr>
        <w:lastRenderedPageBreak/>
        <w:t>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w:t>
      </w:r>
      <w:r w:rsidRPr="008A2022">
        <w:rPr>
          <w:rFonts w:ascii="Palatino Linotype" w:hAnsi="Palatino Linotype"/>
          <w:sz w:val="24"/>
          <w:szCs w:val="24"/>
        </w:rPr>
        <w:t xml:space="preserve">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44E6DAC3" w14:textId="77777777" w:rsidR="00A41851" w:rsidRPr="0091019C"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4DBC990"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ED09398"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2BB18D9" w14:textId="77777777" w:rsidR="00A41851" w:rsidRDefault="00A41851" w:rsidP="00A41851">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163FE7D1" w14:textId="77777777" w:rsidR="0091019C" w:rsidRPr="00AF17B1" w:rsidRDefault="0091019C" w:rsidP="0091019C">
      <w:pPr>
        <w:pStyle w:val="Prrafodelista"/>
        <w:autoSpaceDE w:val="0"/>
        <w:autoSpaceDN w:val="0"/>
        <w:adjustRightInd w:val="0"/>
        <w:spacing w:before="240" w:after="160" w:line="360" w:lineRule="auto"/>
        <w:ind w:left="0"/>
        <w:jc w:val="both"/>
        <w:rPr>
          <w:rFonts w:ascii="Palatino Linotype" w:hAnsi="Palatino Linotype"/>
        </w:rPr>
      </w:pPr>
      <w:r w:rsidRPr="00AF17B1">
        <w:rPr>
          <w:rFonts w:ascii="Palatino Linotype" w:hAnsi="Palatino Linotype"/>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2CACFC04"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034CFD0C"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3B9475CC"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77F50B"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1A0080FD"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612328"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498E86AE"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7BD1902F"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1954626"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46B0E902"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0BE7DD54"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En ningún caso será necesario que el particular ratifique el recurso de revisión interpuesto.</w:t>
      </w:r>
    </w:p>
    <w:p w14:paraId="59228CB2" w14:textId="77777777" w:rsidR="0091019C" w:rsidRPr="00AF17B1" w:rsidRDefault="0091019C" w:rsidP="0091019C">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1D7C76D0" w14:textId="77777777" w:rsidR="0091019C" w:rsidRPr="00AF17B1" w:rsidRDefault="0091019C" w:rsidP="0091019C">
      <w:pPr>
        <w:spacing w:after="0" w:line="360" w:lineRule="auto"/>
        <w:jc w:val="both"/>
        <w:rPr>
          <w:rFonts w:ascii="Palatino Linotype" w:eastAsia="Times New Roman" w:hAnsi="Palatino Linotype" w:cs="Arial"/>
          <w:b/>
          <w:i/>
          <w:sz w:val="24"/>
          <w:szCs w:val="24"/>
          <w:lang w:eastAsia="es-ES"/>
        </w:rPr>
      </w:pPr>
    </w:p>
    <w:p w14:paraId="4AE6BD7D" w14:textId="77777777" w:rsidR="0091019C" w:rsidRPr="00AF17B1" w:rsidRDefault="0091019C" w:rsidP="0091019C">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1003988" w14:textId="77777777" w:rsidR="0091019C" w:rsidRPr="00AF17B1" w:rsidRDefault="0091019C" w:rsidP="0091019C">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50ABD712" w14:textId="77777777" w:rsidR="0091019C" w:rsidRPr="00AF17B1" w:rsidRDefault="0091019C" w:rsidP="0091019C">
      <w:pPr>
        <w:spacing w:before="240" w:line="360" w:lineRule="auto"/>
        <w:ind w:left="851" w:right="851"/>
        <w:jc w:val="both"/>
        <w:rPr>
          <w:rFonts w:ascii="Palatino Linotype" w:hAnsi="Palatino Linotype" w:cs="Arial"/>
          <w:b/>
          <w:i/>
          <w:lang w:eastAsia="es-ES"/>
        </w:rPr>
      </w:pPr>
    </w:p>
    <w:p w14:paraId="6B669E02" w14:textId="77777777" w:rsidR="0091019C" w:rsidRPr="00AF17B1" w:rsidRDefault="0091019C" w:rsidP="0091019C">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5AC8B613" w14:textId="77777777" w:rsidR="0091019C" w:rsidRPr="00AF17B1"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60FDE0C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lastRenderedPageBreak/>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6A4FF0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02D83CA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3C9BCAB4"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3FBC34C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241C1E3"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FB7E42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6CB878F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p>
    <w:p w14:paraId="7C05A2E6" w14:textId="77777777" w:rsidR="0091019C" w:rsidRPr="00AF17B1"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7F47457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xml:space="preserve">.- En el Estado de México todas las personas gozarán de los derechos humanos reconocidos en la Constitución Política de los Estados Unidos Mexicanos, </w:t>
      </w:r>
      <w:r w:rsidRPr="00AF17B1">
        <w:rPr>
          <w:rFonts w:ascii="Palatino Linotype" w:eastAsia="Times New Roman" w:hAnsi="Palatino Linotype" w:cs="Times New Roman"/>
          <w:i/>
          <w:lang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40E66E"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0D50213"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6BD4CF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373EBD8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CF9D26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09F55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415D35C"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45A5894"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IV. Se establecerán mecanismos de acceso a la información y procedimientos de revisión expeditos que se sustanciarán ante el organismo autónomo especializado e imparcial que establece esta Constitución.</w:t>
      </w:r>
    </w:p>
    <w:p w14:paraId="1904C57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6718135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21AAB16C" w14:textId="77777777" w:rsidR="0091019C" w:rsidRDefault="0091019C" w:rsidP="0091019C">
      <w:pPr>
        <w:spacing w:after="0" w:line="360" w:lineRule="auto"/>
        <w:jc w:val="both"/>
        <w:rPr>
          <w:rFonts w:ascii="Palatino Linotype" w:eastAsia="Times New Roman" w:hAnsi="Palatino Linotype" w:cs="Times New Roman"/>
          <w:sz w:val="24"/>
          <w:szCs w:val="24"/>
          <w:lang w:eastAsia="es-ES"/>
        </w:rPr>
      </w:pPr>
    </w:p>
    <w:p w14:paraId="2C653448" w14:textId="77777777" w:rsidR="0091019C" w:rsidRPr="00AF17B1" w:rsidRDefault="0091019C" w:rsidP="0091019C">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19382E6" w14:textId="77777777" w:rsidR="0091019C" w:rsidRPr="00AF17B1" w:rsidRDefault="0091019C" w:rsidP="0091019C">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119C1A" w14:textId="77777777" w:rsidR="0091019C" w:rsidRPr="00AF17B1" w:rsidRDefault="0091019C" w:rsidP="0091019C">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659E7686" w14:textId="77777777" w:rsidR="0091019C" w:rsidRPr="00AF17B1" w:rsidRDefault="0091019C" w:rsidP="0091019C">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0B35CDCC" w14:textId="77777777" w:rsidR="0091019C" w:rsidRDefault="0091019C" w:rsidP="0091019C">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72E0DB8B" w14:textId="77777777" w:rsidR="0091019C" w:rsidRDefault="0091019C"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9A0D0A" w:rsidRDefault="00A41851" w:rsidP="00A4185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8E8A3FA"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lastRenderedPageBreak/>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FE7B06C" w14:textId="77777777" w:rsidR="00A41851" w:rsidRPr="002869E1" w:rsidRDefault="00A41851" w:rsidP="00A4185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B28B76" w14:textId="77777777" w:rsidR="00A41851" w:rsidRPr="006010FE" w:rsidRDefault="00A41851" w:rsidP="00A4185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89D168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D76A2E4"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BF3C2C"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Default="00A41851" w:rsidP="00A4185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0267A49" w14:textId="77777777" w:rsidR="00A41851"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6010FE" w:rsidRDefault="00A41851" w:rsidP="00A4185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8337963" w14:textId="77777777" w:rsidR="00A41851" w:rsidRDefault="00A41851" w:rsidP="00A4185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9C49584" w14:textId="77777777" w:rsidR="00A41851" w:rsidRDefault="00A41851" w:rsidP="00A41851">
      <w:pPr>
        <w:spacing w:before="240" w:line="360" w:lineRule="auto"/>
        <w:jc w:val="both"/>
        <w:rPr>
          <w:rFonts w:ascii="Palatino Linotype" w:hAnsi="Palatino Linotype"/>
          <w:sz w:val="24"/>
          <w:szCs w:val="24"/>
        </w:rPr>
      </w:pPr>
    </w:p>
    <w:p w14:paraId="5F34F88C" w14:textId="1E27135A" w:rsidR="00EA72C0" w:rsidRDefault="00A41851" w:rsidP="00A41851">
      <w:pPr>
        <w:pStyle w:val="Sinespaciado"/>
        <w:spacing w:line="360" w:lineRule="auto"/>
        <w:jc w:val="both"/>
        <w:rPr>
          <w:rFonts w:ascii="Palatino Linotype" w:hAnsi="Palatino Linotype" w:cs="Arial"/>
        </w:rPr>
      </w:pPr>
      <w:r w:rsidRPr="00A279CF">
        <w:rPr>
          <w:rFonts w:ascii="Palatino Linotype" w:hAnsi="Palatino Linotype"/>
        </w:rPr>
        <w:t xml:space="preserve">Una vez sentado lo anterior, </w:t>
      </w:r>
      <w:r>
        <w:rPr>
          <w:rFonts w:ascii="Palatino Linotype" w:hAnsi="Palatino Linotype" w:cs="Arial"/>
        </w:rPr>
        <w:t xml:space="preserve">de una interpretación literal a la solicitud de información </w:t>
      </w:r>
      <w:r w:rsidR="00295EBB">
        <w:rPr>
          <w:rFonts w:ascii="Palatino Linotype" w:hAnsi="Palatino Linotype" w:cs="Arial"/>
          <w:b/>
          <w:bCs/>
        </w:rPr>
        <w:t>01982</w:t>
      </w:r>
      <w:r w:rsidR="00A97EEF">
        <w:rPr>
          <w:rFonts w:ascii="Palatino Linotype" w:hAnsi="Palatino Linotype" w:cs="Arial"/>
          <w:b/>
          <w:bCs/>
        </w:rPr>
        <w:t>/TOLUCA/IP/2025</w:t>
      </w:r>
      <w:r>
        <w:rPr>
          <w:rFonts w:ascii="Palatino Linotype" w:hAnsi="Palatino Linotype" w:cs="Arial"/>
          <w:b/>
          <w:bCs/>
        </w:rPr>
        <w:t xml:space="preserve">, </w:t>
      </w:r>
      <w:r>
        <w:rPr>
          <w:rFonts w:ascii="Palatino Linotype" w:hAnsi="Palatino Linotype" w:cs="Arial"/>
        </w:rPr>
        <w:t xml:space="preserve">se </w:t>
      </w:r>
      <w:r w:rsidR="00A97EEF">
        <w:rPr>
          <w:rFonts w:ascii="Palatino Linotype" w:hAnsi="Palatino Linotype" w:cs="Arial"/>
        </w:rPr>
        <w:t>desprenden las siguientes consideraciones:</w:t>
      </w:r>
    </w:p>
    <w:p w14:paraId="59F35B9F" w14:textId="77777777" w:rsidR="00A97EEF" w:rsidRPr="00A02818" w:rsidRDefault="00A97EEF" w:rsidP="00054FE8">
      <w:pPr>
        <w:pStyle w:val="Prrafodelista"/>
        <w:numPr>
          <w:ilvl w:val="0"/>
          <w:numId w:val="5"/>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w:t>
      </w:r>
      <w:r w:rsidRPr="00835CF5">
        <w:rPr>
          <w:rFonts w:ascii="Palatino Linotype" w:hAnsi="Palatino Linotype" w:cs="Arial"/>
          <w:lang w:val="es-MX"/>
        </w:rPr>
        <w:t xml:space="preserve">generados, poseídos o administrados por los </w:t>
      </w:r>
      <w:r w:rsidRPr="00835CF5">
        <w:rPr>
          <w:rFonts w:ascii="Palatino Linotype" w:hAnsi="Palatino Linotype" w:cs="Arial"/>
          <w:b/>
          <w:bCs/>
          <w:lang w:val="es-MX"/>
        </w:rPr>
        <w:t xml:space="preserve">Sujetos Obligados. </w:t>
      </w:r>
    </w:p>
    <w:p w14:paraId="1AF6AF0D" w14:textId="77777777" w:rsidR="00A02818" w:rsidRPr="00835CF5" w:rsidRDefault="00A02818" w:rsidP="00A02818">
      <w:pPr>
        <w:pStyle w:val="Prrafodelista"/>
        <w:autoSpaceDE w:val="0"/>
        <w:autoSpaceDN w:val="0"/>
        <w:adjustRightInd w:val="0"/>
        <w:spacing w:before="240" w:line="360" w:lineRule="auto"/>
        <w:ind w:left="720"/>
        <w:jc w:val="both"/>
        <w:rPr>
          <w:rFonts w:ascii="Palatino Linotype" w:hAnsi="Palatino Linotype" w:cs="Arial"/>
          <w:lang w:val="es-MX"/>
        </w:rPr>
      </w:pPr>
    </w:p>
    <w:p w14:paraId="0B882C59" w14:textId="6357028E" w:rsidR="00295EBB" w:rsidRPr="00A02818" w:rsidRDefault="00A97EEF" w:rsidP="00054FE8">
      <w:pPr>
        <w:pStyle w:val="Prrafodelista"/>
        <w:numPr>
          <w:ilvl w:val="0"/>
          <w:numId w:val="4"/>
        </w:numPr>
        <w:autoSpaceDE w:val="0"/>
        <w:autoSpaceDN w:val="0"/>
        <w:adjustRightInd w:val="0"/>
        <w:spacing w:before="240" w:line="360" w:lineRule="auto"/>
        <w:jc w:val="both"/>
        <w:rPr>
          <w:rFonts w:ascii="Palatino Linotype" w:hAnsi="Palatino Linotype"/>
          <w:color w:val="000000"/>
          <w:lang w:val="es-MX"/>
        </w:rPr>
      </w:pPr>
      <w:r w:rsidRPr="00835CF5">
        <w:rPr>
          <w:rFonts w:ascii="Palatino Linotype" w:hAnsi="Palatino Linotype" w:cs="Arial"/>
          <w:lang w:val="es-MX"/>
        </w:rPr>
        <w:t xml:space="preserve">Que, de una interpretación literal a la solicitud de información, se advierte que fueron formulados </w:t>
      </w:r>
      <w:r w:rsidR="00295EBB">
        <w:rPr>
          <w:rFonts w:ascii="Palatino Linotype" w:hAnsi="Palatino Linotype" w:cs="Arial"/>
          <w:b/>
          <w:bCs/>
          <w:lang w:val="es-MX"/>
        </w:rPr>
        <w:t xml:space="preserve">6 -seis- </w:t>
      </w:r>
      <w:r w:rsidR="00295EBB">
        <w:rPr>
          <w:rFonts w:ascii="Palatino Linotype" w:hAnsi="Palatino Linotype" w:cs="Arial"/>
          <w:lang w:val="es-MX"/>
        </w:rPr>
        <w:t xml:space="preserve">requerimientos, respecto de los cuales no fue señalada temporalidad, debiendo de ser fijados a la fecha en que se ejerció el derecho de acceso a la información pública, es decir, al dos de abril de dos mil </w:t>
      </w:r>
      <w:r w:rsidR="00295EBB" w:rsidRPr="00A02818">
        <w:rPr>
          <w:rFonts w:ascii="Palatino Linotype" w:hAnsi="Palatino Linotype" w:cs="Arial"/>
          <w:lang w:val="es-MX"/>
        </w:rPr>
        <w:t xml:space="preserve">veinticinco. </w:t>
      </w:r>
    </w:p>
    <w:p w14:paraId="796E59DE" w14:textId="77777777" w:rsidR="00A02818" w:rsidRPr="00A02818" w:rsidRDefault="00A02818" w:rsidP="00A02818">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726F1B3A" w14:textId="597D6946" w:rsidR="00A02818" w:rsidRPr="00A02818" w:rsidRDefault="00A02818" w:rsidP="00054FE8">
      <w:pPr>
        <w:pStyle w:val="Prrafodelista"/>
        <w:numPr>
          <w:ilvl w:val="0"/>
          <w:numId w:val="4"/>
        </w:numPr>
        <w:autoSpaceDE w:val="0"/>
        <w:autoSpaceDN w:val="0"/>
        <w:adjustRightInd w:val="0"/>
        <w:spacing w:before="240" w:line="360" w:lineRule="auto"/>
        <w:jc w:val="both"/>
        <w:rPr>
          <w:rFonts w:ascii="Palatino Linotype" w:hAnsi="Palatino Linotype"/>
          <w:color w:val="000000"/>
          <w:lang w:val="es-MX"/>
        </w:rPr>
      </w:pPr>
      <w:r>
        <w:rPr>
          <w:rFonts w:ascii="Palatino Linotype" w:hAnsi="Palatino Linotype" w:cs="Arial"/>
          <w:lang w:val="es-MX"/>
        </w:rPr>
        <w:t xml:space="preserve">Que al </w:t>
      </w:r>
      <w:r w:rsidRPr="00A02818">
        <w:rPr>
          <w:rFonts w:ascii="Palatino Linotype" w:hAnsi="Palatino Linotype"/>
        </w:rPr>
        <w:t xml:space="preserve">haber requerido </w:t>
      </w:r>
      <w:r w:rsidRPr="00A02818">
        <w:rPr>
          <w:rFonts w:ascii="Palatino Linotype" w:hAnsi="Palatino Linotype"/>
          <w:i/>
          <w:iCs/>
        </w:rPr>
        <w:t>“sueldo”</w:t>
      </w:r>
      <w:r w:rsidRPr="00A02818">
        <w:rPr>
          <w:rFonts w:ascii="Palatino Linotype" w:hAnsi="Palatino Linotype"/>
        </w:rPr>
        <w:t xml:space="preserve">, resulta necesario señalar que el particular no resulta experto en terminología de administración pública o incluso </w:t>
      </w:r>
      <w:r w:rsidRPr="00A02818">
        <w:rPr>
          <w:rFonts w:ascii="Palatino Linotype" w:hAnsi="Palatino Linotype"/>
        </w:rPr>
        <w:lastRenderedPageBreak/>
        <w:t>transparencia, en este sentido, se comprende que resulta de su interés el sueldo bruto y el sueldo neto. Por otra parte, el particular no mencionó si es de su interés el sueldo quincenal, mensual o anual, por ello, se fija mensual a efecto de brindar certeza jurídica</w:t>
      </w:r>
    </w:p>
    <w:p w14:paraId="6D65933D" w14:textId="77777777" w:rsidR="00A02818" w:rsidRPr="00295EBB" w:rsidRDefault="00A02818" w:rsidP="00A02818">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07D65A1C" w14:textId="77777777" w:rsidR="00A97EEF" w:rsidRDefault="00A97EEF" w:rsidP="00054FE8">
      <w:pPr>
        <w:pStyle w:val="Prrafodelista"/>
        <w:numPr>
          <w:ilvl w:val="0"/>
          <w:numId w:val="4"/>
        </w:numPr>
        <w:spacing w:before="240" w:line="360" w:lineRule="auto"/>
        <w:jc w:val="both"/>
        <w:rPr>
          <w:rFonts w:ascii="Palatino Linotype" w:hAnsi="Palatino Linotype"/>
          <w:lang w:val="es-MX"/>
        </w:rPr>
      </w:pPr>
      <w:r w:rsidRPr="00F6461C">
        <w:rPr>
          <w:rFonts w:ascii="Palatino Linotype" w:hAnsi="Palatino Linotype" w:cs="Arial"/>
        </w:rPr>
        <w:t xml:space="preserve">Que cuando </w:t>
      </w:r>
      <w:r w:rsidRPr="00F6461C">
        <w:rPr>
          <w:rFonts w:ascii="Palatino Linotype" w:hAnsi="Palatino Linotype" w:cs="Arial"/>
          <w:lang w:val="es-MX"/>
        </w:rPr>
        <w:t xml:space="preserve">los particulares no identifican de forma </w:t>
      </w:r>
      <w:r w:rsidRPr="00F6461C">
        <w:rPr>
          <w:rFonts w:ascii="Palatino Linotype" w:hAnsi="Palatino Linotype"/>
          <w:lang w:val="es-MX"/>
        </w:rPr>
        <w:t xml:space="preserve">precisa el documento requerido bastará con que se remita cualquiera que refleje la información requerida. Al respecto cobra relevancia el criterio emitido por el Órgano Garante Nacional con número </w:t>
      </w:r>
      <w:r w:rsidRPr="00F6461C">
        <w:rPr>
          <w:rFonts w:ascii="Palatino Linotype" w:hAnsi="Palatino Linotype"/>
          <w:b/>
          <w:bCs/>
          <w:lang w:val="es-MX"/>
        </w:rPr>
        <w:t xml:space="preserve">16/17 </w:t>
      </w:r>
      <w:r w:rsidRPr="00F6461C">
        <w:rPr>
          <w:rFonts w:ascii="Palatino Linotype" w:hAnsi="Palatino Linotype"/>
          <w:lang w:val="es-MX"/>
        </w:rPr>
        <w:t>cuyo rubro y texto disponen a la literalidad lo siguiente:</w:t>
      </w:r>
    </w:p>
    <w:p w14:paraId="02D70C85" w14:textId="687C482B" w:rsidR="00A97EEF" w:rsidRPr="007922BF" w:rsidRDefault="00A97EEF" w:rsidP="00A97EEF">
      <w:pPr>
        <w:pStyle w:val="Citas"/>
        <w:jc w:val="center"/>
        <w:rPr>
          <w:b/>
          <w:bCs/>
          <w:sz w:val="24"/>
          <w:szCs w:val="24"/>
        </w:rPr>
      </w:pPr>
      <w:r w:rsidRPr="007922BF">
        <w:rPr>
          <w:b/>
          <w:bCs/>
          <w:sz w:val="24"/>
          <w:szCs w:val="24"/>
        </w:rPr>
        <w:t>“EXPRESIÓN DOCUMENTAL.</w:t>
      </w:r>
    </w:p>
    <w:p w14:paraId="0F07FEC5" w14:textId="77777777" w:rsidR="00A97EEF" w:rsidRPr="007922BF" w:rsidRDefault="00A97EEF" w:rsidP="00A97EEF">
      <w:pPr>
        <w:pStyle w:val="Citas"/>
        <w:rPr>
          <w:szCs w:val="24"/>
        </w:rPr>
      </w:pPr>
      <w:r w:rsidRPr="007922BF">
        <w:rPr>
          <w:bCs/>
          <w:szCs w:val="24"/>
        </w:rPr>
        <w:t>Cuando</w:t>
      </w:r>
      <w:r w:rsidRPr="007922BF">
        <w:t xml:space="preserve"> los particulares presenten solicitudes de acceso a la información sin identificar de forma precisa la documentación que pudiera contener la información de su interés, </w:t>
      </w:r>
      <w:r w:rsidRPr="007922BF">
        <w:rPr>
          <w:szCs w:val="24"/>
        </w:rPr>
        <w:t>o bien, la solicitud constituya una consulta,</w:t>
      </w:r>
      <w:r w:rsidRPr="007922BF">
        <w:t xml:space="preserve"> pero la respuesta pudiera obrar en algún documento en poder de los sujetos obligados, éstos deben dar a dichas solicitudes una interpretación que les otorgue una expresión documental. </w:t>
      </w:r>
    </w:p>
    <w:p w14:paraId="40C584BD" w14:textId="77777777" w:rsidR="00A97EEF" w:rsidRPr="007922BF" w:rsidRDefault="00A97EEF" w:rsidP="00A97EEF">
      <w:pPr>
        <w:pStyle w:val="Citas"/>
        <w:rPr>
          <w:b/>
        </w:rPr>
      </w:pPr>
      <w:r w:rsidRPr="007922BF">
        <w:rPr>
          <w:b/>
        </w:rPr>
        <w:t>Precedentes:</w:t>
      </w:r>
    </w:p>
    <w:p w14:paraId="748227D7" w14:textId="77777777" w:rsidR="00A97EEF" w:rsidRPr="007922BF" w:rsidRDefault="00A97EEF" w:rsidP="00054FE8">
      <w:pPr>
        <w:pStyle w:val="Citas"/>
        <w:numPr>
          <w:ilvl w:val="0"/>
          <w:numId w:val="6"/>
        </w:numPr>
        <w:rPr>
          <w:color w:val="000000"/>
        </w:rPr>
      </w:pPr>
      <w:r w:rsidRPr="007922BF">
        <w:t xml:space="preserve">Acceso a la información pública. RRA 0774/16. Sesión del 31 de agosto de 2016. Votación por unanimidad. </w:t>
      </w:r>
      <w:r w:rsidRPr="007922BF">
        <w:rPr>
          <w:rFonts w:eastAsia="Arial"/>
        </w:rPr>
        <w:t>Sin votos disidentes o particulares.</w:t>
      </w:r>
      <w:r w:rsidRPr="007922BF">
        <w:t xml:space="preserve"> Secretaría de Salud. Comisionada Ponente María Patricia </w:t>
      </w:r>
      <w:proofErr w:type="spellStart"/>
      <w:r w:rsidRPr="007922BF">
        <w:t>Kurczyn</w:t>
      </w:r>
      <w:proofErr w:type="spellEnd"/>
      <w:r w:rsidRPr="007922BF">
        <w:t xml:space="preserve"> Villalobos.</w:t>
      </w:r>
    </w:p>
    <w:p w14:paraId="403F5380" w14:textId="77777777" w:rsidR="00A97EEF" w:rsidRPr="007922BF" w:rsidRDefault="00A97EEF" w:rsidP="00054FE8">
      <w:pPr>
        <w:pStyle w:val="Citas"/>
        <w:numPr>
          <w:ilvl w:val="0"/>
          <w:numId w:val="6"/>
        </w:numPr>
        <w:rPr>
          <w:color w:val="000000"/>
        </w:rPr>
      </w:pPr>
      <w:r w:rsidRPr="007922BF">
        <w:lastRenderedPageBreak/>
        <w:t xml:space="preserve">Acceso a la información pública. RRA 0143/17. Sesión del 22 de febrero de 2017. Votación por unanimidad. </w:t>
      </w:r>
      <w:r w:rsidRPr="007922BF">
        <w:rPr>
          <w:rFonts w:eastAsia="Arial"/>
        </w:rPr>
        <w:t>Sin votos disidentes o particulares.</w:t>
      </w:r>
      <w:r w:rsidRPr="007922BF">
        <w:t xml:space="preserve"> Universidad Autónoma Agraria Antonio Narro. Comisionado Ponente Oscar Mauricio Guerra Ford. </w:t>
      </w:r>
    </w:p>
    <w:p w14:paraId="1A16AFF7" w14:textId="54C6CA86" w:rsidR="00A97EEF" w:rsidRPr="00A97EEF" w:rsidRDefault="00A97EEF" w:rsidP="00054FE8">
      <w:pPr>
        <w:pStyle w:val="Citas"/>
        <w:numPr>
          <w:ilvl w:val="0"/>
          <w:numId w:val="6"/>
        </w:numPr>
        <w:rPr>
          <w:color w:val="000000"/>
        </w:rPr>
      </w:pPr>
      <w:r w:rsidRPr="007922BF">
        <w:t xml:space="preserve">Acceso a la información pública. RRA 0540/17. Sesión del 08 de marzo del 2017. Votación por unanimidad. </w:t>
      </w:r>
      <w:r w:rsidRPr="007922BF">
        <w:rPr>
          <w:rFonts w:eastAsia="Arial"/>
        </w:rPr>
        <w:t>Sin votos disidentes o particulares.</w:t>
      </w:r>
      <w:r w:rsidRPr="007922BF">
        <w:t xml:space="preserve"> Secretaría de Economía. Comisionado Ponente Francisco Javier Acuña Llamas. “ </w:t>
      </w:r>
      <w:r w:rsidRPr="007922BF">
        <w:rPr>
          <w:b/>
          <w:bCs/>
        </w:rPr>
        <w:t>(Sic)</w:t>
      </w:r>
    </w:p>
    <w:p w14:paraId="65200A47" w14:textId="77777777" w:rsidR="00A97EEF" w:rsidRDefault="00A97EEF" w:rsidP="00A97EEF">
      <w:pPr>
        <w:pStyle w:val="Citas"/>
        <w:ind w:left="0"/>
        <w:rPr>
          <w:i w:val="0"/>
          <w:iCs/>
          <w:color w:val="000000"/>
          <w:sz w:val="24"/>
          <w:szCs w:val="24"/>
          <w:lang w:val="es-ES"/>
        </w:rPr>
      </w:pPr>
    </w:p>
    <w:p w14:paraId="78D394D7" w14:textId="77777777" w:rsidR="00A97EEF" w:rsidRPr="0051062B" w:rsidRDefault="00A97EEF" w:rsidP="00A97EE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801F75C" w14:textId="77777777" w:rsidR="00A97EEF" w:rsidRPr="0051062B" w:rsidRDefault="00A97EEF" w:rsidP="00A97EE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E7B7CFC" w14:textId="77777777" w:rsidR="00A97EEF" w:rsidRPr="0051062B" w:rsidRDefault="00A97EEF" w:rsidP="00A97EEF">
      <w:pPr>
        <w:pStyle w:val="Citas"/>
        <w:rPr>
          <w:b/>
        </w:rPr>
      </w:pPr>
      <w:r w:rsidRPr="0051062B">
        <w:rPr>
          <w:b/>
        </w:rPr>
        <w:t xml:space="preserve">Artículo 181. … </w:t>
      </w:r>
    </w:p>
    <w:p w14:paraId="52768CFD" w14:textId="77777777" w:rsidR="00A97EEF" w:rsidRDefault="00A97EEF" w:rsidP="00A97EE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90B9DA7" w14:textId="77777777" w:rsidR="00A97EEF" w:rsidRDefault="00A97EEF" w:rsidP="00A97EEF">
      <w:pPr>
        <w:spacing w:before="240" w:line="360" w:lineRule="auto"/>
        <w:jc w:val="both"/>
        <w:rPr>
          <w:rFonts w:ascii="Palatino Linotype" w:hAnsi="Palatino Linotype" w:cs="Arial"/>
        </w:rPr>
      </w:pPr>
    </w:p>
    <w:p w14:paraId="3DABDE0B" w14:textId="77777777" w:rsidR="00A97EEF" w:rsidRDefault="00A97EEF" w:rsidP="00A97EEF">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la ahora </w:t>
      </w:r>
      <w:r w:rsidRPr="00074A76">
        <w:rPr>
          <w:rFonts w:ascii="Palatino Linotype" w:hAnsi="Palatino Linotype"/>
          <w:b/>
          <w:bCs/>
          <w:sz w:val="24"/>
          <w:szCs w:val="24"/>
        </w:rPr>
        <w:t xml:space="preserve">Recurrente, </w:t>
      </w:r>
      <w:r w:rsidRPr="00074A76">
        <w:rPr>
          <w:rFonts w:ascii="Palatino Linotype" w:hAnsi="Palatino Linotype"/>
          <w:sz w:val="24"/>
          <w:szCs w:val="24"/>
        </w:rPr>
        <w:t>de manera objetiva se precisa que versa en conocer la siguiente información</w:t>
      </w:r>
      <w:r>
        <w:rPr>
          <w:rFonts w:ascii="Palatino Linotype" w:hAnsi="Palatino Linotype"/>
          <w:sz w:val="24"/>
          <w:szCs w:val="24"/>
        </w:rPr>
        <w:t>:</w:t>
      </w:r>
    </w:p>
    <w:p w14:paraId="4635BC97" w14:textId="57550D3D" w:rsidR="00295EBB" w:rsidRPr="00A02818" w:rsidRDefault="00A97EEF" w:rsidP="00054FE8">
      <w:pPr>
        <w:pStyle w:val="Citas"/>
        <w:numPr>
          <w:ilvl w:val="0"/>
          <w:numId w:val="7"/>
        </w:numPr>
      </w:pPr>
      <w:r>
        <w:rPr>
          <w:i w:val="0"/>
          <w:iCs/>
          <w:color w:val="000000"/>
          <w:sz w:val="24"/>
          <w:szCs w:val="24"/>
        </w:rPr>
        <w:t xml:space="preserve">El o los documentos donde conste </w:t>
      </w:r>
      <w:r w:rsidR="00F931FB">
        <w:rPr>
          <w:i w:val="0"/>
          <w:iCs/>
          <w:color w:val="000000"/>
          <w:sz w:val="24"/>
          <w:szCs w:val="24"/>
        </w:rPr>
        <w:t xml:space="preserve">el </w:t>
      </w:r>
      <w:r w:rsidR="00295EBB">
        <w:rPr>
          <w:i w:val="0"/>
          <w:iCs/>
          <w:color w:val="000000"/>
          <w:sz w:val="24"/>
          <w:szCs w:val="24"/>
        </w:rPr>
        <w:t>nombre, sueldo bruto</w:t>
      </w:r>
      <w:r w:rsidR="00A02818">
        <w:rPr>
          <w:i w:val="0"/>
          <w:iCs/>
          <w:color w:val="000000"/>
          <w:sz w:val="24"/>
          <w:szCs w:val="24"/>
        </w:rPr>
        <w:t xml:space="preserve"> mensual</w:t>
      </w:r>
      <w:r w:rsidR="00295EBB">
        <w:rPr>
          <w:i w:val="0"/>
          <w:iCs/>
          <w:color w:val="000000"/>
          <w:sz w:val="24"/>
          <w:szCs w:val="24"/>
        </w:rPr>
        <w:t>, sueldo neto</w:t>
      </w:r>
      <w:r w:rsidR="00A02818">
        <w:rPr>
          <w:i w:val="0"/>
          <w:iCs/>
          <w:color w:val="000000"/>
          <w:sz w:val="24"/>
          <w:szCs w:val="24"/>
        </w:rPr>
        <w:t xml:space="preserve"> mensual</w:t>
      </w:r>
      <w:r w:rsidR="00295EBB">
        <w:rPr>
          <w:i w:val="0"/>
          <w:iCs/>
          <w:color w:val="000000"/>
          <w:sz w:val="24"/>
          <w:szCs w:val="24"/>
        </w:rPr>
        <w:t xml:space="preserve"> y cargo </w:t>
      </w:r>
      <w:r w:rsidR="00A02818">
        <w:rPr>
          <w:i w:val="0"/>
          <w:iCs/>
          <w:color w:val="000000"/>
          <w:sz w:val="24"/>
          <w:szCs w:val="24"/>
        </w:rPr>
        <w:t xml:space="preserve">respecto </w:t>
      </w:r>
      <w:r w:rsidR="00295EBB">
        <w:rPr>
          <w:i w:val="0"/>
          <w:iCs/>
          <w:color w:val="000000"/>
          <w:sz w:val="24"/>
          <w:szCs w:val="24"/>
        </w:rPr>
        <w:t xml:space="preserve">de los servidores públicos adscritos a centros de acopio de medio ambiente, </w:t>
      </w:r>
      <w:r w:rsidR="00A02818">
        <w:rPr>
          <w:i w:val="0"/>
          <w:iCs/>
          <w:color w:val="000000"/>
          <w:sz w:val="24"/>
          <w:szCs w:val="24"/>
        </w:rPr>
        <w:t xml:space="preserve">adscritos </w:t>
      </w:r>
      <w:r w:rsidR="00295EBB">
        <w:rPr>
          <w:i w:val="0"/>
          <w:iCs/>
          <w:color w:val="000000"/>
          <w:sz w:val="24"/>
          <w:szCs w:val="24"/>
        </w:rPr>
        <w:t xml:space="preserve">al dos de abril de dos mil veinticinco. </w:t>
      </w:r>
    </w:p>
    <w:p w14:paraId="787E2D2F" w14:textId="1430F3A5" w:rsidR="00A02818" w:rsidRPr="00295EBB" w:rsidRDefault="00A02818" w:rsidP="00054FE8">
      <w:pPr>
        <w:pStyle w:val="Citas"/>
        <w:numPr>
          <w:ilvl w:val="0"/>
          <w:numId w:val="7"/>
        </w:numPr>
      </w:pPr>
      <w:r>
        <w:rPr>
          <w:i w:val="0"/>
          <w:iCs/>
          <w:sz w:val="24"/>
          <w:szCs w:val="24"/>
        </w:rPr>
        <w:t xml:space="preserve">El o los documentos donde conste la ubicación, horario y materiales recolectados en los centros de acopio de medio ambiente, al dos de abril de dos mil veinticinco. </w:t>
      </w:r>
    </w:p>
    <w:p w14:paraId="42DFE5D5" w14:textId="77777777" w:rsidR="00F931FB" w:rsidRDefault="00F931FB" w:rsidP="00EB4095">
      <w:pPr>
        <w:spacing w:after="0" w:line="360" w:lineRule="auto"/>
        <w:jc w:val="both"/>
        <w:rPr>
          <w:rFonts w:ascii="Palatino Linotype" w:hAnsi="Palatino Linotype"/>
          <w:iCs/>
          <w:sz w:val="24"/>
          <w:szCs w:val="24"/>
        </w:rPr>
      </w:pPr>
    </w:p>
    <w:p w14:paraId="157F45D0" w14:textId="74F57491" w:rsidR="00EB4095" w:rsidRPr="002D338B" w:rsidRDefault="005402C2" w:rsidP="00EB4095">
      <w:pPr>
        <w:spacing w:after="0" w:line="360" w:lineRule="auto"/>
        <w:jc w:val="both"/>
        <w:rPr>
          <w:rFonts w:ascii="Palatino Linotype" w:hAnsi="Palatino Linotype" w:cs="Arial"/>
          <w:noProof/>
          <w:color w:val="000000"/>
          <w:sz w:val="24"/>
          <w:szCs w:val="24"/>
          <w:lang w:eastAsia="es-MX"/>
        </w:rPr>
      </w:pPr>
      <w:r w:rsidRPr="002D338B">
        <w:rPr>
          <w:rFonts w:ascii="Palatino Linotype" w:hAnsi="Palatino Linotype"/>
          <w:iCs/>
          <w:sz w:val="24"/>
          <w:szCs w:val="24"/>
        </w:rPr>
        <w:t>En virtud de lo anterior</w:t>
      </w:r>
      <w:r w:rsidR="00BE0EBA" w:rsidRPr="002D338B">
        <w:rPr>
          <w:rFonts w:ascii="Palatino Linotype" w:hAnsi="Palatino Linotype"/>
          <w:iCs/>
          <w:sz w:val="24"/>
          <w:szCs w:val="24"/>
        </w:rPr>
        <w:t>,</w:t>
      </w:r>
      <w:r w:rsidR="00BE0EBA" w:rsidRPr="002D338B">
        <w:rPr>
          <w:rFonts w:ascii="Palatino Linotype" w:hAnsi="Palatino Linotype"/>
          <w:sz w:val="24"/>
          <w:szCs w:val="24"/>
        </w:rPr>
        <w:t xml:space="preserve"> con relación a</w:t>
      </w:r>
      <w:r w:rsidR="006D79B4" w:rsidRPr="002D338B">
        <w:rPr>
          <w:rFonts w:ascii="Palatino Linotype" w:hAnsi="Palatino Linotype"/>
          <w:sz w:val="24"/>
          <w:szCs w:val="24"/>
        </w:rPr>
        <w:t xml:space="preserve"> los</w:t>
      </w:r>
      <w:r w:rsidR="00BE0EBA" w:rsidRPr="002D338B">
        <w:rPr>
          <w:rFonts w:ascii="Palatino Linotype" w:hAnsi="Palatino Linotype"/>
          <w:sz w:val="24"/>
          <w:szCs w:val="24"/>
        </w:rPr>
        <w:t xml:space="preserve"> requerimiento</w:t>
      </w:r>
      <w:r w:rsidR="006D79B4" w:rsidRPr="002D338B">
        <w:rPr>
          <w:rFonts w:ascii="Palatino Linotype" w:hAnsi="Palatino Linotype"/>
          <w:sz w:val="24"/>
          <w:szCs w:val="24"/>
        </w:rPr>
        <w:t>s</w:t>
      </w:r>
      <w:r w:rsidR="00BE0EBA" w:rsidRPr="002D338B">
        <w:rPr>
          <w:rFonts w:ascii="Palatino Linotype" w:hAnsi="Palatino Linotype"/>
          <w:sz w:val="24"/>
          <w:szCs w:val="24"/>
        </w:rPr>
        <w:t xml:space="preserve"> formulado</w:t>
      </w:r>
      <w:r w:rsidR="006D79B4" w:rsidRPr="002D338B">
        <w:rPr>
          <w:rFonts w:ascii="Palatino Linotype" w:hAnsi="Palatino Linotype"/>
          <w:sz w:val="24"/>
          <w:szCs w:val="24"/>
        </w:rPr>
        <w:t>s</w:t>
      </w:r>
      <w:r w:rsidR="00BE0EBA" w:rsidRPr="002D338B">
        <w:rPr>
          <w:rFonts w:ascii="Palatino Linotype" w:hAnsi="Palatino Linotype"/>
          <w:sz w:val="24"/>
          <w:szCs w:val="24"/>
        </w:rPr>
        <w:t xml:space="preserve"> por el particular, </w:t>
      </w:r>
      <w:r w:rsidR="00EB4095" w:rsidRPr="002D338B">
        <w:rPr>
          <w:rFonts w:ascii="Palatino Linotype" w:hAnsi="Palatino Linotype"/>
          <w:bCs/>
          <w:sz w:val="24"/>
          <w:szCs w:val="24"/>
        </w:rPr>
        <w:t xml:space="preserve">resulta oportuno traer a colación los </w:t>
      </w:r>
      <w:r w:rsidR="00EB4095" w:rsidRPr="002D338B">
        <w:rPr>
          <w:rFonts w:ascii="Palatino Linotype" w:hAnsi="Palatino Linotype" w:cs="Arial"/>
          <w:noProof/>
          <w:color w:val="000000"/>
          <w:sz w:val="24"/>
          <w:szCs w:val="24"/>
          <w:lang w:eastAsia="es-MX"/>
        </w:rPr>
        <w:t>artículos 24, fracción XII, y 92, fracción II de la Ley de Transparencia local, porciones normativas cuyo contenido literal es el siguiente:</w:t>
      </w:r>
    </w:p>
    <w:p w14:paraId="4EA5F9C7" w14:textId="77777777" w:rsidR="00EB4095" w:rsidRDefault="00EB4095" w:rsidP="00EB4095">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6E2A3885" w14:textId="2F34034D" w:rsidR="00185243" w:rsidRPr="009535E0" w:rsidRDefault="00185243" w:rsidP="00EB4095">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618D2C83" w14:textId="77777777" w:rsidR="00EB4095" w:rsidRDefault="00EB4095" w:rsidP="00EB4095">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14397B7" w14:textId="70992A8A" w:rsidR="00185243" w:rsidRPr="009535E0" w:rsidRDefault="00185243" w:rsidP="00EB4095">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p>
    <w:p w14:paraId="6D4EAAD4" w14:textId="77777777" w:rsidR="00EB4095" w:rsidRDefault="00EB4095" w:rsidP="00EB4095">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517D4D" w14:textId="0FC86572" w:rsidR="00185243" w:rsidRPr="009535E0" w:rsidRDefault="00185243" w:rsidP="00EB4095">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5ACE0D3F" w14:textId="77777777" w:rsidR="00EB4095" w:rsidRDefault="00EB4095" w:rsidP="00EB4095">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DDF0E11" w14:textId="4A098B28" w:rsidR="00EB4095" w:rsidRDefault="00EB4095" w:rsidP="00EB4095">
      <w:pPr>
        <w:pStyle w:val="INFOEM0"/>
        <w:rPr>
          <w:b/>
        </w:rPr>
      </w:pPr>
      <w:r>
        <w:t xml:space="preserve"> (…)” </w:t>
      </w:r>
      <w:r w:rsidR="00A359D2">
        <w:rPr>
          <w:b/>
        </w:rPr>
        <w:t>(Sic)</w:t>
      </w:r>
    </w:p>
    <w:p w14:paraId="4F3487DA" w14:textId="77777777" w:rsidR="00F931FB" w:rsidRDefault="00F931FB" w:rsidP="00EB4095">
      <w:pPr>
        <w:spacing w:before="240" w:line="360" w:lineRule="auto"/>
        <w:jc w:val="both"/>
        <w:rPr>
          <w:rFonts w:ascii="Palatino Linotype" w:hAnsi="Palatino Linotype"/>
          <w:bCs/>
          <w:sz w:val="24"/>
          <w:szCs w:val="24"/>
        </w:rPr>
      </w:pPr>
    </w:p>
    <w:p w14:paraId="5B69E0D3" w14:textId="46D9A23F" w:rsidR="00EB4095" w:rsidRDefault="0072640A" w:rsidP="00EB4095">
      <w:pPr>
        <w:spacing w:before="240" w:line="360" w:lineRule="auto"/>
        <w:jc w:val="both"/>
        <w:rPr>
          <w:rFonts w:ascii="Palatino Linotype" w:hAnsi="Palatino Linotype"/>
          <w:bCs/>
          <w:sz w:val="24"/>
          <w:szCs w:val="24"/>
        </w:rPr>
      </w:pPr>
      <w:r>
        <w:rPr>
          <w:rFonts w:ascii="Palatino Linotype" w:hAnsi="Palatino Linotype"/>
          <w:bCs/>
          <w:noProof/>
          <w:sz w:val="24"/>
          <w:szCs w:val="24"/>
          <w:lang w:eastAsia="es-MX"/>
        </w:rPr>
        <mc:AlternateContent>
          <mc:Choice Requires="wps">
            <w:drawing>
              <wp:anchor distT="0" distB="0" distL="114300" distR="114300" simplePos="0" relativeHeight="251801589" behindDoc="0" locked="0" layoutInCell="1" allowOverlap="1" wp14:anchorId="26322E52" wp14:editId="30B9AFA7">
                <wp:simplePos x="0" y="0"/>
                <wp:positionH relativeFrom="column">
                  <wp:posOffset>-203836</wp:posOffset>
                </wp:positionH>
                <wp:positionV relativeFrom="paragraph">
                  <wp:posOffset>827405</wp:posOffset>
                </wp:positionV>
                <wp:extent cx="5991225" cy="2362200"/>
                <wp:effectExtent l="0" t="0" r="28575" b="19050"/>
                <wp:wrapNone/>
                <wp:docPr id="173732223" name="Straight Connector 4"/>
                <wp:cNvGraphicFramePr/>
                <a:graphic xmlns:a="http://schemas.openxmlformats.org/drawingml/2006/main">
                  <a:graphicData uri="http://schemas.microsoft.com/office/word/2010/wordprocessingShape">
                    <wps:wsp>
                      <wps:cNvCnPr/>
                      <wps:spPr>
                        <a:xfrm>
                          <a:off x="0" y="0"/>
                          <a:ext cx="5991225" cy="236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C58686" id="Straight Connector 4" o:spid="_x0000_s1026" style="position:absolute;z-index:251801589;visibility:visible;mso-wrap-style:square;mso-wrap-distance-left:9pt;mso-wrap-distance-top:0;mso-wrap-distance-right:9pt;mso-wrap-distance-bottom:0;mso-position-horizontal:absolute;mso-position-horizontal-relative:text;mso-position-vertical:absolute;mso-position-vertical-relative:text" from="-16.05pt,65.15pt" to="455.7pt,2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" strokecolor="#5b9bd5 [3204]" strokeweight=".5pt">
                <v:stroke joinstyle="miter"/>
              </v:line>
            </w:pict>
          </mc:Fallback>
        </mc:AlternateContent>
      </w:r>
      <w:r w:rsidR="00EB4095">
        <w:rPr>
          <w:rFonts w:ascii="Palatino Linotype" w:hAnsi="Palatino Linotype"/>
          <w:bCs/>
          <w:sz w:val="24"/>
          <w:szCs w:val="24"/>
        </w:rPr>
        <w:t xml:space="preserve">Robustece lo anterior, las siguientes imágenes ilustrativas, correspondientes al organigrama del </w:t>
      </w:r>
      <w:r w:rsidR="00EB4095">
        <w:rPr>
          <w:rFonts w:ascii="Palatino Linotype" w:hAnsi="Palatino Linotype"/>
          <w:b/>
          <w:bCs/>
          <w:sz w:val="24"/>
          <w:szCs w:val="24"/>
        </w:rPr>
        <w:t>Sujeto Obligado</w:t>
      </w:r>
      <w:r w:rsidR="00A359D2">
        <w:rPr>
          <w:rFonts w:ascii="Palatino Linotype" w:hAnsi="Palatino Linotype"/>
          <w:b/>
          <w:bCs/>
          <w:sz w:val="24"/>
          <w:szCs w:val="24"/>
        </w:rPr>
        <w:t>:</w:t>
      </w:r>
    </w:p>
    <w:p w14:paraId="09EA61BB" w14:textId="72841D86" w:rsidR="00EB4095" w:rsidRDefault="0072640A" w:rsidP="00BE0EBA">
      <w:pPr>
        <w:pStyle w:val="Citas"/>
        <w:ind w:left="0" w:right="0"/>
        <w:rPr>
          <w:i w:val="0"/>
          <w:sz w:val="24"/>
          <w:szCs w:val="24"/>
        </w:rPr>
      </w:pPr>
      <w:r>
        <w:rPr>
          <w:i w:val="0"/>
          <w:noProof/>
          <w:sz w:val="24"/>
          <w:szCs w:val="24"/>
          <w:lang w:eastAsia="es-MX"/>
        </w:rPr>
        <w:lastRenderedPageBreak/>
        <mc:AlternateContent>
          <mc:Choice Requires="wps">
            <w:drawing>
              <wp:anchor distT="0" distB="0" distL="114300" distR="114300" simplePos="0" relativeHeight="251804661" behindDoc="0" locked="0" layoutInCell="1" allowOverlap="1" wp14:anchorId="5B5CF720" wp14:editId="516D8C33">
                <wp:simplePos x="0" y="0"/>
                <wp:positionH relativeFrom="column">
                  <wp:posOffset>589915</wp:posOffset>
                </wp:positionH>
                <wp:positionV relativeFrom="paragraph">
                  <wp:posOffset>5055235</wp:posOffset>
                </wp:positionV>
                <wp:extent cx="1543050" cy="234950"/>
                <wp:effectExtent l="0" t="0" r="19050" b="12700"/>
                <wp:wrapNone/>
                <wp:docPr id="132307183" name="Rectangle 5"/>
                <wp:cNvGraphicFramePr/>
                <a:graphic xmlns:a="http://schemas.openxmlformats.org/drawingml/2006/main">
                  <a:graphicData uri="http://schemas.microsoft.com/office/word/2010/wordprocessingShape">
                    <wps:wsp>
                      <wps:cNvSpPr/>
                      <wps:spPr>
                        <a:xfrm>
                          <a:off x="0" y="0"/>
                          <a:ext cx="1543050" cy="2349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CE6EC0E" id="Rectangle 5" o:spid="_x0000_s1026" style="position:absolute;margin-left:46.45pt;margin-top:398.05pt;width:121.5pt;height:18.5pt;z-index:2518046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" filled="f" strokecolor="#e00" strokeweight="1pt"/>
            </w:pict>
          </mc:Fallback>
        </mc:AlternateContent>
      </w:r>
      <w:r>
        <w:rPr>
          <w:i w:val="0"/>
          <w:noProof/>
          <w:sz w:val="24"/>
          <w:szCs w:val="24"/>
          <w:lang w:eastAsia="es-MX"/>
        </w:rPr>
        <mc:AlternateContent>
          <mc:Choice Requires="wps">
            <w:drawing>
              <wp:anchor distT="0" distB="0" distL="114300" distR="114300" simplePos="0" relativeHeight="251802613" behindDoc="0" locked="0" layoutInCell="1" allowOverlap="1" wp14:anchorId="1BFA059B" wp14:editId="1549660C">
                <wp:simplePos x="0" y="0"/>
                <wp:positionH relativeFrom="column">
                  <wp:posOffset>558165</wp:posOffset>
                </wp:positionH>
                <wp:positionV relativeFrom="paragraph">
                  <wp:posOffset>5512435</wp:posOffset>
                </wp:positionV>
                <wp:extent cx="1543050" cy="482600"/>
                <wp:effectExtent l="0" t="0" r="19050" b="12700"/>
                <wp:wrapNone/>
                <wp:docPr id="1796476078" name="Rectangle 5"/>
                <wp:cNvGraphicFramePr/>
                <a:graphic xmlns:a="http://schemas.openxmlformats.org/drawingml/2006/main">
                  <a:graphicData uri="http://schemas.microsoft.com/office/word/2010/wordprocessingShape">
                    <wps:wsp>
                      <wps:cNvSpPr/>
                      <wps:spPr>
                        <a:xfrm>
                          <a:off x="0" y="0"/>
                          <a:ext cx="1543050" cy="4826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728E897" id="Rectangle 5" o:spid="_x0000_s1026" style="position:absolute;margin-left:43.95pt;margin-top:434.05pt;width:121.5pt;height:38pt;z-index:2518026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" filled="f" strokecolor="#e00" strokeweight="1pt"/>
            </w:pict>
          </mc:Fallback>
        </mc:AlternateContent>
      </w:r>
      <w:r w:rsidRPr="00F931FB">
        <w:rPr>
          <w:i w:val="0"/>
          <w:noProof/>
          <w:sz w:val="24"/>
          <w:szCs w:val="24"/>
          <w:lang w:eastAsia="es-MX"/>
        </w:rPr>
        <w:drawing>
          <wp:anchor distT="0" distB="0" distL="114300" distR="114300" simplePos="0" relativeHeight="251798517" behindDoc="0" locked="0" layoutInCell="1" allowOverlap="1" wp14:anchorId="20796220" wp14:editId="218412B8">
            <wp:simplePos x="0" y="0"/>
            <wp:positionH relativeFrom="page">
              <wp:align>center</wp:align>
            </wp:positionH>
            <wp:positionV relativeFrom="paragraph">
              <wp:posOffset>3910965</wp:posOffset>
            </wp:positionV>
            <wp:extent cx="5760720" cy="3537585"/>
            <wp:effectExtent l="19050" t="19050" r="11430" b="24765"/>
            <wp:wrapThrough wrapText="bothSides">
              <wp:wrapPolygon edited="0">
                <wp:start x="-71" y="-116"/>
                <wp:lineTo x="-71" y="21635"/>
                <wp:lineTo x="21571" y="21635"/>
                <wp:lineTo x="21571" y="-116"/>
                <wp:lineTo x="-71" y="-116"/>
              </wp:wrapPolygon>
            </wp:wrapThrough>
            <wp:docPr id="6130438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43814"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359D2" w:rsidRPr="00A359D2">
        <w:rPr>
          <w:i w:val="0"/>
          <w:noProof/>
          <w:sz w:val="24"/>
          <w:szCs w:val="24"/>
          <w:lang w:eastAsia="es-MX"/>
        </w:rPr>
        <w:drawing>
          <wp:anchor distT="0" distB="0" distL="114300" distR="114300" simplePos="0" relativeHeight="251789300" behindDoc="0" locked="0" layoutInCell="1" allowOverlap="1" wp14:anchorId="2E815AB8" wp14:editId="41550867">
            <wp:simplePos x="0" y="0"/>
            <wp:positionH relativeFrom="page">
              <wp:align>center</wp:align>
            </wp:positionH>
            <wp:positionV relativeFrom="paragraph">
              <wp:posOffset>19050</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700385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85089"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799C32" w14:textId="0A31421C" w:rsidR="00BE0EBA" w:rsidRDefault="00BE0EBA" w:rsidP="00BE0EBA">
      <w:pPr>
        <w:pStyle w:val="Citas"/>
        <w:ind w:left="0" w:right="0"/>
        <w:rPr>
          <w:i w:val="0"/>
          <w:sz w:val="24"/>
          <w:szCs w:val="24"/>
        </w:rPr>
      </w:pPr>
      <w:r w:rsidRPr="00E253F6">
        <w:rPr>
          <w:i w:val="0"/>
          <w:sz w:val="24"/>
          <w:szCs w:val="24"/>
        </w:rPr>
        <w:lastRenderedPageBreak/>
        <w:t xml:space="preserve">De lo expuesto con anterioridad, se desprende que </w:t>
      </w:r>
      <w:r w:rsidRPr="00E253F6">
        <w:rPr>
          <w:b/>
          <w:i w:val="0"/>
          <w:sz w:val="24"/>
          <w:szCs w:val="24"/>
        </w:rPr>
        <w:t xml:space="preserve">El Sujeto Obligado </w:t>
      </w:r>
      <w:r w:rsidRPr="00E253F6">
        <w:rPr>
          <w:i w:val="0"/>
          <w:sz w:val="24"/>
          <w:szCs w:val="24"/>
        </w:rPr>
        <w:t>se auxilia de diversas Direcciones, Subdirecciones, Departamentos y Unidades Administrativas para cumplir con sus fines y objetivos, resultando de nuestro más amplio interés la</w:t>
      </w:r>
      <w:r>
        <w:rPr>
          <w:i w:val="0"/>
          <w:sz w:val="24"/>
          <w:szCs w:val="24"/>
        </w:rPr>
        <w:t xml:space="preserve"> </w:t>
      </w:r>
      <w:r w:rsidR="00A359D2">
        <w:rPr>
          <w:i w:val="0"/>
          <w:sz w:val="24"/>
          <w:szCs w:val="24"/>
        </w:rPr>
        <w:t xml:space="preserve">Dirección general de administración, </w:t>
      </w:r>
      <w:r w:rsidR="0072640A">
        <w:rPr>
          <w:i w:val="0"/>
          <w:sz w:val="24"/>
          <w:szCs w:val="24"/>
        </w:rPr>
        <w:t xml:space="preserve">dirección general de medio </w:t>
      </w:r>
      <w:r w:rsidR="004168E6">
        <w:rPr>
          <w:i w:val="0"/>
          <w:sz w:val="24"/>
          <w:szCs w:val="24"/>
        </w:rPr>
        <w:t>ambiente,</w:t>
      </w:r>
      <w:r w:rsidR="0072640A">
        <w:rPr>
          <w:i w:val="0"/>
          <w:sz w:val="24"/>
          <w:szCs w:val="24"/>
        </w:rPr>
        <w:t xml:space="preserve"> </w:t>
      </w:r>
      <w:r w:rsidR="00340506">
        <w:rPr>
          <w:i w:val="0"/>
          <w:sz w:val="24"/>
          <w:szCs w:val="24"/>
        </w:rPr>
        <w:t xml:space="preserve">así como la tesorería. </w:t>
      </w:r>
      <w:r w:rsidR="0057263C">
        <w:rPr>
          <w:i w:val="0"/>
          <w:sz w:val="24"/>
          <w:szCs w:val="24"/>
        </w:rPr>
        <w:t xml:space="preserve"> </w:t>
      </w:r>
    </w:p>
    <w:p w14:paraId="5829094E" w14:textId="2FCB68D1" w:rsidR="00340506" w:rsidRDefault="001E5CBD" w:rsidP="00BE0EBA">
      <w:pPr>
        <w:pStyle w:val="Citas"/>
        <w:ind w:left="0" w:right="0"/>
        <w:rPr>
          <w:i w:val="0"/>
          <w:sz w:val="24"/>
          <w:szCs w:val="24"/>
        </w:rPr>
      </w:pPr>
      <w:r w:rsidRPr="004B53C1">
        <w:rPr>
          <w:i w:val="0"/>
          <w:iCs/>
          <w:sz w:val="24"/>
          <w:szCs w:val="24"/>
        </w:rPr>
        <w:t>En virtud</w:t>
      </w:r>
      <w:r w:rsidR="004B53C1" w:rsidRPr="004B53C1">
        <w:rPr>
          <w:i w:val="0"/>
          <w:iCs/>
          <w:sz w:val="24"/>
          <w:szCs w:val="24"/>
        </w:rPr>
        <w:t xml:space="preserve"> de lo anterior, para delimitar las fronteras conceptuales de las unidades administrativas en cita,</w:t>
      </w:r>
      <w:r w:rsidR="004B53C1">
        <w:rPr>
          <w:i w:val="0"/>
          <w:iCs/>
          <w:sz w:val="24"/>
          <w:szCs w:val="24"/>
        </w:rPr>
        <w:t xml:space="preserve"> </w:t>
      </w:r>
      <w:r w:rsidR="004642A1">
        <w:rPr>
          <w:i w:val="0"/>
          <w:sz w:val="24"/>
          <w:szCs w:val="24"/>
        </w:rPr>
        <w:t xml:space="preserve">se traen a colación los </w:t>
      </w:r>
      <w:r w:rsidR="0057263C">
        <w:rPr>
          <w:i w:val="0"/>
          <w:sz w:val="24"/>
          <w:szCs w:val="24"/>
        </w:rPr>
        <w:t xml:space="preserve">artículos </w:t>
      </w:r>
      <w:r w:rsidR="00340506">
        <w:rPr>
          <w:i w:val="0"/>
          <w:sz w:val="24"/>
          <w:szCs w:val="24"/>
        </w:rPr>
        <w:t>3.40</w:t>
      </w:r>
      <w:r w:rsidR="001A7B38">
        <w:rPr>
          <w:i w:val="0"/>
          <w:sz w:val="24"/>
          <w:szCs w:val="24"/>
        </w:rPr>
        <w:t>,</w:t>
      </w:r>
      <w:r w:rsidR="00340506">
        <w:rPr>
          <w:i w:val="0"/>
          <w:sz w:val="24"/>
          <w:szCs w:val="24"/>
        </w:rPr>
        <w:t xml:space="preserve"> 3.41</w:t>
      </w:r>
      <w:r w:rsidR="00631478">
        <w:rPr>
          <w:i w:val="0"/>
          <w:sz w:val="24"/>
          <w:szCs w:val="24"/>
        </w:rPr>
        <w:t>,</w:t>
      </w:r>
      <w:r w:rsidR="001A7B38">
        <w:rPr>
          <w:i w:val="0"/>
          <w:sz w:val="24"/>
          <w:szCs w:val="24"/>
        </w:rPr>
        <w:t xml:space="preserve"> 3.45</w:t>
      </w:r>
      <w:r w:rsidR="00631478">
        <w:rPr>
          <w:i w:val="0"/>
          <w:sz w:val="24"/>
          <w:szCs w:val="24"/>
        </w:rPr>
        <w:t xml:space="preserve"> y 6.59</w:t>
      </w:r>
      <w:r w:rsidR="00340506">
        <w:rPr>
          <w:i w:val="0"/>
          <w:sz w:val="24"/>
          <w:szCs w:val="24"/>
        </w:rPr>
        <w:t xml:space="preserve"> del Código Reglamentario Municipal de Toluca, así como el numeral 95 de la Ley Orgánica Municipal del Estado de México, porciones normativas que disponen a la literalidad lo siguiente: </w:t>
      </w:r>
    </w:p>
    <w:p w14:paraId="1670BBCD" w14:textId="57F45511" w:rsidR="00AD2280" w:rsidRPr="00AD2280" w:rsidRDefault="00AD2280" w:rsidP="00AD2280">
      <w:pPr>
        <w:pStyle w:val="Citas"/>
        <w:jc w:val="center"/>
        <w:rPr>
          <w:b/>
          <w:bCs/>
        </w:rPr>
      </w:pPr>
      <w:r w:rsidRPr="00AD2280">
        <w:rPr>
          <w:b/>
          <w:bCs/>
          <w:i w:val="0"/>
          <w:sz w:val="24"/>
          <w:szCs w:val="24"/>
        </w:rPr>
        <w:t>CÓDIGO REGLAMENTARIO MUNICIPAL DE TOLUCA</w:t>
      </w:r>
    </w:p>
    <w:p w14:paraId="5BE4D411" w14:textId="32274217" w:rsidR="00AD2280" w:rsidRDefault="00340506" w:rsidP="00AD2280">
      <w:pPr>
        <w:pStyle w:val="Citas"/>
      </w:pPr>
      <w:r>
        <w:t>“</w:t>
      </w:r>
      <w:r w:rsidR="00A359D2" w:rsidRPr="00AD2280">
        <w:t xml:space="preserve">Artículo 3.40. La o el titular de la Dirección General de Administración, tiene las siguientes atribuciones: </w:t>
      </w:r>
    </w:p>
    <w:p w14:paraId="29C8535B" w14:textId="18143FEB" w:rsidR="00A359D2" w:rsidRPr="00AD2280" w:rsidRDefault="00A359D2" w:rsidP="00AD2280">
      <w:pPr>
        <w:pStyle w:val="Citas"/>
      </w:pPr>
      <w:r w:rsidRPr="00AD2280">
        <w:t>I. Coordinar y dirigir los sistemas de reclutamiento, selección, contratación e inducción y desarrollo de personal;</w:t>
      </w:r>
    </w:p>
    <w:p w14:paraId="7B2EB62D" w14:textId="77777777" w:rsidR="00AD2280" w:rsidRDefault="0057263C" w:rsidP="00AD2280">
      <w:pPr>
        <w:pStyle w:val="Citas"/>
      </w:pPr>
      <w:r w:rsidRPr="00AD2280">
        <w:rPr>
          <w:b/>
          <w:bCs/>
          <w:u w:val="single"/>
        </w:rPr>
        <w:t>III. Autorizar las altas, bajas, cambios, permisos, licencias, comisiones del personal, entre otras, para su trámite y efectos</w:t>
      </w:r>
      <w:r w:rsidRPr="00AD2280">
        <w:t>;</w:t>
      </w:r>
    </w:p>
    <w:p w14:paraId="3FA2C898" w14:textId="74A864C4" w:rsidR="00A359D2" w:rsidRPr="00340506" w:rsidRDefault="0057263C" w:rsidP="00AD2280">
      <w:pPr>
        <w:pStyle w:val="Citas"/>
        <w:rPr>
          <w:b/>
          <w:bCs/>
          <w:u w:val="single"/>
        </w:rPr>
      </w:pPr>
      <w:r w:rsidRPr="00340506">
        <w:rPr>
          <w:b/>
          <w:bCs/>
          <w:u w:val="single"/>
        </w:rPr>
        <w:t xml:space="preserve"> IV. Autorizar la elaboración y distribución oportuna de la nómina al personal que labora en el Ayuntamiento, apegándose a la normatividad en la materia y al presupuesto autorizado;</w:t>
      </w:r>
    </w:p>
    <w:p w14:paraId="6FA2DD96" w14:textId="48E60AA8" w:rsidR="0057263C" w:rsidRPr="00AD2280" w:rsidRDefault="0057263C" w:rsidP="00AD2280">
      <w:pPr>
        <w:pStyle w:val="Citas"/>
      </w:pPr>
      <w:r w:rsidRPr="00AD2280">
        <w:t>(…)</w:t>
      </w:r>
    </w:p>
    <w:p w14:paraId="229D9ECF" w14:textId="39824C0A" w:rsidR="0057263C" w:rsidRDefault="0057263C" w:rsidP="00AD2280">
      <w:pPr>
        <w:pStyle w:val="Citas"/>
      </w:pPr>
      <w:r w:rsidRPr="00AD2280">
        <w:lastRenderedPageBreak/>
        <w:t>Artículo 3.41.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14:paraId="1F8A78F2" w14:textId="04E36D10" w:rsidR="001A7B38" w:rsidRPr="001A7B38" w:rsidRDefault="001A7B38" w:rsidP="001A7B38">
      <w:pPr>
        <w:pStyle w:val="Citas"/>
      </w:pPr>
      <w:r w:rsidRPr="001A7B38">
        <w:t>Artículo 3.46. La o el titular de la Dirección General de Medio Ambiente tendrá las siguientes atribuciones:</w:t>
      </w:r>
    </w:p>
    <w:p w14:paraId="1E4E9307" w14:textId="77777777" w:rsidR="001A7B38" w:rsidRPr="001A7B38" w:rsidRDefault="001A7B38" w:rsidP="001A7B38">
      <w:pPr>
        <w:pStyle w:val="Citas"/>
      </w:pPr>
      <w:r w:rsidRPr="001A7B38">
        <w:t>(…)</w:t>
      </w:r>
    </w:p>
    <w:p w14:paraId="0D1D5A5A" w14:textId="7E9D753C" w:rsidR="001A7B38" w:rsidRPr="001A7B38" w:rsidRDefault="001A7B38" w:rsidP="001A7B38">
      <w:pPr>
        <w:pStyle w:val="Citas"/>
      </w:pPr>
      <w:r w:rsidRPr="001A7B38">
        <w:t>V. Realizar todas aquellas acciones tendientes a prevenir y disminuir la contaminación del ambiente, de manera directa o mediante la coordinación con las dependencias federales, estatales y de otros municipios;</w:t>
      </w:r>
    </w:p>
    <w:p w14:paraId="3A1FF8F3" w14:textId="77777777" w:rsidR="001A7B38" w:rsidRPr="001A7B38" w:rsidRDefault="001A7B38" w:rsidP="001A7B38">
      <w:pPr>
        <w:pStyle w:val="Citas"/>
      </w:pPr>
      <w:r w:rsidRPr="001A7B38">
        <w:t>(…)</w:t>
      </w:r>
    </w:p>
    <w:p w14:paraId="4662442D" w14:textId="0A8D35DC" w:rsidR="001A7B38" w:rsidRPr="001A7B38" w:rsidRDefault="001A7B38" w:rsidP="001A7B38">
      <w:pPr>
        <w:pStyle w:val="Citas"/>
      </w:pPr>
      <w:r w:rsidRPr="001A7B38">
        <w:t>XIV. Aplicar las disposiciones jurídicas en materia de prevención y control de la contaminación ambiental causada por fuentes móviles o fijas, que sean de jurisdicción municipal;</w:t>
      </w:r>
    </w:p>
    <w:p w14:paraId="64968530" w14:textId="54F563A8" w:rsidR="001A7B38" w:rsidRPr="001A7B38" w:rsidRDefault="001A7B38" w:rsidP="001A7B38">
      <w:pPr>
        <w:pStyle w:val="Citas"/>
      </w:pPr>
      <w:r w:rsidRPr="001A7B38">
        <w:t>XV. Ejercer las facultades municipales en materia de medio ambiente, en términos de las disposiciones legales aplicables;</w:t>
      </w:r>
    </w:p>
    <w:p w14:paraId="7D805DB2" w14:textId="77777777" w:rsidR="001A7B38" w:rsidRPr="001A7B38" w:rsidRDefault="001A7B38" w:rsidP="001A7B38">
      <w:pPr>
        <w:pStyle w:val="Citas"/>
      </w:pPr>
      <w:r w:rsidRPr="001A7B38">
        <w:t>(…)</w:t>
      </w:r>
    </w:p>
    <w:p w14:paraId="40977F02" w14:textId="77777777" w:rsidR="001A7B38" w:rsidRDefault="001A7B38" w:rsidP="001A7B38">
      <w:pPr>
        <w:pStyle w:val="Citas"/>
      </w:pPr>
      <w:r w:rsidRPr="001A7B38">
        <w:t>XIX. Las demás que le confieran otros ordenamientos jurídicos, el H. Ayuntamiento y el presidente municipal.</w:t>
      </w:r>
    </w:p>
    <w:p w14:paraId="731ACE28" w14:textId="79F3FE78" w:rsidR="001A7B38" w:rsidRDefault="001A7B38" w:rsidP="001A7B38">
      <w:pPr>
        <w:pStyle w:val="Citas"/>
      </w:pPr>
      <w:r>
        <w:t xml:space="preserve">La Dirección General de Medio Ambiente para el cumplimiento de sus atribuciones, se auxiliará de la Dirección de Gestión Ambiental, de la Dirección Jurídica e </w:t>
      </w:r>
      <w:r>
        <w:lastRenderedPageBreak/>
        <w:t>Inspección Ambiental, de la Dirección de Prevención, Educación y Control Ambiental y del Centro de Control y Bienestar Animal.</w:t>
      </w:r>
    </w:p>
    <w:p w14:paraId="531A379E" w14:textId="03273372" w:rsidR="00631478" w:rsidRPr="00631478" w:rsidRDefault="00631478" w:rsidP="00631478">
      <w:pPr>
        <w:pStyle w:val="Citas"/>
        <w:rPr>
          <w:b/>
          <w:bCs/>
        </w:rPr>
      </w:pPr>
      <w:r>
        <w:t xml:space="preserve">Artículo 6.59. Los residuos sólidos urbanos serán recibidos por las unidades recolectoras o en los centros de acopio, separados en bolsas o recipientes, debidamente identificados, los residuos sólidos orgánicos y los residuos sólidos inorgánicos. Dentro de los residuos inorgánicos se encuentran el vidrio, papel, cartón, plástico, aluminio y metales no peligrosos. Pertenecen a los residuos orgánicos los desperdicios de comida, desechos de cocina, desechos de jardín y cualquier residuo sólido biodegradable” </w:t>
      </w:r>
      <w:r>
        <w:rPr>
          <w:b/>
          <w:bCs/>
        </w:rPr>
        <w:t>(Sic)</w:t>
      </w:r>
    </w:p>
    <w:p w14:paraId="1F6D83B1" w14:textId="00C7E122" w:rsidR="001A7B38" w:rsidRPr="00340506" w:rsidRDefault="001A7B38" w:rsidP="00AD2280">
      <w:pPr>
        <w:pStyle w:val="Citas"/>
        <w:rPr>
          <w:b/>
          <w:bCs/>
        </w:rPr>
      </w:pPr>
    </w:p>
    <w:p w14:paraId="4F17A2C1" w14:textId="77777777" w:rsidR="00340506" w:rsidRPr="00A0321B" w:rsidRDefault="00340506" w:rsidP="00340506">
      <w:pPr>
        <w:pStyle w:val="Citas"/>
        <w:jc w:val="center"/>
        <w:rPr>
          <w:b/>
          <w:bCs/>
          <w:i w:val="0"/>
          <w:iCs/>
        </w:rPr>
      </w:pPr>
      <w:r w:rsidRPr="00A0321B">
        <w:rPr>
          <w:b/>
          <w:bCs/>
          <w:i w:val="0"/>
          <w:iCs/>
        </w:rPr>
        <w:t>LEY ORGÁNICA MUNICIPAL DEL ESTADO DE MÉXICO</w:t>
      </w:r>
    </w:p>
    <w:p w14:paraId="58CBAA37" w14:textId="77777777" w:rsidR="00340506" w:rsidRPr="00FE41D4" w:rsidRDefault="00340506" w:rsidP="00340506">
      <w:pPr>
        <w:pStyle w:val="Citas"/>
        <w:rPr>
          <w:b/>
          <w:bCs/>
          <w:u w:val="single"/>
        </w:rPr>
      </w:pPr>
      <w:r w:rsidRPr="00A0321B">
        <w:t>“</w:t>
      </w:r>
      <w:r w:rsidRPr="00FE41D4">
        <w:rPr>
          <w:b/>
          <w:bCs/>
          <w:u w:val="single"/>
        </w:rPr>
        <w:t>Artículo 95.- Son atribuciones del tesorero municipal:</w:t>
      </w:r>
    </w:p>
    <w:p w14:paraId="184DF399" w14:textId="77777777" w:rsidR="00340506" w:rsidRDefault="00340506" w:rsidP="00340506">
      <w:pPr>
        <w:pStyle w:val="Citas"/>
      </w:pPr>
      <w:r>
        <w:t>I. Administrar la hacienda pública municipal, de conformidad con las disposiciones legales aplicables;</w:t>
      </w:r>
    </w:p>
    <w:p w14:paraId="0186F27A" w14:textId="77777777" w:rsidR="00340506" w:rsidRDefault="00340506" w:rsidP="00340506">
      <w:pPr>
        <w:pStyle w:val="Citas"/>
      </w:pPr>
      <w:r>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3110E725" w14:textId="77777777" w:rsidR="00340506" w:rsidRDefault="00340506" w:rsidP="00340506">
      <w:pPr>
        <w:pStyle w:val="Citas"/>
      </w:pPr>
      <w:r>
        <w:t>(…)</w:t>
      </w:r>
    </w:p>
    <w:p w14:paraId="70805274" w14:textId="0B6CB6A1" w:rsidR="00340506" w:rsidRPr="00340506" w:rsidRDefault="00340506" w:rsidP="00340506">
      <w:pPr>
        <w:pStyle w:val="Citas"/>
        <w:rPr>
          <w:b/>
          <w:bCs/>
        </w:rPr>
      </w:pPr>
      <w:r>
        <w:t xml:space="preserve">IV. Llevar los registros contables, financieros y administrativos de los ingresos, egresos, e inventarios;” </w:t>
      </w:r>
      <w:r>
        <w:rPr>
          <w:b/>
          <w:bCs/>
        </w:rPr>
        <w:t>(Sic)</w:t>
      </w:r>
    </w:p>
    <w:p w14:paraId="6887BEC4" w14:textId="2267D1EF" w:rsidR="00AD2280" w:rsidRDefault="00120642" w:rsidP="00BE0EBA">
      <w:pPr>
        <w:pStyle w:val="Citas"/>
        <w:ind w:left="0" w:right="0"/>
        <w:rPr>
          <w:i w:val="0"/>
          <w:sz w:val="24"/>
          <w:szCs w:val="24"/>
        </w:rPr>
      </w:pPr>
      <w:r>
        <w:rPr>
          <w:i w:val="0"/>
          <w:sz w:val="24"/>
          <w:szCs w:val="24"/>
        </w:rPr>
        <w:lastRenderedPageBreak/>
        <w:t xml:space="preserve">Bajo este contexto, a toda luz se desprende </w:t>
      </w:r>
      <w:r w:rsidR="00340506">
        <w:rPr>
          <w:i w:val="0"/>
          <w:sz w:val="24"/>
          <w:szCs w:val="24"/>
        </w:rPr>
        <w:t xml:space="preserve">que la dirección general de administración tiene competencia en materia de altas, bajas, nómina, directorio de servidores públicos, entre otros. En contraste, la tesorería da cuenta respecto de las cuentas del Ayuntamiento, ingresos, egresos, así como otros tópicos. </w:t>
      </w:r>
      <w:r w:rsidR="001A7B38">
        <w:rPr>
          <w:i w:val="0"/>
          <w:sz w:val="24"/>
          <w:szCs w:val="24"/>
        </w:rPr>
        <w:t xml:space="preserve">Finalmente, la dirección general de medio ambiente se encarga de implementar acciones en pro del medio ambiente, entre ellas la disminución de residuos, la promoción de cultura de reciclaje, entre otras. </w:t>
      </w:r>
    </w:p>
    <w:p w14:paraId="55CA8142" w14:textId="77777777" w:rsidR="00340506" w:rsidRDefault="00340506" w:rsidP="00340506">
      <w:pPr>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4CD98F1" w14:textId="77777777" w:rsidR="00340506" w:rsidRDefault="00340506" w:rsidP="00340506">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E7138D4" w14:textId="77777777" w:rsidR="00340506" w:rsidRDefault="00340506" w:rsidP="00340506">
      <w:pPr>
        <w:pStyle w:val="Citas"/>
      </w:pPr>
      <w:r>
        <w:t xml:space="preserve">Artículo 19. Se presume que la información debe existir si se refiere a las facultades, competencias y funciones que los ordenamientos jurídicos aplicables otorgan a los sujetos obligados. </w:t>
      </w:r>
    </w:p>
    <w:p w14:paraId="089E10B5" w14:textId="77777777" w:rsidR="00340506" w:rsidRDefault="00340506" w:rsidP="00340506">
      <w:pPr>
        <w:pStyle w:val="Citas"/>
      </w:pPr>
      <w:r>
        <w:t xml:space="preserve">En los casos en que ciertas facultades, competencias o funciones no se hayan ejercido, se debe motivar la respuesta en función de las causas que motiven tal circunstancia. </w:t>
      </w:r>
    </w:p>
    <w:p w14:paraId="32F3B49D" w14:textId="77777777" w:rsidR="00340506" w:rsidRPr="00407C65" w:rsidRDefault="00340506" w:rsidP="00340506">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ABB1F21" w14:textId="3FAA7310" w:rsidR="001A7B38" w:rsidRDefault="00340506" w:rsidP="00340506">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lastRenderedPageBreak/>
        <w:t xml:space="preserve">Ahora bien, como se mencionó en el antecedente </w:t>
      </w:r>
      <w:r w:rsidR="004168E6">
        <w:rPr>
          <w:rFonts w:ascii="Palatino Linotype" w:hAnsi="Palatino Linotype"/>
        </w:rPr>
        <w:t>segundo</w:t>
      </w:r>
      <w:r>
        <w:rPr>
          <w:rFonts w:ascii="Palatino Linotype" w:hAnsi="Palatino Linotype"/>
        </w:rPr>
        <w:t xml:space="preserve"> </w:t>
      </w:r>
      <w:r>
        <w:rPr>
          <w:rFonts w:ascii="Palatino Linotype" w:hAnsi="Palatino Linotype"/>
          <w:b/>
          <w:bCs/>
        </w:rPr>
        <w:t xml:space="preserve">El Sujeto Obligado </w:t>
      </w:r>
      <w:r>
        <w:rPr>
          <w:rFonts w:ascii="Palatino Linotype" w:hAnsi="Palatino Linotype"/>
        </w:rPr>
        <w:t xml:space="preserve">en fecha </w:t>
      </w:r>
      <w:r w:rsidR="001A7B38">
        <w:rPr>
          <w:rFonts w:ascii="Palatino Linotype" w:hAnsi="Palatino Linotype"/>
          <w:b/>
          <w:bCs/>
        </w:rPr>
        <w:t xml:space="preserve">treinta de abril de dos mil veinticinco, </w:t>
      </w:r>
      <w:r w:rsidR="001A7B38">
        <w:rPr>
          <w:rFonts w:ascii="Palatino Linotype" w:hAnsi="Palatino Linotype"/>
        </w:rPr>
        <w:t>rindió su respuesta a la solicitud de información en los siguientes términos:</w:t>
      </w:r>
    </w:p>
    <w:p w14:paraId="4B98A1B3" w14:textId="30AFE5A2" w:rsidR="001A7B38" w:rsidRPr="00631478" w:rsidRDefault="001A7B38" w:rsidP="00054FE8">
      <w:pPr>
        <w:pStyle w:val="Prrafodelista"/>
        <w:numPr>
          <w:ilvl w:val="0"/>
          <w:numId w:val="10"/>
        </w:numPr>
        <w:autoSpaceDE w:val="0"/>
        <w:autoSpaceDN w:val="0"/>
        <w:adjustRightInd w:val="0"/>
        <w:spacing w:before="240" w:after="160" w:line="360" w:lineRule="auto"/>
        <w:jc w:val="both"/>
        <w:rPr>
          <w:rFonts w:ascii="Palatino Linotype" w:hAnsi="Palatino Linotype"/>
          <w:b/>
          <w:bCs/>
        </w:rPr>
      </w:pPr>
      <w:r>
        <w:rPr>
          <w:rFonts w:ascii="Palatino Linotype" w:hAnsi="Palatino Linotype"/>
          <w:b/>
          <w:bCs/>
        </w:rPr>
        <w:t>“</w:t>
      </w:r>
      <w:r>
        <w:rPr>
          <w:rFonts w:ascii="Palatino Linotype" w:hAnsi="Palatino Linotype" w:cs="Arial"/>
          <w:b/>
          <w:bCs/>
        </w:rPr>
        <w:t xml:space="preserve">“RESPUESTA SAIMEX 01982_IP_TOLUCA_2025.pdf”: </w:t>
      </w:r>
      <w:r w:rsidR="00631478">
        <w:rPr>
          <w:rFonts w:ascii="Palatino Linotype" w:hAnsi="Palatino Linotype" w:cs="Arial"/>
        </w:rPr>
        <w:t>Compila lo siguiente:</w:t>
      </w:r>
    </w:p>
    <w:p w14:paraId="68458ADD" w14:textId="729940B2" w:rsidR="00631478" w:rsidRPr="00631478" w:rsidRDefault="00631478" w:rsidP="00054FE8">
      <w:pPr>
        <w:pStyle w:val="Prrafodelista"/>
        <w:numPr>
          <w:ilvl w:val="0"/>
          <w:numId w:val="11"/>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 xml:space="preserve">DGMA/DJIA/E-T/01035/2025 </w:t>
      </w:r>
      <w:r>
        <w:rPr>
          <w:rFonts w:ascii="Palatino Linotype" w:hAnsi="Palatino Linotype"/>
        </w:rPr>
        <w:t xml:space="preserve">signado por la directora general de medio ambiente, dirigido a quien corresponda, de fecha nueve de abril de dos mil veinticinco, refiere adjuntar oficios emitidos por servidores públicos habilitados. </w:t>
      </w:r>
    </w:p>
    <w:p w14:paraId="5568B375" w14:textId="77777777" w:rsidR="004168E6" w:rsidRPr="004168E6" w:rsidRDefault="00631478" w:rsidP="00054FE8">
      <w:pPr>
        <w:pStyle w:val="Prrafodelista"/>
        <w:numPr>
          <w:ilvl w:val="0"/>
          <w:numId w:val="11"/>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 xml:space="preserve">DIPEYCA/CEVAT/053/2025 </w:t>
      </w:r>
      <w:r>
        <w:rPr>
          <w:rFonts w:ascii="Palatino Linotype" w:hAnsi="Palatino Linotype"/>
        </w:rPr>
        <w:t xml:space="preserve">signado por la encargada del departamento de centros de acopio y valorización de material reciclado, dirigido a quien corresponda, de fecha ocho de abril de dos mil veinticinco, en términos generales da cuenta respecto de los materiales recibidos en </w:t>
      </w:r>
      <w:proofErr w:type="spellStart"/>
      <w:r>
        <w:rPr>
          <w:rFonts w:ascii="Palatino Linotype" w:hAnsi="Palatino Linotype"/>
        </w:rPr>
        <w:t>ecocentros</w:t>
      </w:r>
      <w:proofErr w:type="spellEnd"/>
      <w:r>
        <w:rPr>
          <w:rFonts w:ascii="Palatino Linotype" w:hAnsi="Palatino Linotype"/>
        </w:rPr>
        <w:t xml:space="preserve">, así como personal adscrito, ubicación del centro de acopio, así como horario de labores. En referencia al sueldo de los multicitados servidores públicos requiere turnar la solicitud al área competente. </w:t>
      </w:r>
    </w:p>
    <w:p w14:paraId="36DE9E92" w14:textId="090D1198" w:rsidR="00631478" w:rsidRPr="00631478" w:rsidRDefault="00631478" w:rsidP="004168E6">
      <w:pPr>
        <w:pStyle w:val="Prrafodelista"/>
        <w:autoSpaceDE w:val="0"/>
        <w:autoSpaceDN w:val="0"/>
        <w:adjustRightInd w:val="0"/>
        <w:spacing w:before="240" w:after="160" w:line="360" w:lineRule="auto"/>
        <w:ind w:left="1080"/>
        <w:jc w:val="both"/>
        <w:rPr>
          <w:rFonts w:ascii="Palatino Linotype" w:hAnsi="Palatino Linotype"/>
          <w:b/>
          <w:bCs/>
        </w:rPr>
      </w:pPr>
      <w:r>
        <w:rPr>
          <w:rFonts w:ascii="Palatino Linotype" w:hAnsi="Palatino Linotype"/>
        </w:rPr>
        <w:t xml:space="preserve">Sirven de sustento las siguientes imágenes ilustrativas: </w:t>
      </w:r>
    </w:p>
    <w:p w14:paraId="7B1CEA5C" w14:textId="61CB9277" w:rsidR="00631478" w:rsidRDefault="004168E6" w:rsidP="00631478">
      <w:pPr>
        <w:autoSpaceDE w:val="0"/>
        <w:autoSpaceDN w:val="0"/>
        <w:adjustRightInd w:val="0"/>
        <w:spacing w:before="240" w:line="360" w:lineRule="auto"/>
        <w:jc w:val="both"/>
        <w:rPr>
          <w:rFonts w:ascii="Palatino Linotype" w:hAnsi="Palatino Linotype"/>
          <w:b/>
          <w:bCs/>
        </w:rPr>
      </w:pPr>
      <w:r>
        <w:rPr>
          <w:rFonts w:ascii="Palatino Linotype" w:hAnsi="Palatino Linotype"/>
          <w:b/>
          <w:bCs/>
          <w:noProof/>
          <w:lang w:eastAsia="es-MX"/>
        </w:rPr>
        <mc:AlternateContent>
          <mc:Choice Requires="wps">
            <w:drawing>
              <wp:anchor distT="0" distB="0" distL="114300" distR="114300" simplePos="0" relativeHeight="251809781" behindDoc="0" locked="0" layoutInCell="1" allowOverlap="1" wp14:anchorId="59BEC1E9" wp14:editId="0AE2E9F0">
                <wp:simplePos x="0" y="0"/>
                <wp:positionH relativeFrom="column">
                  <wp:posOffset>-121285</wp:posOffset>
                </wp:positionH>
                <wp:positionV relativeFrom="paragraph">
                  <wp:posOffset>269875</wp:posOffset>
                </wp:positionV>
                <wp:extent cx="6026150" cy="1422400"/>
                <wp:effectExtent l="0" t="0" r="31750" b="25400"/>
                <wp:wrapNone/>
                <wp:docPr id="1095358762" name="Straight Connector 7"/>
                <wp:cNvGraphicFramePr/>
                <a:graphic xmlns:a="http://schemas.openxmlformats.org/drawingml/2006/main">
                  <a:graphicData uri="http://schemas.microsoft.com/office/word/2010/wordprocessingShape">
                    <wps:wsp>
                      <wps:cNvCnPr/>
                      <wps:spPr>
                        <a:xfrm>
                          <a:off x="0" y="0"/>
                          <a:ext cx="6026150" cy="142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F84332B" id="Straight Connector 7" o:spid="_x0000_s1026" style="position:absolute;z-index:251809781;visibility:visible;mso-wrap-style:square;mso-wrap-distance-left:9pt;mso-wrap-distance-top:0;mso-wrap-distance-right:9pt;mso-wrap-distance-bottom:0;mso-position-horizontal:absolute;mso-position-horizontal-relative:text;mso-position-vertical:absolute;mso-position-vertical-relative:text" from="-9.55pt,21.25pt" to="464.9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" strokecolor="#5b9bd5 [3204]" strokeweight=".5pt">
                <v:stroke joinstyle="miter"/>
              </v:line>
            </w:pict>
          </mc:Fallback>
        </mc:AlternateContent>
      </w:r>
    </w:p>
    <w:p w14:paraId="3AAA58F5" w14:textId="77777777" w:rsidR="00631478" w:rsidRDefault="00631478" w:rsidP="00631478">
      <w:pPr>
        <w:autoSpaceDE w:val="0"/>
        <w:autoSpaceDN w:val="0"/>
        <w:adjustRightInd w:val="0"/>
        <w:spacing w:before="240" w:line="360" w:lineRule="auto"/>
        <w:jc w:val="both"/>
        <w:rPr>
          <w:rFonts w:ascii="Palatino Linotype" w:hAnsi="Palatino Linotype"/>
          <w:b/>
          <w:bCs/>
        </w:rPr>
      </w:pPr>
    </w:p>
    <w:p w14:paraId="337B2B07" w14:textId="77777777" w:rsidR="00631478" w:rsidRDefault="00631478" w:rsidP="00631478">
      <w:pPr>
        <w:autoSpaceDE w:val="0"/>
        <w:autoSpaceDN w:val="0"/>
        <w:adjustRightInd w:val="0"/>
        <w:spacing w:before="240" w:line="360" w:lineRule="auto"/>
        <w:jc w:val="both"/>
        <w:rPr>
          <w:rFonts w:ascii="Palatino Linotype" w:hAnsi="Palatino Linotype"/>
          <w:b/>
          <w:bCs/>
        </w:rPr>
      </w:pPr>
    </w:p>
    <w:p w14:paraId="2307D625" w14:textId="7CD35A29" w:rsidR="00631478" w:rsidRDefault="00F116E5" w:rsidP="00F116E5">
      <w:pPr>
        <w:autoSpaceDE w:val="0"/>
        <w:autoSpaceDN w:val="0"/>
        <w:adjustRightInd w:val="0"/>
        <w:spacing w:before="240" w:line="360" w:lineRule="auto"/>
        <w:jc w:val="both"/>
        <w:rPr>
          <w:rFonts w:ascii="Palatino Linotype" w:hAnsi="Palatino Linotype"/>
          <w:b/>
          <w:bCs/>
        </w:rPr>
      </w:pPr>
      <w:r w:rsidRPr="00F116E5">
        <w:rPr>
          <w:rFonts w:ascii="Palatino Linotype" w:hAnsi="Palatino Linotype"/>
          <w:b/>
          <w:bCs/>
          <w:noProof/>
          <w:lang w:eastAsia="es-MX"/>
        </w:rPr>
        <w:lastRenderedPageBreak/>
        <w:drawing>
          <wp:anchor distT="0" distB="0" distL="114300" distR="114300" simplePos="0" relativeHeight="251808757" behindDoc="0" locked="0" layoutInCell="1" allowOverlap="1" wp14:anchorId="08DC95BC" wp14:editId="3199256F">
            <wp:simplePos x="0" y="0"/>
            <wp:positionH relativeFrom="page">
              <wp:align>center</wp:align>
            </wp:positionH>
            <wp:positionV relativeFrom="paragraph">
              <wp:posOffset>3829685</wp:posOffset>
            </wp:positionV>
            <wp:extent cx="5760720" cy="3505200"/>
            <wp:effectExtent l="19050" t="19050" r="11430" b="19050"/>
            <wp:wrapThrough wrapText="bothSides">
              <wp:wrapPolygon edited="0">
                <wp:start x="-71" y="-117"/>
                <wp:lineTo x="-71" y="21600"/>
                <wp:lineTo x="21571" y="21600"/>
                <wp:lineTo x="21571" y="-117"/>
                <wp:lineTo x="-71" y="-117"/>
              </wp:wrapPolygon>
            </wp:wrapThrough>
            <wp:docPr id="1089728440" name="Picture 1" descr="A list of material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28440" name="Picture 1" descr="A list of materials with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350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116E5">
        <w:rPr>
          <w:rFonts w:ascii="Palatino Linotype" w:hAnsi="Palatino Linotype"/>
          <w:b/>
          <w:bCs/>
          <w:noProof/>
          <w:lang w:eastAsia="es-MX"/>
        </w:rPr>
        <w:drawing>
          <wp:anchor distT="0" distB="0" distL="114300" distR="114300" simplePos="0" relativeHeight="251805685" behindDoc="0" locked="0" layoutInCell="1" allowOverlap="1" wp14:anchorId="3340BD8F" wp14:editId="314B6E6F">
            <wp:simplePos x="0" y="0"/>
            <wp:positionH relativeFrom="page">
              <wp:align>center</wp:align>
            </wp:positionH>
            <wp:positionV relativeFrom="paragraph">
              <wp:posOffset>19050</wp:posOffset>
            </wp:positionV>
            <wp:extent cx="5760720" cy="3505200"/>
            <wp:effectExtent l="19050" t="19050" r="11430" b="19050"/>
            <wp:wrapThrough wrapText="bothSides">
              <wp:wrapPolygon edited="0">
                <wp:start x="-71" y="-117"/>
                <wp:lineTo x="-71" y="21600"/>
                <wp:lineTo x="21571" y="21600"/>
                <wp:lineTo x="21571" y="-117"/>
                <wp:lineTo x="-71" y="-117"/>
              </wp:wrapPolygon>
            </wp:wrapThrough>
            <wp:docPr id="2015001074" name="Picture 1" descr="A table with a list of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1074" name="Picture 1" descr="A table with a list of nam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350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B81C17" w14:textId="4DEA77AB" w:rsidR="00F116E5" w:rsidRPr="00631478" w:rsidRDefault="00F116E5" w:rsidP="00054FE8">
      <w:pPr>
        <w:pStyle w:val="Prrafodelista"/>
        <w:numPr>
          <w:ilvl w:val="0"/>
          <w:numId w:val="11"/>
        </w:numPr>
        <w:autoSpaceDE w:val="0"/>
        <w:autoSpaceDN w:val="0"/>
        <w:adjustRightInd w:val="0"/>
        <w:spacing w:before="240" w:after="160" w:line="360" w:lineRule="auto"/>
        <w:jc w:val="both"/>
        <w:rPr>
          <w:rFonts w:ascii="Palatino Linotype" w:hAnsi="Palatino Linotype"/>
          <w:b/>
          <w:bCs/>
        </w:rPr>
      </w:pPr>
      <w:r>
        <w:rPr>
          <w:rFonts w:ascii="Palatino Linotype" w:hAnsi="Palatino Linotype"/>
        </w:rPr>
        <w:lastRenderedPageBreak/>
        <w:t xml:space="preserve">Oficio número </w:t>
      </w:r>
      <w:r>
        <w:rPr>
          <w:rFonts w:ascii="Palatino Linotype" w:hAnsi="Palatino Linotype"/>
          <w:b/>
          <w:bCs/>
        </w:rPr>
        <w:t xml:space="preserve">DGMA/CA/0543/2025 </w:t>
      </w:r>
      <w:r>
        <w:rPr>
          <w:rFonts w:ascii="Palatino Linotype" w:hAnsi="Palatino Linotype"/>
        </w:rPr>
        <w:t xml:space="preserve">signado por la coordinadora administrativa, dirigido a quien corresponda, de fecha siete de abril de dos mil veinticinco, en lo medular proporciona nombre y horario respecto de los servidores públicos adscritos a centros de acopio. </w:t>
      </w:r>
    </w:p>
    <w:p w14:paraId="38EA81B0" w14:textId="77777777" w:rsidR="00631478" w:rsidRPr="001A7B38" w:rsidRDefault="00631478" w:rsidP="00631478">
      <w:pPr>
        <w:pStyle w:val="Prrafodelista"/>
        <w:autoSpaceDE w:val="0"/>
        <w:autoSpaceDN w:val="0"/>
        <w:adjustRightInd w:val="0"/>
        <w:spacing w:before="240" w:after="160" w:line="360" w:lineRule="auto"/>
        <w:ind w:left="1080"/>
        <w:jc w:val="both"/>
        <w:rPr>
          <w:rFonts w:ascii="Palatino Linotype" w:hAnsi="Palatino Linotype"/>
          <w:b/>
          <w:bCs/>
        </w:rPr>
      </w:pPr>
    </w:p>
    <w:p w14:paraId="4D79FBFE" w14:textId="32AADB23" w:rsidR="001A7B38" w:rsidRPr="001A7B38" w:rsidRDefault="001A7B38" w:rsidP="00054FE8">
      <w:pPr>
        <w:pStyle w:val="Prrafodelista"/>
        <w:numPr>
          <w:ilvl w:val="0"/>
          <w:numId w:val="10"/>
        </w:numPr>
        <w:autoSpaceDE w:val="0"/>
        <w:autoSpaceDN w:val="0"/>
        <w:adjustRightInd w:val="0"/>
        <w:spacing w:before="240" w:after="160" w:line="360" w:lineRule="auto"/>
        <w:jc w:val="both"/>
        <w:rPr>
          <w:rFonts w:ascii="Palatino Linotype" w:hAnsi="Palatino Linotype"/>
          <w:b/>
          <w:bCs/>
        </w:rPr>
      </w:pPr>
      <w:r>
        <w:rPr>
          <w:rFonts w:ascii="Palatino Linotype" w:hAnsi="Palatino Linotype" w:cs="Arial"/>
        </w:rPr>
        <w:t xml:space="preserve"> </w:t>
      </w:r>
      <w:r>
        <w:rPr>
          <w:rFonts w:ascii="Palatino Linotype" w:hAnsi="Palatino Linotype" w:cs="Arial"/>
          <w:b/>
          <w:bCs/>
        </w:rPr>
        <w:t xml:space="preserve">“R. 01982.2025.pdf”: </w:t>
      </w:r>
      <w:r w:rsidR="00C521CA">
        <w:rPr>
          <w:rFonts w:ascii="Palatino Linotype" w:hAnsi="Palatino Linotype" w:cs="Arial"/>
        </w:rPr>
        <w:t xml:space="preserve">Oficio sin número signado por el titular de la unidad de transparencia, dirigido al solicitante, de fecha treinta de abril de dos mil veinticinco, refiere adjuntar oficio de respuesta emitido por la dirección general de administración. </w:t>
      </w:r>
    </w:p>
    <w:p w14:paraId="0B7C2B32" w14:textId="77777777" w:rsidR="001A7B38" w:rsidRDefault="001A7B38" w:rsidP="00340506">
      <w:pPr>
        <w:pStyle w:val="Prrafodelista"/>
        <w:autoSpaceDE w:val="0"/>
        <w:autoSpaceDN w:val="0"/>
        <w:adjustRightInd w:val="0"/>
        <w:spacing w:before="240" w:after="160" w:line="360" w:lineRule="auto"/>
        <w:ind w:left="0"/>
        <w:jc w:val="both"/>
        <w:rPr>
          <w:rFonts w:ascii="Palatino Linotype" w:hAnsi="Palatino Linotype"/>
        </w:rPr>
      </w:pPr>
    </w:p>
    <w:p w14:paraId="0CC297BB" w14:textId="2A6EB171" w:rsidR="009A38A9" w:rsidRDefault="009A38A9" w:rsidP="009A38A9">
      <w:pPr>
        <w:tabs>
          <w:tab w:val="left" w:pos="709"/>
        </w:tabs>
        <w:spacing w:before="240" w:line="360" w:lineRule="auto"/>
        <w:ind w:right="51"/>
        <w:jc w:val="both"/>
        <w:rPr>
          <w:rFonts w:ascii="Palatino Linotype" w:hAnsi="Palatino Linotype" w:cs="Arial"/>
          <w:sz w:val="24"/>
          <w:szCs w:val="24"/>
        </w:rPr>
      </w:pPr>
      <w:r w:rsidRPr="00B3513A">
        <w:rPr>
          <w:rFonts w:ascii="Palatino Linotype" w:hAnsi="Palatino Linotype" w:cs="Arial"/>
          <w:sz w:val="24"/>
          <w:szCs w:val="24"/>
        </w:rPr>
        <w:t xml:space="preserve">Se desprende entonces que la respuesta 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 xml:space="preserve">emana de </w:t>
      </w:r>
      <w:r w:rsidR="00F116E5">
        <w:rPr>
          <w:rFonts w:ascii="Palatino Linotype" w:hAnsi="Palatino Linotype" w:cs="Arial"/>
          <w:sz w:val="24"/>
          <w:szCs w:val="24"/>
        </w:rPr>
        <w:t>algunos</w:t>
      </w:r>
      <w:r w:rsidR="00222FB9">
        <w:rPr>
          <w:rFonts w:ascii="Palatino Linotype" w:hAnsi="Palatino Linotype" w:cs="Arial"/>
          <w:sz w:val="24"/>
          <w:szCs w:val="24"/>
        </w:rPr>
        <w:t xml:space="preserve"> de los servidores públicos estimados competentes</w:t>
      </w:r>
      <w:r>
        <w:rPr>
          <w:rFonts w:ascii="Palatino Linotype" w:hAnsi="Palatino Linotype" w:cs="Arial"/>
          <w:sz w:val="24"/>
          <w:szCs w:val="24"/>
        </w:rPr>
        <w:t xml:space="preserve">, se quiere con ello significar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observó </w:t>
      </w:r>
      <w:r w:rsidR="00222FB9">
        <w:rPr>
          <w:rFonts w:ascii="Palatino Linotype" w:hAnsi="Palatino Linotype" w:cs="Arial"/>
          <w:sz w:val="24"/>
          <w:szCs w:val="24"/>
        </w:rPr>
        <w:t>parcialmente</w:t>
      </w:r>
      <w:r>
        <w:rPr>
          <w:rFonts w:ascii="Palatino Linotype" w:hAnsi="Palatino Linotype" w:cs="Arial"/>
          <w:sz w:val="24"/>
          <w:szCs w:val="24"/>
        </w:rPr>
        <w:t xml:space="preserve"> el numeral 162 de la Ley de Transparencia local, cuyo contenido literal es el siguiente:</w:t>
      </w:r>
    </w:p>
    <w:p w14:paraId="20439C5B" w14:textId="77777777" w:rsidR="009A38A9" w:rsidRPr="00887BE0" w:rsidRDefault="009A38A9" w:rsidP="009A38A9">
      <w:pPr>
        <w:pStyle w:val="Citas"/>
        <w:rPr>
          <w:b/>
          <w:bCs/>
        </w:rPr>
      </w:pPr>
      <w:r>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5CD2041B" w14:textId="77777777" w:rsidR="009A38A9" w:rsidRDefault="009A38A9" w:rsidP="009A38A9">
      <w:pPr>
        <w:autoSpaceDE w:val="0"/>
        <w:autoSpaceDN w:val="0"/>
        <w:adjustRightInd w:val="0"/>
        <w:spacing w:before="240" w:line="360" w:lineRule="auto"/>
        <w:jc w:val="both"/>
        <w:rPr>
          <w:rFonts w:ascii="Palatino Linotype" w:hAnsi="Palatino Linotype"/>
          <w:sz w:val="24"/>
          <w:szCs w:val="24"/>
        </w:rPr>
      </w:pPr>
    </w:p>
    <w:p w14:paraId="7FF470B9" w14:textId="238005B2" w:rsidR="009A38A9" w:rsidRPr="0024687F" w:rsidRDefault="00222FB9" w:rsidP="009A38A9">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Ahora bien</w:t>
      </w:r>
      <w:r w:rsidR="009A38A9" w:rsidRPr="00107418">
        <w:rPr>
          <w:rFonts w:ascii="Palatino Linotype" w:hAnsi="Palatino Linotype"/>
          <w:sz w:val="24"/>
          <w:szCs w:val="24"/>
        </w:rPr>
        <w:t xml:space="preserve">, </w:t>
      </w:r>
      <w:r w:rsidR="009A38A9" w:rsidRPr="00107418">
        <w:rPr>
          <w:rFonts w:ascii="Palatino Linotype" w:hAnsi="Palatino Linotype" w:cs="Arial"/>
          <w:noProof/>
          <w:color w:val="000000"/>
          <w:sz w:val="24"/>
          <w:szCs w:val="24"/>
          <w:lang w:val="es-ES" w:eastAsia="es-MX"/>
        </w:rPr>
        <w:t>resulta</w:t>
      </w:r>
      <w:r w:rsidR="009A38A9" w:rsidRPr="005778AD">
        <w:rPr>
          <w:rFonts w:ascii="Palatino Linotype" w:hAnsi="Palatino Linotype" w:cs="Arial"/>
          <w:noProof/>
          <w:color w:val="000000"/>
          <w:sz w:val="24"/>
          <w:lang w:val="es-ES" w:eastAsia="es-MX"/>
        </w:rPr>
        <w:t xml:space="preserve"> obice señalar que </w:t>
      </w:r>
      <w:r w:rsidR="009A38A9">
        <w:rPr>
          <w:rFonts w:ascii="Palatino Linotype" w:hAnsi="Palatino Linotype"/>
          <w:b/>
          <w:bCs/>
          <w:sz w:val="24"/>
          <w:szCs w:val="24"/>
        </w:rPr>
        <w:t xml:space="preserve">El Sujeto Obligado </w:t>
      </w:r>
      <w:r w:rsidR="009A38A9">
        <w:rPr>
          <w:rFonts w:ascii="Palatino Linotype" w:hAnsi="Palatino Linotype"/>
          <w:sz w:val="24"/>
          <w:szCs w:val="24"/>
        </w:rPr>
        <w:t xml:space="preserve">atendió la solicitud de información </w:t>
      </w:r>
      <w:r w:rsidR="00F116E5">
        <w:rPr>
          <w:rFonts w:ascii="Palatino Linotype" w:hAnsi="Palatino Linotype"/>
          <w:b/>
          <w:bCs/>
          <w:sz w:val="24"/>
          <w:szCs w:val="24"/>
        </w:rPr>
        <w:t>01982</w:t>
      </w:r>
      <w:r w:rsidR="009A38A9">
        <w:rPr>
          <w:rFonts w:ascii="Palatino Linotype" w:hAnsi="Palatino Linotype"/>
          <w:b/>
          <w:bCs/>
          <w:sz w:val="24"/>
          <w:szCs w:val="24"/>
        </w:rPr>
        <w:t xml:space="preserve">/TOLUCA/IP/2025, </w:t>
      </w:r>
      <w:r w:rsidR="009A38A9">
        <w:rPr>
          <w:rFonts w:ascii="Palatino Linotype" w:hAnsi="Palatino Linotype"/>
          <w:sz w:val="24"/>
          <w:szCs w:val="24"/>
        </w:rPr>
        <w:t xml:space="preserve">a la luz del criterio </w:t>
      </w:r>
      <w:r w:rsidR="009A38A9">
        <w:rPr>
          <w:rFonts w:ascii="Palatino Linotype" w:hAnsi="Palatino Linotype"/>
          <w:b/>
          <w:bCs/>
          <w:sz w:val="24"/>
          <w:szCs w:val="24"/>
        </w:rPr>
        <w:t xml:space="preserve">16/17 </w:t>
      </w:r>
      <w:r w:rsidR="009A38A9">
        <w:rPr>
          <w:rFonts w:ascii="Palatino Linotype" w:hAnsi="Palatino Linotype"/>
          <w:sz w:val="24"/>
          <w:szCs w:val="24"/>
        </w:rPr>
        <w:t xml:space="preserve">emitido por el órgano </w:t>
      </w:r>
      <w:r w:rsidR="009A38A9">
        <w:rPr>
          <w:rFonts w:ascii="Palatino Linotype" w:hAnsi="Palatino Linotype"/>
          <w:sz w:val="24"/>
          <w:szCs w:val="24"/>
        </w:rPr>
        <w:lastRenderedPageBreak/>
        <w:t xml:space="preserve">garante nacional, relativo a la expresión documental, concebida como la entrega de cualquier soporte documental que refleje la información que resulta de interés a los ciudadanos, cuando no identifican un documento en específico.  </w:t>
      </w:r>
    </w:p>
    <w:p w14:paraId="5F955F24" w14:textId="3A088125" w:rsidR="009A38A9" w:rsidRPr="00043ADE" w:rsidRDefault="00222FB9" w:rsidP="009A38A9">
      <w:pPr>
        <w:spacing w:after="0" w:line="360" w:lineRule="auto"/>
        <w:contextualSpacing/>
        <w:jc w:val="both"/>
        <w:rPr>
          <w:rFonts w:ascii="Palatino Linotype" w:hAnsi="Palatino Linotype"/>
          <w:iCs/>
          <w:sz w:val="24"/>
          <w:szCs w:val="24"/>
        </w:rPr>
      </w:pPr>
      <w:r>
        <w:rPr>
          <w:rFonts w:ascii="Palatino Linotype" w:hAnsi="Palatino Linotype" w:cs="Arial"/>
          <w:bCs/>
          <w:sz w:val="24"/>
          <w:szCs w:val="24"/>
        </w:rPr>
        <w:t>En este sentido</w:t>
      </w:r>
      <w:r w:rsidR="009A38A9" w:rsidRPr="00043ADE">
        <w:rPr>
          <w:rFonts w:ascii="Palatino Linotype" w:hAnsi="Palatino Linotype" w:cs="Arial"/>
          <w:bCs/>
          <w:sz w:val="24"/>
          <w:szCs w:val="24"/>
        </w:rPr>
        <w:t xml:space="preserve">, se comprende que el </w:t>
      </w:r>
      <w:r w:rsidR="009A38A9" w:rsidRPr="00043ADE">
        <w:rPr>
          <w:rFonts w:ascii="Palatino Linotype" w:hAnsi="Palatino Linotype"/>
          <w:iCs/>
          <w:sz w:val="24"/>
          <w:szCs w:val="24"/>
        </w:rPr>
        <w:t>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w:t>
      </w:r>
      <w:r w:rsidR="00F116E5">
        <w:rPr>
          <w:rFonts w:ascii="Palatino Linotype" w:hAnsi="Palatino Linotype"/>
          <w:iCs/>
          <w:sz w:val="24"/>
          <w:szCs w:val="24"/>
        </w:rPr>
        <w:t xml:space="preserve">, sin embargo, tampoco hay porción normativa que lo prohíba. </w:t>
      </w:r>
    </w:p>
    <w:p w14:paraId="006FE4B0" w14:textId="77777777" w:rsidR="009A38A9" w:rsidRPr="001831B2" w:rsidRDefault="009A38A9" w:rsidP="009A38A9">
      <w:pPr>
        <w:spacing w:after="0" w:line="360" w:lineRule="auto"/>
        <w:contextualSpacing/>
        <w:jc w:val="both"/>
        <w:rPr>
          <w:rFonts w:ascii="Palatino Linotype" w:hAnsi="Palatino Linotype"/>
          <w:i/>
          <w:iCs/>
          <w:sz w:val="24"/>
          <w:szCs w:val="24"/>
        </w:rPr>
      </w:pPr>
    </w:p>
    <w:p w14:paraId="5FA4EA09" w14:textId="77777777" w:rsidR="009A38A9" w:rsidRPr="00341174" w:rsidRDefault="009A38A9" w:rsidP="009A38A9">
      <w:pPr>
        <w:spacing w:line="360" w:lineRule="auto"/>
        <w:jc w:val="both"/>
        <w:rPr>
          <w:sz w:val="24"/>
          <w:szCs w:val="24"/>
          <w:lang w:val="es-ES_tradnl"/>
        </w:rPr>
      </w:pPr>
      <w:r w:rsidRPr="00341174">
        <w:rPr>
          <w:rFonts w:ascii="Palatino Linotype" w:hAnsi="Palatino Linotype"/>
          <w:iCs/>
          <w:sz w:val="24"/>
          <w:szCs w:val="24"/>
        </w:rPr>
        <w:t xml:space="preserve">Robustece lo anterior, el criterio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54B33AA7" w14:textId="77777777" w:rsidR="009A38A9" w:rsidRPr="00341174" w:rsidRDefault="009A38A9" w:rsidP="009A38A9">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7ADE06BC" w14:textId="77777777" w:rsidR="009A38A9" w:rsidRPr="00341174" w:rsidRDefault="009A38A9" w:rsidP="009A38A9">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32B553FB" w14:textId="77777777" w:rsidR="009A38A9" w:rsidRPr="00341174" w:rsidRDefault="009A38A9" w:rsidP="009A38A9">
      <w:pPr>
        <w:pStyle w:val="Citas"/>
        <w:rPr>
          <w:b/>
        </w:rPr>
      </w:pPr>
      <w:r w:rsidRPr="00341174">
        <w:rPr>
          <w:b/>
        </w:rPr>
        <w:lastRenderedPageBreak/>
        <w:t>Resoluciones:</w:t>
      </w:r>
    </w:p>
    <w:p w14:paraId="71639D6C" w14:textId="77777777" w:rsidR="009A38A9" w:rsidRPr="00341174" w:rsidRDefault="009A38A9" w:rsidP="009A38A9">
      <w:pPr>
        <w:pStyle w:val="Citas"/>
      </w:pPr>
      <w:r w:rsidRPr="00341174">
        <w:rPr>
          <w:b/>
        </w:rPr>
        <w:t>RRA 0050/16.</w:t>
      </w:r>
      <w:r w:rsidRPr="00341174">
        <w:t xml:space="preserve"> Instituto Nacional para la Evaluación de la Educación. 13 julio de 2016. Por unanimidad. Comisionado Ponente: Francisco Javier Acuña Llamas.</w:t>
      </w:r>
    </w:p>
    <w:p w14:paraId="159B1EE4" w14:textId="77777777" w:rsidR="009A38A9" w:rsidRPr="00341174" w:rsidRDefault="009A38A9" w:rsidP="009A38A9">
      <w:pPr>
        <w:pStyle w:val="Citas"/>
        <w:rPr>
          <w:rFonts w:ascii="Times New Roman" w:hAnsi="Times New Roman" w:cs="Times New Roman"/>
        </w:rPr>
      </w:pPr>
      <w:r w:rsidRPr="00341174">
        <w:rPr>
          <w:b/>
        </w:rPr>
        <w:t xml:space="preserve">RRA 0310/16. </w:t>
      </w:r>
      <w:r w:rsidRPr="00341174">
        <w:t>Instituto Nacional de Transparencia, Acceso a la Información y Protección de Datos Personales. 10 de agosto de 2016. Por unanimidad. Comisionada Ponente. Areli Cano Guadiana.</w:t>
      </w:r>
    </w:p>
    <w:p w14:paraId="7AFCBE9B" w14:textId="77777777" w:rsidR="009A38A9" w:rsidRPr="00341174" w:rsidRDefault="009A38A9" w:rsidP="009A38A9">
      <w:pPr>
        <w:pStyle w:val="Citas"/>
        <w:rPr>
          <w:b/>
        </w:rPr>
      </w:pPr>
      <w:r w:rsidRPr="00341174">
        <w:rPr>
          <w:b/>
        </w:rPr>
        <w:t xml:space="preserve">RRA 1889/16. </w:t>
      </w:r>
      <w:r w:rsidRPr="00341174">
        <w:t xml:space="preserve">Secretaría de Hacienda y Crédito Público. 05 de octubre de 2016. Por unanimidad. Comisionada Ponente. Ximena Puente de la Mora” </w:t>
      </w:r>
      <w:r w:rsidRPr="00341174">
        <w:rPr>
          <w:b/>
        </w:rPr>
        <w:t>[Sic]</w:t>
      </w:r>
    </w:p>
    <w:p w14:paraId="4D293FD6" w14:textId="77777777" w:rsidR="009A38A9" w:rsidRDefault="009A38A9" w:rsidP="009A38A9">
      <w:pPr>
        <w:pStyle w:val="Citas"/>
        <w:ind w:left="0" w:right="0"/>
        <w:rPr>
          <w:i w:val="0"/>
          <w:iCs/>
          <w:sz w:val="24"/>
          <w:szCs w:val="24"/>
        </w:rPr>
      </w:pPr>
    </w:p>
    <w:p w14:paraId="4282D493" w14:textId="77777777" w:rsidR="009A38A9" w:rsidRDefault="009A38A9" w:rsidP="009A38A9">
      <w:pPr>
        <w:pStyle w:val="Citas"/>
        <w:ind w:left="0" w:right="0"/>
        <w:rPr>
          <w:i w:val="0"/>
          <w:iCs/>
          <w:sz w:val="24"/>
          <w:szCs w:val="24"/>
        </w:rPr>
      </w:pPr>
      <w:r>
        <w:rPr>
          <w:i w:val="0"/>
          <w:iCs/>
          <w:sz w:val="24"/>
          <w:szCs w:val="24"/>
        </w:rPr>
        <w:t>Visto de esta forma</w:t>
      </w:r>
      <w:r w:rsidRPr="00D77FBD">
        <w:rPr>
          <w:i w:val="0"/>
          <w:iCs/>
          <w:color w:val="000000"/>
          <w:sz w:val="24"/>
          <w:szCs w:val="24"/>
        </w:rPr>
        <w:t xml:space="preserve">, </w:t>
      </w:r>
      <w:r w:rsidRPr="001F410E">
        <w:rPr>
          <w:i w:val="0"/>
          <w:iCs/>
          <w:sz w:val="24"/>
          <w:szCs w:val="24"/>
        </w:rPr>
        <w:t xml:space="preserve">al haber existido un pronunciamiento por parte del </w:t>
      </w:r>
      <w:r w:rsidRPr="001F410E">
        <w:rPr>
          <w:b/>
          <w:i w:val="0"/>
          <w:iCs/>
          <w:sz w:val="24"/>
          <w:szCs w:val="24"/>
        </w:rPr>
        <w:t>Sujeto Obligado</w:t>
      </w:r>
      <w:r w:rsidRPr="001F410E">
        <w:rPr>
          <w:i w:val="0"/>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21D582FF" w14:textId="11304D84" w:rsidR="00060371" w:rsidRDefault="00222FB9" w:rsidP="00060371">
      <w:pPr>
        <w:pStyle w:val="Citas"/>
        <w:ind w:left="0" w:right="0"/>
      </w:pPr>
      <w:r>
        <w:rPr>
          <w:i w:val="0"/>
          <w:iCs/>
          <w:sz w:val="24"/>
          <w:szCs w:val="24"/>
        </w:rPr>
        <w:t>Dentro de este orden de ideas, se tiene</w:t>
      </w:r>
      <w:r w:rsidR="00A60EBC">
        <w:rPr>
          <w:i w:val="0"/>
          <w:iCs/>
          <w:sz w:val="24"/>
          <w:szCs w:val="24"/>
        </w:rPr>
        <w:t>n</w:t>
      </w:r>
      <w:r>
        <w:rPr>
          <w:i w:val="0"/>
          <w:iCs/>
          <w:sz w:val="24"/>
          <w:szCs w:val="24"/>
        </w:rPr>
        <w:t xml:space="preserve"> por atendido</w:t>
      </w:r>
      <w:r w:rsidR="00A60EBC">
        <w:rPr>
          <w:i w:val="0"/>
          <w:iCs/>
          <w:sz w:val="24"/>
          <w:szCs w:val="24"/>
        </w:rPr>
        <w:t>s</w:t>
      </w:r>
      <w:r>
        <w:rPr>
          <w:i w:val="0"/>
          <w:iCs/>
          <w:sz w:val="24"/>
          <w:szCs w:val="24"/>
        </w:rPr>
        <w:t xml:space="preserve"> </w:t>
      </w:r>
      <w:r w:rsidR="00A60EBC">
        <w:rPr>
          <w:i w:val="0"/>
          <w:iCs/>
          <w:sz w:val="24"/>
          <w:szCs w:val="24"/>
        </w:rPr>
        <w:t>los</w:t>
      </w:r>
      <w:r>
        <w:rPr>
          <w:i w:val="0"/>
          <w:iCs/>
          <w:sz w:val="24"/>
          <w:szCs w:val="24"/>
        </w:rPr>
        <w:t xml:space="preserve"> extracto</w:t>
      </w:r>
      <w:r w:rsidR="00A60EBC">
        <w:rPr>
          <w:i w:val="0"/>
          <w:iCs/>
          <w:sz w:val="24"/>
          <w:szCs w:val="24"/>
        </w:rPr>
        <w:t>s</w:t>
      </w:r>
      <w:r>
        <w:rPr>
          <w:i w:val="0"/>
          <w:iCs/>
          <w:sz w:val="24"/>
          <w:szCs w:val="24"/>
        </w:rPr>
        <w:t xml:space="preserve"> de la solicitud de información relativo</w:t>
      </w:r>
      <w:r w:rsidR="00A60EBC">
        <w:rPr>
          <w:i w:val="0"/>
          <w:iCs/>
          <w:sz w:val="24"/>
          <w:szCs w:val="24"/>
        </w:rPr>
        <w:t>s</w:t>
      </w:r>
      <w:r>
        <w:rPr>
          <w:i w:val="0"/>
          <w:iCs/>
          <w:sz w:val="24"/>
          <w:szCs w:val="24"/>
        </w:rPr>
        <w:t xml:space="preserve"> a </w:t>
      </w:r>
      <w:r>
        <w:rPr>
          <w:sz w:val="24"/>
          <w:szCs w:val="24"/>
        </w:rPr>
        <w:t>“</w:t>
      </w:r>
      <w:r w:rsidR="00060371">
        <w:t>“</w:t>
      </w:r>
      <w:r w:rsidR="00060371" w:rsidRPr="0061096B">
        <w:t xml:space="preserve">El nombre, </w:t>
      </w:r>
      <w:r w:rsidR="00060371">
        <w:t>…</w:t>
      </w:r>
      <w:r w:rsidR="00060371" w:rsidRPr="0061096B">
        <w:t xml:space="preserve">de los Servidores Públicos que están en cada uno de los centros de acopio de medio ambiente y </w:t>
      </w:r>
      <w:proofErr w:type="spellStart"/>
      <w:r w:rsidR="00060371" w:rsidRPr="0061096B">
        <w:t>dodne</w:t>
      </w:r>
      <w:proofErr w:type="spellEnd"/>
      <w:r w:rsidR="00060371" w:rsidRPr="0061096B">
        <w:t xml:space="preserve"> </w:t>
      </w:r>
      <w:proofErr w:type="spellStart"/>
      <w:r w:rsidR="00060371" w:rsidRPr="0061096B">
        <w:t>esta</w:t>
      </w:r>
      <w:proofErr w:type="spellEnd"/>
      <w:r w:rsidR="00060371" w:rsidRPr="0061096B">
        <w:t xml:space="preserve"> ubicado cada centro de acopiado su horario laboral y que recolecta</w:t>
      </w:r>
      <w:r w:rsidR="00060371">
        <w:t>”</w:t>
      </w:r>
    </w:p>
    <w:p w14:paraId="6416A471" w14:textId="7A6C0997" w:rsidR="00060371" w:rsidRPr="00060371" w:rsidRDefault="00060371" w:rsidP="00060371">
      <w:pPr>
        <w:pStyle w:val="Citas"/>
        <w:ind w:left="0" w:right="0"/>
        <w:rPr>
          <w:b/>
          <w:bCs/>
          <w:i w:val="0"/>
          <w:iCs/>
        </w:rPr>
      </w:pPr>
      <w:r>
        <w:rPr>
          <w:i w:val="0"/>
          <w:iCs/>
        </w:rPr>
        <w:t xml:space="preserve">Por cuanto hace al sueldo bruto mensual, sueldo neto mensual y cargo no fueron materia de la respuesta primigenia, luego entonces, no se tienen por colmados. </w:t>
      </w:r>
    </w:p>
    <w:p w14:paraId="48BF6258" w14:textId="77777777" w:rsidR="00060371" w:rsidRDefault="00060371" w:rsidP="009A38A9">
      <w:pPr>
        <w:pStyle w:val="Citas"/>
        <w:ind w:left="0" w:right="0"/>
        <w:rPr>
          <w:sz w:val="24"/>
          <w:szCs w:val="24"/>
        </w:rPr>
      </w:pPr>
    </w:p>
    <w:p w14:paraId="55E0A757" w14:textId="04E7EF02" w:rsidR="00060371" w:rsidRDefault="0017022E" w:rsidP="00586CD3">
      <w:pPr>
        <w:spacing w:before="240" w:line="360" w:lineRule="auto"/>
        <w:jc w:val="both"/>
        <w:rPr>
          <w:rFonts w:ascii="Palatino Linotype" w:hAnsi="Palatino Linotype"/>
          <w:sz w:val="24"/>
          <w:szCs w:val="24"/>
        </w:rPr>
      </w:pPr>
      <w:r w:rsidRPr="00E41CCA">
        <w:rPr>
          <w:rFonts w:ascii="Palatino Linotype" w:hAnsi="Palatino Linotype"/>
          <w:sz w:val="24"/>
          <w:szCs w:val="24"/>
        </w:rPr>
        <w:lastRenderedPageBreak/>
        <w:t>Inconforme con la</w:t>
      </w:r>
      <w:r w:rsidR="009A38A9">
        <w:rPr>
          <w:rFonts w:ascii="Palatino Linotype" w:hAnsi="Palatino Linotype"/>
          <w:sz w:val="24"/>
          <w:szCs w:val="24"/>
        </w:rPr>
        <w:t xml:space="preserve"> respuesta rendida por </w:t>
      </w:r>
      <w:r w:rsidR="009A38A9">
        <w:rPr>
          <w:rFonts w:ascii="Palatino Linotype" w:hAnsi="Palatino Linotype"/>
          <w:b/>
          <w:bCs/>
          <w:sz w:val="24"/>
          <w:szCs w:val="24"/>
        </w:rPr>
        <w:t xml:space="preserve">El Sujeto Obligado, El Recurrente </w:t>
      </w:r>
      <w:r w:rsidR="009A38A9">
        <w:rPr>
          <w:rFonts w:ascii="Palatino Linotype" w:hAnsi="Palatino Linotype"/>
          <w:sz w:val="24"/>
          <w:szCs w:val="24"/>
        </w:rPr>
        <w:t xml:space="preserve">interpuso recurso de revisión en fecha </w:t>
      </w:r>
      <w:r w:rsidR="00060371">
        <w:rPr>
          <w:rFonts w:ascii="Palatino Linotype" w:hAnsi="Palatino Linotype"/>
          <w:b/>
          <w:bCs/>
          <w:sz w:val="24"/>
          <w:szCs w:val="24"/>
        </w:rPr>
        <w:t xml:space="preserve">veintitrés de mayo, </w:t>
      </w:r>
      <w:r w:rsidR="00060371">
        <w:rPr>
          <w:rFonts w:ascii="Palatino Linotype" w:hAnsi="Palatino Linotype"/>
          <w:sz w:val="24"/>
          <w:szCs w:val="24"/>
        </w:rPr>
        <w:t xml:space="preserve">admitiéndose el </w:t>
      </w:r>
      <w:r w:rsidR="00060371">
        <w:rPr>
          <w:rFonts w:ascii="Palatino Linotype" w:hAnsi="Palatino Linotype"/>
          <w:b/>
          <w:bCs/>
          <w:sz w:val="24"/>
          <w:szCs w:val="24"/>
        </w:rPr>
        <w:t xml:space="preserve">veintisiete de mayo de dos mil veinticinco. </w:t>
      </w:r>
      <w:r w:rsidR="00060371">
        <w:rPr>
          <w:rFonts w:ascii="Palatino Linotype" w:hAnsi="Palatino Linotype"/>
          <w:sz w:val="24"/>
          <w:szCs w:val="24"/>
        </w:rPr>
        <w:t xml:space="preserve">Señalando como acto impugnado y como razones o motivos de inconformidad: </w:t>
      </w:r>
    </w:p>
    <w:p w14:paraId="2044E449" w14:textId="77777777" w:rsidR="00060371" w:rsidRPr="00F34E34" w:rsidRDefault="00060371" w:rsidP="00060371">
      <w:pPr>
        <w:pStyle w:val="Citas"/>
      </w:pPr>
      <w:r w:rsidRPr="001940FE">
        <w:t>“</w:t>
      </w:r>
      <w:r w:rsidRPr="0061096B">
        <w:t>A RESPEUSTA ES INCONGRUENTE Y NIEGAN LA INFORMACIÓN LA DIRECCIÓN DE ADMINISTRACIÓN CUANDO MEDIO AMBIENTE SI LA ENTREGA ENTONCE COMO ES QUE NO EXISTE DICE ADMINISTRACIÓN FALTA IFNORMACIÓN COMO SUELDOS ENTRE OTROS</w:t>
      </w:r>
      <w:r>
        <w:t>”</w:t>
      </w:r>
      <w:r w:rsidRPr="00F34E34">
        <w:t xml:space="preserve"> (Sic)</w:t>
      </w:r>
    </w:p>
    <w:p w14:paraId="45BC2869" w14:textId="77777777" w:rsidR="00060371" w:rsidRDefault="00060371" w:rsidP="008B74DC">
      <w:pPr>
        <w:pStyle w:val="Citas"/>
        <w:ind w:left="0" w:right="0"/>
        <w:rPr>
          <w:i w:val="0"/>
          <w:sz w:val="24"/>
          <w:szCs w:val="24"/>
        </w:rPr>
      </w:pPr>
    </w:p>
    <w:p w14:paraId="0D9C992E" w14:textId="0DF68795" w:rsidR="008B74DC" w:rsidRDefault="008B74DC" w:rsidP="008B74DC">
      <w:pPr>
        <w:pStyle w:val="Citas"/>
        <w:ind w:left="0" w:right="0"/>
        <w:rPr>
          <w:i w:val="0"/>
          <w:sz w:val="24"/>
          <w:szCs w:val="24"/>
        </w:rPr>
      </w:pPr>
      <w:r>
        <w:rPr>
          <w:i w:val="0"/>
          <w:sz w:val="24"/>
          <w:szCs w:val="24"/>
        </w:rPr>
        <w:t xml:space="preserve">En virtud de lo anterior, a toda luz se desprende que las razones o motivos de inconformidad esgrimidos por el particular se encuentran encauzados a denotar la actualización de la causal de procedencia prevista en el artículo 179, </w:t>
      </w:r>
      <w:r w:rsidR="00DA3E66">
        <w:rPr>
          <w:i w:val="0"/>
          <w:sz w:val="24"/>
          <w:szCs w:val="24"/>
        </w:rPr>
        <w:t>fracciones I y V</w:t>
      </w:r>
      <w:r>
        <w:rPr>
          <w:i w:val="0"/>
          <w:sz w:val="24"/>
          <w:szCs w:val="24"/>
        </w:rPr>
        <w:t xml:space="preserve"> de la Ley de Transparencia y Acceso a la Información Pública del Estado de México y Municipios, normatividad que dispone a la literalidad lo siguiente:</w:t>
      </w:r>
    </w:p>
    <w:p w14:paraId="4BAD282B" w14:textId="77777777" w:rsidR="008B74DC" w:rsidRDefault="008B74DC" w:rsidP="008B74DC">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4CEAC4C6" w14:textId="77777777" w:rsidR="008B74DC" w:rsidRDefault="008B74DC" w:rsidP="008B74DC">
      <w:pPr>
        <w:pStyle w:val="Citas"/>
      </w:pPr>
      <w:r>
        <w:t xml:space="preserve">I. La negativa a la información solicitada; </w:t>
      </w:r>
    </w:p>
    <w:p w14:paraId="658BC0E3" w14:textId="4A0E2D65" w:rsidR="008B74DC" w:rsidRDefault="008B74DC" w:rsidP="008B74DC">
      <w:pPr>
        <w:pStyle w:val="Citas"/>
      </w:pPr>
      <w:r>
        <w:t xml:space="preserve"> (…)</w:t>
      </w:r>
    </w:p>
    <w:p w14:paraId="48F1AC64" w14:textId="551D8EAF" w:rsidR="00DA3E66" w:rsidRDefault="00DA3E66" w:rsidP="008B74DC">
      <w:pPr>
        <w:pStyle w:val="Citas"/>
        <w:rPr>
          <w:bCs/>
        </w:rPr>
      </w:pPr>
      <w:r w:rsidRPr="00DA3E66">
        <w:rPr>
          <w:bCs/>
        </w:rPr>
        <w:t>V. La entrega de información incompleta;</w:t>
      </w:r>
    </w:p>
    <w:p w14:paraId="7093CA87" w14:textId="1E7EB716" w:rsidR="00DA3E66" w:rsidRPr="00DA3E66" w:rsidRDefault="00DA3E66" w:rsidP="008B74DC">
      <w:pPr>
        <w:pStyle w:val="Citas"/>
        <w:rPr>
          <w:b/>
        </w:rPr>
      </w:pPr>
      <w:r>
        <w:rPr>
          <w:bCs/>
        </w:rPr>
        <w:lastRenderedPageBreak/>
        <w:t xml:space="preserve">(…)” </w:t>
      </w:r>
      <w:r>
        <w:rPr>
          <w:b/>
        </w:rPr>
        <w:t>(Sic)</w:t>
      </w:r>
    </w:p>
    <w:p w14:paraId="7FDAE845" w14:textId="77777777" w:rsidR="0017022E" w:rsidRPr="0017022E" w:rsidRDefault="0017022E" w:rsidP="00586CD3">
      <w:pPr>
        <w:spacing w:before="240" w:line="360" w:lineRule="auto"/>
        <w:jc w:val="both"/>
        <w:rPr>
          <w:rFonts w:ascii="Palatino Linotype" w:hAnsi="Palatino Linotype"/>
          <w:sz w:val="24"/>
          <w:szCs w:val="24"/>
        </w:rPr>
      </w:pPr>
    </w:p>
    <w:p w14:paraId="2D8B8B7E" w14:textId="77777777" w:rsidR="00A7555C" w:rsidRDefault="0017022E" w:rsidP="008B74DC">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Ahora bien, como fue mencionado en el antecedente </w:t>
      </w:r>
      <w:r w:rsidR="00DA3E66">
        <w:rPr>
          <w:rFonts w:ascii="Palatino Linotype" w:hAnsi="Palatino Linotype" w:cs="Arial"/>
          <w:noProof/>
          <w:color w:val="000000"/>
          <w:sz w:val="24"/>
          <w:lang w:eastAsia="es-MX"/>
        </w:rPr>
        <w:t>quinto</w:t>
      </w:r>
      <w:r>
        <w:rPr>
          <w:rFonts w:ascii="Palatino Linotype" w:hAnsi="Palatino Linotype" w:cs="Arial"/>
          <w:noProof/>
          <w:color w:val="000000"/>
          <w:sz w:val="24"/>
          <w:lang w:eastAsia="es-MX"/>
        </w:rPr>
        <w:t xml:space="preserve">, </w:t>
      </w:r>
      <w:r>
        <w:rPr>
          <w:rFonts w:ascii="Palatino Linotype" w:hAnsi="Palatino Linotype" w:cs="Arial"/>
          <w:b/>
          <w:noProof/>
          <w:color w:val="000000"/>
          <w:sz w:val="24"/>
          <w:lang w:eastAsia="es-MX"/>
        </w:rPr>
        <w:t xml:space="preserve">El Sujeto Obligado </w:t>
      </w:r>
      <w:r w:rsidR="00A7555C">
        <w:rPr>
          <w:rFonts w:ascii="Palatino Linotype" w:hAnsi="Palatino Linotype" w:cs="Arial"/>
          <w:noProof/>
          <w:color w:val="000000"/>
          <w:sz w:val="24"/>
          <w:lang w:eastAsia="es-MX"/>
        </w:rPr>
        <w:t>rindió su informe justificado en los siguientes términos:</w:t>
      </w:r>
    </w:p>
    <w:p w14:paraId="283DF940" w14:textId="48CC90A1" w:rsidR="00DA3E66" w:rsidRDefault="00A7555C" w:rsidP="00054FE8">
      <w:pPr>
        <w:pStyle w:val="Prrafodelista"/>
        <w:numPr>
          <w:ilvl w:val="0"/>
          <w:numId w:val="8"/>
        </w:numPr>
        <w:spacing w:line="360" w:lineRule="auto"/>
        <w:contextualSpacing/>
        <w:jc w:val="both"/>
        <w:rPr>
          <w:rFonts w:ascii="Palatino Linotype" w:hAnsi="Palatino Linotype" w:cs="Arial"/>
          <w:noProof/>
          <w:color w:val="000000"/>
          <w:lang w:eastAsia="es-MX"/>
        </w:rPr>
      </w:pPr>
      <w:r>
        <w:rPr>
          <w:rFonts w:ascii="Palatino Linotype" w:hAnsi="Palatino Linotype" w:cs="Arial"/>
          <w:b/>
          <w:bCs/>
          <w:noProof/>
          <w:color w:val="000000"/>
          <w:lang w:eastAsia="es-MX"/>
        </w:rPr>
        <w:t>“</w:t>
      </w:r>
      <w:r w:rsidR="00060371">
        <w:rPr>
          <w:rFonts w:ascii="Palatino Linotype" w:hAnsi="Palatino Linotype" w:cs="Arial"/>
          <w:b/>
          <w:bCs/>
          <w:noProof/>
          <w:color w:val="000000"/>
          <w:lang w:eastAsia="es-MX"/>
        </w:rPr>
        <w:t xml:space="preserve">Ratificación 5890.pdf”: </w:t>
      </w:r>
      <w:r w:rsidR="00060371">
        <w:rPr>
          <w:rFonts w:ascii="Palatino Linotype" w:hAnsi="Palatino Linotype" w:cs="Arial"/>
          <w:noProof/>
          <w:color w:val="000000"/>
          <w:lang w:eastAsia="es-MX"/>
        </w:rPr>
        <w:t xml:space="preserve">Oficio sin número emitido por el titular de la unidad de transparencia, dirigido al comisionado presidente, de fecha cinco de junio de dos mil veinticinco, ratifica la respuesta primigenia. </w:t>
      </w:r>
    </w:p>
    <w:p w14:paraId="362BFCE8" w14:textId="77777777" w:rsidR="00060371" w:rsidRDefault="00060371" w:rsidP="00DA3E66">
      <w:pPr>
        <w:spacing w:line="360" w:lineRule="auto"/>
        <w:contextualSpacing/>
        <w:jc w:val="both"/>
        <w:rPr>
          <w:rFonts w:ascii="Palatino Linotype" w:hAnsi="Palatino Linotype"/>
          <w:sz w:val="24"/>
          <w:szCs w:val="24"/>
        </w:rPr>
      </w:pPr>
    </w:p>
    <w:p w14:paraId="0EB7E35B" w14:textId="77777777" w:rsidR="00060371" w:rsidRDefault="00060371" w:rsidP="00DA3E66">
      <w:pPr>
        <w:spacing w:line="360" w:lineRule="auto"/>
        <w:contextualSpacing/>
        <w:jc w:val="both"/>
        <w:rPr>
          <w:rFonts w:ascii="Palatino Linotype" w:hAnsi="Palatino Linotype"/>
          <w:sz w:val="24"/>
          <w:szCs w:val="24"/>
        </w:rPr>
      </w:pPr>
    </w:p>
    <w:p w14:paraId="6B7412B8" w14:textId="3F99D614" w:rsidR="00DA3E66" w:rsidRDefault="00DA3E66" w:rsidP="00DA3E66">
      <w:pPr>
        <w:spacing w:line="360" w:lineRule="auto"/>
        <w:contextualSpacing/>
        <w:jc w:val="both"/>
        <w:rPr>
          <w:rFonts w:ascii="Palatino Linotype" w:hAnsi="Palatino Linotype"/>
          <w:sz w:val="24"/>
          <w:szCs w:val="24"/>
        </w:rPr>
      </w:pPr>
      <w:r>
        <w:rPr>
          <w:rFonts w:ascii="Palatino Linotype" w:hAnsi="Palatino Linotype"/>
          <w:sz w:val="24"/>
          <w:szCs w:val="24"/>
        </w:rPr>
        <w:t xml:space="preserve">En suma, se arriba a la conclusión de </w:t>
      </w:r>
      <w:r w:rsidRPr="00DA3E66">
        <w:rPr>
          <w:rFonts w:ascii="Palatino Linotype" w:hAnsi="Palatino Linotype"/>
          <w:sz w:val="24"/>
          <w:szCs w:val="24"/>
        </w:rPr>
        <w:t xml:space="preserve">que </w:t>
      </w:r>
      <w:r w:rsidR="00A7555C">
        <w:rPr>
          <w:rFonts w:ascii="Palatino Linotype" w:hAnsi="Palatino Linotype"/>
          <w:sz w:val="24"/>
          <w:szCs w:val="24"/>
        </w:rPr>
        <w:t xml:space="preserve">no se subsanó la violación al derecho de acceso a la información pública, </w:t>
      </w:r>
      <w:r w:rsidRPr="00DA3E66">
        <w:rPr>
          <w:rFonts w:ascii="Palatino Linotype" w:hAnsi="Palatino Linotype"/>
          <w:sz w:val="24"/>
          <w:szCs w:val="24"/>
        </w:rPr>
        <w:t>resulta</w:t>
      </w:r>
      <w:r w:rsidR="00A7555C">
        <w:rPr>
          <w:rFonts w:ascii="Palatino Linotype" w:hAnsi="Palatino Linotype"/>
          <w:sz w:val="24"/>
          <w:szCs w:val="24"/>
        </w:rPr>
        <w:t>ndo</w:t>
      </w:r>
      <w:r w:rsidRPr="00DA3E66">
        <w:rPr>
          <w:rFonts w:ascii="Palatino Linotype" w:hAnsi="Palatino Linotype"/>
          <w:sz w:val="24"/>
          <w:szCs w:val="24"/>
        </w:rPr>
        <w:t xml:space="preserve"> procedente ordenar una búsqueda exhaustiva y razonable, a efecto de hacer entrega </w:t>
      </w:r>
      <w:r w:rsidR="007D7586">
        <w:rPr>
          <w:rFonts w:ascii="Palatino Linotype" w:hAnsi="Palatino Linotype"/>
          <w:sz w:val="24"/>
          <w:szCs w:val="24"/>
        </w:rPr>
        <w:t>respecto de la siguiente información:</w:t>
      </w:r>
    </w:p>
    <w:p w14:paraId="4961AEA6" w14:textId="603C69A1" w:rsidR="007D7586" w:rsidRPr="007D7586" w:rsidRDefault="008265B6" w:rsidP="00054FE8">
      <w:pPr>
        <w:pStyle w:val="Prrafodelista"/>
        <w:numPr>
          <w:ilvl w:val="0"/>
          <w:numId w:val="9"/>
        </w:numPr>
        <w:spacing w:line="360" w:lineRule="auto"/>
        <w:contextualSpacing/>
        <w:jc w:val="both"/>
        <w:rPr>
          <w:rFonts w:ascii="Palatino Linotype" w:hAnsi="Palatino Linotype"/>
          <w:color w:val="000000"/>
        </w:rPr>
      </w:pPr>
      <w:r>
        <w:rPr>
          <w:rFonts w:ascii="Palatino Linotype" w:hAnsi="Palatino Linotype"/>
          <w:color w:val="000000"/>
        </w:rPr>
        <w:t xml:space="preserve">El o los documentos donde conste </w:t>
      </w:r>
      <w:r w:rsidR="00060371">
        <w:rPr>
          <w:rFonts w:ascii="Palatino Linotype" w:hAnsi="Palatino Linotype"/>
          <w:color w:val="000000"/>
        </w:rPr>
        <w:t xml:space="preserve">el sueldo bruto mensual, sueldo neto mensual y cargo respecto de los servidores públicos </w:t>
      </w:r>
      <w:r w:rsidR="00EB7C22">
        <w:rPr>
          <w:rFonts w:ascii="Palatino Linotype" w:hAnsi="Palatino Linotype"/>
          <w:color w:val="000000"/>
        </w:rPr>
        <w:t xml:space="preserve">referidos mediante respuesta que se encuentran </w:t>
      </w:r>
      <w:r w:rsidR="00060371">
        <w:rPr>
          <w:rFonts w:ascii="Palatino Linotype" w:hAnsi="Palatino Linotype"/>
          <w:color w:val="000000"/>
        </w:rPr>
        <w:t>adscritos a centros de acopio de medio ambiente</w:t>
      </w:r>
    </w:p>
    <w:p w14:paraId="43CC7331" w14:textId="77777777" w:rsidR="00DA3E66" w:rsidRDefault="00DA3E66" w:rsidP="008B74DC">
      <w:pPr>
        <w:spacing w:line="360" w:lineRule="auto"/>
        <w:contextualSpacing/>
        <w:jc w:val="both"/>
        <w:rPr>
          <w:rFonts w:ascii="Palatino Linotype" w:hAnsi="Palatino Linotype"/>
          <w:sz w:val="24"/>
          <w:szCs w:val="24"/>
        </w:rPr>
      </w:pPr>
    </w:p>
    <w:p w14:paraId="3908152F" w14:textId="77777777" w:rsidR="008265B6" w:rsidRDefault="008265B6" w:rsidP="008265B6">
      <w:pPr>
        <w:autoSpaceDE w:val="0"/>
        <w:autoSpaceDN w:val="0"/>
        <w:adjustRightInd w:val="0"/>
        <w:spacing w:before="240" w:line="360" w:lineRule="auto"/>
        <w:jc w:val="both"/>
        <w:rPr>
          <w:rFonts w:ascii="Palatino Linotype" w:hAnsi="Palatino Linotype"/>
          <w:b/>
          <w:sz w:val="28"/>
          <w:szCs w:val="28"/>
        </w:rPr>
      </w:pPr>
      <w:r w:rsidRPr="00166357">
        <w:rPr>
          <w:rFonts w:ascii="Palatino Linotype" w:hAnsi="Palatino Linotype"/>
          <w:b/>
          <w:sz w:val="28"/>
          <w:szCs w:val="28"/>
        </w:rPr>
        <w:t>De la Versión Pública</w:t>
      </w:r>
      <w:r w:rsidRPr="00C22506">
        <w:rPr>
          <w:rFonts w:ascii="Palatino Linotype" w:hAnsi="Palatino Linotype"/>
          <w:b/>
          <w:sz w:val="28"/>
          <w:szCs w:val="28"/>
        </w:rPr>
        <w:t xml:space="preserve"> </w:t>
      </w:r>
    </w:p>
    <w:p w14:paraId="6D9290C9" w14:textId="77777777" w:rsidR="007F71AE" w:rsidRPr="000F6865" w:rsidRDefault="007F71AE" w:rsidP="007F71A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2AC952AD" w14:textId="77777777" w:rsidR="007F71AE" w:rsidRPr="00F42CE0" w:rsidRDefault="007F71AE" w:rsidP="007F71AE">
      <w:pPr>
        <w:pStyle w:val="Citas"/>
      </w:pPr>
      <w:r>
        <w:rPr>
          <w:b/>
        </w:rPr>
        <w:t>“</w:t>
      </w:r>
      <w:r w:rsidRPr="00F42CE0">
        <w:rPr>
          <w:b/>
        </w:rPr>
        <w:t>Artículo 3.</w:t>
      </w:r>
      <w:r w:rsidRPr="00F42CE0">
        <w:t xml:space="preserve"> Para los efectos de la presente Ley se entenderá por:</w:t>
      </w:r>
    </w:p>
    <w:p w14:paraId="087580CE" w14:textId="77777777" w:rsidR="007F71AE" w:rsidRPr="00F42CE0" w:rsidRDefault="007F71AE" w:rsidP="007F71AE">
      <w:pPr>
        <w:pStyle w:val="Citas"/>
      </w:pPr>
      <w:r w:rsidRPr="00F42CE0">
        <w:lastRenderedPageBreak/>
        <w:t>(…)</w:t>
      </w:r>
    </w:p>
    <w:p w14:paraId="1EDB1D07" w14:textId="77777777" w:rsidR="007F71AE" w:rsidRPr="00F42CE0" w:rsidRDefault="007F71AE" w:rsidP="007F71AE">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56F5663D" w14:textId="77777777" w:rsidR="007F71AE" w:rsidRPr="00F42CE0" w:rsidRDefault="007F71AE" w:rsidP="007F71AE">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1F60240E" w14:textId="77777777" w:rsidR="007F71AE" w:rsidRPr="00F42CE0" w:rsidRDefault="007F71AE" w:rsidP="007F71AE">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653E428" w14:textId="77777777" w:rsidR="007F71AE" w:rsidRPr="000F6865" w:rsidRDefault="007F71AE" w:rsidP="007F71AE">
      <w:pPr>
        <w:pStyle w:val="Citas"/>
        <w:rPr>
          <w:bCs/>
        </w:rPr>
      </w:pPr>
      <w:r w:rsidRPr="000F6865">
        <w:rPr>
          <w:bCs/>
        </w:rPr>
        <w:t>(…)</w:t>
      </w:r>
    </w:p>
    <w:p w14:paraId="1B64BFC7" w14:textId="77777777" w:rsidR="007F71AE" w:rsidRPr="00F42CE0" w:rsidRDefault="007F71AE" w:rsidP="007F71AE">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031E08B1" w14:textId="77777777" w:rsidR="007F71AE" w:rsidRPr="00F42CE0" w:rsidRDefault="007F71AE" w:rsidP="007F71AE">
      <w:pPr>
        <w:pStyle w:val="Citas"/>
      </w:pPr>
      <w:r w:rsidRPr="00F42CE0">
        <w:t>(…)</w:t>
      </w:r>
    </w:p>
    <w:p w14:paraId="32402826" w14:textId="77777777" w:rsidR="007F71AE" w:rsidRPr="00F42CE0" w:rsidRDefault="007F71AE" w:rsidP="007F71AE">
      <w:pPr>
        <w:pStyle w:val="Citas"/>
      </w:pPr>
      <w:r w:rsidRPr="00F42CE0">
        <w:rPr>
          <w:b/>
        </w:rPr>
        <w:t xml:space="preserve">Artículo 91. </w:t>
      </w:r>
      <w:r w:rsidRPr="00F42CE0">
        <w:t>El acceso a la información pública será restringido excepcionalmente, cuando ésta sea clasificada como reservada o confidencial.</w:t>
      </w:r>
    </w:p>
    <w:p w14:paraId="6250F5F9" w14:textId="77777777" w:rsidR="007F71AE" w:rsidRPr="00F42CE0" w:rsidRDefault="007F71AE" w:rsidP="007F71AE">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56F93CD4" w14:textId="77777777" w:rsidR="007F71AE" w:rsidRPr="00F42CE0" w:rsidRDefault="007F71AE" w:rsidP="007F71AE">
      <w:pPr>
        <w:pStyle w:val="Citas"/>
      </w:pPr>
      <w:r w:rsidRPr="00F42CE0">
        <w:rPr>
          <w:b/>
        </w:rPr>
        <w:t>I.</w:t>
      </w:r>
      <w:r w:rsidRPr="00F42CE0">
        <w:t xml:space="preserve"> Se reciba una solicitud de acceso a la información;</w:t>
      </w:r>
    </w:p>
    <w:p w14:paraId="329F7605" w14:textId="77777777" w:rsidR="007F71AE" w:rsidRPr="00F42CE0" w:rsidRDefault="007F71AE" w:rsidP="007F71AE">
      <w:pPr>
        <w:pStyle w:val="Citas"/>
      </w:pPr>
      <w:r w:rsidRPr="00F42CE0">
        <w:rPr>
          <w:b/>
        </w:rPr>
        <w:t>II.</w:t>
      </w:r>
      <w:r w:rsidRPr="00F42CE0">
        <w:t xml:space="preserve"> </w:t>
      </w:r>
      <w:r w:rsidRPr="00F42CE0">
        <w:rPr>
          <w:u w:val="single"/>
        </w:rPr>
        <w:t>Se determine mediante resolución de autoridad competente; o</w:t>
      </w:r>
    </w:p>
    <w:p w14:paraId="2A7F71F6" w14:textId="77777777" w:rsidR="007F71AE" w:rsidRPr="00F42CE0" w:rsidRDefault="007F71AE" w:rsidP="007F71AE">
      <w:pPr>
        <w:pStyle w:val="Citas"/>
        <w:rPr>
          <w:u w:val="single"/>
        </w:rPr>
      </w:pPr>
      <w:r w:rsidRPr="00F42CE0">
        <w:rPr>
          <w:b/>
        </w:rPr>
        <w:lastRenderedPageBreak/>
        <w:t>III.</w:t>
      </w:r>
      <w:r w:rsidRPr="00F42CE0">
        <w:t xml:space="preserve"> </w:t>
      </w:r>
      <w:r w:rsidRPr="00F42CE0">
        <w:rPr>
          <w:u w:val="single"/>
        </w:rPr>
        <w:t>Se generen versiones públicas para dar cumplimiento a las obligaciones de transparencia previstas en esta Ley.</w:t>
      </w:r>
    </w:p>
    <w:p w14:paraId="7643C387" w14:textId="77777777" w:rsidR="007F71AE" w:rsidRPr="000F6865" w:rsidRDefault="007F71AE" w:rsidP="007F71AE">
      <w:pPr>
        <w:pStyle w:val="Citas"/>
        <w:rPr>
          <w:b/>
          <w:bCs/>
        </w:rPr>
      </w:pPr>
      <w:r w:rsidRPr="00F42CE0">
        <w:t>(…)</w:t>
      </w:r>
      <w:r>
        <w:t xml:space="preserve">” </w:t>
      </w:r>
      <w:r>
        <w:rPr>
          <w:b/>
          <w:bCs/>
        </w:rPr>
        <w:t xml:space="preserve"> (Sic)</w:t>
      </w:r>
    </w:p>
    <w:p w14:paraId="20B11818" w14:textId="77777777" w:rsidR="007F71AE" w:rsidRPr="00F42CE0" w:rsidRDefault="007F71AE" w:rsidP="007F71AE">
      <w:pPr>
        <w:rPr>
          <w:rFonts w:eastAsia="Palatino Linotype" w:cs="Palatino Linotype"/>
          <w:i/>
          <w:szCs w:val="24"/>
        </w:rPr>
      </w:pPr>
    </w:p>
    <w:p w14:paraId="44F6028C" w14:textId="77777777" w:rsidR="007F71AE" w:rsidRPr="000F6865" w:rsidRDefault="007F71AE" w:rsidP="007F71A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CCC86AF" w14:textId="77777777" w:rsidR="007F71AE" w:rsidRPr="000F6865" w:rsidRDefault="007F71AE" w:rsidP="007F71A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D57A88A" w14:textId="77777777" w:rsidR="007F71AE" w:rsidRPr="000F6865" w:rsidRDefault="007F71AE" w:rsidP="007F71A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66E97C1D" w14:textId="77777777" w:rsidR="007F71AE" w:rsidRDefault="007F71AE" w:rsidP="007F71AE">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264B5767" w14:textId="77777777" w:rsidR="007F71AE" w:rsidRPr="00F42CE0" w:rsidRDefault="007F71AE" w:rsidP="007F71AE">
      <w:pPr>
        <w:pStyle w:val="Citas"/>
      </w:pPr>
      <w:r w:rsidRPr="00F42CE0">
        <w:rPr>
          <w:b/>
        </w:rPr>
        <w:lastRenderedPageBreak/>
        <w:t>Quincuagésimo séptimo.</w:t>
      </w:r>
      <w:r w:rsidRPr="00F42CE0">
        <w:t xml:space="preserve"> Se considera, en principio, como información pública y no podrá omitirse de las versiones públicas la siguiente:</w:t>
      </w:r>
    </w:p>
    <w:p w14:paraId="3364CF5A" w14:textId="77777777" w:rsidR="007F71AE" w:rsidRPr="00F42CE0" w:rsidRDefault="007F71AE" w:rsidP="007F71AE">
      <w:pPr>
        <w:pStyle w:val="Citas"/>
      </w:pPr>
      <w:r w:rsidRPr="00F42CE0">
        <w:t xml:space="preserve">I. La relativa a las Obligaciones de Transparencia que contempla el Título V de la Ley General y las demás disposiciones legales aplicables; </w:t>
      </w:r>
    </w:p>
    <w:p w14:paraId="3D738DBB" w14:textId="77777777" w:rsidR="007F71AE" w:rsidRPr="00F42CE0" w:rsidRDefault="007F71AE" w:rsidP="007F71AE">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15111734" w14:textId="77777777" w:rsidR="007F71AE" w:rsidRPr="00F42CE0" w:rsidRDefault="007F71AE" w:rsidP="007F71AE">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BB3D851" w14:textId="77777777" w:rsidR="007F71AE" w:rsidRPr="00F42CE0" w:rsidRDefault="007F71AE" w:rsidP="007F71AE">
      <w:pPr>
        <w:pStyle w:val="Citas"/>
      </w:pPr>
      <w:r w:rsidRPr="00F42CE0">
        <w:t xml:space="preserve">Lo anterior, siempre y cuando no se acredite alguna causal de clasificación, prevista en las leyes o en los tratados internacionales suscritos por el Estado mexicano. </w:t>
      </w:r>
    </w:p>
    <w:p w14:paraId="4D7E7EA1" w14:textId="77777777" w:rsidR="007F71AE" w:rsidRPr="000F6865" w:rsidRDefault="007F71AE" w:rsidP="007F71AE">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08CCD337" w14:textId="77777777" w:rsidR="007F71AE" w:rsidRPr="00F42CE0" w:rsidRDefault="007F71AE" w:rsidP="007F71AE">
      <w:pPr>
        <w:pStyle w:val="Citas"/>
      </w:pPr>
    </w:p>
    <w:p w14:paraId="34CF8799" w14:textId="77777777" w:rsidR="007F71AE" w:rsidRPr="000F6865" w:rsidRDefault="007F71AE" w:rsidP="007F71A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w:t>
      </w:r>
      <w:r w:rsidRPr="000F6865">
        <w:rPr>
          <w:rFonts w:ascii="Palatino Linotype" w:eastAsia="Palatino Linotype" w:hAnsi="Palatino Linotype" w:cs="Palatino Linotype"/>
          <w:sz w:val="24"/>
          <w:szCs w:val="24"/>
        </w:rPr>
        <w:lastRenderedPageBreak/>
        <w:t>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891CF47" w14:textId="77777777" w:rsidR="007F71AE" w:rsidRPr="000F6865" w:rsidRDefault="007F71AE" w:rsidP="007F71A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2CC99057" w14:textId="77777777" w:rsidR="007F71AE" w:rsidRPr="000F6865" w:rsidRDefault="007F71AE" w:rsidP="007F71AE">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4BB32043" w14:textId="77777777" w:rsidR="007F71AE" w:rsidRDefault="007F71AE" w:rsidP="007F71A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6CEF860" w14:textId="6215005F" w:rsidR="007F71AE" w:rsidRPr="007F71AE" w:rsidRDefault="008B74DC" w:rsidP="008B74DC">
      <w:pPr>
        <w:tabs>
          <w:tab w:val="left" w:pos="709"/>
        </w:tabs>
        <w:spacing w:before="240" w:line="360" w:lineRule="auto"/>
        <w:ind w:right="51"/>
        <w:jc w:val="both"/>
        <w:rPr>
          <w:rFonts w:ascii="Palatino Linotype" w:hAnsi="Palatino Linotype"/>
          <w:bCs/>
          <w:sz w:val="24"/>
          <w:szCs w:val="24"/>
        </w:rPr>
      </w:pPr>
      <w:r w:rsidRPr="00D5257A">
        <w:rPr>
          <w:rFonts w:ascii="Palatino Linotype" w:hAnsi="Palatino Linotype"/>
          <w:iCs/>
          <w:sz w:val="24"/>
          <w:szCs w:val="24"/>
        </w:rPr>
        <w:lastRenderedPageBreak/>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F35C78">
        <w:rPr>
          <w:rFonts w:ascii="Palatino Linotype" w:hAnsi="Palatino Linotype"/>
          <w:b/>
          <w:sz w:val="24"/>
          <w:szCs w:val="24"/>
        </w:rPr>
        <w:t>El</w:t>
      </w:r>
      <w:r>
        <w:rPr>
          <w:rFonts w:ascii="Palatino Linotype" w:hAnsi="Palatino Linotype"/>
          <w:b/>
          <w:sz w:val="24"/>
          <w:szCs w:val="24"/>
        </w:rPr>
        <w:t xml:space="preserve"> </w:t>
      </w:r>
      <w:r w:rsidRPr="00D5257A">
        <w:rPr>
          <w:rFonts w:ascii="Palatino Linotype" w:hAnsi="Palatino Linotype"/>
          <w:b/>
          <w:sz w:val="24"/>
          <w:szCs w:val="24"/>
        </w:rPr>
        <w:t xml:space="preserve">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MODIFICA</w:t>
      </w:r>
      <w:r w:rsidR="00DA3E66">
        <w:rPr>
          <w:rFonts w:ascii="Palatino Linotype" w:hAnsi="Palatino Linotype"/>
          <w:b/>
          <w:sz w:val="24"/>
          <w:szCs w:val="24"/>
        </w:rPr>
        <w:t xml:space="preserve"> </w:t>
      </w:r>
      <w:r w:rsidR="00DA3E66">
        <w:rPr>
          <w:rFonts w:ascii="Palatino Linotype" w:hAnsi="Palatino Linotype"/>
          <w:bCs/>
          <w:sz w:val="24"/>
          <w:szCs w:val="24"/>
        </w:rPr>
        <w:t xml:space="preserve">la respuesta a la solicitud de información </w:t>
      </w:r>
      <w:r w:rsidR="007F71AE">
        <w:rPr>
          <w:rFonts w:ascii="Palatino Linotype" w:hAnsi="Palatino Linotype"/>
          <w:b/>
          <w:sz w:val="24"/>
          <w:szCs w:val="24"/>
        </w:rPr>
        <w:t xml:space="preserve">01982/TOLUCA/IP/2025 </w:t>
      </w:r>
      <w:r w:rsidR="007F71AE">
        <w:rPr>
          <w:rFonts w:ascii="Palatino Linotype" w:hAnsi="Palatino Linotype"/>
          <w:bCs/>
          <w:sz w:val="24"/>
          <w:szCs w:val="24"/>
        </w:rPr>
        <w:t xml:space="preserve">que ha sido materia del presente fallo. </w:t>
      </w:r>
    </w:p>
    <w:p w14:paraId="4408074B" w14:textId="68D3F4C5" w:rsidR="008B74DC" w:rsidRDefault="008B74DC" w:rsidP="008B74DC">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7B4B1C56" w14:textId="77777777" w:rsidR="00F35C78" w:rsidRDefault="00F35C78" w:rsidP="00F82098">
      <w:pPr>
        <w:spacing w:before="240" w:line="360" w:lineRule="auto"/>
        <w:jc w:val="center"/>
        <w:rPr>
          <w:rFonts w:ascii="Palatino Linotype" w:eastAsia="Times New Roman" w:hAnsi="Palatino Linotype"/>
          <w:b/>
          <w:bCs/>
          <w:spacing w:val="60"/>
          <w:sz w:val="24"/>
          <w:szCs w:val="24"/>
          <w:lang w:val="es-ES_tradnl"/>
        </w:rPr>
      </w:pPr>
    </w:p>
    <w:p w14:paraId="67897F56" w14:textId="0B8B0316" w:rsidR="00F82098" w:rsidRPr="00D05C83" w:rsidRDefault="00F82098" w:rsidP="00F82098">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721D14E8" w14:textId="0BFF0EF9" w:rsidR="00F82098" w:rsidRPr="00F82098" w:rsidRDefault="00F82098" w:rsidP="00F82098">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MODIFICA</w:t>
      </w:r>
      <w:r w:rsidR="00DA3E66">
        <w:rPr>
          <w:rFonts w:ascii="Palatino Linotype" w:hAnsi="Palatino Linotype" w:cs="Arial"/>
          <w:b/>
          <w:sz w:val="24"/>
          <w:szCs w:val="24"/>
        </w:rPr>
        <w:t xml:space="preserve"> </w:t>
      </w:r>
      <w:r w:rsidR="00DA3E66">
        <w:rPr>
          <w:rFonts w:ascii="Palatino Linotype" w:hAnsi="Palatino Linotype" w:cs="Arial"/>
          <w:bCs/>
          <w:sz w:val="24"/>
          <w:szCs w:val="24"/>
        </w:rPr>
        <w:t xml:space="preserve">la respuesta a la solicitud de información número </w:t>
      </w:r>
      <w:r w:rsidR="007F71AE">
        <w:rPr>
          <w:rFonts w:ascii="Palatino Linotype" w:hAnsi="Palatino Linotype"/>
          <w:b/>
          <w:sz w:val="24"/>
          <w:szCs w:val="24"/>
        </w:rPr>
        <w:t xml:space="preserve">01982/TOLUCA/IP/2025 </w:t>
      </w:r>
      <w:r w:rsidRPr="00F82098">
        <w:rPr>
          <w:rFonts w:ascii="Palatino Linotype" w:hAnsi="Palatino Linotype" w:cs="Arial"/>
          <w:sz w:val="24"/>
          <w:szCs w:val="24"/>
        </w:rPr>
        <w:t>por resultar parcialmente fundados</w:t>
      </w:r>
      <w:r>
        <w:rPr>
          <w:rFonts w:ascii="Palatino Linotype" w:hAnsi="Palatino Linotype" w:cs="Arial"/>
        </w:rPr>
        <w:t xml:space="preserve"> </w:t>
      </w:r>
      <w:r>
        <w:rPr>
          <w:rFonts w:ascii="Palatino Linotype" w:hAnsi="Palatino Linotype" w:cs="Arial"/>
          <w:sz w:val="24"/>
        </w:rPr>
        <w:t xml:space="preserve">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de la presente resolución.</w:t>
      </w:r>
    </w:p>
    <w:p w14:paraId="564E9EDB" w14:textId="2564AA3C" w:rsidR="00F82098" w:rsidRDefault="00F82098" w:rsidP="00F82098">
      <w:pPr>
        <w:spacing w:before="240" w:line="360" w:lineRule="auto"/>
        <w:jc w:val="both"/>
        <w:rPr>
          <w:rFonts w:ascii="Palatino Linotype" w:hAnsi="Palatino Linotype" w:cs="Arial"/>
          <w:sz w:val="24"/>
        </w:rPr>
      </w:pPr>
      <w:r>
        <w:rPr>
          <w:rFonts w:ascii="Palatino Linotype" w:hAnsi="Palatino Linotype" w:cs="Arial"/>
          <w:sz w:val="24"/>
          <w:szCs w:val="24"/>
        </w:rPr>
        <w:t xml:space="preserve"> </w:t>
      </w:r>
    </w:p>
    <w:p w14:paraId="21312BB3" w14:textId="298B9208" w:rsidR="00F82098" w:rsidRPr="002A274C" w:rsidRDefault="00F82098" w:rsidP="00F82098">
      <w:pPr>
        <w:autoSpaceDE w:val="0"/>
        <w:autoSpaceDN w:val="0"/>
        <w:adjustRightInd w:val="0"/>
        <w:spacing w:before="240" w:line="360" w:lineRule="auto"/>
        <w:ind w:right="49"/>
        <w:jc w:val="both"/>
        <w:rPr>
          <w:rFonts w:ascii="Palatino Linotype" w:hAnsi="Palatino Linotype" w:cs="Arial"/>
          <w:sz w:val="24"/>
          <w:szCs w:val="24"/>
        </w:rPr>
      </w:pPr>
      <w:r w:rsidRPr="002A274C">
        <w:rPr>
          <w:rFonts w:ascii="Palatino Linotype" w:hAnsi="Palatino Linotype" w:cs="Arial"/>
          <w:b/>
          <w:sz w:val="24"/>
          <w:szCs w:val="24"/>
          <w:lang w:val="es-ES_tradnl"/>
        </w:rPr>
        <w:t>SEGUNDO.</w:t>
      </w:r>
      <w:r w:rsidRPr="002A274C">
        <w:rPr>
          <w:rFonts w:ascii="Palatino Linotype" w:hAnsi="Palatino Linotype" w:cs="Arial"/>
          <w:sz w:val="24"/>
          <w:szCs w:val="24"/>
        </w:rPr>
        <w:t xml:space="preserve"> Se </w:t>
      </w:r>
      <w:r w:rsidRPr="002A274C">
        <w:rPr>
          <w:rFonts w:ascii="Palatino Linotype" w:hAnsi="Palatino Linotype" w:cs="Arial"/>
          <w:b/>
          <w:sz w:val="24"/>
          <w:szCs w:val="24"/>
        </w:rPr>
        <w:t>ORDENA</w:t>
      </w:r>
      <w:r w:rsidRPr="002A274C">
        <w:rPr>
          <w:rFonts w:ascii="Palatino Linotype" w:hAnsi="Palatino Linotype" w:cs="Arial"/>
          <w:sz w:val="24"/>
          <w:szCs w:val="24"/>
        </w:rPr>
        <w:t xml:space="preserve"> al </w:t>
      </w:r>
      <w:r w:rsidRPr="002A274C">
        <w:rPr>
          <w:rFonts w:ascii="Palatino Linotype" w:hAnsi="Palatino Linotype" w:cs="Arial"/>
          <w:b/>
          <w:sz w:val="24"/>
          <w:szCs w:val="24"/>
        </w:rPr>
        <w:t>SUJETO OBLIGADO</w:t>
      </w:r>
      <w:r w:rsidRPr="002A274C">
        <w:rPr>
          <w:rFonts w:ascii="Palatino Linotype" w:hAnsi="Palatino Linotype" w:cs="Arial"/>
          <w:sz w:val="24"/>
          <w:szCs w:val="24"/>
        </w:rPr>
        <w:t xml:space="preserve"> realizar una búsqueda exhaustiva y razonable a fin de entregar al</w:t>
      </w:r>
      <w:r w:rsidRPr="002A274C">
        <w:rPr>
          <w:rFonts w:ascii="Palatino Linotype" w:hAnsi="Palatino Linotype" w:cs="Arial"/>
          <w:b/>
          <w:bCs/>
          <w:sz w:val="24"/>
          <w:szCs w:val="24"/>
        </w:rPr>
        <w:t xml:space="preserve"> </w:t>
      </w:r>
      <w:r w:rsidRPr="002A274C">
        <w:rPr>
          <w:rFonts w:ascii="Palatino Linotype" w:hAnsi="Palatino Linotype" w:cs="Arial"/>
          <w:b/>
          <w:sz w:val="24"/>
          <w:szCs w:val="24"/>
        </w:rPr>
        <w:t xml:space="preserve">RECURRENTE, </w:t>
      </w:r>
      <w:r w:rsidRPr="002A274C">
        <w:rPr>
          <w:rFonts w:ascii="Palatino Linotype" w:hAnsi="Palatino Linotype" w:cs="Arial"/>
          <w:sz w:val="24"/>
          <w:szCs w:val="24"/>
        </w:rPr>
        <w:t xml:space="preserve">a través del Sistema de Acceso a la Información Mexiquense </w:t>
      </w:r>
      <w:r w:rsidRPr="002A274C">
        <w:rPr>
          <w:rFonts w:ascii="Palatino Linotype" w:hAnsi="Palatino Linotype" w:cs="Arial"/>
          <w:b/>
          <w:sz w:val="24"/>
          <w:szCs w:val="24"/>
        </w:rPr>
        <w:t xml:space="preserve">(SAIMEX), </w:t>
      </w:r>
      <w:r w:rsidRPr="002A274C">
        <w:rPr>
          <w:rFonts w:ascii="Palatino Linotype" w:hAnsi="Palatino Linotype" w:cs="Arial"/>
          <w:bCs/>
          <w:sz w:val="24"/>
          <w:szCs w:val="24"/>
        </w:rPr>
        <w:t xml:space="preserve">en versión pública de ser procedente </w:t>
      </w:r>
      <w:r w:rsidRPr="002A274C">
        <w:rPr>
          <w:rFonts w:ascii="Palatino Linotype" w:hAnsi="Palatino Linotype" w:cs="Arial"/>
          <w:sz w:val="24"/>
          <w:szCs w:val="24"/>
        </w:rPr>
        <w:t xml:space="preserve">de lo siguiente: </w:t>
      </w:r>
    </w:p>
    <w:p w14:paraId="169FE90D" w14:textId="1FBF2D1A" w:rsidR="007F71AE" w:rsidRPr="007F71AE" w:rsidRDefault="007F71AE" w:rsidP="00054FE8">
      <w:pPr>
        <w:pStyle w:val="Prrafodelista"/>
        <w:numPr>
          <w:ilvl w:val="0"/>
          <w:numId w:val="3"/>
        </w:numPr>
        <w:spacing w:line="360" w:lineRule="auto"/>
        <w:contextualSpacing/>
        <w:jc w:val="both"/>
        <w:rPr>
          <w:rFonts w:ascii="Palatino Linotype" w:hAnsi="Palatino Linotype"/>
          <w:i/>
          <w:iCs/>
          <w:color w:val="000000"/>
        </w:rPr>
      </w:pPr>
      <w:r w:rsidRPr="007F71AE">
        <w:rPr>
          <w:rFonts w:ascii="Palatino Linotype" w:hAnsi="Palatino Linotype"/>
          <w:i/>
          <w:iCs/>
          <w:color w:val="000000"/>
        </w:rPr>
        <w:t>El o los documentos donde conste el sueldo bruto mensual, sueldo neto mensual y cargo respecto de los servidores públicos referidos mediante respuesta que se encuentran adscritos a centros de acopio de medio ambiente</w:t>
      </w:r>
      <w:r w:rsidR="004168E6">
        <w:rPr>
          <w:rFonts w:ascii="Palatino Linotype" w:hAnsi="Palatino Linotype"/>
          <w:i/>
          <w:iCs/>
          <w:color w:val="000000"/>
        </w:rPr>
        <w:t xml:space="preserve">. </w:t>
      </w:r>
    </w:p>
    <w:p w14:paraId="6E2D6051" w14:textId="77777777" w:rsidR="007F71AE" w:rsidRPr="008265B6" w:rsidRDefault="007F71AE" w:rsidP="007F71AE">
      <w:pPr>
        <w:pStyle w:val="Prrafodelista"/>
        <w:spacing w:line="360" w:lineRule="auto"/>
        <w:ind w:left="720"/>
        <w:contextualSpacing/>
        <w:jc w:val="both"/>
        <w:rPr>
          <w:rFonts w:ascii="Palatino Linotype" w:hAnsi="Palatino Linotype"/>
          <w:i/>
          <w:iCs/>
          <w:color w:val="000000"/>
        </w:rPr>
      </w:pPr>
    </w:p>
    <w:p w14:paraId="7DAAD77C" w14:textId="7636E72E" w:rsidR="00F82098" w:rsidRDefault="00F82098" w:rsidP="00F82098">
      <w:pPr>
        <w:pStyle w:val="Sinespaciado"/>
        <w:spacing w:line="360" w:lineRule="auto"/>
        <w:ind w:left="720"/>
        <w:jc w:val="both"/>
        <w:rPr>
          <w:rFonts w:ascii="Palatino Linotype" w:hAnsi="Palatino Linotype" w:cs="Arial"/>
          <w:i/>
        </w:rPr>
      </w:pPr>
      <w:r>
        <w:rPr>
          <w:rFonts w:ascii="Palatino Linotype" w:hAnsi="Palatino Linotype" w:cs="Arial"/>
          <w:i/>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CC61B10" w14:textId="77777777" w:rsidR="00185243" w:rsidRDefault="00185243" w:rsidP="00ED5630">
      <w:pPr>
        <w:spacing w:line="360" w:lineRule="auto"/>
        <w:jc w:val="both"/>
        <w:rPr>
          <w:rFonts w:ascii="Palatino Linotype" w:hAnsi="Palatino Linotype" w:cs="Arial"/>
          <w:b/>
          <w:sz w:val="28"/>
        </w:rPr>
      </w:pPr>
    </w:p>
    <w:p w14:paraId="6F278285" w14:textId="17A91638" w:rsidR="00ED5630" w:rsidRPr="00DC5E29" w:rsidRDefault="00ED5630" w:rsidP="00ED5630">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4A7293">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9C71BC8" w14:textId="77777777" w:rsidR="00ED5630" w:rsidRPr="00DC5E29" w:rsidRDefault="00ED5630" w:rsidP="00ED5630">
      <w:pPr>
        <w:spacing w:line="360" w:lineRule="auto"/>
        <w:ind w:right="-595"/>
        <w:jc w:val="both"/>
        <w:rPr>
          <w:rFonts w:ascii="Palatino Linotype" w:hAnsi="Palatino Linotype" w:cs="Tahoma"/>
          <w:bCs/>
        </w:rPr>
      </w:pPr>
    </w:p>
    <w:p w14:paraId="46819E0C" w14:textId="77777777" w:rsidR="00ED5630" w:rsidRDefault="00ED5630" w:rsidP="00ED5630">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75991CC1" w14:textId="77777777" w:rsidR="00ED5630" w:rsidRDefault="00ED5630" w:rsidP="00ED5630">
      <w:pPr>
        <w:autoSpaceDE w:val="0"/>
        <w:autoSpaceDN w:val="0"/>
        <w:adjustRightInd w:val="0"/>
        <w:spacing w:line="360" w:lineRule="auto"/>
        <w:jc w:val="both"/>
        <w:rPr>
          <w:rFonts w:ascii="Palatino Linotype" w:hAnsi="Palatino Linotype" w:cs="Arial"/>
        </w:rPr>
      </w:pPr>
    </w:p>
    <w:p w14:paraId="0DF1159F" w14:textId="77777777" w:rsidR="00ED5630" w:rsidRDefault="00ED5630" w:rsidP="00ED5630">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lastRenderedPageBreak/>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ormación Mexiquense (SAIMEX),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230AA33" w14:textId="77777777" w:rsidR="00F82098" w:rsidRDefault="00F82098" w:rsidP="00F82098">
      <w:pPr>
        <w:spacing w:after="0" w:line="360" w:lineRule="auto"/>
        <w:jc w:val="both"/>
        <w:rPr>
          <w:rFonts w:ascii="Palatino Linotype" w:eastAsia="Times New Roman" w:hAnsi="Palatino Linotype" w:cs="Times New Roman"/>
          <w:color w:val="222222"/>
          <w:sz w:val="24"/>
          <w:szCs w:val="24"/>
          <w:lang w:eastAsia="es-ES"/>
        </w:rPr>
      </w:pPr>
    </w:p>
    <w:p w14:paraId="75644162" w14:textId="77777777" w:rsidR="00682B40" w:rsidRPr="00705FE6" w:rsidRDefault="00682B40" w:rsidP="00682B40">
      <w:pPr>
        <w:pStyle w:val="Prrafodelista"/>
        <w:autoSpaceDE w:val="0"/>
        <w:autoSpaceDN w:val="0"/>
        <w:adjustRightInd w:val="0"/>
        <w:spacing w:before="240" w:after="160" w:line="360" w:lineRule="auto"/>
        <w:ind w:left="0"/>
        <w:jc w:val="both"/>
        <w:rPr>
          <w:rFonts w:ascii="Palatino Linotype" w:hAnsi="Palatino Linotype" w:cs="Arial"/>
          <w:lang w:val="es-MX"/>
        </w:rPr>
      </w:pPr>
      <w:r w:rsidRPr="00705FE6">
        <w:rPr>
          <w:rFonts w:ascii="Palatino Linotype" w:hAnsi="Palatino Linotype" w:cs="Arial"/>
          <w:lang w:val="es-MX"/>
        </w:rPr>
        <w:t>ASÍ LO ACORDÓ, POR UNANIMIDAD DE VOTOS, EL PLENO DEL</w:t>
      </w:r>
      <w:r w:rsidRPr="00705FE6">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705FE6">
        <w:rPr>
          <w:rFonts w:ascii="Palatino Linotype" w:hAnsi="Palatino Linotype" w:cs="Arial"/>
          <w:lang w:val="es-MX"/>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lang w:val="es-MX"/>
        </w:rPr>
        <w:t xml:space="preserve">VIGÉSIMA SÉPTIMA SESIÓN ORDINARIA CELEBRADA EL SEIS DE AGOSTO DE DOS MIL VEINTICINCO, ANTE EL </w:t>
      </w:r>
      <w:r w:rsidRPr="00705FE6">
        <w:rPr>
          <w:rFonts w:ascii="Palatino Linotype" w:hAnsi="Palatino Linotype" w:cs="Arial"/>
          <w:lang w:val="es-MX"/>
        </w:rPr>
        <w:t xml:space="preserve">SECRETARIO TÉCNICO DEL PLENO, ALEXIS TAPIA RAMÍREZ. </w:t>
      </w:r>
    </w:p>
    <w:p w14:paraId="222D3C2C" w14:textId="77777777" w:rsidR="00682B40" w:rsidRDefault="00682B40" w:rsidP="00682B40">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05FE6">
        <w:rPr>
          <w:rFonts w:ascii="Palatino Linotype" w:hAnsi="Palatino Linotype"/>
          <w:bCs/>
          <w:sz w:val="18"/>
          <w:szCs w:val="18"/>
          <w:lang w:val="es-MX"/>
        </w:rPr>
        <w:t>CCR/JCMA</w:t>
      </w:r>
    </w:p>
    <w:p w14:paraId="3A6BBA98" w14:textId="79F3F30B" w:rsidR="00F82098" w:rsidRDefault="006003FB" w:rsidP="00F82098">
      <w:pPr>
        <w:spacing w:line="360" w:lineRule="auto"/>
        <w:contextualSpacing/>
        <w:jc w:val="both"/>
        <w:rPr>
          <w:rFonts w:ascii="Palatino Linotype" w:eastAsia="MS Mincho" w:hAnsi="Palatino Linotype"/>
        </w:rPr>
      </w:pPr>
      <w:r>
        <w:rPr>
          <w:rFonts w:ascii="Palatino Linotype" w:eastAsia="MS Mincho" w:hAnsi="Palatino Linotype"/>
          <w:noProof/>
          <w:lang w:eastAsia="es-MX"/>
        </w:rPr>
        <mc:AlternateContent>
          <mc:Choice Requires="wps">
            <w:drawing>
              <wp:anchor distT="0" distB="0" distL="114300" distR="114300" simplePos="0" relativeHeight="251810805" behindDoc="0" locked="0" layoutInCell="1" allowOverlap="1" wp14:anchorId="1EBFEEB3" wp14:editId="03319DEC">
                <wp:simplePos x="0" y="0"/>
                <wp:positionH relativeFrom="column">
                  <wp:posOffset>14373</wp:posOffset>
                </wp:positionH>
                <wp:positionV relativeFrom="paragraph">
                  <wp:posOffset>34809</wp:posOffset>
                </wp:positionV>
                <wp:extent cx="5818909" cy="2292927"/>
                <wp:effectExtent l="0" t="0" r="29845" b="31750"/>
                <wp:wrapNone/>
                <wp:docPr id="2094542663" name="Straight Connector 5"/>
                <wp:cNvGraphicFramePr/>
                <a:graphic xmlns:a="http://schemas.openxmlformats.org/drawingml/2006/main">
                  <a:graphicData uri="http://schemas.microsoft.com/office/word/2010/wordprocessingShape">
                    <wps:wsp>
                      <wps:cNvCnPr/>
                      <wps:spPr>
                        <a:xfrm>
                          <a:off x="0" y="0"/>
                          <a:ext cx="5818909" cy="2292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837358" id="Straight Connector 5" o:spid="_x0000_s1026" style="position:absolute;z-index:251810805;visibility:visible;mso-wrap-style:square;mso-wrap-distance-left:9pt;mso-wrap-distance-top:0;mso-wrap-distance-right:9pt;mso-wrap-distance-bottom:0;mso-position-horizontal:absolute;mso-position-horizontal-relative:text;mso-position-vertical:absolute;mso-position-vertical-relative:text" from="1.15pt,2.75pt" to="459.3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" strokecolor="#5b9bd5 [3204]" strokeweight=".5pt">
                <v:stroke joinstyle="miter"/>
              </v:line>
            </w:pict>
          </mc:Fallback>
        </mc:AlternateContent>
      </w:r>
    </w:p>
    <w:p w14:paraId="51E220C6" w14:textId="57E990B5"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22B65F4D" w14:textId="77777777" w:rsidR="00F82098" w:rsidRDefault="00F82098" w:rsidP="00F82098">
      <w:pPr>
        <w:spacing w:line="360" w:lineRule="auto"/>
        <w:contextualSpacing/>
        <w:jc w:val="both"/>
        <w:rPr>
          <w:rFonts w:ascii="Palatino Linotype" w:eastAsia="MS Mincho" w:hAnsi="Palatino Linotype"/>
        </w:rPr>
      </w:pPr>
    </w:p>
    <w:p w14:paraId="4972E4A3" w14:textId="77777777" w:rsidR="00F82098" w:rsidRDefault="00F82098" w:rsidP="00F82098">
      <w:pPr>
        <w:spacing w:line="360" w:lineRule="auto"/>
        <w:contextualSpacing/>
        <w:jc w:val="both"/>
        <w:rPr>
          <w:rFonts w:ascii="Palatino Linotype" w:eastAsia="MS Mincho" w:hAnsi="Palatino Linotype"/>
        </w:rPr>
      </w:pPr>
    </w:p>
    <w:p w14:paraId="57BA2EFC" w14:textId="77777777" w:rsidR="00F82098" w:rsidRDefault="00F82098" w:rsidP="00F82098">
      <w:pPr>
        <w:spacing w:line="360" w:lineRule="auto"/>
        <w:contextualSpacing/>
        <w:jc w:val="both"/>
        <w:rPr>
          <w:rFonts w:ascii="Palatino Linotype" w:eastAsia="MS Mincho" w:hAnsi="Palatino Linotype"/>
        </w:rPr>
      </w:pPr>
    </w:p>
    <w:p w14:paraId="1CA9575C" w14:textId="77777777" w:rsidR="00F82098" w:rsidRDefault="00F82098" w:rsidP="00F82098">
      <w:pPr>
        <w:spacing w:line="360" w:lineRule="auto"/>
        <w:contextualSpacing/>
        <w:jc w:val="both"/>
        <w:rPr>
          <w:rFonts w:ascii="Palatino Linotype" w:eastAsia="MS Mincho" w:hAnsi="Palatino Linotype"/>
        </w:rPr>
      </w:pPr>
    </w:p>
    <w:p w14:paraId="278927C9" w14:textId="77777777" w:rsidR="00F82098" w:rsidRDefault="00F82098" w:rsidP="00F82098">
      <w:pPr>
        <w:spacing w:line="360" w:lineRule="auto"/>
        <w:contextualSpacing/>
        <w:jc w:val="both"/>
        <w:rPr>
          <w:rFonts w:ascii="Palatino Linotype" w:eastAsia="MS Mincho" w:hAnsi="Palatino Linotype"/>
        </w:rPr>
      </w:pPr>
    </w:p>
    <w:p w14:paraId="53C808CF" w14:textId="77777777" w:rsidR="00F82098" w:rsidRDefault="00F82098" w:rsidP="00F82098">
      <w:pPr>
        <w:spacing w:line="360" w:lineRule="auto"/>
        <w:contextualSpacing/>
        <w:jc w:val="both"/>
        <w:rPr>
          <w:rFonts w:ascii="Palatino Linotype" w:eastAsia="MS Mincho" w:hAnsi="Palatino Linotype"/>
        </w:rPr>
      </w:pPr>
    </w:p>
    <w:p w14:paraId="3C06CF48" w14:textId="77777777" w:rsidR="00F82098" w:rsidRDefault="00F82098" w:rsidP="00F82098">
      <w:pPr>
        <w:spacing w:line="360" w:lineRule="auto"/>
        <w:contextualSpacing/>
        <w:jc w:val="both"/>
        <w:rPr>
          <w:rFonts w:ascii="Palatino Linotype" w:eastAsia="MS Mincho" w:hAnsi="Palatino Linotype"/>
        </w:rPr>
      </w:pPr>
    </w:p>
    <w:p w14:paraId="6C4ACE14" w14:textId="77777777" w:rsidR="00F82098" w:rsidRDefault="00F82098" w:rsidP="00F82098">
      <w:pPr>
        <w:spacing w:line="360" w:lineRule="auto"/>
        <w:contextualSpacing/>
        <w:jc w:val="both"/>
        <w:rPr>
          <w:rFonts w:ascii="Palatino Linotype" w:eastAsia="MS Mincho" w:hAnsi="Palatino Linotype"/>
        </w:rPr>
      </w:pPr>
    </w:p>
    <w:p w14:paraId="0CD0B5B4" w14:textId="77777777" w:rsidR="00F82098" w:rsidRDefault="00F82098" w:rsidP="00F82098">
      <w:pPr>
        <w:spacing w:line="360" w:lineRule="auto"/>
        <w:contextualSpacing/>
        <w:jc w:val="both"/>
        <w:rPr>
          <w:rFonts w:ascii="Palatino Linotype" w:eastAsia="MS Mincho" w:hAnsi="Palatino Linotype"/>
        </w:rPr>
      </w:pPr>
    </w:p>
    <w:p w14:paraId="3DD7652D" w14:textId="77777777" w:rsidR="00F82098" w:rsidRDefault="00F82098" w:rsidP="00F82098">
      <w:pPr>
        <w:spacing w:line="360" w:lineRule="auto"/>
        <w:contextualSpacing/>
        <w:jc w:val="both"/>
        <w:rPr>
          <w:rFonts w:ascii="Palatino Linotype" w:eastAsia="MS Mincho" w:hAnsi="Palatino Linotype"/>
        </w:rPr>
      </w:pPr>
    </w:p>
    <w:p w14:paraId="0B513E53" w14:textId="77777777" w:rsidR="00F82098" w:rsidRDefault="00F82098" w:rsidP="00F82098">
      <w:pPr>
        <w:spacing w:line="360" w:lineRule="auto"/>
        <w:contextualSpacing/>
        <w:jc w:val="both"/>
        <w:rPr>
          <w:rFonts w:ascii="Palatino Linotype" w:eastAsia="MS Mincho" w:hAnsi="Palatino Linotype"/>
        </w:rPr>
      </w:pPr>
    </w:p>
    <w:p w14:paraId="46D0BADD" w14:textId="77777777" w:rsidR="00F82098" w:rsidRPr="001742A5" w:rsidRDefault="00F82098" w:rsidP="00F82098">
      <w:pPr>
        <w:spacing w:line="360" w:lineRule="auto"/>
        <w:contextualSpacing/>
        <w:jc w:val="both"/>
        <w:rPr>
          <w:rFonts w:ascii="Palatino Linotype" w:eastAsia="MS Mincho" w:hAnsi="Palatino Linotype"/>
        </w:rPr>
      </w:pPr>
    </w:p>
    <w:p w14:paraId="0B3910A5" w14:textId="77777777" w:rsidR="004319BF" w:rsidRDefault="004319BF" w:rsidP="008B74DC">
      <w:pPr>
        <w:pStyle w:val="Prrafodelista"/>
        <w:spacing w:before="240" w:after="240" w:line="360" w:lineRule="auto"/>
        <w:ind w:left="0"/>
        <w:jc w:val="both"/>
        <w:rPr>
          <w:rFonts w:ascii="Palatino Linotype" w:hAnsi="Palatino Linotype"/>
        </w:rPr>
      </w:pPr>
    </w:p>
    <w:sectPr w:rsidR="004319BF"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4AEF1" w14:textId="77777777" w:rsidR="00054FE8" w:rsidRDefault="00054FE8" w:rsidP="006168E4">
      <w:pPr>
        <w:spacing w:after="0" w:line="240" w:lineRule="auto"/>
      </w:pPr>
      <w:r>
        <w:separator/>
      </w:r>
    </w:p>
  </w:endnote>
  <w:endnote w:type="continuationSeparator" w:id="0">
    <w:p w14:paraId="55775FF5" w14:textId="77777777" w:rsidR="00054FE8" w:rsidRDefault="00054FE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4D2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4D2B">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4D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4D2B">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BFC99" w14:textId="77777777" w:rsidR="00054FE8" w:rsidRDefault="00054FE8" w:rsidP="006168E4">
      <w:pPr>
        <w:spacing w:after="0" w:line="240" w:lineRule="auto"/>
      </w:pPr>
      <w:r>
        <w:separator/>
      </w:r>
    </w:p>
  </w:footnote>
  <w:footnote w:type="continuationSeparator" w:id="0">
    <w:p w14:paraId="080AC67D" w14:textId="77777777" w:rsidR="00054FE8" w:rsidRDefault="00054FE8"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A24E75E"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1096B">
            <w:rPr>
              <w:rFonts w:ascii="Palatino Linotype" w:hAnsi="Palatino Linotype" w:cs="Arial"/>
              <w:bCs/>
              <w:sz w:val="24"/>
              <w:lang w:eastAsia="es-MX"/>
            </w:rPr>
            <w:t>5890</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B88B6D1"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9A0CB80"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1096B">
            <w:rPr>
              <w:rFonts w:ascii="Palatino Linotype" w:hAnsi="Palatino Linotype" w:cs="Arial"/>
              <w:bCs/>
              <w:sz w:val="24"/>
              <w:lang w:eastAsia="es-MX"/>
            </w:rPr>
            <w:t>5890</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8671F40"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proofErr w:type="spellStart"/>
          <w:r w:rsidR="00F34D2B">
            <w:rPr>
              <w:rFonts w:ascii="Palatino Linotype" w:hAnsi="Palatino Linotype" w:cs="Arial"/>
            </w:rPr>
            <w:t>xxxx</w:t>
          </w:r>
          <w:proofErr w:type="spellEnd"/>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F11BC0F"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FDA2BE5"/>
    <w:multiLevelType w:val="hybridMultilevel"/>
    <w:tmpl w:val="4042B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5311E2"/>
    <w:multiLevelType w:val="hybridMultilevel"/>
    <w:tmpl w:val="052E3948"/>
    <w:lvl w:ilvl="0" w:tplc="06D0942A">
      <w:start w:val="1"/>
      <w:numFmt w:val="decimal"/>
      <w:lvlText w:val="%1."/>
      <w:lvlJc w:val="left"/>
      <w:pPr>
        <w:ind w:left="720" w:hanging="360"/>
      </w:pPr>
      <w:rPr>
        <w:i w:val="0"/>
        <w:i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7306565"/>
    <w:multiLevelType w:val="hybridMultilevel"/>
    <w:tmpl w:val="457646CC"/>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685949"/>
    <w:multiLevelType w:val="hybridMultilevel"/>
    <w:tmpl w:val="CDF83486"/>
    <w:lvl w:ilvl="0" w:tplc="5F128C60">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F24009"/>
    <w:multiLevelType w:val="hybridMultilevel"/>
    <w:tmpl w:val="617C3D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9"/>
  </w:num>
  <w:num w:numId="5">
    <w:abstractNumId w:val="6"/>
  </w:num>
  <w:num w:numId="6">
    <w:abstractNumId w:val="0"/>
  </w:num>
  <w:num w:numId="7">
    <w:abstractNumId w:val="3"/>
  </w:num>
  <w:num w:numId="8">
    <w:abstractNumId w:val="5"/>
  </w:num>
  <w:num w:numId="9">
    <w:abstractNumId w:val="2"/>
  </w:num>
  <w:num w:numId="10">
    <w:abstractNumId w:val="1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40C8"/>
    <w:rsid w:val="0002560B"/>
    <w:rsid w:val="000306A7"/>
    <w:rsid w:val="000308B6"/>
    <w:rsid w:val="000316DC"/>
    <w:rsid w:val="00031B3B"/>
    <w:rsid w:val="00032762"/>
    <w:rsid w:val="00032896"/>
    <w:rsid w:val="000329BE"/>
    <w:rsid w:val="0004186E"/>
    <w:rsid w:val="000420E2"/>
    <w:rsid w:val="00044D01"/>
    <w:rsid w:val="000451BE"/>
    <w:rsid w:val="00045379"/>
    <w:rsid w:val="00045CB8"/>
    <w:rsid w:val="0005080D"/>
    <w:rsid w:val="000508FA"/>
    <w:rsid w:val="0005171D"/>
    <w:rsid w:val="00053936"/>
    <w:rsid w:val="0005464C"/>
    <w:rsid w:val="00054FE8"/>
    <w:rsid w:val="00055224"/>
    <w:rsid w:val="00056D2A"/>
    <w:rsid w:val="00057E37"/>
    <w:rsid w:val="00060371"/>
    <w:rsid w:val="000612BD"/>
    <w:rsid w:val="00061821"/>
    <w:rsid w:val="000623F9"/>
    <w:rsid w:val="00063035"/>
    <w:rsid w:val="00063A10"/>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0E96"/>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5153"/>
    <w:rsid w:val="000F6D5B"/>
    <w:rsid w:val="00100C19"/>
    <w:rsid w:val="00104A18"/>
    <w:rsid w:val="00105F91"/>
    <w:rsid w:val="00106372"/>
    <w:rsid w:val="001108D8"/>
    <w:rsid w:val="00111DCD"/>
    <w:rsid w:val="00112C29"/>
    <w:rsid w:val="00114CF9"/>
    <w:rsid w:val="00116FA7"/>
    <w:rsid w:val="00120642"/>
    <w:rsid w:val="001228AB"/>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A0"/>
    <w:rsid w:val="001439C9"/>
    <w:rsid w:val="00146F0A"/>
    <w:rsid w:val="00151373"/>
    <w:rsid w:val="0015205D"/>
    <w:rsid w:val="00152AB2"/>
    <w:rsid w:val="00152C2B"/>
    <w:rsid w:val="001602D7"/>
    <w:rsid w:val="001603EC"/>
    <w:rsid w:val="001605FD"/>
    <w:rsid w:val="00161FBE"/>
    <w:rsid w:val="00164A4B"/>
    <w:rsid w:val="0016745C"/>
    <w:rsid w:val="0017022E"/>
    <w:rsid w:val="00170562"/>
    <w:rsid w:val="00170FD1"/>
    <w:rsid w:val="001710C0"/>
    <w:rsid w:val="001733A0"/>
    <w:rsid w:val="001749B1"/>
    <w:rsid w:val="00175897"/>
    <w:rsid w:val="00180B9F"/>
    <w:rsid w:val="00181CC5"/>
    <w:rsid w:val="001829BE"/>
    <w:rsid w:val="001831C5"/>
    <w:rsid w:val="00184E8E"/>
    <w:rsid w:val="00185243"/>
    <w:rsid w:val="001854E1"/>
    <w:rsid w:val="0018577F"/>
    <w:rsid w:val="0018644A"/>
    <w:rsid w:val="00193784"/>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222"/>
    <w:rsid w:val="001B37B1"/>
    <w:rsid w:val="001B7B88"/>
    <w:rsid w:val="001B7FA2"/>
    <w:rsid w:val="001C166A"/>
    <w:rsid w:val="001C1CAF"/>
    <w:rsid w:val="001C3EE0"/>
    <w:rsid w:val="001C50EE"/>
    <w:rsid w:val="001C588A"/>
    <w:rsid w:val="001C7319"/>
    <w:rsid w:val="001C7D87"/>
    <w:rsid w:val="001D23B4"/>
    <w:rsid w:val="001D2949"/>
    <w:rsid w:val="001D3E11"/>
    <w:rsid w:val="001D3E87"/>
    <w:rsid w:val="001D49A2"/>
    <w:rsid w:val="001D627A"/>
    <w:rsid w:val="001D6B60"/>
    <w:rsid w:val="001E0C3F"/>
    <w:rsid w:val="001E5063"/>
    <w:rsid w:val="001E58D8"/>
    <w:rsid w:val="001E5CBD"/>
    <w:rsid w:val="001E78AA"/>
    <w:rsid w:val="001F2101"/>
    <w:rsid w:val="001F3969"/>
    <w:rsid w:val="001F61DA"/>
    <w:rsid w:val="001F7B3B"/>
    <w:rsid w:val="001F7C68"/>
    <w:rsid w:val="002033E7"/>
    <w:rsid w:val="0020352C"/>
    <w:rsid w:val="00205ACD"/>
    <w:rsid w:val="002075A5"/>
    <w:rsid w:val="00212A9D"/>
    <w:rsid w:val="002138D5"/>
    <w:rsid w:val="0021501E"/>
    <w:rsid w:val="00215192"/>
    <w:rsid w:val="00216628"/>
    <w:rsid w:val="002205C0"/>
    <w:rsid w:val="00220EA5"/>
    <w:rsid w:val="002214A5"/>
    <w:rsid w:val="00221889"/>
    <w:rsid w:val="002227C6"/>
    <w:rsid w:val="00222FB9"/>
    <w:rsid w:val="002248AC"/>
    <w:rsid w:val="00226AF5"/>
    <w:rsid w:val="00230F7C"/>
    <w:rsid w:val="002315A1"/>
    <w:rsid w:val="002317D3"/>
    <w:rsid w:val="0023373D"/>
    <w:rsid w:val="0023423C"/>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0206"/>
    <w:rsid w:val="00281346"/>
    <w:rsid w:val="0028588E"/>
    <w:rsid w:val="00286784"/>
    <w:rsid w:val="00287C02"/>
    <w:rsid w:val="002905AA"/>
    <w:rsid w:val="00290BC9"/>
    <w:rsid w:val="0029431D"/>
    <w:rsid w:val="00295749"/>
    <w:rsid w:val="0029598B"/>
    <w:rsid w:val="00295EBB"/>
    <w:rsid w:val="00296F0B"/>
    <w:rsid w:val="00297614"/>
    <w:rsid w:val="002A1502"/>
    <w:rsid w:val="002A2034"/>
    <w:rsid w:val="002A24F4"/>
    <w:rsid w:val="002A38BF"/>
    <w:rsid w:val="002A4319"/>
    <w:rsid w:val="002A5409"/>
    <w:rsid w:val="002A56AE"/>
    <w:rsid w:val="002A597E"/>
    <w:rsid w:val="002B04A3"/>
    <w:rsid w:val="002B0DF5"/>
    <w:rsid w:val="002B113A"/>
    <w:rsid w:val="002B19E0"/>
    <w:rsid w:val="002B1A1F"/>
    <w:rsid w:val="002B466A"/>
    <w:rsid w:val="002B5DBD"/>
    <w:rsid w:val="002B710C"/>
    <w:rsid w:val="002C07C4"/>
    <w:rsid w:val="002C1B76"/>
    <w:rsid w:val="002C254D"/>
    <w:rsid w:val="002C2C20"/>
    <w:rsid w:val="002C64CF"/>
    <w:rsid w:val="002C64E9"/>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424"/>
    <w:rsid w:val="003009A9"/>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72FB"/>
    <w:rsid w:val="00327718"/>
    <w:rsid w:val="003317CD"/>
    <w:rsid w:val="00332498"/>
    <w:rsid w:val="00340506"/>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806DC"/>
    <w:rsid w:val="00380758"/>
    <w:rsid w:val="003827B4"/>
    <w:rsid w:val="00383C82"/>
    <w:rsid w:val="00386BBB"/>
    <w:rsid w:val="00386D84"/>
    <w:rsid w:val="00387363"/>
    <w:rsid w:val="00391324"/>
    <w:rsid w:val="0039245A"/>
    <w:rsid w:val="00393376"/>
    <w:rsid w:val="00394A1E"/>
    <w:rsid w:val="00395C38"/>
    <w:rsid w:val="00396B93"/>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6116"/>
    <w:rsid w:val="003C7873"/>
    <w:rsid w:val="003C78F7"/>
    <w:rsid w:val="003C7C12"/>
    <w:rsid w:val="003D153C"/>
    <w:rsid w:val="003D65C9"/>
    <w:rsid w:val="003D70D4"/>
    <w:rsid w:val="003E0BC5"/>
    <w:rsid w:val="003E16E1"/>
    <w:rsid w:val="003E2624"/>
    <w:rsid w:val="003E34C9"/>
    <w:rsid w:val="003E38C6"/>
    <w:rsid w:val="003E4B54"/>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68E6"/>
    <w:rsid w:val="00417FC0"/>
    <w:rsid w:val="004202A3"/>
    <w:rsid w:val="00421858"/>
    <w:rsid w:val="004221C9"/>
    <w:rsid w:val="00423213"/>
    <w:rsid w:val="0042416D"/>
    <w:rsid w:val="004277C4"/>
    <w:rsid w:val="00431178"/>
    <w:rsid w:val="004319BF"/>
    <w:rsid w:val="00433507"/>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5499"/>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F32"/>
    <w:rsid w:val="004C18A7"/>
    <w:rsid w:val="004C1DF1"/>
    <w:rsid w:val="004C3D8C"/>
    <w:rsid w:val="004C4E77"/>
    <w:rsid w:val="004C537E"/>
    <w:rsid w:val="004C61C2"/>
    <w:rsid w:val="004C6B82"/>
    <w:rsid w:val="004D021D"/>
    <w:rsid w:val="004D08EB"/>
    <w:rsid w:val="004D6029"/>
    <w:rsid w:val="004D62BD"/>
    <w:rsid w:val="004D647B"/>
    <w:rsid w:val="004E0679"/>
    <w:rsid w:val="004E0B32"/>
    <w:rsid w:val="004E1E0C"/>
    <w:rsid w:val="004E2371"/>
    <w:rsid w:val="004E59D7"/>
    <w:rsid w:val="004E6BE9"/>
    <w:rsid w:val="004E78B8"/>
    <w:rsid w:val="004E79A4"/>
    <w:rsid w:val="004F26CF"/>
    <w:rsid w:val="004F41DA"/>
    <w:rsid w:val="004F4792"/>
    <w:rsid w:val="004F4DF1"/>
    <w:rsid w:val="004F5D9D"/>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4187"/>
    <w:rsid w:val="00515090"/>
    <w:rsid w:val="005154AF"/>
    <w:rsid w:val="00517889"/>
    <w:rsid w:val="005178ED"/>
    <w:rsid w:val="005215AE"/>
    <w:rsid w:val="00521E57"/>
    <w:rsid w:val="00523DDF"/>
    <w:rsid w:val="0052735A"/>
    <w:rsid w:val="00527EBC"/>
    <w:rsid w:val="005305EA"/>
    <w:rsid w:val="00530E3E"/>
    <w:rsid w:val="005311BB"/>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4977"/>
    <w:rsid w:val="00566E4B"/>
    <w:rsid w:val="00567F9A"/>
    <w:rsid w:val="005705E2"/>
    <w:rsid w:val="005714B9"/>
    <w:rsid w:val="00571A7B"/>
    <w:rsid w:val="0057263C"/>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6DC4"/>
    <w:rsid w:val="00597589"/>
    <w:rsid w:val="005A0B49"/>
    <w:rsid w:val="005A13CC"/>
    <w:rsid w:val="005A2394"/>
    <w:rsid w:val="005A329C"/>
    <w:rsid w:val="005A52D9"/>
    <w:rsid w:val="005A5A6E"/>
    <w:rsid w:val="005A694B"/>
    <w:rsid w:val="005A6D57"/>
    <w:rsid w:val="005B0424"/>
    <w:rsid w:val="005B0575"/>
    <w:rsid w:val="005B37EF"/>
    <w:rsid w:val="005B451E"/>
    <w:rsid w:val="005B5B70"/>
    <w:rsid w:val="005B5F05"/>
    <w:rsid w:val="005B60F5"/>
    <w:rsid w:val="005B77A6"/>
    <w:rsid w:val="005B79E7"/>
    <w:rsid w:val="005C3E35"/>
    <w:rsid w:val="005C40CB"/>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E482F"/>
    <w:rsid w:val="005E4D7C"/>
    <w:rsid w:val="005E4EB4"/>
    <w:rsid w:val="005E4ED7"/>
    <w:rsid w:val="005E7A49"/>
    <w:rsid w:val="005F048E"/>
    <w:rsid w:val="005F1408"/>
    <w:rsid w:val="005F18FF"/>
    <w:rsid w:val="005F1E0B"/>
    <w:rsid w:val="005F4648"/>
    <w:rsid w:val="005F57F0"/>
    <w:rsid w:val="005F7424"/>
    <w:rsid w:val="005F7D10"/>
    <w:rsid w:val="006003FB"/>
    <w:rsid w:val="00600FB9"/>
    <w:rsid w:val="00602223"/>
    <w:rsid w:val="0060242C"/>
    <w:rsid w:val="00603C36"/>
    <w:rsid w:val="00606FDA"/>
    <w:rsid w:val="00607414"/>
    <w:rsid w:val="0061042F"/>
    <w:rsid w:val="0061096B"/>
    <w:rsid w:val="00612CE5"/>
    <w:rsid w:val="0061459B"/>
    <w:rsid w:val="00615562"/>
    <w:rsid w:val="006168E4"/>
    <w:rsid w:val="00616943"/>
    <w:rsid w:val="006214B9"/>
    <w:rsid w:val="00621940"/>
    <w:rsid w:val="006246D1"/>
    <w:rsid w:val="00625866"/>
    <w:rsid w:val="00625F2D"/>
    <w:rsid w:val="00631478"/>
    <w:rsid w:val="0063265C"/>
    <w:rsid w:val="00633079"/>
    <w:rsid w:val="0063429D"/>
    <w:rsid w:val="00634E08"/>
    <w:rsid w:val="00635020"/>
    <w:rsid w:val="00635846"/>
    <w:rsid w:val="00637512"/>
    <w:rsid w:val="0064055F"/>
    <w:rsid w:val="006408ED"/>
    <w:rsid w:val="00640EE4"/>
    <w:rsid w:val="0064168D"/>
    <w:rsid w:val="00643161"/>
    <w:rsid w:val="0064576A"/>
    <w:rsid w:val="00645D17"/>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77DAE"/>
    <w:rsid w:val="00681802"/>
    <w:rsid w:val="00682225"/>
    <w:rsid w:val="006822F4"/>
    <w:rsid w:val="00682B40"/>
    <w:rsid w:val="00682B6F"/>
    <w:rsid w:val="00683417"/>
    <w:rsid w:val="00684130"/>
    <w:rsid w:val="00684893"/>
    <w:rsid w:val="006848B7"/>
    <w:rsid w:val="00684CBE"/>
    <w:rsid w:val="00686FC2"/>
    <w:rsid w:val="00687018"/>
    <w:rsid w:val="00691DB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7444"/>
    <w:rsid w:val="006C24D8"/>
    <w:rsid w:val="006C2888"/>
    <w:rsid w:val="006C3175"/>
    <w:rsid w:val="006C32EE"/>
    <w:rsid w:val="006C5083"/>
    <w:rsid w:val="006C6A05"/>
    <w:rsid w:val="006D23FC"/>
    <w:rsid w:val="006D3253"/>
    <w:rsid w:val="006D3CD7"/>
    <w:rsid w:val="006D3F82"/>
    <w:rsid w:val="006D5719"/>
    <w:rsid w:val="006D76E2"/>
    <w:rsid w:val="006D79B4"/>
    <w:rsid w:val="006E0068"/>
    <w:rsid w:val="006E01D1"/>
    <w:rsid w:val="006E3711"/>
    <w:rsid w:val="006E469B"/>
    <w:rsid w:val="006E785D"/>
    <w:rsid w:val="006F1B61"/>
    <w:rsid w:val="006F1BFE"/>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9C0"/>
    <w:rsid w:val="007142B5"/>
    <w:rsid w:val="00714663"/>
    <w:rsid w:val="00715308"/>
    <w:rsid w:val="00715904"/>
    <w:rsid w:val="00716BFE"/>
    <w:rsid w:val="007234D1"/>
    <w:rsid w:val="0072640A"/>
    <w:rsid w:val="0072666C"/>
    <w:rsid w:val="00731428"/>
    <w:rsid w:val="0073157A"/>
    <w:rsid w:val="00731690"/>
    <w:rsid w:val="00735209"/>
    <w:rsid w:val="0073539D"/>
    <w:rsid w:val="00735E0F"/>
    <w:rsid w:val="00740E74"/>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58D5"/>
    <w:rsid w:val="00772BA8"/>
    <w:rsid w:val="00774266"/>
    <w:rsid w:val="0078028A"/>
    <w:rsid w:val="007806CB"/>
    <w:rsid w:val="007816FD"/>
    <w:rsid w:val="00781C64"/>
    <w:rsid w:val="007829AF"/>
    <w:rsid w:val="007848FB"/>
    <w:rsid w:val="007851D5"/>
    <w:rsid w:val="00785698"/>
    <w:rsid w:val="0078693A"/>
    <w:rsid w:val="00790164"/>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7A6F"/>
    <w:rsid w:val="007C2C6B"/>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7F71AE"/>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08EE"/>
    <w:rsid w:val="008230AE"/>
    <w:rsid w:val="00824DCD"/>
    <w:rsid w:val="00824DDB"/>
    <w:rsid w:val="008257A6"/>
    <w:rsid w:val="008265B6"/>
    <w:rsid w:val="00831346"/>
    <w:rsid w:val="00831D3F"/>
    <w:rsid w:val="00832986"/>
    <w:rsid w:val="00833DB5"/>
    <w:rsid w:val="00834BBB"/>
    <w:rsid w:val="00834E50"/>
    <w:rsid w:val="00835692"/>
    <w:rsid w:val="00835CF5"/>
    <w:rsid w:val="00837C20"/>
    <w:rsid w:val="008419A8"/>
    <w:rsid w:val="008436AD"/>
    <w:rsid w:val="00844569"/>
    <w:rsid w:val="00846539"/>
    <w:rsid w:val="0084766D"/>
    <w:rsid w:val="00847D23"/>
    <w:rsid w:val="00851545"/>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14D0"/>
    <w:rsid w:val="008B1720"/>
    <w:rsid w:val="008B4658"/>
    <w:rsid w:val="008B4E07"/>
    <w:rsid w:val="008B74DC"/>
    <w:rsid w:val="008C0799"/>
    <w:rsid w:val="008C2BCF"/>
    <w:rsid w:val="008C2C84"/>
    <w:rsid w:val="008C32A8"/>
    <w:rsid w:val="008C55A3"/>
    <w:rsid w:val="008C783C"/>
    <w:rsid w:val="008D06E0"/>
    <w:rsid w:val="008D1DFF"/>
    <w:rsid w:val="008D24AA"/>
    <w:rsid w:val="008E0AFD"/>
    <w:rsid w:val="008E15BF"/>
    <w:rsid w:val="008E6375"/>
    <w:rsid w:val="008F16D2"/>
    <w:rsid w:val="008F3674"/>
    <w:rsid w:val="008F4C65"/>
    <w:rsid w:val="008F66C9"/>
    <w:rsid w:val="0090060E"/>
    <w:rsid w:val="00901E77"/>
    <w:rsid w:val="009020E0"/>
    <w:rsid w:val="0090233A"/>
    <w:rsid w:val="00903410"/>
    <w:rsid w:val="00905422"/>
    <w:rsid w:val="00905BEF"/>
    <w:rsid w:val="0091019C"/>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847"/>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43B"/>
    <w:rsid w:val="009706B5"/>
    <w:rsid w:val="00970CE3"/>
    <w:rsid w:val="009718BF"/>
    <w:rsid w:val="009721A5"/>
    <w:rsid w:val="00972BDF"/>
    <w:rsid w:val="0097390F"/>
    <w:rsid w:val="009772A0"/>
    <w:rsid w:val="0098182D"/>
    <w:rsid w:val="009845ED"/>
    <w:rsid w:val="00985C4C"/>
    <w:rsid w:val="0098704B"/>
    <w:rsid w:val="0099059B"/>
    <w:rsid w:val="00991E43"/>
    <w:rsid w:val="0099238A"/>
    <w:rsid w:val="00993821"/>
    <w:rsid w:val="00994280"/>
    <w:rsid w:val="009970B5"/>
    <w:rsid w:val="009A0D0A"/>
    <w:rsid w:val="009A0FAE"/>
    <w:rsid w:val="009A1D94"/>
    <w:rsid w:val="009A2418"/>
    <w:rsid w:val="009A38A9"/>
    <w:rsid w:val="009A5659"/>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6FC4"/>
    <w:rsid w:val="009F01C0"/>
    <w:rsid w:val="009F1278"/>
    <w:rsid w:val="009F3C1F"/>
    <w:rsid w:val="009F4D30"/>
    <w:rsid w:val="009F5DB2"/>
    <w:rsid w:val="009F614E"/>
    <w:rsid w:val="009F6713"/>
    <w:rsid w:val="009F762B"/>
    <w:rsid w:val="00A0172D"/>
    <w:rsid w:val="00A02047"/>
    <w:rsid w:val="00A02818"/>
    <w:rsid w:val="00A036BE"/>
    <w:rsid w:val="00A03C4B"/>
    <w:rsid w:val="00A03DF1"/>
    <w:rsid w:val="00A04C52"/>
    <w:rsid w:val="00A06819"/>
    <w:rsid w:val="00A075FB"/>
    <w:rsid w:val="00A07627"/>
    <w:rsid w:val="00A11AE6"/>
    <w:rsid w:val="00A12205"/>
    <w:rsid w:val="00A21876"/>
    <w:rsid w:val="00A22E00"/>
    <w:rsid w:val="00A24194"/>
    <w:rsid w:val="00A30B55"/>
    <w:rsid w:val="00A30C44"/>
    <w:rsid w:val="00A328AE"/>
    <w:rsid w:val="00A33460"/>
    <w:rsid w:val="00A355A6"/>
    <w:rsid w:val="00A359D2"/>
    <w:rsid w:val="00A40DDC"/>
    <w:rsid w:val="00A4131E"/>
    <w:rsid w:val="00A41694"/>
    <w:rsid w:val="00A41851"/>
    <w:rsid w:val="00A42784"/>
    <w:rsid w:val="00A43501"/>
    <w:rsid w:val="00A453DC"/>
    <w:rsid w:val="00A46BDA"/>
    <w:rsid w:val="00A477E9"/>
    <w:rsid w:val="00A535E3"/>
    <w:rsid w:val="00A540E1"/>
    <w:rsid w:val="00A548B2"/>
    <w:rsid w:val="00A560C7"/>
    <w:rsid w:val="00A570A7"/>
    <w:rsid w:val="00A57B77"/>
    <w:rsid w:val="00A60EBC"/>
    <w:rsid w:val="00A625E2"/>
    <w:rsid w:val="00A62AA3"/>
    <w:rsid w:val="00A62B55"/>
    <w:rsid w:val="00A64C80"/>
    <w:rsid w:val="00A65143"/>
    <w:rsid w:val="00A67EF9"/>
    <w:rsid w:val="00A70411"/>
    <w:rsid w:val="00A72465"/>
    <w:rsid w:val="00A7406D"/>
    <w:rsid w:val="00A7555C"/>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D6A"/>
    <w:rsid w:val="00AB3710"/>
    <w:rsid w:val="00AB4B0F"/>
    <w:rsid w:val="00AB4FA1"/>
    <w:rsid w:val="00AB50BC"/>
    <w:rsid w:val="00AB6BF9"/>
    <w:rsid w:val="00AB6C3B"/>
    <w:rsid w:val="00AC0516"/>
    <w:rsid w:val="00AC0D96"/>
    <w:rsid w:val="00AC1E25"/>
    <w:rsid w:val="00AC48E0"/>
    <w:rsid w:val="00AC7C82"/>
    <w:rsid w:val="00AD1553"/>
    <w:rsid w:val="00AD1580"/>
    <w:rsid w:val="00AD2280"/>
    <w:rsid w:val="00AD25F0"/>
    <w:rsid w:val="00AD2EBD"/>
    <w:rsid w:val="00AD41B6"/>
    <w:rsid w:val="00AD461A"/>
    <w:rsid w:val="00AD529C"/>
    <w:rsid w:val="00AD6EAA"/>
    <w:rsid w:val="00AE008F"/>
    <w:rsid w:val="00AE04E8"/>
    <w:rsid w:val="00AE0D01"/>
    <w:rsid w:val="00AE2056"/>
    <w:rsid w:val="00AE3724"/>
    <w:rsid w:val="00AE3AAC"/>
    <w:rsid w:val="00AF16C8"/>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1FE8"/>
    <w:rsid w:val="00B658D4"/>
    <w:rsid w:val="00B667E5"/>
    <w:rsid w:val="00B66C9E"/>
    <w:rsid w:val="00B705ED"/>
    <w:rsid w:val="00B70E50"/>
    <w:rsid w:val="00B73C99"/>
    <w:rsid w:val="00B75A2C"/>
    <w:rsid w:val="00B77811"/>
    <w:rsid w:val="00B80129"/>
    <w:rsid w:val="00B80734"/>
    <w:rsid w:val="00B813AC"/>
    <w:rsid w:val="00B8376C"/>
    <w:rsid w:val="00B84260"/>
    <w:rsid w:val="00B8738D"/>
    <w:rsid w:val="00B90248"/>
    <w:rsid w:val="00B90F23"/>
    <w:rsid w:val="00B91B89"/>
    <w:rsid w:val="00B91F0B"/>
    <w:rsid w:val="00B9223B"/>
    <w:rsid w:val="00B9263F"/>
    <w:rsid w:val="00B92D47"/>
    <w:rsid w:val="00B961A5"/>
    <w:rsid w:val="00BA18D5"/>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1B09"/>
    <w:rsid w:val="00BD5425"/>
    <w:rsid w:val="00BD5EAE"/>
    <w:rsid w:val="00BD618E"/>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6DCE"/>
    <w:rsid w:val="00C3746F"/>
    <w:rsid w:val="00C3768A"/>
    <w:rsid w:val="00C37D9D"/>
    <w:rsid w:val="00C4139D"/>
    <w:rsid w:val="00C42AC0"/>
    <w:rsid w:val="00C42E26"/>
    <w:rsid w:val="00C44901"/>
    <w:rsid w:val="00C449BF"/>
    <w:rsid w:val="00C45DE7"/>
    <w:rsid w:val="00C5122B"/>
    <w:rsid w:val="00C521CA"/>
    <w:rsid w:val="00C538D4"/>
    <w:rsid w:val="00C53A8B"/>
    <w:rsid w:val="00C562FD"/>
    <w:rsid w:val="00C56A3B"/>
    <w:rsid w:val="00C56C17"/>
    <w:rsid w:val="00C574A4"/>
    <w:rsid w:val="00C60396"/>
    <w:rsid w:val="00C615BE"/>
    <w:rsid w:val="00C6183A"/>
    <w:rsid w:val="00C659E1"/>
    <w:rsid w:val="00C7039A"/>
    <w:rsid w:val="00C718A8"/>
    <w:rsid w:val="00C71CD1"/>
    <w:rsid w:val="00C73143"/>
    <w:rsid w:val="00C7536A"/>
    <w:rsid w:val="00C76C40"/>
    <w:rsid w:val="00C77685"/>
    <w:rsid w:val="00C77815"/>
    <w:rsid w:val="00C80ED6"/>
    <w:rsid w:val="00C82277"/>
    <w:rsid w:val="00C82D1D"/>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12D7"/>
    <w:rsid w:val="00CB3B6F"/>
    <w:rsid w:val="00CB3D57"/>
    <w:rsid w:val="00CB427A"/>
    <w:rsid w:val="00CB4843"/>
    <w:rsid w:val="00CB72F4"/>
    <w:rsid w:val="00CC0C5F"/>
    <w:rsid w:val="00CC1ADB"/>
    <w:rsid w:val="00CC1C06"/>
    <w:rsid w:val="00CC24B0"/>
    <w:rsid w:val="00CC2788"/>
    <w:rsid w:val="00CC29A7"/>
    <w:rsid w:val="00CC2F3D"/>
    <w:rsid w:val="00CC5FF3"/>
    <w:rsid w:val="00CD4C2B"/>
    <w:rsid w:val="00CD6714"/>
    <w:rsid w:val="00CD7178"/>
    <w:rsid w:val="00CE00F0"/>
    <w:rsid w:val="00CE13CE"/>
    <w:rsid w:val="00CE16FE"/>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7789"/>
    <w:rsid w:val="00D21565"/>
    <w:rsid w:val="00D2737E"/>
    <w:rsid w:val="00D274A9"/>
    <w:rsid w:val="00D30750"/>
    <w:rsid w:val="00D32644"/>
    <w:rsid w:val="00D3357A"/>
    <w:rsid w:val="00D33619"/>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583"/>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1271"/>
    <w:rsid w:val="00D91F4E"/>
    <w:rsid w:val="00D93AF6"/>
    <w:rsid w:val="00D93F28"/>
    <w:rsid w:val="00D95C7F"/>
    <w:rsid w:val="00D969C9"/>
    <w:rsid w:val="00DA0DAE"/>
    <w:rsid w:val="00DA1A98"/>
    <w:rsid w:val="00DA2E2B"/>
    <w:rsid w:val="00DA3DE4"/>
    <w:rsid w:val="00DA3E66"/>
    <w:rsid w:val="00DA69DE"/>
    <w:rsid w:val="00DB1083"/>
    <w:rsid w:val="00DB1F2D"/>
    <w:rsid w:val="00DB322C"/>
    <w:rsid w:val="00DB5C0A"/>
    <w:rsid w:val="00DB6DAF"/>
    <w:rsid w:val="00DC0AF1"/>
    <w:rsid w:val="00DC20B8"/>
    <w:rsid w:val="00DC2393"/>
    <w:rsid w:val="00DC2414"/>
    <w:rsid w:val="00DC588B"/>
    <w:rsid w:val="00DC64BF"/>
    <w:rsid w:val="00DD13E2"/>
    <w:rsid w:val="00DD2FA4"/>
    <w:rsid w:val="00DD7977"/>
    <w:rsid w:val="00DE34FF"/>
    <w:rsid w:val="00DF003C"/>
    <w:rsid w:val="00DF00D4"/>
    <w:rsid w:val="00DF270F"/>
    <w:rsid w:val="00DF4501"/>
    <w:rsid w:val="00DF7233"/>
    <w:rsid w:val="00DF78AE"/>
    <w:rsid w:val="00E033F2"/>
    <w:rsid w:val="00E0462A"/>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87407"/>
    <w:rsid w:val="00E91243"/>
    <w:rsid w:val="00E91D48"/>
    <w:rsid w:val="00E93E68"/>
    <w:rsid w:val="00E944BC"/>
    <w:rsid w:val="00E97676"/>
    <w:rsid w:val="00EA1CE1"/>
    <w:rsid w:val="00EA1F89"/>
    <w:rsid w:val="00EA5439"/>
    <w:rsid w:val="00EA72C0"/>
    <w:rsid w:val="00EB008E"/>
    <w:rsid w:val="00EB08A0"/>
    <w:rsid w:val="00EB117B"/>
    <w:rsid w:val="00EB2E85"/>
    <w:rsid w:val="00EB4095"/>
    <w:rsid w:val="00EB40D6"/>
    <w:rsid w:val="00EB49F7"/>
    <w:rsid w:val="00EB5F75"/>
    <w:rsid w:val="00EB685E"/>
    <w:rsid w:val="00EB7852"/>
    <w:rsid w:val="00EB79CD"/>
    <w:rsid w:val="00EB7C22"/>
    <w:rsid w:val="00EC060D"/>
    <w:rsid w:val="00EC2525"/>
    <w:rsid w:val="00ED50C1"/>
    <w:rsid w:val="00ED5630"/>
    <w:rsid w:val="00EE066D"/>
    <w:rsid w:val="00EE0713"/>
    <w:rsid w:val="00EE07A6"/>
    <w:rsid w:val="00EE0F2E"/>
    <w:rsid w:val="00EE2A41"/>
    <w:rsid w:val="00EE3337"/>
    <w:rsid w:val="00EE4E10"/>
    <w:rsid w:val="00EE520C"/>
    <w:rsid w:val="00EE525B"/>
    <w:rsid w:val="00EE633C"/>
    <w:rsid w:val="00EE6964"/>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16E5"/>
    <w:rsid w:val="00F123EC"/>
    <w:rsid w:val="00F14887"/>
    <w:rsid w:val="00F15FB1"/>
    <w:rsid w:val="00F16331"/>
    <w:rsid w:val="00F20258"/>
    <w:rsid w:val="00F22566"/>
    <w:rsid w:val="00F22963"/>
    <w:rsid w:val="00F2436E"/>
    <w:rsid w:val="00F310D2"/>
    <w:rsid w:val="00F31705"/>
    <w:rsid w:val="00F34D2B"/>
    <w:rsid w:val="00F35C78"/>
    <w:rsid w:val="00F378B2"/>
    <w:rsid w:val="00F403EA"/>
    <w:rsid w:val="00F40B51"/>
    <w:rsid w:val="00F40E4D"/>
    <w:rsid w:val="00F40FD8"/>
    <w:rsid w:val="00F417E1"/>
    <w:rsid w:val="00F42499"/>
    <w:rsid w:val="00F42753"/>
    <w:rsid w:val="00F46CE7"/>
    <w:rsid w:val="00F50421"/>
    <w:rsid w:val="00F510DB"/>
    <w:rsid w:val="00F5260F"/>
    <w:rsid w:val="00F546CD"/>
    <w:rsid w:val="00F604E0"/>
    <w:rsid w:val="00F6442C"/>
    <w:rsid w:val="00F64A83"/>
    <w:rsid w:val="00F6501E"/>
    <w:rsid w:val="00F70615"/>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31FB"/>
    <w:rsid w:val="00F952BF"/>
    <w:rsid w:val="00F95515"/>
    <w:rsid w:val="00F974AA"/>
    <w:rsid w:val="00FA103A"/>
    <w:rsid w:val="00FA2545"/>
    <w:rsid w:val="00FA2729"/>
    <w:rsid w:val="00FA7CFC"/>
    <w:rsid w:val="00FB03BA"/>
    <w:rsid w:val="00FB097C"/>
    <w:rsid w:val="00FB21C2"/>
    <w:rsid w:val="00FB4AAD"/>
    <w:rsid w:val="00FB4E3D"/>
    <w:rsid w:val="00FB5A22"/>
    <w:rsid w:val="00FB5F2A"/>
    <w:rsid w:val="00FC1407"/>
    <w:rsid w:val="00FC22E1"/>
    <w:rsid w:val="00FC2C8C"/>
    <w:rsid w:val="00FC4F9B"/>
    <w:rsid w:val="00FC5068"/>
    <w:rsid w:val="00FC59F0"/>
    <w:rsid w:val="00FD21A8"/>
    <w:rsid w:val="00FD4599"/>
    <w:rsid w:val="00FD46B2"/>
    <w:rsid w:val="00FD4784"/>
    <w:rsid w:val="00FD4FE7"/>
    <w:rsid w:val="00FD65FE"/>
    <w:rsid w:val="00FD725C"/>
    <w:rsid w:val="00FE0FAF"/>
    <w:rsid w:val="00FE297A"/>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EDB4C-2A98-4342-89BF-06C12EC7F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38</Pages>
  <Words>7102</Words>
  <Characters>39067</Characters>
  <Application>Microsoft Office Word</Application>
  <DocSecurity>0</DocSecurity>
  <Lines>325</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18</cp:revision>
  <cp:lastPrinted>2025-08-08T17:06:00Z</cp:lastPrinted>
  <dcterms:created xsi:type="dcterms:W3CDTF">2025-06-11T00:21:00Z</dcterms:created>
  <dcterms:modified xsi:type="dcterms:W3CDTF">2025-08-29T19:07:00Z</dcterms:modified>
</cp:coreProperties>
</file>