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D0BF" w14:textId="77777777" w:rsidR="005E0297" w:rsidRPr="00831296" w:rsidRDefault="005E0297" w:rsidP="00EC34AA">
      <w:pPr>
        <w:tabs>
          <w:tab w:val="left" w:pos="8931"/>
        </w:tabs>
        <w:spacing w:after="0" w:line="360" w:lineRule="auto"/>
        <w:contextualSpacing/>
        <w:rPr>
          <w:rFonts w:cs="Tahoma"/>
          <w:bCs/>
          <w:color w:val="FF0000"/>
        </w:rPr>
      </w:pPr>
    </w:p>
    <w:p w14:paraId="07AC5B47" w14:textId="0D4C7A30" w:rsidR="009F3804" w:rsidRPr="00831296" w:rsidRDefault="00DB3DC5" w:rsidP="00EC34AA">
      <w:pPr>
        <w:tabs>
          <w:tab w:val="left" w:pos="8931"/>
        </w:tabs>
        <w:spacing w:after="0" w:line="360" w:lineRule="auto"/>
        <w:contextualSpacing/>
        <w:rPr>
          <w:rFonts w:eastAsia="Calibri" w:cs="Tahoma"/>
          <w:color w:val="auto"/>
          <w:lang w:val="es-ES"/>
        </w:rPr>
      </w:pPr>
      <w:r w:rsidRPr="00831296">
        <w:rPr>
          <w:rFonts w:cs="Tahoma"/>
          <w:bCs/>
          <w:color w:val="auto"/>
        </w:rPr>
        <w:t xml:space="preserve">Resolución del Pleno del Instituto de Transparencia, Acceso a la Información Pública y Protección de Datos Personales del Estado de México y Municipios, con domicilio en Metepec, </w:t>
      </w:r>
      <w:r w:rsidRPr="00831296">
        <w:rPr>
          <w:rFonts w:eastAsia="Calibri" w:cs="Tahoma"/>
          <w:color w:val="auto"/>
          <w:lang w:val="es-ES"/>
        </w:rPr>
        <w:t xml:space="preserve">Estado de México, de fecha </w:t>
      </w:r>
      <w:r w:rsidR="00121B1F">
        <w:rPr>
          <w:rFonts w:eastAsia="Calibri" w:cs="Tahoma"/>
          <w:color w:val="auto"/>
          <w:lang w:val="es-ES"/>
        </w:rPr>
        <w:t>seis de marzo de dos mil veinticinco.</w:t>
      </w:r>
    </w:p>
    <w:p w14:paraId="2A681408" w14:textId="77777777" w:rsidR="00DB3DC5" w:rsidRPr="00831296" w:rsidRDefault="00DB3DC5" w:rsidP="00EC34AA">
      <w:pPr>
        <w:spacing w:after="0" w:line="360" w:lineRule="auto"/>
        <w:contextualSpacing/>
        <w:rPr>
          <w:rFonts w:eastAsia="Calibri" w:cs="Tahoma"/>
          <w:b/>
          <w:bCs/>
          <w:color w:val="auto"/>
          <w:lang w:val="es-ES"/>
        </w:rPr>
      </w:pPr>
    </w:p>
    <w:p w14:paraId="75D54F3E" w14:textId="0C5CCC99" w:rsidR="00DB3DC5" w:rsidRPr="00831296" w:rsidRDefault="00DB3DC5" w:rsidP="00EC34AA">
      <w:pPr>
        <w:spacing w:after="0" w:line="360" w:lineRule="auto"/>
        <w:contextualSpacing/>
        <w:rPr>
          <w:rFonts w:cs="Tahoma"/>
          <w:color w:val="auto"/>
        </w:rPr>
      </w:pPr>
      <w:r w:rsidRPr="00831296">
        <w:rPr>
          <w:rFonts w:eastAsia="Calibri" w:cs="Tahoma"/>
          <w:b/>
          <w:bCs/>
          <w:color w:val="auto"/>
          <w:lang w:val="es-ES"/>
        </w:rPr>
        <w:t xml:space="preserve">VISTO </w:t>
      </w:r>
      <w:r w:rsidRPr="00831296">
        <w:rPr>
          <w:rFonts w:eastAsia="Calibri" w:cs="Tahoma"/>
          <w:color w:val="auto"/>
          <w:lang w:val="es-ES"/>
        </w:rPr>
        <w:t>el expediente electrónico conformado con motivo de</w:t>
      </w:r>
      <w:r w:rsidR="000658BE" w:rsidRPr="00831296">
        <w:rPr>
          <w:rFonts w:eastAsia="Calibri" w:cs="Tahoma"/>
          <w:color w:val="auto"/>
          <w:lang w:val="es-ES"/>
        </w:rPr>
        <w:t>l</w:t>
      </w:r>
      <w:r w:rsidRPr="00831296">
        <w:rPr>
          <w:rFonts w:eastAsia="Calibri" w:cs="Tahoma"/>
          <w:color w:val="auto"/>
          <w:lang w:val="es-ES"/>
        </w:rPr>
        <w:t xml:space="preserve"> Recurso de </w:t>
      </w:r>
      <w:r w:rsidR="00C50A7A" w:rsidRPr="00831296">
        <w:rPr>
          <w:rFonts w:eastAsia="Calibri" w:cs="Tahoma"/>
          <w:color w:val="auto"/>
          <w:lang w:val="es-ES"/>
        </w:rPr>
        <w:t xml:space="preserve">Revisión </w:t>
      </w:r>
      <w:r w:rsidR="00831296" w:rsidRPr="00103CFF">
        <w:rPr>
          <w:b/>
          <w:bCs/>
          <w:color w:val="auto"/>
          <w:szCs w:val="14"/>
        </w:rPr>
        <w:t>00006/INFOEM/IP/RR/2025</w:t>
      </w:r>
      <w:r w:rsidRPr="00103CFF">
        <w:rPr>
          <w:rFonts w:eastAsia="Calibri" w:cs="Tahoma"/>
          <w:b/>
          <w:color w:val="auto"/>
        </w:rPr>
        <w:t>,</w:t>
      </w:r>
      <w:r w:rsidRPr="00831296">
        <w:rPr>
          <w:rFonts w:eastAsia="Calibri" w:cs="Tahoma"/>
          <w:color w:val="auto"/>
        </w:rPr>
        <w:t xml:space="preserve"> interpuesto por</w:t>
      </w:r>
      <w:r w:rsidR="00F26F2D" w:rsidRPr="00831296">
        <w:rPr>
          <w:rFonts w:eastAsia="Calibri" w:cs="Tahoma"/>
          <w:color w:val="auto"/>
        </w:rPr>
        <w:t xml:space="preserve"> </w:t>
      </w:r>
      <w:r w:rsidR="00F1664A" w:rsidRPr="00831296">
        <w:rPr>
          <w:rFonts w:eastAsia="Calibri" w:cs="Tahoma"/>
          <w:color w:val="auto"/>
        </w:rPr>
        <w:t>la persona</w:t>
      </w:r>
      <w:r w:rsidRPr="00831296">
        <w:rPr>
          <w:rFonts w:eastAsia="Calibri" w:cs="Tahoma"/>
          <w:color w:val="auto"/>
        </w:rPr>
        <w:t xml:space="preserve"> </w:t>
      </w:r>
      <w:r w:rsidRPr="00831296">
        <w:rPr>
          <w:rFonts w:cs="Tahoma"/>
          <w:color w:val="auto"/>
        </w:rPr>
        <w:t xml:space="preserve">Recurrente o Particular, en contra de la respuesta del Sujeto Obligado, </w:t>
      </w:r>
      <w:r w:rsidR="00831296" w:rsidRPr="00103CFF">
        <w:rPr>
          <w:rFonts w:cs="Tahoma"/>
          <w:b/>
          <w:color w:val="auto"/>
        </w:rPr>
        <w:t>Comisión Estatal de Parques Naturales y de la Fauna</w:t>
      </w:r>
      <w:r w:rsidR="0059128B" w:rsidRPr="00831296">
        <w:rPr>
          <w:bCs/>
          <w:color w:val="auto"/>
          <w:szCs w:val="14"/>
        </w:rPr>
        <w:t xml:space="preserve">, </w:t>
      </w:r>
      <w:r w:rsidRPr="00831296">
        <w:rPr>
          <w:rFonts w:cs="Tahoma"/>
          <w:color w:val="auto"/>
        </w:rPr>
        <w:t>a la solicitud</w:t>
      </w:r>
      <w:r w:rsidR="000658BE" w:rsidRPr="00831296">
        <w:rPr>
          <w:rFonts w:cs="Tahoma"/>
          <w:color w:val="auto"/>
        </w:rPr>
        <w:t xml:space="preserve"> </w:t>
      </w:r>
      <w:r w:rsidRPr="00831296">
        <w:rPr>
          <w:rFonts w:cs="Tahoma"/>
          <w:color w:val="auto"/>
        </w:rPr>
        <w:t>de acceso a la información pública</w:t>
      </w:r>
      <w:r w:rsidR="00831296" w:rsidRPr="00831296">
        <w:rPr>
          <w:rFonts w:cs="Tahoma"/>
          <w:color w:val="auto"/>
        </w:rPr>
        <w:t xml:space="preserve"> </w:t>
      </w:r>
      <w:r w:rsidR="00831296" w:rsidRPr="00831296">
        <w:rPr>
          <w:color w:val="auto"/>
        </w:rPr>
        <w:t>00166/CEPANAF/IP/2024</w:t>
      </w:r>
      <w:r w:rsidRPr="00831296">
        <w:rPr>
          <w:rFonts w:cs="Arial"/>
          <w:color w:val="auto"/>
        </w:rPr>
        <w:t xml:space="preserve">, </w:t>
      </w:r>
      <w:r w:rsidRPr="00831296">
        <w:rPr>
          <w:rFonts w:cs="Tahoma"/>
          <w:color w:val="auto"/>
        </w:rPr>
        <w:t>se emite</w:t>
      </w:r>
      <w:r w:rsidRPr="00831296">
        <w:rPr>
          <w:rFonts w:cs="Tahoma"/>
          <w:bCs/>
          <w:color w:val="auto"/>
        </w:rPr>
        <w:t xml:space="preserve"> la presente Resolución, con base en los Antecedentes y Considerandos que se exponen a continuación:</w:t>
      </w:r>
    </w:p>
    <w:p w14:paraId="134E03A6" w14:textId="77777777" w:rsidR="00DB3DC5" w:rsidRPr="00831296" w:rsidRDefault="00DB3DC5" w:rsidP="00EC34AA">
      <w:pPr>
        <w:spacing w:after="0" w:line="360" w:lineRule="auto"/>
        <w:contextualSpacing/>
        <w:rPr>
          <w:rFonts w:eastAsia="Calibri" w:cs="Tahoma"/>
          <w:b/>
          <w:bCs/>
          <w:color w:val="auto"/>
          <w:lang w:val="es-ES"/>
        </w:rPr>
      </w:pPr>
    </w:p>
    <w:p w14:paraId="32EEB02D" w14:textId="41FF0F16" w:rsidR="00DB3DC5" w:rsidRPr="00831296" w:rsidRDefault="002822FA" w:rsidP="00EC34AA">
      <w:pPr>
        <w:spacing w:after="0" w:line="360" w:lineRule="auto"/>
        <w:contextualSpacing/>
        <w:jc w:val="center"/>
        <w:rPr>
          <w:rFonts w:eastAsia="Calibri" w:cs="Tahoma"/>
          <w:b/>
          <w:bCs/>
          <w:color w:val="auto"/>
          <w:lang w:val="es-ES"/>
        </w:rPr>
      </w:pPr>
      <w:r w:rsidRPr="00831296">
        <w:rPr>
          <w:rFonts w:eastAsia="Calibri" w:cs="Tahoma"/>
          <w:b/>
          <w:bCs/>
          <w:color w:val="auto"/>
          <w:lang w:val="es-ES"/>
        </w:rPr>
        <w:t>A N T E C E D E N T E S</w:t>
      </w:r>
    </w:p>
    <w:p w14:paraId="09E98305" w14:textId="77777777" w:rsidR="00DB3DC5" w:rsidRPr="00831296" w:rsidRDefault="00DB3DC5" w:rsidP="00EC34AA">
      <w:pPr>
        <w:spacing w:after="0" w:line="360" w:lineRule="auto"/>
        <w:contextualSpacing/>
        <w:jc w:val="center"/>
        <w:rPr>
          <w:rFonts w:eastAsia="Calibri" w:cs="Tahoma"/>
          <w:b/>
          <w:bCs/>
          <w:color w:val="FF0000"/>
          <w:lang w:val="es-ES"/>
        </w:rPr>
      </w:pPr>
    </w:p>
    <w:p w14:paraId="5E541408" w14:textId="06719969" w:rsidR="00DB3DC5" w:rsidRPr="00831296" w:rsidRDefault="00DB3DC5" w:rsidP="00EC34AA">
      <w:pPr>
        <w:spacing w:after="0" w:line="360" w:lineRule="auto"/>
        <w:contextualSpacing/>
        <w:rPr>
          <w:rFonts w:eastAsia="Calibri" w:cs="Tahoma"/>
          <w:b/>
          <w:bCs/>
          <w:color w:val="auto"/>
          <w:lang w:val="es-ES"/>
        </w:rPr>
      </w:pPr>
      <w:r w:rsidRPr="00831296">
        <w:rPr>
          <w:rFonts w:eastAsia="Calibri" w:cs="Tahoma"/>
          <w:b/>
          <w:bCs/>
          <w:color w:val="auto"/>
          <w:lang w:val="es-ES"/>
        </w:rPr>
        <w:t>I. Presentación de la</w:t>
      </w:r>
      <w:r w:rsidR="00345BB5" w:rsidRPr="00831296">
        <w:rPr>
          <w:rFonts w:eastAsia="Calibri" w:cs="Tahoma"/>
          <w:b/>
          <w:bCs/>
          <w:color w:val="auto"/>
          <w:lang w:val="es-ES"/>
        </w:rPr>
        <w:t>s</w:t>
      </w:r>
      <w:r w:rsidRPr="00831296">
        <w:rPr>
          <w:rFonts w:eastAsia="Calibri" w:cs="Tahoma"/>
          <w:b/>
          <w:bCs/>
          <w:color w:val="auto"/>
          <w:lang w:val="es-ES"/>
        </w:rPr>
        <w:t xml:space="preserve"> solicitud</w:t>
      </w:r>
      <w:r w:rsidR="00345BB5" w:rsidRPr="00831296">
        <w:rPr>
          <w:rFonts w:eastAsia="Calibri" w:cs="Tahoma"/>
          <w:b/>
          <w:bCs/>
          <w:color w:val="auto"/>
          <w:lang w:val="es-ES"/>
        </w:rPr>
        <w:t>es</w:t>
      </w:r>
      <w:r w:rsidR="002822FA" w:rsidRPr="00831296">
        <w:rPr>
          <w:rFonts w:eastAsia="Calibri" w:cs="Tahoma"/>
          <w:b/>
          <w:bCs/>
          <w:color w:val="auto"/>
          <w:lang w:val="es-ES"/>
        </w:rPr>
        <w:t xml:space="preserve"> de información</w:t>
      </w:r>
    </w:p>
    <w:p w14:paraId="5A91601B" w14:textId="77777777" w:rsidR="00DB3DC5" w:rsidRPr="00831296" w:rsidRDefault="00DB3DC5" w:rsidP="00EC34AA">
      <w:pPr>
        <w:spacing w:after="0" w:line="360" w:lineRule="auto"/>
        <w:contextualSpacing/>
        <w:rPr>
          <w:rFonts w:eastAsia="Calibri" w:cs="Tahoma"/>
          <w:b/>
          <w:bCs/>
          <w:color w:val="FF0000"/>
          <w:lang w:val="es-ES"/>
        </w:rPr>
      </w:pPr>
    </w:p>
    <w:p w14:paraId="1620C68D" w14:textId="70AC1AD5" w:rsidR="00DB3DC5" w:rsidRPr="00831296" w:rsidRDefault="00F1664A" w:rsidP="00EC34AA">
      <w:pPr>
        <w:spacing w:after="0" w:line="360" w:lineRule="auto"/>
        <w:contextualSpacing/>
        <w:rPr>
          <w:rFonts w:eastAsia="Calibri" w:cs="Tahoma"/>
          <w:color w:val="auto"/>
          <w:lang w:val="es-ES"/>
        </w:rPr>
      </w:pPr>
      <w:r w:rsidRPr="00831296">
        <w:rPr>
          <w:rFonts w:eastAsia="Calibri" w:cs="Tahoma"/>
          <w:color w:val="auto"/>
          <w:lang w:val="es-ES"/>
        </w:rPr>
        <w:t xml:space="preserve">El </w:t>
      </w:r>
      <w:r w:rsidR="00914D4A" w:rsidRPr="00831296">
        <w:rPr>
          <w:rFonts w:eastAsia="Calibri" w:cs="Tahoma"/>
          <w:color w:val="auto"/>
          <w:lang w:val="es-ES"/>
        </w:rPr>
        <w:t>en</w:t>
      </w:r>
      <w:r w:rsidR="00730CD7" w:rsidRPr="00831296">
        <w:rPr>
          <w:rFonts w:eastAsia="Calibri" w:cs="Tahoma"/>
          <w:color w:val="auto"/>
          <w:lang w:val="es-ES"/>
        </w:rPr>
        <w:t xml:space="preserve"> fecha </w:t>
      </w:r>
      <w:r w:rsidR="00831296" w:rsidRPr="00831296">
        <w:rPr>
          <w:rFonts w:eastAsia="Calibri" w:cs="Tahoma"/>
          <w:color w:val="auto"/>
          <w:lang w:val="es-ES"/>
        </w:rPr>
        <w:t xml:space="preserve">veintiocho de noviembre de dos mil veinticuatro, </w:t>
      </w:r>
      <w:r w:rsidR="00DB3DC5" w:rsidRPr="00831296">
        <w:rPr>
          <w:rFonts w:eastAsia="Calibri" w:cs="Tahoma"/>
          <w:color w:val="auto"/>
          <w:lang w:val="es-ES"/>
        </w:rPr>
        <w:t xml:space="preserve">el Particular presentó </w:t>
      </w:r>
      <w:r w:rsidR="000658BE" w:rsidRPr="00831296">
        <w:rPr>
          <w:rFonts w:eastAsia="Calibri" w:cs="Tahoma"/>
          <w:color w:val="auto"/>
          <w:lang w:val="es-ES"/>
        </w:rPr>
        <w:t xml:space="preserve">su </w:t>
      </w:r>
      <w:r w:rsidR="00DB3DC5" w:rsidRPr="00831296">
        <w:rPr>
          <w:rFonts w:eastAsia="Calibri" w:cs="Tahoma"/>
          <w:color w:val="auto"/>
          <w:lang w:val="es-ES"/>
        </w:rPr>
        <w:t>solicitud de acceso a la información, a través del Sistema de Acceso a la Información Mexiquense (SAIMEX), ante</w:t>
      </w:r>
      <w:r w:rsidR="00831296" w:rsidRPr="00831296">
        <w:rPr>
          <w:rFonts w:cs="Tahoma"/>
          <w:color w:val="auto"/>
        </w:rPr>
        <w:t xml:space="preserve"> Comisión Estatal de Parques Naturales y de la Fauna</w:t>
      </w:r>
      <w:r w:rsidR="00CD5076" w:rsidRPr="00831296">
        <w:rPr>
          <w:bCs/>
          <w:color w:val="auto"/>
          <w:szCs w:val="14"/>
        </w:rPr>
        <w:t xml:space="preserve">, </w:t>
      </w:r>
      <w:r w:rsidR="00DB3DC5" w:rsidRPr="00831296">
        <w:rPr>
          <w:rFonts w:cs="Tahoma"/>
          <w:color w:val="auto"/>
        </w:rPr>
        <w:t>en los siguientes términos:</w:t>
      </w:r>
    </w:p>
    <w:p w14:paraId="65FC86C7" w14:textId="77777777" w:rsidR="00F94CA1" w:rsidRPr="00831296" w:rsidRDefault="00F94CA1" w:rsidP="00EC34AA">
      <w:pPr>
        <w:pStyle w:val="Prrafodelista"/>
        <w:tabs>
          <w:tab w:val="left" w:pos="567"/>
        </w:tabs>
        <w:spacing w:after="0" w:line="360" w:lineRule="auto"/>
        <w:ind w:left="0"/>
        <w:rPr>
          <w:rFonts w:cs="Tahoma"/>
          <w:color w:val="FF0000"/>
          <w:lang w:val="es-ES"/>
        </w:rPr>
      </w:pPr>
    </w:p>
    <w:p w14:paraId="645DAA86" w14:textId="77777777" w:rsidR="000658BE" w:rsidRPr="00831296" w:rsidRDefault="000658BE" w:rsidP="000658BE">
      <w:pPr>
        <w:tabs>
          <w:tab w:val="left" w:pos="4667"/>
        </w:tabs>
        <w:spacing w:after="0" w:line="360" w:lineRule="auto"/>
        <w:ind w:left="567" w:right="567"/>
        <w:rPr>
          <w:rFonts w:eastAsia="Times New Roman" w:cs="Tahoma"/>
          <w:b/>
          <w:i/>
          <w:iCs/>
          <w:color w:val="auto"/>
          <w:sz w:val="20"/>
          <w:szCs w:val="20"/>
          <w:lang w:eastAsia="es-ES"/>
        </w:rPr>
      </w:pPr>
      <w:r w:rsidRPr="00831296">
        <w:rPr>
          <w:rFonts w:eastAsia="Times New Roman" w:cs="Tahoma"/>
          <w:b/>
          <w:i/>
          <w:iCs/>
          <w:color w:val="auto"/>
          <w:sz w:val="20"/>
          <w:szCs w:val="20"/>
          <w:lang w:eastAsia="es-ES"/>
        </w:rPr>
        <w:t>“DESCRIPCIÓN CLARA Y PRECISA DE LA INFORMACIÓN SOLICITADA.</w:t>
      </w:r>
    </w:p>
    <w:p w14:paraId="7863C1AD" w14:textId="7B3AA584" w:rsidR="000658BE" w:rsidRPr="00831296" w:rsidRDefault="00831296" w:rsidP="00831296">
      <w:pPr>
        <w:spacing w:after="0" w:line="360" w:lineRule="auto"/>
        <w:ind w:left="567" w:right="567"/>
        <w:rPr>
          <w:rFonts w:eastAsia="Times New Roman" w:cs="Arial"/>
          <w:bCs/>
          <w:i/>
          <w:iCs/>
          <w:color w:val="auto"/>
          <w:sz w:val="20"/>
          <w:lang w:eastAsia="es-ES"/>
        </w:rPr>
      </w:pPr>
      <w:r w:rsidRPr="00831296">
        <w:rPr>
          <w:rFonts w:eastAsia="Times New Roman" w:cs="Arial"/>
          <w:bCs/>
          <w:i/>
          <w:iCs/>
          <w:color w:val="auto"/>
          <w:sz w:val="20"/>
          <w:lang w:eastAsia="es-ES"/>
        </w:rPr>
        <w:t xml:space="preserve">Por medio de la presente, solicito a la Comisión Estatal de Parques Naturales y de la Fauna (CEPANAF) la siguiente información relacionada con las obras realizadas en el predio donde se colocó la primera piedra del Centro de Bienestar para Pequeñas Especies en el Parque Sierra Morelos, por parte de la gobernadora y autoridades: Justificación de las obras iniciales: Documentos que expliquen los motivos, objetivos y planificación de las obras realizadas en dicho </w:t>
      </w:r>
      <w:r w:rsidRPr="00831296">
        <w:rPr>
          <w:rFonts w:eastAsia="Times New Roman" w:cs="Arial"/>
          <w:bCs/>
          <w:i/>
          <w:iCs/>
          <w:color w:val="auto"/>
          <w:sz w:val="20"/>
          <w:lang w:eastAsia="es-ES"/>
        </w:rPr>
        <w:lastRenderedPageBreak/>
        <w:t>predio antes de que se trasladara la construcción al sitio actual. Estudios previos: Cualquier estudio de impacto ambiental, social o técnico que avale las obras iniciales realizadas en el predio donde se colocó la primera piedra. Permisos y autorizaciones: Copias de los permisos o licencias otorgados para la ejecución de las obras iniciales en dicho predio. Inversiones realizadas: Detalle del presupuesto asignado y ejecutado en esas obras iniciales, incluyendo origen de los recursos y partidas específicas. Motivo del cambio de ubicación: Documentos o actas que expliquen las razones por las cuales la construcción del Centro de Bienestar para Pequeñas Especies se trasladó a un predio diferente al inicialmente señalado. Estado actual del predio: Información sobre el estado actual del predio donde se colocó la primera piedra, incluyendo su uso o destino final dentro del proyecto general.</w:t>
      </w:r>
      <w:r w:rsidR="000658BE" w:rsidRPr="00831296">
        <w:rPr>
          <w:rFonts w:eastAsia="Times New Roman" w:cs="Arial"/>
          <w:bCs/>
          <w:i/>
          <w:iCs/>
          <w:color w:val="auto"/>
          <w:sz w:val="20"/>
          <w:lang w:eastAsia="es-ES"/>
        </w:rPr>
        <w:t xml:space="preserve">” (Sic) </w:t>
      </w:r>
    </w:p>
    <w:p w14:paraId="260A0961" w14:textId="77777777" w:rsidR="000658BE" w:rsidRPr="00831296" w:rsidRDefault="000658BE" w:rsidP="000658BE">
      <w:pPr>
        <w:tabs>
          <w:tab w:val="left" w:pos="4667"/>
        </w:tabs>
        <w:spacing w:after="0" w:line="360" w:lineRule="auto"/>
        <w:ind w:left="567" w:right="567"/>
        <w:rPr>
          <w:rFonts w:eastAsia="Times New Roman" w:cs="Tahoma"/>
          <w:b/>
          <w:bCs/>
          <w:i/>
          <w:iCs/>
          <w:color w:val="auto"/>
          <w:sz w:val="20"/>
          <w:lang w:eastAsia="es-ES"/>
        </w:rPr>
      </w:pPr>
    </w:p>
    <w:p w14:paraId="6A1687B5" w14:textId="77777777" w:rsidR="000658BE" w:rsidRPr="00831296" w:rsidRDefault="000658BE" w:rsidP="000658BE">
      <w:pPr>
        <w:tabs>
          <w:tab w:val="left" w:pos="4667"/>
        </w:tabs>
        <w:spacing w:after="0" w:line="360" w:lineRule="auto"/>
        <w:ind w:left="567" w:right="567"/>
        <w:rPr>
          <w:rFonts w:eastAsia="Times New Roman" w:cs="Tahoma"/>
          <w:b/>
          <w:bCs/>
          <w:i/>
          <w:iCs/>
          <w:color w:val="auto"/>
          <w:sz w:val="20"/>
          <w:lang w:eastAsia="es-ES"/>
        </w:rPr>
      </w:pPr>
      <w:r w:rsidRPr="00831296">
        <w:rPr>
          <w:rFonts w:eastAsia="Times New Roman" w:cs="Tahoma"/>
          <w:b/>
          <w:bCs/>
          <w:i/>
          <w:iCs/>
          <w:color w:val="auto"/>
          <w:sz w:val="20"/>
          <w:lang w:eastAsia="es-ES"/>
        </w:rPr>
        <w:t>“MODALIDAD DE ENTREGA</w:t>
      </w:r>
    </w:p>
    <w:p w14:paraId="7D6110CE" w14:textId="77777777" w:rsidR="000658BE" w:rsidRPr="00831296" w:rsidRDefault="000658BE" w:rsidP="000658BE">
      <w:pPr>
        <w:spacing w:after="0" w:line="360" w:lineRule="auto"/>
        <w:ind w:left="567" w:right="567"/>
        <w:rPr>
          <w:rFonts w:eastAsia="Times New Roman" w:cs="Arial"/>
          <w:bCs/>
          <w:i/>
          <w:iCs/>
          <w:color w:val="auto"/>
          <w:sz w:val="20"/>
          <w:lang w:eastAsia="es-ES"/>
        </w:rPr>
      </w:pPr>
      <w:r w:rsidRPr="00831296">
        <w:rPr>
          <w:rFonts w:eastAsia="Times New Roman" w:cs="Arial"/>
          <w:bCs/>
          <w:i/>
          <w:iCs/>
          <w:color w:val="auto"/>
          <w:sz w:val="20"/>
          <w:lang w:eastAsia="es-ES"/>
        </w:rPr>
        <w:t>A través del SAIMEX”</w:t>
      </w:r>
    </w:p>
    <w:p w14:paraId="3157961E" w14:textId="148AAAF5" w:rsidR="007F0FB2" w:rsidRPr="00831296" w:rsidRDefault="007F0FB2" w:rsidP="00EC34AA">
      <w:pPr>
        <w:spacing w:after="0" w:line="360" w:lineRule="auto"/>
        <w:contextualSpacing/>
        <w:rPr>
          <w:rFonts w:eastAsia="Calibri" w:cs="Tahoma"/>
          <w:b/>
          <w:bCs/>
          <w:color w:val="FF0000"/>
        </w:rPr>
      </w:pPr>
    </w:p>
    <w:p w14:paraId="675E2DC0" w14:textId="1FFA09D2" w:rsidR="00DB3DC5" w:rsidRPr="00DC0369" w:rsidRDefault="00B118F5" w:rsidP="00EC34AA">
      <w:pPr>
        <w:spacing w:after="0" w:line="360" w:lineRule="auto"/>
        <w:contextualSpacing/>
        <w:rPr>
          <w:rFonts w:eastAsia="Calibri" w:cs="Tahoma"/>
          <w:b/>
          <w:bCs/>
          <w:color w:val="auto"/>
        </w:rPr>
      </w:pPr>
      <w:r w:rsidRPr="00DC0369">
        <w:rPr>
          <w:rFonts w:eastAsia="Calibri" w:cs="Tahoma"/>
          <w:b/>
          <w:bCs/>
          <w:color w:val="auto"/>
        </w:rPr>
        <w:t>I</w:t>
      </w:r>
      <w:r w:rsidR="00DB3DC5" w:rsidRPr="00DC0369">
        <w:rPr>
          <w:rFonts w:eastAsia="Calibri" w:cs="Tahoma"/>
          <w:b/>
          <w:bCs/>
          <w:color w:val="auto"/>
        </w:rPr>
        <w:t xml:space="preserve">I. </w:t>
      </w:r>
      <w:r w:rsidR="00DB3DC5" w:rsidRPr="00DC0369">
        <w:rPr>
          <w:rFonts w:eastAsia="Calibri" w:cs="Tahoma"/>
          <w:b/>
          <w:color w:val="auto"/>
        </w:rPr>
        <w:t>Respuesta</w:t>
      </w:r>
      <w:r w:rsidR="002822FA" w:rsidRPr="00DC0369">
        <w:rPr>
          <w:rFonts w:eastAsia="Calibri" w:cs="Tahoma"/>
          <w:b/>
          <w:bCs/>
          <w:color w:val="auto"/>
        </w:rPr>
        <w:t xml:space="preserve"> del Sujeto Obligado</w:t>
      </w:r>
    </w:p>
    <w:p w14:paraId="6BDD54F7" w14:textId="77777777" w:rsidR="00345BB5" w:rsidRPr="00DC0369" w:rsidRDefault="00345BB5" w:rsidP="00EC34AA">
      <w:pPr>
        <w:spacing w:after="0" w:line="360" w:lineRule="auto"/>
        <w:contextualSpacing/>
        <w:rPr>
          <w:rFonts w:eastAsia="Calibri" w:cs="Tahoma"/>
          <w:b/>
          <w:bCs/>
          <w:color w:val="auto"/>
        </w:rPr>
      </w:pPr>
    </w:p>
    <w:p w14:paraId="69103970" w14:textId="4CC20DAD" w:rsidR="00DC0369" w:rsidRDefault="00D003C7" w:rsidP="00DC0369">
      <w:pPr>
        <w:autoSpaceDE w:val="0"/>
        <w:autoSpaceDN w:val="0"/>
        <w:adjustRightInd w:val="0"/>
        <w:spacing w:after="0" w:line="360" w:lineRule="auto"/>
        <w:rPr>
          <w:rFonts w:cs="Tahoma"/>
          <w:bCs/>
          <w:color w:val="auto"/>
          <w:lang w:val="es-ES_tradnl"/>
        </w:rPr>
      </w:pPr>
      <w:r w:rsidRPr="00DC0369">
        <w:rPr>
          <w:rFonts w:cs="Tahoma"/>
          <w:bCs/>
          <w:color w:val="auto"/>
          <w:lang w:val="es-ES_tradnl"/>
        </w:rPr>
        <w:t>E</w:t>
      </w:r>
      <w:r w:rsidR="00B118F5" w:rsidRPr="00DC0369">
        <w:rPr>
          <w:rFonts w:cs="Tahoma"/>
          <w:bCs/>
          <w:color w:val="auto"/>
          <w:lang w:val="es-ES_tradnl"/>
        </w:rPr>
        <w:t xml:space="preserve">n fecha </w:t>
      </w:r>
      <w:r w:rsidR="00DC0369" w:rsidRPr="00DC0369">
        <w:rPr>
          <w:rFonts w:cs="Tahoma"/>
          <w:bCs/>
          <w:color w:val="auto"/>
          <w:lang w:val="es-ES_tradnl"/>
        </w:rPr>
        <w:t>dieciocho de diciembre de dos mil veinticuatro, la</w:t>
      </w:r>
      <w:r w:rsidR="00DC0369" w:rsidRPr="00DC0369">
        <w:rPr>
          <w:rFonts w:cs="Tahoma"/>
          <w:color w:val="auto"/>
        </w:rPr>
        <w:t xml:space="preserve"> Comisión Estatal de Parques Naturales y de la Fauna</w:t>
      </w:r>
      <w:r w:rsidR="00E25548" w:rsidRPr="00DC0369">
        <w:rPr>
          <w:bCs/>
          <w:color w:val="auto"/>
          <w:szCs w:val="14"/>
        </w:rPr>
        <w:t xml:space="preserve">, </w:t>
      </w:r>
      <w:r w:rsidR="00345BB5" w:rsidRPr="00DC0369">
        <w:rPr>
          <w:rFonts w:cs="Tahoma"/>
          <w:bCs/>
          <w:color w:val="auto"/>
          <w:lang w:val="es-ES_tradnl"/>
        </w:rPr>
        <w:t>notific</w:t>
      </w:r>
      <w:r w:rsidR="00B118F5" w:rsidRPr="00DC0369">
        <w:rPr>
          <w:rFonts w:cs="Tahoma"/>
          <w:bCs/>
          <w:color w:val="auto"/>
          <w:lang w:val="es-ES_tradnl"/>
        </w:rPr>
        <w:t>ó la respuesta a la solicitud</w:t>
      </w:r>
      <w:r w:rsidR="00345BB5" w:rsidRPr="00DC0369">
        <w:rPr>
          <w:rFonts w:cs="Tahoma"/>
          <w:bCs/>
          <w:color w:val="auto"/>
          <w:lang w:val="es-ES_tradnl"/>
        </w:rPr>
        <w:t>, a través del Sistema de Acceso a la Informació</w:t>
      </w:r>
      <w:r w:rsidR="00DC0369">
        <w:rPr>
          <w:rFonts w:cs="Tahoma"/>
          <w:bCs/>
          <w:color w:val="auto"/>
          <w:lang w:val="es-ES_tradnl"/>
        </w:rPr>
        <w:t xml:space="preserve">n Mexiquense (SAIMEX), mediante el oficio </w:t>
      </w:r>
      <w:r w:rsidR="00FC3254">
        <w:rPr>
          <w:rFonts w:cs="Tahoma"/>
          <w:bCs/>
          <w:color w:val="auto"/>
          <w:lang w:val="es-ES_tradnl"/>
        </w:rPr>
        <w:t xml:space="preserve">Ref. </w:t>
      </w:r>
      <w:r w:rsidR="00DC0369">
        <w:rPr>
          <w:rFonts w:cs="Tahoma"/>
          <w:bCs/>
          <w:color w:val="auto"/>
          <w:lang w:val="es-ES_tradnl"/>
        </w:rPr>
        <w:t>231C0101000200L-0541/2024, del diecisiete de diciembre de dos mil veinticuatro, por medio del cual se menciona lo siguiente:</w:t>
      </w:r>
    </w:p>
    <w:p w14:paraId="77287CE5" w14:textId="77777777" w:rsidR="00D43D68" w:rsidRPr="00831296" w:rsidRDefault="00D43D68" w:rsidP="0023722A">
      <w:pPr>
        <w:autoSpaceDE w:val="0"/>
        <w:autoSpaceDN w:val="0"/>
        <w:adjustRightInd w:val="0"/>
        <w:spacing w:after="0" w:line="360" w:lineRule="auto"/>
        <w:ind w:right="567"/>
        <w:rPr>
          <w:rFonts w:cs="Tahoma"/>
          <w:color w:val="FF0000"/>
          <w:lang w:val="es-ES_tradnl"/>
        </w:rPr>
      </w:pPr>
    </w:p>
    <w:p w14:paraId="557E4574" w14:textId="5091E471" w:rsidR="00DC0369" w:rsidRPr="00A95086" w:rsidRDefault="008378FA" w:rsidP="00DC0369">
      <w:pPr>
        <w:autoSpaceDE w:val="0"/>
        <w:autoSpaceDN w:val="0"/>
        <w:adjustRightInd w:val="0"/>
        <w:spacing w:after="0" w:line="360" w:lineRule="auto"/>
        <w:ind w:left="567" w:right="567"/>
        <w:rPr>
          <w:rFonts w:cs="Tahoma"/>
          <w:i/>
          <w:iCs/>
          <w:color w:val="auto"/>
          <w:sz w:val="20"/>
          <w:szCs w:val="20"/>
          <w:lang w:val="es-ES_tradnl"/>
        </w:rPr>
      </w:pPr>
      <w:r w:rsidRPr="00A95086">
        <w:rPr>
          <w:rFonts w:cs="Tahoma"/>
          <w:i/>
          <w:iCs/>
          <w:color w:val="auto"/>
          <w:sz w:val="20"/>
          <w:szCs w:val="20"/>
          <w:lang w:val="es-ES_tradnl"/>
        </w:rPr>
        <w:t>“…</w:t>
      </w:r>
      <w:r w:rsidR="00DC0369" w:rsidRPr="00A95086">
        <w:rPr>
          <w:rFonts w:cs="Tahoma"/>
          <w:i/>
          <w:iCs/>
          <w:color w:val="auto"/>
          <w:sz w:val="20"/>
          <w:szCs w:val="20"/>
          <w:lang w:val="es-ES_tradnl"/>
        </w:rPr>
        <w:t>En virtud de lo anterior y de conformidad al artículo 140 fracciones I, V punto 1, VII y IX de la Ley de Transparencia y Acceso a la Información Pública del Estado de México y Municipios.</w:t>
      </w:r>
    </w:p>
    <w:p w14:paraId="07F5B193" w14:textId="77777777" w:rsidR="00DC0369" w:rsidRPr="00A95086" w:rsidRDefault="00DC0369" w:rsidP="00DC0369">
      <w:pPr>
        <w:autoSpaceDE w:val="0"/>
        <w:autoSpaceDN w:val="0"/>
        <w:adjustRightInd w:val="0"/>
        <w:spacing w:after="0" w:line="360" w:lineRule="auto"/>
        <w:ind w:left="567" w:right="567"/>
        <w:rPr>
          <w:rFonts w:cs="Tahoma"/>
          <w:i/>
          <w:iCs/>
          <w:color w:val="auto"/>
          <w:sz w:val="20"/>
          <w:szCs w:val="20"/>
          <w:lang w:val="es-ES_tradnl"/>
        </w:rPr>
      </w:pPr>
    </w:p>
    <w:p w14:paraId="6EBDE417" w14:textId="013DEE3D" w:rsidR="00A95086" w:rsidRPr="00A95086" w:rsidRDefault="00A95086" w:rsidP="00DC0369">
      <w:pPr>
        <w:autoSpaceDE w:val="0"/>
        <w:autoSpaceDN w:val="0"/>
        <w:adjustRightInd w:val="0"/>
        <w:spacing w:after="0" w:line="360" w:lineRule="auto"/>
        <w:ind w:left="567" w:right="567"/>
        <w:rPr>
          <w:rFonts w:cs="Tahoma"/>
          <w:i/>
          <w:iCs/>
          <w:color w:val="auto"/>
          <w:sz w:val="20"/>
          <w:szCs w:val="20"/>
          <w:lang w:val="es-ES_tradnl"/>
        </w:rPr>
      </w:pPr>
      <w:r w:rsidRPr="00A95086">
        <w:rPr>
          <w:rFonts w:cs="Tahoma"/>
          <w:i/>
          <w:iCs/>
          <w:color w:val="auto"/>
          <w:sz w:val="20"/>
          <w:szCs w:val="20"/>
          <w:lang w:val="es-ES_tradnl"/>
        </w:rPr>
        <w:t>Finalmente, esta Subdirección le reitera su disposición para que, en el ámbito de sus atribuciones y/o facultades contribuya en las acciones que así considere pertinentes…” (Sic)</w:t>
      </w:r>
    </w:p>
    <w:p w14:paraId="5AA3EBDB" w14:textId="25FAB80B" w:rsidR="00C3542C" w:rsidRPr="00831296" w:rsidRDefault="008378FA" w:rsidP="008778B7">
      <w:pPr>
        <w:autoSpaceDE w:val="0"/>
        <w:autoSpaceDN w:val="0"/>
        <w:adjustRightInd w:val="0"/>
        <w:spacing w:after="0" w:line="360" w:lineRule="auto"/>
        <w:ind w:left="708"/>
        <w:rPr>
          <w:rFonts w:cs="Tahoma"/>
          <w:i/>
          <w:iCs/>
          <w:color w:val="FF0000"/>
          <w:sz w:val="20"/>
          <w:szCs w:val="20"/>
          <w:lang w:val="es-ES_tradnl"/>
        </w:rPr>
      </w:pPr>
      <w:r w:rsidRPr="00831296">
        <w:rPr>
          <w:rFonts w:cs="Tahoma"/>
          <w:i/>
          <w:iCs/>
          <w:color w:val="FF0000"/>
          <w:sz w:val="20"/>
          <w:szCs w:val="20"/>
          <w:lang w:val="es-ES_tradnl"/>
        </w:rPr>
        <w:tab/>
      </w:r>
      <w:bookmarkStart w:id="0" w:name="_Hlk101893356"/>
    </w:p>
    <w:bookmarkEnd w:id="0"/>
    <w:p w14:paraId="136C573D" w14:textId="77777777" w:rsidR="005E0297" w:rsidRPr="00A95086" w:rsidRDefault="005E0297" w:rsidP="00EC34AA">
      <w:pPr>
        <w:autoSpaceDE w:val="0"/>
        <w:autoSpaceDN w:val="0"/>
        <w:adjustRightInd w:val="0"/>
        <w:spacing w:after="0" w:line="360" w:lineRule="auto"/>
        <w:rPr>
          <w:rFonts w:eastAsia="Calibri" w:cs="Tahoma"/>
          <w:b/>
          <w:color w:val="auto"/>
        </w:rPr>
      </w:pPr>
    </w:p>
    <w:p w14:paraId="6867D521" w14:textId="760FD318" w:rsidR="00DB3DC5" w:rsidRPr="00A95086" w:rsidRDefault="00A95086" w:rsidP="00EC34AA">
      <w:pPr>
        <w:autoSpaceDE w:val="0"/>
        <w:autoSpaceDN w:val="0"/>
        <w:adjustRightInd w:val="0"/>
        <w:spacing w:after="0" w:line="360" w:lineRule="auto"/>
        <w:rPr>
          <w:rFonts w:eastAsia="Calibri" w:cs="Tahoma"/>
          <w:b/>
          <w:color w:val="auto"/>
        </w:rPr>
      </w:pPr>
      <w:r w:rsidRPr="00A95086">
        <w:rPr>
          <w:rFonts w:eastAsia="Calibri" w:cs="Tahoma"/>
          <w:b/>
          <w:color w:val="auto"/>
        </w:rPr>
        <w:t>III</w:t>
      </w:r>
      <w:r w:rsidR="00DB3DC5" w:rsidRPr="00A95086">
        <w:rPr>
          <w:rFonts w:eastAsia="Calibri" w:cs="Tahoma"/>
          <w:b/>
          <w:color w:val="auto"/>
        </w:rPr>
        <w:t>. Interpo</w:t>
      </w:r>
      <w:r w:rsidR="002822FA" w:rsidRPr="00A95086">
        <w:rPr>
          <w:rFonts w:eastAsia="Calibri" w:cs="Tahoma"/>
          <w:b/>
          <w:color w:val="auto"/>
        </w:rPr>
        <w:t>sición del Recurso de Revisión</w:t>
      </w:r>
    </w:p>
    <w:p w14:paraId="72683D89" w14:textId="77777777" w:rsidR="00DB3DC5" w:rsidRPr="00831296" w:rsidRDefault="00DB3DC5" w:rsidP="00EC34AA">
      <w:pPr>
        <w:spacing w:after="0" w:line="360" w:lineRule="auto"/>
        <w:contextualSpacing/>
        <w:rPr>
          <w:rFonts w:eastAsia="Times New Roman" w:cs="Tahoma"/>
          <w:bCs/>
          <w:color w:val="FF0000"/>
          <w:lang w:eastAsia="es-ES"/>
        </w:rPr>
      </w:pPr>
    </w:p>
    <w:p w14:paraId="240D95DA" w14:textId="091E7670" w:rsidR="00DB3DC5" w:rsidRPr="00A95086" w:rsidRDefault="00872A9E" w:rsidP="00EC34AA">
      <w:pPr>
        <w:widowControl w:val="0"/>
        <w:spacing w:after="0" w:line="360" w:lineRule="auto"/>
        <w:contextualSpacing/>
        <w:rPr>
          <w:rFonts w:eastAsia="Calibri" w:cs="Times New Roman"/>
          <w:bCs/>
          <w:color w:val="auto"/>
        </w:rPr>
      </w:pPr>
      <w:r w:rsidRPr="00A95086">
        <w:rPr>
          <w:rFonts w:eastAsia="Calibri" w:cs="Times New Roman"/>
          <w:bCs/>
          <w:color w:val="auto"/>
        </w:rPr>
        <w:t>E</w:t>
      </w:r>
      <w:r w:rsidR="0079029E" w:rsidRPr="00A95086">
        <w:rPr>
          <w:rFonts w:eastAsia="Calibri" w:cs="Times New Roman"/>
          <w:bCs/>
          <w:color w:val="auto"/>
        </w:rPr>
        <w:t>n fecha</w:t>
      </w:r>
      <w:r w:rsidR="004602BB" w:rsidRPr="00A95086">
        <w:rPr>
          <w:rFonts w:eastAsia="Calibri" w:cs="Times New Roman"/>
          <w:bCs/>
          <w:color w:val="auto"/>
        </w:rPr>
        <w:t xml:space="preserve"> </w:t>
      </w:r>
      <w:r w:rsidR="00A95086" w:rsidRPr="00A95086">
        <w:rPr>
          <w:rFonts w:eastAsia="Calibri" w:cs="Times New Roman"/>
          <w:bCs/>
          <w:color w:val="auto"/>
        </w:rPr>
        <w:t xml:space="preserve">veintiuno de diciembre de dos mil veinticuatro, </w:t>
      </w:r>
      <w:r w:rsidR="0079029E" w:rsidRPr="00A95086">
        <w:rPr>
          <w:rFonts w:eastAsia="Calibri" w:cs="Times New Roman"/>
          <w:bCs/>
          <w:color w:val="auto"/>
          <w:lang w:val="es-ES"/>
        </w:rPr>
        <w:t xml:space="preserve">se </w:t>
      </w:r>
      <w:r w:rsidR="004602BB" w:rsidRPr="00A95086">
        <w:rPr>
          <w:rFonts w:eastAsia="Calibri" w:cs="Times New Roman"/>
          <w:bCs/>
          <w:color w:val="auto"/>
          <w:lang w:val="es-ES"/>
        </w:rPr>
        <w:t>tuvo</w:t>
      </w:r>
      <w:r w:rsidR="00C50A7A" w:rsidRPr="00A95086">
        <w:rPr>
          <w:rFonts w:eastAsia="Calibri" w:cs="Times New Roman"/>
          <w:bCs/>
          <w:color w:val="auto"/>
          <w:lang w:val="es-ES"/>
        </w:rPr>
        <w:t xml:space="preserve"> en</w:t>
      </w:r>
      <w:r w:rsidR="00DB3DC5" w:rsidRPr="00A95086">
        <w:rPr>
          <w:rFonts w:eastAsia="Calibri" w:cs="Times New Roman"/>
          <w:bCs/>
          <w:color w:val="auto"/>
          <w:lang w:val="es-ES"/>
        </w:rPr>
        <w:t xml:space="preserve"> este Instituto, a través del Sistema de Acceso a la Información Mexiquense (SAIMEX), </w:t>
      </w:r>
      <w:r w:rsidR="004602BB" w:rsidRPr="00A95086">
        <w:rPr>
          <w:rFonts w:eastAsia="Calibri" w:cs="Times New Roman"/>
          <w:bCs/>
          <w:color w:val="auto"/>
          <w:lang w:val="es-ES"/>
        </w:rPr>
        <w:t>el</w:t>
      </w:r>
      <w:r w:rsidR="006A0867" w:rsidRPr="00A95086">
        <w:rPr>
          <w:rFonts w:eastAsia="Calibri" w:cs="Times New Roman"/>
          <w:bCs/>
          <w:color w:val="auto"/>
          <w:lang w:val="es-ES"/>
        </w:rPr>
        <w:t xml:space="preserve"> </w:t>
      </w:r>
      <w:r w:rsidR="00DB3DC5" w:rsidRPr="00A95086">
        <w:rPr>
          <w:rFonts w:eastAsia="Calibri" w:cs="Times New Roman"/>
          <w:bCs/>
          <w:color w:val="auto"/>
          <w:lang w:val="es-ES"/>
        </w:rPr>
        <w:t>Recurso de Revisión interpuesto por la parte Recurrente, en contra de la respuesta del Sujeto Obligado</w:t>
      </w:r>
      <w:r w:rsidR="00DB3DC5" w:rsidRPr="00A95086">
        <w:rPr>
          <w:rFonts w:eastAsia="Calibri" w:cs="Times New Roman"/>
          <w:color w:val="auto"/>
        </w:rPr>
        <w:t>,</w:t>
      </w:r>
      <w:r w:rsidR="00C340FF" w:rsidRPr="00A95086">
        <w:rPr>
          <w:rFonts w:eastAsia="Calibri" w:cs="Times New Roman"/>
          <w:color w:val="auto"/>
        </w:rPr>
        <w:t xml:space="preserve"> </w:t>
      </w:r>
      <w:r w:rsidR="0079029E" w:rsidRPr="00A95086">
        <w:rPr>
          <w:rFonts w:eastAsia="Times New Roman" w:cs="Tahoma"/>
          <w:bCs/>
          <w:color w:val="auto"/>
          <w:lang w:val="es-ES" w:eastAsia="es-ES"/>
        </w:rPr>
        <w:t>conforme a lo siguiente:</w:t>
      </w:r>
    </w:p>
    <w:p w14:paraId="43F53EDF" w14:textId="77777777" w:rsidR="0032743A" w:rsidRPr="00831296" w:rsidRDefault="0032743A" w:rsidP="00EC34AA">
      <w:pPr>
        <w:tabs>
          <w:tab w:val="left" w:pos="4667"/>
        </w:tabs>
        <w:spacing w:after="0" w:line="360" w:lineRule="auto"/>
        <w:ind w:left="567" w:right="567"/>
        <w:contextualSpacing/>
        <w:rPr>
          <w:rFonts w:cs="Tahoma"/>
          <w:b/>
          <w:bCs/>
          <w:i/>
          <w:color w:val="FF0000"/>
          <w:sz w:val="20"/>
          <w:szCs w:val="20"/>
        </w:rPr>
      </w:pPr>
    </w:p>
    <w:p w14:paraId="0E422949" w14:textId="77777777" w:rsidR="006A0867" w:rsidRPr="00A95086" w:rsidRDefault="006A0867" w:rsidP="00EC34AA">
      <w:pPr>
        <w:spacing w:after="0" w:line="360" w:lineRule="auto"/>
        <w:ind w:left="567" w:right="567"/>
        <w:contextualSpacing/>
        <w:rPr>
          <w:rFonts w:cs="Tahoma"/>
          <w:b/>
          <w:bCs/>
          <w:i/>
          <w:color w:val="auto"/>
          <w:sz w:val="20"/>
          <w:szCs w:val="20"/>
        </w:rPr>
      </w:pPr>
      <w:r w:rsidRPr="00A95086">
        <w:rPr>
          <w:rFonts w:cs="Tahoma"/>
          <w:b/>
          <w:bCs/>
          <w:i/>
          <w:color w:val="auto"/>
          <w:sz w:val="20"/>
          <w:szCs w:val="20"/>
        </w:rPr>
        <w:t>“ACTO IMPUGNADO</w:t>
      </w:r>
    </w:p>
    <w:p w14:paraId="199F28DE" w14:textId="3148588E" w:rsidR="006A0867" w:rsidRPr="00A95086" w:rsidRDefault="00A95086" w:rsidP="00763DF1">
      <w:pPr>
        <w:tabs>
          <w:tab w:val="left" w:pos="4667"/>
        </w:tabs>
        <w:spacing w:after="0" w:line="360" w:lineRule="auto"/>
        <w:ind w:left="567" w:right="567"/>
        <w:rPr>
          <w:rFonts w:cs="Tahoma"/>
          <w:bCs/>
          <w:i/>
          <w:color w:val="auto"/>
          <w:sz w:val="20"/>
          <w:szCs w:val="20"/>
        </w:rPr>
      </w:pPr>
      <w:r w:rsidRPr="00A95086">
        <w:rPr>
          <w:rFonts w:cs="Tahoma"/>
          <w:bCs/>
          <w:i/>
          <w:color w:val="auto"/>
          <w:sz w:val="20"/>
          <w:szCs w:val="20"/>
        </w:rPr>
        <w:t>Presenté una solicitud de información con número de folio 00166/CEPANAF/IP/2024, mediante la cual solicité: “Justificación de las obras iniciales, estudios previos, permisos y autorizaciones, inversiones realizadas, motivo del cambio de ubicación y estado actual del predio donde se colocó la primera piedra del Centro de Bienestar para Pequeñas Especies en el Parque Sierra Morelos”. La respuesta recibida citó el artículo 140 fracciones I, V punto 1, VII y IX de la Ley de Transparencia y Acceso a la Información Pública del Estado de México y Municipios para fundamentar la negativa, sin proporcionar los documentos solicitados ni detallar los argumentos de clasificación como reservada de la información requerida.</w:t>
      </w:r>
      <w:r w:rsidR="0079029E" w:rsidRPr="00A95086">
        <w:rPr>
          <w:rFonts w:cs="Tahoma"/>
          <w:bCs/>
          <w:i/>
          <w:color w:val="auto"/>
          <w:sz w:val="20"/>
          <w:szCs w:val="20"/>
        </w:rPr>
        <w:t xml:space="preserve">” </w:t>
      </w:r>
      <w:r w:rsidR="00B921E4" w:rsidRPr="00A95086">
        <w:rPr>
          <w:rFonts w:cs="Tahoma"/>
          <w:bCs/>
          <w:i/>
          <w:color w:val="auto"/>
          <w:sz w:val="20"/>
          <w:szCs w:val="20"/>
        </w:rPr>
        <w:t>(Sic)</w:t>
      </w:r>
    </w:p>
    <w:p w14:paraId="349885DE" w14:textId="77777777" w:rsidR="006A0867" w:rsidRPr="00831296" w:rsidRDefault="006A0867" w:rsidP="00EC34AA">
      <w:pPr>
        <w:tabs>
          <w:tab w:val="left" w:pos="4667"/>
        </w:tabs>
        <w:spacing w:after="0" w:line="360" w:lineRule="auto"/>
        <w:ind w:left="567" w:right="567"/>
        <w:rPr>
          <w:rFonts w:cs="Tahoma"/>
          <w:bCs/>
          <w:i/>
          <w:color w:val="FF0000"/>
          <w:sz w:val="20"/>
          <w:szCs w:val="20"/>
        </w:rPr>
      </w:pPr>
    </w:p>
    <w:p w14:paraId="09EF88BF" w14:textId="77777777" w:rsidR="006A0867" w:rsidRPr="00A95086" w:rsidRDefault="006A0867" w:rsidP="00EC34AA">
      <w:pPr>
        <w:tabs>
          <w:tab w:val="left" w:pos="4667"/>
        </w:tabs>
        <w:spacing w:after="0" w:line="360" w:lineRule="auto"/>
        <w:ind w:left="567" w:right="567"/>
        <w:rPr>
          <w:rFonts w:cs="Tahoma"/>
          <w:b/>
          <w:bCs/>
          <w:i/>
          <w:color w:val="auto"/>
          <w:sz w:val="20"/>
          <w:szCs w:val="20"/>
        </w:rPr>
      </w:pPr>
      <w:r w:rsidRPr="00A95086">
        <w:rPr>
          <w:rFonts w:cs="Tahoma"/>
          <w:b/>
          <w:bCs/>
          <w:i/>
          <w:color w:val="auto"/>
          <w:sz w:val="20"/>
          <w:szCs w:val="20"/>
        </w:rPr>
        <w:t>“RAZONES O MOTIVOS DE LA INCONFORMIDAD</w:t>
      </w:r>
    </w:p>
    <w:p w14:paraId="35F9576D" w14:textId="63B8B153" w:rsidR="006A0867" w:rsidRPr="00A95086" w:rsidRDefault="00A95086" w:rsidP="00EC34AA">
      <w:pPr>
        <w:tabs>
          <w:tab w:val="left" w:pos="4667"/>
        </w:tabs>
        <w:spacing w:after="0" w:line="360" w:lineRule="auto"/>
        <w:ind w:left="567" w:right="567"/>
        <w:rPr>
          <w:rFonts w:cs="Tahoma"/>
          <w:bCs/>
          <w:i/>
          <w:color w:val="auto"/>
          <w:sz w:val="20"/>
          <w:szCs w:val="20"/>
        </w:rPr>
      </w:pPr>
      <w:r w:rsidRPr="00A95086">
        <w:rPr>
          <w:rFonts w:cs="Tahoma"/>
          <w:bCs/>
          <w:i/>
          <w:color w:val="auto"/>
          <w:sz w:val="20"/>
          <w:szCs w:val="20"/>
        </w:rPr>
        <w:t xml:space="preserve">La información solicitada es de interés público, ya que involucra el uso de recursos públicos, impacto ambiental y decisiones administrativas que afectan un espacio natural protegido. Conforme al principio de máxima publicidad del artículo 6° de la Constitución Política de los Estados Unidos Mexicanos, el acceso a esta información debería garantizarse. La negativa de acceso no está debidamente fundada ni motivada, ya que no se proporciona una aplicación concreta de la prueba de daño, conforme al artículo 129 de la Ley de Transparencia del Estado de México y Municipios. No se demuestra cómo la divulgación de esta información representa un riesgo real y significativo que supere el interés público. La información ambiental y sobre uso de recursos públicos debe considerarse accesible conforme a las obligaciones del Estado Mexicano bajo el </w:t>
      </w:r>
      <w:r w:rsidRPr="00A95086">
        <w:rPr>
          <w:rFonts w:cs="Tahoma"/>
          <w:bCs/>
          <w:i/>
          <w:color w:val="auto"/>
          <w:sz w:val="20"/>
          <w:szCs w:val="20"/>
        </w:rPr>
        <w:lastRenderedPageBreak/>
        <w:t>Convenio de Aarhus y el artículo 4 de la Constitución Política de los Estados Unidos Mexicanos, que garantiza el derecho a un medio ambiente sano. Las disposiciones invocadas en el artículo 140 de la Ley de Transparencia no justifican la clasificación genérica de todos los documentos solicitados. La clasificación de cada documento debe analizarse individualmente, demostrando el impacto específico de su divulgación.</w:t>
      </w:r>
      <w:r w:rsidR="0079029E" w:rsidRPr="00A95086">
        <w:rPr>
          <w:rFonts w:cs="Tahoma"/>
          <w:bCs/>
          <w:i/>
          <w:color w:val="auto"/>
          <w:sz w:val="20"/>
          <w:szCs w:val="20"/>
        </w:rPr>
        <w:t xml:space="preserve">” </w:t>
      </w:r>
      <w:r w:rsidR="00227A0F" w:rsidRPr="00A95086">
        <w:rPr>
          <w:rFonts w:cs="Tahoma"/>
          <w:bCs/>
          <w:i/>
          <w:color w:val="auto"/>
          <w:sz w:val="20"/>
          <w:szCs w:val="20"/>
        </w:rPr>
        <w:t>(Sic)</w:t>
      </w:r>
    </w:p>
    <w:p w14:paraId="4C94C81B" w14:textId="77777777" w:rsidR="00286C63" w:rsidRPr="00831296" w:rsidRDefault="00286C63" w:rsidP="00EC34AA">
      <w:pPr>
        <w:spacing w:after="0" w:line="360" w:lineRule="auto"/>
        <w:contextualSpacing/>
        <w:rPr>
          <w:rFonts w:eastAsia="Calibri" w:cs="Tahoma"/>
          <w:b/>
          <w:color w:val="FF0000"/>
        </w:rPr>
      </w:pPr>
    </w:p>
    <w:p w14:paraId="2D3CE335" w14:textId="635CA746" w:rsidR="00DB3DC5" w:rsidRPr="00A95086" w:rsidRDefault="00A95086" w:rsidP="00EC34AA">
      <w:pPr>
        <w:spacing w:after="0" w:line="360" w:lineRule="auto"/>
        <w:contextualSpacing/>
        <w:rPr>
          <w:rFonts w:eastAsia="Batang" w:cs="Tahoma"/>
          <w:b/>
          <w:bCs/>
          <w:color w:val="auto"/>
        </w:rPr>
      </w:pPr>
      <w:r w:rsidRPr="00A95086">
        <w:rPr>
          <w:rFonts w:eastAsia="Calibri" w:cs="Tahoma"/>
          <w:b/>
          <w:color w:val="auto"/>
        </w:rPr>
        <w:t>I</w:t>
      </w:r>
      <w:r w:rsidR="00DB3DC5" w:rsidRPr="00A95086">
        <w:rPr>
          <w:rFonts w:eastAsia="Calibri" w:cs="Tahoma"/>
          <w:b/>
          <w:color w:val="auto"/>
        </w:rPr>
        <w:t xml:space="preserve">V. </w:t>
      </w:r>
      <w:r w:rsidR="00DB3DC5" w:rsidRPr="00A95086">
        <w:rPr>
          <w:rFonts w:eastAsia="Batang" w:cs="Tahoma"/>
          <w:b/>
          <w:bCs/>
          <w:color w:val="auto"/>
        </w:rPr>
        <w:t>Trámite del Recurso de Revisión</w:t>
      </w:r>
      <w:r w:rsidR="00DB3DC5" w:rsidRPr="00A95086">
        <w:rPr>
          <w:rFonts w:eastAsia="Calibri" w:cs="Tahoma"/>
          <w:b/>
          <w:color w:val="auto"/>
        </w:rPr>
        <w:t xml:space="preserve"> </w:t>
      </w:r>
      <w:r w:rsidR="002822FA" w:rsidRPr="00A95086">
        <w:rPr>
          <w:rFonts w:eastAsia="Batang" w:cs="Tahoma"/>
          <w:b/>
          <w:bCs/>
          <w:color w:val="auto"/>
        </w:rPr>
        <w:t>ante este Instituto</w:t>
      </w:r>
    </w:p>
    <w:p w14:paraId="13E537D5" w14:textId="77777777" w:rsidR="00DB3DC5" w:rsidRPr="00A95086" w:rsidRDefault="00DB3DC5" w:rsidP="00EC34AA">
      <w:pPr>
        <w:spacing w:after="0" w:line="360" w:lineRule="auto"/>
        <w:contextualSpacing/>
        <w:rPr>
          <w:rFonts w:eastAsia="Batang" w:cs="Tahoma"/>
          <w:b/>
          <w:bCs/>
          <w:color w:val="auto"/>
        </w:rPr>
      </w:pPr>
    </w:p>
    <w:p w14:paraId="5B9B961B" w14:textId="381B243A" w:rsidR="00DB3DC5" w:rsidRPr="00A95086" w:rsidRDefault="00DB3DC5" w:rsidP="00EC34AA">
      <w:pPr>
        <w:spacing w:after="0" w:line="360" w:lineRule="auto"/>
        <w:contextualSpacing/>
        <w:rPr>
          <w:b/>
          <w:color w:val="auto"/>
        </w:rPr>
      </w:pPr>
      <w:r w:rsidRPr="00A95086">
        <w:rPr>
          <w:rFonts w:eastAsia="Batang" w:cs="Tahoma"/>
          <w:b/>
          <w:bCs/>
          <w:color w:val="auto"/>
        </w:rPr>
        <w:t xml:space="preserve">a) Turno del Medio de Impugnación. </w:t>
      </w:r>
      <w:r w:rsidRPr="00A95086">
        <w:rPr>
          <w:rFonts w:eastAsia="Batang" w:cs="Tahoma"/>
          <w:bCs/>
          <w:color w:val="auto"/>
        </w:rPr>
        <w:t>E</w:t>
      </w:r>
      <w:r w:rsidR="00B9424C" w:rsidRPr="00A95086">
        <w:rPr>
          <w:rFonts w:eastAsia="Batang" w:cs="Tahoma"/>
          <w:bCs/>
          <w:color w:val="auto"/>
        </w:rPr>
        <w:t xml:space="preserve">n </w:t>
      </w:r>
      <w:r w:rsidR="00763DF1" w:rsidRPr="00A95086">
        <w:rPr>
          <w:rFonts w:eastAsia="Batang" w:cs="Tahoma"/>
          <w:bCs/>
          <w:color w:val="auto"/>
        </w:rPr>
        <w:t xml:space="preserve">fecha </w:t>
      </w:r>
      <w:r w:rsidR="00A95086" w:rsidRPr="00A95086">
        <w:rPr>
          <w:rFonts w:eastAsia="Batang" w:cs="Tahoma"/>
          <w:bCs/>
          <w:color w:val="auto"/>
        </w:rPr>
        <w:t xml:space="preserve">veintiuno de diciembre de dos mil veinticuatro, </w:t>
      </w:r>
      <w:r w:rsidRPr="00A95086">
        <w:rPr>
          <w:rFonts w:eastAsia="Batang" w:cs="Tahoma"/>
          <w:bCs/>
          <w:color w:val="auto"/>
        </w:rPr>
        <w:t xml:space="preserve">el </w:t>
      </w:r>
      <w:r w:rsidRPr="00A95086">
        <w:rPr>
          <w:rFonts w:eastAsia="Calibri" w:cs="Tahoma"/>
          <w:color w:val="auto"/>
          <w:lang w:val="es-ES"/>
        </w:rPr>
        <w:t>Sistema de Acceso a la Información Mexiquense (SAIMEX),</w:t>
      </w:r>
      <w:r w:rsidRPr="00A95086">
        <w:rPr>
          <w:rFonts w:eastAsia="Batang" w:cs="Tahoma"/>
          <w:bCs/>
          <w:color w:val="auto"/>
        </w:rPr>
        <w:t xml:space="preserve"> </w:t>
      </w:r>
      <w:r w:rsidR="008A3EAC" w:rsidRPr="00A95086">
        <w:rPr>
          <w:rFonts w:eastAsia="Batang" w:cs="Tahoma"/>
          <w:bCs/>
          <w:color w:val="auto"/>
          <w:lang w:val="es-ES_tradnl"/>
        </w:rPr>
        <w:t>asignó el número</w:t>
      </w:r>
      <w:r w:rsidR="0089704B" w:rsidRPr="00A95086">
        <w:rPr>
          <w:rFonts w:eastAsia="Batang" w:cs="Tahoma"/>
          <w:bCs/>
          <w:color w:val="auto"/>
          <w:lang w:val="es-ES_tradnl"/>
        </w:rPr>
        <w:t xml:space="preserve"> de expedientes</w:t>
      </w:r>
      <w:r w:rsidR="004A27E9" w:rsidRPr="00A95086">
        <w:rPr>
          <w:rFonts w:eastAsia="Batang" w:cs="Tahoma"/>
          <w:b/>
          <w:color w:val="auto"/>
          <w:lang w:val="es-ES_tradnl"/>
        </w:rPr>
        <w:t xml:space="preserve"> </w:t>
      </w:r>
      <w:r w:rsidR="008A3EAC" w:rsidRPr="00A95086">
        <w:rPr>
          <w:b/>
          <w:color w:val="auto"/>
        </w:rPr>
        <w:t>0</w:t>
      </w:r>
      <w:r w:rsidR="00A95086" w:rsidRPr="00A95086">
        <w:rPr>
          <w:b/>
          <w:color w:val="auto"/>
        </w:rPr>
        <w:t>0006/INFOEM/IP/RR/2025</w:t>
      </w:r>
      <w:r w:rsidR="008A3EAC" w:rsidRPr="00A95086">
        <w:rPr>
          <w:b/>
          <w:color w:val="auto"/>
        </w:rPr>
        <w:t xml:space="preserve">, </w:t>
      </w:r>
      <w:r w:rsidR="00A76B4E" w:rsidRPr="00A95086">
        <w:rPr>
          <w:rFonts w:eastAsia="Batang" w:cs="Tahoma"/>
          <w:bCs/>
          <w:color w:val="auto"/>
        </w:rPr>
        <w:t>al Medio</w:t>
      </w:r>
      <w:r w:rsidRPr="00A95086">
        <w:rPr>
          <w:rFonts w:eastAsia="Batang" w:cs="Tahoma"/>
          <w:bCs/>
          <w:color w:val="auto"/>
        </w:rPr>
        <w:t xml:space="preserve"> de Impugnación que nos ocupa, con base en el sistema aprobado por el Pleno de este </w:t>
      </w:r>
      <w:r w:rsidR="009E472D" w:rsidRPr="00A95086">
        <w:rPr>
          <w:rFonts w:eastAsia="Batang" w:cs="Tahoma"/>
          <w:bCs/>
          <w:color w:val="auto"/>
        </w:rPr>
        <w:t>Organismo</w:t>
      </w:r>
      <w:r w:rsidRPr="00A95086">
        <w:rPr>
          <w:rFonts w:eastAsia="Batang" w:cs="Tahoma"/>
          <w:bCs/>
          <w:color w:val="auto"/>
        </w:rPr>
        <w:t xml:space="preserve"> Garante y lo turnó </w:t>
      </w:r>
      <w:r w:rsidR="008A3EAC" w:rsidRPr="00A95086">
        <w:rPr>
          <w:rFonts w:eastAsia="Batang" w:cs="Tahoma"/>
          <w:bCs/>
          <w:color w:val="auto"/>
        </w:rPr>
        <w:t>al Comisionado</w:t>
      </w:r>
      <w:r w:rsidR="00B9424C" w:rsidRPr="00A95086">
        <w:rPr>
          <w:rFonts w:eastAsia="Batang" w:cs="Tahoma"/>
          <w:bCs/>
          <w:color w:val="auto"/>
        </w:rPr>
        <w:t xml:space="preserve"> </w:t>
      </w:r>
      <w:r w:rsidRPr="00A95086">
        <w:rPr>
          <w:rFonts w:eastAsia="Batang" w:cs="Tahoma"/>
          <w:b/>
          <w:color w:val="auto"/>
        </w:rPr>
        <w:t>Luis Gustavo Parra Noriega</w:t>
      </w:r>
      <w:r w:rsidRPr="00A95086">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831296" w:rsidRDefault="00DB3DC5" w:rsidP="00EC34AA">
      <w:pPr>
        <w:spacing w:after="0" w:line="360" w:lineRule="auto"/>
        <w:contextualSpacing/>
        <w:rPr>
          <w:rFonts w:eastAsia="Batang" w:cs="Tahoma"/>
          <w:bCs/>
          <w:color w:val="FF0000"/>
        </w:rPr>
      </w:pPr>
    </w:p>
    <w:p w14:paraId="2B3B5A4B" w14:textId="4E4512EF" w:rsidR="00DB3DC5" w:rsidRPr="00A95086" w:rsidRDefault="00DB3DC5" w:rsidP="00EC34AA">
      <w:pPr>
        <w:spacing w:after="0" w:line="360" w:lineRule="auto"/>
        <w:contextualSpacing/>
        <w:rPr>
          <w:rFonts w:eastAsia="Times New Roman" w:cs="Tahoma"/>
          <w:bCs/>
          <w:color w:val="auto"/>
          <w:lang w:val="es-ES_tradnl" w:eastAsia="es-ES"/>
        </w:rPr>
      </w:pPr>
      <w:r w:rsidRPr="00A95086">
        <w:rPr>
          <w:rFonts w:eastAsia="Times New Roman" w:cs="Tahoma"/>
          <w:b/>
          <w:bCs/>
          <w:color w:val="auto"/>
          <w:lang w:eastAsia="es-ES"/>
        </w:rPr>
        <w:t>b) Admisión de</w:t>
      </w:r>
      <w:r w:rsidR="0089704B" w:rsidRPr="00A95086">
        <w:rPr>
          <w:rFonts w:eastAsia="Times New Roman" w:cs="Tahoma"/>
          <w:b/>
          <w:bCs/>
          <w:color w:val="auto"/>
          <w:lang w:eastAsia="es-ES"/>
        </w:rPr>
        <w:t xml:space="preserve"> los</w:t>
      </w:r>
      <w:r w:rsidRPr="00A95086">
        <w:rPr>
          <w:rFonts w:eastAsia="Times New Roman" w:cs="Tahoma"/>
          <w:b/>
          <w:bCs/>
          <w:color w:val="auto"/>
          <w:lang w:eastAsia="es-ES"/>
        </w:rPr>
        <w:t xml:space="preserve"> Recurso</w:t>
      </w:r>
      <w:r w:rsidR="0089704B" w:rsidRPr="00A95086">
        <w:rPr>
          <w:rFonts w:eastAsia="Times New Roman" w:cs="Tahoma"/>
          <w:b/>
          <w:bCs/>
          <w:color w:val="auto"/>
          <w:lang w:eastAsia="es-ES"/>
        </w:rPr>
        <w:t>s</w:t>
      </w:r>
      <w:r w:rsidRPr="00A95086">
        <w:rPr>
          <w:rFonts w:eastAsia="Times New Roman" w:cs="Tahoma"/>
          <w:b/>
          <w:bCs/>
          <w:color w:val="auto"/>
          <w:lang w:eastAsia="es-ES"/>
        </w:rPr>
        <w:t xml:space="preserve"> de Revisión</w:t>
      </w:r>
      <w:r w:rsidRPr="00A95086">
        <w:rPr>
          <w:rFonts w:eastAsia="Times New Roman" w:cs="Tahoma"/>
          <w:b/>
          <w:bCs/>
          <w:color w:val="auto"/>
          <w:lang w:val="es-ES_tradnl" w:eastAsia="es-ES"/>
        </w:rPr>
        <w:t xml:space="preserve">. </w:t>
      </w:r>
      <w:r w:rsidRPr="00A95086">
        <w:rPr>
          <w:rFonts w:eastAsia="Times New Roman" w:cs="Tahoma"/>
          <w:bCs/>
          <w:color w:val="auto"/>
          <w:lang w:val="es-ES_tradnl" w:eastAsia="es-ES"/>
        </w:rPr>
        <w:t xml:space="preserve">El </w:t>
      </w:r>
      <w:r w:rsidR="00A95086" w:rsidRPr="00A95086">
        <w:rPr>
          <w:rFonts w:eastAsia="Times New Roman" w:cs="Tahoma"/>
          <w:bCs/>
          <w:color w:val="auto"/>
          <w:lang w:val="es-ES_tradnl" w:eastAsia="es-ES"/>
        </w:rPr>
        <w:t xml:space="preserve">quince de enero de dos mil veinticinco, </w:t>
      </w:r>
      <w:r w:rsidRPr="00A95086">
        <w:rPr>
          <w:rFonts w:eastAsia="Times New Roman" w:cs="Tahoma"/>
          <w:bCs/>
          <w:color w:val="auto"/>
          <w:lang w:val="es-ES_tradnl" w:eastAsia="es-ES"/>
        </w:rPr>
        <w:t>se acordó la admisión de</w:t>
      </w:r>
      <w:r w:rsidR="00126657" w:rsidRPr="00A95086">
        <w:rPr>
          <w:rFonts w:eastAsia="Times New Roman" w:cs="Tahoma"/>
          <w:bCs/>
          <w:color w:val="auto"/>
          <w:lang w:val="es-ES_tradnl" w:eastAsia="es-ES"/>
        </w:rPr>
        <w:t>l</w:t>
      </w:r>
      <w:r w:rsidRPr="00A95086">
        <w:rPr>
          <w:rFonts w:eastAsia="Times New Roman" w:cs="Tahoma"/>
          <w:bCs/>
          <w:color w:val="auto"/>
          <w:lang w:val="es-ES_tradnl" w:eastAsia="es-ES"/>
        </w:rPr>
        <w:t xml:space="preserve"> Recurso de Revisión interpuesto por la Recurrente en contra del Sujeto Obligado, en términos del artículo 185, fracciones I y II de la Ley de Transparencia y Acceso a la Información Pública del</w:t>
      </w:r>
      <w:r w:rsidR="00126657" w:rsidRPr="00A95086">
        <w:rPr>
          <w:rFonts w:eastAsia="Times New Roman" w:cs="Tahoma"/>
          <w:bCs/>
          <w:color w:val="auto"/>
          <w:lang w:val="es-ES_tradnl" w:eastAsia="es-ES"/>
        </w:rPr>
        <w:t xml:space="preserve"> Estado de México y Municipios, el cual</w:t>
      </w:r>
      <w:r w:rsidRPr="00A95086">
        <w:rPr>
          <w:rFonts w:eastAsia="Times New Roman" w:cs="Tahoma"/>
          <w:bCs/>
          <w:color w:val="auto"/>
          <w:lang w:val="es-ES_tradnl" w:eastAsia="es-ES"/>
        </w:rPr>
        <w:t xml:space="preserve"> fue</w:t>
      </w:r>
      <w:r w:rsidR="00126657" w:rsidRPr="00A95086">
        <w:rPr>
          <w:rFonts w:eastAsia="Times New Roman" w:cs="Tahoma"/>
          <w:bCs/>
          <w:color w:val="auto"/>
          <w:lang w:val="es-ES_tradnl" w:eastAsia="es-ES"/>
        </w:rPr>
        <w:t xml:space="preserve"> </w:t>
      </w:r>
      <w:r w:rsidRPr="00A95086">
        <w:rPr>
          <w:rFonts w:eastAsia="Times New Roman" w:cs="Tahoma"/>
          <w:bCs/>
          <w:color w:val="auto"/>
          <w:lang w:val="es-ES_tradnl" w:eastAsia="es-ES"/>
        </w:rPr>
        <w:t xml:space="preserve">debidamente notificado a las partes </w:t>
      </w:r>
      <w:r w:rsidR="00CF64F0" w:rsidRPr="00A95086">
        <w:rPr>
          <w:rFonts w:eastAsia="Times New Roman" w:cs="Tahoma"/>
          <w:bCs/>
          <w:color w:val="auto"/>
          <w:lang w:val="es-ES_tradnl" w:eastAsia="es-ES"/>
        </w:rPr>
        <w:t xml:space="preserve">el </w:t>
      </w:r>
      <w:r w:rsidR="00126657" w:rsidRPr="00A95086">
        <w:rPr>
          <w:rFonts w:eastAsia="Times New Roman" w:cs="Tahoma"/>
          <w:bCs/>
          <w:color w:val="auto"/>
          <w:lang w:val="es-ES_tradnl" w:eastAsia="es-ES"/>
        </w:rPr>
        <w:t xml:space="preserve">mismo día, </w:t>
      </w:r>
      <w:r w:rsidRPr="00A95086">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831296" w:rsidRDefault="00DB3DC5" w:rsidP="00EC34AA">
      <w:pPr>
        <w:spacing w:after="0" w:line="360" w:lineRule="auto"/>
        <w:contextualSpacing/>
        <w:rPr>
          <w:rFonts w:cs="Tahoma"/>
          <w:color w:val="FF0000"/>
        </w:rPr>
      </w:pPr>
    </w:p>
    <w:p w14:paraId="4F8F2F9F" w14:textId="4C9AA7D1" w:rsidR="006778B9" w:rsidRPr="00A95086" w:rsidRDefault="006778B9" w:rsidP="00CF64F0">
      <w:pPr>
        <w:spacing w:after="0" w:line="360" w:lineRule="auto"/>
        <w:rPr>
          <w:rFonts w:cs="Tahoma"/>
          <w:bCs/>
          <w:iCs/>
          <w:color w:val="auto"/>
          <w:lang w:val="es-ES"/>
        </w:rPr>
      </w:pPr>
      <w:r w:rsidRPr="00A95086">
        <w:rPr>
          <w:rFonts w:cs="Tahoma"/>
          <w:b/>
          <w:color w:val="auto"/>
        </w:rPr>
        <w:t xml:space="preserve">c) </w:t>
      </w:r>
      <w:r w:rsidRPr="00A95086">
        <w:rPr>
          <w:rFonts w:cs="Tahoma"/>
          <w:b/>
          <w:bCs/>
          <w:iCs/>
          <w:color w:val="auto"/>
          <w:lang w:val="es-ES"/>
        </w:rPr>
        <w:t>Informe Justificado</w:t>
      </w:r>
      <w:r w:rsidR="00F94CA1" w:rsidRPr="00A95086">
        <w:rPr>
          <w:rFonts w:cs="Tahoma"/>
          <w:b/>
          <w:bCs/>
          <w:iCs/>
          <w:color w:val="auto"/>
          <w:lang w:val="es-ES"/>
        </w:rPr>
        <w:t xml:space="preserve"> o manifestaciones</w:t>
      </w:r>
      <w:r w:rsidRPr="00A95086">
        <w:rPr>
          <w:rFonts w:cs="Tahoma"/>
          <w:b/>
          <w:bCs/>
          <w:iCs/>
          <w:color w:val="auto"/>
          <w:lang w:val="es-ES"/>
        </w:rPr>
        <w:t>.</w:t>
      </w:r>
      <w:r w:rsidRPr="00A95086">
        <w:rPr>
          <w:rFonts w:cs="Tahoma"/>
          <w:bCs/>
          <w:iCs/>
          <w:color w:val="auto"/>
          <w:lang w:val="es-ES"/>
        </w:rPr>
        <w:t xml:space="preserve"> </w:t>
      </w:r>
      <w:r w:rsidR="00C50A7A" w:rsidRPr="00A95086">
        <w:rPr>
          <w:rFonts w:cs="Tahoma"/>
          <w:bCs/>
          <w:iCs/>
          <w:color w:val="auto"/>
          <w:lang w:val="es-ES"/>
        </w:rPr>
        <w:t xml:space="preserve">El </w:t>
      </w:r>
      <w:r w:rsidR="00A95086" w:rsidRPr="00A95086">
        <w:rPr>
          <w:rFonts w:cs="Tahoma"/>
          <w:bCs/>
          <w:iCs/>
          <w:color w:val="auto"/>
          <w:lang w:val="es-ES"/>
        </w:rPr>
        <w:t xml:space="preserve">diecisiete de enero de dos mil veinticinco, </w:t>
      </w:r>
      <w:r w:rsidR="00CF64F0" w:rsidRPr="00A95086">
        <w:rPr>
          <w:rFonts w:cs="Tahoma"/>
          <w:bCs/>
          <w:iCs/>
          <w:color w:val="auto"/>
          <w:lang w:val="es-ES"/>
        </w:rPr>
        <w:t>se recibió, a través del Sistema de Acceso a la Información Mexiquense (SAIMEX), el Informe Justificado, de conformidad con lo siguiente:</w:t>
      </w:r>
    </w:p>
    <w:p w14:paraId="7755E861" w14:textId="77777777" w:rsidR="00C50A7A" w:rsidRPr="00831296" w:rsidRDefault="00C50A7A" w:rsidP="00BF5A62">
      <w:pPr>
        <w:spacing w:after="0" w:line="360" w:lineRule="auto"/>
        <w:rPr>
          <w:rFonts w:cs="Tahoma"/>
          <w:b/>
          <w:bCs/>
          <w:iCs/>
          <w:color w:val="FF0000"/>
          <w:lang w:val="es-ES"/>
        </w:rPr>
      </w:pPr>
    </w:p>
    <w:p w14:paraId="300CED2B" w14:textId="76C9C7C9" w:rsidR="00167B96" w:rsidRDefault="008B5051" w:rsidP="00CF64F0">
      <w:pPr>
        <w:spacing w:after="0" w:line="360" w:lineRule="auto"/>
        <w:rPr>
          <w:rFonts w:cs="Tahoma"/>
          <w:bCs/>
          <w:iCs/>
          <w:color w:val="auto"/>
          <w:lang w:val="es-ES"/>
        </w:rPr>
      </w:pPr>
      <w:r w:rsidRPr="00FC3254">
        <w:rPr>
          <w:rFonts w:cs="Tahoma"/>
          <w:b/>
          <w:bCs/>
          <w:iCs/>
          <w:color w:val="auto"/>
          <w:lang w:val="es-ES"/>
        </w:rPr>
        <w:lastRenderedPageBreak/>
        <w:t xml:space="preserve"> </w:t>
      </w:r>
      <w:r w:rsidRPr="00FC3254">
        <w:rPr>
          <w:rFonts w:cs="Tahoma"/>
          <w:bCs/>
          <w:iCs/>
          <w:color w:val="auto"/>
          <w:lang w:val="es-ES"/>
        </w:rPr>
        <w:t xml:space="preserve">i) </w:t>
      </w:r>
      <w:r w:rsidR="00B577EE" w:rsidRPr="00FC3254">
        <w:rPr>
          <w:rFonts w:cs="Tahoma"/>
          <w:bCs/>
          <w:iCs/>
          <w:color w:val="auto"/>
          <w:lang w:val="es-ES"/>
        </w:rPr>
        <w:t xml:space="preserve">Oficio </w:t>
      </w:r>
      <w:r w:rsidR="00FC3254">
        <w:rPr>
          <w:rFonts w:cs="Tahoma"/>
          <w:bCs/>
          <w:iCs/>
          <w:color w:val="auto"/>
          <w:lang w:val="es-ES"/>
        </w:rPr>
        <w:t xml:space="preserve"> Ref. </w:t>
      </w:r>
      <w:r w:rsidR="00B577EE" w:rsidRPr="00FC3254">
        <w:rPr>
          <w:rFonts w:cs="Tahoma"/>
          <w:bCs/>
          <w:iCs/>
          <w:color w:val="auto"/>
          <w:lang w:val="es-ES"/>
        </w:rPr>
        <w:t>231C0101000002S-0028/2025 del diecisiete de enero de dos mil veinticinco, suscrito por la Titular de la Unidad de Transparencia, dirigido al Comisionado Ponente, por medio del cual se menciona lo siguiente</w:t>
      </w:r>
      <w:r w:rsidR="00FC3254">
        <w:rPr>
          <w:rFonts w:cs="Tahoma"/>
          <w:bCs/>
          <w:iCs/>
          <w:color w:val="auto"/>
          <w:lang w:val="es-ES"/>
        </w:rPr>
        <w:t>:</w:t>
      </w:r>
    </w:p>
    <w:p w14:paraId="33925490" w14:textId="1221A3E2" w:rsidR="000D3086" w:rsidRPr="00831296" w:rsidRDefault="000D3086" w:rsidP="00FC3254">
      <w:pPr>
        <w:tabs>
          <w:tab w:val="left" w:pos="4667"/>
        </w:tabs>
        <w:spacing w:after="0" w:line="360" w:lineRule="auto"/>
        <w:ind w:right="567"/>
        <w:rPr>
          <w:rFonts w:cs="Tahoma"/>
          <w:b/>
          <w:bCs/>
          <w:i/>
          <w:color w:val="FF0000"/>
          <w:sz w:val="20"/>
          <w:szCs w:val="20"/>
        </w:rPr>
      </w:pPr>
    </w:p>
    <w:p w14:paraId="6A4A5235" w14:textId="0682A01D" w:rsidR="00FC3254" w:rsidRDefault="00FC3254" w:rsidP="00A02AB9">
      <w:pPr>
        <w:tabs>
          <w:tab w:val="left" w:pos="4667"/>
        </w:tabs>
        <w:spacing w:after="0" w:line="360" w:lineRule="auto"/>
        <w:ind w:left="567" w:right="567"/>
        <w:rPr>
          <w:rFonts w:cs="Tahoma"/>
          <w:bCs/>
          <w:i/>
          <w:color w:val="auto"/>
          <w:sz w:val="20"/>
          <w:szCs w:val="20"/>
        </w:rPr>
      </w:pPr>
      <w:r w:rsidRPr="00CB113B">
        <w:rPr>
          <w:rFonts w:cs="Tahoma"/>
          <w:bCs/>
          <w:i/>
          <w:color w:val="auto"/>
          <w:sz w:val="20"/>
          <w:szCs w:val="20"/>
        </w:rPr>
        <w:t xml:space="preserve">“…Sobre el particular hago de su conocimiento que, para el cumplimiento del recurso de revisión interpuesto por el recurrente, la información solicitada le fue requerida mediante oficio </w:t>
      </w:r>
      <w:r w:rsidRPr="00CB113B">
        <w:rPr>
          <w:rFonts w:cs="Tahoma"/>
          <w:b/>
          <w:bCs/>
          <w:i/>
          <w:color w:val="auto"/>
          <w:sz w:val="20"/>
          <w:szCs w:val="20"/>
        </w:rPr>
        <w:t xml:space="preserve">Ref. </w:t>
      </w:r>
      <w:r w:rsidR="00CB113B">
        <w:rPr>
          <w:rFonts w:cs="Tahoma"/>
          <w:b/>
          <w:bCs/>
          <w:i/>
          <w:color w:val="auto"/>
          <w:sz w:val="20"/>
          <w:szCs w:val="20"/>
        </w:rPr>
        <w:t>231C01010000002</w:t>
      </w:r>
      <w:r w:rsidR="007D610A">
        <w:rPr>
          <w:rFonts w:cs="Tahoma"/>
          <w:b/>
          <w:bCs/>
          <w:i/>
          <w:color w:val="auto"/>
          <w:sz w:val="20"/>
          <w:szCs w:val="20"/>
        </w:rPr>
        <w:t>S</w:t>
      </w:r>
      <w:r w:rsidR="00CB113B">
        <w:rPr>
          <w:rFonts w:cs="Tahoma"/>
          <w:b/>
          <w:bCs/>
          <w:i/>
          <w:color w:val="auto"/>
          <w:sz w:val="20"/>
          <w:szCs w:val="20"/>
        </w:rPr>
        <w:t xml:space="preserve">-0005/2025, </w:t>
      </w:r>
      <w:r w:rsidR="00CB113B">
        <w:rPr>
          <w:rFonts w:cs="Tahoma"/>
          <w:bCs/>
          <w:i/>
          <w:color w:val="auto"/>
          <w:sz w:val="20"/>
          <w:szCs w:val="20"/>
        </w:rPr>
        <w:t xml:space="preserve">de fecha 07 de enero del año en curso, a la Subdirección de Desarrollo y Control de Parques Recreativos misma que señala a esta Unidad de Transparencia, lo descrito en el oficio </w:t>
      </w:r>
      <w:r w:rsidR="00CB113B">
        <w:rPr>
          <w:rFonts w:cs="Tahoma"/>
          <w:b/>
          <w:bCs/>
          <w:i/>
          <w:color w:val="auto"/>
          <w:sz w:val="20"/>
          <w:szCs w:val="20"/>
        </w:rPr>
        <w:t xml:space="preserve">Ref.231C001000200L-015/2025, </w:t>
      </w:r>
      <w:r w:rsidR="00CB113B">
        <w:rPr>
          <w:rFonts w:cs="Tahoma"/>
          <w:bCs/>
          <w:i/>
          <w:color w:val="auto"/>
          <w:sz w:val="20"/>
          <w:szCs w:val="20"/>
        </w:rPr>
        <w:t>de fecha 14 de enero del año 2025, mismo que se adjunta.</w:t>
      </w:r>
    </w:p>
    <w:p w14:paraId="44F9F579" w14:textId="77777777" w:rsidR="00CB113B" w:rsidRDefault="00CB113B" w:rsidP="00A02AB9">
      <w:pPr>
        <w:tabs>
          <w:tab w:val="left" w:pos="4667"/>
        </w:tabs>
        <w:spacing w:after="0" w:line="360" w:lineRule="auto"/>
        <w:ind w:left="567" w:right="567"/>
        <w:rPr>
          <w:rFonts w:cs="Tahoma"/>
          <w:bCs/>
          <w:i/>
          <w:color w:val="auto"/>
          <w:sz w:val="20"/>
          <w:szCs w:val="20"/>
        </w:rPr>
      </w:pPr>
    </w:p>
    <w:p w14:paraId="444B02F1" w14:textId="6310B681" w:rsidR="00CB113B" w:rsidRDefault="00416584" w:rsidP="00A02AB9">
      <w:pPr>
        <w:tabs>
          <w:tab w:val="left" w:pos="4667"/>
        </w:tabs>
        <w:spacing w:after="0" w:line="360" w:lineRule="auto"/>
        <w:ind w:left="567" w:right="567"/>
        <w:rPr>
          <w:rFonts w:cs="Tahoma"/>
          <w:b/>
          <w:bCs/>
          <w:i/>
          <w:color w:val="auto"/>
          <w:sz w:val="20"/>
          <w:szCs w:val="20"/>
        </w:rPr>
      </w:pPr>
      <w:r>
        <w:rPr>
          <w:rFonts w:cs="Tahoma"/>
          <w:bCs/>
          <w:i/>
          <w:color w:val="auto"/>
          <w:sz w:val="20"/>
          <w:szCs w:val="20"/>
        </w:rPr>
        <w:t xml:space="preserve">Por lo anteriormente expuesto fundado y motivado, respetuosamente  solicito a usted </w:t>
      </w:r>
      <w:r>
        <w:rPr>
          <w:rFonts w:cs="Tahoma"/>
          <w:b/>
          <w:bCs/>
          <w:i/>
          <w:color w:val="auto"/>
          <w:sz w:val="20"/>
          <w:szCs w:val="20"/>
        </w:rPr>
        <w:t>COMISIONADO LUIS GUSTAVO PARRA NORIEGA DEL INSTITUTO DE TRANSPARENCIA, ACCESO A LA INFORMACIÓN PÚBLICA Y PROTECCIÓN DE DATOS PERSONALES DEL ESTADO DE MÉXICO Y MUNICIPIOS.</w:t>
      </w:r>
    </w:p>
    <w:p w14:paraId="133666DB" w14:textId="0A7892D0" w:rsidR="00416584" w:rsidRDefault="00416584" w:rsidP="00A02AB9">
      <w:pPr>
        <w:tabs>
          <w:tab w:val="left" w:pos="4667"/>
        </w:tabs>
        <w:spacing w:after="0" w:line="360" w:lineRule="auto"/>
        <w:ind w:left="567" w:right="567"/>
        <w:rPr>
          <w:rFonts w:cs="Tahoma"/>
          <w:bCs/>
          <w:i/>
          <w:color w:val="auto"/>
          <w:sz w:val="20"/>
          <w:szCs w:val="20"/>
        </w:rPr>
      </w:pPr>
    </w:p>
    <w:p w14:paraId="4EA4E8BD" w14:textId="434D9C7C" w:rsidR="00416584" w:rsidRDefault="00416584" w:rsidP="00A02AB9">
      <w:pPr>
        <w:tabs>
          <w:tab w:val="left" w:pos="4667"/>
        </w:tabs>
        <w:spacing w:after="0" w:line="360" w:lineRule="auto"/>
        <w:ind w:left="567" w:right="567"/>
        <w:rPr>
          <w:rFonts w:cs="Tahoma"/>
          <w:bCs/>
          <w:i/>
          <w:color w:val="auto"/>
          <w:sz w:val="20"/>
          <w:szCs w:val="20"/>
        </w:rPr>
      </w:pPr>
      <w:r>
        <w:rPr>
          <w:rFonts w:cs="Tahoma"/>
          <w:b/>
          <w:bCs/>
          <w:i/>
          <w:color w:val="auto"/>
          <w:sz w:val="20"/>
          <w:szCs w:val="20"/>
        </w:rPr>
        <w:t xml:space="preserve">PRIMERO: </w:t>
      </w:r>
      <w:r>
        <w:rPr>
          <w:rFonts w:cs="Tahoma"/>
          <w:bCs/>
          <w:i/>
          <w:color w:val="auto"/>
          <w:sz w:val="20"/>
          <w:szCs w:val="20"/>
        </w:rPr>
        <w:t>Tenerme por presentada en tiempo y forma el escrito de cuenta rindiendo el Informe Justificado de acuerdo a los artículos 180 y 185 de la Ley de Transparencia y Acceso a la Información Pública del Estado de México y Municipios y demás normatividad aplicable</w:t>
      </w:r>
      <w:r w:rsidR="007D610A">
        <w:rPr>
          <w:rFonts w:cs="Tahoma"/>
          <w:bCs/>
          <w:i/>
          <w:color w:val="auto"/>
          <w:sz w:val="20"/>
          <w:szCs w:val="20"/>
        </w:rPr>
        <w:t>…” (Sic)</w:t>
      </w:r>
    </w:p>
    <w:p w14:paraId="1D3068CA" w14:textId="77777777" w:rsidR="00797325" w:rsidRPr="00831296" w:rsidRDefault="00797325" w:rsidP="00742AE1">
      <w:pPr>
        <w:spacing w:after="0" w:line="360" w:lineRule="auto"/>
        <w:rPr>
          <w:rFonts w:cs="Tahoma"/>
          <w:bCs/>
          <w:i/>
          <w:color w:val="FF0000"/>
          <w:sz w:val="20"/>
          <w:szCs w:val="20"/>
        </w:rPr>
      </w:pPr>
    </w:p>
    <w:p w14:paraId="5C453227" w14:textId="73DB5561" w:rsidR="007D610A" w:rsidRPr="00060D8E" w:rsidRDefault="00742AE1" w:rsidP="00742AE1">
      <w:pPr>
        <w:spacing w:after="0" w:line="360" w:lineRule="auto"/>
        <w:rPr>
          <w:rFonts w:cs="Tahoma"/>
          <w:bCs/>
          <w:iCs/>
          <w:color w:val="auto"/>
          <w:lang w:val="es-ES"/>
        </w:rPr>
      </w:pPr>
      <w:r w:rsidRPr="00060D8E">
        <w:rPr>
          <w:rFonts w:cs="Tahoma"/>
          <w:bCs/>
          <w:iCs/>
          <w:color w:val="auto"/>
          <w:lang w:val="es-ES"/>
        </w:rPr>
        <w:t xml:space="preserve">ii) </w:t>
      </w:r>
      <w:r w:rsidR="00797325" w:rsidRPr="00060D8E">
        <w:rPr>
          <w:rFonts w:cs="Tahoma"/>
          <w:bCs/>
          <w:iCs/>
          <w:color w:val="auto"/>
          <w:lang w:val="es-ES"/>
        </w:rPr>
        <w:t xml:space="preserve">Oficio </w:t>
      </w:r>
      <w:r w:rsidR="007D610A" w:rsidRPr="00060D8E">
        <w:rPr>
          <w:rFonts w:cs="Tahoma"/>
          <w:bCs/>
          <w:iCs/>
          <w:color w:val="auto"/>
          <w:lang w:val="es-ES"/>
        </w:rPr>
        <w:t xml:space="preserve">Ref. 231C0101000002S-0005/2025 del siete de enero de dos mil veinticinco, suscrito por la Titular de la Unidad de Transparencia, dirigido al Subdirector de Desarrollo y Control de Parques Recreativos, por medio del cual </w:t>
      </w:r>
      <w:r w:rsidR="00060D8E" w:rsidRPr="00060D8E">
        <w:rPr>
          <w:rFonts w:cs="Tahoma"/>
          <w:bCs/>
          <w:iCs/>
          <w:color w:val="auto"/>
          <w:lang w:val="es-ES"/>
        </w:rPr>
        <w:t>se menciona lo siguiente:</w:t>
      </w:r>
    </w:p>
    <w:p w14:paraId="4A5D12E5" w14:textId="77777777" w:rsidR="00316DA9" w:rsidRPr="00831296" w:rsidRDefault="00316DA9" w:rsidP="00742AE1">
      <w:pPr>
        <w:spacing w:after="0" w:line="360" w:lineRule="auto"/>
        <w:rPr>
          <w:rFonts w:cs="Tahoma"/>
          <w:bCs/>
          <w:iCs/>
          <w:color w:val="FF0000"/>
          <w:lang w:val="es-ES"/>
        </w:rPr>
      </w:pPr>
    </w:p>
    <w:p w14:paraId="444D11B4" w14:textId="1F04E735" w:rsidR="00716645" w:rsidRPr="00680AE9" w:rsidRDefault="00F462E3" w:rsidP="00680AE9">
      <w:pPr>
        <w:tabs>
          <w:tab w:val="left" w:pos="4667"/>
        </w:tabs>
        <w:spacing w:after="0" w:line="360" w:lineRule="auto"/>
        <w:ind w:left="567" w:right="567"/>
        <w:rPr>
          <w:rFonts w:cs="Tahoma"/>
          <w:i/>
          <w:iCs/>
          <w:color w:val="auto"/>
          <w:sz w:val="20"/>
          <w:szCs w:val="20"/>
          <w:lang w:val="es-ES_tradnl"/>
        </w:rPr>
      </w:pPr>
      <w:r w:rsidRPr="00680AE9">
        <w:rPr>
          <w:rFonts w:cs="Tahoma"/>
          <w:i/>
          <w:iCs/>
          <w:color w:val="auto"/>
          <w:sz w:val="20"/>
          <w:szCs w:val="20"/>
          <w:lang w:val="es-ES_tradnl"/>
        </w:rPr>
        <w:t>“</w:t>
      </w:r>
      <w:r w:rsidR="00316DA9" w:rsidRPr="00680AE9">
        <w:rPr>
          <w:rFonts w:cs="Tahoma"/>
          <w:i/>
          <w:iCs/>
          <w:color w:val="auto"/>
          <w:sz w:val="20"/>
          <w:szCs w:val="20"/>
          <w:lang w:val="es-ES_tradnl"/>
        </w:rPr>
        <w:t>…</w:t>
      </w:r>
      <w:r w:rsidR="00060D8E" w:rsidRPr="00680AE9">
        <w:rPr>
          <w:rFonts w:cs="Tahoma"/>
          <w:i/>
          <w:iCs/>
          <w:color w:val="auto"/>
          <w:sz w:val="20"/>
          <w:szCs w:val="20"/>
          <w:lang w:val="es-ES_tradnl"/>
        </w:rPr>
        <w:t xml:space="preserve">derivado de la respuesta emitida al solicitante; anexo al presente me permito enviar a usted, el formato del Recurso de Revisión emitido por el </w:t>
      </w:r>
      <w:r w:rsidR="00680AE9" w:rsidRPr="00680AE9">
        <w:rPr>
          <w:rFonts w:cs="Tahoma"/>
          <w:i/>
          <w:iCs/>
          <w:color w:val="auto"/>
          <w:sz w:val="20"/>
          <w:szCs w:val="20"/>
          <w:lang w:val="es-ES_tradnl"/>
        </w:rPr>
        <w:t xml:space="preserve">Instituto de Transparencia y Acceso a la Información Pública y Protección de Datos Personales del Estado de México y Municipios INFOEM, lo anterior con la finalidad de que pueda remitir la información requerida, a más tardar </w:t>
      </w:r>
      <w:r w:rsidR="00680AE9" w:rsidRPr="00680AE9">
        <w:rPr>
          <w:rFonts w:cs="Tahoma"/>
          <w:i/>
          <w:iCs/>
          <w:color w:val="auto"/>
          <w:sz w:val="20"/>
          <w:szCs w:val="20"/>
          <w:lang w:val="es-ES_tradnl"/>
        </w:rPr>
        <w:lastRenderedPageBreak/>
        <w:t xml:space="preserve">el día 10 de enero del año en curso, antes de las 14:00 horas, de acuerdo al artículo 12 y 19 de la Ley de Transparencia y Acceso a la Información Pública del Estado de México y Municipios…” </w:t>
      </w:r>
      <w:r w:rsidR="00DA3AEC" w:rsidRPr="00680AE9">
        <w:rPr>
          <w:rFonts w:cs="Tahoma"/>
          <w:i/>
          <w:iCs/>
          <w:color w:val="auto"/>
          <w:sz w:val="20"/>
          <w:szCs w:val="20"/>
          <w:lang w:val="es-ES_tradnl"/>
        </w:rPr>
        <w:t xml:space="preserve"> (Sic)</w:t>
      </w:r>
    </w:p>
    <w:p w14:paraId="47AA4BB6" w14:textId="77777777" w:rsidR="00CA4FF7" w:rsidRPr="00831296" w:rsidRDefault="00CA4FF7" w:rsidP="00E83871">
      <w:pPr>
        <w:tabs>
          <w:tab w:val="left" w:pos="4667"/>
        </w:tabs>
        <w:spacing w:after="0" w:line="360" w:lineRule="auto"/>
        <w:ind w:right="567"/>
        <w:rPr>
          <w:rFonts w:cs="Tahoma"/>
          <w:i/>
          <w:iCs/>
          <w:color w:val="FF0000"/>
          <w:sz w:val="20"/>
          <w:szCs w:val="20"/>
          <w:lang w:val="es-ES_tradnl"/>
        </w:rPr>
      </w:pPr>
    </w:p>
    <w:p w14:paraId="2DD71BAF" w14:textId="3C0E7652" w:rsidR="00680AE9" w:rsidRDefault="004765AD" w:rsidP="004765AD">
      <w:pPr>
        <w:autoSpaceDE w:val="0"/>
        <w:autoSpaceDN w:val="0"/>
        <w:adjustRightInd w:val="0"/>
        <w:spacing w:after="0" w:line="360" w:lineRule="auto"/>
        <w:ind w:right="567"/>
        <w:rPr>
          <w:rFonts w:cs="Tahoma"/>
          <w:color w:val="auto"/>
          <w:lang w:val="es-ES_tradnl"/>
        </w:rPr>
      </w:pPr>
      <w:r w:rsidRPr="00680AE9">
        <w:rPr>
          <w:rFonts w:cs="Tahoma"/>
          <w:color w:val="auto"/>
          <w:lang w:val="es-ES_tradnl"/>
        </w:rPr>
        <w:t xml:space="preserve">iii)  </w:t>
      </w:r>
      <w:r w:rsidR="00680AE9" w:rsidRPr="00680AE9">
        <w:rPr>
          <w:rFonts w:cs="Tahoma"/>
          <w:color w:val="auto"/>
          <w:lang w:val="es-ES_tradnl"/>
        </w:rPr>
        <w:t>Oficio Ref. 231C0101000200L-015/2025 del catorce de enero de dos mil veinticinco, suscrito por la Subdirectora de Desarrollo y Control de Parques Recreativos, dirigido a la Titular de la Unidad de Transparencia, por medio del cual se menciona lo siguiente:</w:t>
      </w:r>
    </w:p>
    <w:p w14:paraId="07764017" w14:textId="77777777" w:rsidR="00D914E3" w:rsidRPr="00680AE9" w:rsidRDefault="00D914E3" w:rsidP="004765AD">
      <w:pPr>
        <w:autoSpaceDE w:val="0"/>
        <w:autoSpaceDN w:val="0"/>
        <w:adjustRightInd w:val="0"/>
        <w:spacing w:after="0" w:line="360" w:lineRule="auto"/>
        <w:ind w:right="567"/>
        <w:rPr>
          <w:rFonts w:cs="Tahoma"/>
          <w:color w:val="auto"/>
          <w:lang w:val="es-ES_tradnl"/>
        </w:rPr>
      </w:pPr>
    </w:p>
    <w:p w14:paraId="11DDF75E" w14:textId="5F2D9027" w:rsidR="00680AE9" w:rsidRDefault="00680AE9" w:rsidP="00680AE9">
      <w:pPr>
        <w:tabs>
          <w:tab w:val="left" w:pos="4667"/>
        </w:tabs>
        <w:spacing w:after="0" w:line="360" w:lineRule="auto"/>
        <w:ind w:left="567" w:right="567"/>
        <w:rPr>
          <w:rFonts w:cs="Tahoma"/>
          <w:i/>
          <w:iCs/>
          <w:color w:val="auto"/>
          <w:sz w:val="20"/>
          <w:szCs w:val="20"/>
          <w:lang w:val="es-ES_tradnl"/>
        </w:rPr>
      </w:pPr>
      <w:r w:rsidRPr="00680AE9">
        <w:rPr>
          <w:rFonts w:cs="Tahoma"/>
          <w:i/>
          <w:iCs/>
          <w:color w:val="auto"/>
          <w:sz w:val="20"/>
          <w:szCs w:val="20"/>
          <w:lang w:val="es-ES_tradnl"/>
        </w:rPr>
        <w:t>“…</w:t>
      </w:r>
      <w:r>
        <w:rPr>
          <w:rFonts w:cs="Tahoma"/>
          <w:i/>
          <w:iCs/>
          <w:color w:val="auto"/>
          <w:sz w:val="20"/>
          <w:szCs w:val="20"/>
          <w:lang w:val="es-ES_tradnl"/>
        </w:rPr>
        <w:t xml:space="preserve">Aunado a lo anterior, se ratifica la respuesta de fecha 17 de diciembre del año 2024, en la solicitud con número de folio </w:t>
      </w:r>
      <w:r>
        <w:rPr>
          <w:rFonts w:cs="Tahoma"/>
          <w:b/>
          <w:i/>
          <w:iCs/>
          <w:color w:val="auto"/>
          <w:sz w:val="20"/>
          <w:szCs w:val="20"/>
          <w:lang w:val="es-ES_tradnl"/>
        </w:rPr>
        <w:t xml:space="preserve">00166/CEPANAF/IP/2024, </w:t>
      </w:r>
      <w:r>
        <w:rPr>
          <w:rFonts w:cs="Tahoma"/>
          <w:i/>
          <w:iCs/>
          <w:color w:val="auto"/>
          <w:sz w:val="20"/>
          <w:szCs w:val="20"/>
          <w:lang w:val="es-ES_tradnl"/>
        </w:rPr>
        <w:t xml:space="preserve">recibida a través del Sistema de Acceso a la Información Mexiquense </w:t>
      </w:r>
      <w:r>
        <w:rPr>
          <w:rFonts w:cs="Tahoma"/>
          <w:b/>
          <w:i/>
          <w:iCs/>
          <w:color w:val="auto"/>
          <w:sz w:val="20"/>
          <w:szCs w:val="20"/>
          <w:lang w:val="es-ES_tradnl"/>
        </w:rPr>
        <w:t xml:space="preserve">(SAIMEX), </w:t>
      </w:r>
      <w:r>
        <w:rPr>
          <w:rFonts w:cs="Tahoma"/>
          <w:i/>
          <w:iCs/>
          <w:color w:val="auto"/>
          <w:sz w:val="20"/>
          <w:szCs w:val="20"/>
          <w:lang w:val="es-ES_tradnl"/>
        </w:rPr>
        <w:t>no se puede proporcionar debido a que se encuentra como reservada bajo el Juicio de Amparo con número: 1110/2024</w:t>
      </w:r>
      <w:r w:rsidR="00E91912">
        <w:rPr>
          <w:rFonts w:cs="Tahoma"/>
          <w:i/>
          <w:iCs/>
          <w:color w:val="auto"/>
          <w:sz w:val="20"/>
          <w:szCs w:val="20"/>
          <w:lang w:val="es-ES_tradnl"/>
        </w:rPr>
        <w:t xml:space="preserve">, promovido y radicado en el Juzgado Octavo de Distrito en Materias Administrativa, Civil y de Trabajo del Estado de México, con residencia Toluca, lo anterior, en conformidad con lo establecido en el artículo 140 fracciones I, V punto 1, VI, VII, VIII y IX de la Ley de Transparencia y Acceso a la Información Pública del Estado de México y Municipios, </w:t>
      </w:r>
      <w:r>
        <w:rPr>
          <w:rFonts w:cs="Tahoma"/>
          <w:i/>
          <w:iCs/>
          <w:color w:val="auto"/>
          <w:sz w:val="20"/>
          <w:szCs w:val="20"/>
          <w:lang w:val="es-ES_tradnl"/>
        </w:rPr>
        <w:t xml:space="preserve"> </w:t>
      </w:r>
      <w:r w:rsidR="00821C4A">
        <w:rPr>
          <w:rFonts w:cs="Tahoma"/>
          <w:i/>
          <w:iCs/>
          <w:color w:val="auto"/>
          <w:sz w:val="20"/>
          <w:szCs w:val="20"/>
          <w:lang w:val="es-ES_tradnl"/>
        </w:rPr>
        <w:t>que a la letra dice:…”(</w:t>
      </w:r>
      <w:r w:rsidR="00D914E3">
        <w:rPr>
          <w:rFonts w:cs="Tahoma"/>
          <w:i/>
          <w:iCs/>
          <w:color w:val="auto"/>
          <w:sz w:val="20"/>
          <w:szCs w:val="20"/>
          <w:lang w:val="es-ES_tradnl"/>
        </w:rPr>
        <w:t>Sic)</w:t>
      </w:r>
    </w:p>
    <w:p w14:paraId="324BCE5B" w14:textId="77777777" w:rsidR="00EB0059" w:rsidRPr="00831296" w:rsidRDefault="00EB0059" w:rsidP="00EB0059">
      <w:pPr>
        <w:autoSpaceDE w:val="0"/>
        <w:autoSpaceDN w:val="0"/>
        <w:adjustRightInd w:val="0"/>
        <w:spacing w:after="0" w:line="360" w:lineRule="auto"/>
        <w:ind w:right="-28"/>
        <w:contextualSpacing/>
        <w:rPr>
          <w:rFonts w:eastAsia="Times New Roman" w:cs="Tahoma"/>
          <w:color w:val="FF0000"/>
          <w:szCs w:val="24"/>
          <w:lang w:eastAsia="es-ES"/>
        </w:rPr>
      </w:pPr>
    </w:p>
    <w:p w14:paraId="3C38DFFD" w14:textId="42B60D8B" w:rsidR="0001459E" w:rsidRDefault="00596EA9" w:rsidP="00EB0059">
      <w:pPr>
        <w:autoSpaceDE w:val="0"/>
        <w:autoSpaceDN w:val="0"/>
        <w:adjustRightInd w:val="0"/>
        <w:spacing w:after="0" w:line="360" w:lineRule="auto"/>
        <w:ind w:right="-28"/>
        <w:contextualSpacing/>
        <w:rPr>
          <w:rFonts w:eastAsia="Times New Roman" w:cs="Tahoma"/>
          <w:b/>
          <w:color w:val="auto"/>
          <w:szCs w:val="24"/>
          <w:lang w:eastAsia="es-ES"/>
        </w:rPr>
      </w:pPr>
      <w:r w:rsidRPr="00A76B4E">
        <w:rPr>
          <w:rFonts w:eastAsia="Times New Roman" w:cs="Tahoma"/>
          <w:b/>
          <w:color w:val="auto"/>
          <w:szCs w:val="24"/>
          <w:lang w:eastAsia="es-ES"/>
        </w:rPr>
        <w:t>d</w:t>
      </w:r>
      <w:r w:rsidR="00EB0059" w:rsidRPr="00A76B4E">
        <w:rPr>
          <w:rFonts w:eastAsia="Times New Roman" w:cs="Tahoma"/>
          <w:b/>
          <w:color w:val="auto"/>
          <w:szCs w:val="24"/>
          <w:lang w:eastAsia="es-ES"/>
        </w:rPr>
        <w:t>) Vista del informe justificado.</w:t>
      </w:r>
      <w:r w:rsidR="00EB0059" w:rsidRPr="00A76B4E">
        <w:rPr>
          <w:rFonts w:eastAsia="Times New Roman" w:cs="Tahoma"/>
          <w:color w:val="auto"/>
          <w:szCs w:val="24"/>
          <w:lang w:eastAsia="es-ES"/>
        </w:rPr>
        <w:t xml:space="preserve"> </w:t>
      </w:r>
      <w:r w:rsidR="00A76B4E" w:rsidRPr="00A76B4E">
        <w:rPr>
          <w:rFonts w:eastAsia="Times New Roman" w:cs="Tahoma"/>
          <w:color w:val="auto"/>
          <w:szCs w:val="24"/>
          <w:lang w:eastAsia="es-ES"/>
        </w:rPr>
        <w:t>El veintiuno</w:t>
      </w:r>
      <w:r w:rsidR="001F5891" w:rsidRPr="00A76B4E">
        <w:rPr>
          <w:rFonts w:eastAsia="Times New Roman" w:cs="Tahoma"/>
          <w:color w:val="auto"/>
          <w:szCs w:val="24"/>
          <w:lang w:eastAsia="es-ES"/>
        </w:rPr>
        <w:t xml:space="preserve"> de enero de dos mil veinticinco, </w:t>
      </w:r>
      <w:r w:rsidR="00EB0059" w:rsidRPr="00A76B4E">
        <w:rPr>
          <w:rFonts w:eastAsia="Times New Roman" w:cs="Tahoma"/>
          <w:color w:val="auto"/>
          <w:szCs w:val="24"/>
          <w:lang w:eastAsia="es-ES"/>
        </w:rPr>
        <w:t>se dictó acuerdo mediante el cual se p</w:t>
      </w:r>
      <w:r w:rsidRPr="00A76B4E">
        <w:rPr>
          <w:rFonts w:eastAsia="Times New Roman" w:cs="Tahoma"/>
          <w:color w:val="auto"/>
          <w:szCs w:val="24"/>
          <w:lang w:eastAsia="es-ES"/>
        </w:rPr>
        <w:t>uso a la vista del Particular el Informe Justificado entregado</w:t>
      </w:r>
      <w:r w:rsidR="00EB0059" w:rsidRPr="00A76B4E">
        <w:rPr>
          <w:rFonts w:eastAsia="Times New Roman" w:cs="Tahoma"/>
          <w:color w:val="auto"/>
          <w:szCs w:val="24"/>
          <w:lang w:eastAsia="es-ES"/>
        </w:rPr>
        <w:t xml:space="preserve"> por el Sujeto Obligado, el cual fue notificado, a través del Sistema de Acceso a la Información Mexiquense (SAIMEX). </w:t>
      </w:r>
      <w:r w:rsidR="00EB0059" w:rsidRPr="00A76B4E">
        <w:rPr>
          <w:rFonts w:eastAsia="Times New Roman" w:cs="Tahoma"/>
          <w:b/>
          <w:color w:val="auto"/>
          <w:szCs w:val="24"/>
          <w:lang w:eastAsia="es-ES"/>
        </w:rPr>
        <w:t>Cabe señalar que la parte Recurrente fue omisa en emitir manifestaciones.</w:t>
      </w:r>
    </w:p>
    <w:p w14:paraId="03A73A04" w14:textId="77777777" w:rsidR="001F5891" w:rsidRDefault="001F5891" w:rsidP="00EB0059">
      <w:pPr>
        <w:autoSpaceDE w:val="0"/>
        <w:autoSpaceDN w:val="0"/>
        <w:adjustRightInd w:val="0"/>
        <w:spacing w:after="0" w:line="360" w:lineRule="auto"/>
        <w:ind w:right="-28"/>
        <w:contextualSpacing/>
        <w:rPr>
          <w:rFonts w:eastAsia="Times New Roman" w:cs="Tahoma"/>
          <w:b/>
          <w:color w:val="auto"/>
          <w:szCs w:val="24"/>
          <w:lang w:eastAsia="es-ES"/>
        </w:rPr>
      </w:pPr>
    </w:p>
    <w:p w14:paraId="6A7FA327" w14:textId="5DB069C1" w:rsidR="0001459E" w:rsidRDefault="001F5891" w:rsidP="00EC34AA">
      <w:pPr>
        <w:autoSpaceDE w:val="0"/>
        <w:autoSpaceDN w:val="0"/>
        <w:adjustRightInd w:val="0"/>
        <w:spacing w:after="0" w:line="360" w:lineRule="auto"/>
        <w:ind w:right="-28"/>
        <w:contextualSpacing/>
      </w:pPr>
      <w:r w:rsidRPr="006E467A">
        <w:rPr>
          <w:b/>
        </w:rPr>
        <w:t>e) Requerimiento de información adicional.</w:t>
      </w:r>
      <w:r w:rsidR="006E467A">
        <w:t xml:space="preserve"> El veintiocho</w:t>
      </w:r>
      <w:r>
        <w:t xml:space="preserve"> de </w:t>
      </w:r>
      <w:r w:rsidR="006E467A">
        <w:t>enero de dos mil veinticinco</w:t>
      </w:r>
      <w:r>
        <w:t xml:space="preserve">, se emitió un requerimiento de información adicional suscrito por el Comisionado Ponente el cual es dirigido a la Titular de la Unidad de Transparencia del Sujeto Obligado, lo anterior de conformidad con los artículos 14, fracciones I, II, V y XVI, del Reglamento Interior del </w:t>
      </w:r>
      <w:r>
        <w:lastRenderedPageBreak/>
        <w:t>Instituto de Transparencia, Acceso a la Información Pública y Protección de Datos Personales del Estado de México y Municipios, mismo que fue notificado a la Secretaría del Medio Ambiente y Des</w:t>
      </w:r>
      <w:r w:rsidR="006E467A">
        <w:t>arrollo Sostenible, el veintinueve de dicho mes y año</w:t>
      </w:r>
      <w:r>
        <w:t>, a través de correo</w:t>
      </w:r>
      <w:r w:rsidR="006E467A" w:rsidRPr="006E467A">
        <w:t xml:space="preserve"> </w:t>
      </w:r>
      <w:r w:rsidR="006E467A">
        <w:t>electrónico y el Sistema de Acceso a la Información Mexiquense (SAIMEX), por medio del cual se le solicitó lo siguiente:</w:t>
      </w:r>
    </w:p>
    <w:p w14:paraId="7E76E916" w14:textId="77777777" w:rsidR="006E467A" w:rsidRPr="00B3488A" w:rsidRDefault="006E467A" w:rsidP="00B3488A">
      <w:pPr>
        <w:tabs>
          <w:tab w:val="left" w:pos="4667"/>
        </w:tabs>
        <w:spacing w:after="0" w:line="360" w:lineRule="auto"/>
        <w:ind w:left="567" w:right="567"/>
        <w:rPr>
          <w:rFonts w:cs="Tahoma"/>
          <w:i/>
          <w:iCs/>
          <w:color w:val="auto"/>
          <w:sz w:val="20"/>
          <w:szCs w:val="20"/>
          <w:lang w:val="es-ES_tradnl"/>
        </w:rPr>
      </w:pPr>
    </w:p>
    <w:p w14:paraId="32D8F3D1" w14:textId="22201382" w:rsidR="006E467A" w:rsidRPr="00B3488A" w:rsidRDefault="00B3488A" w:rsidP="00B3488A">
      <w:pPr>
        <w:tabs>
          <w:tab w:val="left" w:pos="4667"/>
        </w:tabs>
        <w:spacing w:after="0" w:line="360" w:lineRule="auto"/>
        <w:ind w:left="567" w:right="567"/>
        <w:rPr>
          <w:rFonts w:cs="Tahoma"/>
          <w:i/>
          <w:iCs/>
          <w:color w:val="auto"/>
          <w:sz w:val="20"/>
          <w:szCs w:val="20"/>
          <w:lang w:val="es-ES_tradnl"/>
        </w:rPr>
      </w:pPr>
      <w:r>
        <w:rPr>
          <w:rFonts w:cs="Tahoma"/>
          <w:i/>
          <w:iCs/>
          <w:color w:val="auto"/>
          <w:sz w:val="20"/>
          <w:szCs w:val="20"/>
          <w:lang w:val="es-ES_tradnl"/>
        </w:rPr>
        <w:t>“…</w:t>
      </w:r>
      <w:r w:rsidR="006E467A" w:rsidRPr="00B3488A">
        <w:rPr>
          <w:rFonts w:cs="Tahoma"/>
          <w:i/>
          <w:iCs/>
          <w:color w:val="auto"/>
          <w:sz w:val="20"/>
          <w:szCs w:val="20"/>
          <w:lang w:val="es-ES_tradnl"/>
        </w:rPr>
        <w:t xml:space="preserve">Por lo que,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 </w:t>
      </w:r>
    </w:p>
    <w:p w14:paraId="52E14F3C" w14:textId="77777777" w:rsidR="006E467A" w:rsidRPr="00B3488A" w:rsidRDefault="006E467A" w:rsidP="00B3488A">
      <w:pPr>
        <w:tabs>
          <w:tab w:val="left" w:pos="4667"/>
        </w:tabs>
        <w:spacing w:after="0" w:line="360" w:lineRule="auto"/>
        <w:ind w:left="567" w:right="567"/>
        <w:rPr>
          <w:rFonts w:cs="Tahoma"/>
          <w:i/>
          <w:iCs/>
          <w:color w:val="auto"/>
          <w:sz w:val="20"/>
          <w:szCs w:val="20"/>
          <w:lang w:val="es-ES_tradnl"/>
        </w:rPr>
      </w:pPr>
    </w:p>
    <w:p w14:paraId="285F5C0F" w14:textId="78293012" w:rsidR="006E467A" w:rsidRPr="00B3488A" w:rsidRDefault="006E467A" w:rsidP="00B3488A">
      <w:pPr>
        <w:tabs>
          <w:tab w:val="left" w:pos="4667"/>
        </w:tabs>
        <w:spacing w:after="0" w:line="360" w:lineRule="auto"/>
        <w:ind w:left="567" w:right="567"/>
        <w:rPr>
          <w:rFonts w:cs="Tahoma"/>
          <w:i/>
          <w:iCs/>
          <w:color w:val="auto"/>
          <w:sz w:val="20"/>
          <w:szCs w:val="20"/>
          <w:lang w:val="es-ES_tradnl"/>
        </w:rPr>
      </w:pPr>
      <w:r w:rsidRPr="00B3488A">
        <w:rPr>
          <w:rFonts w:cs="Tahoma"/>
          <w:i/>
          <w:iCs/>
          <w:color w:val="auto"/>
          <w:sz w:val="20"/>
          <w:szCs w:val="20"/>
          <w:lang w:val="es-ES_tradnl"/>
        </w:rPr>
        <w:t xml:space="preserve">a) Respecto al predio donde se colocó la primera piedra del Centro de Bienestar para Pequeñas Especies en el Parque Sierra Morelos, los documentos que contengan lo siguiente: </w:t>
      </w:r>
    </w:p>
    <w:p w14:paraId="28A99B6D" w14:textId="77777777" w:rsidR="006E467A" w:rsidRPr="00B3488A" w:rsidRDefault="006E467A" w:rsidP="00B3488A">
      <w:pPr>
        <w:tabs>
          <w:tab w:val="left" w:pos="4667"/>
        </w:tabs>
        <w:spacing w:after="0" w:line="360" w:lineRule="auto"/>
        <w:ind w:left="567" w:right="567"/>
        <w:rPr>
          <w:rFonts w:cs="Tahoma"/>
          <w:i/>
          <w:iCs/>
          <w:color w:val="auto"/>
          <w:sz w:val="20"/>
          <w:szCs w:val="20"/>
          <w:lang w:val="es-ES_tradnl"/>
        </w:rPr>
      </w:pPr>
    </w:p>
    <w:p w14:paraId="6E30110B" w14:textId="6D5B7434" w:rsidR="006E467A" w:rsidRPr="00B3488A" w:rsidRDefault="006E467A" w:rsidP="002B6336">
      <w:pPr>
        <w:pStyle w:val="Prrafodelista"/>
        <w:numPr>
          <w:ilvl w:val="0"/>
          <w:numId w:val="11"/>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 xml:space="preserve">Justificación de las obras iniciales, así como, los motivos, objetivos y planificación de las labores realizadas previo al cambio de ubicación de la Construcción; </w:t>
      </w:r>
    </w:p>
    <w:p w14:paraId="4A5268EA" w14:textId="3ECF7BFE" w:rsidR="006E467A" w:rsidRPr="00B3488A" w:rsidRDefault="006E467A" w:rsidP="002B6336">
      <w:pPr>
        <w:pStyle w:val="Prrafodelista"/>
        <w:numPr>
          <w:ilvl w:val="0"/>
          <w:numId w:val="11"/>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 xml:space="preserve">Estudios previos (impacto ambiental, social, técnico, entre otros), que avalen las obras iniciales; </w:t>
      </w:r>
    </w:p>
    <w:p w14:paraId="60DE6B3C" w14:textId="591BB060" w:rsidR="006E467A" w:rsidRPr="00B3488A" w:rsidRDefault="006E467A" w:rsidP="002B6336">
      <w:pPr>
        <w:pStyle w:val="Prrafodelista"/>
        <w:numPr>
          <w:ilvl w:val="0"/>
          <w:numId w:val="11"/>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 xml:space="preserve">Permisos, licencias o autorizaciones otorgadas para el inicio de las obras; </w:t>
      </w:r>
    </w:p>
    <w:p w14:paraId="4DD24102" w14:textId="097975D3" w:rsidR="006E467A" w:rsidRPr="00B3488A" w:rsidRDefault="006E467A" w:rsidP="002B6336">
      <w:pPr>
        <w:pStyle w:val="Prrafodelista"/>
        <w:numPr>
          <w:ilvl w:val="0"/>
          <w:numId w:val="11"/>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 xml:space="preserve">Inversiones realizadas, presupuesto asignado y ejecutado en las obras realizadas, así como, el origen de los recursos y partidas pertenecientes, y </w:t>
      </w:r>
    </w:p>
    <w:p w14:paraId="169AACF8" w14:textId="4692EFDB" w:rsidR="00B3488A" w:rsidRDefault="006E467A" w:rsidP="002B6336">
      <w:pPr>
        <w:pStyle w:val="Prrafodelista"/>
        <w:numPr>
          <w:ilvl w:val="0"/>
          <w:numId w:val="11"/>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Estado del predio a la fecha de presentación de la solicitud, que incluya su uso y destino final.</w:t>
      </w:r>
    </w:p>
    <w:p w14:paraId="579721AB" w14:textId="77777777" w:rsidR="00B3488A" w:rsidRDefault="00B3488A" w:rsidP="00B3488A">
      <w:pPr>
        <w:tabs>
          <w:tab w:val="left" w:pos="4667"/>
        </w:tabs>
        <w:spacing w:after="0" w:line="360" w:lineRule="auto"/>
        <w:ind w:left="927" w:right="567"/>
      </w:pPr>
    </w:p>
    <w:p w14:paraId="5BF38BCA" w14:textId="77777777" w:rsidR="00B3488A" w:rsidRPr="00B3488A" w:rsidRDefault="00B3488A" w:rsidP="00B3488A">
      <w:pPr>
        <w:tabs>
          <w:tab w:val="left" w:pos="4667"/>
        </w:tabs>
        <w:spacing w:after="0" w:line="360" w:lineRule="auto"/>
        <w:ind w:left="567" w:right="567"/>
        <w:rPr>
          <w:rFonts w:cs="Tahoma"/>
          <w:i/>
          <w:iCs/>
          <w:color w:val="auto"/>
          <w:sz w:val="20"/>
          <w:szCs w:val="20"/>
          <w:lang w:val="es-ES_tradnl"/>
        </w:rPr>
      </w:pPr>
      <w:r w:rsidRPr="00B3488A">
        <w:rPr>
          <w:rFonts w:cs="Tahoma"/>
          <w:i/>
          <w:iCs/>
          <w:color w:val="auto"/>
          <w:sz w:val="20"/>
          <w:szCs w:val="20"/>
          <w:lang w:val="es-ES_tradnl"/>
        </w:rPr>
        <w:t xml:space="preserve">b) Respecto al cambio de ubicación del Centro de Bienestar para Pequeñas Especies en el Parque Sierra Morelos, los documentos que contengan las razones por las cuales la construcción se trasladó a un predio diferente. </w:t>
      </w:r>
    </w:p>
    <w:p w14:paraId="0E087F26" w14:textId="2946A917" w:rsidR="00B3488A" w:rsidRPr="00B3488A" w:rsidRDefault="00B3488A" w:rsidP="00B3488A">
      <w:pPr>
        <w:tabs>
          <w:tab w:val="left" w:pos="4667"/>
        </w:tabs>
        <w:spacing w:after="0" w:line="360" w:lineRule="auto"/>
        <w:ind w:left="567" w:right="567"/>
        <w:rPr>
          <w:rFonts w:cs="Tahoma"/>
          <w:i/>
          <w:iCs/>
          <w:color w:val="auto"/>
          <w:sz w:val="20"/>
          <w:szCs w:val="20"/>
          <w:lang w:val="es-ES_tradnl"/>
        </w:rPr>
      </w:pPr>
      <w:r w:rsidRPr="00B3488A">
        <w:rPr>
          <w:rFonts w:cs="Tahoma"/>
          <w:i/>
          <w:iCs/>
          <w:color w:val="auto"/>
          <w:sz w:val="20"/>
          <w:szCs w:val="20"/>
          <w:lang w:val="es-ES_tradnl"/>
        </w:rPr>
        <w:lastRenderedPageBreak/>
        <w:t>c) Respecto al Juicio de Amparo con número 1110/2024, promovido y radicado en el juzgado Octavo de Distrito en Materias Administrativas, Civil y de Trabajo del Estado de México, lo siguiente:</w:t>
      </w:r>
    </w:p>
    <w:p w14:paraId="0135EECD" w14:textId="77777777" w:rsidR="00B3488A" w:rsidRDefault="00B3488A" w:rsidP="002B6336">
      <w:pPr>
        <w:pStyle w:val="Prrafodelista"/>
        <w:numPr>
          <w:ilvl w:val="0"/>
          <w:numId w:val="12"/>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Si los documentos que dan cuenta de los incisos a y b, forman part</w:t>
      </w:r>
      <w:r>
        <w:rPr>
          <w:rFonts w:cs="Tahoma"/>
          <w:i/>
          <w:iCs/>
          <w:color w:val="auto"/>
          <w:sz w:val="20"/>
          <w:szCs w:val="20"/>
          <w:lang w:val="es-ES_tradnl"/>
        </w:rPr>
        <w:t xml:space="preserve">e del expediente del Juicio; </w:t>
      </w:r>
    </w:p>
    <w:p w14:paraId="49B92B76" w14:textId="77777777" w:rsidR="00B3488A" w:rsidRDefault="00B3488A" w:rsidP="002B6336">
      <w:pPr>
        <w:pStyle w:val="Prrafodelista"/>
        <w:numPr>
          <w:ilvl w:val="0"/>
          <w:numId w:val="12"/>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En qué consiste el juicio y cuál es l</w:t>
      </w:r>
      <w:r>
        <w:rPr>
          <w:rFonts w:cs="Tahoma"/>
          <w:i/>
          <w:iCs/>
          <w:color w:val="auto"/>
          <w:sz w:val="20"/>
          <w:szCs w:val="20"/>
          <w:lang w:val="es-ES_tradnl"/>
        </w:rPr>
        <w:t xml:space="preserve">a normatividad que lo regula; </w:t>
      </w:r>
    </w:p>
    <w:p w14:paraId="2767B68A" w14:textId="5FC52BE7" w:rsidR="00B3488A" w:rsidRDefault="00B3488A" w:rsidP="002B6336">
      <w:pPr>
        <w:pStyle w:val="Prrafodelista"/>
        <w:numPr>
          <w:ilvl w:val="0"/>
          <w:numId w:val="12"/>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 xml:space="preserve"> Cuáles son l</w:t>
      </w:r>
      <w:r>
        <w:rPr>
          <w:rFonts w:cs="Tahoma"/>
          <w:i/>
          <w:iCs/>
          <w:color w:val="auto"/>
          <w:sz w:val="20"/>
          <w:szCs w:val="20"/>
          <w:lang w:val="es-ES_tradnl"/>
        </w:rPr>
        <w:t xml:space="preserve">as etapas que los conforman; </w:t>
      </w:r>
    </w:p>
    <w:p w14:paraId="2513E137" w14:textId="77777777" w:rsidR="00B3488A" w:rsidRDefault="00B3488A" w:rsidP="002B6336">
      <w:pPr>
        <w:pStyle w:val="Prrafodelista"/>
        <w:numPr>
          <w:ilvl w:val="0"/>
          <w:numId w:val="12"/>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Indique la etapa en la que se encontrab</w:t>
      </w:r>
      <w:r>
        <w:rPr>
          <w:rFonts w:cs="Tahoma"/>
          <w:i/>
          <w:iCs/>
          <w:color w:val="auto"/>
          <w:sz w:val="20"/>
          <w:szCs w:val="20"/>
          <w:lang w:val="es-ES_tradnl"/>
        </w:rPr>
        <w:t>a a la fecha de la solicitud;</w:t>
      </w:r>
    </w:p>
    <w:p w14:paraId="315D354A" w14:textId="77777777" w:rsidR="00B3488A" w:rsidRDefault="00B3488A" w:rsidP="002B6336">
      <w:pPr>
        <w:pStyle w:val="Prrafodelista"/>
        <w:numPr>
          <w:ilvl w:val="0"/>
          <w:numId w:val="12"/>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 xml:space="preserve"> Fecha de inicio </w:t>
      </w:r>
      <w:r>
        <w:rPr>
          <w:rFonts w:cs="Tahoma"/>
          <w:i/>
          <w:iCs/>
          <w:color w:val="auto"/>
          <w:sz w:val="20"/>
          <w:szCs w:val="20"/>
          <w:lang w:val="es-ES_tradnl"/>
        </w:rPr>
        <w:t xml:space="preserve">y, en su caso, conclusión, y </w:t>
      </w:r>
    </w:p>
    <w:p w14:paraId="51F71A08" w14:textId="77777777" w:rsidR="00B3488A" w:rsidRDefault="00B3488A" w:rsidP="002B6336">
      <w:pPr>
        <w:pStyle w:val="Prrafodelista"/>
        <w:numPr>
          <w:ilvl w:val="0"/>
          <w:numId w:val="12"/>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Razones por las cuáles, considera que la difusión de la información requerida por el Solicitan</w:t>
      </w:r>
      <w:r>
        <w:rPr>
          <w:rFonts w:cs="Tahoma"/>
          <w:i/>
          <w:iCs/>
          <w:color w:val="auto"/>
          <w:sz w:val="20"/>
          <w:szCs w:val="20"/>
          <w:lang w:val="es-ES_tradnl"/>
        </w:rPr>
        <w:t xml:space="preserve">te puede afectar el Juicio ,y </w:t>
      </w:r>
    </w:p>
    <w:p w14:paraId="439937CB" w14:textId="3B3C7092" w:rsidR="00B3488A" w:rsidRDefault="00B3488A" w:rsidP="002B6336">
      <w:pPr>
        <w:pStyle w:val="Prrafodelista"/>
        <w:numPr>
          <w:ilvl w:val="0"/>
          <w:numId w:val="12"/>
        </w:numPr>
        <w:tabs>
          <w:tab w:val="left" w:pos="4667"/>
        </w:tabs>
        <w:spacing w:after="0" w:line="360" w:lineRule="auto"/>
        <w:ind w:right="567"/>
        <w:rPr>
          <w:rFonts w:cs="Tahoma"/>
          <w:i/>
          <w:iCs/>
          <w:color w:val="auto"/>
          <w:sz w:val="20"/>
          <w:szCs w:val="20"/>
          <w:lang w:val="es-ES_tradnl"/>
        </w:rPr>
      </w:pPr>
      <w:r w:rsidRPr="00B3488A">
        <w:rPr>
          <w:rFonts w:cs="Tahoma"/>
          <w:i/>
          <w:iCs/>
          <w:color w:val="auto"/>
          <w:sz w:val="20"/>
          <w:szCs w:val="20"/>
          <w:lang w:val="es-ES_tradnl"/>
        </w:rPr>
        <w:t xml:space="preserve"> Las razones por las cuales se actualiza cada una de las causales de reserva aludidas en el Informe Justificado, esto es, precise las circunstancias específicas para actualizar las fracciones I, V, numeral 1, VII y IX de la Ley Local de Transparencia</w:t>
      </w:r>
      <w:r w:rsidR="00EC6A07">
        <w:rPr>
          <w:rFonts w:cs="Tahoma"/>
          <w:i/>
          <w:iCs/>
          <w:color w:val="auto"/>
          <w:sz w:val="20"/>
          <w:szCs w:val="20"/>
          <w:lang w:val="es-ES_tradnl"/>
        </w:rPr>
        <w:t xml:space="preserve">…” </w:t>
      </w:r>
    </w:p>
    <w:p w14:paraId="1FD3ACD8" w14:textId="77777777" w:rsidR="00B3488A" w:rsidRPr="00B3488A" w:rsidRDefault="00B3488A" w:rsidP="00B3488A">
      <w:pPr>
        <w:tabs>
          <w:tab w:val="left" w:pos="4667"/>
        </w:tabs>
        <w:spacing w:after="0" w:line="360" w:lineRule="auto"/>
        <w:ind w:right="567"/>
        <w:rPr>
          <w:rFonts w:cs="Tahoma"/>
          <w:i/>
          <w:iCs/>
          <w:color w:val="auto"/>
          <w:sz w:val="20"/>
          <w:szCs w:val="20"/>
          <w:lang w:val="es-ES_tradnl"/>
        </w:rPr>
      </w:pPr>
    </w:p>
    <w:p w14:paraId="25877D01" w14:textId="4012D445" w:rsidR="001F5891" w:rsidRDefault="006E467A" w:rsidP="00EC34AA">
      <w:pPr>
        <w:autoSpaceDE w:val="0"/>
        <w:autoSpaceDN w:val="0"/>
        <w:adjustRightInd w:val="0"/>
        <w:spacing w:after="0" w:line="360" w:lineRule="auto"/>
        <w:ind w:right="-28"/>
        <w:contextualSpacing/>
      </w:pPr>
      <w:r w:rsidRPr="00EC6A07">
        <w:rPr>
          <w:b/>
        </w:rPr>
        <w:t>g) Desahogo del requerimiento de información adicional.</w:t>
      </w:r>
      <w:r w:rsidR="00B500F4">
        <w:rPr>
          <w:b/>
        </w:rPr>
        <w:t xml:space="preserve"> </w:t>
      </w:r>
      <w:r w:rsidR="00B500F4">
        <w:t>El treinta y uno de enero de dos mil veinticinco, el Sujeto Obligado remitió a través de correo electrónico institucional, el desahogo al requerimiento de información adicional, a través de la digitalización de los siguientes documentos:</w:t>
      </w:r>
    </w:p>
    <w:p w14:paraId="2D661F07" w14:textId="77777777" w:rsidR="00B500F4" w:rsidRDefault="00B500F4" w:rsidP="00EC34AA">
      <w:pPr>
        <w:autoSpaceDE w:val="0"/>
        <w:autoSpaceDN w:val="0"/>
        <w:adjustRightInd w:val="0"/>
        <w:spacing w:after="0" w:line="360" w:lineRule="auto"/>
        <w:ind w:right="-28"/>
        <w:contextualSpacing/>
      </w:pPr>
    </w:p>
    <w:p w14:paraId="7100B2B0" w14:textId="043D87C9" w:rsidR="009F1E10" w:rsidRDefault="009F1E10" w:rsidP="00EC34AA">
      <w:pPr>
        <w:autoSpaceDE w:val="0"/>
        <w:autoSpaceDN w:val="0"/>
        <w:adjustRightInd w:val="0"/>
        <w:spacing w:after="0" w:line="360" w:lineRule="auto"/>
        <w:ind w:right="-28"/>
        <w:contextualSpacing/>
      </w:pPr>
      <w:r>
        <w:t>a) Oficio Ref. 231C0101000200L-061/2025 del treinta de enero de dos mil veinticinco, suscrito por el Arq. José Omar Nolasco Cervantes Subdirector de Desarrollo y Control de Parques Recreativos, dirigido a la Titular de la Unidad de Transparencia, por medio del cual se menciona lo siguiente:</w:t>
      </w:r>
    </w:p>
    <w:p w14:paraId="51914EEC" w14:textId="77777777" w:rsidR="00920EEB" w:rsidRDefault="00920EEB" w:rsidP="00EC34AA">
      <w:pPr>
        <w:autoSpaceDE w:val="0"/>
        <w:autoSpaceDN w:val="0"/>
        <w:adjustRightInd w:val="0"/>
        <w:spacing w:after="0" w:line="360" w:lineRule="auto"/>
        <w:ind w:right="-28"/>
        <w:contextualSpacing/>
      </w:pPr>
    </w:p>
    <w:p w14:paraId="478EDD0C" w14:textId="1AC9F69F" w:rsidR="009F1E10" w:rsidRDefault="00CA574D" w:rsidP="00CA574D">
      <w:pPr>
        <w:tabs>
          <w:tab w:val="left" w:pos="4667"/>
        </w:tabs>
        <w:spacing w:after="0" w:line="360" w:lineRule="auto"/>
        <w:ind w:left="567" w:right="567"/>
        <w:rPr>
          <w:rFonts w:cs="Tahoma"/>
          <w:i/>
          <w:iCs/>
          <w:color w:val="auto"/>
          <w:sz w:val="20"/>
          <w:szCs w:val="20"/>
          <w:lang w:val="es-ES_tradnl"/>
        </w:rPr>
      </w:pPr>
      <w:r w:rsidRPr="00CA574D">
        <w:rPr>
          <w:rFonts w:cs="Tahoma"/>
          <w:i/>
          <w:iCs/>
          <w:color w:val="auto"/>
          <w:sz w:val="20"/>
          <w:szCs w:val="20"/>
          <w:lang w:val="es-ES_tradnl"/>
        </w:rPr>
        <w:t>“…</w:t>
      </w:r>
      <w:r w:rsidR="001603E4">
        <w:rPr>
          <w:rFonts w:cs="Tahoma"/>
          <w:i/>
          <w:iCs/>
          <w:color w:val="auto"/>
          <w:sz w:val="20"/>
          <w:szCs w:val="20"/>
          <w:lang w:val="es-ES_tradnl"/>
        </w:rPr>
        <w:t>con el objeto de contar con los elementos necesarios para la elaboración del proyecto de resolución correspondiente, al respecto se entrega la siguiente información:</w:t>
      </w:r>
    </w:p>
    <w:p w14:paraId="5950DE3D" w14:textId="77777777" w:rsidR="00EC2DA1" w:rsidRPr="00B3488A" w:rsidRDefault="00EC2DA1" w:rsidP="00EC2DA1">
      <w:pPr>
        <w:tabs>
          <w:tab w:val="left" w:pos="4667"/>
        </w:tabs>
        <w:spacing w:after="0" w:line="360" w:lineRule="auto"/>
        <w:ind w:left="567" w:right="567"/>
        <w:rPr>
          <w:rFonts w:cs="Tahoma"/>
          <w:i/>
          <w:iCs/>
          <w:color w:val="auto"/>
          <w:sz w:val="20"/>
          <w:szCs w:val="20"/>
          <w:lang w:val="es-ES_tradnl"/>
        </w:rPr>
      </w:pPr>
      <w:r w:rsidRPr="00B3488A">
        <w:rPr>
          <w:rFonts w:cs="Tahoma"/>
          <w:i/>
          <w:iCs/>
          <w:color w:val="auto"/>
          <w:sz w:val="20"/>
          <w:szCs w:val="20"/>
          <w:lang w:val="es-ES_tradnl"/>
        </w:rPr>
        <w:lastRenderedPageBreak/>
        <w:t xml:space="preserve">a) Respecto al predio donde se colocó la primera piedra del Centro de Bienestar para Pequeñas Especies en el Parque Sierra Morelos, los documentos que contengan lo siguiente: </w:t>
      </w:r>
    </w:p>
    <w:p w14:paraId="0E6AAA26" w14:textId="77777777" w:rsidR="00EC2DA1" w:rsidRPr="00B3488A" w:rsidRDefault="00EC2DA1" w:rsidP="00EC2DA1">
      <w:pPr>
        <w:tabs>
          <w:tab w:val="left" w:pos="4667"/>
        </w:tabs>
        <w:spacing w:after="0" w:line="360" w:lineRule="auto"/>
        <w:ind w:left="567" w:right="567"/>
        <w:rPr>
          <w:rFonts w:cs="Tahoma"/>
          <w:i/>
          <w:iCs/>
          <w:color w:val="auto"/>
          <w:sz w:val="20"/>
          <w:szCs w:val="20"/>
          <w:lang w:val="es-ES_tradnl"/>
        </w:rPr>
      </w:pPr>
    </w:p>
    <w:p w14:paraId="2D0E1B12" w14:textId="77777777" w:rsidR="00EC2DA1" w:rsidRDefault="00EC2DA1" w:rsidP="002B6336">
      <w:pPr>
        <w:pStyle w:val="Prrafodelista"/>
        <w:numPr>
          <w:ilvl w:val="0"/>
          <w:numId w:val="13"/>
        </w:numPr>
        <w:tabs>
          <w:tab w:val="left" w:pos="4667"/>
        </w:tabs>
        <w:spacing w:after="0" w:line="360" w:lineRule="auto"/>
        <w:ind w:left="567" w:right="567" w:hanging="283"/>
        <w:rPr>
          <w:rFonts w:cs="Tahoma"/>
          <w:i/>
          <w:iCs/>
          <w:color w:val="auto"/>
          <w:sz w:val="20"/>
          <w:szCs w:val="20"/>
          <w:lang w:val="es-ES_tradnl"/>
        </w:rPr>
      </w:pPr>
      <w:r w:rsidRPr="00B3488A">
        <w:rPr>
          <w:rFonts w:cs="Tahoma"/>
          <w:i/>
          <w:iCs/>
          <w:color w:val="auto"/>
          <w:sz w:val="20"/>
          <w:szCs w:val="20"/>
          <w:lang w:val="es-ES_tradnl"/>
        </w:rPr>
        <w:t xml:space="preserve">Justificación de las obras iniciales, así como, los motivos, objetivos y planificación de las labores realizadas previo al cambio de ubicación de la Construcción; </w:t>
      </w:r>
    </w:p>
    <w:p w14:paraId="41BCAAF9" w14:textId="77777777" w:rsidR="00EC2DA1" w:rsidRDefault="00EC2DA1" w:rsidP="00EC2DA1">
      <w:pPr>
        <w:pStyle w:val="Prrafodelista"/>
        <w:tabs>
          <w:tab w:val="left" w:pos="4667"/>
        </w:tabs>
        <w:spacing w:after="0" w:line="360" w:lineRule="auto"/>
        <w:ind w:left="567" w:right="567"/>
        <w:rPr>
          <w:rFonts w:cs="Tahoma"/>
          <w:i/>
          <w:iCs/>
          <w:color w:val="auto"/>
          <w:sz w:val="20"/>
          <w:szCs w:val="20"/>
          <w:lang w:val="es-ES_tradnl"/>
        </w:rPr>
      </w:pPr>
    </w:p>
    <w:p w14:paraId="0F332CC2" w14:textId="1B4555DB" w:rsidR="00EC2DA1" w:rsidRDefault="00EC2DA1" w:rsidP="00EC2DA1">
      <w:pPr>
        <w:pStyle w:val="Prrafodelista"/>
        <w:tabs>
          <w:tab w:val="left" w:pos="4667"/>
        </w:tabs>
        <w:spacing w:after="0" w:line="360" w:lineRule="auto"/>
        <w:ind w:left="567" w:right="567"/>
        <w:rPr>
          <w:rFonts w:cs="Tahoma"/>
          <w:i/>
          <w:iCs/>
          <w:color w:val="auto"/>
          <w:sz w:val="20"/>
          <w:szCs w:val="20"/>
          <w:lang w:val="es-ES_tradnl"/>
        </w:rPr>
      </w:pPr>
      <w:r>
        <w:rPr>
          <w:rFonts w:cs="Tahoma"/>
          <w:i/>
          <w:iCs/>
          <w:color w:val="auto"/>
          <w:sz w:val="20"/>
          <w:szCs w:val="20"/>
          <w:lang w:val="es-ES_tradnl"/>
        </w:rPr>
        <w:t>R. Si se cuenta con información</w:t>
      </w:r>
    </w:p>
    <w:p w14:paraId="4DFB6E20" w14:textId="77777777" w:rsidR="00EC2DA1" w:rsidRPr="00B3488A" w:rsidRDefault="00EC2DA1" w:rsidP="00EC2DA1">
      <w:pPr>
        <w:pStyle w:val="Prrafodelista"/>
        <w:tabs>
          <w:tab w:val="left" w:pos="4667"/>
        </w:tabs>
        <w:spacing w:after="0" w:line="360" w:lineRule="auto"/>
        <w:ind w:left="567" w:right="567"/>
        <w:rPr>
          <w:rFonts w:cs="Tahoma"/>
          <w:i/>
          <w:iCs/>
          <w:color w:val="auto"/>
          <w:sz w:val="20"/>
          <w:szCs w:val="20"/>
          <w:lang w:val="es-ES_tradnl"/>
        </w:rPr>
      </w:pPr>
    </w:p>
    <w:p w14:paraId="11313BE9" w14:textId="77777777" w:rsidR="00EC2DA1" w:rsidRDefault="00EC2DA1" w:rsidP="002B6336">
      <w:pPr>
        <w:pStyle w:val="Prrafodelista"/>
        <w:numPr>
          <w:ilvl w:val="0"/>
          <w:numId w:val="13"/>
        </w:numPr>
        <w:tabs>
          <w:tab w:val="left" w:pos="4667"/>
        </w:tabs>
        <w:spacing w:after="0" w:line="360" w:lineRule="auto"/>
        <w:ind w:left="567" w:right="567" w:hanging="283"/>
        <w:rPr>
          <w:rFonts w:cs="Tahoma"/>
          <w:i/>
          <w:iCs/>
          <w:color w:val="auto"/>
          <w:sz w:val="20"/>
          <w:szCs w:val="20"/>
          <w:lang w:val="es-ES_tradnl"/>
        </w:rPr>
      </w:pPr>
      <w:r w:rsidRPr="00B3488A">
        <w:rPr>
          <w:rFonts w:cs="Tahoma"/>
          <w:i/>
          <w:iCs/>
          <w:color w:val="auto"/>
          <w:sz w:val="20"/>
          <w:szCs w:val="20"/>
          <w:lang w:val="es-ES_tradnl"/>
        </w:rPr>
        <w:t xml:space="preserve">Estudios previos (impacto ambiental, social, técnico, entre otros), que avalen las obras iniciales; </w:t>
      </w:r>
    </w:p>
    <w:p w14:paraId="7DF7FB21" w14:textId="77777777" w:rsidR="00EC2DA1" w:rsidRDefault="00EC2DA1" w:rsidP="00EC2DA1">
      <w:pPr>
        <w:pStyle w:val="Prrafodelista"/>
        <w:tabs>
          <w:tab w:val="left" w:pos="4667"/>
        </w:tabs>
        <w:spacing w:after="0" w:line="360" w:lineRule="auto"/>
        <w:ind w:left="567" w:right="567"/>
        <w:rPr>
          <w:rFonts w:cs="Tahoma"/>
          <w:i/>
          <w:iCs/>
          <w:color w:val="auto"/>
          <w:sz w:val="20"/>
          <w:szCs w:val="20"/>
          <w:lang w:val="es-ES_tradnl"/>
        </w:rPr>
      </w:pPr>
    </w:p>
    <w:p w14:paraId="27B55FCF" w14:textId="77777777" w:rsidR="00EC2DA1" w:rsidRDefault="00EC2DA1" w:rsidP="00EC2DA1">
      <w:pPr>
        <w:pStyle w:val="Prrafodelista"/>
        <w:tabs>
          <w:tab w:val="left" w:pos="4667"/>
        </w:tabs>
        <w:spacing w:after="0" w:line="360" w:lineRule="auto"/>
        <w:ind w:left="567" w:right="567"/>
        <w:rPr>
          <w:rFonts w:cs="Tahoma"/>
          <w:i/>
          <w:iCs/>
          <w:color w:val="auto"/>
          <w:sz w:val="20"/>
          <w:szCs w:val="20"/>
          <w:lang w:val="es-ES_tradnl"/>
        </w:rPr>
      </w:pPr>
      <w:r>
        <w:rPr>
          <w:rFonts w:cs="Tahoma"/>
          <w:i/>
          <w:iCs/>
          <w:color w:val="auto"/>
          <w:sz w:val="20"/>
          <w:szCs w:val="20"/>
          <w:lang w:val="es-ES_tradnl"/>
        </w:rPr>
        <w:t>R. Si se cuenta con información</w:t>
      </w:r>
    </w:p>
    <w:p w14:paraId="2D6A17AD" w14:textId="77777777" w:rsidR="00EC2DA1" w:rsidRPr="00B3488A" w:rsidRDefault="00EC2DA1" w:rsidP="00EC2DA1">
      <w:pPr>
        <w:pStyle w:val="Prrafodelista"/>
        <w:tabs>
          <w:tab w:val="left" w:pos="4667"/>
        </w:tabs>
        <w:spacing w:after="0" w:line="360" w:lineRule="auto"/>
        <w:ind w:left="567" w:right="567"/>
        <w:rPr>
          <w:rFonts w:cs="Tahoma"/>
          <w:i/>
          <w:iCs/>
          <w:color w:val="auto"/>
          <w:sz w:val="20"/>
          <w:szCs w:val="20"/>
          <w:lang w:val="es-ES_tradnl"/>
        </w:rPr>
      </w:pPr>
    </w:p>
    <w:p w14:paraId="28D4203B" w14:textId="77777777" w:rsidR="00EC2DA1" w:rsidRDefault="00EC2DA1" w:rsidP="002B6336">
      <w:pPr>
        <w:pStyle w:val="Prrafodelista"/>
        <w:numPr>
          <w:ilvl w:val="0"/>
          <w:numId w:val="13"/>
        </w:numPr>
        <w:tabs>
          <w:tab w:val="left" w:pos="4667"/>
        </w:tabs>
        <w:spacing w:after="0" w:line="360" w:lineRule="auto"/>
        <w:ind w:left="567" w:right="567" w:hanging="283"/>
        <w:rPr>
          <w:rFonts w:cs="Tahoma"/>
          <w:i/>
          <w:iCs/>
          <w:color w:val="auto"/>
          <w:sz w:val="20"/>
          <w:szCs w:val="20"/>
          <w:lang w:val="es-ES_tradnl"/>
        </w:rPr>
      </w:pPr>
      <w:r w:rsidRPr="00B3488A">
        <w:rPr>
          <w:rFonts w:cs="Tahoma"/>
          <w:i/>
          <w:iCs/>
          <w:color w:val="auto"/>
          <w:sz w:val="20"/>
          <w:szCs w:val="20"/>
          <w:lang w:val="es-ES_tradnl"/>
        </w:rPr>
        <w:t xml:space="preserve">Permisos, licencias o autorizaciones otorgadas para el inicio de las obras; </w:t>
      </w:r>
    </w:p>
    <w:p w14:paraId="0A056A19" w14:textId="77777777" w:rsidR="00920EEB" w:rsidRDefault="00920EEB" w:rsidP="00920EEB">
      <w:pPr>
        <w:pStyle w:val="Prrafodelista"/>
        <w:tabs>
          <w:tab w:val="left" w:pos="4667"/>
        </w:tabs>
        <w:spacing w:after="0" w:line="360" w:lineRule="auto"/>
        <w:ind w:left="567" w:right="567"/>
        <w:rPr>
          <w:rFonts w:cs="Tahoma"/>
          <w:i/>
          <w:iCs/>
          <w:color w:val="auto"/>
          <w:sz w:val="20"/>
          <w:szCs w:val="20"/>
          <w:lang w:val="es-ES_tradnl"/>
        </w:rPr>
      </w:pPr>
    </w:p>
    <w:p w14:paraId="76208DD1" w14:textId="4FD719CB" w:rsidR="00920EEB" w:rsidRDefault="00920EEB" w:rsidP="00920EEB">
      <w:pPr>
        <w:pStyle w:val="Prrafodelista"/>
        <w:tabs>
          <w:tab w:val="left" w:pos="4667"/>
        </w:tabs>
        <w:spacing w:after="0" w:line="360" w:lineRule="auto"/>
        <w:ind w:left="567" w:right="567"/>
        <w:rPr>
          <w:rFonts w:cs="Tahoma"/>
          <w:i/>
          <w:iCs/>
          <w:color w:val="auto"/>
          <w:sz w:val="20"/>
          <w:szCs w:val="20"/>
          <w:lang w:val="es-ES_tradnl"/>
        </w:rPr>
      </w:pPr>
      <w:r w:rsidRPr="00920EEB">
        <w:rPr>
          <w:rFonts w:cs="Tahoma"/>
          <w:i/>
          <w:iCs/>
          <w:color w:val="auto"/>
          <w:sz w:val="20"/>
          <w:szCs w:val="20"/>
          <w:lang w:val="es-ES_tradnl"/>
        </w:rPr>
        <w:t>R. Si se cuenta con información</w:t>
      </w:r>
    </w:p>
    <w:p w14:paraId="0CC40366" w14:textId="77777777" w:rsidR="00920EEB" w:rsidRPr="00920EEB" w:rsidRDefault="00920EEB" w:rsidP="00920EEB">
      <w:pPr>
        <w:tabs>
          <w:tab w:val="left" w:pos="4667"/>
        </w:tabs>
        <w:spacing w:after="0" w:line="360" w:lineRule="auto"/>
        <w:ind w:right="567"/>
        <w:rPr>
          <w:rFonts w:cs="Tahoma"/>
          <w:i/>
          <w:iCs/>
          <w:color w:val="auto"/>
          <w:sz w:val="20"/>
          <w:szCs w:val="20"/>
          <w:lang w:val="es-ES_tradnl"/>
        </w:rPr>
      </w:pPr>
    </w:p>
    <w:p w14:paraId="085F4095" w14:textId="77777777" w:rsidR="00920EEB" w:rsidRDefault="00EC2DA1" w:rsidP="002B6336">
      <w:pPr>
        <w:pStyle w:val="Prrafodelista"/>
        <w:numPr>
          <w:ilvl w:val="0"/>
          <w:numId w:val="13"/>
        </w:numPr>
        <w:tabs>
          <w:tab w:val="left" w:pos="4667"/>
        </w:tabs>
        <w:spacing w:after="0" w:line="360" w:lineRule="auto"/>
        <w:ind w:left="567" w:right="567" w:hanging="283"/>
        <w:rPr>
          <w:rFonts w:cs="Tahoma"/>
          <w:i/>
          <w:iCs/>
          <w:color w:val="auto"/>
          <w:sz w:val="20"/>
          <w:szCs w:val="20"/>
          <w:lang w:val="es-ES_tradnl"/>
        </w:rPr>
      </w:pPr>
      <w:r w:rsidRPr="00B3488A">
        <w:rPr>
          <w:rFonts w:cs="Tahoma"/>
          <w:i/>
          <w:iCs/>
          <w:color w:val="auto"/>
          <w:sz w:val="20"/>
          <w:szCs w:val="20"/>
          <w:lang w:val="es-ES_tradnl"/>
        </w:rPr>
        <w:t xml:space="preserve">Inversiones realizadas, presupuesto asignado y ejecutado en las obras realizadas, así como, el origen de los recursos y partidas pertenecientes, y </w:t>
      </w:r>
    </w:p>
    <w:p w14:paraId="50D0E162" w14:textId="77777777" w:rsidR="00920EEB" w:rsidRDefault="00920EEB" w:rsidP="00920EEB">
      <w:pPr>
        <w:pStyle w:val="Prrafodelista"/>
        <w:tabs>
          <w:tab w:val="left" w:pos="4667"/>
        </w:tabs>
        <w:spacing w:after="0" w:line="360" w:lineRule="auto"/>
        <w:ind w:left="567" w:right="567"/>
        <w:rPr>
          <w:rFonts w:cs="Tahoma"/>
          <w:i/>
          <w:iCs/>
          <w:color w:val="auto"/>
          <w:sz w:val="20"/>
          <w:szCs w:val="20"/>
          <w:lang w:val="es-ES_tradnl"/>
        </w:rPr>
      </w:pPr>
    </w:p>
    <w:p w14:paraId="78634850" w14:textId="6111C15B" w:rsidR="00920EEB" w:rsidRDefault="00920EEB" w:rsidP="00920EEB">
      <w:pPr>
        <w:pStyle w:val="Prrafodelista"/>
        <w:tabs>
          <w:tab w:val="left" w:pos="4667"/>
        </w:tabs>
        <w:spacing w:after="0" w:line="360" w:lineRule="auto"/>
        <w:ind w:left="567" w:right="567"/>
        <w:rPr>
          <w:rFonts w:cs="Tahoma"/>
          <w:i/>
          <w:iCs/>
          <w:color w:val="auto"/>
          <w:sz w:val="20"/>
          <w:szCs w:val="20"/>
          <w:lang w:val="es-ES_tradnl"/>
        </w:rPr>
      </w:pPr>
      <w:r>
        <w:rPr>
          <w:rFonts w:cs="Tahoma"/>
          <w:i/>
          <w:iCs/>
          <w:color w:val="auto"/>
          <w:sz w:val="20"/>
          <w:szCs w:val="20"/>
          <w:lang w:val="es-ES_tradnl"/>
        </w:rPr>
        <w:t>R. Si se cuenta con información.</w:t>
      </w:r>
    </w:p>
    <w:p w14:paraId="2CDDCBD9" w14:textId="77777777" w:rsidR="00920EEB" w:rsidRDefault="00920EEB" w:rsidP="00920EEB">
      <w:pPr>
        <w:pStyle w:val="Prrafodelista"/>
        <w:tabs>
          <w:tab w:val="left" w:pos="4667"/>
        </w:tabs>
        <w:spacing w:after="0" w:line="360" w:lineRule="auto"/>
        <w:ind w:left="567" w:right="567"/>
        <w:rPr>
          <w:rFonts w:cs="Tahoma"/>
          <w:i/>
          <w:iCs/>
          <w:color w:val="auto"/>
          <w:sz w:val="20"/>
          <w:szCs w:val="20"/>
          <w:lang w:val="es-ES_tradnl"/>
        </w:rPr>
      </w:pPr>
    </w:p>
    <w:p w14:paraId="5106F605" w14:textId="493D541E" w:rsidR="001603E4" w:rsidRDefault="00EC2DA1" w:rsidP="002B6336">
      <w:pPr>
        <w:pStyle w:val="Prrafodelista"/>
        <w:numPr>
          <w:ilvl w:val="0"/>
          <w:numId w:val="13"/>
        </w:numPr>
        <w:tabs>
          <w:tab w:val="left" w:pos="4667"/>
        </w:tabs>
        <w:spacing w:after="0" w:line="360" w:lineRule="auto"/>
        <w:ind w:left="567" w:right="567" w:hanging="283"/>
        <w:rPr>
          <w:rFonts w:cs="Tahoma"/>
          <w:i/>
          <w:iCs/>
          <w:color w:val="auto"/>
          <w:sz w:val="20"/>
          <w:szCs w:val="20"/>
          <w:lang w:val="es-ES_tradnl"/>
        </w:rPr>
      </w:pPr>
      <w:r w:rsidRPr="00920EEB">
        <w:rPr>
          <w:rFonts w:cs="Tahoma"/>
          <w:i/>
          <w:iCs/>
          <w:color w:val="auto"/>
          <w:sz w:val="20"/>
          <w:szCs w:val="20"/>
          <w:lang w:val="es-ES_tradnl"/>
        </w:rPr>
        <w:t>Estado del predio a la fecha de presentación de la solicitud, que incluya su uso y destino final.</w:t>
      </w:r>
    </w:p>
    <w:p w14:paraId="50F4F96E" w14:textId="77777777" w:rsidR="00920EEB" w:rsidRPr="00920EEB" w:rsidRDefault="00920EEB" w:rsidP="00920EEB">
      <w:pPr>
        <w:pStyle w:val="Prrafodelista"/>
        <w:tabs>
          <w:tab w:val="left" w:pos="4667"/>
        </w:tabs>
        <w:spacing w:after="0" w:line="360" w:lineRule="auto"/>
        <w:ind w:left="567" w:right="567"/>
        <w:rPr>
          <w:rFonts w:cs="Tahoma"/>
          <w:i/>
          <w:iCs/>
          <w:color w:val="auto"/>
          <w:sz w:val="20"/>
          <w:szCs w:val="20"/>
          <w:lang w:val="es-ES_tradnl"/>
        </w:rPr>
      </w:pPr>
    </w:p>
    <w:p w14:paraId="131909DE" w14:textId="5A2D5F36" w:rsidR="001603E4" w:rsidRDefault="00920EEB" w:rsidP="00920EEB">
      <w:pPr>
        <w:pStyle w:val="Prrafodelista"/>
        <w:tabs>
          <w:tab w:val="left" w:pos="4667"/>
        </w:tabs>
        <w:spacing w:after="0" w:line="360" w:lineRule="auto"/>
        <w:ind w:left="567" w:right="567"/>
        <w:rPr>
          <w:rFonts w:cs="Tahoma"/>
          <w:i/>
          <w:iCs/>
          <w:color w:val="auto"/>
          <w:sz w:val="20"/>
          <w:szCs w:val="20"/>
          <w:lang w:val="es-ES_tradnl"/>
        </w:rPr>
      </w:pPr>
      <w:r w:rsidRPr="00920EEB">
        <w:rPr>
          <w:rFonts w:cs="Tahoma"/>
          <w:i/>
          <w:iCs/>
          <w:color w:val="auto"/>
          <w:sz w:val="20"/>
          <w:szCs w:val="20"/>
          <w:lang w:val="es-ES_tradnl"/>
        </w:rPr>
        <w:t>R. Si se cuenta con información</w:t>
      </w:r>
    </w:p>
    <w:p w14:paraId="082D96AD" w14:textId="77777777" w:rsidR="00920EEB" w:rsidRPr="00920EEB" w:rsidRDefault="00920EEB" w:rsidP="00920EEB">
      <w:pPr>
        <w:tabs>
          <w:tab w:val="left" w:pos="4667"/>
        </w:tabs>
        <w:spacing w:after="0" w:line="360" w:lineRule="auto"/>
        <w:ind w:right="567"/>
        <w:rPr>
          <w:rFonts w:cs="Tahoma"/>
          <w:i/>
          <w:iCs/>
          <w:color w:val="auto"/>
          <w:sz w:val="20"/>
          <w:szCs w:val="20"/>
          <w:lang w:val="es-ES_tradnl"/>
        </w:rPr>
      </w:pPr>
    </w:p>
    <w:p w14:paraId="4D556F1E" w14:textId="77777777" w:rsidR="00920EEB" w:rsidRDefault="00920EEB" w:rsidP="00920EEB">
      <w:pPr>
        <w:tabs>
          <w:tab w:val="left" w:pos="4667"/>
        </w:tabs>
        <w:spacing w:after="0" w:line="360" w:lineRule="auto"/>
        <w:ind w:left="567" w:right="567"/>
        <w:rPr>
          <w:rFonts w:cs="Tahoma"/>
          <w:i/>
          <w:iCs/>
          <w:color w:val="auto"/>
          <w:sz w:val="20"/>
          <w:szCs w:val="20"/>
          <w:lang w:val="es-ES_tradnl"/>
        </w:rPr>
      </w:pPr>
      <w:r w:rsidRPr="00B3488A">
        <w:rPr>
          <w:rFonts w:cs="Tahoma"/>
          <w:i/>
          <w:iCs/>
          <w:color w:val="auto"/>
          <w:sz w:val="20"/>
          <w:szCs w:val="20"/>
          <w:lang w:val="es-ES_tradnl"/>
        </w:rPr>
        <w:t xml:space="preserve">b) Respecto al cambio de ubicación del Centro de Bienestar para Pequeñas Especies en el Parque Sierra Morelos, los documentos que contengan las razones por las cuales la construcción se trasladó a un predio diferente. </w:t>
      </w:r>
    </w:p>
    <w:p w14:paraId="42193D83" w14:textId="77777777" w:rsidR="00920EEB" w:rsidRPr="00B3488A" w:rsidRDefault="00920EEB" w:rsidP="00920EEB">
      <w:pPr>
        <w:tabs>
          <w:tab w:val="left" w:pos="4667"/>
        </w:tabs>
        <w:spacing w:after="0" w:line="360" w:lineRule="auto"/>
        <w:ind w:left="567" w:right="567"/>
        <w:rPr>
          <w:rFonts w:cs="Tahoma"/>
          <w:i/>
          <w:iCs/>
          <w:color w:val="auto"/>
          <w:sz w:val="20"/>
          <w:szCs w:val="20"/>
          <w:lang w:val="es-ES_tradnl"/>
        </w:rPr>
      </w:pPr>
    </w:p>
    <w:p w14:paraId="21C94999" w14:textId="690E7772" w:rsidR="00920EEB" w:rsidRDefault="00920EEB" w:rsidP="00920EEB">
      <w:pPr>
        <w:pStyle w:val="Prrafodelista"/>
        <w:tabs>
          <w:tab w:val="left" w:pos="4667"/>
        </w:tabs>
        <w:spacing w:after="0" w:line="360" w:lineRule="auto"/>
        <w:ind w:left="567" w:right="567"/>
        <w:rPr>
          <w:rFonts w:cs="Tahoma"/>
          <w:i/>
          <w:iCs/>
          <w:color w:val="auto"/>
          <w:sz w:val="20"/>
          <w:szCs w:val="20"/>
          <w:lang w:val="es-ES_tradnl"/>
        </w:rPr>
      </w:pPr>
      <w:r w:rsidRPr="00920EEB">
        <w:rPr>
          <w:rFonts w:cs="Tahoma"/>
          <w:i/>
          <w:iCs/>
          <w:color w:val="auto"/>
          <w:sz w:val="20"/>
          <w:szCs w:val="20"/>
          <w:lang w:val="es-ES_tradnl"/>
        </w:rPr>
        <w:lastRenderedPageBreak/>
        <w:t>R. Si se cuenta con información</w:t>
      </w:r>
      <w:r w:rsidR="006A3329">
        <w:rPr>
          <w:rFonts w:cs="Tahoma"/>
          <w:i/>
          <w:iCs/>
          <w:color w:val="auto"/>
          <w:sz w:val="20"/>
          <w:szCs w:val="20"/>
          <w:lang w:val="es-ES_tradnl"/>
        </w:rPr>
        <w:t xml:space="preserve">…” </w:t>
      </w:r>
      <w:r w:rsidR="00A10757">
        <w:rPr>
          <w:rFonts w:cs="Tahoma"/>
          <w:i/>
          <w:iCs/>
          <w:color w:val="auto"/>
          <w:sz w:val="20"/>
          <w:szCs w:val="20"/>
          <w:lang w:val="es-ES_tradnl"/>
        </w:rPr>
        <w:t>(Sic)</w:t>
      </w:r>
    </w:p>
    <w:p w14:paraId="4957D54F" w14:textId="77777777" w:rsidR="00A233EF" w:rsidRDefault="00A233EF" w:rsidP="00A233EF">
      <w:pPr>
        <w:autoSpaceDE w:val="0"/>
        <w:autoSpaceDN w:val="0"/>
        <w:adjustRightInd w:val="0"/>
        <w:spacing w:after="0" w:line="360" w:lineRule="auto"/>
        <w:ind w:right="-28"/>
        <w:contextualSpacing/>
      </w:pPr>
    </w:p>
    <w:p w14:paraId="405DB0E9" w14:textId="29DCBDA3" w:rsidR="006E467A" w:rsidRDefault="00A233EF" w:rsidP="00EC34AA">
      <w:pPr>
        <w:autoSpaceDE w:val="0"/>
        <w:autoSpaceDN w:val="0"/>
        <w:adjustRightInd w:val="0"/>
        <w:spacing w:after="0" w:line="360" w:lineRule="auto"/>
        <w:ind w:right="-28"/>
        <w:contextualSpacing/>
      </w:pPr>
      <w:r>
        <w:t>b) Oficio Ref. 231C0101000005S-107/2025 del treinta de enero de dos mil veinticinco, suscrito por el Encargado del Despacho de la Unidad de Asuntos Jurídicos e Igualdad de Género, dirigido a la Titular de la Unidad de Transparencia, por medio del cual se menciona lo siguiente:</w:t>
      </w:r>
    </w:p>
    <w:p w14:paraId="31966878" w14:textId="77777777" w:rsidR="00393DF4" w:rsidRDefault="00393DF4" w:rsidP="00393DF4">
      <w:pPr>
        <w:pStyle w:val="Prrafodelista"/>
        <w:tabs>
          <w:tab w:val="left" w:pos="4667"/>
        </w:tabs>
        <w:spacing w:after="0" w:line="360" w:lineRule="auto"/>
        <w:ind w:left="567" w:right="567"/>
        <w:rPr>
          <w:rFonts w:cs="Tahoma"/>
          <w:i/>
          <w:iCs/>
          <w:color w:val="auto"/>
          <w:sz w:val="20"/>
          <w:szCs w:val="20"/>
          <w:lang w:val="es-ES_tradnl"/>
        </w:rPr>
      </w:pPr>
    </w:p>
    <w:p w14:paraId="151D7AD8" w14:textId="77777777" w:rsidR="008F52E8" w:rsidRPr="00EC1A0C" w:rsidRDefault="00393DF4" w:rsidP="008F52E8">
      <w:pPr>
        <w:tabs>
          <w:tab w:val="left" w:pos="4667"/>
        </w:tabs>
        <w:spacing w:after="0" w:line="360" w:lineRule="auto"/>
        <w:ind w:left="567" w:right="567"/>
        <w:rPr>
          <w:rFonts w:cs="Tahoma"/>
          <w:i/>
          <w:iCs/>
          <w:color w:val="auto"/>
          <w:sz w:val="20"/>
          <w:szCs w:val="20"/>
          <w:lang w:val="es-ES_tradnl"/>
        </w:rPr>
      </w:pPr>
      <w:r w:rsidRPr="00EC1A0C">
        <w:rPr>
          <w:rFonts w:cs="Tahoma"/>
          <w:i/>
          <w:iCs/>
          <w:color w:val="auto"/>
          <w:sz w:val="20"/>
          <w:szCs w:val="20"/>
          <w:lang w:val="es-ES_tradnl"/>
        </w:rPr>
        <w:t>“…</w:t>
      </w:r>
      <w:r w:rsidR="008F52E8" w:rsidRPr="00EC1A0C">
        <w:rPr>
          <w:rFonts w:cs="Tahoma"/>
          <w:i/>
          <w:iCs/>
          <w:color w:val="auto"/>
          <w:sz w:val="20"/>
          <w:szCs w:val="20"/>
          <w:lang w:val="es-ES_tradnl"/>
        </w:rPr>
        <w:t>c) Respecto al Juicio de Amparo con número 1110/2024, promovido y radicado en el juzgado Octavo de Distrito en Materias Administrativas, Civil y de Trabajo del Estado de México, lo siguiente:</w:t>
      </w:r>
    </w:p>
    <w:p w14:paraId="26FE5C01" w14:textId="77777777" w:rsidR="008F52E8" w:rsidRPr="00EC1A0C" w:rsidRDefault="008F52E8" w:rsidP="002B6336">
      <w:pPr>
        <w:pStyle w:val="Prrafodelista"/>
        <w:numPr>
          <w:ilvl w:val="0"/>
          <w:numId w:val="14"/>
        </w:numPr>
        <w:tabs>
          <w:tab w:val="left" w:pos="4667"/>
        </w:tabs>
        <w:spacing w:after="0" w:line="360" w:lineRule="auto"/>
        <w:ind w:right="567"/>
        <w:rPr>
          <w:rFonts w:cs="Tahoma"/>
          <w:i/>
          <w:iCs/>
          <w:color w:val="auto"/>
          <w:sz w:val="20"/>
          <w:szCs w:val="20"/>
          <w:lang w:val="es-ES_tradnl"/>
        </w:rPr>
      </w:pPr>
      <w:r w:rsidRPr="00EC1A0C">
        <w:rPr>
          <w:rFonts w:cs="Tahoma"/>
          <w:i/>
          <w:iCs/>
          <w:color w:val="auto"/>
          <w:sz w:val="20"/>
          <w:szCs w:val="20"/>
          <w:lang w:val="es-ES_tradnl"/>
        </w:rPr>
        <w:t xml:space="preserve">Si los documentos que dan cuenta de los incisos a y b, forman parte del expediente del Juicio; </w:t>
      </w:r>
    </w:p>
    <w:p w14:paraId="071C5A4C" w14:textId="77777777" w:rsidR="008F52E8" w:rsidRPr="00EC1A0C" w:rsidRDefault="008F52E8" w:rsidP="002B6336">
      <w:pPr>
        <w:pStyle w:val="Prrafodelista"/>
        <w:numPr>
          <w:ilvl w:val="0"/>
          <w:numId w:val="14"/>
        </w:numPr>
        <w:tabs>
          <w:tab w:val="left" w:pos="4667"/>
        </w:tabs>
        <w:spacing w:after="0" w:line="360" w:lineRule="auto"/>
        <w:ind w:right="567"/>
        <w:rPr>
          <w:rFonts w:cs="Tahoma"/>
          <w:i/>
          <w:iCs/>
          <w:color w:val="auto"/>
          <w:sz w:val="20"/>
          <w:szCs w:val="20"/>
          <w:lang w:val="es-ES_tradnl"/>
        </w:rPr>
      </w:pPr>
      <w:r w:rsidRPr="00EC1A0C">
        <w:rPr>
          <w:rFonts w:cs="Tahoma"/>
          <w:i/>
          <w:iCs/>
          <w:color w:val="auto"/>
          <w:sz w:val="20"/>
          <w:szCs w:val="20"/>
          <w:lang w:val="es-ES_tradnl"/>
        </w:rPr>
        <w:t xml:space="preserve">En qué consiste el juicio y cuál es la normatividad que lo regula; </w:t>
      </w:r>
    </w:p>
    <w:p w14:paraId="65C0D778" w14:textId="77777777" w:rsidR="008F52E8" w:rsidRPr="00EC1A0C" w:rsidRDefault="008F52E8" w:rsidP="002B6336">
      <w:pPr>
        <w:pStyle w:val="Prrafodelista"/>
        <w:numPr>
          <w:ilvl w:val="0"/>
          <w:numId w:val="14"/>
        </w:numPr>
        <w:tabs>
          <w:tab w:val="left" w:pos="4667"/>
        </w:tabs>
        <w:spacing w:after="0" w:line="360" w:lineRule="auto"/>
        <w:ind w:right="567"/>
        <w:rPr>
          <w:rFonts w:cs="Tahoma"/>
          <w:i/>
          <w:iCs/>
          <w:color w:val="auto"/>
          <w:sz w:val="20"/>
          <w:szCs w:val="20"/>
          <w:lang w:val="es-ES_tradnl"/>
        </w:rPr>
      </w:pPr>
      <w:r w:rsidRPr="00EC1A0C">
        <w:rPr>
          <w:rFonts w:cs="Tahoma"/>
          <w:i/>
          <w:iCs/>
          <w:color w:val="auto"/>
          <w:sz w:val="20"/>
          <w:szCs w:val="20"/>
          <w:lang w:val="es-ES_tradnl"/>
        </w:rPr>
        <w:t xml:space="preserve"> Cuáles son las etapas que los conforman; </w:t>
      </w:r>
    </w:p>
    <w:p w14:paraId="321709D6" w14:textId="77777777" w:rsidR="008F52E8" w:rsidRPr="00EC1A0C" w:rsidRDefault="008F52E8" w:rsidP="002B6336">
      <w:pPr>
        <w:pStyle w:val="Prrafodelista"/>
        <w:numPr>
          <w:ilvl w:val="0"/>
          <w:numId w:val="14"/>
        </w:numPr>
        <w:tabs>
          <w:tab w:val="left" w:pos="4667"/>
        </w:tabs>
        <w:spacing w:after="0" w:line="360" w:lineRule="auto"/>
        <w:ind w:right="567"/>
        <w:rPr>
          <w:rFonts w:cs="Tahoma"/>
          <w:i/>
          <w:iCs/>
          <w:color w:val="auto"/>
          <w:sz w:val="20"/>
          <w:szCs w:val="20"/>
          <w:lang w:val="es-ES_tradnl"/>
        </w:rPr>
      </w:pPr>
      <w:r w:rsidRPr="00EC1A0C">
        <w:rPr>
          <w:rFonts w:cs="Tahoma"/>
          <w:i/>
          <w:iCs/>
          <w:color w:val="auto"/>
          <w:sz w:val="20"/>
          <w:szCs w:val="20"/>
          <w:lang w:val="es-ES_tradnl"/>
        </w:rPr>
        <w:t>Indique la etapa en la que se encontraba a la fecha de la solicitud;</w:t>
      </w:r>
    </w:p>
    <w:p w14:paraId="38E11828" w14:textId="77777777" w:rsidR="008F52E8" w:rsidRPr="00EC1A0C" w:rsidRDefault="008F52E8" w:rsidP="002B6336">
      <w:pPr>
        <w:pStyle w:val="Prrafodelista"/>
        <w:numPr>
          <w:ilvl w:val="0"/>
          <w:numId w:val="14"/>
        </w:numPr>
        <w:tabs>
          <w:tab w:val="left" w:pos="4667"/>
        </w:tabs>
        <w:spacing w:after="0" w:line="360" w:lineRule="auto"/>
        <w:ind w:right="567"/>
        <w:rPr>
          <w:rFonts w:cs="Tahoma"/>
          <w:i/>
          <w:iCs/>
          <w:color w:val="auto"/>
          <w:sz w:val="20"/>
          <w:szCs w:val="20"/>
          <w:lang w:val="es-ES_tradnl"/>
        </w:rPr>
      </w:pPr>
      <w:r w:rsidRPr="00EC1A0C">
        <w:rPr>
          <w:rFonts w:cs="Tahoma"/>
          <w:i/>
          <w:iCs/>
          <w:color w:val="auto"/>
          <w:sz w:val="20"/>
          <w:szCs w:val="20"/>
          <w:lang w:val="es-ES_tradnl"/>
        </w:rPr>
        <w:t xml:space="preserve"> Fecha de inicio y, en su caso, conclusión, y </w:t>
      </w:r>
    </w:p>
    <w:p w14:paraId="5D6A9F55" w14:textId="77777777" w:rsidR="008F52E8" w:rsidRPr="00EC1A0C" w:rsidRDefault="008F52E8" w:rsidP="002B6336">
      <w:pPr>
        <w:pStyle w:val="Prrafodelista"/>
        <w:numPr>
          <w:ilvl w:val="0"/>
          <w:numId w:val="14"/>
        </w:numPr>
        <w:tabs>
          <w:tab w:val="left" w:pos="4667"/>
        </w:tabs>
        <w:spacing w:after="0" w:line="360" w:lineRule="auto"/>
        <w:ind w:right="567"/>
        <w:rPr>
          <w:rFonts w:cs="Tahoma"/>
          <w:i/>
          <w:iCs/>
          <w:color w:val="auto"/>
          <w:sz w:val="20"/>
          <w:szCs w:val="20"/>
          <w:lang w:val="es-ES_tradnl"/>
        </w:rPr>
      </w:pPr>
      <w:r w:rsidRPr="00EC1A0C">
        <w:rPr>
          <w:rFonts w:cs="Tahoma"/>
          <w:i/>
          <w:iCs/>
          <w:color w:val="auto"/>
          <w:sz w:val="20"/>
          <w:szCs w:val="20"/>
          <w:lang w:val="es-ES_tradnl"/>
        </w:rPr>
        <w:t xml:space="preserve">Razones por las cuáles, considera que la difusión de la información requerida por el Solicitante puede afectar el Juicio ,y </w:t>
      </w:r>
    </w:p>
    <w:p w14:paraId="1463DADA" w14:textId="740214C9" w:rsidR="00D91866" w:rsidRPr="00EC1A0C" w:rsidRDefault="008F52E8" w:rsidP="002B6336">
      <w:pPr>
        <w:pStyle w:val="Prrafodelista"/>
        <w:numPr>
          <w:ilvl w:val="0"/>
          <w:numId w:val="14"/>
        </w:numPr>
        <w:tabs>
          <w:tab w:val="left" w:pos="4667"/>
        </w:tabs>
        <w:spacing w:after="0" w:line="360" w:lineRule="auto"/>
        <w:ind w:right="567"/>
        <w:rPr>
          <w:rFonts w:cs="Tahoma"/>
          <w:i/>
          <w:iCs/>
          <w:color w:val="auto"/>
          <w:sz w:val="20"/>
          <w:szCs w:val="20"/>
          <w:lang w:val="es-ES_tradnl"/>
        </w:rPr>
      </w:pPr>
      <w:r w:rsidRPr="00EC1A0C">
        <w:rPr>
          <w:rFonts w:cs="Tahoma"/>
          <w:i/>
          <w:iCs/>
          <w:color w:val="auto"/>
          <w:sz w:val="20"/>
          <w:szCs w:val="20"/>
          <w:lang w:val="es-ES_tradnl"/>
        </w:rPr>
        <w:t xml:space="preserve"> Las razones por las cuales se actualiza cada una de las causales de reserva aludidas en el Informe Justificado, esto es, precise las circunstancias específicas para actualizar las fracciones I, V, numeral 1, VII y IX de la Ley Local de Transparencia.</w:t>
      </w:r>
    </w:p>
    <w:p w14:paraId="0EE44F4B" w14:textId="77777777" w:rsidR="008F52E8" w:rsidRPr="00EC1A0C" w:rsidRDefault="008F52E8" w:rsidP="008F52E8">
      <w:pPr>
        <w:tabs>
          <w:tab w:val="left" w:pos="4667"/>
        </w:tabs>
        <w:spacing w:after="0" w:line="360" w:lineRule="auto"/>
        <w:ind w:left="927" w:right="567"/>
        <w:rPr>
          <w:rFonts w:cs="Tahoma"/>
          <w:i/>
          <w:iCs/>
          <w:color w:val="auto"/>
          <w:sz w:val="20"/>
          <w:szCs w:val="20"/>
          <w:lang w:val="es-ES_tradnl"/>
        </w:rPr>
      </w:pPr>
    </w:p>
    <w:p w14:paraId="0E32B9A4" w14:textId="4AFDF0D1" w:rsidR="008F52E8" w:rsidRPr="00EC1A0C" w:rsidRDefault="008F52E8" w:rsidP="008F52E8">
      <w:pPr>
        <w:tabs>
          <w:tab w:val="left" w:pos="4667"/>
        </w:tabs>
        <w:spacing w:after="0" w:line="360" w:lineRule="auto"/>
        <w:ind w:left="927" w:right="567"/>
        <w:rPr>
          <w:rFonts w:cs="Tahoma"/>
          <w:i/>
          <w:iCs/>
          <w:color w:val="auto"/>
          <w:sz w:val="20"/>
          <w:szCs w:val="20"/>
          <w:lang w:val="es-ES_tradnl"/>
        </w:rPr>
      </w:pPr>
      <w:r w:rsidRPr="00EC1A0C">
        <w:rPr>
          <w:rFonts w:cs="Tahoma"/>
          <w:i/>
          <w:iCs/>
          <w:color w:val="auto"/>
          <w:sz w:val="20"/>
          <w:szCs w:val="20"/>
          <w:lang w:val="es-ES_tradnl"/>
        </w:rPr>
        <w:t>En virtud de lo anterior, como una cuestión de previo y especial pronunciamiento de conformidad con los artículos 1, 8, 14, 16 y 17 de la constitución Política de los Estados Unidos Mexicanos; 1,2, 3, 4, 6, 12 y 24, fracción XXV, 29, 89, 91, 140,176, 186 fracción I, 191 fracción III y 192 fracción V párrafo segundo de la Ley de Transparencia y Acceso a la Información Pública del Estado de México y Municipios, manifiesto a Usted lo siguiente:</w:t>
      </w:r>
    </w:p>
    <w:p w14:paraId="0B0C689E" w14:textId="77777777" w:rsidR="008F52E8" w:rsidRPr="00EC1A0C" w:rsidRDefault="008F52E8" w:rsidP="008F52E8">
      <w:pPr>
        <w:tabs>
          <w:tab w:val="left" w:pos="4667"/>
        </w:tabs>
        <w:spacing w:after="0" w:line="360" w:lineRule="auto"/>
        <w:ind w:left="4667" w:right="567" w:hanging="3740"/>
        <w:rPr>
          <w:rFonts w:cs="Tahoma"/>
          <w:i/>
          <w:iCs/>
          <w:color w:val="auto"/>
          <w:sz w:val="20"/>
          <w:szCs w:val="20"/>
          <w:lang w:val="es-ES_tradnl"/>
        </w:rPr>
      </w:pPr>
    </w:p>
    <w:p w14:paraId="13E9D79D" w14:textId="6A19B691" w:rsidR="00291C6F" w:rsidRPr="00EC1A0C" w:rsidRDefault="00291C6F" w:rsidP="008F52E8">
      <w:pPr>
        <w:tabs>
          <w:tab w:val="left" w:pos="4667"/>
        </w:tabs>
        <w:spacing w:after="0" w:line="360" w:lineRule="auto"/>
        <w:ind w:left="4667" w:right="567" w:hanging="3740"/>
        <w:rPr>
          <w:rFonts w:cs="Tahoma"/>
          <w:i/>
          <w:iCs/>
          <w:color w:val="auto"/>
          <w:sz w:val="20"/>
          <w:szCs w:val="20"/>
          <w:lang w:val="es-ES_tradnl"/>
        </w:rPr>
      </w:pPr>
      <w:r w:rsidRPr="00EC1A0C">
        <w:rPr>
          <w:rFonts w:cs="Tahoma"/>
          <w:i/>
          <w:iCs/>
          <w:color w:val="auto"/>
          <w:sz w:val="20"/>
          <w:szCs w:val="20"/>
          <w:lang w:val="es-ES_tradnl"/>
        </w:rPr>
        <w:lastRenderedPageBreak/>
        <w:t>Respecto al punto señalado con el número 1 que para mejor proveer se transcribe:</w:t>
      </w:r>
    </w:p>
    <w:p w14:paraId="6E821137" w14:textId="218FBDEE" w:rsidR="00291C6F" w:rsidRPr="00EC1A0C" w:rsidRDefault="00291C6F" w:rsidP="00291C6F">
      <w:pPr>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“1. Si los documentos que dan cuenta de los incisos a y b, forman parte del expediente del juicio;” (Sic)</w:t>
      </w:r>
    </w:p>
    <w:p w14:paraId="04F2EAB4" w14:textId="0EDB4C77" w:rsidR="00291C6F" w:rsidRPr="00EC1A0C" w:rsidRDefault="00291C6F" w:rsidP="00291C6F">
      <w:pPr>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Respuesta: si</w:t>
      </w:r>
    </w:p>
    <w:p w14:paraId="64F4F1F6" w14:textId="77777777" w:rsidR="00F5693D" w:rsidRPr="00EC1A0C" w:rsidRDefault="00F5693D" w:rsidP="00291C6F">
      <w:pPr>
        <w:tabs>
          <w:tab w:val="left" w:pos="4667"/>
        </w:tabs>
        <w:spacing w:after="0" w:line="360" w:lineRule="auto"/>
        <w:ind w:left="4667" w:right="567" w:hanging="3740"/>
        <w:rPr>
          <w:rFonts w:cs="Tahoma"/>
          <w:i/>
          <w:iCs/>
          <w:color w:val="auto"/>
          <w:sz w:val="20"/>
          <w:szCs w:val="20"/>
          <w:lang w:val="es-ES_tradnl"/>
        </w:rPr>
      </w:pPr>
    </w:p>
    <w:p w14:paraId="104B49F1" w14:textId="77777777" w:rsidR="00291C6F" w:rsidRPr="00EC1A0C" w:rsidRDefault="00291C6F" w:rsidP="00291C6F">
      <w:pPr>
        <w:tabs>
          <w:tab w:val="left" w:pos="4667"/>
        </w:tabs>
        <w:spacing w:after="0" w:line="360" w:lineRule="auto"/>
        <w:ind w:left="4667" w:right="567" w:hanging="3740"/>
        <w:rPr>
          <w:rFonts w:cs="Tahoma"/>
          <w:i/>
          <w:iCs/>
          <w:color w:val="auto"/>
          <w:sz w:val="20"/>
          <w:szCs w:val="20"/>
          <w:lang w:val="es-ES_tradnl"/>
        </w:rPr>
      </w:pPr>
      <w:r w:rsidRPr="00EC1A0C">
        <w:rPr>
          <w:rFonts w:cs="Tahoma"/>
          <w:i/>
          <w:iCs/>
          <w:color w:val="auto"/>
          <w:sz w:val="20"/>
          <w:szCs w:val="20"/>
          <w:lang w:val="es-ES_tradnl"/>
        </w:rPr>
        <w:t>Respecto al punto señalado con el número 2 que para mejor proveer se transcribe:</w:t>
      </w:r>
    </w:p>
    <w:p w14:paraId="3D134356" w14:textId="460D9BD4" w:rsidR="00291C6F" w:rsidRPr="00EC1A0C" w:rsidRDefault="00291C6F" w:rsidP="00291C6F">
      <w:pPr>
        <w:tabs>
          <w:tab w:val="left" w:pos="4667"/>
        </w:tabs>
        <w:spacing w:after="0" w:line="360" w:lineRule="auto"/>
        <w:ind w:left="4667" w:right="567" w:hanging="3740"/>
        <w:rPr>
          <w:rFonts w:cs="Tahoma"/>
          <w:i/>
          <w:iCs/>
          <w:color w:val="auto"/>
          <w:sz w:val="20"/>
          <w:szCs w:val="20"/>
          <w:lang w:val="es-ES_tradnl"/>
        </w:rPr>
      </w:pPr>
      <w:r w:rsidRPr="00EC1A0C">
        <w:rPr>
          <w:rFonts w:cs="Tahoma"/>
          <w:i/>
          <w:iCs/>
          <w:color w:val="auto"/>
          <w:sz w:val="20"/>
          <w:szCs w:val="20"/>
          <w:lang w:val="es-ES_tradnl"/>
        </w:rPr>
        <w:t>“2.En qué consiste el juicio y cuál es la normatividad que lo regula;” (Sic)</w:t>
      </w:r>
    </w:p>
    <w:p w14:paraId="22760AC3" w14:textId="4BEE3E40" w:rsidR="00291C6F" w:rsidRPr="00EC1A0C" w:rsidRDefault="00291C6F" w:rsidP="00291C6F">
      <w:pPr>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Respuesta: De conformidad a lo establecido  por el artículo 1 de la Ley de Amparo, el juicio que nos ocupa, tiene por objeto resolver toda controversia que se suscite, por normas generales, actos u omisiones de autoridad, protege a las personas frente a actos por parte de los poderes públicos o particulares señalados en casos específicos por esta Ley; por otra parte el Juicio de Amparo se encuentra regulado por la Constitución Política de los Estados Unidos Mexicanos; Ley de Amparo, Código Civil Federal entre otras materias supletorias a la misma.</w:t>
      </w:r>
    </w:p>
    <w:p w14:paraId="16EB890A" w14:textId="77777777" w:rsidR="00F5693D" w:rsidRPr="00EC1A0C" w:rsidRDefault="00F5693D" w:rsidP="007D5EC0">
      <w:pPr>
        <w:tabs>
          <w:tab w:val="left" w:pos="4667"/>
        </w:tabs>
        <w:spacing w:after="0" w:line="360" w:lineRule="auto"/>
        <w:ind w:left="4667" w:right="567" w:hanging="3740"/>
        <w:rPr>
          <w:rFonts w:cs="Tahoma"/>
          <w:i/>
          <w:iCs/>
          <w:color w:val="auto"/>
          <w:sz w:val="20"/>
          <w:szCs w:val="20"/>
          <w:lang w:val="es-ES_tradnl"/>
        </w:rPr>
      </w:pPr>
    </w:p>
    <w:p w14:paraId="24232193" w14:textId="3EA1D0A9" w:rsidR="007D5EC0" w:rsidRPr="00EC1A0C" w:rsidRDefault="007D5EC0" w:rsidP="007D5EC0">
      <w:pPr>
        <w:tabs>
          <w:tab w:val="left" w:pos="4667"/>
        </w:tabs>
        <w:spacing w:after="0" w:line="360" w:lineRule="auto"/>
        <w:ind w:left="4667" w:right="567" w:hanging="3740"/>
        <w:rPr>
          <w:rFonts w:cs="Tahoma"/>
          <w:i/>
          <w:iCs/>
          <w:color w:val="auto"/>
          <w:sz w:val="20"/>
          <w:szCs w:val="20"/>
          <w:lang w:val="es-ES_tradnl"/>
        </w:rPr>
      </w:pPr>
      <w:r w:rsidRPr="00EC1A0C">
        <w:rPr>
          <w:rFonts w:cs="Tahoma"/>
          <w:i/>
          <w:iCs/>
          <w:color w:val="auto"/>
          <w:sz w:val="20"/>
          <w:szCs w:val="20"/>
          <w:lang w:val="es-ES_tradnl"/>
        </w:rPr>
        <w:t>Respecto al punto señalado con el número tres que se transcribe:</w:t>
      </w:r>
    </w:p>
    <w:p w14:paraId="72CBC9A2" w14:textId="77DFAF9F" w:rsidR="007D5EC0" w:rsidRPr="00EC1A0C" w:rsidRDefault="007D5EC0" w:rsidP="007D5EC0">
      <w:pPr>
        <w:tabs>
          <w:tab w:val="left" w:pos="4667"/>
        </w:tabs>
        <w:spacing w:after="0" w:line="360" w:lineRule="auto"/>
        <w:ind w:left="4667" w:right="567" w:hanging="3740"/>
        <w:rPr>
          <w:rFonts w:cs="Tahoma"/>
          <w:i/>
          <w:iCs/>
          <w:color w:val="auto"/>
          <w:sz w:val="20"/>
          <w:szCs w:val="20"/>
          <w:lang w:val="es-ES_tradnl"/>
        </w:rPr>
      </w:pPr>
      <w:r w:rsidRPr="00EC1A0C">
        <w:rPr>
          <w:rFonts w:cs="Tahoma"/>
          <w:i/>
          <w:iCs/>
          <w:color w:val="auto"/>
          <w:sz w:val="20"/>
          <w:szCs w:val="20"/>
          <w:lang w:val="es-ES_tradnl"/>
        </w:rPr>
        <w:t>“3.Cuáles son las etapas que los conforman; “(Sic)</w:t>
      </w:r>
    </w:p>
    <w:p w14:paraId="0D873489" w14:textId="044CD940" w:rsidR="00F91FBC" w:rsidRPr="00EC1A0C" w:rsidRDefault="00F91FBC" w:rsidP="00F91FBC">
      <w:pPr>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 xml:space="preserve">Se da respuesta de la siguiente manera: Para este punto es importante señalar que de acuerdo lo establecido en la Ley Orgánica del Poder Judicial del Estado de México, el ejercicio de la función jurisdiccional corresponde </w:t>
      </w:r>
      <w:r w:rsidR="002A062E" w:rsidRPr="00EC1A0C">
        <w:rPr>
          <w:rFonts w:cs="Tahoma"/>
          <w:i/>
          <w:iCs/>
          <w:color w:val="auto"/>
          <w:sz w:val="20"/>
          <w:szCs w:val="20"/>
          <w:lang w:val="es-ES_tradnl"/>
        </w:rPr>
        <w:t>a los órganos del Poder Judicial en los términos que establece la Constitución Política  del Estado Libre y Soberano de México, razón por la cual este Organismo, no tiene atribuciones a través de esta Unidad, ni de ninguna de las que integra su estructura, sin embargo con la finalidad de coadyuvar, el Juicio de Amparo inicia con la presentación del escrito de demanda, su admisión por parte de la autoridad competente</w:t>
      </w:r>
      <w:r w:rsidR="00A34253" w:rsidRPr="00EC1A0C">
        <w:rPr>
          <w:rFonts w:cs="Tahoma"/>
          <w:i/>
          <w:iCs/>
          <w:color w:val="auto"/>
          <w:sz w:val="20"/>
          <w:szCs w:val="20"/>
          <w:lang w:val="es-ES_tradnl"/>
        </w:rPr>
        <w:t xml:space="preserve">, para posteriormente notificar a las autoridades señaladas como responsables a efecto de que en su caso se suspendan o no los actos que se reclaman, situación que se resolverá mediante incidente, de continuar  con la secuela procesal señalaran fechas para el verificativo de audiencias en el principal Audiencia Constitucional, una vez rendidos los Informes previos y justificados los cuales cuentan con las pruebas aportadas por las autoridades, en la que se resolverá el fondo del asunto, así mismo se emitirá la resolución correspondiente la cual puede </w:t>
      </w:r>
      <w:r w:rsidR="00A34253" w:rsidRPr="00EC1A0C">
        <w:rPr>
          <w:rFonts w:cs="Tahoma"/>
          <w:i/>
          <w:iCs/>
          <w:color w:val="auto"/>
          <w:sz w:val="20"/>
          <w:szCs w:val="20"/>
          <w:lang w:val="es-ES_tradnl"/>
        </w:rPr>
        <w:lastRenderedPageBreak/>
        <w:t>ser impugnada por las partes por los recursos establecidos en la ley de la materia</w:t>
      </w:r>
      <w:r w:rsidR="00231998" w:rsidRPr="00EC1A0C">
        <w:rPr>
          <w:rFonts w:cs="Tahoma"/>
          <w:i/>
          <w:iCs/>
          <w:color w:val="auto"/>
          <w:sz w:val="20"/>
          <w:szCs w:val="20"/>
          <w:lang w:val="es-ES_tradnl"/>
        </w:rPr>
        <w:t>; situación que se encuentra establecida en la ley de amparo vigente que para obvio de transcripciones innecesarias se invita a su clarea lectura, la cual establece la etapa inicial, ofrecimiento y admisión de pruebas substanciación y resolución.</w:t>
      </w:r>
    </w:p>
    <w:p w14:paraId="133730F6" w14:textId="77777777" w:rsidR="00231998" w:rsidRPr="00EC1A0C" w:rsidRDefault="00231998" w:rsidP="00F91FBC">
      <w:pPr>
        <w:spacing w:after="0" w:line="360" w:lineRule="auto"/>
        <w:ind w:left="993" w:right="567"/>
        <w:rPr>
          <w:rFonts w:cs="Tahoma"/>
          <w:i/>
          <w:iCs/>
          <w:color w:val="auto"/>
          <w:sz w:val="20"/>
          <w:szCs w:val="20"/>
          <w:lang w:val="es-ES_tradnl"/>
        </w:rPr>
      </w:pPr>
    </w:p>
    <w:p w14:paraId="475E167F" w14:textId="08373E73" w:rsidR="00231998" w:rsidRPr="00EC1A0C" w:rsidRDefault="0054011F" w:rsidP="00F91FBC">
      <w:pPr>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En atención al siguiente punto que señale:</w:t>
      </w:r>
    </w:p>
    <w:p w14:paraId="48A0C8AC" w14:textId="15E356B1" w:rsidR="00F5693D" w:rsidRPr="00EC1A0C" w:rsidRDefault="00F5693D" w:rsidP="00F5693D">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“4. Indique la etapa en la que se encontraba a la fecha de la solicitud;” (Sic)</w:t>
      </w:r>
    </w:p>
    <w:p w14:paraId="7D7FCC59" w14:textId="0B34093E" w:rsidR="00912F0F" w:rsidRPr="00EC1A0C" w:rsidRDefault="00CF71F3" w:rsidP="00F5693D">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La respuesta es: Etapa Inicial</w:t>
      </w:r>
    </w:p>
    <w:p w14:paraId="6872ABE3" w14:textId="77777777" w:rsidR="00DA58C6" w:rsidRPr="00EC1A0C" w:rsidRDefault="00DA58C6" w:rsidP="00F5693D">
      <w:pPr>
        <w:pStyle w:val="Prrafodelista"/>
        <w:tabs>
          <w:tab w:val="left" w:pos="4667"/>
        </w:tabs>
        <w:spacing w:after="0" w:line="360" w:lineRule="auto"/>
        <w:ind w:left="993" w:right="567"/>
        <w:rPr>
          <w:rFonts w:cs="Tahoma"/>
          <w:i/>
          <w:iCs/>
          <w:color w:val="auto"/>
          <w:sz w:val="20"/>
          <w:szCs w:val="20"/>
          <w:lang w:val="es-ES_tradnl"/>
        </w:rPr>
      </w:pPr>
    </w:p>
    <w:p w14:paraId="12390387" w14:textId="6F48A74C" w:rsidR="00DA58C6" w:rsidRPr="00EC1A0C" w:rsidRDefault="00541CB5" w:rsidP="00F5693D">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En atención al punto número 5 que para mejor proveer se transcribe:</w:t>
      </w:r>
    </w:p>
    <w:p w14:paraId="5147061F" w14:textId="6F65629D" w:rsidR="00541CB5" w:rsidRPr="00EC1A0C" w:rsidRDefault="001A6ECD" w:rsidP="00F5693D">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“5. Fecha de inicio y, en su caso, conclusión, y” (Sic)</w:t>
      </w:r>
    </w:p>
    <w:p w14:paraId="51E39715" w14:textId="31B91A38" w:rsidR="00C84B73" w:rsidRPr="00EC1A0C" w:rsidRDefault="00FA01ED" w:rsidP="00F5693D">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Se da respuesta de la siguiente manera: Inicia con la notificación realizada a este Organismo el pasado veintiséis de noviembre de dos mil veinticuatro</w:t>
      </w:r>
      <w:r w:rsidR="00134119" w:rsidRPr="00EC1A0C">
        <w:rPr>
          <w:rFonts w:cs="Tahoma"/>
          <w:i/>
          <w:iCs/>
          <w:color w:val="auto"/>
          <w:sz w:val="20"/>
          <w:szCs w:val="20"/>
          <w:lang w:val="es-ES_tradnl"/>
        </w:rPr>
        <w:t>, sin embargo, para la conclusión del mismo depende de los términos señalados para la autoridad substanciadora, es importante mencionar que para dar por terminado en su totalidad debe existir una sentencia ejecutoriada en la que se hayan agotado los recursos disponibles que señala la ley de la materia.</w:t>
      </w:r>
    </w:p>
    <w:p w14:paraId="252FA027" w14:textId="77777777" w:rsidR="00134119" w:rsidRPr="00EC1A0C" w:rsidRDefault="00134119" w:rsidP="00F5693D">
      <w:pPr>
        <w:pStyle w:val="Prrafodelista"/>
        <w:tabs>
          <w:tab w:val="left" w:pos="4667"/>
        </w:tabs>
        <w:spacing w:after="0" w:line="360" w:lineRule="auto"/>
        <w:ind w:left="993" w:right="567"/>
        <w:rPr>
          <w:rFonts w:cs="Tahoma"/>
          <w:i/>
          <w:iCs/>
          <w:color w:val="auto"/>
          <w:sz w:val="20"/>
          <w:szCs w:val="20"/>
          <w:lang w:val="es-ES_tradnl"/>
        </w:rPr>
      </w:pPr>
    </w:p>
    <w:p w14:paraId="2F1FBF6D" w14:textId="2B704E36" w:rsidR="00134119" w:rsidRPr="00EC1A0C" w:rsidRDefault="00603E9C" w:rsidP="00F5693D">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Para el punto número 6:</w:t>
      </w:r>
    </w:p>
    <w:p w14:paraId="79364D9E" w14:textId="676C80C0" w:rsidR="00603E9C" w:rsidRPr="00EC1A0C" w:rsidRDefault="00603E9C" w:rsidP="00603E9C">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“6. Razones por las cuáles, considera que la difusión de la información requerida por el Solicitante puede afectar el Juicio, y” (Sic)</w:t>
      </w:r>
    </w:p>
    <w:p w14:paraId="489445BA" w14:textId="77777777" w:rsidR="00603E9C" w:rsidRPr="00EC1A0C" w:rsidRDefault="00603E9C" w:rsidP="00603E9C">
      <w:pPr>
        <w:pStyle w:val="Prrafodelista"/>
        <w:tabs>
          <w:tab w:val="left" w:pos="4667"/>
        </w:tabs>
        <w:spacing w:after="0" w:line="360" w:lineRule="auto"/>
        <w:ind w:left="993" w:right="567"/>
        <w:rPr>
          <w:rFonts w:cs="Tahoma"/>
          <w:i/>
          <w:iCs/>
          <w:color w:val="auto"/>
          <w:sz w:val="20"/>
          <w:szCs w:val="20"/>
          <w:lang w:val="es-ES_tradnl"/>
        </w:rPr>
      </w:pPr>
    </w:p>
    <w:p w14:paraId="7B43D3B2" w14:textId="5218AD76" w:rsidR="00603E9C" w:rsidRPr="00EC1A0C" w:rsidRDefault="00603E9C" w:rsidP="00603E9C">
      <w:pPr>
        <w:pStyle w:val="Prrafodelista"/>
        <w:tabs>
          <w:tab w:val="left" w:pos="4667"/>
        </w:tabs>
        <w:spacing w:after="0" w:line="360" w:lineRule="auto"/>
        <w:ind w:left="993" w:right="567"/>
        <w:rPr>
          <w:rFonts w:cs="Tahoma"/>
          <w:i/>
          <w:iCs/>
          <w:color w:val="auto"/>
          <w:sz w:val="20"/>
          <w:szCs w:val="20"/>
          <w:u w:val="single"/>
          <w:lang w:val="es-ES_tradnl"/>
        </w:rPr>
      </w:pPr>
      <w:r w:rsidRPr="00EC1A0C">
        <w:rPr>
          <w:rFonts w:cs="Tahoma"/>
          <w:i/>
          <w:iCs/>
          <w:color w:val="auto"/>
          <w:sz w:val="20"/>
          <w:szCs w:val="20"/>
          <w:lang w:val="es-ES_tradnl"/>
        </w:rPr>
        <w:t xml:space="preserve">Respuesta: Toda vez que las partes </w:t>
      </w:r>
      <w:r w:rsidR="00F10CDB" w:rsidRPr="00EC1A0C">
        <w:rPr>
          <w:rFonts w:cs="Tahoma"/>
          <w:i/>
          <w:iCs/>
          <w:color w:val="auto"/>
          <w:sz w:val="20"/>
          <w:szCs w:val="20"/>
          <w:lang w:val="es-ES_tradnl"/>
        </w:rPr>
        <w:t xml:space="preserve">intervinientes en el presente juicio señalaron el no consentimiento de la publicación de sus datos personales; el Juzgado Octavo de Distrito en Materias Administrativas, Civil y del Trabajo, en el Estado de México, con Residencia en Toluca, mediante acuerdo reservo la información de la parte quejosa, por lo tanto este Organismo se encuentra imposibilitado para proporcionar dichos datos, aunado a que de acuerdo con las atribuciones de este Organismo, no es sujeto obligado facultado para proporcionar esta información, sin embargo el Juzgado de cuenta podría ser; esto al ser autoridad substanciadora, ya que es la encargada de realizar las diligencias correspondientes, </w:t>
      </w:r>
      <w:r w:rsidR="00F10CDB" w:rsidRPr="00EC1A0C">
        <w:rPr>
          <w:rFonts w:cs="Tahoma"/>
          <w:i/>
          <w:iCs/>
          <w:color w:val="auto"/>
          <w:sz w:val="20"/>
          <w:szCs w:val="20"/>
          <w:lang w:val="es-ES_tradnl"/>
        </w:rPr>
        <w:lastRenderedPageBreak/>
        <w:t>así como de determinar lo pertinente, en este sentido la victima u ofendido o parte quejosa; son qui</w:t>
      </w:r>
      <w:r w:rsidR="00934B6F" w:rsidRPr="00EC1A0C">
        <w:rPr>
          <w:rFonts w:cs="Tahoma"/>
          <w:i/>
          <w:iCs/>
          <w:color w:val="auto"/>
          <w:sz w:val="20"/>
          <w:szCs w:val="20"/>
          <w:lang w:val="es-ES_tradnl"/>
        </w:rPr>
        <w:t xml:space="preserve">en tiene acceso a sus registros; lo anteriormente manifestado es con la finalidad de que no se obstaculice el ejercicio de la acción que corresponda y se garantice el derecho al debido proceso, </w:t>
      </w:r>
      <w:r w:rsidR="00934B6F" w:rsidRPr="00EC1A0C">
        <w:rPr>
          <w:rFonts w:cs="Tahoma"/>
          <w:i/>
          <w:iCs/>
          <w:color w:val="auto"/>
          <w:sz w:val="20"/>
          <w:szCs w:val="20"/>
          <w:u w:val="single"/>
          <w:lang w:val="es-ES_tradnl"/>
        </w:rPr>
        <w:t>es importante mencionar que la información solicitada no es información pública que resulta relevante o beneficiosa para la sociedad y cuya divulgación resulte útil para que el público comprenda las actividades que se llevan a cabo, si no que se requiere información de expedientes de procedimientos administrativos judiciales o de cualquier índole que deben ser solicitados dado caso a las autoridades investigadoras, substanciadoras, o resolutoras, aunado a lo anterior, los juicios de amparo no constituyen información pública, ya que de dar a conocer cualquier dato sobre los mismos, implicaría transgredir las formalidades esenciales  del procedimiento, así como poner en riesgo los derechos de las partes, en tanto no se dicte sentencia y la misma quede firme, ya que se infringirá la igualdad ante las partes y el debido proceso, a que se imparta la justicia, situación consagrada en los artículos 1, 14, 16, 10 y 107 de la Constitución Política de los Estados Unidos Mexicanos y demás normatividad vigente.</w:t>
      </w:r>
    </w:p>
    <w:p w14:paraId="1ABA3E07" w14:textId="77777777" w:rsidR="00E47D42" w:rsidRPr="00EC1A0C" w:rsidRDefault="00E47D42" w:rsidP="00603E9C">
      <w:pPr>
        <w:pStyle w:val="Prrafodelista"/>
        <w:tabs>
          <w:tab w:val="left" w:pos="4667"/>
        </w:tabs>
        <w:spacing w:after="0" w:line="360" w:lineRule="auto"/>
        <w:ind w:left="993" w:right="567"/>
        <w:rPr>
          <w:rFonts w:cs="Tahoma"/>
          <w:i/>
          <w:iCs/>
          <w:color w:val="auto"/>
          <w:sz w:val="20"/>
          <w:szCs w:val="20"/>
          <w:u w:val="single"/>
          <w:lang w:val="es-ES_tradnl"/>
        </w:rPr>
      </w:pPr>
    </w:p>
    <w:p w14:paraId="75EA6064" w14:textId="363AC752" w:rsidR="00E47D42" w:rsidRPr="00EC1A0C" w:rsidRDefault="00E47D42" w:rsidP="00603E9C">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En atención al punto número 7 que señala lo siguiente:</w:t>
      </w:r>
    </w:p>
    <w:p w14:paraId="1D025575" w14:textId="2CB4E54A" w:rsidR="00CF0B20" w:rsidRPr="00EC1A0C" w:rsidRDefault="00CF0B20" w:rsidP="00CF0B20">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“7. Las razones por las cuales se actualiza cada una de las causales de reserva aludidas en el Informe Justificado, esto es, precise las circunstancias específicas para actualizar las fracciones I, V, numeral 1, VII y IX de la Ley Local de Transparencia.” (Sic)</w:t>
      </w:r>
    </w:p>
    <w:p w14:paraId="32CD0972" w14:textId="77777777" w:rsidR="00CF0B20" w:rsidRPr="00EC1A0C" w:rsidRDefault="00CF0B20" w:rsidP="00CF0B20">
      <w:pPr>
        <w:pStyle w:val="Prrafodelista"/>
        <w:tabs>
          <w:tab w:val="left" w:pos="4667"/>
        </w:tabs>
        <w:spacing w:after="0" w:line="360" w:lineRule="auto"/>
        <w:ind w:left="993" w:right="567"/>
        <w:rPr>
          <w:rFonts w:cs="Tahoma"/>
          <w:i/>
          <w:iCs/>
          <w:color w:val="auto"/>
          <w:sz w:val="20"/>
          <w:szCs w:val="20"/>
          <w:lang w:val="es-ES_tradnl"/>
        </w:rPr>
      </w:pPr>
    </w:p>
    <w:p w14:paraId="142ABA97" w14:textId="77777777" w:rsidR="00BD2B44" w:rsidRPr="00EC1A0C" w:rsidRDefault="00F7738B" w:rsidP="00F5693D">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 xml:space="preserve">Se da respuesta de la siguiente manera: Suponiendo sin conceder </w:t>
      </w:r>
      <w:r w:rsidR="00BD2B44" w:rsidRPr="00EC1A0C">
        <w:rPr>
          <w:rFonts w:cs="Tahoma"/>
          <w:i/>
          <w:iCs/>
          <w:color w:val="auto"/>
          <w:sz w:val="20"/>
          <w:szCs w:val="20"/>
          <w:lang w:val="es-ES_tradnl"/>
        </w:rPr>
        <w:t>y de manera cautelar, señalo que posiblemente un error involuntario se colocaron las fracciones I, V, numeral 1 y VII, debido a La carga de trabajo de la persona encargada de dar atención al requerimiento, sin embargo una vez que esta Unidad, tiene conocimiento mediante oficio Ref. 231C01001000002S-0081/2025 de treinta de enero del año en curso, se realiza la siguiente aclaración; de conformidad con lo establecido en el artículo 140 de la Ley de Transparencia y Acceso a la Información Pública del Estado y Municipios, se actualizan las fracciones VIII, IX y X, para mayor apreciación se transcriben:</w:t>
      </w:r>
    </w:p>
    <w:p w14:paraId="59D8177E" w14:textId="77777777" w:rsidR="00BD2B44" w:rsidRPr="00EC1A0C" w:rsidRDefault="00BD2B44" w:rsidP="00F5693D">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w:t>
      </w:r>
    </w:p>
    <w:p w14:paraId="0E7548CF" w14:textId="62C08AB4" w:rsidR="00603E9C" w:rsidRPr="00EC1A0C" w:rsidRDefault="00BD2B44" w:rsidP="00BD2B44">
      <w:pPr>
        <w:pStyle w:val="Prrafodelista"/>
        <w:tabs>
          <w:tab w:val="left" w:pos="4667"/>
        </w:tabs>
        <w:spacing w:after="0" w:line="360" w:lineRule="auto"/>
        <w:ind w:left="993" w:right="567"/>
        <w:rPr>
          <w:rFonts w:cs="Tahoma"/>
          <w:i/>
          <w:iCs/>
          <w:color w:val="auto"/>
          <w:sz w:val="20"/>
          <w:szCs w:val="20"/>
          <w:u w:val="single"/>
          <w:lang w:val="es-ES_tradnl"/>
        </w:rPr>
      </w:pPr>
      <w:r w:rsidRPr="00EC1A0C">
        <w:rPr>
          <w:rFonts w:cs="Tahoma"/>
          <w:i/>
          <w:iCs/>
          <w:color w:val="auto"/>
          <w:sz w:val="20"/>
          <w:szCs w:val="20"/>
          <w:lang w:val="es-ES_tradnl"/>
        </w:rPr>
        <w:lastRenderedPageBreak/>
        <w:t xml:space="preserve">En esta tesitura he de manifestar que esta Comisión, ha presentado denuncia ante la Fiscalía General de Justicia en agravio del Parque Estatal Sierra Morelos, misma que se encuentra relacionada con los supuestos actos reclamados en la vía de </w:t>
      </w:r>
      <w:r w:rsidR="007E4E7E" w:rsidRPr="00EC1A0C">
        <w:rPr>
          <w:rFonts w:cs="Tahoma"/>
          <w:i/>
          <w:iCs/>
          <w:color w:val="auto"/>
          <w:sz w:val="20"/>
          <w:szCs w:val="20"/>
          <w:lang w:val="es-ES_tradnl"/>
        </w:rPr>
        <w:t xml:space="preserve">Amparo, así mismo </w:t>
      </w:r>
      <w:r w:rsidR="007E4E7E" w:rsidRPr="00EC1A0C">
        <w:rPr>
          <w:rFonts w:cs="Tahoma"/>
          <w:i/>
          <w:iCs/>
          <w:color w:val="auto"/>
          <w:sz w:val="20"/>
          <w:szCs w:val="20"/>
          <w:u w:val="single"/>
          <w:lang w:val="es-ES_tradnl"/>
        </w:rPr>
        <w:t xml:space="preserve">es importante mencionar que la información solicitada </w:t>
      </w:r>
      <w:r w:rsidRPr="00EC1A0C">
        <w:rPr>
          <w:rFonts w:cs="Tahoma"/>
          <w:i/>
          <w:iCs/>
          <w:color w:val="auto"/>
          <w:sz w:val="20"/>
          <w:szCs w:val="20"/>
          <w:lang w:val="es-ES_tradnl"/>
        </w:rPr>
        <w:t xml:space="preserve"> </w:t>
      </w:r>
      <w:r w:rsidR="007E4E7E" w:rsidRPr="00EC1A0C">
        <w:rPr>
          <w:rFonts w:cs="Tahoma"/>
          <w:i/>
          <w:iCs/>
          <w:color w:val="auto"/>
          <w:sz w:val="20"/>
          <w:szCs w:val="20"/>
          <w:u w:val="single"/>
          <w:lang w:val="es-ES_tradnl"/>
        </w:rPr>
        <w:t>no es información pública que resulta relevante o beneficiosa para la sociedad y cuya divulgación resulte útil para que el público comprenda las actividades que se llevan a cabo, si no que se requiere información de expedientes de procedimientos administrativos judiciales o de cualquier índole que deben ser solicitados dado caso a las autoridades investigadoras, substanciadoras, o resolutoras, aunado a lo anterior, los juicios de amparo no constituyen información pública, ya que de dar a conocer cualquier dato sobre los mismos, implicaría transgredir las formalidades esenciales  del procedimiento, así como poner en riesgo los derechos de las partes, en tanto no se dicte sentencia y la misma quede firme, ya que se infringirá la igualdad ante las partes y el debido proceso, a que se imparta la justicia, situación consagrada en los artículos 1, 14, 16, 103 y 107 de la Constitución Política de los Estados Unidos Mexicanos y demás normatividad vigente.</w:t>
      </w:r>
    </w:p>
    <w:p w14:paraId="0F96069E" w14:textId="77777777" w:rsidR="007E4E7E" w:rsidRPr="00EC1A0C" w:rsidRDefault="007E4E7E" w:rsidP="00BD2B44">
      <w:pPr>
        <w:pStyle w:val="Prrafodelista"/>
        <w:tabs>
          <w:tab w:val="left" w:pos="4667"/>
        </w:tabs>
        <w:spacing w:after="0" w:line="360" w:lineRule="auto"/>
        <w:ind w:left="993" w:right="567"/>
        <w:rPr>
          <w:rFonts w:cs="Tahoma"/>
          <w:i/>
          <w:iCs/>
          <w:color w:val="auto"/>
          <w:sz w:val="20"/>
          <w:szCs w:val="20"/>
          <w:lang w:val="es-ES_tradnl"/>
        </w:rPr>
      </w:pPr>
    </w:p>
    <w:p w14:paraId="09888C1B" w14:textId="38FBF9E9" w:rsidR="007E4E7E" w:rsidRPr="00EC1A0C" w:rsidRDefault="007E4E7E" w:rsidP="00BD2B44">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Por ello la información deberá ser solicitada a las autoridades correspondientes a fin de garantizar que en caso de que dichas autoridades determinen proporcionar la información, se garantice que no se pueda causar daño u obstruya la prevención o persecución de delitos, altere el proceso de investigación de las carpetas de investigación, afecte o vulnere la conducción de los derechos del debido proceso en los procedimientos judiciales o administrativos, incluidos los de las quejas, denuncias, inconformidades, responsabilidades administrativas y resarcitorias en tanto no hayan quedado firmes o afecte la administración de justicia o seguridad de un denunciante, querellante o testigo, así como sus familias, en los términos de las disposiciones jurídicas aplicables.</w:t>
      </w:r>
    </w:p>
    <w:p w14:paraId="35AF3E34" w14:textId="77777777" w:rsidR="007E4E7E" w:rsidRPr="00EC1A0C" w:rsidRDefault="007E4E7E" w:rsidP="00BD2B44">
      <w:pPr>
        <w:pStyle w:val="Prrafodelista"/>
        <w:tabs>
          <w:tab w:val="left" w:pos="4667"/>
        </w:tabs>
        <w:spacing w:after="0" w:line="360" w:lineRule="auto"/>
        <w:ind w:left="993" w:right="567"/>
        <w:rPr>
          <w:rFonts w:cs="Tahoma"/>
          <w:i/>
          <w:iCs/>
          <w:color w:val="auto"/>
          <w:sz w:val="20"/>
          <w:szCs w:val="20"/>
          <w:lang w:val="es-ES_tradnl"/>
        </w:rPr>
      </w:pPr>
    </w:p>
    <w:p w14:paraId="1EF23393" w14:textId="31228929" w:rsidR="007E4E7E" w:rsidRPr="00EC1A0C" w:rsidRDefault="003D2D5B" w:rsidP="00BD2B44">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t>En razón de lo anterior, se orienta al solicitante dirija su solicitud a las autoridades correspondientes, con la finalidad de obtener una respuesta favorable.</w:t>
      </w:r>
    </w:p>
    <w:p w14:paraId="64D9630B" w14:textId="77777777" w:rsidR="00F73628" w:rsidRPr="00EC1A0C" w:rsidRDefault="00F73628" w:rsidP="00BD2B44">
      <w:pPr>
        <w:pStyle w:val="Prrafodelista"/>
        <w:tabs>
          <w:tab w:val="left" w:pos="4667"/>
        </w:tabs>
        <w:spacing w:after="0" w:line="360" w:lineRule="auto"/>
        <w:ind w:left="993" w:right="567"/>
        <w:rPr>
          <w:rFonts w:cs="Tahoma"/>
          <w:i/>
          <w:iCs/>
          <w:color w:val="auto"/>
          <w:sz w:val="20"/>
          <w:szCs w:val="20"/>
          <w:lang w:val="es-ES_tradnl"/>
        </w:rPr>
      </w:pPr>
    </w:p>
    <w:p w14:paraId="02B99C87" w14:textId="4C2FB95D" w:rsidR="00F73628" w:rsidRPr="00EC1A0C" w:rsidRDefault="00F73628" w:rsidP="00BD2B44">
      <w:pPr>
        <w:pStyle w:val="Prrafodelista"/>
        <w:tabs>
          <w:tab w:val="left" w:pos="4667"/>
        </w:tabs>
        <w:spacing w:after="0" w:line="360" w:lineRule="auto"/>
        <w:ind w:left="993" w:right="567"/>
        <w:rPr>
          <w:rFonts w:cs="Tahoma"/>
          <w:i/>
          <w:iCs/>
          <w:color w:val="auto"/>
          <w:sz w:val="20"/>
          <w:szCs w:val="20"/>
          <w:lang w:val="es-ES_tradnl"/>
        </w:rPr>
      </w:pPr>
      <w:r w:rsidRPr="00EC1A0C">
        <w:rPr>
          <w:rFonts w:cs="Tahoma"/>
          <w:i/>
          <w:iCs/>
          <w:color w:val="auto"/>
          <w:sz w:val="20"/>
          <w:szCs w:val="20"/>
          <w:lang w:val="es-ES_tradnl"/>
        </w:rPr>
        <w:lastRenderedPageBreak/>
        <w:t>Por lo que se hace hincapié que, el Recurso de Revisión en este caso en particular, deberá ser sobreseído, toda vez que conforme a lo establecido en el artículo 191 fracción III y 192 IV y V  de la Ley de Transparencia y Acceso a la Información Pública del Estado de México y Municipios, que para mejor proveer se transcriben ya que ningún momento de circunstancia, modo, tiempo y lugar se negado la información, clasificado, declarado inexistente, ya que en su lugar se ha dado respuesta a dicha petición y se ha entregado en formatos comprensibles y accesibles al solicitante</w:t>
      </w:r>
      <w:r w:rsidR="00763A05" w:rsidRPr="00EC1A0C">
        <w:rPr>
          <w:rFonts w:cs="Tahoma"/>
          <w:i/>
          <w:iCs/>
          <w:color w:val="auto"/>
          <w:sz w:val="20"/>
          <w:szCs w:val="20"/>
          <w:lang w:val="es-ES_tradnl"/>
        </w:rPr>
        <w:t>…” (Sic)</w:t>
      </w:r>
    </w:p>
    <w:p w14:paraId="0C5C3C9A" w14:textId="77777777" w:rsidR="003D2D5B" w:rsidRPr="00A76B4E" w:rsidRDefault="003D2D5B" w:rsidP="00A76B4E">
      <w:pPr>
        <w:tabs>
          <w:tab w:val="left" w:pos="4667"/>
        </w:tabs>
        <w:spacing w:after="0" w:line="360" w:lineRule="auto"/>
        <w:ind w:right="567"/>
        <w:rPr>
          <w:rFonts w:cs="Tahoma"/>
          <w:b/>
          <w:i/>
          <w:iCs/>
          <w:color w:val="auto"/>
          <w:sz w:val="20"/>
          <w:szCs w:val="20"/>
          <w:lang w:val="es-ES_tradnl"/>
        </w:rPr>
      </w:pPr>
    </w:p>
    <w:p w14:paraId="546BB874" w14:textId="6979244D" w:rsidR="00A76B4E" w:rsidRDefault="00A76B4E" w:rsidP="00A76B4E">
      <w:pPr>
        <w:spacing w:after="0" w:line="360" w:lineRule="auto"/>
        <w:rPr>
          <w:rFonts w:cs="Tahoma"/>
          <w:bCs/>
          <w:iCs/>
          <w:color w:val="auto"/>
          <w:lang w:val="es-ES"/>
        </w:rPr>
      </w:pPr>
      <w:r w:rsidRPr="00A76B4E">
        <w:rPr>
          <w:rFonts w:eastAsia="Times New Roman" w:cs="Tahoma"/>
          <w:b/>
          <w:color w:val="auto"/>
          <w:szCs w:val="24"/>
          <w:lang w:eastAsia="es-ES"/>
        </w:rPr>
        <w:t xml:space="preserve">h) Alcance al Informe Justificado. </w:t>
      </w:r>
      <w:r w:rsidRPr="00A95086">
        <w:rPr>
          <w:rFonts w:cs="Tahoma"/>
          <w:bCs/>
          <w:iCs/>
          <w:color w:val="auto"/>
          <w:lang w:val="es-ES"/>
        </w:rPr>
        <w:t>El diecisiete</w:t>
      </w:r>
      <w:r w:rsidR="00856E53">
        <w:rPr>
          <w:rFonts w:cs="Tahoma"/>
          <w:bCs/>
          <w:iCs/>
          <w:color w:val="auto"/>
          <w:lang w:val="es-ES"/>
        </w:rPr>
        <w:t xml:space="preserve"> y veintiséis</w:t>
      </w:r>
      <w:r w:rsidRPr="00A95086">
        <w:rPr>
          <w:rFonts w:cs="Tahoma"/>
          <w:bCs/>
          <w:iCs/>
          <w:color w:val="auto"/>
          <w:lang w:val="es-ES"/>
        </w:rPr>
        <w:t xml:space="preserve"> de </w:t>
      </w:r>
      <w:r>
        <w:rPr>
          <w:rFonts w:cs="Tahoma"/>
          <w:bCs/>
          <w:iCs/>
          <w:color w:val="auto"/>
          <w:lang w:val="es-ES"/>
        </w:rPr>
        <w:t xml:space="preserve">febrero </w:t>
      </w:r>
      <w:r w:rsidRPr="00A95086">
        <w:rPr>
          <w:rFonts w:cs="Tahoma"/>
          <w:bCs/>
          <w:iCs/>
          <w:color w:val="auto"/>
          <w:lang w:val="es-ES"/>
        </w:rPr>
        <w:t xml:space="preserve">de dos mil veinticinco, se recibió, a través del Sistema de Acceso a la Información Mexiquense (SAIMEX), el </w:t>
      </w:r>
      <w:r>
        <w:rPr>
          <w:rFonts w:cs="Tahoma"/>
          <w:bCs/>
          <w:iCs/>
          <w:color w:val="auto"/>
          <w:lang w:val="es-ES"/>
        </w:rPr>
        <w:t xml:space="preserve">Alcance al </w:t>
      </w:r>
      <w:r w:rsidRPr="00A95086">
        <w:rPr>
          <w:rFonts w:cs="Tahoma"/>
          <w:bCs/>
          <w:iCs/>
          <w:color w:val="auto"/>
          <w:lang w:val="es-ES"/>
        </w:rPr>
        <w:t xml:space="preserve">Informe </w:t>
      </w:r>
      <w:r w:rsidR="00F847B1" w:rsidRPr="00A95086">
        <w:rPr>
          <w:rFonts w:cs="Tahoma"/>
          <w:bCs/>
          <w:iCs/>
          <w:color w:val="auto"/>
          <w:lang w:val="es-ES"/>
        </w:rPr>
        <w:t xml:space="preserve">Justificado, </w:t>
      </w:r>
      <w:r w:rsidR="00F847B1">
        <w:rPr>
          <w:rFonts w:cs="Tahoma"/>
          <w:bCs/>
          <w:iCs/>
          <w:color w:val="auto"/>
          <w:lang w:val="es-ES"/>
        </w:rPr>
        <w:t>a</w:t>
      </w:r>
      <w:r>
        <w:rPr>
          <w:rFonts w:cs="Tahoma"/>
          <w:bCs/>
          <w:iCs/>
          <w:color w:val="auto"/>
          <w:lang w:val="es-ES"/>
        </w:rPr>
        <w:t xml:space="preserve"> través de la digitalización de los siguientes documentos:</w:t>
      </w:r>
    </w:p>
    <w:p w14:paraId="1E97A539" w14:textId="77777777" w:rsidR="00A76B4E" w:rsidRPr="00A95086" w:rsidRDefault="00A76B4E" w:rsidP="00A76B4E">
      <w:pPr>
        <w:spacing w:after="0" w:line="360" w:lineRule="auto"/>
        <w:rPr>
          <w:rFonts w:cs="Tahoma"/>
          <w:bCs/>
          <w:iCs/>
          <w:color w:val="auto"/>
          <w:lang w:val="es-ES"/>
        </w:rPr>
      </w:pPr>
    </w:p>
    <w:p w14:paraId="4476E2D9" w14:textId="0B0991C0" w:rsidR="00603E9C" w:rsidRDefault="00F847B1" w:rsidP="00A07EE1">
      <w:pPr>
        <w:spacing w:after="0" w:line="360" w:lineRule="auto"/>
        <w:rPr>
          <w:rFonts w:cs="Tahoma"/>
          <w:bCs/>
          <w:iCs/>
          <w:color w:val="auto"/>
          <w:lang w:val="es-ES"/>
        </w:rPr>
      </w:pPr>
      <w:r w:rsidRPr="00A07EE1">
        <w:rPr>
          <w:rFonts w:cs="Tahoma"/>
          <w:bCs/>
          <w:iCs/>
          <w:color w:val="auto"/>
          <w:lang w:val="es-ES"/>
        </w:rPr>
        <w:t xml:space="preserve">a) Oficio 231C0101000002S-0152/2025 de fecha diecisiete de febrero de dos mil veinticinco, suscrito por </w:t>
      </w:r>
      <w:r w:rsidR="00A07EE1" w:rsidRPr="00A07EE1">
        <w:rPr>
          <w:rFonts w:cs="Tahoma"/>
          <w:bCs/>
          <w:iCs/>
          <w:color w:val="auto"/>
          <w:lang w:val="es-ES"/>
        </w:rPr>
        <w:t xml:space="preserve">la </w:t>
      </w:r>
      <w:r w:rsidR="00A07EE1">
        <w:rPr>
          <w:rFonts w:cs="Tahoma"/>
          <w:bCs/>
          <w:iCs/>
          <w:color w:val="auto"/>
          <w:lang w:val="es-ES"/>
        </w:rPr>
        <w:t>Titular de la Unidad de Transparencia, dirigido al Comisionado Ponente por medio del cual se menciona lo siguiente:</w:t>
      </w:r>
    </w:p>
    <w:p w14:paraId="08F76467" w14:textId="77777777" w:rsidR="00A07EE1" w:rsidRDefault="00A07EE1" w:rsidP="00A07EE1">
      <w:pPr>
        <w:spacing w:after="0" w:line="360" w:lineRule="auto"/>
        <w:rPr>
          <w:rFonts w:cs="Tahoma"/>
          <w:bCs/>
          <w:iCs/>
          <w:color w:val="auto"/>
          <w:lang w:val="es-ES"/>
        </w:rPr>
      </w:pPr>
    </w:p>
    <w:p w14:paraId="6E56ABE9" w14:textId="177028E0" w:rsidR="00A07EE1" w:rsidRDefault="00A07EE1" w:rsidP="00A07EE1">
      <w:pPr>
        <w:pStyle w:val="Prrafodelista"/>
        <w:tabs>
          <w:tab w:val="left" w:pos="4667"/>
        </w:tabs>
        <w:spacing w:after="0" w:line="360" w:lineRule="auto"/>
        <w:ind w:left="993" w:right="567"/>
        <w:rPr>
          <w:rFonts w:cs="Tahoma"/>
          <w:i/>
          <w:iCs/>
          <w:color w:val="auto"/>
          <w:sz w:val="20"/>
          <w:szCs w:val="20"/>
          <w:lang w:val="es-ES_tradnl"/>
        </w:rPr>
      </w:pPr>
      <w:r w:rsidRPr="00A07EE1">
        <w:rPr>
          <w:rFonts w:cs="Tahoma"/>
          <w:i/>
          <w:iCs/>
          <w:color w:val="auto"/>
          <w:sz w:val="20"/>
          <w:szCs w:val="20"/>
          <w:lang w:val="es-ES_tradnl"/>
        </w:rPr>
        <w:t>“…</w:t>
      </w:r>
      <w:r>
        <w:rPr>
          <w:rFonts w:cs="Tahoma"/>
          <w:i/>
          <w:iCs/>
          <w:color w:val="auto"/>
          <w:sz w:val="20"/>
          <w:szCs w:val="20"/>
          <w:lang w:val="es-ES_tradnl"/>
        </w:rPr>
        <w:t xml:space="preserve">En alcance al informe justificado del Recurso de Revisión </w:t>
      </w:r>
      <w:r>
        <w:rPr>
          <w:rFonts w:cs="Tahoma"/>
          <w:b/>
          <w:bCs/>
          <w:i/>
          <w:iCs/>
          <w:color w:val="auto"/>
          <w:sz w:val="20"/>
          <w:szCs w:val="20"/>
          <w:lang w:val="es-ES_tradnl"/>
        </w:rPr>
        <w:t xml:space="preserve">00006/INFOEM/IP/RR/2025 </w:t>
      </w:r>
      <w:r>
        <w:rPr>
          <w:rFonts w:cs="Tahoma"/>
          <w:i/>
          <w:iCs/>
          <w:color w:val="auto"/>
          <w:sz w:val="20"/>
          <w:szCs w:val="20"/>
          <w:lang w:val="es-ES_tradnl"/>
        </w:rPr>
        <w:t>de fecha 17 de enero del año en curso, me permito adjuntar la información complementaria para dar atención al recurso de revisión en mención:</w:t>
      </w:r>
    </w:p>
    <w:p w14:paraId="663E3245" w14:textId="71B5C44F" w:rsidR="00A07EE1" w:rsidRDefault="00A07EE1" w:rsidP="00A07EE1">
      <w:pPr>
        <w:pStyle w:val="Prrafodelista"/>
        <w:tabs>
          <w:tab w:val="left" w:pos="4667"/>
        </w:tabs>
        <w:spacing w:after="0" w:line="360" w:lineRule="auto"/>
        <w:ind w:left="993" w:right="567"/>
        <w:rPr>
          <w:rFonts w:cs="Tahoma"/>
          <w:i/>
          <w:iCs/>
          <w:color w:val="auto"/>
          <w:sz w:val="20"/>
          <w:szCs w:val="20"/>
          <w:lang w:val="es-ES_tradnl"/>
        </w:rPr>
      </w:pPr>
    </w:p>
    <w:p w14:paraId="56366AC1" w14:textId="4BA96D9A" w:rsidR="00A07EE1" w:rsidRDefault="00A07EE1" w:rsidP="00A07EE1">
      <w:pPr>
        <w:pStyle w:val="Prrafodelista"/>
        <w:tabs>
          <w:tab w:val="left" w:pos="4667"/>
        </w:tabs>
        <w:spacing w:after="0" w:line="360" w:lineRule="auto"/>
        <w:ind w:left="993" w:right="567"/>
        <w:rPr>
          <w:rFonts w:cs="Tahoma"/>
          <w:i/>
          <w:iCs/>
          <w:color w:val="auto"/>
          <w:sz w:val="20"/>
          <w:szCs w:val="20"/>
          <w:lang w:val="es-ES_tradnl"/>
        </w:rPr>
      </w:pPr>
      <w:r>
        <w:rPr>
          <w:rFonts w:cs="Tahoma"/>
          <w:i/>
          <w:iCs/>
          <w:color w:val="auto"/>
          <w:sz w:val="20"/>
          <w:szCs w:val="20"/>
          <w:lang w:val="es-ES_tradnl"/>
        </w:rPr>
        <w:t xml:space="preserve">Referente a </w:t>
      </w:r>
      <w:r>
        <w:rPr>
          <w:rFonts w:cs="Tahoma"/>
          <w:b/>
          <w:bCs/>
          <w:i/>
          <w:iCs/>
          <w:color w:val="auto"/>
          <w:sz w:val="20"/>
          <w:szCs w:val="20"/>
          <w:lang w:val="es-ES_tradnl"/>
        </w:rPr>
        <w:t xml:space="preserve">los documentos que expliquen los motivos, objetivos y planificación de las obras realizadas en dicho predio antes de trasladar la construcción al sitio actual, </w:t>
      </w:r>
      <w:r>
        <w:rPr>
          <w:rFonts w:cs="Tahoma"/>
          <w:i/>
          <w:iCs/>
          <w:color w:val="auto"/>
          <w:sz w:val="20"/>
          <w:szCs w:val="20"/>
          <w:lang w:val="es-ES_tradnl"/>
        </w:rPr>
        <w:t xml:space="preserve">se precisa que la obra en comento, </w:t>
      </w:r>
      <w:r>
        <w:rPr>
          <w:rFonts w:cs="Tahoma"/>
          <w:b/>
          <w:bCs/>
          <w:i/>
          <w:iCs/>
          <w:color w:val="auto"/>
          <w:sz w:val="20"/>
          <w:szCs w:val="20"/>
          <w:lang w:val="es-ES_tradnl"/>
        </w:rPr>
        <w:t xml:space="preserve">NO SE TRASLADÓ A NINGÚN OTRO PREDIO, ya que dicha obra inicio su construcción y hasta su suspensión, siempre dentro del mismo predio denominado, PARQUE ESTATAL SIERRA MORELOS, </w:t>
      </w:r>
      <w:r>
        <w:rPr>
          <w:rFonts w:cs="Tahoma"/>
          <w:i/>
          <w:iCs/>
          <w:color w:val="auto"/>
          <w:sz w:val="20"/>
          <w:szCs w:val="20"/>
          <w:lang w:val="es-ES_tradnl"/>
        </w:rPr>
        <w:t>para lo cual hago referencia a usted, de los siguientes documentos en donde consta desde un inicio la obra  propiamente  fue contemplada en la zona mencionada predio donde inicio su construcción, por lo que no existen dos momentos en la construcción de dicha obra.</w:t>
      </w:r>
    </w:p>
    <w:p w14:paraId="1BC62BA0" w14:textId="77777777" w:rsidR="00A07EE1" w:rsidRDefault="00A07EE1" w:rsidP="00A07EE1">
      <w:pPr>
        <w:pStyle w:val="Prrafodelista"/>
        <w:tabs>
          <w:tab w:val="left" w:pos="4667"/>
        </w:tabs>
        <w:spacing w:after="0" w:line="360" w:lineRule="auto"/>
        <w:ind w:left="993" w:right="567"/>
        <w:rPr>
          <w:rFonts w:cs="Tahoma"/>
          <w:i/>
          <w:iCs/>
          <w:color w:val="auto"/>
          <w:sz w:val="20"/>
          <w:szCs w:val="20"/>
          <w:lang w:val="es-ES_tradnl"/>
        </w:rPr>
      </w:pPr>
    </w:p>
    <w:p w14:paraId="1EAE9140" w14:textId="3E00B929" w:rsidR="00A07EE1" w:rsidRDefault="00A07EE1" w:rsidP="00717880">
      <w:pPr>
        <w:pStyle w:val="Prrafodelista"/>
        <w:numPr>
          <w:ilvl w:val="0"/>
          <w:numId w:val="17"/>
        </w:numPr>
        <w:tabs>
          <w:tab w:val="left" w:pos="4667"/>
        </w:tabs>
        <w:spacing w:after="0" w:line="360" w:lineRule="auto"/>
        <w:ind w:right="567"/>
        <w:rPr>
          <w:rFonts w:cs="Tahoma"/>
          <w:b/>
          <w:bCs/>
          <w:i/>
          <w:iCs/>
          <w:color w:val="auto"/>
          <w:sz w:val="20"/>
          <w:szCs w:val="20"/>
          <w:lang w:val="es-ES_tradnl"/>
        </w:rPr>
      </w:pPr>
      <w:r>
        <w:rPr>
          <w:rFonts w:cs="Tahoma"/>
          <w:i/>
          <w:iCs/>
          <w:color w:val="auto"/>
          <w:sz w:val="20"/>
          <w:szCs w:val="20"/>
          <w:lang w:val="es-ES_tradnl"/>
        </w:rPr>
        <w:t xml:space="preserve">Opinión Técnica por parte de la Subdirección de Atención y Gestión de Áreas Naturales Protegidas para poder construir en el predio, de fecha 20 de agosto de 2024. </w:t>
      </w:r>
      <w:r>
        <w:rPr>
          <w:rFonts w:cs="Tahoma"/>
          <w:b/>
          <w:bCs/>
          <w:i/>
          <w:iCs/>
          <w:color w:val="auto"/>
          <w:sz w:val="20"/>
          <w:szCs w:val="20"/>
          <w:lang w:val="es-ES_tradnl"/>
        </w:rPr>
        <w:t>(anexo 1).</w:t>
      </w:r>
    </w:p>
    <w:p w14:paraId="7DC1C94E" w14:textId="6CA654DE" w:rsidR="00A07EE1" w:rsidRDefault="00717880" w:rsidP="00717880">
      <w:pPr>
        <w:pStyle w:val="Prrafodelista"/>
        <w:numPr>
          <w:ilvl w:val="0"/>
          <w:numId w:val="17"/>
        </w:numPr>
        <w:tabs>
          <w:tab w:val="left" w:pos="4667"/>
        </w:tabs>
        <w:spacing w:after="0" w:line="360" w:lineRule="auto"/>
        <w:ind w:right="567"/>
        <w:rPr>
          <w:rFonts w:cs="Tahoma"/>
          <w:b/>
          <w:bCs/>
          <w:i/>
          <w:iCs/>
          <w:color w:val="auto"/>
          <w:sz w:val="20"/>
          <w:szCs w:val="20"/>
          <w:lang w:val="es-ES_tradnl"/>
        </w:rPr>
      </w:pPr>
      <w:r>
        <w:rPr>
          <w:rFonts w:cs="Tahoma"/>
          <w:i/>
          <w:iCs/>
          <w:color w:val="auto"/>
          <w:sz w:val="20"/>
          <w:szCs w:val="20"/>
          <w:lang w:val="es-ES_tradnl"/>
        </w:rPr>
        <w:t xml:space="preserve">Informe previo de Impacto Ambiental con Resolución, emitido por la Dirección General para el Territorio Sostenible de fecha 24 de octubre de 2024. </w:t>
      </w:r>
      <w:r>
        <w:rPr>
          <w:rFonts w:cs="Tahoma"/>
          <w:b/>
          <w:bCs/>
          <w:i/>
          <w:iCs/>
          <w:color w:val="auto"/>
          <w:sz w:val="20"/>
          <w:szCs w:val="20"/>
          <w:lang w:val="es-ES_tradnl"/>
        </w:rPr>
        <w:t>(anexo2).</w:t>
      </w:r>
    </w:p>
    <w:p w14:paraId="4C3A29B0" w14:textId="77777777" w:rsidR="00717880" w:rsidRPr="00717880" w:rsidRDefault="00717880" w:rsidP="00717880">
      <w:pPr>
        <w:tabs>
          <w:tab w:val="left" w:pos="4667"/>
        </w:tabs>
        <w:spacing w:after="0" w:line="360" w:lineRule="auto"/>
        <w:ind w:left="1353" w:right="567"/>
        <w:rPr>
          <w:rFonts w:cs="Tahoma"/>
          <w:b/>
          <w:bCs/>
          <w:i/>
          <w:iCs/>
          <w:color w:val="auto"/>
          <w:sz w:val="20"/>
          <w:szCs w:val="20"/>
          <w:lang w:val="es-ES_tradnl"/>
        </w:rPr>
      </w:pPr>
    </w:p>
    <w:p w14:paraId="7EF3E6C1" w14:textId="01F65F46" w:rsidR="00717880" w:rsidRDefault="00717880" w:rsidP="00717880">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 xml:space="preserve">Referente </w:t>
      </w:r>
      <w:r>
        <w:rPr>
          <w:rFonts w:cs="Tahoma"/>
          <w:b/>
          <w:bCs/>
          <w:i/>
          <w:iCs/>
          <w:color w:val="auto"/>
          <w:sz w:val="20"/>
          <w:szCs w:val="20"/>
          <w:lang w:val="es-ES_tradnl"/>
        </w:rPr>
        <w:t xml:space="preserve">a los estudios previos Cualquier estudio de Impacto ambiental, social o técnica que avale las obras iniciales realizadas en el predio donde se colocó la primera piedra, </w:t>
      </w:r>
      <w:r>
        <w:rPr>
          <w:rFonts w:cs="Tahoma"/>
          <w:i/>
          <w:iCs/>
          <w:color w:val="auto"/>
          <w:sz w:val="20"/>
          <w:szCs w:val="20"/>
          <w:lang w:val="es-ES_tradnl"/>
        </w:rPr>
        <w:t>en respuesta a este punto se comenta que los documentos que solicita no se generaron, lo mencionado es referente a que la zona del predio denominado PARQUE ESTATAL SIERRA MORELOS, donde se llevó a cabo el acto público de colocación de la primera piedra, nunca fue contemplado para construcción alguna, por lo que dicha zona no fue objeto de estudios de impacto ambiental, social o técnico.</w:t>
      </w:r>
    </w:p>
    <w:p w14:paraId="3169D2D0" w14:textId="77777777" w:rsidR="00717880" w:rsidRDefault="00717880" w:rsidP="00717880">
      <w:pPr>
        <w:tabs>
          <w:tab w:val="left" w:pos="4667"/>
        </w:tabs>
        <w:spacing w:after="0" w:line="360" w:lineRule="auto"/>
        <w:ind w:left="1353" w:right="567"/>
        <w:rPr>
          <w:rFonts w:cs="Tahoma"/>
          <w:i/>
          <w:iCs/>
          <w:color w:val="auto"/>
          <w:sz w:val="20"/>
          <w:szCs w:val="20"/>
          <w:lang w:val="es-ES_tradnl"/>
        </w:rPr>
      </w:pPr>
    </w:p>
    <w:p w14:paraId="1B7C852A" w14:textId="1928CD93" w:rsidR="00717880" w:rsidRDefault="00431FC3" w:rsidP="00717880">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 xml:space="preserve">Referente </w:t>
      </w:r>
      <w:r>
        <w:rPr>
          <w:rFonts w:cs="Tahoma"/>
          <w:b/>
          <w:bCs/>
          <w:i/>
          <w:iCs/>
          <w:color w:val="auto"/>
          <w:sz w:val="20"/>
          <w:szCs w:val="20"/>
          <w:lang w:val="es-ES_tradnl"/>
        </w:rPr>
        <w:t xml:space="preserve">a Permisos y autorizaciones: Copias de los permisos o licencias otorgados para la ejecución de las obras iniciales en dicho predio, para la cual se han solicitado los permisos necesarios para la construcción de obra mencionados, los cuales no aplican derivado del tipo de terreno donde se ejecutaran los trabajos, así mencionado por el ayuntamiento de Toluca, </w:t>
      </w:r>
      <w:r>
        <w:rPr>
          <w:rFonts w:cs="Tahoma"/>
          <w:i/>
          <w:iCs/>
          <w:color w:val="auto"/>
          <w:sz w:val="20"/>
          <w:szCs w:val="20"/>
          <w:lang w:val="es-ES_tradnl"/>
        </w:rPr>
        <w:t>en respuesta a este punto se adjunta lo siguiente:</w:t>
      </w:r>
    </w:p>
    <w:p w14:paraId="76563C08" w14:textId="77777777" w:rsidR="00431FC3" w:rsidRDefault="00431FC3" w:rsidP="00717880">
      <w:pPr>
        <w:tabs>
          <w:tab w:val="left" w:pos="4667"/>
        </w:tabs>
        <w:spacing w:after="0" w:line="360" w:lineRule="auto"/>
        <w:ind w:left="1353" w:right="567"/>
        <w:rPr>
          <w:rFonts w:cs="Tahoma"/>
          <w:i/>
          <w:iCs/>
          <w:color w:val="auto"/>
          <w:sz w:val="20"/>
          <w:szCs w:val="20"/>
          <w:lang w:val="es-ES_tradnl"/>
        </w:rPr>
      </w:pPr>
    </w:p>
    <w:p w14:paraId="5FD2E943" w14:textId="43BF0875" w:rsidR="00431FC3" w:rsidRPr="00C34654" w:rsidRDefault="00431FC3" w:rsidP="00C34654">
      <w:pPr>
        <w:pStyle w:val="Prrafodelista"/>
        <w:numPr>
          <w:ilvl w:val="0"/>
          <w:numId w:val="18"/>
        </w:numPr>
        <w:tabs>
          <w:tab w:val="left" w:pos="4667"/>
        </w:tabs>
        <w:spacing w:after="0" w:line="360" w:lineRule="auto"/>
        <w:ind w:right="567"/>
        <w:rPr>
          <w:rFonts w:cs="Tahoma"/>
          <w:b/>
          <w:bCs/>
          <w:i/>
          <w:iCs/>
          <w:color w:val="auto"/>
          <w:sz w:val="20"/>
          <w:szCs w:val="20"/>
          <w:lang w:val="es-ES_tradnl"/>
        </w:rPr>
      </w:pPr>
      <w:r w:rsidRPr="00C34654">
        <w:rPr>
          <w:rFonts w:cs="Tahoma"/>
          <w:i/>
          <w:iCs/>
          <w:color w:val="auto"/>
          <w:sz w:val="20"/>
          <w:szCs w:val="20"/>
          <w:lang w:val="es-ES_tradnl"/>
        </w:rPr>
        <w:t xml:space="preserve">Solicitud para la Licencia de Construcción ante Desarrollo Urbano del H. </w:t>
      </w:r>
      <w:r w:rsidR="00C34654" w:rsidRPr="00C34654">
        <w:rPr>
          <w:rFonts w:cs="Tahoma"/>
          <w:i/>
          <w:iCs/>
          <w:color w:val="auto"/>
          <w:sz w:val="20"/>
          <w:szCs w:val="20"/>
          <w:lang w:val="es-ES_tradnl"/>
        </w:rPr>
        <w:t xml:space="preserve">Ayuntamiento de Toluca, con su respectiva respuesta </w:t>
      </w:r>
      <w:r w:rsidR="00C34654" w:rsidRPr="00C34654">
        <w:rPr>
          <w:rFonts w:cs="Tahoma"/>
          <w:b/>
          <w:bCs/>
          <w:i/>
          <w:iCs/>
          <w:color w:val="auto"/>
          <w:sz w:val="20"/>
          <w:szCs w:val="20"/>
          <w:lang w:val="es-ES_tradnl"/>
        </w:rPr>
        <w:t>(anexo3).</w:t>
      </w:r>
    </w:p>
    <w:p w14:paraId="2AA3177C" w14:textId="77777777" w:rsidR="00C34654" w:rsidRDefault="00C34654" w:rsidP="00717880">
      <w:pPr>
        <w:tabs>
          <w:tab w:val="left" w:pos="4667"/>
        </w:tabs>
        <w:spacing w:after="0" w:line="360" w:lineRule="auto"/>
        <w:ind w:left="1353" w:right="567"/>
        <w:rPr>
          <w:rFonts w:cs="Tahoma"/>
          <w:b/>
          <w:bCs/>
          <w:i/>
          <w:iCs/>
          <w:color w:val="auto"/>
          <w:sz w:val="20"/>
          <w:szCs w:val="20"/>
          <w:lang w:val="es-ES_tradnl"/>
        </w:rPr>
      </w:pPr>
    </w:p>
    <w:p w14:paraId="2A54E261" w14:textId="1A564397" w:rsidR="00C34654" w:rsidRDefault="00C34654" w:rsidP="00717880">
      <w:pPr>
        <w:tabs>
          <w:tab w:val="left" w:pos="4667"/>
        </w:tabs>
        <w:spacing w:after="0" w:line="360" w:lineRule="auto"/>
        <w:ind w:left="1353" w:right="567"/>
        <w:rPr>
          <w:rFonts w:cs="Tahoma"/>
          <w:b/>
          <w:bCs/>
          <w:i/>
          <w:iCs/>
          <w:color w:val="auto"/>
          <w:sz w:val="20"/>
          <w:szCs w:val="20"/>
          <w:lang w:val="es-ES_tradnl"/>
        </w:rPr>
      </w:pPr>
      <w:r>
        <w:rPr>
          <w:rFonts w:cs="Tahoma"/>
          <w:i/>
          <w:iCs/>
          <w:color w:val="auto"/>
          <w:sz w:val="20"/>
          <w:szCs w:val="20"/>
          <w:lang w:val="es-ES_tradnl"/>
        </w:rPr>
        <w:t xml:space="preserve">Referente </w:t>
      </w:r>
      <w:r>
        <w:rPr>
          <w:rFonts w:cs="Tahoma"/>
          <w:b/>
          <w:bCs/>
          <w:i/>
          <w:iCs/>
          <w:color w:val="auto"/>
          <w:sz w:val="20"/>
          <w:szCs w:val="20"/>
          <w:lang w:val="es-ES_tradnl"/>
        </w:rPr>
        <w:t xml:space="preserve">a inversiones realizadas: Detalle del presupuesto asignado y ejecutado en esas obras iniciales, incluyendo el origen de los recursos y partidas específicas, </w:t>
      </w:r>
      <w:r>
        <w:rPr>
          <w:rFonts w:cs="Tahoma"/>
          <w:i/>
          <w:iCs/>
          <w:color w:val="auto"/>
          <w:sz w:val="20"/>
          <w:szCs w:val="20"/>
          <w:lang w:val="es-ES_tradnl"/>
        </w:rPr>
        <w:t xml:space="preserve">en respuesta a este punto se adjunta lo siguiente: </w:t>
      </w:r>
      <w:r>
        <w:rPr>
          <w:rFonts w:cs="Tahoma"/>
          <w:b/>
          <w:bCs/>
          <w:i/>
          <w:iCs/>
          <w:color w:val="auto"/>
          <w:sz w:val="20"/>
          <w:szCs w:val="20"/>
          <w:lang w:val="es-ES_tradnl"/>
        </w:rPr>
        <w:t>(anexo 4).</w:t>
      </w:r>
    </w:p>
    <w:p w14:paraId="10F75DC7" w14:textId="77777777" w:rsidR="00C34654" w:rsidRDefault="00C34654" w:rsidP="00717880">
      <w:pPr>
        <w:tabs>
          <w:tab w:val="left" w:pos="4667"/>
        </w:tabs>
        <w:spacing w:after="0" w:line="360" w:lineRule="auto"/>
        <w:ind w:left="1353" w:right="567"/>
        <w:rPr>
          <w:rFonts w:cs="Tahoma"/>
          <w:b/>
          <w:bCs/>
          <w:i/>
          <w:iCs/>
          <w:color w:val="auto"/>
          <w:sz w:val="20"/>
          <w:szCs w:val="20"/>
          <w:lang w:val="es-ES_tradnl"/>
        </w:rPr>
      </w:pPr>
    </w:p>
    <w:p w14:paraId="1D8F3500" w14:textId="4BA5E4A8" w:rsidR="00C34654" w:rsidRDefault="00D93141" w:rsidP="00717880">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lastRenderedPageBreak/>
        <w:t>Autorización de Recursos 2024 para el Programa de Acciones para el Desarrollo (PAD).</w:t>
      </w:r>
    </w:p>
    <w:p w14:paraId="1645BC65" w14:textId="6695E661" w:rsidR="00D93141" w:rsidRDefault="00D93141" w:rsidP="00717880">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Asignación de Recursos 2024 para el Programa de Acciones para el Desarrollo (PAD).</w:t>
      </w:r>
    </w:p>
    <w:p w14:paraId="56792F53" w14:textId="4F26DF3E" w:rsidR="00D93141" w:rsidRDefault="00D93141" w:rsidP="00717880">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Carátula de la última estimación pagada de conceptos ejecutados en el predio 16 al 27 de noviembre, antes de la suspensión de la obra.</w:t>
      </w:r>
    </w:p>
    <w:p w14:paraId="76EA9255" w14:textId="77777777" w:rsidR="00D93141" w:rsidRDefault="00D93141" w:rsidP="00717880">
      <w:pPr>
        <w:tabs>
          <w:tab w:val="left" w:pos="4667"/>
        </w:tabs>
        <w:spacing w:after="0" w:line="360" w:lineRule="auto"/>
        <w:ind w:left="1353" w:right="567"/>
        <w:rPr>
          <w:rFonts w:cs="Tahoma"/>
          <w:i/>
          <w:iCs/>
          <w:color w:val="auto"/>
          <w:sz w:val="20"/>
          <w:szCs w:val="20"/>
          <w:lang w:val="es-ES_tradnl"/>
        </w:rPr>
      </w:pPr>
    </w:p>
    <w:p w14:paraId="3B57F173" w14:textId="7A32B178" w:rsidR="00D93141" w:rsidRDefault="00D93141" w:rsidP="00717880">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 xml:space="preserve">Referente a </w:t>
      </w:r>
      <w:r>
        <w:rPr>
          <w:rFonts w:cs="Tahoma"/>
          <w:b/>
          <w:bCs/>
          <w:i/>
          <w:iCs/>
          <w:color w:val="auto"/>
          <w:sz w:val="20"/>
          <w:szCs w:val="20"/>
          <w:lang w:val="es-ES_tradnl"/>
        </w:rPr>
        <w:t xml:space="preserve">Motivo del cambio de ubicación: Documentos o actas que expliquen las razones por las cuales la construcción del Centro de Bienestar para Pequeñas Especies se trasladó a un predio diferente al inicialmente señalado, </w:t>
      </w:r>
      <w:r w:rsidR="00B346FC">
        <w:rPr>
          <w:rFonts w:cs="Tahoma"/>
          <w:i/>
          <w:iCs/>
          <w:color w:val="auto"/>
          <w:sz w:val="20"/>
          <w:szCs w:val="20"/>
          <w:lang w:val="es-ES_tradnl"/>
        </w:rPr>
        <w:t xml:space="preserve">en respuesta a este punto como se mencionó inicialmente la obra </w:t>
      </w:r>
      <w:r w:rsidR="00B346FC">
        <w:rPr>
          <w:rFonts w:cs="Tahoma"/>
          <w:b/>
          <w:bCs/>
          <w:i/>
          <w:iCs/>
          <w:color w:val="auto"/>
          <w:sz w:val="20"/>
          <w:szCs w:val="20"/>
          <w:lang w:val="es-ES_tradnl"/>
        </w:rPr>
        <w:t xml:space="preserve">NO SE TRASLADÓ A NINGÚN OTRO PREDIO </w:t>
      </w:r>
      <w:r w:rsidR="00B346FC">
        <w:rPr>
          <w:rFonts w:cs="Tahoma"/>
          <w:i/>
          <w:iCs/>
          <w:color w:val="auto"/>
          <w:sz w:val="20"/>
          <w:szCs w:val="20"/>
          <w:lang w:val="es-ES_tradnl"/>
        </w:rPr>
        <w:t xml:space="preserve">se </w:t>
      </w:r>
      <w:proofErr w:type="spellStart"/>
      <w:r w:rsidR="00B346FC">
        <w:rPr>
          <w:rFonts w:cs="Tahoma"/>
          <w:i/>
          <w:iCs/>
          <w:color w:val="auto"/>
          <w:sz w:val="20"/>
          <w:szCs w:val="20"/>
          <w:lang w:val="es-ES_tradnl"/>
        </w:rPr>
        <w:t>esta</w:t>
      </w:r>
      <w:proofErr w:type="spellEnd"/>
      <w:r w:rsidR="00B346FC">
        <w:rPr>
          <w:rFonts w:cs="Tahoma"/>
          <w:i/>
          <w:iCs/>
          <w:color w:val="auto"/>
          <w:sz w:val="20"/>
          <w:szCs w:val="20"/>
          <w:lang w:val="es-ES_tradnl"/>
        </w:rPr>
        <w:t xml:space="preserve"> construyendo en la misma Área Natural Protegida del Parque Sierra Morelos.</w:t>
      </w:r>
    </w:p>
    <w:p w14:paraId="7AB89C68" w14:textId="77777777" w:rsidR="00B346FC" w:rsidRDefault="00B346FC" w:rsidP="00717880">
      <w:pPr>
        <w:tabs>
          <w:tab w:val="left" w:pos="4667"/>
        </w:tabs>
        <w:spacing w:after="0" w:line="360" w:lineRule="auto"/>
        <w:ind w:left="1353" w:right="567"/>
        <w:rPr>
          <w:rFonts w:cs="Tahoma"/>
          <w:i/>
          <w:iCs/>
          <w:color w:val="auto"/>
          <w:sz w:val="20"/>
          <w:szCs w:val="20"/>
          <w:lang w:val="es-ES_tradnl"/>
        </w:rPr>
      </w:pPr>
    </w:p>
    <w:p w14:paraId="3C5B57AC" w14:textId="5D550D25" w:rsidR="00B346FC" w:rsidRPr="004E7AA8" w:rsidRDefault="00FC034C" w:rsidP="00717880">
      <w:pPr>
        <w:tabs>
          <w:tab w:val="left" w:pos="4667"/>
        </w:tabs>
        <w:spacing w:after="0" w:line="360" w:lineRule="auto"/>
        <w:ind w:left="1353" w:right="567"/>
        <w:rPr>
          <w:rFonts w:cs="Tahoma"/>
          <w:b/>
          <w:bCs/>
          <w:i/>
          <w:iCs/>
          <w:color w:val="auto"/>
          <w:sz w:val="20"/>
          <w:szCs w:val="20"/>
          <w:lang w:val="es-ES_tradnl"/>
        </w:rPr>
      </w:pPr>
      <w:r>
        <w:rPr>
          <w:rFonts w:cs="Tahoma"/>
          <w:i/>
          <w:iCs/>
          <w:color w:val="auto"/>
          <w:sz w:val="20"/>
          <w:szCs w:val="20"/>
          <w:lang w:val="es-ES_tradnl"/>
        </w:rPr>
        <w:t xml:space="preserve">Referente </w:t>
      </w:r>
      <w:r>
        <w:rPr>
          <w:rFonts w:cs="Tahoma"/>
          <w:b/>
          <w:bCs/>
          <w:i/>
          <w:iCs/>
          <w:color w:val="auto"/>
          <w:sz w:val="20"/>
          <w:szCs w:val="20"/>
          <w:lang w:val="es-ES_tradnl"/>
        </w:rPr>
        <w:t xml:space="preserve">al Estado actual del predio: información sobre el estado actual del predio donde se colocó la primera piedra, incluyendo su uso o destino final dentro del proyecto general, </w:t>
      </w:r>
      <w:r>
        <w:rPr>
          <w:rFonts w:cs="Tahoma"/>
          <w:i/>
          <w:iCs/>
          <w:color w:val="auto"/>
          <w:sz w:val="20"/>
          <w:szCs w:val="20"/>
          <w:lang w:val="es-ES_tradnl"/>
        </w:rPr>
        <w:t xml:space="preserve">le informó que la obra del Centro Bienestar para </w:t>
      </w:r>
      <w:r w:rsidR="004E7AA8">
        <w:rPr>
          <w:rFonts w:cs="Tahoma"/>
          <w:i/>
          <w:iCs/>
          <w:color w:val="auto"/>
          <w:sz w:val="20"/>
          <w:szCs w:val="20"/>
          <w:lang w:val="es-ES_tradnl"/>
        </w:rPr>
        <w:t xml:space="preserve">pequeñas especies se encuentra detenida en atención a lo ordenado por la autoridad federal resultado del juicio de amparo </w:t>
      </w:r>
      <w:r w:rsidR="004E7AA8">
        <w:rPr>
          <w:rFonts w:cs="Tahoma"/>
          <w:b/>
          <w:bCs/>
          <w:i/>
          <w:iCs/>
          <w:color w:val="auto"/>
          <w:sz w:val="20"/>
          <w:szCs w:val="20"/>
          <w:lang w:val="es-ES_tradnl"/>
        </w:rPr>
        <w:t>111072024</w:t>
      </w:r>
      <w:r w:rsidR="007D69E9">
        <w:rPr>
          <w:rFonts w:cs="Tahoma"/>
          <w:b/>
          <w:bCs/>
          <w:i/>
          <w:iCs/>
          <w:color w:val="auto"/>
          <w:sz w:val="20"/>
          <w:szCs w:val="20"/>
          <w:lang w:val="es-ES_tradnl"/>
        </w:rPr>
        <w:t xml:space="preserve">…” </w:t>
      </w:r>
    </w:p>
    <w:p w14:paraId="6D0E60D1" w14:textId="77777777" w:rsidR="00D93141" w:rsidRPr="00D93141" w:rsidRDefault="00D93141" w:rsidP="00717880">
      <w:pPr>
        <w:tabs>
          <w:tab w:val="left" w:pos="4667"/>
        </w:tabs>
        <w:spacing w:after="0" w:line="360" w:lineRule="auto"/>
        <w:ind w:left="1353" w:right="567"/>
        <w:rPr>
          <w:rFonts w:cs="Tahoma"/>
          <w:i/>
          <w:iCs/>
          <w:color w:val="auto"/>
          <w:sz w:val="20"/>
          <w:szCs w:val="20"/>
          <w:lang w:val="es-ES_tradnl"/>
        </w:rPr>
      </w:pPr>
    </w:p>
    <w:p w14:paraId="55CF9F5B" w14:textId="69808F56" w:rsidR="00D91866" w:rsidRDefault="00947D26" w:rsidP="00EC34AA">
      <w:pPr>
        <w:autoSpaceDE w:val="0"/>
        <w:autoSpaceDN w:val="0"/>
        <w:adjustRightInd w:val="0"/>
        <w:spacing w:after="0" w:line="360" w:lineRule="auto"/>
        <w:ind w:right="-28"/>
        <w:contextualSpacing/>
        <w:rPr>
          <w:rFonts w:cs="Tahoma"/>
          <w:color w:val="auto"/>
          <w:lang w:val="es-ES_tradnl"/>
        </w:rPr>
      </w:pPr>
      <w:r w:rsidRPr="00333018">
        <w:rPr>
          <w:rFonts w:cs="Tahoma"/>
          <w:color w:val="auto"/>
          <w:lang w:val="es-ES_tradnl"/>
        </w:rPr>
        <w:t xml:space="preserve">b) </w:t>
      </w:r>
      <w:r w:rsidR="00333018">
        <w:rPr>
          <w:rFonts w:cs="Tahoma"/>
          <w:color w:val="auto"/>
          <w:lang w:val="es-ES_tradnl"/>
        </w:rPr>
        <w:t>Oficio 231C0101000300L-585/2024 del veintinueve de agosto de dos mil veinticuatro, suscrito por la Subdirectora de Atención y Gestión de Áreas Naturales Protegidas, dirigido al Subdirector de Desarrollo y Control de Parques Recreativos, en el cual consta la Opinión Técnica, para la construcción dentro del Parque Estatal “Sierra Morelos”</w:t>
      </w:r>
      <w:r w:rsidR="00E057F4">
        <w:rPr>
          <w:rFonts w:cs="Tahoma"/>
          <w:color w:val="auto"/>
          <w:lang w:val="es-ES_tradnl"/>
        </w:rPr>
        <w:t>.</w:t>
      </w:r>
    </w:p>
    <w:p w14:paraId="3A5ED4BC" w14:textId="77777777" w:rsidR="00E057F4" w:rsidRDefault="00E057F4" w:rsidP="00EC34AA">
      <w:pPr>
        <w:autoSpaceDE w:val="0"/>
        <w:autoSpaceDN w:val="0"/>
        <w:adjustRightInd w:val="0"/>
        <w:spacing w:after="0" w:line="360" w:lineRule="auto"/>
        <w:ind w:right="-28"/>
        <w:contextualSpacing/>
        <w:rPr>
          <w:rFonts w:cs="Tahoma"/>
          <w:color w:val="auto"/>
          <w:lang w:val="es-ES_tradnl"/>
        </w:rPr>
      </w:pPr>
    </w:p>
    <w:p w14:paraId="12C1934C" w14:textId="755A6748" w:rsidR="00E057F4" w:rsidRDefault="00E057F4" w:rsidP="00EC34AA">
      <w:pPr>
        <w:autoSpaceDE w:val="0"/>
        <w:autoSpaceDN w:val="0"/>
        <w:adjustRightInd w:val="0"/>
        <w:spacing w:after="0" w:line="360" w:lineRule="auto"/>
        <w:ind w:right="-28"/>
        <w:contextualSpacing/>
        <w:rPr>
          <w:rFonts w:cs="Tahoma"/>
          <w:color w:val="auto"/>
          <w:lang w:val="es-ES_tradnl"/>
        </w:rPr>
      </w:pPr>
      <w:r>
        <w:rPr>
          <w:rFonts w:cs="Tahoma"/>
          <w:color w:val="auto"/>
          <w:lang w:val="es-ES_tradnl"/>
        </w:rPr>
        <w:t xml:space="preserve">c) </w:t>
      </w:r>
      <w:r w:rsidR="00864C9C">
        <w:rPr>
          <w:rFonts w:cs="Tahoma"/>
          <w:color w:val="auto"/>
          <w:lang w:val="es-ES_tradnl"/>
        </w:rPr>
        <w:t xml:space="preserve">Resolución 22100007L/DGTS/RESOL/668/2024 del treinta y uno de octubre de dos mil veinticuatro, </w:t>
      </w:r>
      <w:r w:rsidR="00E04946">
        <w:rPr>
          <w:rFonts w:cs="Tahoma"/>
          <w:color w:val="auto"/>
          <w:lang w:val="es-ES_tradnl"/>
        </w:rPr>
        <w:t xml:space="preserve">por medio de la cual se autoriza la construcción condicionada del </w:t>
      </w:r>
      <w:r w:rsidR="00E04946" w:rsidRPr="00E04946">
        <w:rPr>
          <w:rFonts w:cs="Tahoma"/>
          <w:color w:val="auto"/>
          <w:lang w:val="es-ES_tradnl"/>
        </w:rPr>
        <w:t xml:space="preserve">Centro Bienestar para </w:t>
      </w:r>
      <w:r w:rsidR="00E04946">
        <w:rPr>
          <w:rFonts w:cs="Tahoma"/>
          <w:color w:val="auto"/>
          <w:lang w:val="es-ES_tradnl"/>
        </w:rPr>
        <w:t>P</w:t>
      </w:r>
      <w:r w:rsidR="00E04946" w:rsidRPr="00E04946">
        <w:rPr>
          <w:rFonts w:cs="Tahoma"/>
          <w:color w:val="auto"/>
          <w:lang w:val="es-ES_tradnl"/>
        </w:rPr>
        <w:t xml:space="preserve">equeñas </w:t>
      </w:r>
      <w:r w:rsidR="00E04946">
        <w:rPr>
          <w:rFonts w:cs="Tahoma"/>
          <w:color w:val="auto"/>
          <w:lang w:val="es-ES_tradnl"/>
        </w:rPr>
        <w:t>E</w:t>
      </w:r>
      <w:r w:rsidR="00E04946" w:rsidRPr="00E04946">
        <w:rPr>
          <w:rFonts w:cs="Tahoma"/>
          <w:color w:val="auto"/>
          <w:lang w:val="es-ES_tradnl"/>
        </w:rPr>
        <w:t xml:space="preserve">species </w:t>
      </w:r>
      <w:r w:rsidR="00E04946">
        <w:rPr>
          <w:rFonts w:cs="Tahoma"/>
          <w:color w:val="auto"/>
          <w:lang w:val="es-ES_tradnl"/>
        </w:rPr>
        <w:t>del Parque Estatal “Sierra Morelos”</w:t>
      </w:r>
      <w:r w:rsidR="00370488">
        <w:rPr>
          <w:rFonts w:cs="Tahoma"/>
          <w:color w:val="auto"/>
          <w:lang w:val="es-ES_tradnl"/>
        </w:rPr>
        <w:t>.</w:t>
      </w:r>
    </w:p>
    <w:p w14:paraId="37226C56" w14:textId="77777777" w:rsidR="00370488" w:rsidRDefault="00370488" w:rsidP="00EC34AA">
      <w:pPr>
        <w:autoSpaceDE w:val="0"/>
        <w:autoSpaceDN w:val="0"/>
        <w:adjustRightInd w:val="0"/>
        <w:spacing w:after="0" w:line="360" w:lineRule="auto"/>
        <w:ind w:right="-28"/>
        <w:contextualSpacing/>
        <w:rPr>
          <w:rFonts w:cs="Tahoma"/>
          <w:color w:val="auto"/>
          <w:lang w:val="es-ES_tradnl"/>
        </w:rPr>
      </w:pPr>
    </w:p>
    <w:p w14:paraId="0E06831F" w14:textId="5C5C368E" w:rsidR="00370488" w:rsidRPr="00856E53" w:rsidRDefault="00F203E6" w:rsidP="00EC34AA">
      <w:pPr>
        <w:autoSpaceDE w:val="0"/>
        <w:autoSpaceDN w:val="0"/>
        <w:adjustRightInd w:val="0"/>
        <w:spacing w:after="0" w:line="360" w:lineRule="auto"/>
        <w:ind w:right="-28"/>
        <w:contextualSpacing/>
        <w:rPr>
          <w:rFonts w:cs="Tahoma"/>
          <w:color w:val="auto"/>
          <w:lang w:val="es-ES_tradnl"/>
        </w:rPr>
      </w:pPr>
      <w:r w:rsidRPr="00856E53">
        <w:rPr>
          <w:rFonts w:cs="Tahoma"/>
          <w:color w:val="auto"/>
          <w:lang w:val="es-ES_tradnl"/>
        </w:rPr>
        <w:t>d) Solicitud de Permiso Sanitario del veintinueve de noviembre de dos mil veinticuatro.</w:t>
      </w:r>
    </w:p>
    <w:p w14:paraId="6BC9F1F4" w14:textId="77777777" w:rsidR="00F203E6" w:rsidRPr="00856E53" w:rsidRDefault="00F203E6" w:rsidP="00EC34AA">
      <w:pPr>
        <w:autoSpaceDE w:val="0"/>
        <w:autoSpaceDN w:val="0"/>
        <w:adjustRightInd w:val="0"/>
        <w:spacing w:after="0" w:line="360" w:lineRule="auto"/>
        <w:ind w:right="-28"/>
        <w:contextualSpacing/>
        <w:rPr>
          <w:rFonts w:cs="Tahoma"/>
          <w:color w:val="auto"/>
          <w:lang w:val="es-ES_tradnl"/>
        </w:rPr>
      </w:pPr>
    </w:p>
    <w:p w14:paraId="5DD906EC" w14:textId="7C80A2A3" w:rsidR="00F203E6" w:rsidRPr="00856E53" w:rsidRDefault="00F203E6" w:rsidP="00EC34AA">
      <w:pPr>
        <w:autoSpaceDE w:val="0"/>
        <w:autoSpaceDN w:val="0"/>
        <w:adjustRightInd w:val="0"/>
        <w:spacing w:after="0" w:line="360" w:lineRule="auto"/>
        <w:ind w:right="-28"/>
        <w:contextualSpacing/>
        <w:rPr>
          <w:rFonts w:cs="Tahoma"/>
          <w:color w:val="auto"/>
          <w:lang w:val="es-ES_tradnl"/>
        </w:rPr>
      </w:pPr>
      <w:r w:rsidRPr="00856E53">
        <w:rPr>
          <w:rFonts w:cs="Tahoma"/>
          <w:color w:val="auto"/>
          <w:lang w:val="es-ES_tradnl"/>
        </w:rPr>
        <w:t xml:space="preserve">c) </w:t>
      </w:r>
      <w:r w:rsidR="007030F5" w:rsidRPr="00856E53">
        <w:rPr>
          <w:rFonts w:cs="Tahoma"/>
          <w:color w:val="auto"/>
          <w:lang w:val="es-ES_tradnl"/>
        </w:rPr>
        <w:t>Solicitud de Dictamen Técnico de Factibilidad del Proyecto, de fecha veintinueve de noviembre de dos mil veinticuatro.</w:t>
      </w:r>
    </w:p>
    <w:p w14:paraId="1C03EB0D" w14:textId="77777777" w:rsidR="007030F5" w:rsidRPr="00856E53" w:rsidRDefault="007030F5" w:rsidP="00EC34AA">
      <w:pPr>
        <w:autoSpaceDE w:val="0"/>
        <w:autoSpaceDN w:val="0"/>
        <w:adjustRightInd w:val="0"/>
        <w:spacing w:after="0" w:line="360" w:lineRule="auto"/>
        <w:ind w:right="-28"/>
        <w:contextualSpacing/>
        <w:rPr>
          <w:rFonts w:cs="Tahoma"/>
          <w:color w:val="auto"/>
          <w:lang w:val="es-ES_tradnl"/>
        </w:rPr>
      </w:pPr>
    </w:p>
    <w:p w14:paraId="588B59EF" w14:textId="7BA40FE6" w:rsidR="007030F5" w:rsidRPr="00333018" w:rsidRDefault="007030F5" w:rsidP="00EC34AA">
      <w:pPr>
        <w:autoSpaceDE w:val="0"/>
        <w:autoSpaceDN w:val="0"/>
        <w:adjustRightInd w:val="0"/>
        <w:spacing w:after="0" w:line="360" w:lineRule="auto"/>
        <w:ind w:right="-28"/>
        <w:contextualSpacing/>
        <w:rPr>
          <w:rFonts w:cs="Tahoma"/>
          <w:color w:val="auto"/>
          <w:lang w:val="es-ES_tradnl"/>
        </w:rPr>
      </w:pPr>
      <w:r w:rsidRPr="00856E53">
        <w:rPr>
          <w:rFonts w:cs="Tahoma"/>
          <w:color w:val="auto"/>
          <w:lang w:val="es-ES_tradnl"/>
        </w:rPr>
        <w:t>d) Solicitud de Licencia de Construcción, del once de noviembre de dos mil veinticuatro, dirigido al Ayuntamiento de Atlacomulco de Fabela, para la construcción del Centro de Bienestar Animal para Pequeñas Especies en el “Parque Atlacomulco”.</w:t>
      </w:r>
    </w:p>
    <w:p w14:paraId="715D67AD" w14:textId="1031D781" w:rsidR="008D03C2" w:rsidRDefault="008D03C2" w:rsidP="00EC34AA">
      <w:pPr>
        <w:autoSpaceDE w:val="0"/>
        <w:autoSpaceDN w:val="0"/>
        <w:adjustRightInd w:val="0"/>
        <w:spacing w:after="0" w:line="360" w:lineRule="auto"/>
        <w:ind w:right="-28"/>
        <w:contextualSpacing/>
        <w:rPr>
          <w:rFonts w:eastAsia="Times New Roman" w:cs="Tahoma"/>
          <w:color w:val="FF0000"/>
          <w:szCs w:val="24"/>
          <w:lang w:eastAsia="es-ES"/>
        </w:rPr>
      </w:pPr>
    </w:p>
    <w:p w14:paraId="23B8278C" w14:textId="08866F7B" w:rsidR="008D03C2" w:rsidRDefault="008D03C2" w:rsidP="00EC34AA">
      <w:pPr>
        <w:autoSpaceDE w:val="0"/>
        <w:autoSpaceDN w:val="0"/>
        <w:adjustRightInd w:val="0"/>
        <w:spacing w:after="0" w:line="360" w:lineRule="auto"/>
        <w:ind w:right="-28"/>
        <w:contextualSpacing/>
        <w:rPr>
          <w:rFonts w:cs="Tahoma"/>
          <w:color w:val="auto"/>
          <w:lang w:val="es-ES_tradnl"/>
        </w:rPr>
      </w:pPr>
      <w:r w:rsidRPr="008D03C2">
        <w:rPr>
          <w:rFonts w:cs="Tahoma"/>
          <w:color w:val="auto"/>
          <w:lang w:val="es-ES_tradnl"/>
        </w:rPr>
        <w:t xml:space="preserve">e) </w:t>
      </w:r>
      <w:r w:rsidR="00FF2AC0">
        <w:rPr>
          <w:rFonts w:cs="Tahoma"/>
          <w:color w:val="auto"/>
          <w:lang w:val="es-ES_tradnl"/>
        </w:rPr>
        <w:t xml:space="preserve">Oficio 20704000L-APAD-0444/24 del diecisiete de septiembre de  dos mil veinticuatro, suscrito por la Encargada de Despacho de la Subsecretaría de Planeación y Presupuesto, dirigido a la Secretaría de Medio Ambiente y Desarrollo Sostenible, por medio del cual </w:t>
      </w:r>
      <w:bookmarkStart w:id="1" w:name="_Hlk190861124"/>
      <w:r w:rsidR="00FF2AC0">
        <w:rPr>
          <w:rFonts w:cs="Tahoma"/>
          <w:color w:val="auto"/>
          <w:lang w:val="es-ES_tradnl"/>
        </w:rPr>
        <w:t>se autorizó la cantidad de $23,916,093.62 (VEINTITRES MILLONES NOVECIENTOS DIECISEIS MIL NOVENTA Y TRES PESOS 62/100 M.N.)</w:t>
      </w:r>
      <w:r w:rsidR="00B236E2">
        <w:rPr>
          <w:rFonts w:cs="Tahoma"/>
          <w:color w:val="auto"/>
          <w:lang w:val="es-ES_tradnl"/>
        </w:rPr>
        <w:t>, del Programa de Acciones para el Desarrollo, los cuales se aplicaran al programa y/o proyecto  de inversión construcción del Centro de Bienestar Animal para Pequeñas Especies en el Parque Sierra Morelos, Toluca, Estado de México.</w:t>
      </w:r>
    </w:p>
    <w:bookmarkEnd w:id="1"/>
    <w:p w14:paraId="75398464" w14:textId="77777777" w:rsidR="00882186" w:rsidRDefault="00882186" w:rsidP="00EC34AA">
      <w:pPr>
        <w:autoSpaceDE w:val="0"/>
        <w:autoSpaceDN w:val="0"/>
        <w:adjustRightInd w:val="0"/>
        <w:spacing w:after="0" w:line="360" w:lineRule="auto"/>
        <w:ind w:right="-28"/>
        <w:contextualSpacing/>
        <w:rPr>
          <w:rFonts w:cs="Tahoma"/>
          <w:color w:val="auto"/>
          <w:lang w:val="es-ES_tradnl"/>
        </w:rPr>
      </w:pPr>
    </w:p>
    <w:p w14:paraId="15A721E2" w14:textId="075ED301" w:rsidR="00882186" w:rsidRDefault="00882186" w:rsidP="00EC34AA">
      <w:pPr>
        <w:autoSpaceDE w:val="0"/>
        <w:autoSpaceDN w:val="0"/>
        <w:adjustRightInd w:val="0"/>
        <w:spacing w:after="0" w:line="360" w:lineRule="auto"/>
        <w:ind w:right="-28"/>
        <w:contextualSpacing/>
        <w:rPr>
          <w:rFonts w:cs="Tahoma"/>
          <w:b/>
          <w:bCs/>
          <w:color w:val="auto"/>
          <w:lang w:val="es-ES_tradnl"/>
        </w:rPr>
      </w:pPr>
      <w:r w:rsidRPr="00856E53">
        <w:rPr>
          <w:rFonts w:cs="Tahoma"/>
          <w:color w:val="auto"/>
          <w:lang w:val="es-ES_tradnl"/>
        </w:rPr>
        <w:t xml:space="preserve">f) La autorización de Recursos dos mil veinticuatro para el Programa de Acciones para el Desarrollo (PAD), </w:t>
      </w:r>
      <w:r w:rsidRPr="00856E53">
        <w:rPr>
          <w:rFonts w:cs="Tahoma"/>
          <w:b/>
          <w:bCs/>
          <w:color w:val="auto"/>
          <w:lang w:val="es-ES_tradnl"/>
        </w:rPr>
        <w:t>parcialmente legible.</w:t>
      </w:r>
    </w:p>
    <w:p w14:paraId="5477C3F2" w14:textId="77777777" w:rsidR="00882186" w:rsidRDefault="00882186" w:rsidP="00EC34AA">
      <w:pPr>
        <w:autoSpaceDE w:val="0"/>
        <w:autoSpaceDN w:val="0"/>
        <w:adjustRightInd w:val="0"/>
        <w:spacing w:after="0" w:line="360" w:lineRule="auto"/>
        <w:ind w:right="-28"/>
        <w:contextualSpacing/>
        <w:rPr>
          <w:rFonts w:cs="Tahoma"/>
          <w:b/>
          <w:bCs/>
          <w:color w:val="auto"/>
          <w:lang w:val="es-ES_tradnl"/>
        </w:rPr>
      </w:pPr>
    </w:p>
    <w:p w14:paraId="101BC8FC" w14:textId="4F480A4B" w:rsidR="00AF3949" w:rsidRDefault="00AF3949" w:rsidP="00AF3949">
      <w:pPr>
        <w:autoSpaceDE w:val="0"/>
        <w:autoSpaceDN w:val="0"/>
        <w:adjustRightInd w:val="0"/>
        <w:spacing w:after="0" w:line="360" w:lineRule="auto"/>
        <w:ind w:right="-28"/>
        <w:contextualSpacing/>
        <w:rPr>
          <w:rFonts w:cs="Tahoma"/>
          <w:color w:val="auto"/>
          <w:lang w:val="es-ES_tradnl"/>
        </w:rPr>
      </w:pPr>
      <w:r>
        <w:rPr>
          <w:rFonts w:cs="Tahoma"/>
          <w:color w:val="auto"/>
          <w:lang w:val="es-ES_tradnl"/>
        </w:rPr>
        <w:t>g</w:t>
      </w:r>
      <w:r w:rsidRPr="008D03C2">
        <w:rPr>
          <w:rFonts w:cs="Tahoma"/>
          <w:color w:val="auto"/>
          <w:lang w:val="es-ES_tradnl"/>
        </w:rPr>
        <w:t xml:space="preserve">) </w:t>
      </w:r>
      <w:r>
        <w:rPr>
          <w:rFonts w:cs="Tahoma"/>
          <w:color w:val="auto"/>
          <w:lang w:val="es-ES_tradnl"/>
        </w:rPr>
        <w:t>Oficio 20704000L-APAD-0246/24 del siete de junio de dos mil veinticuatro, suscrito por el Subsecretario, dirigido a la Secretaría de Medio Ambiente y Desarrollo Sostenible, por medio del cual se autorizó la cantidad de $24,396,</w:t>
      </w:r>
      <w:r w:rsidR="007D5515">
        <w:rPr>
          <w:rFonts w:cs="Tahoma"/>
          <w:color w:val="auto"/>
          <w:lang w:val="es-ES_tradnl"/>
        </w:rPr>
        <w:t>377</w:t>
      </w:r>
      <w:r>
        <w:rPr>
          <w:rFonts w:cs="Tahoma"/>
          <w:color w:val="auto"/>
          <w:lang w:val="es-ES_tradnl"/>
        </w:rPr>
        <w:t>.</w:t>
      </w:r>
      <w:r w:rsidR="007D5515">
        <w:rPr>
          <w:rFonts w:cs="Tahoma"/>
          <w:color w:val="auto"/>
          <w:lang w:val="es-ES_tradnl"/>
        </w:rPr>
        <w:t>04</w:t>
      </w:r>
      <w:r>
        <w:rPr>
          <w:rFonts w:cs="Tahoma"/>
          <w:color w:val="auto"/>
          <w:lang w:val="es-ES_tradnl"/>
        </w:rPr>
        <w:t xml:space="preserve"> (VEINTI</w:t>
      </w:r>
      <w:r w:rsidR="007D5515">
        <w:rPr>
          <w:rFonts w:cs="Tahoma"/>
          <w:color w:val="auto"/>
          <w:lang w:val="es-ES_tradnl"/>
        </w:rPr>
        <w:t>CUATRO MILLONES TRESCIENTOS NOVENTA Y SEIS MIL TRESCIENTOS SETENTA Y SIETE PESOS 04/100</w:t>
      </w:r>
      <w:r>
        <w:rPr>
          <w:rFonts w:cs="Tahoma"/>
          <w:color w:val="auto"/>
          <w:lang w:val="es-ES_tradnl"/>
        </w:rPr>
        <w:t xml:space="preserve">M.N.), del Programa de Acciones para el Desarrollo, los cuales se aplicaran al </w:t>
      </w:r>
      <w:r>
        <w:rPr>
          <w:rFonts w:cs="Tahoma"/>
          <w:color w:val="auto"/>
          <w:lang w:val="es-ES_tradnl"/>
        </w:rPr>
        <w:lastRenderedPageBreak/>
        <w:t>programa y/o proyecto  de inversión construcción del Centro de Bienestar Animal para Pequeñas Especies en el Parque Sierra Morelos, Toluca, Estado de México.</w:t>
      </w:r>
    </w:p>
    <w:p w14:paraId="6D0C5D10" w14:textId="77777777" w:rsidR="007D5515" w:rsidRDefault="007D5515" w:rsidP="00AF3949">
      <w:pPr>
        <w:autoSpaceDE w:val="0"/>
        <w:autoSpaceDN w:val="0"/>
        <w:adjustRightInd w:val="0"/>
        <w:spacing w:after="0" w:line="360" w:lineRule="auto"/>
        <w:ind w:right="-28"/>
        <w:contextualSpacing/>
        <w:rPr>
          <w:rFonts w:cs="Tahoma"/>
          <w:color w:val="auto"/>
          <w:lang w:val="es-ES_tradnl"/>
        </w:rPr>
      </w:pPr>
    </w:p>
    <w:p w14:paraId="5B6F5AE4" w14:textId="37D2B30D" w:rsidR="007D5515" w:rsidRDefault="007D5515" w:rsidP="00AF3949">
      <w:pPr>
        <w:autoSpaceDE w:val="0"/>
        <w:autoSpaceDN w:val="0"/>
        <w:adjustRightInd w:val="0"/>
        <w:spacing w:after="0" w:line="360" w:lineRule="auto"/>
        <w:ind w:right="-28"/>
        <w:contextualSpacing/>
        <w:rPr>
          <w:rFonts w:cs="Tahoma"/>
          <w:color w:val="auto"/>
          <w:lang w:val="es-ES_tradnl"/>
        </w:rPr>
      </w:pPr>
      <w:r>
        <w:rPr>
          <w:rFonts w:cs="Tahoma"/>
          <w:color w:val="auto"/>
          <w:lang w:val="es-ES_tradnl"/>
        </w:rPr>
        <w:t>h) Carátula de la estimación pagada de conceptos ejecutados del periodo que comprende del dieciséis de noviembre al veintinueve de noviembre de dos mil veinticuatro.</w:t>
      </w:r>
    </w:p>
    <w:p w14:paraId="125D019B" w14:textId="205C0E53" w:rsidR="007D5515" w:rsidRDefault="007D5515" w:rsidP="00AF3949">
      <w:pPr>
        <w:autoSpaceDE w:val="0"/>
        <w:autoSpaceDN w:val="0"/>
        <w:adjustRightInd w:val="0"/>
        <w:spacing w:after="0" w:line="360" w:lineRule="auto"/>
        <w:ind w:right="-28"/>
        <w:contextualSpacing/>
        <w:rPr>
          <w:rFonts w:cs="Tahoma"/>
          <w:color w:val="auto"/>
          <w:lang w:val="es-ES_tradnl"/>
        </w:rPr>
      </w:pPr>
    </w:p>
    <w:p w14:paraId="74D2AE89" w14:textId="753E9C1D" w:rsidR="001C6194" w:rsidRPr="00EC1A0C" w:rsidRDefault="001C6194" w:rsidP="00EC1A0C">
      <w:pPr>
        <w:pStyle w:val="Prrafodelista"/>
        <w:numPr>
          <w:ilvl w:val="0"/>
          <w:numId w:val="26"/>
        </w:numPr>
        <w:autoSpaceDE w:val="0"/>
        <w:autoSpaceDN w:val="0"/>
        <w:adjustRightInd w:val="0"/>
        <w:spacing w:after="0" w:line="360" w:lineRule="auto"/>
        <w:ind w:right="-28"/>
        <w:rPr>
          <w:rFonts w:cs="Tahoma"/>
          <w:color w:val="auto"/>
          <w:lang w:val="es-ES_tradnl"/>
        </w:rPr>
      </w:pPr>
      <w:r w:rsidRPr="00EC1A0C">
        <w:rPr>
          <w:rFonts w:cs="Tahoma"/>
          <w:color w:val="auto"/>
          <w:lang w:val="es-ES_tradnl"/>
        </w:rPr>
        <w:t>Oficio 231C0101000002S-0152/2025 del diecinueve de febrero de dos mil veinticinco, suscrito por la Titular de la Unidad de Transparencia, dirigido al Comisionado Ponente, por medio del cual se menciona lo siguiente:</w:t>
      </w:r>
    </w:p>
    <w:p w14:paraId="009F2AEE" w14:textId="77777777" w:rsidR="00EC1A0C" w:rsidRPr="00EC1A0C" w:rsidRDefault="00EC1A0C" w:rsidP="00EC1A0C">
      <w:pPr>
        <w:pStyle w:val="Prrafodelista"/>
        <w:numPr>
          <w:ilvl w:val="0"/>
          <w:numId w:val="26"/>
        </w:numPr>
        <w:autoSpaceDE w:val="0"/>
        <w:autoSpaceDN w:val="0"/>
        <w:adjustRightInd w:val="0"/>
        <w:spacing w:after="0" w:line="360" w:lineRule="auto"/>
        <w:ind w:right="-28"/>
        <w:rPr>
          <w:rFonts w:cs="Tahoma"/>
          <w:color w:val="auto"/>
          <w:lang w:val="es-ES_tradnl"/>
        </w:rPr>
      </w:pPr>
    </w:p>
    <w:p w14:paraId="16DEE71F" w14:textId="77777777" w:rsidR="001C6194" w:rsidRDefault="001C6194" w:rsidP="001C6194">
      <w:pPr>
        <w:pStyle w:val="Prrafodelista"/>
        <w:tabs>
          <w:tab w:val="left" w:pos="4667"/>
        </w:tabs>
        <w:spacing w:after="0" w:line="360" w:lineRule="auto"/>
        <w:ind w:left="993" w:right="567"/>
        <w:rPr>
          <w:rFonts w:cs="Tahoma"/>
          <w:i/>
          <w:iCs/>
          <w:color w:val="auto"/>
          <w:sz w:val="20"/>
          <w:szCs w:val="20"/>
          <w:lang w:val="es-ES_tradnl"/>
        </w:rPr>
      </w:pPr>
      <w:r w:rsidRPr="00A07EE1">
        <w:rPr>
          <w:rFonts w:cs="Tahoma"/>
          <w:i/>
          <w:iCs/>
          <w:color w:val="auto"/>
          <w:sz w:val="20"/>
          <w:szCs w:val="20"/>
          <w:lang w:val="es-ES_tradnl"/>
        </w:rPr>
        <w:t>“…</w:t>
      </w:r>
      <w:r>
        <w:rPr>
          <w:rFonts w:cs="Tahoma"/>
          <w:i/>
          <w:iCs/>
          <w:color w:val="auto"/>
          <w:sz w:val="20"/>
          <w:szCs w:val="20"/>
          <w:lang w:val="es-ES_tradnl"/>
        </w:rPr>
        <w:t xml:space="preserve">En alcance al informe justificado del Recurso de Revisión </w:t>
      </w:r>
      <w:r>
        <w:rPr>
          <w:rFonts w:cs="Tahoma"/>
          <w:b/>
          <w:bCs/>
          <w:i/>
          <w:iCs/>
          <w:color w:val="auto"/>
          <w:sz w:val="20"/>
          <w:szCs w:val="20"/>
          <w:lang w:val="es-ES_tradnl"/>
        </w:rPr>
        <w:t xml:space="preserve">00006/INFOEM/IP/RR/2025 </w:t>
      </w:r>
      <w:r>
        <w:rPr>
          <w:rFonts w:cs="Tahoma"/>
          <w:i/>
          <w:iCs/>
          <w:color w:val="auto"/>
          <w:sz w:val="20"/>
          <w:szCs w:val="20"/>
          <w:lang w:val="es-ES_tradnl"/>
        </w:rPr>
        <w:t>de fecha 17 de enero del año en curso, me permito adjuntar la información complementaria para dar atención al recurso de revisión en mención:</w:t>
      </w:r>
    </w:p>
    <w:p w14:paraId="0055581F" w14:textId="77777777" w:rsidR="001C6194" w:rsidRDefault="001C6194" w:rsidP="001C6194">
      <w:pPr>
        <w:pStyle w:val="Prrafodelista"/>
        <w:tabs>
          <w:tab w:val="left" w:pos="4667"/>
        </w:tabs>
        <w:spacing w:after="0" w:line="360" w:lineRule="auto"/>
        <w:ind w:left="993" w:right="567"/>
        <w:rPr>
          <w:rFonts w:cs="Tahoma"/>
          <w:i/>
          <w:iCs/>
          <w:color w:val="auto"/>
          <w:sz w:val="20"/>
          <w:szCs w:val="20"/>
          <w:lang w:val="es-ES_tradnl"/>
        </w:rPr>
      </w:pPr>
    </w:p>
    <w:p w14:paraId="65225827" w14:textId="77777777" w:rsidR="001C6194" w:rsidRDefault="001C6194" w:rsidP="001C6194">
      <w:pPr>
        <w:pStyle w:val="Prrafodelista"/>
        <w:tabs>
          <w:tab w:val="left" w:pos="4667"/>
        </w:tabs>
        <w:spacing w:after="0" w:line="360" w:lineRule="auto"/>
        <w:ind w:left="993" w:right="567"/>
        <w:rPr>
          <w:rFonts w:cs="Tahoma"/>
          <w:i/>
          <w:iCs/>
          <w:color w:val="auto"/>
          <w:sz w:val="20"/>
          <w:szCs w:val="20"/>
          <w:lang w:val="es-ES_tradnl"/>
        </w:rPr>
      </w:pPr>
      <w:r>
        <w:rPr>
          <w:rFonts w:cs="Tahoma"/>
          <w:i/>
          <w:iCs/>
          <w:color w:val="auto"/>
          <w:sz w:val="20"/>
          <w:szCs w:val="20"/>
          <w:lang w:val="es-ES_tradnl"/>
        </w:rPr>
        <w:t xml:space="preserve">Referente a </w:t>
      </w:r>
      <w:r>
        <w:rPr>
          <w:rFonts w:cs="Tahoma"/>
          <w:b/>
          <w:bCs/>
          <w:i/>
          <w:iCs/>
          <w:color w:val="auto"/>
          <w:sz w:val="20"/>
          <w:szCs w:val="20"/>
          <w:lang w:val="es-ES_tradnl"/>
        </w:rPr>
        <w:t xml:space="preserve">los documentos que expliquen los motivos, objetivos y planificación de las obras realizadas en dicho predio antes de trasladar la construcción al sitio actual, </w:t>
      </w:r>
      <w:r>
        <w:rPr>
          <w:rFonts w:cs="Tahoma"/>
          <w:i/>
          <w:iCs/>
          <w:color w:val="auto"/>
          <w:sz w:val="20"/>
          <w:szCs w:val="20"/>
          <w:lang w:val="es-ES_tradnl"/>
        </w:rPr>
        <w:t xml:space="preserve">se precisa que la obra en comento, </w:t>
      </w:r>
      <w:r>
        <w:rPr>
          <w:rFonts w:cs="Tahoma"/>
          <w:b/>
          <w:bCs/>
          <w:i/>
          <w:iCs/>
          <w:color w:val="auto"/>
          <w:sz w:val="20"/>
          <w:szCs w:val="20"/>
          <w:lang w:val="es-ES_tradnl"/>
        </w:rPr>
        <w:t xml:space="preserve">NO SE TRASLADÓ A NINGÚN OTRO PREDIO, ya que dicha obra inicio su construcción y hasta su suspensión, siempre dentro del mismo predio denominado, PARQUE ESTATAL SIERRA MORELOS, </w:t>
      </w:r>
      <w:r>
        <w:rPr>
          <w:rFonts w:cs="Tahoma"/>
          <w:i/>
          <w:iCs/>
          <w:color w:val="auto"/>
          <w:sz w:val="20"/>
          <w:szCs w:val="20"/>
          <w:lang w:val="es-ES_tradnl"/>
        </w:rPr>
        <w:t>para lo cual hago referencia a usted, de los siguientes documentos en donde consta desde un inicio la obra  propiamente  fue contemplada en la zona mencionada predio donde inicio su construcción, por lo que no existen dos momentos en la construcción de dicha obra.</w:t>
      </w:r>
    </w:p>
    <w:p w14:paraId="719CC787" w14:textId="77777777" w:rsidR="001C6194" w:rsidRDefault="001C6194" w:rsidP="001C6194">
      <w:pPr>
        <w:pStyle w:val="Prrafodelista"/>
        <w:tabs>
          <w:tab w:val="left" w:pos="4667"/>
        </w:tabs>
        <w:spacing w:after="0" w:line="360" w:lineRule="auto"/>
        <w:ind w:left="993" w:right="567"/>
        <w:rPr>
          <w:rFonts w:cs="Tahoma"/>
          <w:i/>
          <w:iCs/>
          <w:color w:val="auto"/>
          <w:sz w:val="20"/>
          <w:szCs w:val="20"/>
          <w:lang w:val="es-ES_tradnl"/>
        </w:rPr>
      </w:pPr>
    </w:p>
    <w:p w14:paraId="269F7BD5" w14:textId="77777777" w:rsidR="001C6194" w:rsidRDefault="001C6194" w:rsidP="001C6194">
      <w:pPr>
        <w:pStyle w:val="Prrafodelista"/>
        <w:numPr>
          <w:ilvl w:val="0"/>
          <w:numId w:val="17"/>
        </w:numPr>
        <w:tabs>
          <w:tab w:val="left" w:pos="4667"/>
        </w:tabs>
        <w:spacing w:after="0" w:line="360" w:lineRule="auto"/>
        <w:ind w:right="567"/>
        <w:rPr>
          <w:rFonts w:cs="Tahoma"/>
          <w:b/>
          <w:bCs/>
          <w:i/>
          <w:iCs/>
          <w:color w:val="auto"/>
          <w:sz w:val="20"/>
          <w:szCs w:val="20"/>
          <w:lang w:val="es-ES_tradnl"/>
        </w:rPr>
      </w:pPr>
      <w:r>
        <w:rPr>
          <w:rFonts w:cs="Tahoma"/>
          <w:i/>
          <w:iCs/>
          <w:color w:val="auto"/>
          <w:sz w:val="20"/>
          <w:szCs w:val="20"/>
          <w:lang w:val="es-ES_tradnl"/>
        </w:rPr>
        <w:t xml:space="preserve">Opinión Técnica por parte de la Subdirección de Atención y Gestión de Áreas Naturales Protegidas para poder construir en el predio, de fecha 20 de agosto de 2024. </w:t>
      </w:r>
      <w:r>
        <w:rPr>
          <w:rFonts w:cs="Tahoma"/>
          <w:b/>
          <w:bCs/>
          <w:i/>
          <w:iCs/>
          <w:color w:val="auto"/>
          <w:sz w:val="20"/>
          <w:szCs w:val="20"/>
          <w:lang w:val="es-ES_tradnl"/>
        </w:rPr>
        <w:t>(anexo 1).</w:t>
      </w:r>
    </w:p>
    <w:p w14:paraId="4F5E6289" w14:textId="77777777" w:rsidR="001C6194" w:rsidRDefault="001C6194" w:rsidP="001C6194">
      <w:pPr>
        <w:pStyle w:val="Prrafodelista"/>
        <w:numPr>
          <w:ilvl w:val="0"/>
          <w:numId w:val="17"/>
        </w:numPr>
        <w:tabs>
          <w:tab w:val="left" w:pos="4667"/>
        </w:tabs>
        <w:spacing w:after="0" w:line="360" w:lineRule="auto"/>
        <w:ind w:right="567"/>
        <w:rPr>
          <w:rFonts w:cs="Tahoma"/>
          <w:b/>
          <w:bCs/>
          <w:i/>
          <w:iCs/>
          <w:color w:val="auto"/>
          <w:sz w:val="20"/>
          <w:szCs w:val="20"/>
          <w:lang w:val="es-ES_tradnl"/>
        </w:rPr>
      </w:pPr>
      <w:r>
        <w:rPr>
          <w:rFonts w:cs="Tahoma"/>
          <w:i/>
          <w:iCs/>
          <w:color w:val="auto"/>
          <w:sz w:val="20"/>
          <w:szCs w:val="20"/>
          <w:lang w:val="es-ES_tradnl"/>
        </w:rPr>
        <w:t xml:space="preserve">Informe previo de Impacto Ambiental con Resolución, emitido por la Dirección General para el Territorio Sostenible de fecha 24 de octubre de 2024. </w:t>
      </w:r>
      <w:r>
        <w:rPr>
          <w:rFonts w:cs="Tahoma"/>
          <w:b/>
          <w:bCs/>
          <w:i/>
          <w:iCs/>
          <w:color w:val="auto"/>
          <w:sz w:val="20"/>
          <w:szCs w:val="20"/>
          <w:lang w:val="es-ES_tradnl"/>
        </w:rPr>
        <w:t>(anexo2).</w:t>
      </w:r>
    </w:p>
    <w:p w14:paraId="72F6F889" w14:textId="77777777" w:rsidR="001C6194" w:rsidRPr="00717880" w:rsidRDefault="001C6194" w:rsidP="001C6194">
      <w:pPr>
        <w:tabs>
          <w:tab w:val="left" w:pos="4667"/>
        </w:tabs>
        <w:spacing w:after="0" w:line="360" w:lineRule="auto"/>
        <w:ind w:left="1353" w:right="567"/>
        <w:rPr>
          <w:rFonts w:cs="Tahoma"/>
          <w:b/>
          <w:bCs/>
          <w:i/>
          <w:iCs/>
          <w:color w:val="auto"/>
          <w:sz w:val="20"/>
          <w:szCs w:val="20"/>
          <w:lang w:val="es-ES_tradnl"/>
        </w:rPr>
      </w:pPr>
    </w:p>
    <w:p w14:paraId="07A986A6" w14:textId="77777777" w:rsidR="001C6194" w:rsidRDefault="001C6194" w:rsidP="001C6194">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 xml:space="preserve">Referente </w:t>
      </w:r>
      <w:r>
        <w:rPr>
          <w:rFonts w:cs="Tahoma"/>
          <w:b/>
          <w:bCs/>
          <w:i/>
          <w:iCs/>
          <w:color w:val="auto"/>
          <w:sz w:val="20"/>
          <w:szCs w:val="20"/>
          <w:lang w:val="es-ES_tradnl"/>
        </w:rPr>
        <w:t xml:space="preserve">a los estudios previos Cualquier estudio de Impacto ambiental, social o técnica que avale las obras iniciales realizadas en el predio donde se colocó la primera piedra, </w:t>
      </w:r>
      <w:r>
        <w:rPr>
          <w:rFonts w:cs="Tahoma"/>
          <w:i/>
          <w:iCs/>
          <w:color w:val="auto"/>
          <w:sz w:val="20"/>
          <w:szCs w:val="20"/>
          <w:lang w:val="es-ES_tradnl"/>
        </w:rPr>
        <w:t>en respuesta a este punto se comenta que los documentos que solicita no se generaron, lo mencionado es referente a que la zona del predio denominado PARQUE ESTATAL SIERRA MORELOS, donde se llevó a cabo el acto público de colocación de la primera piedra, nunca fue contemplado para construcción alguna, por lo que dicha zona no fue objeto de estudios de impacto ambiental, social o técnico.</w:t>
      </w:r>
    </w:p>
    <w:p w14:paraId="0D9F50EB" w14:textId="77777777" w:rsidR="001C6194" w:rsidRDefault="001C6194" w:rsidP="001C6194">
      <w:pPr>
        <w:tabs>
          <w:tab w:val="left" w:pos="4667"/>
        </w:tabs>
        <w:spacing w:after="0" w:line="360" w:lineRule="auto"/>
        <w:ind w:left="1353" w:right="567"/>
        <w:rPr>
          <w:rFonts w:cs="Tahoma"/>
          <w:i/>
          <w:iCs/>
          <w:color w:val="auto"/>
          <w:sz w:val="20"/>
          <w:szCs w:val="20"/>
          <w:lang w:val="es-ES_tradnl"/>
        </w:rPr>
      </w:pPr>
    </w:p>
    <w:p w14:paraId="33F00D35" w14:textId="77777777" w:rsidR="001C6194" w:rsidRDefault="001C6194" w:rsidP="001C6194">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 xml:space="preserve">Referente </w:t>
      </w:r>
      <w:r>
        <w:rPr>
          <w:rFonts w:cs="Tahoma"/>
          <w:b/>
          <w:bCs/>
          <w:i/>
          <w:iCs/>
          <w:color w:val="auto"/>
          <w:sz w:val="20"/>
          <w:szCs w:val="20"/>
          <w:lang w:val="es-ES_tradnl"/>
        </w:rPr>
        <w:t xml:space="preserve">a Permisos y autorizaciones: Copias de los permisos o licencias otorgados para la ejecución de las obras iniciales en dicho predio, para la cual se han solicitado los permisos necesarios para la construcción de obra mencionados, los cuales no aplican derivado del tipo de terreno donde se ejecutaran los trabajos, así mencionado por el ayuntamiento de Toluca, </w:t>
      </w:r>
      <w:r>
        <w:rPr>
          <w:rFonts w:cs="Tahoma"/>
          <w:i/>
          <w:iCs/>
          <w:color w:val="auto"/>
          <w:sz w:val="20"/>
          <w:szCs w:val="20"/>
          <w:lang w:val="es-ES_tradnl"/>
        </w:rPr>
        <w:t>en respuesta a este punto se adjunta lo siguiente:</w:t>
      </w:r>
    </w:p>
    <w:p w14:paraId="6ABA6B84" w14:textId="64827DFD" w:rsidR="001C6194" w:rsidRDefault="001C6194" w:rsidP="00615CEF">
      <w:pPr>
        <w:pStyle w:val="Prrafodelista"/>
        <w:numPr>
          <w:ilvl w:val="0"/>
          <w:numId w:val="20"/>
        </w:numPr>
        <w:tabs>
          <w:tab w:val="left" w:pos="4667"/>
        </w:tabs>
        <w:spacing w:after="0" w:line="360" w:lineRule="auto"/>
        <w:ind w:right="567"/>
        <w:rPr>
          <w:rFonts w:cs="Tahoma"/>
          <w:i/>
          <w:iCs/>
          <w:color w:val="auto"/>
          <w:sz w:val="20"/>
          <w:szCs w:val="20"/>
          <w:lang w:val="es-ES_tradnl"/>
        </w:rPr>
      </w:pPr>
      <w:r w:rsidRPr="00615CEF">
        <w:rPr>
          <w:rFonts w:cs="Tahoma"/>
          <w:i/>
          <w:iCs/>
          <w:color w:val="auto"/>
          <w:sz w:val="20"/>
          <w:szCs w:val="20"/>
          <w:lang w:val="es-ES_tradnl"/>
        </w:rPr>
        <w:t xml:space="preserve">Solicitud </w:t>
      </w:r>
      <w:r w:rsidR="00615CEF" w:rsidRPr="00615CEF">
        <w:rPr>
          <w:rFonts w:cs="Tahoma"/>
          <w:i/>
          <w:iCs/>
          <w:color w:val="auto"/>
          <w:sz w:val="20"/>
          <w:szCs w:val="20"/>
          <w:lang w:val="es-ES_tradnl"/>
        </w:rPr>
        <w:t>para la Licencia de Construcción ante Desarrollo Urbano del H. Ayuntamiento de Toluca, con su respectiva respuesta (De acuerdo al artículo 18.20 en su último párrafo del libro décimo octavo del código administrativo del Estado de México quedan exceptuadas de obtener la licencia de construcción a que se refiere el presente artículo, las obras que se ejecuten en bienes inmuebles que sean propiedad o posesión del Gobierno del Estado de México y destinados a la prestación de servicios públicos).</w:t>
      </w:r>
    </w:p>
    <w:p w14:paraId="5C4CB797" w14:textId="34EA2E86" w:rsidR="00615CEF" w:rsidRDefault="00615CEF" w:rsidP="00615CEF">
      <w:pPr>
        <w:pStyle w:val="Prrafodelista"/>
        <w:numPr>
          <w:ilvl w:val="0"/>
          <w:numId w:val="20"/>
        </w:numPr>
        <w:tabs>
          <w:tab w:val="left" w:pos="4667"/>
        </w:tabs>
        <w:spacing w:after="0" w:line="360" w:lineRule="auto"/>
        <w:ind w:right="567"/>
        <w:rPr>
          <w:rFonts w:cs="Tahoma"/>
          <w:i/>
          <w:iCs/>
          <w:color w:val="auto"/>
          <w:sz w:val="20"/>
          <w:szCs w:val="20"/>
          <w:lang w:val="es-ES_tradnl"/>
        </w:rPr>
      </w:pPr>
      <w:r>
        <w:rPr>
          <w:rFonts w:cs="Tahoma"/>
          <w:i/>
          <w:iCs/>
          <w:color w:val="auto"/>
          <w:sz w:val="20"/>
          <w:szCs w:val="20"/>
          <w:lang w:val="es-ES_tradnl"/>
        </w:rPr>
        <w:t>El Ayuntamiento de Toluca a través del oficio 209010000/2730/2024, EC/DG/02921/2024, establece que por tratarse de una obra en propiedad del Gobierno del Estado de México queda exceptuadas de obtener la licencia de construcción.</w:t>
      </w:r>
    </w:p>
    <w:p w14:paraId="19C3E510" w14:textId="4D15E8FD" w:rsidR="00615CEF" w:rsidRDefault="00615CEF" w:rsidP="00615CEF">
      <w:pPr>
        <w:pStyle w:val="Prrafodelista"/>
        <w:numPr>
          <w:ilvl w:val="0"/>
          <w:numId w:val="20"/>
        </w:numPr>
        <w:tabs>
          <w:tab w:val="left" w:pos="4667"/>
        </w:tabs>
        <w:spacing w:after="0" w:line="360" w:lineRule="auto"/>
        <w:ind w:right="567"/>
        <w:rPr>
          <w:rFonts w:cs="Tahoma"/>
          <w:i/>
          <w:iCs/>
          <w:color w:val="auto"/>
          <w:sz w:val="20"/>
          <w:szCs w:val="20"/>
          <w:lang w:val="es-ES_tradnl"/>
        </w:rPr>
      </w:pPr>
      <w:r>
        <w:rPr>
          <w:rFonts w:cs="Tahoma"/>
          <w:i/>
          <w:iCs/>
          <w:color w:val="auto"/>
          <w:sz w:val="20"/>
          <w:szCs w:val="20"/>
          <w:lang w:val="es-ES_tradnl"/>
        </w:rPr>
        <w:t>El Ayuntamiento de Toluca para dar el visto bueno y/o autorización solicita a la empresa encargada de la construcción del centro de bienestar animal para pequeñas especies presentar la siguiente información.</w:t>
      </w:r>
    </w:p>
    <w:p w14:paraId="2C1B6E6E" w14:textId="77777777" w:rsidR="000D5B50" w:rsidRDefault="000D5B50" w:rsidP="006469EB">
      <w:pPr>
        <w:pStyle w:val="Prrafodelista"/>
        <w:numPr>
          <w:ilvl w:val="0"/>
          <w:numId w:val="21"/>
        </w:numPr>
        <w:tabs>
          <w:tab w:val="left" w:pos="4667"/>
        </w:tabs>
        <w:spacing w:after="0" w:line="360" w:lineRule="auto"/>
        <w:ind w:right="567"/>
        <w:rPr>
          <w:rFonts w:cs="Tahoma"/>
          <w:i/>
          <w:iCs/>
          <w:color w:val="auto"/>
          <w:sz w:val="20"/>
          <w:szCs w:val="20"/>
          <w:lang w:val="es-ES_tradnl"/>
        </w:rPr>
      </w:pPr>
      <w:r>
        <w:rPr>
          <w:rFonts w:cs="Tahoma"/>
          <w:i/>
          <w:iCs/>
          <w:color w:val="auto"/>
          <w:sz w:val="20"/>
          <w:szCs w:val="20"/>
          <w:lang w:val="es-ES_tradnl"/>
        </w:rPr>
        <w:lastRenderedPageBreak/>
        <w:t>Contrato de obra pública, por el cual se adjudicó a la empresa que representa la ejecución de la obra referida.</w:t>
      </w:r>
    </w:p>
    <w:p w14:paraId="5EC004CB" w14:textId="77777777" w:rsidR="006469EB" w:rsidRDefault="000D5B50" w:rsidP="006469EB">
      <w:pPr>
        <w:pStyle w:val="Prrafodelista"/>
        <w:numPr>
          <w:ilvl w:val="0"/>
          <w:numId w:val="21"/>
        </w:numPr>
        <w:tabs>
          <w:tab w:val="left" w:pos="4667"/>
        </w:tabs>
        <w:spacing w:after="0" w:line="360" w:lineRule="auto"/>
        <w:ind w:right="567"/>
        <w:rPr>
          <w:rFonts w:cs="Tahoma"/>
          <w:i/>
          <w:iCs/>
          <w:color w:val="auto"/>
          <w:sz w:val="20"/>
          <w:szCs w:val="20"/>
          <w:lang w:val="es-ES_tradnl"/>
        </w:rPr>
      </w:pPr>
      <w:r>
        <w:rPr>
          <w:rFonts w:cs="Tahoma"/>
          <w:i/>
          <w:iCs/>
          <w:color w:val="auto"/>
          <w:sz w:val="20"/>
          <w:szCs w:val="20"/>
          <w:lang w:val="es-ES_tradnl"/>
        </w:rPr>
        <w:t>Proyecto de construcción en el que se indique el lugar preciso en el que se llevara a cabo la construcción</w:t>
      </w:r>
      <w:r w:rsidR="006469EB">
        <w:rPr>
          <w:rFonts w:cs="Tahoma"/>
          <w:i/>
          <w:iCs/>
          <w:color w:val="auto"/>
          <w:sz w:val="20"/>
          <w:szCs w:val="20"/>
          <w:lang w:val="es-ES_tradnl"/>
        </w:rPr>
        <w:t>.</w:t>
      </w:r>
    </w:p>
    <w:p w14:paraId="4CE9E95D" w14:textId="77777777" w:rsidR="006469EB" w:rsidRDefault="006469EB" w:rsidP="006469EB">
      <w:pPr>
        <w:pStyle w:val="Prrafodelista"/>
        <w:numPr>
          <w:ilvl w:val="0"/>
          <w:numId w:val="21"/>
        </w:numPr>
        <w:tabs>
          <w:tab w:val="left" w:pos="4667"/>
        </w:tabs>
        <w:spacing w:after="0" w:line="360" w:lineRule="auto"/>
        <w:ind w:right="567"/>
        <w:rPr>
          <w:rFonts w:cs="Tahoma"/>
          <w:i/>
          <w:iCs/>
          <w:color w:val="auto"/>
          <w:sz w:val="20"/>
          <w:szCs w:val="20"/>
          <w:lang w:val="es-ES_tradnl"/>
        </w:rPr>
      </w:pPr>
      <w:r>
        <w:rPr>
          <w:rFonts w:cs="Tahoma"/>
          <w:i/>
          <w:iCs/>
          <w:color w:val="auto"/>
          <w:sz w:val="20"/>
          <w:szCs w:val="20"/>
          <w:lang w:val="es-ES_tradnl"/>
        </w:rPr>
        <w:t>Autorización de la Secretaría del Medio Ambiente del Gobierno del Estado de México y las instancias correspondientes en la materia.</w:t>
      </w:r>
    </w:p>
    <w:p w14:paraId="4E6F68C9" w14:textId="1E8DA8BE" w:rsidR="00615CEF" w:rsidRDefault="006469EB" w:rsidP="006469EB">
      <w:pPr>
        <w:pStyle w:val="Prrafodelista"/>
        <w:numPr>
          <w:ilvl w:val="0"/>
          <w:numId w:val="20"/>
        </w:numPr>
        <w:tabs>
          <w:tab w:val="left" w:pos="4667"/>
        </w:tabs>
        <w:spacing w:after="0" w:line="360" w:lineRule="auto"/>
        <w:ind w:right="567"/>
        <w:rPr>
          <w:rFonts w:cs="Tahoma"/>
          <w:i/>
          <w:iCs/>
          <w:color w:val="auto"/>
          <w:sz w:val="20"/>
          <w:szCs w:val="20"/>
          <w:lang w:val="es-ES_tradnl"/>
        </w:rPr>
      </w:pPr>
      <w:r w:rsidRPr="006469EB">
        <w:rPr>
          <w:rFonts w:cs="Tahoma"/>
          <w:i/>
          <w:iCs/>
          <w:color w:val="auto"/>
          <w:sz w:val="20"/>
          <w:szCs w:val="20"/>
          <w:lang w:val="es-ES_tradnl"/>
        </w:rPr>
        <w:t>Se realizó la solicitud para el visto bueno y/o autorización, referido por el Ayuntamiento de Toluca sin embargo, no se ha obtenido respuesta derivado de la suspensión provisional de la obra de la cual tiene conocimiento el Ayuntamiento.</w:t>
      </w:r>
      <w:r w:rsidR="000D5B50">
        <w:rPr>
          <w:rFonts w:cs="Tahoma"/>
          <w:i/>
          <w:iCs/>
          <w:color w:val="auto"/>
          <w:sz w:val="20"/>
          <w:szCs w:val="20"/>
          <w:lang w:val="es-ES_tradnl"/>
        </w:rPr>
        <w:t xml:space="preserve"> </w:t>
      </w:r>
    </w:p>
    <w:p w14:paraId="0D0176FD" w14:textId="77777777" w:rsidR="006469EB" w:rsidRDefault="006469EB" w:rsidP="006469EB">
      <w:pPr>
        <w:pStyle w:val="Prrafodelista"/>
        <w:numPr>
          <w:ilvl w:val="0"/>
          <w:numId w:val="20"/>
        </w:numPr>
        <w:tabs>
          <w:tab w:val="left" w:pos="4667"/>
        </w:tabs>
        <w:spacing w:after="0" w:line="360" w:lineRule="auto"/>
        <w:ind w:right="567"/>
        <w:rPr>
          <w:rFonts w:cs="Tahoma"/>
          <w:i/>
          <w:iCs/>
          <w:color w:val="auto"/>
          <w:sz w:val="20"/>
          <w:szCs w:val="20"/>
          <w:lang w:val="es-ES_tradnl"/>
        </w:rPr>
      </w:pPr>
      <w:r>
        <w:rPr>
          <w:rFonts w:cs="Tahoma"/>
          <w:i/>
          <w:iCs/>
          <w:color w:val="auto"/>
          <w:sz w:val="20"/>
          <w:szCs w:val="20"/>
          <w:lang w:val="es-ES_tradnl"/>
        </w:rPr>
        <w:t>Conforme a los permisos sanitarios se realizó el trámite ante el Instituto de Salud del Estado de México, a través de la Coordinación de la Regulación Sanitaria y Comisión para la Protección Contra Riesgos Sanitarios del Estado de México, donde informan que para poder dar respuesta a la solicitud ingresada referente al Horno para crematorio deberá estar en funcionamiento y operando para poder obtener los dictámenes requeridos y las demás licencias de funcionamiento que solicita la normatividad aplicable.</w:t>
      </w:r>
    </w:p>
    <w:p w14:paraId="556F88AA" w14:textId="4DDA2D3E" w:rsidR="006469EB" w:rsidRPr="00615CEF" w:rsidRDefault="006469EB" w:rsidP="006469EB">
      <w:pPr>
        <w:pStyle w:val="Prrafodelista"/>
        <w:tabs>
          <w:tab w:val="left" w:pos="4667"/>
        </w:tabs>
        <w:spacing w:after="0" w:line="360" w:lineRule="auto"/>
        <w:ind w:left="2073" w:right="567"/>
        <w:rPr>
          <w:rFonts w:cs="Tahoma"/>
          <w:i/>
          <w:iCs/>
          <w:color w:val="auto"/>
          <w:sz w:val="20"/>
          <w:szCs w:val="20"/>
          <w:lang w:val="es-ES_tradnl"/>
        </w:rPr>
      </w:pPr>
      <w:r>
        <w:rPr>
          <w:rFonts w:cs="Tahoma"/>
          <w:i/>
          <w:iCs/>
          <w:color w:val="auto"/>
          <w:sz w:val="20"/>
          <w:szCs w:val="20"/>
          <w:lang w:val="es-ES_tradnl"/>
        </w:rPr>
        <w:t xml:space="preserve">Al recibir la notificación de suspensión; la obra quedo en suspensión provisional durante el proceso judicial, por tal motivo no se ha adquirido dicho horno ni realizado ninguna instalación relacionada, hasta que  se tenga alguna resolución por parte del juzgado correspondiente </w:t>
      </w:r>
      <w:r>
        <w:rPr>
          <w:rFonts w:cs="Tahoma"/>
          <w:b/>
          <w:bCs/>
          <w:i/>
          <w:iCs/>
          <w:color w:val="auto"/>
          <w:sz w:val="20"/>
          <w:szCs w:val="20"/>
          <w:lang w:val="es-ES_tradnl"/>
        </w:rPr>
        <w:t>(anexo 3).</w:t>
      </w:r>
      <w:r>
        <w:rPr>
          <w:rFonts w:cs="Tahoma"/>
          <w:i/>
          <w:iCs/>
          <w:color w:val="auto"/>
          <w:sz w:val="20"/>
          <w:szCs w:val="20"/>
          <w:lang w:val="es-ES_tradnl"/>
        </w:rPr>
        <w:t xml:space="preserve"> </w:t>
      </w:r>
    </w:p>
    <w:p w14:paraId="0ED2B3AB" w14:textId="77777777" w:rsidR="00615CEF" w:rsidRDefault="00615CEF" w:rsidP="001C6194">
      <w:pPr>
        <w:tabs>
          <w:tab w:val="left" w:pos="4667"/>
        </w:tabs>
        <w:spacing w:after="0" w:line="360" w:lineRule="auto"/>
        <w:ind w:left="1353" w:right="567"/>
        <w:rPr>
          <w:rFonts w:cs="Tahoma"/>
          <w:i/>
          <w:iCs/>
          <w:color w:val="auto"/>
          <w:sz w:val="20"/>
          <w:szCs w:val="20"/>
          <w:lang w:val="es-ES_tradnl"/>
        </w:rPr>
      </w:pPr>
    </w:p>
    <w:p w14:paraId="446C29BF" w14:textId="77777777" w:rsidR="00B37C75" w:rsidRDefault="00B37C75" w:rsidP="00B37C75">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Autorización de Recursos 2024 para el Programa de Acciones para el Desarrollo (PAD).</w:t>
      </w:r>
    </w:p>
    <w:p w14:paraId="048A4FC5" w14:textId="77777777" w:rsidR="00B37C75" w:rsidRDefault="00B37C75" w:rsidP="00B37C75">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Asignación de Recursos 2024 para el Programa de Acciones para el Desarrollo (PAD).</w:t>
      </w:r>
    </w:p>
    <w:p w14:paraId="4922E1B4" w14:textId="77777777" w:rsidR="00B37C75" w:rsidRDefault="00B37C75" w:rsidP="00B37C75">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Carátula de la última estimación pagada de conceptos ejecutados en el predio 16 al 27 de noviembre, antes de la suspensión de la obra.</w:t>
      </w:r>
    </w:p>
    <w:p w14:paraId="5A398583" w14:textId="77777777" w:rsidR="00B37C75" w:rsidRDefault="00B37C75" w:rsidP="00B37C75">
      <w:pPr>
        <w:tabs>
          <w:tab w:val="left" w:pos="4667"/>
        </w:tabs>
        <w:spacing w:after="0" w:line="360" w:lineRule="auto"/>
        <w:ind w:left="1353" w:right="567"/>
        <w:rPr>
          <w:rFonts w:cs="Tahoma"/>
          <w:i/>
          <w:iCs/>
          <w:color w:val="auto"/>
          <w:sz w:val="20"/>
          <w:szCs w:val="20"/>
          <w:lang w:val="es-ES_tradnl"/>
        </w:rPr>
      </w:pPr>
    </w:p>
    <w:p w14:paraId="6BC3EB99" w14:textId="01812658" w:rsidR="00B37C75" w:rsidRDefault="00B37C75" w:rsidP="00B37C75">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 xml:space="preserve">Referente a </w:t>
      </w:r>
      <w:r>
        <w:rPr>
          <w:rFonts w:cs="Tahoma"/>
          <w:b/>
          <w:bCs/>
          <w:i/>
          <w:iCs/>
          <w:color w:val="auto"/>
          <w:sz w:val="20"/>
          <w:szCs w:val="20"/>
          <w:lang w:val="es-ES_tradnl"/>
        </w:rPr>
        <w:t xml:space="preserve">Motivo del cambio de ubicación: Documentos o actas que expliquen las razones por las cuales la construcción del Centro de Bienestar para Pequeñas </w:t>
      </w:r>
      <w:r>
        <w:rPr>
          <w:rFonts w:cs="Tahoma"/>
          <w:b/>
          <w:bCs/>
          <w:i/>
          <w:iCs/>
          <w:color w:val="auto"/>
          <w:sz w:val="20"/>
          <w:szCs w:val="20"/>
          <w:lang w:val="es-ES_tradnl"/>
        </w:rPr>
        <w:lastRenderedPageBreak/>
        <w:t xml:space="preserve">Especies se trasladó a un predio diferente al inicialmente señalado, </w:t>
      </w:r>
      <w:r>
        <w:rPr>
          <w:rFonts w:cs="Tahoma"/>
          <w:i/>
          <w:iCs/>
          <w:color w:val="auto"/>
          <w:sz w:val="20"/>
          <w:szCs w:val="20"/>
          <w:lang w:val="es-ES_tradnl"/>
        </w:rPr>
        <w:t xml:space="preserve">en respuesta a este punto como se mencionó inicialmente la obra </w:t>
      </w:r>
      <w:r>
        <w:rPr>
          <w:rFonts w:cs="Tahoma"/>
          <w:b/>
          <w:bCs/>
          <w:i/>
          <w:iCs/>
          <w:color w:val="auto"/>
          <w:sz w:val="20"/>
          <w:szCs w:val="20"/>
          <w:lang w:val="es-ES_tradnl"/>
        </w:rPr>
        <w:t xml:space="preserve">NO SE TRASLADÓ A NINGÚN OTRO PREDIO </w:t>
      </w:r>
      <w:r>
        <w:rPr>
          <w:rFonts w:cs="Tahoma"/>
          <w:i/>
          <w:iCs/>
          <w:color w:val="auto"/>
          <w:sz w:val="20"/>
          <w:szCs w:val="20"/>
          <w:lang w:val="es-ES_tradnl"/>
        </w:rPr>
        <w:t xml:space="preserve">se </w:t>
      </w:r>
      <w:r w:rsidR="00530940">
        <w:rPr>
          <w:rFonts w:cs="Tahoma"/>
          <w:i/>
          <w:iCs/>
          <w:color w:val="auto"/>
          <w:sz w:val="20"/>
          <w:szCs w:val="20"/>
          <w:lang w:val="es-ES_tradnl"/>
        </w:rPr>
        <w:t>está</w:t>
      </w:r>
      <w:r>
        <w:rPr>
          <w:rFonts w:cs="Tahoma"/>
          <w:i/>
          <w:iCs/>
          <w:color w:val="auto"/>
          <w:sz w:val="20"/>
          <w:szCs w:val="20"/>
          <w:lang w:val="es-ES_tradnl"/>
        </w:rPr>
        <w:t xml:space="preserve"> construyendo en la misma Área Natural Protegida del Parque Sierra Morelos.</w:t>
      </w:r>
    </w:p>
    <w:p w14:paraId="563233D5" w14:textId="77777777" w:rsidR="00B37C75" w:rsidRDefault="00B37C75" w:rsidP="00B37C75">
      <w:pPr>
        <w:tabs>
          <w:tab w:val="left" w:pos="4667"/>
        </w:tabs>
        <w:spacing w:after="0" w:line="360" w:lineRule="auto"/>
        <w:ind w:left="1353" w:right="567"/>
        <w:rPr>
          <w:rFonts w:cs="Tahoma"/>
          <w:i/>
          <w:iCs/>
          <w:color w:val="auto"/>
          <w:sz w:val="20"/>
          <w:szCs w:val="20"/>
          <w:lang w:val="es-ES_tradnl"/>
        </w:rPr>
      </w:pPr>
    </w:p>
    <w:p w14:paraId="5EFB57E8" w14:textId="4103132A" w:rsidR="00B37C75" w:rsidRDefault="00B37C75" w:rsidP="00B37C75">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 xml:space="preserve">Referente </w:t>
      </w:r>
      <w:r>
        <w:rPr>
          <w:rFonts w:cs="Tahoma"/>
          <w:b/>
          <w:bCs/>
          <w:i/>
          <w:iCs/>
          <w:color w:val="auto"/>
          <w:sz w:val="20"/>
          <w:szCs w:val="20"/>
          <w:lang w:val="es-ES_tradnl"/>
        </w:rPr>
        <w:t xml:space="preserve">al Estado actual del predio: información sobre el estado actual del predio donde se colocó la primera piedra, incluyendo su uso o destino final dentro del proyecto general, </w:t>
      </w:r>
      <w:r>
        <w:rPr>
          <w:rFonts w:cs="Tahoma"/>
          <w:i/>
          <w:iCs/>
          <w:color w:val="auto"/>
          <w:sz w:val="20"/>
          <w:szCs w:val="20"/>
          <w:lang w:val="es-ES_tradnl"/>
        </w:rPr>
        <w:t xml:space="preserve">le informó que la obra del Centro Bienestar para pequeñas especies se encuentra detenida en atención a lo ordenado por la autoridad federal resultado del juicio de amparo </w:t>
      </w:r>
      <w:r>
        <w:rPr>
          <w:rFonts w:cs="Tahoma"/>
          <w:b/>
          <w:bCs/>
          <w:i/>
          <w:iCs/>
          <w:color w:val="auto"/>
          <w:sz w:val="20"/>
          <w:szCs w:val="20"/>
          <w:lang w:val="es-ES_tradnl"/>
        </w:rPr>
        <w:t xml:space="preserve">111072024…” </w:t>
      </w:r>
      <w:r w:rsidR="00CD7F88">
        <w:rPr>
          <w:rFonts w:cs="Tahoma"/>
          <w:b/>
          <w:bCs/>
          <w:i/>
          <w:iCs/>
          <w:color w:val="auto"/>
          <w:sz w:val="20"/>
          <w:szCs w:val="20"/>
          <w:lang w:val="es-ES_tradnl"/>
        </w:rPr>
        <w:t xml:space="preserve"> </w:t>
      </w:r>
      <w:r w:rsidR="00CD7F88">
        <w:rPr>
          <w:rFonts w:cs="Tahoma"/>
          <w:i/>
          <w:iCs/>
          <w:color w:val="auto"/>
          <w:sz w:val="20"/>
          <w:szCs w:val="20"/>
          <w:lang w:val="es-ES_tradnl"/>
        </w:rPr>
        <w:t>(Sic)</w:t>
      </w:r>
    </w:p>
    <w:p w14:paraId="7EF0A12E" w14:textId="77777777" w:rsidR="002A4AE0" w:rsidRPr="00CD7F88" w:rsidRDefault="002A4AE0" w:rsidP="00B37C75">
      <w:pPr>
        <w:tabs>
          <w:tab w:val="left" w:pos="4667"/>
        </w:tabs>
        <w:spacing w:after="0" w:line="360" w:lineRule="auto"/>
        <w:ind w:left="1353" w:right="567"/>
        <w:rPr>
          <w:rFonts w:cs="Tahoma"/>
          <w:i/>
          <w:iCs/>
          <w:color w:val="auto"/>
          <w:sz w:val="20"/>
          <w:szCs w:val="20"/>
          <w:lang w:val="es-ES_tradnl"/>
        </w:rPr>
      </w:pPr>
    </w:p>
    <w:p w14:paraId="40CC9419" w14:textId="57CAABC8" w:rsidR="002A4AE0" w:rsidRPr="002A4AE0" w:rsidRDefault="002A4AE0" w:rsidP="002A4AE0">
      <w:pPr>
        <w:autoSpaceDE w:val="0"/>
        <w:autoSpaceDN w:val="0"/>
        <w:adjustRightInd w:val="0"/>
        <w:spacing w:after="0" w:line="360" w:lineRule="auto"/>
        <w:ind w:right="-28"/>
        <w:contextualSpacing/>
        <w:rPr>
          <w:rFonts w:cs="Tahoma"/>
          <w:color w:val="auto"/>
          <w:lang w:val="es-ES_tradnl"/>
        </w:rPr>
      </w:pPr>
      <w:r w:rsidRPr="002A4AE0">
        <w:rPr>
          <w:rFonts w:cs="Tahoma"/>
          <w:color w:val="auto"/>
          <w:lang w:val="es-ES_tradnl"/>
        </w:rPr>
        <w:t>j) Oficio 231C0101000300L-585/2024 del veintinueve de agosto de dos mil veinticuatro, suscrito por la Subdirectora de Atención y Gestión de Áreas Naturales Protegidas, dirigido al Subdirector de Desarrollo y Control de Parques Recreativos, en el cual consta la Opinión Técnica, para la construcción dentro del Parque Estatal “Sierra Morelos”.</w:t>
      </w:r>
    </w:p>
    <w:p w14:paraId="035A6039" w14:textId="77777777" w:rsidR="002A4AE0" w:rsidRPr="002A4AE0" w:rsidRDefault="002A4AE0" w:rsidP="002A4AE0">
      <w:pPr>
        <w:autoSpaceDE w:val="0"/>
        <w:autoSpaceDN w:val="0"/>
        <w:adjustRightInd w:val="0"/>
        <w:spacing w:after="0" w:line="360" w:lineRule="auto"/>
        <w:ind w:right="-28"/>
        <w:contextualSpacing/>
        <w:rPr>
          <w:rFonts w:cs="Tahoma"/>
          <w:color w:val="FF0000"/>
          <w:lang w:val="es-ES_tradnl"/>
        </w:rPr>
      </w:pPr>
    </w:p>
    <w:p w14:paraId="3D2A15B7" w14:textId="135C69AC" w:rsidR="002A4AE0" w:rsidRPr="002A4AE0" w:rsidRDefault="002A4AE0" w:rsidP="002A4AE0">
      <w:pPr>
        <w:autoSpaceDE w:val="0"/>
        <w:autoSpaceDN w:val="0"/>
        <w:adjustRightInd w:val="0"/>
        <w:spacing w:after="0" w:line="360" w:lineRule="auto"/>
        <w:ind w:right="-28"/>
        <w:contextualSpacing/>
        <w:rPr>
          <w:rFonts w:cs="Tahoma"/>
          <w:color w:val="auto"/>
          <w:lang w:val="es-ES_tradnl"/>
        </w:rPr>
      </w:pPr>
      <w:r>
        <w:rPr>
          <w:rFonts w:cs="Tahoma"/>
          <w:color w:val="auto"/>
          <w:lang w:val="es-ES_tradnl"/>
        </w:rPr>
        <w:t>k</w:t>
      </w:r>
      <w:r w:rsidRPr="002A4AE0">
        <w:rPr>
          <w:rFonts w:cs="Tahoma"/>
          <w:color w:val="auto"/>
          <w:lang w:val="es-ES_tradnl"/>
        </w:rPr>
        <w:t>) Resolución 22100007L/DGTS/RESOL/668/2024 del treinta y uno de octubre de dos mil veinticuatro, por medio de la cual se autoriza la construcción condicionada del Centro Bienestar para Pequeñas Especies del Parque Estatal “Sierra Morelos”.</w:t>
      </w:r>
    </w:p>
    <w:p w14:paraId="128FF15D" w14:textId="77777777" w:rsidR="002A4AE0" w:rsidRPr="002A4AE0" w:rsidRDefault="002A4AE0" w:rsidP="002A4AE0">
      <w:pPr>
        <w:autoSpaceDE w:val="0"/>
        <w:autoSpaceDN w:val="0"/>
        <w:adjustRightInd w:val="0"/>
        <w:spacing w:after="0" w:line="360" w:lineRule="auto"/>
        <w:ind w:right="-28"/>
        <w:contextualSpacing/>
        <w:rPr>
          <w:rFonts w:cs="Tahoma"/>
          <w:color w:val="FF0000"/>
          <w:lang w:val="es-ES_tradnl"/>
        </w:rPr>
      </w:pPr>
    </w:p>
    <w:p w14:paraId="372B3522" w14:textId="73B083F7" w:rsidR="002A4AE0" w:rsidRPr="002A4AE0" w:rsidRDefault="002A4AE0" w:rsidP="002A4AE0">
      <w:pPr>
        <w:autoSpaceDE w:val="0"/>
        <w:autoSpaceDN w:val="0"/>
        <w:adjustRightInd w:val="0"/>
        <w:spacing w:after="0" w:line="360" w:lineRule="auto"/>
        <w:ind w:right="-28"/>
        <w:contextualSpacing/>
        <w:rPr>
          <w:rFonts w:cs="Tahoma"/>
          <w:color w:val="auto"/>
          <w:lang w:val="es-ES_tradnl"/>
        </w:rPr>
      </w:pPr>
      <w:r w:rsidRPr="002A4AE0">
        <w:rPr>
          <w:rFonts w:cs="Tahoma"/>
          <w:color w:val="auto"/>
          <w:lang w:val="es-ES_tradnl"/>
        </w:rPr>
        <w:t>l) Solicitud de Permiso Sanitario del veintinueve de noviembre de dos mil veinticuatro.</w:t>
      </w:r>
    </w:p>
    <w:p w14:paraId="0FA2239C" w14:textId="77777777" w:rsidR="002A4AE0" w:rsidRPr="002A4AE0" w:rsidRDefault="002A4AE0" w:rsidP="002A4AE0">
      <w:pPr>
        <w:autoSpaceDE w:val="0"/>
        <w:autoSpaceDN w:val="0"/>
        <w:adjustRightInd w:val="0"/>
        <w:spacing w:after="0" w:line="360" w:lineRule="auto"/>
        <w:ind w:right="-28"/>
        <w:contextualSpacing/>
        <w:rPr>
          <w:rFonts w:cs="Tahoma"/>
          <w:color w:val="FF0000"/>
          <w:lang w:val="es-ES_tradnl"/>
        </w:rPr>
      </w:pPr>
    </w:p>
    <w:p w14:paraId="5A3CCB5F" w14:textId="4B01E13F" w:rsidR="002A4AE0" w:rsidRPr="002A4AE0" w:rsidRDefault="002A4AE0" w:rsidP="002A4AE0">
      <w:pPr>
        <w:autoSpaceDE w:val="0"/>
        <w:autoSpaceDN w:val="0"/>
        <w:adjustRightInd w:val="0"/>
        <w:spacing w:after="0" w:line="360" w:lineRule="auto"/>
        <w:ind w:right="-28"/>
        <w:contextualSpacing/>
        <w:rPr>
          <w:rFonts w:cs="Tahoma"/>
          <w:color w:val="auto"/>
          <w:lang w:val="es-ES_tradnl"/>
        </w:rPr>
      </w:pPr>
      <w:r>
        <w:rPr>
          <w:rFonts w:cs="Tahoma"/>
          <w:color w:val="auto"/>
          <w:lang w:val="es-ES_tradnl"/>
        </w:rPr>
        <w:t>m</w:t>
      </w:r>
      <w:r w:rsidRPr="002A4AE0">
        <w:rPr>
          <w:rFonts w:cs="Tahoma"/>
          <w:color w:val="auto"/>
          <w:lang w:val="es-ES_tradnl"/>
        </w:rPr>
        <w:t>) Solicitud de Dictamen Técnico de Factibilidad del Proyecto, de fecha veintinueve de noviembre de dos mil veinticuatro.</w:t>
      </w:r>
    </w:p>
    <w:p w14:paraId="6952E216" w14:textId="77777777" w:rsidR="002A4AE0" w:rsidRPr="002A4AE0" w:rsidRDefault="002A4AE0" w:rsidP="002A4AE0">
      <w:pPr>
        <w:autoSpaceDE w:val="0"/>
        <w:autoSpaceDN w:val="0"/>
        <w:adjustRightInd w:val="0"/>
        <w:spacing w:after="0" w:line="360" w:lineRule="auto"/>
        <w:ind w:right="-28"/>
        <w:contextualSpacing/>
        <w:rPr>
          <w:rFonts w:cs="Tahoma"/>
          <w:color w:val="FF0000"/>
          <w:lang w:val="es-ES_tradnl"/>
        </w:rPr>
      </w:pPr>
    </w:p>
    <w:p w14:paraId="2BB85962" w14:textId="1F6B1033" w:rsidR="002A4AE0" w:rsidRPr="00EC1A0C" w:rsidRDefault="002A4AE0" w:rsidP="002A4AE0">
      <w:pPr>
        <w:autoSpaceDE w:val="0"/>
        <w:autoSpaceDN w:val="0"/>
        <w:adjustRightInd w:val="0"/>
        <w:spacing w:after="0" w:line="360" w:lineRule="auto"/>
        <w:ind w:right="-28"/>
        <w:contextualSpacing/>
        <w:rPr>
          <w:rFonts w:cs="Tahoma"/>
          <w:color w:val="auto"/>
          <w:lang w:val="es-ES_tradnl"/>
        </w:rPr>
      </w:pPr>
      <w:r w:rsidRPr="00EC1A0C">
        <w:rPr>
          <w:rFonts w:cs="Tahoma"/>
          <w:color w:val="auto"/>
          <w:lang w:val="es-ES_tradnl"/>
        </w:rPr>
        <w:t xml:space="preserve">n) Solicitud de Licencia de Construcción, del diecinueve de noviembre de dos mil veinticuatro, dirigido al Ayuntamiento de Toluca (Dirección de Desarrollo Urbano, </w:t>
      </w:r>
      <w:r w:rsidRPr="00EC1A0C">
        <w:rPr>
          <w:rFonts w:cs="Tahoma"/>
          <w:color w:val="auto"/>
          <w:lang w:val="es-ES_tradnl"/>
        </w:rPr>
        <w:lastRenderedPageBreak/>
        <w:t>Ordenamiento Territorial y Obras Públicas</w:t>
      </w:r>
      <w:r w:rsidR="00652A45" w:rsidRPr="00EC1A0C">
        <w:rPr>
          <w:rFonts w:cs="Tahoma"/>
          <w:color w:val="auto"/>
          <w:lang w:val="es-ES_tradnl"/>
        </w:rPr>
        <w:t>),</w:t>
      </w:r>
      <w:r w:rsidRPr="00EC1A0C">
        <w:rPr>
          <w:rFonts w:cs="Tahoma"/>
          <w:color w:val="auto"/>
          <w:lang w:val="es-ES_tradnl"/>
        </w:rPr>
        <w:t xml:space="preserve"> para la construcción del Centro de Bienestar Animal para Pequeñas Especies en el “Parque Sierra Morelos”.</w:t>
      </w:r>
    </w:p>
    <w:p w14:paraId="4D31C010" w14:textId="77777777" w:rsidR="00652A45" w:rsidRPr="00EC1A0C" w:rsidRDefault="00652A45" w:rsidP="002A4AE0">
      <w:pPr>
        <w:autoSpaceDE w:val="0"/>
        <w:autoSpaceDN w:val="0"/>
        <w:adjustRightInd w:val="0"/>
        <w:spacing w:after="0" w:line="360" w:lineRule="auto"/>
        <w:ind w:right="-28"/>
        <w:contextualSpacing/>
        <w:rPr>
          <w:rFonts w:cs="Tahoma"/>
          <w:color w:val="auto"/>
          <w:lang w:val="es-ES_tradnl"/>
        </w:rPr>
      </w:pPr>
    </w:p>
    <w:p w14:paraId="4B7D2875" w14:textId="1BFF7EB1" w:rsidR="00652A45" w:rsidRDefault="00652A45" w:rsidP="002A4AE0">
      <w:pPr>
        <w:autoSpaceDE w:val="0"/>
        <w:autoSpaceDN w:val="0"/>
        <w:adjustRightInd w:val="0"/>
        <w:spacing w:after="0" w:line="360" w:lineRule="auto"/>
        <w:ind w:right="-28"/>
        <w:contextualSpacing/>
        <w:rPr>
          <w:rFonts w:cs="Tahoma"/>
          <w:color w:val="auto"/>
          <w:lang w:val="es-ES_tradnl"/>
        </w:rPr>
      </w:pPr>
      <w:r w:rsidRPr="00EC1A0C">
        <w:rPr>
          <w:rFonts w:cs="Tahoma"/>
          <w:color w:val="auto"/>
          <w:lang w:val="es-ES_tradnl"/>
        </w:rPr>
        <w:t xml:space="preserve">ñ) Oficio ED/DG/02921/2024 del veintiséis de noviembre de dos mil veinticuatro, suscrito por el Director General de Desarrollo Urbano, Ordenamiento Territorial y Obras Públicas, por medio del cual se dio respuesta a la solicitud de licencia para la construcción del Centro de Bienestar Animal para Pequeñas Especies en el “Parque Sierra Morelos”, a través del cual se señala, que dicha obra queda exceptuada de obtener la licencia de construcción, señalando también que </w:t>
      </w:r>
      <w:r w:rsidR="00EC1A0C">
        <w:rPr>
          <w:rFonts w:cs="Tahoma"/>
          <w:color w:val="auto"/>
          <w:lang w:val="es-ES_tradnl"/>
        </w:rPr>
        <w:t>únicamente</w:t>
      </w:r>
      <w:r w:rsidRPr="00EC1A0C">
        <w:rPr>
          <w:rFonts w:cs="Tahoma"/>
          <w:color w:val="auto"/>
          <w:lang w:val="es-ES_tradnl"/>
        </w:rPr>
        <w:t xml:space="preserve"> se requiere la solicitud de un visto bueno y/o autorización.</w:t>
      </w:r>
    </w:p>
    <w:p w14:paraId="3D7BE33E" w14:textId="77777777" w:rsidR="00E85B5E" w:rsidRDefault="00E85B5E" w:rsidP="002A4AE0">
      <w:pPr>
        <w:autoSpaceDE w:val="0"/>
        <w:autoSpaceDN w:val="0"/>
        <w:adjustRightInd w:val="0"/>
        <w:spacing w:after="0" w:line="360" w:lineRule="auto"/>
        <w:ind w:right="-28"/>
        <w:contextualSpacing/>
        <w:rPr>
          <w:rFonts w:cs="Tahoma"/>
          <w:color w:val="auto"/>
          <w:lang w:val="es-ES_tradnl"/>
        </w:rPr>
      </w:pPr>
    </w:p>
    <w:p w14:paraId="524C33A2" w14:textId="2ACF8510" w:rsidR="00E85B5E" w:rsidRDefault="00DF1364" w:rsidP="002A4AE0">
      <w:pPr>
        <w:autoSpaceDE w:val="0"/>
        <w:autoSpaceDN w:val="0"/>
        <w:adjustRightInd w:val="0"/>
        <w:spacing w:after="0" w:line="360" w:lineRule="auto"/>
        <w:ind w:right="-28"/>
        <w:contextualSpacing/>
        <w:rPr>
          <w:rFonts w:cs="Tahoma"/>
          <w:color w:val="auto"/>
          <w:lang w:val="es-ES_tradnl"/>
        </w:rPr>
      </w:pPr>
      <w:r>
        <w:rPr>
          <w:rFonts w:cs="Tahoma"/>
          <w:color w:val="auto"/>
          <w:lang w:val="es-ES_tradnl"/>
        </w:rPr>
        <w:t>o) Solicitud para la obtención del visto bueno y/o autorización, del veintinueve de noviembre de dos mil veinticuatro.</w:t>
      </w:r>
    </w:p>
    <w:p w14:paraId="5A49D3F3" w14:textId="77777777" w:rsidR="002A4AE0" w:rsidRPr="002A4AE0" w:rsidRDefault="002A4AE0" w:rsidP="002A4AE0">
      <w:pPr>
        <w:autoSpaceDE w:val="0"/>
        <w:autoSpaceDN w:val="0"/>
        <w:adjustRightInd w:val="0"/>
        <w:spacing w:after="0" w:line="360" w:lineRule="auto"/>
        <w:ind w:right="-28"/>
        <w:contextualSpacing/>
        <w:rPr>
          <w:rFonts w:eastAsia="Times New Roman" w:cs="Tahoma"/>
          <w:color w:val="FF0000"/>
          <w:szCs w:val="24"/>
          <w:lang w:eastAsia="es-ES"/>
        </w:rPr>
      </w:pPr>
    </w:p>
    <w:p w14:paraId="5D54F8D4" w14:textId="0B18FA0B" w:rsidR="002A4AE0" w:rsidRPr="00763172" w:rsidRDefault="00763172" w:rsidP="002A4AE0">
      <w:pPr>
        <w:autoSpaceDE w:val="0"/>
        <w:autoSpaceDN w:val="0"/>
        <w:adjustRightInd w:val="0"/>
        <w:spacing w:after="0" w:line="360" w:lineRule="auto"/>
        <w:ind w:right="-28"/>
        <w:contextualSpacing/>
        <w:rPr>
          <w:rFonts w:cs="Tahoma"/>
          <w:color w:val="auto"/>
          <w:lang w:val="es-ES_tradnl"/>
        </w:rPr>
      </w:pPr>
      <w:r w:rsidRPr="00763172">
        <w:rPr>
          <w:rFonts w:cs="Tahoma"/>
          <w:color w:val="auto"/>
          <w:lang w:val="es-ES_tradnl"/>
        </w:rPr>
        <w:t>p</w:t>
      </w:r>
      <w:r w:rsidR="002A4AE0" w:rsidRPr="00763172">
        <w:rPr>
          <w:rFonts w:cs="Tahoma"/>
          <w:color w:val="auto"/>
          <w:lang w:val="es-ES_tradnl"/>
        </w:rPr>
        <w:t>) Oficio 20704000L-APAD-0444/24 del diecisiete de septiembre de  dos mil veinticuatro, suscrito por la Encargada de Despacho de la Subsecretaría de Planeación y Presupuesto, dirigido a la Secretaría de Medio Ambiente y Desarrollo Sostenible, por medio del cual se autorizó la cantidad de $23,916,093.62 (VEINTITRES MILLONES NOVECIENTOS DIECISEIS MIL NOVENTA Y TRES PESOS 62/100 M.N.), del Programa de Acciones para el Desarrollo, los cuales se aplicaran al programa y/o proyecto  de inversión construcción del Centro de Bienestar Animal para Pequeñas Especies en el Parque Sierra Morelos, Toluca, Estado de México.</w:t>
      </w:r>
    </w:p>
    <w:p w14:paraId="1FDAB7E8" w14:textId="77777777" w:rsidR="002A4AE0" w:rsidRPr="00763172" w:rsidRDefault="002A4AE0" w:rsidP="002A4AE0">
      <w:pPr>
        <w:autoSpaceDE w:val="0"/>
        <w:autoSpaceDN w:val="0"/>
        <w:adjustRightInd w:val="0"/>
        <w:spacing w:after="0" w:line="360" w:lineRule="auto"/>
        <w:ind w:right="-28"/>
        <w:contextualSpacing/>
        <w:rPr>
          <w:rFonts w:cs="Tahoma"/>
          <w:color w:val="auto"/>
          <w:lang w:val="es-ES_tradnl"/>
        </w:rPr>
      </w:pPr>
    </w:p>
    <w:p w14:paraId="24CDFF6C" w14:textId="57E02E5E" w:rsidR="002A4AE0" w:rsidRPr="00763172" w:rsidRDefault="00763172" w:rsidP="002A4AE0">
      <w:pPr>
        <w:autoSpaceDE w:val="0"/>
        <w:autoSpaceDN w:val="0"/>
        <w:adjustRightInd w:val="0"/>
        <w:spacing w:after="0" w:line="360" w:lineRule="auto"/>
        <w:ind w:right="-28"/>
        <w:contextualSpacing/>
        <w:rPr>
          <w:rFonts w:cs="Tahoma"/>
          <w:b/>
          <w:bCs/>
          <w:color w:val="auto"/>
          <w:lang w:val="es-ES_tradnl"/>
        </w:rPr>
      </w:pPr>
      <w:r w:rsidRPr="00763172">
        <w:rPr>
          <w:rFonts w:cs="Tahoma"/>
          <w:color w:val="auto"/>
          <w:lang w:val="es-ES_tradnl"/>
        </w:rPr>
        <w:t>q</w:t>
      </w:r>
      <w:r w:rsidR="002A4AE0" w:rsidRPr="00763172">
        <w:rPr>
          <w:rFonts w:cs="Tahoma"/>
          <w:color w:val="auto"/>
          <w:lang w:val="es-ES_tradnl"/>
        </w:rPr>
        <w:t xml:space="preserve">) La autorización de Recursos dos mil veinticuatro para el Programa de Acciones para el Desarrollo (PAD), </w:t>
      </w:r>
      <w:r w:rsidRPr="00763172">
        <w:rPr>
          <w:rFonts w:cs="Tahoma"/>
          <w:b/>
          <w:bCs/>
          <w:color w:val="auto"/>
          <w:lang w:val="es-ES_tradnl"/>
        </w:rPr>
        <w:t>en formato legible.</w:t>
      </w:r>
    </w:p>
    <w:p w14:paraId="0DCC984C" w14:textId="77777777" w:rsidR="002A4AE0" w:rsidRPr="00763172" w:rsidRDefault="002A4AE0" w:rsidP="002A4AE0">
      <w:pPr>
        <w:autoSpaceDE w:val="0"/>
        <w:autoSpaceDN w:val="0"/>
        <w:adjustRightInd w:val="0"/>
        <w:spacing w:after="0" w:line="360" w:lineRule="auto"/>
        <w:ind w:right="-28"/>
        <w:contextualSpacing/>
        <w:rPr>
          <w:rFonts w:cs="Tahoma"/>
          <w:b/>
          <w:bCs/>
          <w:color w:val="auto"/>
          <w:lang w:val="es-ES_tradnl"/>
        </w:rPr>
      </w:pPr>
    </w:p>
    <w:p w14:paraId="7CFB48B6" w14:textId="49AB8756" w:rsidR="002A4AE0" w:rsidRPr="00763172" w:rsidRDefault="00763172" w:rsidP="002A4AE0">
      <w:pPr>
        <w:autoSpaceDE w:val="0"/>
        <w:autoSpaceDN w:val="0"/>
        <w:adjustRightInd w:val="0"/>
        <w:spacing w:after="0" w:line="360" w:lineRule="auto"/>
        <w:ind w:right="-28"/>
        <w:contextualSpacing/>
        <w:rPr>
          <w:rFonts w:cs="Tahoma"/>
          <w:color w:val="auto"/>
          <w:lang w:val="es-ES_tradnl"/>
        </w:rPr>
      </w:pPr>
      <w:r w:rsidRPr="00763172">
        <w:rPr>
          <w:rFonts w:cs="Tahoma"/>
          <w:color w:val="auto"/>
          <w:lang w:val="es-ES_tradnl"/>
        </w:rPr>
        <w:lastRenderedPageBreak/>
        <w:t>r</w:t>
      </w:r>
      <w:r w:rsidR="002A4AE0" w:rsidRPr="00763172">
        <w:rPr>
          <w:rFonts w:cs="Tahoma"/>
          <w:color w:val="auto"/>
          <w:lang w:val="es-ES_tradnl"/>
        </w:rPr>
        <w:t>) Oficio 20704000L-APAD-0246/24 del siete de junio de dos mil veinticuatro, suscrito por el Subsecretario, dirigido a la Secretaría de Medio Ambiente y Desarrollo Sostenible, por medio del cual se autorizó la cantidad de $24,396,377.04 (VEINTICUATRO MILLONES TRESCIENTOS NOVENTA Y SEIS MIL TRESCIENTOS SETENTA Y SIETE PESOS 04/100M.N.), del Programa de Acciones para el Desarrollo, los cuales se aplicaran al programa y/o proyecto  de inversión construcción del Centro de Bienestar Animal para Pequeñas Especies en el Parque Sierra Morelos, Toluca, Estado de México.</w:t>
      </w:r>
    </w:p>
    <w:p w14:paraId="4F217BA8" w14:textId="77777777" w:rsidR="002A4AE0" w:rsidRPr="00763172" w:rsidRDefault="002A4AE0" w:rsidP="002A4AE0">
      <w:pPr>
        <w:autoSpaceDE w:val="0"/>
        <w:autoSpaceDN w:val="0"/>
        <w:adjustRightInd w:val="0"/>
        <w:spacing w:after="0" w:line="360" w:lineRule="auto"/>
        <w:ind w:right="-28"/>
        <w:contextualSpacing/>
        <w:rPr>
          <w:rFonts w:cs="Tahoma"/>
          <w:color w:val="auto"/>
          <w:lang w:val="es-ES_tradnl"/>
        </w:rPr>
      </w:pPr>
    </w:p>
    <w:p w14:paraId="5291BA84" w14:textId="791A5BEF" w:rsidR="002A4AE0" w:rsidRPr="00763172" w:rsidRDefault="00763172" w:rsidP="002A4AE0">
      <w:pPr>
        <w:autoSpaceDE w:val="0"/>
        <w:autoSpaceDN w:val="0"/>
        <w:adjustRightInd w:val="0"/>
        <w:spacing w:after="0" w:line="360" w:lineRule="auto"/>
        <w:ind w:right="-28"/>
        <w:contextualSpacing/>
        <w:rPr>
          <w:rFonts w:cs="Tahoma"/>
          <w:color w:val="auto"/>
          <w:lang w:val="es-ES_tradnl"/>
        </w:rPr>
      </w:pPr>
      <w:r w:rsidRPr="00763172">
        <w:rPr>
          <w:rFonts w:cs="Tahoma"/>
          <w:color w:val="auto"/>
          <w:lang w:val="es-ES_tradnl"/>
        </w:rPr>
        <w:t>s</w:t>
      </w:r>
      <w:r w:rsidR="002A4AE0" w:rsidRPr="00763172">
        <w:rPr>
          <w:rFonts w:cs="Tahoma"/>
          <w:color w:val="auto"/>
          <w:lang w:val="es-ES_tradnl"/>
        </w:rPr>
        <w:t>) Carátula de la estimación pagada de conceptos ejecutados del periodo que comprende del dieciséis de noviembre al veintinueve de noviembre de dos mil veinticuatro.</w:t>
      </w:r>
    </w:p>
    <w:p w14:paraId="1B3768D2" w14:textId="77777777" w:rsidR="001C6194" w:rsidRDefault="001C6194" w:rsidP="001C6194">
      <w:pPr>
        <w:tabs>
          <w:tab w:val="left" w:pos="4667"/>
        </w:tabs>
        <w:spacing w:after="0" w:line="360" w:lineRule="auto"/>
        <w:ind w:left="1353" w:right="567"/>
        <w:rPr>
          <w:rFonts w:cs="Tahoma"/>
          <w:i/>
          <w:iCs/>
          <w:color w:val="auto"/>
          <w:sz w:val="20"/>
          <w:szCs w:val="20"/>
          <w:lang w:val="es-ES_tradnl"/>
        </w:rPr>
      </w:pPr>
    </w:p>
    <w:p w14:paraId="45F1BEE6" w14:textId="372E4EF4" w:rsidR="007D5515" w:rsidRPr="00763172" w:rsidRDefault="005833FB" w:rsidP="007D5515">
      <w:pPr>
        <w:autoSpaceDE w:val="0"/>
        <w:autoSpaceDN w:val="0"/>
        <w:adjustRightInd w:val="0"/>
        <w:spacing w:after="0" w:line="360" w:lineRule="auto"/>
        <w:ind w:right="-28"/>
        <w:contextualSpacing/>
        <w:rPr>
          <w:rFonts w:eastAsia="Times New Roman" w:cs="Tahoma"/>
          <w:b/>
          <w:color w:val="auto"/>
          <w:szCs w:val="24"/>
          <w:lang w:eastAsia="es-ES"/>
        </w:rPr>
      </w:pPr>
      <w:r>
        <w:rPr>
          <w:rFonts w:eastAsia="Times New Roman" w:cs="Tahoma"/>
          <w:b/>
          <w:color w:val="auto"/>
          <w:szCs w:val="24"/>
          <w:lang w:eastAsia="es-ES"/>
        </w:rPr>
        <w:t>i</w:t>
      </w:r>
      <w:r w:rsidR="007D5515" w:rsidRPr="00763172">
        <w:rPr>
          <w:rFonts w:eastAsia="Times New Roman" w:cs="Tahoma"/>
          <w:b/>
          <w:color w:val="auto"/>
          <w:szCs w:val="24"/>
          <w:lang w:eastAsia="es-ES"/>
        </w:rPr>
        <w:t>) Vista del informe justificado.</w:t>
      </w:r>
      <w:r w:rsidR="00763172" w:rsidRPr="00763172">
        <w:rPr>
          <w:rFonts w:eastAsia="Times New Roman" w:cs="Tahoma"/>
          <w:color w:val="auto"/>
          <w:szCs w:val="24"/>
          <w:lang w:eastAsia="es-ES"/>
        </w:rPr>
        <w:t xml:space="preserve"> En fechas veintiuno de enero y veintiséis de febrero de dos mil veinticinco,</w:t>
      </w:r>
      <w:r w:rsidR="00763172" w:rsidRPr="00763172">
        <w:rPr>
          <w:rFonts w:eastAsia="Times New Roman" w:cs="Tahoma"/>
          <w:b/>
          <w:color w:val="auto"/>
          <w:szCs w:val="24"/>
          <w:lang w:eastAsia="es-ES"/>
        </w:rPr>
        <w:t xml:space="preserve"> </w:t>
      </w:r>
      <w:r w:rsidR="007D5515" w:rsidRPr="00763172">
        <w:rPr>
          <w:rFonts w:eastAsia="Times New Roman" w:cs="Tahoma"/>
          <w:color w:val="auto"/>
          <w:szCs w:val="24"/>
          <w:lang w:eastAsia="es-ES"/>
        </w:rPr>
        <w:t xml:space="preserve">se dictó acuerdo mediante el cual se puso a la vista del Particular el Informe Justificado entregado por el Sujeto Obligado, el cual fue notificado, a través del Sistema de Acceso a la Información Mexiquense (SAIMEX). </w:t>
      </w:r>
      <w:r w:rsidR="007D5515" w:rsidRPr="00763172">
        <w:rPr>
          <w:rFonts w:eastAsia="Times New Roman" w:cs="Tahoma"/>
          <w:b/>
          <w:color w:val="auto"/>
          <w:szCs w:val="24"/>
          <w:lang w:eastAsia="es-ES"/>
        </w:rPr>
        <w:t>Cabe señalar que la parte Recurrente fue omisa en emitir manifestaciones.</w:t>
      </w:r>
    </w:p>
    <w:p w14:paraId="66356973" w14:textId="77777777" w:rsidR="007D5515" w:rsidRDefault="007D5515" w:rsidP="007D5515">
      <w:pPr>
        <w:autoSpaceDE w:val="0"/>
        <w:autoSpaceDN w:val="0"/>
        <w:adjustRightInd w:val="0"/>
        <w:spacing w:after="0" w:line="360" w:lineRule="auto"/>
        <w:ind w:right="-28"/>
        <w:contextualSpacing/>
        <w:rPr>
          <w:rFonts w:eastAsia="Times New Roman" w:cs="Tahoma"/>
          <w:b/>
          <w:color w:val="auto"/>
          <w:szCs w:val="24"/>
          <w:lang w:eastAsia="es-ES"/>
        </w:rPr>
      </w:pPr>
    </w:p>
    <w:p w14:paraId="491D4D1F" w14:textId="77777777" w:rsidR="003F60D2" w:rsidRDefault="00B41710" w:rsidP="003F60D2">
      <w:pPr>
        <w:spacing w:after="0" w:line="360" w:lineRule="auto"/>
        <w:rPr>
          <w:rFonts w:eastAsia="Calibri" w:cs="Tahoma"/>
          <w:bCs/>
          <w:color w:val="auto"/>
        </w:rPr>
      </w:pPr>
      <w:r>
        <w:rPr>
          <w:rFonts w:eastAsia="Times New Roman" w:cs="Tahoma"/>
          <w:b/>
          <w:color w:val="auto"/>
          <w:szCs w:val="24"/>
          <w:lang w:eastAsia="es-ES"/>
        </w:rPr>
        <w:t>j</w:t>
      </w:r>
      <w:r w:rsidR="005833FB">
        <w:rPr>
          <w:rFonts w:eastAsia="Times New Roman" w:cs="Tahoma"/>
          <w:b/>
          <w:color w:val="auto"/>
          <w:szCs w:val="24"/>
          <w:lang w:eastAsia="es-ES"/>
        </w:rPr>
        <w:t>)</w:t>
      </w:r>
      <w:r w:rsidR="007B02B3" w:rsidRPr="007B02B3">
        <w:t xml:space="preserve"> </w:t>
      </w:r>
      <w:r w:rsidR="007B02B3" w:rsidRPr="007B02B3">
        <w:rPr>
          <w:b/>
          <w:bCs/>
        </w:rPr>
        <w:t>Audiencia</w:t>
      </w:r>
      <w:r w:rsidR="007B02B3">
        <w:rPr>
          <w:b/>
          <w:bCs/>
        </w:rPr>
        <w:t>.</w:t>
      </w:r>
      <w:r w:rsidR="007B02B3">
        <w:t xml:space="preserve"> El </w:t>
      </w:r>
      <w:r>
        <w:t xml:space="preserve">once de febrero de dos mil veinticinco, </w:t>
      </w:r>
      <w:r w:rsidR="007B02B3">
        <w:t xml:space="preserve">se </w:t>
      </w:r>
      <w:r w:rsidR="003F60D2">
        <w:t>celebró</w:t>
      </w:r>
      <w:r w:rsidR="007B02B3">
        <w:t xml:space="preserve"> la audiencia, ordenada mediante proveído </w:t>
      </w:r>
      <w:r w:rsidR="003F60D2">
        <w:t>de cinco de febrero de dos mil veinticinco</w:t>
      </w:r>
      <w:r w:rsidR="007B02B3">
        <w:t xml:space="preserve">, </w:t>
      </w:r>
      <w:r w:rsidR="003F60D2">
        <w:t xml:space="preserve">de manera presencial, </w:t>
      </w:r>
      <w:r w:rsidR="007B02B3">
        <w:t>al desarrollo de la audiencia comparecieron los servidores públicos adscritos a</w:t>
      </w:r>
      <w:r w:rsidR="003F60D2">
        <w:t xml:space="preserve"> la Comisión Estatal de Parques Naturales y de la Fauna, </w:t>
      </w:r>
      <w:r w:rsidR="003F60D2" w:rsidRPr="003F60D2">
        <w:rPr>
          <w:rFonts w:eastAsia="Calibri" w:cs="Tahoma"/>
          <w:bCs/>
          <w:color w:val="auto"/>
        </w:rPr>
        <w:t xml:space="preserve">Titular de la Unidad de Transparencia, Leticia Viesca González, Encargado de Despacho de la Unidad de Asuntos Jurídicos e Igualdad de Género, Juan Bautista Cuahutle, Subdirector de Desarrollo y Control de Parques Recreativos,  José Omar Nolasco Cervantes, Supervisor de Obra, Norma Leticia González Arriaga, Abogado de la Unidad de Asuntos Jurídicos e Igualdad de Género, Miguel Ángel Ávila </w:t>
      </w:r>
      <w:r w:rsidR="003F60D2" w:rsidRPr="003F60D2">
        <w:rPr>
          <w:rFonts w:eastAsia="Calibri" w:cs="Tahoma"/>
          <w:bCs/>
          <w:color w:val="auto"/>
        </w:rPr>
        <w:lastRenderedPageBreak/>
        <w:t xml:space="preserve">Velázquez, Auxiliar de la Unidad de Información, Planeación, Programación y Evaluación, Omar Gabriel Alegría Ramírez, que, en uso de la voz, manifestaron lo siguiente: </w:t>
      </w:r>
    </w:p>
    <w:p w14:paraId="4E5B6DB8" w14:textId="77777777" w:rsidR="003F60D2" w:rsidRPr="003F60D2" w:rsidRDefault="003F60D2" w:rsidP="003F60D2">
      <w:pPr>
        <w:spacing w:after="0" w:line="360" w:lineRule="auto"/>
        <w:rPr>
          <w:rFonts w:eastAsia="Calibri" w:cs="Tahoma"/>
          <w:bCs/>
          <w:color w:val="auto"/>
        </w:rPr>
      </w:pPr>
    </w:p>
    <w:p w14:paraId="549E7776" w14:textId="7424110C" w:rsidR="003F60D2" w:rsidRPr="003F60D2" w:rsidRDefault="003F60D2" w:rsidP="003F60D2">
      <w:pPr>
        <w:tabs>
          <w:tab w:val="left" w:pos="4667"/>
        </w:tabs>
        <w:spacing w:after="0" w:line="360" w:lineRule="auto"/>
        <w:ind w:left="1353" w:right="567"/>
        <w:rPr>
          <w:rFonts w:cs="Tahoma"/>
          <w:i/>
          <w:iCs/>
          <w:color w:val="auto"/>
          <w:sz w:val="20"/>
          <w:szCs w:val="20"/>
          <w:lang w:val="es-ES_tradnl"/>
        </w:rPr>
      </w:pPr>
      <w:r>
        <w:rPr>
          <w:rFonts w:cs="Tahoma"/>
          <w:i/>
          <w:iCs/>
          <w:color w:val="auto"/>
          <w:sz w:val="20"/>
          <w:szCs w:val="20"/>
          <w:lang w:val="es-ES_tradnl"/>
        </w:rPr>
        <w:t>“…</w:t>
      </w:r>
      <w:r w:rsidRPr="003F60D2">
        <w:rPr>
          <w:rFonts w:cs="Tahoma"/>
          <w:i/>
          <w:iCs/>
          <w:color w:val="auto"/>
          <w:sz w:val="20"/>
          <w:szCs w:val="20"/>
          <w:lang w:val="es-ES_tradnl"/>
        </w:rPr>
        <w:t xml:space="preserve">Que la construcción de la obra solicitada se localizaba en un Área Natural Protegida de la Comisión Estatal de Parques Naturales y de la Fauna, en el Parque Sierra Morelos; </w:t>
      </w:r>
    </w:p>
    <w:p w14:paraId="5E59C79A" w14:textId="77777777" w:rsidR="003F60D2" w:rsidRPr="003F60D2" w:rsidRDefault="003F60D2" w:rsidP="003F60D2">
      <w:pPr>
        <w:tabs>
          <w:tab w:val="left" w:pos="4667"/>
        </w:tabs>
        <w:spacing w:after="0" w:line="360" w:lineRule="auto"/>
        <w:ind w:left="1353" w:right="567"/>
        <w:rPr>
          <w:rFonts w:cs="Tahoma"/>
          <w:i/>
          <w:iCs/>
          <w:color w:val="auto"/>
          <w:sz w:val="20"/>
          <w:szCs w:val="20"/>
          <w:lang w:val="es-ES_tradnl"/>
        </w:rPr>
      </w:pPr>
    </w:p>
    <w:p w14:paraId="354B4D2A" w14:textId="1D59AC86" w:rsidR="003F60D2" w:rsidRPr="003F60D2" w:rsidRDefault="003F60D2" w:rsidP="003F60D2">
      <w:pPr>
        <w:pStyle w:val="Prrafodelista"/>
        <w:numPr>
          <w:ilvl w:val="0"/>
          <w:numId w:val="23"/>
        </w:numPr>
        <w:tabs>
          <w:tab w:val="left" w:pos="4667"/>
        </w:tabs>
        <w:spacing w:after="0" w:line="360" w:lineRule="auto"/>
        <w:ind w:right="567"/>
        <w:rPr>
          <w:rFonts w:cs="Tahoma"/>
          <w:i/>
          <w:iCs/>
          <w:color w:val="auto"/>
          <w:sz w:val="20"/>
          <w:szCs w:val="20"/>
          <w:lang w:val="es-ES_tradnl"/>
        </w:rPr>
      </w:pPr>
      <w:r w:rsidRPr="003F60D2">
        <w:rPr>
          <w:rFonts w:cs="Tahoma"/>
          <w:i/>
          <w:iCs/>
          <w:color w:val="auto"/>
          <w:sz w:val="20"/>
          <w:szCs w:val="20"/>
          <w:lang w:val="es-ES_tradnl"/>
        </w:rPr>
        <w:t>Que, durante el plazo para dar respuesta a la solicitud, se les notificó el Juicio de Amparo 1110/2024, en contra de la construcción del Centro de Bienestar de Pequeñas Especies, en el Parque Sierra Morelos, el cual a la fecha de audiencia se encuentra en trámite;</w:t>
      </w:r>
    </w:p>
    <w:p w14:paraId="24DC2584" w14:textId="77777777" w:rsidR="003F60D2" w:rsidRPr="003F60D2" w:rsidRDefault="003F60D2" w:rsidP="003F60D2">
      <w:pPr>
        <w:tabs>
          <w:tab w:val="left" w:pos="4667"/>
        </w:tabs>
        <w:spacing w:after="0" w:line="360" w:lineRule="auto"/>
        <w:ind w:left="1353" w:right="567"/>
        <w:rPr>
          <w:rFonts w:cs="Tahoma"/>
          <w:i/>
          <w:iCs/>
          <w:color w:val="auto"/>
          <w:sz w:val="20"/>
          <w:szCs w:val="20"/>
          <w:lang w:val="es-ES_tradnl"/>
        </w:rPr>
      </w:pPr>
    </w:p>
    <w:p w14:paraId="2C9809F4" w14:textId="630ED85B" w:rsidR="003F60D2" w:rsidRPr="003F60D2" w:rsidRDefault="003F60D2" w:rsidP="003F60D2">
      <w:pPr>
        <w:pStyle w:val="Prrafodelista"/>
        <w:numPr>
          <w:ilvl w:val="0"/>
          <w:numId w:val="23"/>
        </w:numPr>
        <w:tabs>
          <w:tab w:val="left" w:pos="4667"/>
        </w:tabs>
        <w:spacing w:after="0" w:line="360" w:lineRule="auto"/>
        <w:ind w:right="567"/>
        <w:rPr>
          <w:rFonts w:cs="Tahoma"/>
          <w:i/>
          <w:iCs/>
          <w:color w:val="auto"/>
          <w:sz w:val="20"/>
          <w:szCs w:val="20"/>
          <w:lang w:val="es-ES_tradnl"/>
        </w:rPr>
      </w:pPr>
      <w:r w:rsidRPr="003F60D2">
        <w:rPr>
          <w:rFonts w:cs="Tahoma"/>
          <w:i/>
          <w:iCs/>
          <w:color w:val="auto"/>
          <w:sz w:val="20"/>
          <w:szCs w:val="20"/>
          <w:lang w:val="es-ES_tradnl"/>
        </w:rPr>
        <w:t>Que parte de los documentos solicitados, formaban parte de la estrategia procesal en el Juicio de Amparo;</w:t>
      </w:r>
    </w:p>
    <w:p w14:paraId="5FC296AD" w14:textId="77777777" w:rsidR="003F60D2" w:rsidRPr="003F60D2" w:rsidRDefault="003F60D2" w:rsidP="003F60D2">
      <w:pPr>
        <w:tabs>
          <w:tab w:val="left" w:pos="4667"/>
        </w:tabs>
        <w:spacing w:after="0" w:line="360" w:lineRule="auto"/>
        <w:ind w:left="1353" w:right="567"/>
        <w:rPr>
          <w:rFonts w:cs="Tahoma"/>
          <w:i/>
          <w:iCs/>
          <w:color w:val="auto"/>
          <w:sz w:val="20"/>
          <w:szCs w:val="20"/>
          <w:lang w:val="es-ES_tradnl"/>
        </w:rPr>
      </w:pPr>
    </w:p>
    <w:p w14:paraId="471B5E2A" w14:textId="2D363B17" w:rsidR="003F60D2" w:rsidRPr="003F60D2" w:rsidRDefault="003F60D2" w:rsidP="003F60D2">
      <w:pPr>
        <w:pStyle w:val="Prrafodelista"/>
        <w:numPr>
          <w:ilvl w:val="0"/>
          <w:numId w:val="23"/>
        </w:numPr>
        <w:tabs>
          <w:tab w:val="left" w:pos="4667"/>
        </w:tabs>
        <w:spacing w:after="0" w:line="360" w:lineRule="auto"/>
        <w:ind w:right="567"/>
        <w:rPr>
          <w:rFonts w:cs="Tahoma"/>
          <w:i/>
          <w:iCs/>
          <w:color w:val="auto"/>
          <w:sz w:val="20"/>
          <w:szCs w:val="20"/>
          <w:lang w:val="es-ES_tradnl"/>
        </w:rPr>
      </w:pPr>
      <w:r w:rsidRPr="003F60D2">
        <w:rPr>
          <w:rFonts w:cs="Tahoma"/>
          <w:i/>
          <w:iCs/>
          <w:color w:val="auto"/>
          <w:sz w:val="20"/>
          <w:szCs w:val="20"/>
          <w:lang w:val="es-ES_tradnl"/>
        </w:rPr>
        <w:t>Que existen documentos que no fueron generados, al no haber obligación normativa por la naturaleza de la obra, mismos que se precisarían mediante un Alcance;</w:t>
      </w:r>
    </w:p>
    <w:p w14:paraId="7FF839A3" w14:textId="77777777" w:rsidR="003F60D2" w:rsidRPr="003F60D2" w:rsidRDefault="003F60D2" w:rsidP="003F60D2">
      <w:pPr>
        <w:tabs>
          <w:tab w:val="left" w:pos="4667"/>
        </w:tabs>
        <w:spacing w:after="0" w:line="360" w:lineRule="auto"/>
        <w:ind w:left="1353" w:right="567"/>
        <w:rPr>
          <w:rFonts w:cs="Tahoma"/>
          <w:i/>
          <w:iCs/>
          <w:color w:val="auto"/>
          <w:sz w:val="20"/>
          <w:szCs w:val="20"/>
          <w:lang w:val="es-ES_tradnl"/>
        </w:rPr>
      </w:pPr>
    </w:p>
    <w:p w14:paraId="70C80DE2" w14:textId="6CA4F16E" w:rsidR="003F60D2" w:rsidRPr="003F60D2" w:rsidRDefault="003F60D2" w:rsidP="003F60D2">
      <w:pPr>
        <w:pStyle w:val="Prrafodelista"/>
        <w:numPr>
          <w:ilvl w:val="0"/>
          <w:numId w:val="23"/>
        </w:numPr>
        <w:tabs>
          <w:tab w:val="left" w:pos="4667"/>
        </w:tabs>
        <w:spacing w:after="0" w:line="360" w:lineRule="auto"/>
        <w:ind w:right="567"/>
        <w:rPr>
          <w:rFonts w:cs="Tahoma"/>
          <w:i/>
          <w:iCs/>
          <w:color w:val="auto"/>
          <w:sz w:val="20"/>
          <w:szCs w:val="20"/>
          <w:lang w:val="es-ES_tradnl"/>
        </w:rPr>
      </w:pPr>
      <w:r w:rsidRPr="003F60D2">
        <w:rPr>
          <w:rFonts w:cs="Tahoma"/>
          <w:i/>
          <w:iCs/>
          <w:color w:val="auto"/>
          <w:sz w:val="20"/>
          <w:szCs w:val="20"/>
          <w:lang w:val="es-ES_tradnl"/>
        </w:rPr>
        <w:t>Que no existe un cambio de predio para la obra solicitada, dado que se localiza en el Parque Sierra Morelos;</w:t>
      </w:r>
    </w:p>
    <w:p w14:paraId="45C9980E" w14:textId="77777777" w:rsidR="003F60D2" w:rsidRPr="003F60D2" w:rsidRDefault="003F60D2" w:rsidP="003F60D2">
      <w:pPr>
        <w:tabs>
          <w:tab w:val="left" w:pos="4667"/>
        </w:tabs>
        <w:spacing w:after="0" w:line="360" w:lineRule="auto"/>
        <w:ind w:left="1353" w:right="567"/>
        <w:rPr>
          <w:rFonts w:cs="Tahoma"/>
          <w:i/>
          <w:iCs/>
          <w:color w:val="auto"/>
          <w:sz w:val="20"/>
          <w:szCs w:val="20"/>
          <w:lang w:val="es-ES_tradnl"/>
        </w:rPr>
      </w:pPr>
    </w:p>
    <w:p w14:paraId="61DB1BCA" w14:textId="1318ED06" w:rsidR="003F60D2" w:rsidRPr="003F60D2" w:rsidRDefault="003F60D2" w:rsidP="003F60D2">
      <w:pPr>
        <w:pStyle w:val="Prrafodelista"/>
        <w:numPr>
          <w:ilvl w:val="0"/>
          <w:numId w:val="23"/>
        </w:numPr>
        <w:tabs>
          <w:tab w:val="left" w:pos="4667"/>
        </w:tabs>
        <w:spacing w:after="0" w:line="360" w:lineRule="auto"/>
        <w:ind w:right="567"/>
        <w:rPr>
          <w:rFonts w:cs="Tahoma"/>
          <w:i/>
          <w:iCs/>
          <w:color w:val="auto"/>
          <w:sz w:val="20"/>
          <w:szCs w:val="20"/>
          <w:lang w:val="es-ES_tradnl"/>
        </w:rPr>
      </w:pPr>
      <w:r w:rsidRPr="003F60D2">
        <w:rPr>
          <w:rFonts w:cs="Tahoma"/>
          <w:i/>
          <w:iCs/>
          <w:color w:val="auto"/>
          <w:sz w:val="20"/>
          <w:szCs w:val="20"/>
          <w:lang w:val="es-ES_tradnl"/>
        </w:rPr>
        <w:t>Que el estado actual del predio por lo que hace a la obra solicitada, es que se encuentra suspendida por el Juicio de Amparo, lo cual genera una afectación a la Comisión Estatal de Parques Naturales y de la Fauna, por el retraso de las obras.</w:t>
      </w:r>
    </w:p>
    <w:p w14:paraId="2DC5F1E5" w14:textId="77777777" w:rsidR="003F60D2" w:rsidRPr="003F60D2" w:rsidRDefault="003F60D2" w:rsidP="003F60D2">
      <w:pPr>
        <w:tabs>
          <w:tab w:val="left" w:pos="4667"/>
        </w:tabs>
        <w:spacing w:after="0" w:line="360" w:lineRule="auto"/>
        <w:ind w:left="1353" w:right="567"/>
        <w:rPr>
          <w:rFonts w:cs="Tahoma"/>
          <w:i/>
          <w:iCs/>
          <w:color w:val="auto"/>
          <w:sz w:val="20"/>
          <w:szCs w:val="20"/>
          <w:lang w:val="es-ES_tradnl"/>
        </w:rPr>
      </w:pPr>
    </w:p>
    <w:p w14:paraId="1DDDAC0B" w14:textId="14240F75" w:rsidR="003F60D2" w:rsidRPr="003F60D2" w:rsidRDefault="003F60D2" w:rsidP="003F60D2">
      <w:pPr>
        <w:tabs>
          <w:tab w:val="left" w:pos="4667"/>
        </w:tabs>
        <w:spacing w:after="0" w:line="360" w:lineRule="auto"/>
        <w:ind w:left="1353" w:right="567"/>
        <w:rPr>
          <w:rFonts w:cs="Tahoma"/>
          <w:i/>
          <w:iCs/>
          <w:color w:val="auto"/>
          <w:sz w:val="20"/>
          <w:szCs w:val="20"/>
          <w:lang w:val="es-ES_tradnl"/>
        </w:rPr>
      </w:pPr>
      <w:r w:rsidRPr="003F60D2">
        <w:rPr>
          <w:rFonts w:cs="Tahoma"/>
          <w:i/>
          <w:iCs/>
          <w:color w:val="auto"/>
          <w:sz w:val="20"/>
          <w:szCs w:val="20"/>
          <w:lang w:val="es-ES_tradnl"/>
        </w:rPr>
        <w:t>Además, el personal de la Comisión exhibió el incidente de suspensión provisional, con el cual se acredita que la obra no se puede ejecutar hasta que se resuelva el juicio principal</w:t>
      </w:r>
      <w:r>
        <w:rPr>
          <w:rFonts w:cs="Tahoma"/>
          <w:i/>
          <w:iCs/>
          <w:color w:val="auto"/>
          <w:sz w:val="20"/>
          <w:szCs w:val="20"/>
          <w:lang w:val="es-ES_tradnl"/>
        </w:rPr>
        <w:t>…”</w:t>
      </w:r>
    </w:p>
    <w:p w14:paraId="2532D19F" w14:textId="042487B1" w:rsidR="003F60D2" w:rsidRDefault="003F60D2" w:rsidP="007D5515">
      <w:pPr>
        <w:autoSpaceDE w:val="0"/>
        <w:autoSpaceDN w:val="0"/>
        <w:adjustRightInd w:val="0"/>
        <w:spacing w:after="0" w:line="360" w:lineRule="auto"/>
        <w:ind w:right="-28"/>
        <w:contextualSpacing/>
      </w:pPr>
    </w:p>
    <w:p w14:paraId="0F11EC3D" w14:textId="477297C9" w:rsidR="00882186" w:rsidRDefault="00C34FAB" w:rsidP="00EC34AA">
      <w:pPr>
        <w:autoSpaceDE w:val="0"/>
        <w:autoSpaceDN w:val="0"/>
        <w:adjustRightInd w:val="0"/>
        <w:spacing w:after="0" w:line="360" w:lineRule="auto"/>
        <w:ind w:right="-28"/>
        <w:contextualSpacing/>
      </w:pPr>
      <w:r>
        <w:rPr>
          <w:b/>
          <w:bCs/>
        </w:rPr>
        <w:lastRenderedPageBreak/>
        <w:t>k</w:t>
      </w:r>
      <w:r w:rsidRPr="00C34FAB">
        <w:rPr>
          <w:b/>
          <w:bCs/>
        </w:rPr>
        <w:t>) Ampliación de plazo para resolver.</w:t>
      </w:r>
      <w:r>
        <w:t xml:space="preserve"> El veintisiete de febrero de dos mil veinticinco, el Comisionado Ponente, con fundamento en lo dispuesto por el artículo 181, párrafo tercero, de la Ley de Transparencia y Acceso a la Información Pública del Estado de México y Municipios, acordó ampliar por un </w:t>
      </w:r>
      <w:r w:rsidRPr="00C34FAB">
        <w:rPr>
          <w:b/>
          <w:bCs/>
        </w:rPr>
        <w:t>periodo de quince días hábiles</w:t>
      </w:r>
      <w:r>
        <w:t xml:space="preserve">, el plazo para resolver el Recurso de Revisión que nos ocupa; acto que fue notificado a las partes, mediante el Sistema de Acceso a la Información Mexiquense (SAIMEX), el </w:t>
      </w:r>
      <w:r w:rsidR="00AB28D0">
        <w:t>veintiocho de dicho mes y año.</w:t>
      </w:r>
    </w:p>
    <w:p w14:paraId="326382A1" w14:textId="77777777" w:rsidR="00C34FAB" w:rsidRPr="00C34FAB" w:rsidRDefault="00C34FAB" w:rsidP="00EC34AA">
      <w:pPr>
        <w:autoSpaceDE w:val="0"/>
        <w:autoSpaceDN w:val="0"/>
        <w:adjustRightInd w:val="0"/>
        <w:spacing w:after="0" w:line="360" w:lineRule="auto"/>
        <w:ind w:right="-28"/>
        <w:contextualSpacing/>
      </w:pPr>
    </w:p>
    <w:p w14:paraId="403F7296" w14:textId="4AD92C5A" w:rsidR="00DB3DC5" w:rsidRPr="00C34FAB" w:rsidRDefault="00C34FAB" w:rsidP="00EC34AA">
      <w:pPr>
        <w:autoSpaceDE w:val="0"/>
        <w:autoSpaceDN w:val="0"/>
        <w:adjustRightInd w:val="0"/>
        <w:spacing w:after="0" w:line="360" w:lineRule="auto"/>
        <w:ind w:right="-28"/>
        <w:contextualSpacing/>
        <w:rPr>
          <w:rFonts w:eastAsia="Times New Roman" w:cs="Tahoma"/>
          <w:color w:val="auto"/>
          <w:szCs w:val="24"/>
          <w:highlight w:val="cyan"/>
          <w:lang w:eastAsia="es-ES"/>
        </w:rPr>
      </w:pPr>
      <w:r w:rsidRPr="00C34FAB">
        <w:rPr>
          <w:rFonts w:eastAsia="Times New Roman" w:cs="Tahoma"/>
          <w:b/>
          <w:color w:val="auto"/>
          <w:szCs w:val="24"/>
          <w:lang w:eastAsia="es-ES"/>
        </w:rPr>
        <w:t>m</w:t>
      </w:r>
      <w:r w:rsidR="0014339D" w:rsidRPr="00C34FAB">
        <w:rPr>
          <w:rFonts w:eastAsia="Times New Roman" w:cs="Tahoma"/>
          <w:b/>
          <w:color w:val="auto"/>
          <w:szCs w:val="24"/>
          <w:lang w:eastAsia="es-ES"/>
        </w:rPr>
        <w:t xml:space="preserve">) </w:t>
      </w:r>
      <w:r w:rsidR="00DB3DC5" w:rsidRPr="00C34FAB">
        <w:rPr>
          <w:rFonts w:eastAsia="Times New Roman" w:cs="Tahoma"/>
          <w:b/>
          <w:color w:val="auto"/>
          <w:szCs w:val="24"/>
          <w:lang w:eastAsia="es-ES"/>
        </w:rPr>
        <w:t>Cierre de instrucción</w:t>
      </w:r>
      <w:r w:rsidR="00DB3DC5" w:rsidRPr="00EC1A0C">
        <w:rPr>
          <w:rFonts w:eastAsia="Times New Roman" w:cs="Tahoma"/>
          <w:b/>
          <w:color w:val="auto"/>
          <w:szCs w:val="24"/>
          <w:lang w:eastAsia="es-ES"/>
        </w:rPr>
        <w:t>.</w:t>
      </w:r>
      <w:r w:rsidR="00DB3DC5" w:rsidRPr="00EC1A0C">
        <w:rPr>
          <w:rFonts w:eastAsia="Times New Roman" w:cs="Tahoma"/>
          <w:color w:val="auto"/>
          <w:szCs w:val="24"/>
          <w:lang w:eastAsia="es-ES"/>
        </w:rPr>
        <w:t xml:space="preserve"> E</w:t>
      </w:r>
      <w:r w:rsidRPr="00EC1A0C">
        <w:rPr>
          <w:rFonts w:eastAsia="Times New Roman" w:cs="Tahoma"/>
          <w:color w:val="auto"/>
          <w:szCs w:val="24"/>
          <w:lang w:eastAsia="es-ES"/>
        </w:rPr>
        <w:t xml:space="preserve">l </w:t>
      </w:r>
      <w:r w:rsidR="00EC1A0C">
        <w:rPr>
          <w:rFonts w:eastAsia="Times New Roman" w:cs="Tahoma"/>
          <w:color w:val="auto"/>
          <w:szCs w:val="24"/>
          <w:lang w:eastAsia="es-ES"/>
        </w:rPr>
        <w:t>cinco</w:t>
      </w:r>
      <w:r w:rsidRPr="00EC1A0C">
        <w:rPr>
          <w:rFonts w:eastAsia="Times New Roman" w:cs="Tahoma"/>
          <w:color w:val="auto"/>
          <w:szCs w:val="24"/>
          <w:lang w:eastAsia="es-ES"/>
        </w:rPr>
        <w:t xml:space="preserve"> de marzo de dos </w:t>
      </w:r>
      <w:r w:rsidR="00763172" w:rsidRPr="00EC1A0C">
        <w:rPr>
          <w:rFonts w:eastAsia="Times New Roman" w:cs="Tahoma"/>
          <w:color w:val="auto"/>
          <w:szCs w:val="24"/>
          <w:lang w:eastAsia="es-ES"/>
        </w:rPr>
        <w:t xml:space="preserve">mil veinticinco, </w:t>
      </w:r>
      <w:r w:rsidR="00DB3DC5" w:rsidRPr="00C34FAB">
        <w:rPr>
          <w:rFonts w:eastAsia="Times New Roman" w:cs="Tahoma"/>
          <w:color w:val="auto"/>
          <w:szCs w:val="24"/>
          <w:lang w:eastAsia="es-ES"/>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C34FAB">
        <w:rPr>
          <w:rFonts w:eastAsia="Times New Roman" w:cs="Tahoma"/>
          <w:color w:val="auto"/>
          <w:szCs w:val="20"/>
          <w:lang w:val="es-ES" w:eastAsia="es-ES"/>
        </w:rPr>
        <w:t>Sistema de Acceso a la Información Mexiquense (SAIMEX)</w:t>
      </w:r>
      <w:r w:rsidR="00DB3DC5" w:rsidRPr="00C34FAB">
        <w:rPr>
          <w:rFonts w:eastAsia="Times New Roman" w:cs="Tahoma"/>
          <w:color w:val="auto"/>
          <w:szCs w:val="24"/>
          <w:lang w:eastAsia="es-ES"/>
        </w:rPr>
        <w:t xml:space="preserve">. </w:t>
      </w:r>
    </w:p>
    <w:p w14:paraId="44D053F7" w14:textId="77777777" w:rsidR="0014339D" w:rsidRPr="00763A05" w:rsidRDefault="0014339D" w:rsidP="00EC34AA">
      <w:pPr>
        <w:autoSpaceDE w:val="0"/>
        <w:autoSpaceDN w:val="0"/>
        <w:adjustRightInd w:val="0"/>
        <w:spacing w:after="0" w:line="360" w:lineRule="auto"/>
        <w:ind w:right="-28"/>
        <w:contextualSpacing/>
        <w:rPr>
          <w:rFonts w:eastAsia="Calibri" w:cs="Tahoma"/>
          <w:bCs/>
          <w:color w:val="auto"/>
        </w:rPr>
      </w:pPr>
    </w:p>
    <w:p w14:paraId="5D1BB03E" w14:textId="77777777" w:rsidR="00DB3DC5" w:rsidRPr="00763A05" w:rsidRDefault="00DB3DC5" w:rsidP="00EC34AA">
      <w:pPr>
        <w:spacing w:after="0" w:line="360" w:lineRule="auto"/>
        <w:contextualSpacing/>
        <w:rPr>
          <w:rFonts w:eastAsia="Times New Roman" w:cs="Tahoma"/>
          <w:color w:val="auto"/>
          <w:szCs w:val="24"/>
          <w:lang w:eastAsia="es-ES"/>
        </w:rPr>
      </w:pPr>
      <w:r w:rsidRPr="00763A05">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831296" w:rsidRDefault="00DB3DC5" w:rsidP="00EC34AA">
      <w:pPr>
        <w:spacing w:after="0" w:line="360" w:lineRule="auto"/>
        <w:contextualSpacing/>
        <w:rPr>
          <w:rFonts w:eastAsia="Times New Roman" w:cs="Tahoma"/>
          <w:b/>
          <w:color w:val="FF0000"/>
          <w:lang w:val="es-ES" w:eastAsia="es-ES"/>
        </w:rPr>
      </w:pPr>
    </w:p>
    <w:p w14:paraId="1AD6FB2C" w14:textId="48A7C4B6" w:rsidR="00DB3DC5" w:rsidRPr="001F5891" w:rsidRDefault="002822FA" w:rsidP="00EC34AA">
      <w:pPr>
        <w:spacing w:after="0" w:line="360" w:lineRule="auto"/>
        <w:contextualSpacing/>
        <w:jc w:val="center"/>
        <w:rPr>
          <w:rFonts w:eastAsia="Times New Roman" w:cs="Tahoma"/>
          <w:b/>
          <w:color w:val="auto"/>
          <w:lang w:val="es-ES" w:eastAsia="es-ES"/>
        </w:rPr>
      </w:pPr>
      <w:r w:rsidRPr="001F5891">
        <w:rPr>
          <w:rFonts w:eastAsia="Times New Roman" w:cs="Tahoma"/>
          <w:b/>
          <w:color w:val="auto"/>
          <w:lang w:val="es-ES" w:eastAsia="es-ES"/>
        </w:rPr>
        <w:t>C O N S I D E R A N D O S</w:t>
      </w:r>
    </w:p>
    <w:p w14:paraId="446E7524" w14:textId="77777777" w:rsidR="00DB3DC5" w:rsidRPr="00831296" w:rsidRDefault="00DB3DC5" w:rsidP="00EC34AA">
      <w:pPr>
        <w:spacing w:after="0" w:line="360" w:lineRule="auto"/>
        <w:contextualSpacing/>
        <w:jc w:val="center"/>
        <w:rPr>
          <w:rFonts w:eastAsia="Times New Roman" w:cs="Tahoma"/>
          <w:b/>
          <w:color w:val="FF0000"/>
          <w:lang w:val="es-ES" w:eastAsia="es-ES"/>
        </w:rPr>
      </w:pPr>
    </w:p>
    <w:p w14:paraId="5C90BBB8" w14:textId="1344133A" w:rsidR="00DB3DC5" w:rsidRPr="001F5891" w:rsidRDefault="00DB3DC5" w:rsidP="00EC34AA">
      <w:pPr>
        <w:autoSpaceDE w:val="0"/>
        <w:autoSpaceDN w:val="0"/>
        <w:adjustRightInd w:val="0"/>
        <w:spacing w:after="0" w:line="360" w:lineRule="auto"/>
        <w:contextualSpacing/>
        <w:rPr>
          <w:rFonts w:eastAsia="Times New Roman" w:cs="Tahoma"/>
          <w:b/>
          <w:color w:val="auto"/>
          <w:szCs w:val="24"/>
          <w:lang w:val="es-ES" w:eastAsia="es-ES"/>
        </w:rPr>
      </w:pPr>
      <w:r w:rsidRPr="001F5891">
        <w:rPr>
          <w:rFonts w:eastAsia="Calibri" w:cs="Tahoma"/>
          <w:b/>
          <w:color w:val="auto"/>
          <w:szCs w:val="24"/>
          <w:lang w:val="es-ES"/>
        </w:rPr>
        <w:t>PRIMERO</w:t>
      </w:r>
      <w:r w:rsidRPr="001F5891">
        <w:rPr>
          <w:rFonts w:eastAsia="Calibri" w:cs="Tahoma"/>
          <w:color w:val="auto"/>
          <w:szCs w:val="24"/>
          <w:lang w:val="es-ES"/>
        </w:rPr>
        <w:t xml:space="preserve">. </w:t>
      </w:r>
      <w:r w:rsidR="002822FA" w:rsidRPr="001F5891">
        <w:rPr>
          <w:rFonts w:eastAsia="Times New Roman" w:cs="Tahoma"/>
          <w:b/>
          <w:color w:val="auto"/>
          <w:szCs w:val="24"/>
          <w:lang w:val="es-ES" w:eastAsia="es-ES"/>
        </w:rPr>
        <w:t>Competencia</w:t>
      </w:r>
    </w:p>
    <w:p w14:paraId="377E7349" w14:textId="77777777" w:rsidR="00DB3DC5" w:rsidRPr="00831296" w:rsidRDefault="00DB3DC5" w:rsidP="00EC34AA">
      <w:pPr>
        <w:autoSpaceDE w:val="0"/>
        <w:autoSpaceDN w:val="0"/>
        <w:adjustRightInd w:val="0"/>
        <w:spacing w:after="0" w:line="360" w:lineRule="auto"/>
        <w:contextualSpacing/>
        <w:rPr>
          <w:rFonts w:eastAsia="Times New Roman" w:cs="Tahoma"/>
          <w:b/>
          <w:color w:val="FF0000"/>
          <w:szCs w:val="24"/>
          <w:lang w:val="es-ES" w:eastAsia="es-ES"/>
        </w:rPr>
      </w:pPr>
    </w:p>
    <w:p w14:paraId="09199183" w14:textId="54FF20B4" w:rsidR="00DB3DC5" w:rsidRPr="001F5891" w:rsidRDefault="00DB3DC5" w:rsidP="00EC34AA">
      <w:pPr>
        <w:spacing w:after="0" w:line="360" w:lineRule="auto"/>
        <w:contextualSpacing/>
        <w:rPr>
          <w:rFonts w:eastAsia="Times New Roman" w:cs="Tahoma"/>
          <w:bCs/>
          <w:color w:val="auto"/>
          <w:lang w:eastAsia="es-ES"/>
        </w:rPr>
      </w:pPr>
      <w:bookmarkStart w:id="2" w:name="_Hlk63334754"/>
      <w:r w:rsidRPr="001F5891">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3905B1" w:rsidRPr="001F5891">
        <w:rPr>
          <w:rFonts w:eastAsia="Times New Roman" w:cs="Tahoma"/>
          <w:bCs/>
          <w:color w:val="auto"/>
          <w:lang w:eastAsia="es-ES"/>
        </w:rPr>
        <w:t xml:space="preserve"> segundo</w:t>
      </w:r>
      <w:r w:rsidRPr="001F5891">
        <w:rPr>
          <w:rFonts w:eastAsia="Times New Roman" w:cs="Tahoma"/>
          <w:bCs/>
          <w:color w:val="auto"/>
          <w:lang w:eastAsia="es-ES"/>
        </w:rPr>
        <w:t xml:space="preserve">, trigésimo </w:t>
      </w:r>
      <w:r w:rsidR="003905B1" w:rsidRPr="001F5891">
        <w:rPr>
          <w:rFonts w:eastAsia="Times New Roman" w:cs="Tahoma"/>
          <w:bCs/>
          <w:color w:val="auto"/>
          <w:lang w:eastAsia="es-ES"/>
        </w:rPr>
        <w:t>tercero</w:t>
      </w:r>
      <w:r w:rsidRPr="001F5891">
        <w:rPr>
          <w:rFonts w:eastAsia="Times New Roman" w:cs="Tahoma"/>
          <w:bCs/>
          <w:color w:val="auto"/>
          <w:lang w:eastAsia="es-ES"/>
        </w:rPr>
        <w:t xml:space="preserve"> y trigésimo </w:t>
      </w:r>
      <w:r w:rsidR="003905B1" w:rsidRPr="001F5891">
        <w:rPr>
          <w:rFonts w:eastAsia="Times New Roman" w:cs="Tahoma"/>
          <w:bCs/>
          <w:color w:val="auto"/>
          <w:lang w:eastAsia="es-ES"/>
        </w:rPr>
        <w:t>cuarto</w:t>
      </w:r>
      <w:r w:rsidRPr="001F5891">
        <w:rPr>
          <w:rFonts w:eastAsia="Times New Roman" w:cs="Tahoma"/>
          <w:bCs/>
          <w:color w:val="auto"/>
          <w:lang w:eastAsia="es-ES"/>
        </w:rPr>
        <w:t xml:space="preserve">, fracciones </w:t>
      </w:r>
      <w:r w:rsidRPr="001F5891">
        <w:rPr>
          <w:rFonts w:eastAsia="Times New Roman" w:cs="Tahoma"/>
          <w:bCs/>
          <w:color w:val="auto"/>
          <w:lang w:eastAsia="es-ES"/>
        </w:rPr>
        <w:lastRenderedPageBreak/>
        <w:t>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1F5891">
        <w:rPr>
          <w:rFonts w:eastAsia="Times New Roman" w:cs="Times New Roman"/>
          <w:bCs/>
          <w:color w:val="auto"/>
          <w:lang w:eastAsia="es-ES"/>
        </w:rPr>
        <w:t xml:space="preserve"> 7°, </w:t>
      </w:r>
      <w:r w:rsidRPr="001F5891">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2"/>
    </w:p>
    <w:p w14:paraId="34F007D6" w14:textId="77777777" w:rsidR="00DB3DC5" w:rsidRPr="00831296" w:rsidRDefault="00DB3DC5" w:rsidP="00EC34AA">
      <w:pPr>
        <w:autoSpaceDE w:val="0"/>
        <w:autoSpaceDN w:val="0"/>
        <w:adjustRightInd w:val="0"/>
        <w:spacing w:after="0" w:line="360" w:lineRule="auto"/>
        <w:contextualSpacing/>
        <w:rPr>
          <w:rFonts w:eastAsia="Calibri" w:cs="Tahoma"/>
          <w:b/>
          <w:color w:val="FF0000"/>
          <w:szCs w:val="24"/>
          <w:lang w:val="es-ES"/>
        </w:rPr>
      </w:pPr>
    </w:p>
    <w:p w14:paraId="77696DE3" w14:textId="243E3F0C" w:rsidR="00DB3DC5" w:rsidRPr="00763A05" w:rsidRDefault="00DB3DC5" w:rsidP="00EC34AA">
      <w:pPr>
        <w:autoSpaceDE w:val="0"/>
        <w:autoSpaceDN w:val="0"/>
        <w:adjustRightInd w:val="0"/>
        <w:spacing w:after="0" w:line="360" w:lineRule="auto"/>
        <w:contextualSpacing/>
        <w:rPr>
          <w:rFonts w:eastAsia="Times New Roman" w:cs="Tahoma"/>
          <w:color w:val="auto"/>
          <w:szCs w:val="24"/>
          <w:lang w:val="es-ES" w:eastAsia="es-ES"/>
        </w:rPr>
      </w:pPr>
      <w:r w:rsidRPr="00763A05">
        <w:rPr>
          <w:rFonts w:eastAsia="Calibri" w:cs="Tahoma"/>
          <w:b/>
          <w:color w:val="auto"/>
          <w:szCs w:val="24"/>
          <w:lang w:val="es-ES"/>
        </w:rPr>
        <w:t>SEGUNDO</w:t>
      </w:r>
      <w:r w:rsidRPr="00763A05">
        <w:rPr>
          <w:rFonts w:eastAsia="Calibri" w:cs="Tahoma"/>
          <w:color w:val="auto"/>
          <w:szCs w:val="24"/>
          <w:lang w:val="es-ES"/>
        </w:rPr>
        <w:t xml:space="preserve">. </w:t>
      </w:r>
      <w:r w:rsidRPr="00763A05">
        <w:rPr>
          <w:rFonts w:eastAsia="Times New Roman" w:cs="Tahoma"/>
          <w:b/>
          <w:color w:val="auto"/>
          <w:szCs w:val="24"/>
          <w:lang w:val="es-ES" w:eastAsia="es-ES"/>
        </w:rPr>
        <w:t>Causales de</w:t>
      </w:r>
      <w:r w:rsidR="002822FA" w:rsidRPr="00763A05">
        <w:rPr>
          <w:rFonts w:eastAsia="Times New Roman" w:cs="Tahoma"/>
          <w:b/>
          <w:color w:val="auto"/>
          <w:szCs w:val="24"/>
          <w:lang w:val="es-ES" w:eastAsia="es-ES"/>
        </w:rPr>
        <w:t xml:space="preserve"> improcedencia </w:t>
      </w:r>
    </w:p>
    <w:p w14:paraId="22A992CE" w14:textId="77777777" w:rsidR="00DB3DC5" w:rsidRPr="00831296" w:rsidRDefault="00DB3DC5" w:rsidP="00EC34AA">
      <w:pPr>
        <w:autoSpaceDE w:val="0"/>
        <w:autoSpaceDN w:val="0"/>
        <w:adjustRightInd w:val="0"/>
        <w:spacing w:after="0" w:line="360" w:lineRule="auto"/>
        <w:contextualSpacing/>
        <w:rPr>
          <w:rFonts w:eastAsia="Times New Roman" w:cs="Tahoma"/>
          <w:color w:val="FF0000"/>
          <w:szCs w:val="24"/>
          <w:lang w:val="es-ES" w:eastAsia="es-ES"/>
        </w:rPr>
      </w:pPr>
    </w:p>
    <w:p w14:paraId="5E71ADB2" w14:textId="77777777" w:rsidR="00DB3DC5" w:rsidRPr="00763A05" w:rsidRDefault="00DB3DC5" w:rsidP="00EC34AA">
      <w:pPr>
        <w:autoSpaceDE w:val="0"/>
        <w:autoSpaceDN w:val="0"/>
        <w:adjustRightInd w:val="0"/>
        <w:spacing w:after="0" w:line="360" w:lineRule="auto"/>
        <w:contextualSpacing/>
        <w:rPr>
          <w:rFonts w:eastAsia="Times New Roman" w:cs="Tahoma"/>
          <w:color w:val="auto"/>
          <w:szCs w:val="24"/>
          <w:lang w:val="es-ES" w:eastAsia="es-ES"/>
        </w:rPr>
      </w:pPr>
      <w:r w:rsidRPr="00763A05">
        <w:rPr>
          <w:rFonts w:eastAsia="Times New Roman" w:cs="Tahoma"/>
          <w:color w:val="auto"/>
          <w:szCs w:val="24"/>
          <w:lang w:val="es-ES" w:eastAsia="es-ES"/>
        </w:rPr>
        <w:t xml:space="preserve">De las constancias que forma parte del Recurso de Revisión que se analiza, se advierte que previo al estudio del fondo de la </w:t>
      </w:r>
      <w:r w:rsidRPr="00763A05">
        <w:rPr>
          <w:rFonts w:eastAsia="Times New Roman" w:cs="Tahoma"/>
          <w:i/>
          <w:color w:val="auto"/>
          <w:szCs w:val="24"/>
          <w:lang w:val="es-ES" w:eastAsia="es-ES"/>
        </w:rPr>
        <w:t>litis</w:t>
      </w:r>
      <w:r w:rsidRPr="00763A05">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763A05" w:rsidRDefault="00DB3DC5" w:rsidP="00EC34AA">
      <w:pPr>
        <w:spacing w:after="0" w:line="360" w:lineRule="auto"/>
        <w:contextualSpacing/>
        <w:rPr>
          <w:b/>
          <w:color w:val="auto"/>
          <w:lang w:val="es-ES"/>
        </w:rPr>
      </w:pPr>
    </w:p>
    <w:p w14:paraId="7CEF4E51" w14:textId="77777777" w:rsidR="00DB3DC5" w:rsidRPr="00763A05" w:rsidRDefault="00DB3DC5" w:rsidP="00EC34AA">
      <w:pPr>
        <w:spacing w:after="0" w:line="360" w:lineRule="auto"/>
        <w:contextualSpacing/>
        <w:rPr>
          <w:b/>
          <w:color w:val="auto"/>
          <w:lang w:val="es-ES"/>
        </w:rPr>
      </w:pPr>
      <w:r w:rsidRPr="00763A05">
        <w:rPr>
          <w:b/>
          <w:color w:val="auto"/>
          <w:lang w:val="es-ES"/>
        </w:rPr>
        <w:t>Causales de improcedencia</w:t>
      </w:r>
    </w:p>
    <w:p w14:paraId="039C7835" w14:textId="77777777" w:rsidR="00DB3DC5" w:rsidRPr="00831296" w:rsidRDefault="00DB3DC5" w:rsidP="00EC34AA">
      <w:pPr>
        <w:spacing w:after="0" w:line="360" w:lineRule="auto"/>
        <w:contextualSpacing/>
        <w:rPr>
          <w:color w:val="FF0000"/>
        </w:rPr>
      </w:pPr>
    </w:p>
    <w:p w14:paraId="24BC499F" w14:textId="77777777" w:rsidR="00DB3DC5" w:rsidRPr="00763A05" w:rsidRDefault="00DB3DC5" w:rsidP="00EC34AA">
      <w:pPr>
        <w:spacing w:after="0" w:line="360" w:lineRule="auto"/>
        <w:contextualSpacing/>
        <w:rPr>
          <w:rFonts w:eastAsia="Times New Roman" w:cs="Tahoma"/>
          <w:color w:val="auto"/>
          <w:lang w:eastAsia="es-ES"/>
        </w:rPr>
      </w:pPr>
      <w:r w:rsidRPr="00763A05">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763A05" w:rsidRDefault="00DB3DC5" w:rsidP="00EC34AA">
      <w:pPr>
        <w:spacing w:after="0" w:line="360" w:lineRule="auto"/>
        <w:contextualSpacing/>
        <w:rPr>
          <w:rFonts w:eastAsia="Times New Roman" w:cs="Tahoma"/>
          <w:color w:val="auto"/>
          <w:lang w:eastAsia="es-ES"/>
        </w:rPr>
      </w:pPr>
    </w:p>
    <w:p w14:paraId="344A6FE5" w14:textId="77777777" w:rsidR="00DB3DC5" w:rsidRPr="00763A05" w:rsidRDefault="00DB3DC5" w:rsidP="00EC34AA">
      <w:pPr>
        <w:spacing w:after="0" w:line="360" w:lineRule="auto"/>
        <w:contextualSpacing/>
        <w:rPr>
          <w:rFonts w:eastAsia="Times New Roman" w:cs="Tahoma"/>
          <w:color w:val="auto"/>
          <w:lang w:eastAsia="es-ES"/>
        </w:rPr>
      </w:pPr>
      <w:r w:rsidRPr="00763A05">
        <w:rPr>
          <w:rFonts w:eastAsia="Times New Roman" w:cs="Tahoma"/>
          <w:color w:val="auto"/>
          <w:lang w:eastAsia="es-ES"/>
        </w:rPr>
        <w:lastRenderedPageBreak/>
        <w:t>En el presente caso, </w:t>
      </w:r>
      <w:r w:rsidRPr="00763A05">
        <w:rPr>
          <w:rFonts w:eastAsia="Times New Roman" w:cs="Tahoma"/>
          <w:b/>
          <w:bCs/>
          <w:color w:val="auto"/>
          <w:lang w:eastAsia="es-ES"/>
        </w:rPr>
        <w:t>no se actualiza ninguna de las causales de improcedencia</w:t>
      </w:r>
      <w:r w:rsidRPr="00763A05">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763A05" w:rsidRDefault="00DB3DC5" w:rsidP="00EC34AA">
      <w:pPr>
        <w:spacing w:after="0" w:line="360" w:lineRule="auto"/>
        <w:contextualSpacing/>
        <w:rPr>
          <w:rFonts w:eastAsia="Times New Roman" w:cs="Tahoma"/>
          <w:color w:val="auto"/>
          <w:lang w:val="es-ES" w:eastAsia="es-ES"/>
        </w:rPr>
      </w:pPr>
    </w:p>
    <w:p w14:paraId="33270C86" w14:textId="4E7E2FDD" w:rsidR="00DB3DC5" w:rsidRPr="00763A05" w:rsidRDefault="00DB3DC5" w:rsidP="00EC34AA">
      <w:pPr>
        <w:spacing w:after="0" w:line="360" w:lineRule="auto"/>
        <w:contextualSpacing/>
        <w:rPr>
          <w:rFonts w:eastAsia="Times New Roman" w:cs="Tahoma"/>
          <w:bCs/>
          <w:color w:val="auto"/>
          <w:lang w:val="es-ES" w:eastAsia="es-ES"/>
        </w:rPr>
      </w:pPr>
      <w:r w:rsidRPr="00763A05">
        <w:rPr>
          <w:rFonts w:eastAsia="Times New Roman" w:cs="Tahoma"/>
          <w:color w:val="auto"/>
          <w:lang w:val="es-ES" w:eastAsia="es-ES"/>
        </w:rPr>
        <w:t>Conforme a lo anterior, se actualiza la</w:t>
      </w:r>
      <w:r w:rsidR="00480E79" w:rsidRPr="00763A05">
        <w:rPr>
          <w:rFonts w:eastAsia="Times New Roman" w:cs="Tahoma"/>
          <w:color w:val="auto"/>
          <w:lang w:val="es-ES" w:eastAsia="es-ES"/>
        </w:rPr>
        <w:t xml:space="preserve"> </w:t>
      </w:r>
      <w:r w:rsidRPr="00763A05">
        <w:rPr>
          <w:rFonts w:eastAsia="Times New Roman" w:cs="Tahoma"/>
          <w:color w:val="auto"/>
          <w:lang w:val="es-ES" w:eastAsia="es-ES"/>
        </w:rPr>
        <w:t>causal de procedencia señalad</w:t>
      </w:r>
      <w:r w:rsidR="00BB36D2" w:rsidRPr="00763A05">
        <w:rPr>
          <w:rFonts w:eastAsia="Times New Roman" w:cs="Tahoma"/>
          <w:color w:val="auto"/>
          <w:lang w:val="es-ES" w:eastAsia="es-ES"/>
        </w:rPr>
        <w:t>a</w:t>
      </w:r>
      <w:r w:rsidR="00EB0059" w:rsidRPr="00763A05">
        <w:rPr>
          <w:rFonts w:eastAsia="Times New Roman" w:cs="Tahoma"/>
          <w:color w:val="auto"/>
          <w:lang w:val="es-ES" w:eastAsia="es-ES"/>
        </w:rPr>
        <w:t xml:space="preserve"> en el artículo 179, </w:t>
      </w:r>
      <w:r w:rsidR="00763A05" w:rsidRPr="00763A05">
        <w:rPr>
          <w:rFonts w:eastAsia="Times New Roman" w:cs="Tahoma"/>
          <w:color w:val="auto"/>
          <w:lang w:val="es-ES" w:eastAsia="es-ES"/>
        </w:rPr>
        <w:t>fracción II</w:t>
      </w:r>
      <w:r w:rsidRPr="00763A05">
        <w:rPr>
          <w:rFonts w:eastAsia="Times New Roman" w:cs="Tahoma"/>
          <w:color w:val="auto"/>
          <w:lang w:val="es-ES" w:eastAsia="es-ES"/>
        </w:rPr>
        <w:t>, de la Ley de la materia</w:t>
      </w:r>
      <w:r w:rsidRPr="00763A05">
        <w:rPr>
          <w:rFonts w:eastAsia="Times New Roman" w:cs="Tahoma"/>
          <w:bCs/>
          <w:color w:val="auto"/>
          <w:lang w:val="es-ES" w:eastAsia="es-ES"/>
        </w:rPr>
        <w:t xml:space="preserve">, toda vez que el Solicitante se inconformó con </w:t>
      </w:r>
      <w:r w:rsidR="00763A05" w:rsidRPr="00763A05">
        <w:rPr>
          <w:rFonts w:eastAsia="Times New Roman" w:cs="Tahoma"/>
          <w:bCs/>
          <w:color w:val="auto"/>
          <w:lang w:val="es-ES" w:eastAsia="es-ES"/>
        </w:rPr>
        <w:t>la clasificación de la información.</w:t>
      </w:r>
    </w:p>
    <w:p w14:paraId="029334A1" w14:textId="77777777" w:rsidR="00480E79" w:rsidRPr="00763A05" w:rsidRDefault="00480E79" w:rsidP="00EC34AA">
      <w:pPr>
        <w:spacing w:after="0" w:line="360" w:lineRule="auto"/>
        <w:contextualSpacing/>
        <w:rPr>
          <w:rFonts w:cs="Tahoma"/>
          <w:color w:val="auto"/>
          <w:lang w:val="es-ES"/>
        </w:rPr>
      </w:pPr>
    </w:p>
    <w:p w14:paraId="3FD2E291" w14:textId="77777777" w:rsidR="008C4958" w:rsidRPr="00763A05" w:rsidRDefault="008C4958" w:rsidP="008C4958">
      <w:pPr>
        <w:tabs>
          <w:tab w:val="left" w:pos="3795"/>
        </w:tabs>
        <w:spacing w:after="0" w:line="360" w:lineRule="auto"/>
        <w:rPr>
          <w:rFonts w:eastAsia="Palatino Linotype" w:cs="Palatino Linotype"/>
          <w:b/>
          <w:color w:val="auto"/>
          <w:lang w:eastAsia="es-MX"/>
        </w:rPr>
      </w:pPr>
      <w:r w:rsidRPr="00763A05">
        <w:rPr>
          <w:rFonts w:eastAsia="Palatino Linotype" w:cs="Palatino Linotype"/>
          <w:b/>
          <w:color w:val="auto"/>
          <w:lang w:eastAsia="es-MX"/>
        </w:rPr>
        <w:t xml:space="preserve">Causales de sobreseimiento </w:t>
      </w:r>
    </w:p>
    <w:p w14:paraId="184AADB1" w14:textId="77777777" w:rsidR="008C4958" w:rsidRPr="00831296" w:rsidRDefault="008C4958" w:rsidP="008C4958">
      <w:pPr>
        <w:tabs>
          <w:tab w:val="left" w:pos="3795"/>
        </w:tabs>
        <w:spacing w:after="0" w:line="360" w:lineRule="auto"/>
        <w:rPr>
          <w:rFonts w:eastAsia="Palatino Linotype" w:cs="Palatino Linotype"/>
          <w:b/>
          <w:color w:val="FF0000"/>
          <w:lang w:eastAsia="es-MX"/>
        </w:rPr>
      </w:pPr>
    </w:p>
    <w:p w14:paraId="03F6310D" w14:textId="77777777" w:rsidR="008C4958" w:rsidRPr="00763A05" w:rsidRDefault="008C4958" w:rsidP="008C4958">
      <w:pPr>
        <w:spacing w:after="0" w:line="360" w:lineRule="auto"/>
        <w:rPr>
          <w:rFonts w:eastAsia="Palatino Linotype" w:cs="Palatino Linotype"/>
          <w:color w:val="auto"/>
          <w:lang w:eastAsia="es-MX"/>
        </w:rPr>
      </w:pPr>
      <w:r w:rsidRPr="00763A05">
        <w:rPr>
          <w:rFonts w:eastAsia="Palatino Linotype" w:cs="Palatino Linotype"/>
          <w:color w:val="auto"/>
          <w:lang w:eastAsia="es-MX"/>
        </w:rPr>
        <w:t>Por ser de previo y especial pronunciamiento, este Instituto analiza si se actualiza alguna causal de sobreseimiento.</w:t>
      </w:r>
    </w:p>
    <w:p w14:paraId="16C479B8" w14:textId="77777777" w:rsidR="008C4958" w:rsidRPr="00763A05" w:rsidRDefault="008C4958" w:rsidP="008C4958">
      <w:pPr>
        <w:tabs>
          <w:tab w:val="left" w:pos="3795"/>
        </w:tabs>
        <w:spacing w:after="0" w:line="360" w:lineRule="auto"/>
        <w:rPr>
          <w:rFonts w:eastAsia="Palatino Linotype" w:cs="Palatino Linotype"/>
          <w:color w:val="auto"/>
          <w:lang w:eastAsia="es-MX"/>
        </w:rPr>
      </w:pPr>
    </w:p>
    <w:p w14:paraId="518EBA11" w14:textId="33D451DE" w:rsidR="00D86AA2" w:rsidRDefault="008C4958" w:rsidP="008C4958">
      <w:pPr>
        <w:spacing w:after="0" w:line="360" w:lineRule="auto"/>
        <w:contextualSpacing/>
        <w:rPr>
          <w:rFonts w:eastAsia="Times New Roman" w:cs="Tahoma"/>
          <w:color w:val="auto"/>
          <w:szCs w:val="24"/>
          <w:lang w:eastAsia="es-ES"/>
        </w:rPr>
      </w:pPr>
      <w:r w:rsidRPr="00763A05">
        <w:rPr>
          <w:rFonts w:eastAsia="Times New Roman" w:cs="Tahoma"/>
          <w:bCs/>
          <w:color w:val="auto"/>
          <w:lang w:eastAsia="es-ES"/>
        </w:rPr>
        <w:t>Sobre el tema, e</w:t>
      </w:r>
      <w:r w:rsidRPr="00763A05">
        <w:rPr>
          <w:rFonts w:eastAsia="Times New Roman" w:cs="Tahoma"/>
          <w:color w:val="auto"/>
          <w:szCs w:val="24"/>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w:t>
      </w:r>
      <w:r w:rsidRPr="00D86AA2">
        <w:rPr>
          <w:rFonts w:eastAsia="Times New Roman" w:cs="Tahoma"/>
          <w:b/>
          <w:bCs/>
          <w:color w:val="auto"/>
          <w:szCs w:val="24"/>
          <w:lang w:eastAsia="es-ES"/>
        </w:rPr>
        <w:t xml:space="preserve">no se </w:t>
      </w:r>
      <w:r w:rsidR="00D86AA2" w:rsidRPr="00D86AA2">
        <w:rPr>
          <w:b/>
          <w:bCs/>
        </w:rPr>
        <w:t>configuran las causales establecidas en las fracciones I, II, III, y V,</w:t>
      </w:r>
      <w:r w:rsidR="00D86AA2">
        <w:t xml:space="preserve"> toda vez que no hay constancias en el expediente en que se actúa, de que la Recurrente se haya desistido, fallecido, que el Sujeto Obligado hubiese modificado o revocado el acto impugnado o bien, haya quedado sin materia.</w:t>
      </w:r>
    </w:p>
    <w:p w14:paraId="69E043F5" w14:textId="77777777" w:rsidR="00D86AA2" w:rsidRDefault="00D86AA2" w:rsidP="008C4958">
      <w:pPr>
        <w:spacing w:after="0" w:line="360" w:lineRule="auto"/>
        <w:contextualSpacing/>
        <w:rPr>
          <w:rFonts w:eastAsia="Times New Roman" w:cs="Tahoma"/>
          <w:color w:val="auto"/>
          <w:szCs w:val="24"/>
          <w:lang w:eastAsia="es-ES"/>
        </w:rPr>
      </w:pPr>
    </w:p>
    <w:p w14:paraId="58796EA4" w14:textId="26DD6072" w:rsidR="00D86AA2" w:rsidRDefault="00D86AA2" w:rsidP="00EC34AA">
      <w:pPr>
        <w:spacing w:after="0" w:line="360" w:lineRule="auto"/>
        <w:contextualSpacing/>
      </w:pPr>
      <w:r>
        <w:t xml:space="preserve">No obstante, por lo que hace a la fracción III, del artículo 192, de la Ley de la materia, es de señalar que el Sujeto Obligado modificó su respuesta, durante la sustanciación del Medio de </w:t>
      </w:r>
      <w:r>
        <w:lastRenderedPageBreak/>
        <w:t>Impugnación; por lo que, se estima procedente entrar al estudio de dicha causal de sobreseimiento, para lo cual, es necesario precisar que el Particular solicitó, lo siguiente:</w:t>
      </w:r>
    </w:p>
    <w:p w14:paraId="3698E439" w14:textId="77777777" w:rsidR="00D86AA2" w:rsidRDefault="00D86AA2" w:rsidP="00EC34AA">
      <w:pPr>
        <w:spacing w:after="0" w:line="360" w:lineRule="auto"/>
        <w:contextualSpacing/>
      </w:pPr>
    </w:p>
    <w:p w14:paraId="39DAE2D2" w14:textId="471A3E1E" w:rsidR="00B25D69" w:rsidRPr="00D86AA2" w:rsidRDefault="00D86AA2" w:rsidP="00D86AA2">
      <w:pPr>
        <w:pStyle w:val="Prrafodelista"/>
        <w:numPr>
          <w:ilvl w:val="0"/>
          <w:numId w:val="24"/>
        </w:numPr>
        <w:spacing w:after="0" w:line="360" w:lineRule="auto"/>
      </w:pPr>
      <w:r>
        <w:t>R</w:t>
      </w:r>
      <w:r w:rsidR="00B25D69" w:rsidRPr="00D86AA2">
        <w:t>especto al predio donde se colocó la primera piedra del Centro de Bienestar para Pequeñas Especies en el Parque Sierra Morelos, los documentos que contengan lo siguiente:</w:t>
      </w:r>
    </w:p>
    <w:p w14:paraId="7E3581AF" w14:textId="77777777" w:rsidR="00D86AA2" w:rsidRPr="00D86AA2" w:rsidRDefault="00D86AA2" w:rsidP="00EC34AA">
      <w:pPr>
        <w:spacing w:after="0" w:line="360" w:lineRule="auto"/>
        <w:contextualSpacing/>
      </w:pPr>
    </w:p>
    <w:p w14:paraId="032EAE6E" w14:textId="77777777" w:rsidR="00B25D69" w:rsidRPr="00D86AA2" w:rsidRDefault="00B25D69" w:rsidP="00EC1A0C">
      <w:pPr>
        <w:pStyle w:val="Prrafodelista"/>
        <w:numPr>
          <w:ilvl w:val="0"/>
          <w:numId w:val="19"/>
        </w:numPr>
        <w:spacing w:after="0" w:line="360" w:lineRule="auto"/>
        <w:ind w:left="1134"/>
      </w:pPr>
      <w:r w:rsidRPr="00D86AA2">
        <w:t xml:space="preserve">Justificación de las obras iniciales, así como, los motivos, objetivos y planificación de las labores realizadas previo al cambio de ubicación de la Construcción; </w:t>
      </w:r>
    </w:p>
    <w:p w14:paraId="2291F77B" w14:textId="77777777" w:rsidR="00B25D69" w:rsidRPr="00D86AA2" w:rsidRDefault="00B25D69" w:rsidP="00EC1A0C">
      <w:pPr>
        <w:pStyle w:val="Prrafodelista"/>
        <w:numPr>
          <w:ilvl w:val="0"/>
          <w:numId w:val="19"/>
        </w:numPr>
        <w:spacing w:after="0" w:line="360" w:lineRule="auto"/>
        <w:ind w:left="1134"/>
      </w:pPr>
      <w:r w:rsidRPr="00D86AA2">
        <w:t>Estudios previos (impacto ambiental, social, técnico, entre otros), que avalen las obras iniciales;</w:t>
      </w:r>
    </w:p>
    <w:p w14:paraId="49BFA6EF" w14:textId="77777777" w:rsidR="00B25D69" w:rsidRPr="00D86AA2" w:rsidRDefault="00B25D69" w:rsidP="00EC1A0C">
      <w:pPr>
        <w:pStyle w:val="Prrafodelista"/>
        <w:numPr>
          <w:ilvl w:val="0"/>
          <w:numId w:val="19"/>
        </w:numPr>
        <w:spacing w:after="0" w:line="360" w:lineRule="auto"/>
        <w:ind w:left="1134"/>
      </w:pPr>
      <w:r w:rsidRPr="00D86AA2">
        <w:t xml:space="preserve">Permisos, licencias o autorizaciones otorgadas para el inicio de las obras; </w:t>
      </w:r>
    </w:p>
    <w:p w14:paraId="07890DD5" w14:textId="77777777" w:rsidR="00B25D69" w:rsidRPr="00D86AA2" w:rsidRDefault="00B25D69" w:rsidP="00EC1A0C">
      <w:pPr>
        <w:pStyle w:val="Prrafodelista"/>
        <w:numPr>
          <w:ilvl w:val="0"/>
          <w:numId w:val="19"/>
        </w:numPr>
        <w:spacing w:after="0" w:line="360" w:lineRule="auto"/>
        <w:ind w:left="1134"/>
      </w:pPr>
      <w:r w:rsidRPr="00D86AA2">
        <w:t xml:space="preserve">Inversiones realizadas, presupuesto asignado y ejecutado en las obras realizadas, así como, el origen de los recursos y partidas pertenecientes, y </w:t>
      </w:r>
    </w:p>
    <w:p w14:paraId="3F8C6130" w14:textId="77777777" w:rsidR="00B25D69" w:rsidRPr="00D86AA2" w:rsidRDefault="00B25D69" w:rsidP="00EC1A0C">
      <w:pPr>
        <w:pStyle w:val="Prrafodelista"/>
        <w:numPr>
          <w:ilvl w:val="0"/>
          <w:numId w:val="19"/>
        </w:numPr>
        <w:spacing w:after="0" w:line="360" w:lineRule="auto"/>
        <w:ind w:left="1134"/>
        <w:rPr>
          <w:rFonts w:eastAsia="Calibri" w:cs="Tahoma"/>
          <w:color w:val="auto"/>
          <w:szCs w:val="24"/>
          <w:lang w:val="es-ES"/>
        </w:rPr>
      </w:pPr>
      <w:r w:rsidRPr="00D86AA2">
        <w:t>Estado del predio a la fecha de presentación de la solicitud, que incluya su uso y destino final.</w:t>
      </w:r>
    </w:p>
    <w:p w14:paraId="1ADAC08A" w14:textId="77777777" w:rsidR="00B25D69" w:rsidRPr="00D86AA2" w:rsidRDefault="00B25D69" w:rsidP="00B25D69">
      <w:pPr>
        <w:spacing w:after="0" w:line="360" w:lineRule="auto"/>
        <w:rPr>
          <w:highlight w:val="yellow"/>
        </w:rPr>
      </w:pPr>
    </w:p>
    <w:p w14:paraId="2EE26422" w14:textId="1264B513" w:rsidR="00B25D69" w:rsidRPr="00D86AA2" w:rsidRDefault="00B25D69" w:rsidP="00D86AA2">
      <w:pPr>
        <w:pStyle w:val="Prrafodelista"/>
        <w:numPr>
          <w:ilvl w:val="0"/>
          <w:numId w:val="24"/>
        </w:numPr>
        <w:spacing w:after="0" w:line="360" w:lineRule="auto"/>
        <w:rPr>
          <w:rFonts w:eastAsia="Calibri" w:cs="Tahoma"/>
          <w:color w:val="auto"/>
          <w:szCs w:val="24"/>
          <w:lang w:val="es-ES"/>
        </w:rPr>
      </w:pPr>
      <w:r w:rsidRPr="00D86AA2">
        <w:t>Respecto al cambio de ubicación del Centro de Bienestar para Pequeñas Especies en el Parque Sierra Morelos, los documentos que contengan las razones por las cuales la construcción se trasladó a un predio diferente.</w:t>
      </w:r>
    </w:p>
    <w:p w14:paraId="39606B28" w14:textId="77777777" w:rsidR="00FE22F0" w:rsidRPr="00D86AA2" w:rsidRDefault="00FE22F0" w:rsidP="00EC34AA">
      <w:pPr>
        <w:spacing w:after="0" w:line="360" w:lineRule="auto"/>
        <w:rPr>
          <w:rFonts w:eastAsia="Calibri" w:cs="Tahoma"/>
          <w:color w:val="FF0000"/>
          <w:szCs w:val="24"/>
          <w:highlight w:val="yellow"/>
          <w:lang w:val="es-ES"/>
        </w:rPr>
      </w:pPr>
    </w:p>
    <w:p w14:paraId="7E6BF91F" w14:textId="37143579" w:rsidR="00FE17C4" w:rsidRPr="00FE17C4" w:rsidRDefault="00780E96" w:rsidP="00FE17C4">
      <w:pPr>
        <w:spacing w:after="0" w:line="360" w:lineRule="auto"/>
        <w:contextualSpacing/>
        <w:rPr>
          <w:rFonts w:eastAsia="Times New Roman" w:cs="Tahoma"/>
          <w:color w:val="auto"/>
          <w:szCs w:val="24"/>
          <w:lang w:val="es-ES"/>
        </w:rPr>
      </w:pPr>
      <w:r w:rsidRPr="00D86AA2">
        <w:rPr>
          <w:rFonts w:eastAsia="Calibri" w:cs="Tahoma"/>
          <w:color w:val="auto"/>
          <w:szCs w:val="24"/>
          <w:lang w:val="es-ES"/>
        </w:rPr>
        <w:t>En respuesta, el Sujeto Obligado, a través de</w:t>
      </w:r>
      <w:r w:rsidR="00B16827" w:rsidRPr="00D86AA2">
        <w:rPr>
          <w:rFonts w:eastAsia="Calibri" w:cs="Tahoma"/>
          <w:color w:val="auto"/>
          <w:szCs w:val="24"/>
          <w:lang w:val="es-ES"/>
        </w:rPr>
        <w:t xml:space="preserve">l Subdirector de Desarrollo y Control de Parques Recreativos, señaló que la </w:t>
      </w:r>
      <w:r w:rsidR="00EF574D" w:rsidRPr="00D86AA2">
        <w:rPr>
          <w:color w:val="auto"/>
        </w:rPr>
        <w:t xml:space="preserve">que la información estaba reservada, en términos del artículo 140 fracciones I, V punto 1, VII y IX de la Ley de Transparencia y Acceso a la Información Pública del Estado de México y Municipios; </w:t>
      </w:r>
      <w:r w:rsidR="00EF574D" w:rsidRPr="00D86AA2">
        <w:rPr>
          <w:rFonts w:eastAsia="Calibri" w:cs="Tahoma"/>
          <w:color w:val="auto"/>
          <w:szCs w:val="24"/>
          <w:lang w:val="es-ES"/>
        </w:rPr>
        <w:t xml:space="preserve">ante </w:t>
      </w:r>
      <w:r w:rsidR="009D1F1E" w:rsidRPr="00D86AA2">
        <w:rPr>
          <w:rFonts w:eastAsia="Calibri" w:cs="Tahoma"/>
          <w:color w:val="auto"/>
          <w:szCs w:val="24"/>
          <w:lang w:val="es-ES"/>
        </w:rPr>
        <w:t xml:space="preserve">dicha circunstancia, el Particular se agravió </w:t>
      </w:r>
      <w:r w:rsidR="009D1F1E" w:rsidRPr="00D86AA2">
        <w:rPr>
          <w:rFonts w:eastAsia="Times New Roman" w:cs="Tahoma"/>
          <w:bCs/>
          <w:color w:val="auto"/>
          <w:lang w:val="es-ES" w:eastAsia="es-ES"/>
        </w:rPr>
        <w:t xml:space="preserve">con la </w:t>
      </w:r>
      <w:r w:rsidR="00EF574D" w:rsidRPr="00D86AA2">
        <w:rPr>
          <w:rFonts w:eastAsia="Times New Roman" w:cs="Tahoma"/>
          <w:bCs/>
          <w:color w:val="auto"/>
          <w:lang w:val="es-ES" w:eastAsia="es-ES"/>
        </w:rPr>
        <w:t xml:space="preserve"> clasificación de la información</w:t>
      </w:r>
      <w:r w:rsidR="003D34AB" w:rsidRPr="00D86AA2">
        <w:rPr>
          <w:rFonts w:eastAsia="Times New Roman" w:cs="Tahoma"/>
          <w:bCs/>
          <w:color w:val="auto"/>
          <w:lang w:val="es-ES" w:eastAsia="es-ES"/>
        </w:rPr>
        <w:t>, lo</w:t>
      </w:r>
      <w:r w:rsidR="009D1F1E" w:rsidRPr="00D86AA2">
        <w:rPr>
          <w:rFonts w:eastAsia="Calibri" w:cs="Tahoma"/>
          <w:color w:val="auto"/>
          <w:szCs w:val="24"/>
          <w:lang w:val="es-ES"/>
        </w:rPr>
        <w:t xml:space="preserve"> cual actualiza la causal de</w:t>
      </w:r>
      <w:r w:rsidR="009D1F1E" w:rsidRPr="00D86AA2">
        <w:rPr>
          <w:rFonts w:eastAsia="Times New Roman" w:cs="Tahoma"/>
          <w:bCs/>
          <w:color w:val="auto"/>
          <w:lang w:val="es-ES" w:eastAsia="es-ES"/>
        </w:rPr>
        <w:t xml:space="preserve"> </w:t>
      </w:r>
      <w:r w:rsidR="009D1F1E" w:rsidRPr="00D86AA2">
        <w:rPr>
          <w:rFonts w:eastAsia="Calibri" w:cs="Tahoma"/>
          <w:color w:val="auto"/>
          <w:szCs w:val="24"/>
          <w:lang w:val="es-ES"/>
        </w:rPr>
        <w:t xml:space="preserve">procedencia prevista en la </w:t>
      </w:r>
      <w:r w:rsidR="009D1F1E" w:rsidRPr="00D86AA2">
        <w:rPr>
          <w:rFonts w:eastAsia="Calibri" w:cs="Tahoma"/>
          <w:color w:val="auto"/>
          <w:szCs w:val="24"/>
          <w:lang w:val="es-ES"/>
        </w:rPr>
        <w:lastRenderedPageBreak/>
        <w:t xml:space="preserve">fracción </w:t>
      </w:r>
      <w:r w:rsidR="00EF574D" w:rsidRPr="00D86AA2">
        <w:rPr>
          <w:rFonts w:eastAsia="Calibri" w:cs="Tahoma"/>
          <w:color w:val="auto"/>
          <w:szCs w:val="24"/>
          <w:lang w:val="es-ES"/>
        </w:rPr>
        <w:t>II</w:t>
      </w:r>
      <w:r w:rsidR="009D1F1E" w:rsidRPr="00D86AA2">
        <w:rPr>
          <w:rFonts w:eastAsia="Calibri" w:cs="Tahoma"/>
          <w:color w:val="auto"/>
          <w:szCs w:val="24"/>
          <w:lang w:val="es-ES"/>
        </w:rPr>
        <w:t>, del artículo 179 de la Ley de Transparencia y</w:t>
      </w:r>
      <w:r w:rsidR="009D1F1E" w:rsidRPr="00D86AA2">
        <w:rPr>
          <w:rFonts w:eastAsia="Times New Roman" w:cs="Tahoma"/>
          <w:bCs/>
          <w:color w:val="auto"/>
          <w:lang w:val="es-ES" w:eastAsia="es-ES"/>
        </w:rPr>
        <w:t xml:space="preserve"> </w:t>
      </w:r>
      <w:r w:rsidR="009D1F1E" w:rsidRPr="00D86AA2">
        <w:rPr>
          <w:rFonts w:eastAsia="Calibri" w:cs="Tahoma"/>
          <w:color w:val="auto"/>
          <w:szCs w:val="24"/>
          <w:lang w:val="es-ES"/>
        </w:rPr>
        <w:t xml:space="preserve">Acceso a la Información Pública del Estado de México y Municipios. </w:t>
      </w:r>
      <w:r w:rsidR="00FE17C4" w:rsidRPr="00FE17C4">
        <w:rPr>
          <w:rFonts w:eastAsia="Times New Roman" w:cs="Tahoma"/>
          <w:color w:val="auto"/>
          <w:szCs w:val="24"/>
          <w:lang w:val="es-ES"/>
        </w:rPr>
        <w:t>Así, las cosas, una</w:t>
      </w:r>
      <w:r w:rsidR="00FE17C4" w:rsidRPr="00FE17C4">
        <w:rPr>
          <w:rFonts w:eastAsia="Times New Roman" w:cs="Tahoma"/>
          <w:bCs/>
          <w:color w:val="auto"/>
          <w:lang w:val="es-ES" w:eastAsia="es-ES"/>
        </w:rPr>
        <w:t xml:space="preserve"> </w:t>
      </w:r>
      <w:r w:rsidR="00FE17C4" w:rsidRPr="00FE17C4">
        <w:rPr>
          <w:rFonts w:eastAsia="Times New Roman" w:cs="Tahoma"/>
          <w:color w:val="auto"/>
          <w:szCs w:val="24"/>
          <w:lang w:val="es-ES"/>
        </w:rPr>
        <w:t xml:space="preserve">vez admitido y notificado el Recurso de Revisión, el Sujeto Obligado a través de la presentación de su informe justificado ratifico su respuesta y refirió también que la información no podía ser proporcionada debido a que se </w:t>
      </w:r>
      <w:r w:rsidR="00FE17C4">
        <w:rPr>
          <w:rFonts w:eastAsia="Times New Roman" w:cs="Tahoma"/>
          <w:color w:val="auto"/>
          <w:szCs w:val="24"/>
          <w:lang w:val="es-ES"/>
        </w:rPr>
        <w:t>encontraba</w:t>
      </w:r>
      <w:r w:rsidR="00FE17C4" w:rsidRPr="00FE17C4">
        <w:rPr>
          <w:rFonts w:eastAsia="Times New Roman" w:cs="Tahoma"/>
          <w:color w:val="auto"/>
          <w:szCs w:val="24"/>
          <w:lang w:val="es-ES"/>
        </w:rPr>
        <w:t xml:space="preserve"> como reservada bajo el Juicio de Amparo con número 1110/2024, promovido y radicado en el Juzgado Octavo de Distrito en Materias Administrativa, Civil y de Trabajo del Estado de México, con residencia Toluca.</w:t>
      </w:r>
    </w:p>
    <w:p w14:paraId="0F4113A6" w14:textId="77777777" w:rsidR="00FE17C4" w:rsidRPr="00FE17C4" w:rsidRDefault="00FE17C4" w:rsidP="00FE17C4">
      <w:pPr>
        <w:spacing w:after="0" w:line="360" w:lineRule="auto"/>
        <w:contextualSpacing/>
        <w:rPr>
          <w:rFonts w:eastAsia="Times New Roman" w:cs="Tahoma"/>
          <w:color w:val="auto"/>
          <w:szCs w:val="24"/>
          <w:lang w:val="es-ES"/>
        </w:rPr>
      </w:pPr>
    </w:p>
    <w:p w14:paraId="05F39C13" w14:textId="2DDF9F57" w:rsidR="00D86AA2" w:rsidRDefault="00FE17C4" w:rsidP="00FE17C4">
      <w:pPr>
        <w:spacing w:after="0" w:line="360" w:lineRule="auto"/>
        <w:contextualSpacing/>
      </w:pPr>
      <w:r w:rsidRPr="00FE17C4">
        <w:rPr>
          <w:rFonts w:eastAsia="Times New Roman" w:cs="Tahoma"/>
          <w:color w:val="auto"/>
          <w:szCs w:val="24"/>
          <w:lang w:val="es-ES"/>
        </w:rPr>
        <w:t xml:space="preserve">Por otra parte, a través de un </w:t>
      </w:r>
      <w:r>
        <w:rPr>
          <w:rFonts w:eastAsia="Times New Roman" w:cs="Tahoma"/>
          <w:color w:val="auto"/>
          <w:szCs w:val="24"/>
          <w:lang w:val="es-ES"/>
        </w:rPr>
        <w:t>A</w:t>
      </w:r>
      <w:r w:rsidRPr="00FE17C4">
        <w:rPr>
          <w:rFonts w:eastAsia="Times New Roman" w:cs="Tahoma"/>
          <w:color w:val="auto"/>
          <w:szCs w:val="24"/>
          <w:lang w:val="es-ES"/>
        </w:rPr>
        <w:t xml:space="preserve">lcance al </w:t>
      </w:r>
      <w:r>
        <w:rPr>
          <w:rFonts w:eastAsia="Times New Roman" w:cs="Tahoma"/>
          <w:color w:val="auto"/>
          <w:szCs w:val="24"/>
          <w:lang w:val="es-ES"/>
        </w:rPr>
        <w:t>I</w:t>
      </w:r>
      <w:r w:rsidRPr="00FE17C4">
        <w:rPr>
          <w:rFonts w:eastAsia="Times New Roman" w:cs="Tahoma"/>
          <w:color w:val="auto"/>
          <w:szCs w:val="24"/>
          <w:lang w:val="es-ES"/>
        </w:rPr>
        <w:t xml:space="preserve">nforme </w:t>
      </w:r>
      <w:r>
        <w:rPr>
          <w:rFonts w:eastAsia="Times New Roman" w:cs="Tahoma"/>
          <w:color w:val="auto"/>
          <w:szCs w:val="24"/>
          <w:lang w:val="es-ES"/>
        </w:rPr>
        <w:t>J</w:t>
      </w:r>
      <w:r w:rsidRPr="00FE17C4">
        <w:rPr>
          <w:rFonts w:eastAsia="Times New Roman" w:cs="Tahoma"/>
          <w:color w:val="auto"/>
          <w:szCs w:val="24"/>
          <w:lang w:val="es-ES"/>
        </w:rPr>
        <w:t>ustificado la Comisión Estatal de Parques Naturales y de la Fauna</w:t>
      </w:r>
      <w:r>
        <w:rPr>
          <w:rFonts w:eastAsia="Times New Roman" w:cs="Tahoma"/>
          <w:color w:val="auto"/>
          <w:szCs w:val="24"/>
          <w:lang w:val="es-ES"/>
        </w:rPr>
        <w:t xml:space="preserve">, revocó su respuesta y proporcionó los documentos que obraban en sus archivos, y se pronunció respecto a los puntos solicitados, por lo que, se procede al </w:t>
      </w:r>
      <w:r>
        <w:t>análisis</w:t>
      </w:r>
      <w:r w:rsidR="00D86AA2">
        <w:t xml:space="preserve"> </w:t>
      </w:r>
      <w:r>
        <w:t>de tal situación</w:t>
      </w:r>
      <w:r w:rsidR="00D86AA2">
        <w:t>; por lo que, en principio es necesario contextualizar la solicitud de información.</w:t>
      </w:r>
      <w:r w:rsidRPr="00FE17C4">
        <w:rPr>
          <w:rFonts w:cs="Tahoma"/>
          <w:szCs w:val="24"/>
          <w:lang w:val="es-ES"/>
        </w:rPr>
        <w:t xml:space="preserve"> </w:t>
      </w:r>
    </w:p>
    <w:p w14:paraId="070F2C5B" w14:textId="77777777" w:rsidR="00D86AA2" w:rsidRPr="00FE17C4" w:rsidRDefault="00D86AA2" w:rsidP="009D1F1E">
      <w:pPr>
        <w:spacing w:after="0" w:line="360" w:lineRule="auto"/>
        <w:contextualSpacing/>
        <w:rPr>
          <w:rFonts w:eastAsia="Calibri" w:cs="Tahoma"/>
          <w:color w:val="auto"/>
          <w:szCs w:val="24"/>
          <w:highlight w:val="yellow"/>
        </w:rPr>
      </w:pPr>
    </w:p>
    <w:p w14:paraId="0850217E" w14:textId="5EC2D0CC" w:rsidR="00E01B76" w:rsidRPr="00EC1A0C" w:rsidRDefault="00D86AA2" w:rsidP="009D1F1E">
      <w:pPr>
        <w:spacing w:after="0" w:line="360" w:lineRule="auto"/>
        <w:contextualSpacing/>
        <w:rPr>
          <w:rFonts w:eastAsia="Calibri" w:cs="Tahoma"/>
          <w:color w:val="auto"/>
          <w:szCs w:val="24"/>
          <w:lang w:val="es-ES"/>
        </w:rPr>
      </w:pPr>
      <w:r w:rsidRPr="00E01B76">
        <w:rPr>
          <w:rFonts w:eastAsia="Calibri" w:cs="Tahoma"/>
          <w:color w:val="auto"/>
          <w:szCs w:val="24"/>
          <w:lang w:val="es-ES"/>
        </w:rPr>
        <w:t>A</w:t>
      </w:r>
      <w:r w:rsidR="00E01B76" w:rsidRPr="00E01B76">
        <w:rPr>
          <w:rFonts w:eastAsia="Calibri" w:cs="Tahoma"/>
          <w:color w:val="auto"/>
          <w:szCs w:val="24"/>
          <w:lang w:val="es-ES"/>
        </w:rPr>
        <w:t xml:space="preserve">l respecto, </w:t>
      </w:r>
      <w:r w:rsidR="00E01B76">
        <w:rPr>
          <w:rFonts w:eastAsia="Calibri" w:cs="Tahoma"/>
          <w:color w:val="auto"/>
          <w:szCs w:val="24"/>
          <w:lang w:val="es-ES"/>
        </w:rPr>
        <w:t>el artículo 11</w:t>
      </w:r>
      <w:r w:rsidR="002576B3">
        <w:rPr>
          <w:rFonts w:eastAsia="Calibri" w:cs="Tahoma"/>
          <w:color w:val="auto"/>
          <w:szCs w:val="24"/>
          <w:lang w:val="es-ES"/>
        </w:rPr>
        <w:t>,</w:t>
      </w:r>
      <w:r w:rsidR="00E01B76">
        <w:rPr>
          <w:rFonts w:eastAsia="Calibri" w:cs="Tahoma"/>
          <w:color w:val="auto"/>
          <w:szCs w:val="24"/>
          <w:lang w:val="es-ES"/>
        </w:rPr>
        <w:t xml:space="preserve"> fracción II del </w:t>
      </w:r>
      <w:r w:rsidR="00E01B76" w:rsidRPr="00E01B76">
        <w:rPr>
          <w:rFonts w:eastAsia="Calibri" w:cs="Tahoma"/>
          <w:color w:val="auto"/>
          <w:szCs w:val="24"/>
          <w:lang w:val="es-ES"/>
        </w:rPr>
        <w:t>Reglamento Interior de la Comisión Estatal de Parques Naturales y de la Fauna</w:t>
      </w:r>
      <w:r w:rsidR="00E01B76">
        <w:rPr>
          <w:rFonts w:eastAsia="Calibri" w:cs="Tahoma"/>
          <w:color w:val="auto"/>
          <w:szCs w:val="24"/>
          <w:lang w:val="es-ES"/>
        </w:rPr>
        <w:t xml:space="preserve">, establece que la persona titular de la Dirección General de </w:t>
      </w:r>
      <w:r w:rsidR="00E01B76" w:rsidRPr="00EC1A0C">
        <w:rPr>
          <w:rFonts w:eastAsia="Calibri" w:cs="Tahoma"/>
          <w:color w:val="auto"/>
          <w:szCs w:val="24"/>
          <w:lang w:val="es-ES"/>
        </w:rPr>
        <w:t xml:space="preserve">la Comisión Estatal de Parques Naturales y de Fauna, se encarga entre otras cosas de </w:t>
      </w:r>
      <w:r w:rsidR="00337AA9" w:rsidRPr="00EC1A0C">
        <w:t>supervisar</w:t>
      </w:r>
      <w:r w:rsidR="00E01B76" w:rsidRPr="00EC1A0C">
        <w:t>, controlar y administrar los parques, zoológicos, reservas y Áreas Naturales Protegidas administrados por la Comisión</w:t>
      </w:r>
      <w:r w:rsidR="005C7267" w:rsidRPr="00EC1A0C">
        <w:t>.</w:t>
      </w:r>
    </w:p>
    <w:p w14:paraId="73817818" w14:textId="77777777" w:rsidR="00E01B76" w:rsidRPr="00EC1A0C" w:rsidRDefault="00E01B76" w:rsidP="009D1F1E">
      <w:pPr>
        <w:spacing w:after="0" w:line="360" w:lineRule="auto"/>
        <w:contextualSpacing/>
        <w:rPr>
          <w:rFonts w:eastAsia="Calibri" w:cs="Tahoma"/>
          <w:color w:val="auto"/>
          <w:szCs w:val="24"/>
          <w:lang w:val="es-ES"/>
        </w:rPr>
      </w:pPr>
    </w:p>
    <w:p w14:paraId="26966E75" w14:textId="72D11592" w:rsidR="00D86AA2" w:rsidRPr="00EC1A0C" w:rsidRDefault="00E01B76" w:rsidP="009D1F1E">
      <w:pPr>
        <w:spacing w:after="0" w:line="360" w:lineRule="auto"/>
        <w:contextualSpacing/>
      </w:pPr>
      <w:r w:rsidRPr="00EC1A0C">
        <w:rPr>
          <w:rFonts w:eastAsia="Calibri" w:cs="Tahoma"/>
          <w:color w:val="auto"/>
          <w:szCs w:val="24"/>
          <w:lang w:val="es-ES"/>
        </w:rPr>
        <w:t>En esa misma consecución de ideas, el artículo 15</w:t>
      </w:r>
      <w:r w:rsidR="002576B3">
        <w:rPr>
          <w:rFonts w:eastAsia="Calibri" w:cs="Tahoma"/>
          <w:color w:val="auto"/>
          <w:szCs w:val="24"/>
          <w:lang w:val="es-ES"/>
        </w:rPr>
        <w:t>,</w:t>
      </w:r>
      <w:r w:rsidRPr="00EC1A0C">
        <w:rPr>
          <w:rFonts w:eastAsia="Calibri" w:cs="Tahoma"/>
          <w:color w:val="auto"/>
          <w:szCs w:val="24"/>
          <w:lang w:val="es-ES"/>
        </w:rPr>
        <w:t xml:space="preserve"> fracción VII del Reglamento Interior de la Comisión Estatal de Parques Naturales y de la Fauna, señala que la Subdirección de Desarrollo y Control de Parques Recreativos, dentro de sus atribuciones se encarga de </w:t>
      </w:r>
      <w:r w:rsidRPr="00EC1A0C">
        <w:t>proponer a la persona titular de la Dirección General, proyectos para la construcción, rehabilitación, mantenimiento, crecimiento, modernización y modificación de las instalaciones de los parques administrados por la CEPANAF.</w:t>
      </w:r>
    </w:p>
    <w:p w14:paraId="30C02C8B" w14:textId="77777777" w:rsidR="00297C18" w:rsidRDefault="00297C18" w:rsidP="009D1F1E">
      <w:pPr>
        <w:spacing w:after="0" w:line="360" w:lineRule="auto"/>
        <w:contextualSpacing/>
        <w:rPr>
          <w:b/>
          <w:bCs/>
          <w:u w:val="single"/>
        </w:rPr>
      </w:pPr>
    </w:p>
    <w:p w14:paraId="4F8ABBA5" w14:textId="59413550" w:rsidR="004B1312" w:rsidRPr="00EC1A0C" w:rsidRDefault="00297C18" w:rsidP="004B1312">
      <w:pPr>
        <w:spacing w:after="0" w:line="360" w:lineRule="auto"/>
        <w:contextualSpacing/>
      </w:pPr>
      <w:r>
        <w:t xml:space="preserve">Por otra parte, el artículo 2.67 del Código de la Biodiversidad del Estado de México, señala que </w:t>
      </w:r>
      <w:r w:rsidR="004B1312">
        <w:t xml:space="preserve">la evaluación de impacto ambiental, se debe obtener por parte de la Secretaría del Medio Ambiente y Desarrollo Sostenible del Estado de México, aquellos que realicen entre otras </w:t>
      </w:r>
      <w:r w:rsidR="004B1312" w:rsidRPr="00EC1A0C">
        <w:t>obras y actividades en áreas naturales protegidas de competencia estatal o municipal</w:t>
      </w:r>
      <w:r w:rsidR="001E6755" w:rsidRPr="00EC1A0C">
        <w:t>, con la finalidad de obtener la autorización en materia de impacto ambiental.</w:t>
      </w:r>
    </w:p>
    <w:p w14:paraId="6852334F" w14:textId="77777777" w:rsidR="001E6755" w:rsidRDefault="001E6755" w:rsidP="004B1312">
      <w:pPr>
        <w:spacing w:after="0" w:line="360" w:lineRule="auto"/>
        <w:contextualSpacing/>
        <w:rPr>
          <w:b/>
          <w:bCs/>
        </w:rPr>
      </w:pPr>
    </w:p>
    <w:p w14:paraId="462A8F9C" w14:textId="08D57B4B" w:rsidR="001E6755" w:rsidRPr="00EC1A0C" w:rsidRDefault="009E5C1E" w:rsidP="004B1312">
      <w:pPr>
        <w:spacing w:after="0" w:line="360" w:lineRule="auto"/>
        <w:contextualSpacing/>
      </w:pPr>
      <w:r>
        <w:t>En ese contexto, el artículo 7 del Reglamento Interior de la Secretaría del Medio Ambiente y Desarrollo Sostenible, refiere que la persona titular de dicha Secretaría se encarga entre otras cosas de</w:t>
      </w:r>
      <w:r w:rsidRPr="00EC1A0C">
        <w:t xml:space="preserve"> expedir dictámenes y opiniones técnicas en materia de ordenamiento ecológico para proyectos, obras o acciones, públicas o privadas, a desarrollar en el territorio del Estado de México.</w:t>
      </w:r>
    </w:p>
    <w:p w14:paraId="53B5ED8C" w14:textId="77777777" w:rsidR="009E5C1E" w:rsidRPr="00EC1A0C" w:rsidRDefault="009E5C1E" w:rsidP="004B1312">
      <w:pPr>
        <w:spacing w:after="0" w:line="360" w:lineRule="auto"/>
        <w:contextualSpacing/>
      </w:pPr>
    </w:p>
    <w:p w14:paraId="597D405E" w14:textId="11576FD7" w:rsidR="009E5C1E" w:rsidRPr="00EC1A0C" w:rsidRDefault="009E5C1E" w:rsidP="004B1312">
      <w:pPr>
        <w:spacing w:after="0" w:line="360" w:lineRule="auto"/>
        <w:contextualSpacing/>
      </w:pPr>
      <w:r w:rsidRPr="00EC1A0C">
        <w:t xml:space="preserve">En esa misma consecución de ideas, el artículo 12 del Reglamento en comento señala que la </w:t>
      </w:r>
      <w:r w:rsidR="00D7133D" w:rsidRPr="00EC1A0C">
        <w:t xml:space="preserve">Dirección General para el Territorio Sostenible, se encarga de  </w:t>
      </w:r>
      <w:r w:rsidR="00511193" w:rsidRPr="00EC1A0C">
        <w:rPr>
          <w:b/>
          <w:bCs/>
        </w:rPr>
        <w:t>e</w:t>
      </w:r>
      <w:r w:rsidR="00D7133D" w:rsidRPr="00EC1A0C">
        <w:rPr>
          <w:b/>
          <w:bCs/>
        </w:rPr>
        <w:t>mitir, validar y aprobar los dictámenes respecto de la factibilidad ambiental</w:t>
      </w:r>
      <w:r w:rsidR="00D7133D" w:rsidRPr="00EC1A0C">
        <w:t xml:space="preserve"> mediante la evaluación de estudios de impacto ambiental, previos a la realización de las obras o actividades que sean de su competencia, así como emitir dictámenes técnicos para cuantificar posibles daños causados al ambiente, manteniendo informada a la persona titular de la Secretaría.</w:t>
      </w:r>
    </w:p>
    <w:p w14:paraId="4FC9C4D1" w14:textId="77777777" w:rsidR="001E6755" w:rsidRDefault="001E6755" w:rsidP="004B1312">
      <w:pPr>
        <w:spacing w:after="0" w:line="360" w:lineRule="auto"/>
        <w:contextualSpacing/>
      </w:pPr>
    </w:p>
    <w:p w14:paraId="1AA719A8" w14:textId="6CEC40FA" w:rsidR="008D77B9" w:rsidRDefault="008D77B9" w:rsidP="004B1312">
      <w:pPr>
        <w:spacing w:after="0" w:line="360" w:lineRule="auto"/>
        <w:contextualSpacing/>
      </w:pPr>
      <w:r>
        <w:t>Por su parte el artículo 11 de la Ley General del Equilibrio Ecológico y la Protección ambiental, señala que la Federación, por conducto de la Secretaría podrá suscribir convenio</w:t>
      </w:r>
      <w:r w:rsidR="005D3699">
        <w:t xml:space="preserve">s o acuerdos de la coordinación, con el objeto de que los gobiernos de las entidades federativas, con la participación, en su caso, de sus Municipios o demarcación territorial de la Ciudad de México, asuman entre otras cosas la evaluación del impacto ambiental de las obras o actividades que puedan causar desequilibrio ecológico o rebasar los límites y condiciones </w:t>
      </w:r>
      <w:r w:rsidR="005D3699">
        <w:lastRenderedPageBreak/>
        <w:t>establecidos en las disposiciones aplicables para proteger el ambiente y preservar y restaurar los ecosistemas, a fin de evitar o reducir al mínimo sus efectos negativos sobre el medio ambiente.</w:t>
      </w:r>
    </w:p>
    <w:p w14:paraId="1F7E22CB" w14:textId="77777777" w:rsidR="003B743A" w:rsidRDefault="003B743A" w:rsidP="004B1312">
      <w:pPr>
        <w:spacing w:after="0" w:line="360" w:lineRule="auto"/>
        <w:contextualSpacing/>
      </w:pPr>
    </w:p>
    <w:p w14:paraId="5186EB48" w14:textId="1725A6E0" w:rsidR="001061CA" w:rsidRDefault="001061CA" w:rsidP="004B1312">
      <w:pPr>
        <w:spacing w:after="0" w:line="360" w:lineRule="auto"/>
        <w:contextualSpacing/>
      </w:pPr>
      <w:r>
        <w:t>En e</w:t>
      </w:r>
      <w:r w:rsidR="00173E30">
        <w:t>se orden de ideas</w:t>
      </w:r>
      <w:r>
        <w:t>, el artículo 18.</w:t>
      </w:r>
      <w:r w:rsidR="00B6438A">
        <w:t>2</w:t>
      </w:r>
      <w:r>
        <w:t>0</w:t>
      </w:r>
      <w:r w:rsidR="00B6438A">
        <w:t xml:space="preserve"> último párrafo</w:t>
      </w:r>
      <w:r>
        <w:t xml:space="preserve"> del Código Administrativo del Estado de México, </w:t>
      </w:r>
      <w:r w:rsidR="00B6438A">
        <w:t xml:space="preserve">refiere que las obras que se ejecuten en bienes inmuebles que sean propiedad o posesión del Gobierno del Estado de </w:t>
      </w:r>
      <w:r w:rsidR="00EC1A0C">
        <w:t>México y</w:t>
      </w:r>
      <w:r w:rsidR="00B6438A">
        <w:t xml:space="preserve"> destinados a la prestación de servicios quedan exceptuados de obtener la licencia de construcción municipal.</w:t>
      </w:r>
    </w:p>
    <w:p w14:paraId="021055E7" w14:textId="77777777" w:rsidR="006832AE" w:rsidRDefault="006832AE" w:rsidP="004B1312">
      <w:pPr>
        <w:spacing w:after="0" w:line="360" w:lineRule="auto"/>
        <w:contextualSpacing/>
      </w:pPr>
    </w:p>
    <w:p w14:paraId="3FFD010C" w14:textId="221E02AC" w:rsidR="001061CA" w:rsidRDefault="00017C6D" w:rsidP="0059596F">
      <w:pPr>
        <w:spacing w:after="0" w:line="360" w:lineRule="auto"/>
        <w:contextualSpacing/>
      </w:pPr>
      <w:r>
        <w:t xml:space="preserve">Ahora bien, de las constancias que obran en el expediente, se logra vislumbrar que el Sujeto Obligado, turnó la solicitud de información al Subdirector de Desarrollo y Control de Parques Recreativos, por lo que, es necesario hacer referencia </w:t>
      </w:r>
      <w:r w:rsidRPr="0059596F">
        <w:rPr>
          <w:b/>
        </w:rPr>
        <w:t>al procedimiento de búsqueda que</w:t>
      </w:r>
      <w:r w:rsidR="0059596F" w:rsidRPr="0059596F">
        <w:rPr>
          <w:b/>
        </w:rPr>
        <w:t xml:space="preserve"> </w:t>
      </w:r>
      <w:r w:rsidRPr="0059596F">
        <w:rPr>
          <w:b/>
        </w:rPr>
        <w:t>deben de seguir los Sujetos Obligados para localizar la información</w:t>
      </w:r>
      <w:r>
        <w:t>, el cual se</w:t>
      </w:r>
      <w:r w:rsidR="0059596F">
        <w:t xml:space="preserve"> </w:t>
      </w:r>
      <w:r>
        <w:t>encuentra previsto en el artículo 162 de la Ley de Transparencia y Acceso a la Información</w:t>
      </w:r>
      <w:r w:rsidR="0059596F" w:rsidRPr="0059596F">
        <w:t xml:space="preserve"> </w:t>
      </w:r>
      <w:r w:rsidR="0059596F">
        <w:t>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45937B4" w14:textId="77777777" w:rsidR="0059596F" w:rsidRDefault="0059596F" w:rsidP="0059596F">
      <w:pPr>
        <w:spacing w:after="0" w:line="360" w:lineRule="auto"/>
        <w:contextualSpacing/>
      </w:pPr>
    </w:p>
    <w:p w14:paraId="10EDEA63" w14:textId="3BD47035" w:rsidR="005D3699" w:rsidRDefault="00B07D82" w:rsidP="00B07D82">
      <w:pPr>
        <w:spacing w:after="0" w:line="360" w:lineRule="auto"/>
        <w:contextualSpacing/>
        <w:rPr>
          <w:bCs/>
        </w:rPr>
      </w:pPr>
      <w:r>
        <w:t xml:space="preserve">De lo anterior, y como se precisó en párrafos anteriores, se advierte que el Sujeto Obligado, cumplió con el procedimiento de búsqueda previsto en el artículo 162 de la Ley de Transparencia y Acceso a la Información Pública del Estado de México y Municipios, toda vez que turnó la solicitud de información al área competente para conocer de  los </w:t>
      </w:r>
      <w:r w:rsidRPr="00B07D82">
        <w:rPr>
          <w:bCs/>
        </w:rPr>
        <w:t xml:space="preserve">proyectos para la construcción, rehabilitación, mantenimiento, crecimiento, modernización y </w:t>
      </w:r>
      <w:r w:rsidRPr="00B07D82">
        <w:rPr>
          <w:bCs/>
        </w:rPr>
        <w:lastRenderedPageBreak/>
        <w:t>modificación de las instalaciones de los parques</w:t>
      </w:r>
      <w:r w:rsidRPr="00E01B76">
        <w:rPr>
          <w:b/>
          <w:bCs/>
          <w:u w:val="single"/>
        </w:rPr>
        <w:t xml:space="preserve"> </w:t>
      </w:r>
      <w:r>
        <w:rPr>
          <w:bCs/>
        </w:rPr>
        <w:t>administrados por la Comisión, entre los cuales se encuentra el Parque Sierra Morelos.</w:t>
      </w:r>
    </w:p>
    <w:p w14:paraId="76597A1C" w14:textId="77777777" w:rsidR="007E3DA0" w:rsidRDefault="007E3DA0" w:rsidP="00B07D82">
      <w:pPr>
        <w:spacing w:after="0" w:line="360" w:lineRule="auto"/>
        <w:contextualSpacing/>
      </w:pPr>
    </w:p>
    <w:p w14:paraId="3E82192A" w14:textId="30F5DE8A" w:rsidR="002576B3" w:rsidRPr="002576B3" w:rsidRDefault="007E3DA0" w:rsidP="002576B3">
      <w:pPr>
        <w:spacing w:after="0" w:line="360" w:lineRule="auto"/>
        <w:contextualSpacing/>
        <w:rPr>
          <w:rFonts w:eastAsia="Times New Roman" w:cs="Tahoma"/>
          <w:iCs/>
          <w:color w:val="auto"/>
          <w:lang w:eastAsia="es-ES"/>
        </w:rPr>
      </w:pPr>
      <w:r w:rsidRPr="00585D6E">
        <w:t>Ahora bien, en respuesta</w:t>
      </w:r>
      <w:r w:rsidR="002576B3">
        <w:t>,</w:t>
      </w:r>
      <w:r w:rsidRPr="00585D6E">
        <w:t xml:space="preserve"> como en </w:t>
      </w:r>
      <w:r w:rsidR="002576B3">
        <w:t>I</w:t>
      </w:r>
      <w:r w:rsidRPr="00585D6E">
        <w:t xml:space="preserve">nforme </w:t>
      </w:r>
      <w:r w:rsidR="002576B3">
        <w:t>J</w:t>
      </w:r>
      <w:r w:rsidRPr="00585D6E">
        <w:t>ustificado el Sujeto Obligado señal</w:t>
      </w:r>
      <w:r w:rsidR="002576B3">
        <w:t>ó</w:t>
      </w:r>
      <w:r w:rsidRPr="00585D6E">
        <w:t xml:space="preserve"> que la </w:t>
      </w:r>
      <w:r w:rsidRPr="00585D6E">
        <w:rPr>
          <w:rFonts w:eastAsia="Calibri" w:cs="Tahoma"/>
          <w:color w:val="auto"/>
          <w:szCs w:val="24"/>
          <w:lang w:val="es-ES"/>
        </w:rPr>
        <w:t xml:space="preserve">información no podía ser proporcionada debido a que </w:t>
      </w:r>
      <w:r w:rsidR="002576B3" w:rsidRPr="00585D6E">
        <w:rPr>
          <w:rFonts w:eastAsia="Calibri" w:cs="Tahoma"/>
          <w:color w:val="auto"/>
          <w:szCs w:val="24"/>
          <w:lang w:val="es-ES"/>
        </w:rPr>
        <w:t>se encuentra</w:t>
      </w:r>
      <w:r w:rsidRPr="00585D6E">
        <w:rPr>
          <w:rFonts w:eastAsia="Calibri" w:cs="Tahoma"/>
          <w:color w:val="auto"/>
          <w:szCs w:val="24"/>
          <w:lang w:val="es-ES"/>
        </w:rPr>
        <w:t xml:space="preserve"> en relacionada con el Juicio de Amparo 1110/2024, promovido y radicado en el Juzgado Octavo de Distrito en Materias Administrativa, Civil y de Trabajo del Estado de México, con residencia Toluca, mismo que no ha</w:t>
      </w:r>
      <w:r w:rsidR="002576B3">
        <w:rPr>
          <w:rFonts w:eastAsia="Calibri" w:cs="Tahoma"/>
          <w:color w:val="auto"/>
          <w:szCs w:val="24"/>
          <w:lang w:val="es-ES"/>
        </w:rPr>
        <w:t>bía</w:t>
      </w:r>
      <w:r w:rsidRPr="00585D6E">
        <w:rPr>
          <w:rFonts w:eastAsia="Calibri" w:cs="Tahoma"/>
          <w:color w:val="auto"/>
          <w:szCs w:val="24"/>
          <w:lang w:val="es-ES"/>
        </w:rPr>
        <w:t xml:space="preserve"> concluido</w:t>
      </w:r>
      <w:r w:rsidR="002576B3">
        <w:rPr>
          <w:rFonts w:eastAsia="Calibri" w:cs="Tahoma"/>
          <w:color w:val="auto"/>
          <w:szCs w:val="24"/>
          <w:lang w:val="es-ES"/>
        </w:rPr>
        <w:t xml:space="preserve">; </w:t>
      </w:r>
      <w:r w:rsidR="002576B3" w:rsidRPr="002576B3">
        <w:rPr>
          <w:rFonts w:eastAsia="Times New Roman" w:cs="Tahoma"/>
          <w:color w:val="0D0D0D" w:themeColor="text1" w:themeTint="F2"/>
          <w:lang w:eastAsia="es-MX"/>
        </w:rPr>
        <w:t xml:space="preserve">al respecto, cabe precisar, que conforme al artículo 20 de la Ley de Transparencia y Acceso a la Información Pública del Estado de México y Municipios, </w:t>
      </w:r>
      <w:r w:rsidR="002576B3" w:rsidRPr="002576B3">
        <w:rPr>
          <w:rFonts w:eastAsia="Times New Roman" w:cs="Tahoma"/>
          <w:b/>
          <w:color w:val="0D0D0D" w:themeColor="text1" w:themeTint="F2"/>
          <w:lang w:eastAsia="es-MX"/>
        </w:rPr>
        <w:t>ante la negativa de acceso a la información o su inexistencia, el sujeto obligado deberá demostrar que encuentra en alguna de las excepciones establecidas en la normatividad aplicable.</w:t>
      </w:r>
    </w:p>
    <w:p w14:paraId="200C24E5" w14:textId="77777777" w:rsidR="002576B3" w:rsidRPr="002576B3" w:rsidRDefault="002576B3" w:rsidP="002576B3">
      <w:pPr>
        <w:spacing w:after="0" w:line="360" w:lineRule="auto"/>
        <w:rPr>
          <w:rFonts w:eastAsia="Times New Roman" w:cs="Tahoma"/>
          <w:color w:val="0D0D0D" w:themeColor="text1" w:themeTint="F2"/>
          <w:lang w:eastAsia="es-MX"/>
        </w:rPr>
      </w:pPr>
    </w:p>
    <w:p w14:paraId="0CF0275B" w14:textId="77777777" w:rsidR="002576B3" w:rsidRPr="002576B3" w:rsidRDefault="002576B3" w:rsidP="002576B3">
      <w:pPr>
        <w:spacing w:after="0" w:line="360" w:lineRule="auto"/>
        <w:rPr>
          <w:rFonts w:eastAsia="Times New Roman" w:cs="Arial"/>
          <w:bCs/>
          <w:color w:val="0D0D0D" w:themeColor="text1" w:themeTint="F2"/>
          <w:lang w:eastAsia="es-ES"/>
        </w:rPr>
      </w:pPr>
      <w:r w:rsidRPr="002576B3">
        <w:rPr>
          <w:rFonts w:eastAsia="Times New Roman" w:cs="Arial"/>
          <w:bCs/>
          <w:color w:val="0D0D0D" w:themeColor="text1" w:themeTint="F2"/>
          <w:lang w:eastAsia="es-ES"/>
        </w:rPr>
        <w:t xml:space="preserve">En ese sentido, según Trujillo, Humberto (2019), en el “Diccionario de Transparencia y Acceso a la Información Pública” (p. 201), </w:t>
      </w:r>
      <w:r w:rsidRPr="002576B3">
        <w:rPr>
          <w:rFonts w:eastAsia="Times New Roman" w:cs="Arial"/>
          <w:b/>
          <w:bCs/>
          <w:color w:val="0D0D0D" w:themeColor="text1" w:themeTint="F2"/>
          <w:lang w:eastAsia="es-ES"/>
        </w:rPr>
        <w:t xml:space="preserve">la negativa de acceso a la información </w:t>
      </w:r>
      <w:r w:rsidRPr="002576B3">
        <w:rPr>
          <w:rFonts w:eastAsia="Times New Roman" w:cs="Arial"/>
          <w:bCs/>
          <w:color w:val="0D0D0D" w:themeColor="text1" w:themeTint="F2"/>
          <w:lang w:eastAsia="es-ES"/>
        </w:rPr>
        <w:t xml:space="preserve">ocurre cuanto de manera fundada y motivada, una autoridad la niega o la limita, por alguna de las siguientes razones: </w:t>
      </w:r>
    </w:p>
    <w:p w14:paraId="74229071" w14:textId="77777777" w:rsidR="002576B3" w:rsidRPr="002576B3" w:rsidRDefault="002576B3" w:rsidP="002576B3">
      <w:pPr>
        <w:spacing w:after="0" w:line="360" w:lineRule="auto"/>
        <w:rPr>
          <w:rFonts w:eastAsia="Times New Roman" w:cs="Arial"/>
          <w:bCs/>
          <w:color w:val="0D0D0D" w:themeColor="text1" w:themeTint="F2"/>
          <w:lang w:eastAsia="es-ES"/>
        </w:rPr>
      </w:pPr>
    </w:p>
    <w:p w14:paraId="6D0C3CB4" w14:textId="77777777" w:rsidR="002576B3" w:rsidRPr="002576B3" w:rsidRDefault="002576B3" w:rsidP="002576B3">
      <w:pPr>
        <w:numPr>
          <w:ilvl w:val="0"/>
          <w:numId w:val="27"/>
        </w:numPr>
        <w:spacing w:after="0" w:line="360" w:lineRule="auto"/>
        <w:contextualSpacing/>
        <w:jc w:val="left"/>
        <w:rPr>
          <w:rFonts w:eastAsia="Times New Roman" w:cs="Arial"/>
          <w:b/>
          <w:bCs/>
          <w:color w:val="0D0D0D" w:themeColor="text1" w:themeTint="F2"/>
          <w:kern w:val="2"/>
          <w:lang w:eastAsia="es-ES"/>
          <w14:ligatures w14:val="standardContextual"/>
        </w:rPr>
      </w:pPr>
      <w:r w:rsidRPr="002576B3">
        <w:rPr>
          <w:rFonts w:eastAsia="Times New Roman" w:cs="Arial"/>
          <w:b/>
          <w:bCs/>
          <w:color w:val="0D0D0D" w:themeColor="text1" w:themeTint="F2"/>
          <w:kern w:val="2"/>
          <w:lang w:eastAsia="es-ES"/>
          <w14:ligatures w14:val="standardContextual"/>
        </w:rPr>
        <w:t xml:space="preserve">La inexistencia de la información (p. 171): </w:t>
      </w:r>
      <w:r w:rsidRPr="002576B3">
        <w:rPr>
          <w:rFonts w:eastAsia="Times New Roman" w:cs="Arial"/>
          <w:bCs/>
          <w:color w:val="0D0D0D" w:themeColor="text1" w:themeTint="F2"/>
          <w:kern w:val="2"/>
          <w:lang w:eastAsia="es-ES"/>
          <w14:ligatures w14:val="standardContextual"/>
        </w:rPr>
        <w:t>Sucede cuando la información solicitada no se encuentra en los archivos públicos o clasificado de los entes sujetos a las Leyes de Transparencia.</w:t>
      </w:r>
    </w:p>
    <w:p w14:paraId="0981B6C3" w14:textId="77777777" w:rsidR="002576B3" w:rsidRPr="002576B3" w:rsidRDefault="002576B3" w:rsidP="002576B3">
      <w:pPr>
        <w:spacing w:after="0" w:line="360" w:lineRule="auto"/>
        <w:ind w:left="720"/>
        <w:contextualSpacing/>
        <w:rPr>
          <w:rFonts w:eastAsia="Times New Roman" w:cs="Arial"/>
          <w:b/>
          <w:bCs/>
          <w:color w:val="0D0D0D" w:themeColor="text1" w:themeTint="F2"/>
          <w:kern w:val="2"/>
          <w:lang w:eastAsia="es-ES"/>
          <w14:ligatures w14:val="standardContextual"/>
        </w:rPr>
      </w:pPr>
    </w:p>
    <w:p w14:paraId="504D0392" w14:textId="77777777" w:rsidR="002576B3" w:rsidRPr="002576B3" w:rsidRDefault="002576B3" w:rsidP="002576B3">
      <w:pPr>
        <w:numPr>
          <w:ilvl w:val="0"/>
          <w:numId w:val="27"/>
        </w:numPr>
        <w:spacing w:after="0" w:line="360" w:lineRule="auto"/>
        <w:contextualSpacing/>
        <w:jc w:val="left"/>
        <w:rPr>
          <w:rFonts w:eastAsia="Times New Roman" w:cs="Arial"/>
          <w:b/>
          <w:bCs/>
          <w:color w:val="0D0D0D" w:themeColor="text1" w:themeTint="F2"/>
          <w:kern w:val="2"/>
          <w:lang w:eastAsia="es-ES"/>
          <w14:ligatures w14:val="standardContextual"/>
        </w:rPr>
      </w:pPr>
      <w:r w:rsidRPr="002576B3">
        <w:rPr>
          <w:rFonts w:eastAsia="Times New Roman" w:cs="Arial"/>
          <w:b/>
          <w:bCs/>
          <w:color w:val="0D0D0D" w:themeColor="text1" w:themeTint="F2"/>
          <w:kern w:val="2"/>
          <w:lang w:eastAsia="es-ES"/>
          <w14:ligatures w14:val="standardContextual"/>
        </w:rPr>
        <w:t xml:space="preserve">La incompetencia del Sujeto Obligado (p. 171): </w:t>
      </w:r>
      <w:r w:rsidRPr="002576B3">
        <w:rPr>
          <w:rFonts w:eastAsia="Times New Roman" w:cs="Arial"/>
          <w:bCs/>
          <w:color w:val="0D0D0D" w:themeColor="text1" w:themeTint="F2"/>
          <w:kern w:val="2"/>
          <w:lang w:eastAsia="es-ES"/>
          <w14:ligatures w14:val="standardContextual"/>
        </w:rPr>
        <w:t>Ocurre cuando el Sujeto Obligado carece de atribuciones para poseer la información peticionada.</w:t>
      </w:r>
    </w:p>
    <w:p w14:paraId="358EE2BD" w14:textId="77777777" w:rsidR="002576B3" w:rsidRPr="002576B3" w:rsidRDefault="002576B3" w:rsidP="002576B3">
      <w:pPr>
        <w:spacing w:after="0" w:line="360" w:lineRule="auto"/>
        <w:ind w:left="720"/>
        <w:contextualSpacing/>
        <w:jc w:val="left"/>
        <w:rPr>
          <w:rFonts w:eastAsia="Times New Roman" w:cs="Arial"/>
          <w:b/>
          <w:bCs/>
          <w:color w:val="0D0D0D" w:themeColor="text1" w:themeTint="F2"/>
          <w:kern w:val="2"/>
          <w:lang w:eastAsia="es-ES"/>
          <w14:ligatures w14:val="standardContextual"/>
        </w:rPr>
      </w:pPr>
    </w:p>
    <w:p w14:paraId="459D3950" w14:textId="77777777" w:rsidR="002576B3" w:rsidRPr="002576B3" w:rsidRDefault="002576B3" w:rsidP="002576B3">
      <w:pPr>
        <w:numPr>
          <w:ilvl w:val="0"/>
          <w:numId w:val="27"/>
        </w:numPr>
        <w:spacing w:after="0" w:line="360" w:lineRule="auto"/>
        <w:contextualSpacing/>
        <w:jc w:val="left"/>
        <w:rPr>
          <w:rFonts w:eastAsia="Times New Roman" w:cs="Arial"/>
          <w:b/>
          <w:bCs/>
          <w:color w:val="0D0D0D" w:themeColor="text1" w:themeTint="F2"/>
          <w:kern w:val="2"/>
          <w:lang w:eastAsia="es-ES"/>
          <w14:ligatures w14:val="standardContextual"/>
        </w:rPr>
      </w:pPr>
      <w:r w:rsidRPr="002576B3">
        <w:rPr>
          <w:rFonts w:eastAsia="Times New Roman" w:cs="Arial"/>
          <w:b/>
          <w:bCs/>
          <w:color w:val="0D0D0D" w:themeColor="text1" w:themeTint="F2"/>
          <w:kern w:val="2"/>
          <w:lang w:eastAsia="es-ES"/>
          <w14:ligatures w14:val="standardContextual"/>
        </w:rPr>
        <w:lastRenderedPageBreak/>
        <w:t xml:space="preserve">La clasificación de la información (p. 70): </w:t>
      </w:r>
      <w:r w:rsidRPr="002576B3">
        <w:rPr>
          <w:rFonts w:eastAsia="Times New Roman" w:cs="Arial"/>
          <w:bCs/>
          <w:color w:val="0D0D0D" w:themeColor="text1" w:themeTint="F2"/>
          <w:kern w:val="2"/>
          <w:lang w:eastAsia="es-ES"/>
          <w14:ligatures w14:val="standardContextual"/>
        </w:rPr>
        <w:t>Es el proceso o conjunto de acciones que realizan los sujetos obligados para establecer que determinada información se encuentra en alguno de los supuestos de reserva o confidencialidad establecidos en la legislación en materia de transparencia.</w:t>
      </w:r>
    </w:p>
    <w:p w14:paraId="3BAC84EF" w14:textId="77777777" w:rsidR="002576B3" w:rsidRPr="002576B3" w:rsidRDefault="002576B3" w:rsidP="002576B3">
      <w:pPr>
        <w:spacing w:after="0" w:line="360" w:lineRule="auto"/>
        <w:rPr>
          <w:rFonts w:eastAsia="Times New Roman" w:cs="Tahoma"/>
          <w:color w:val="0D0D0D" w:themeColor="text1" w:themeTint="F2"/>
          <w:lang w:eastAsia="es-MX"/>
        </w:rPr>
      </w:pPr>
    </w:p>
    <w:p w14:paraId="64749A9D" w14:textId="77777777" w:rsidR="002576B3" w:rsidRPr="002576B3" w:rsidRDefault="002576B3" w:rsidP="002576B3">
      <w:pPr>
        <w:spacing w:after="0" w:line="360" w:lineRule="auto"/>
        <w:rPr>
          <w:rFonts w:eastAsia="Times New Roman" w:cs="Tahoma"/>
          <w:b/>
          <w:bCs/>
          <w:iCs/>
          <w:color w:val="0D0D0D" w:themeColor="text1" w:themeTint="F2"/>
          <w:lang w:val="es-ES" w:eastAsia="es-MX"/>
        </w:rPr>
      </w:pPr>
      <w:r w:rsidRPr="002576B3">
        <w:rPr>
          <w:rFonts w:eastAsia="Times New Roman" w:cs="Tahoma"/>
          <w:color w:val="0D0D0D" w:themeColor="text1" w:themeTint="F2"/>
          <w:lang w:eastAsia="es-MX"/>
        </w:rPr>
        <w:t>En ese orden de ideas y en atención a lo anterior, es de señalar que l</w:t>
      </w:r>
      <w:r w:rsidRPr="002576B3">
        <w:rPr>
          <w:rFonts w:eastAsia="Times New Roman" w:cs="Tahoma"/>
          <w:color w:val="0D0D0D" w:themeColor="text1" w:themeTint="F2"/>
          <w:lang w:val="es-ES" w:eastAsia="es-MX"/>
        </w:rPr>
        <w:t xml:space="preserve">as </w:t>
      </w:r>
      <w:r w:rsidRPr="002576B3">
        <w:rPr>
          <w:rFonts w:eastAsia="Times New Roman" w:cs="Tahoma"/>
          <w:bCs/>
          <w:iCs/>
          <w:color w:val="0D0D0D" w:themeColor="text1" w:themeTint="F2"/>
          <w:lang w:val="es-ES" w:eastAsia="es-MX"/>
        </w:rPr>
        <w:t xml:space="preserve">excepciones al derecho de acceso a la información, consisten en que la documentación sea inexistente, </w:t>
      </w:r>
      <w:r w:rsidRPr="002576B3">
        <w:rPr>
          <w:rFonts w:eastAsia="Times New Roman" w:cs="Tahoma"/>
          <w:b/>
          <w:bCs/>
          <w:iCs/>
          <w:color w:val="0D0D0D" w:themeColor="text1" w:themeTint="F2"/>
          <w:lang w:val="es-ES" w:eastAsia="es-MX"/>
        </w:rPr>
        <w:t>se encuentre clasificada</w:t>
      </w:r>
      <w:r w:rsidRPr="002576B3">
        <w:rPr>
          <w:rFonts w:eastAsia="Times New Roman" w:cs="Tahoma"/>
          <w:bCs/>
          <w:iCs/>
          <w:color w:val="0D0D0D" w:themeColor="text1" w:themeTint="F2"/>
          <w:lang w:val="es-ES" w:eastAsia="es-MX"/>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2576B3">
        <w:rPr>
          <w:rFonts w:eastAsia="Times New Roman" w:cs="Tahoma"/>
          <w:b/>
          <w:bCs/>
          <w:iCs/>
          <w:color w:val="0D0D0D" w:themeColor="text1" w:themeTint="F2"/>
          <w:lang w:val="es-ES" w:eastAsia="es-MX"/>
        </w:rPr>
        <w:t>confidenciales o reservados.</w:t>
      </w:r>
    </w:p>
    <w:p w14:paraId="685C7869" w14:textId="77777777" w:rsidR="002576B3" w:rsidRPr="002576B3" w:rsidRDefault="002576B3" w:rsidP="002576B3">
      <w:pPr>
        <w:spacing w:after="0" w:line="360" w:lineRule="auto"/>
        <w:rPr>
          <w:rFonts w:eastAsia="Times New Roman" w:cs="Tahoma"/>
          <w:bCs/>
          <w:iCs/>
          <w:color w:val="0D0D0D" w:themeColor="text1" w:themeTint="F2"/>
          <w:lang w:val="es-ES" w:eastAsia="es-MX"/>
        </w:rPr>
      </w:pPr>
    </w:p>
    <w:p w14:paraId="3E844C41" w14:textId="77777777" w:rsidR="002576B3" w:rsidRPr="002576B3" w:rsidRDefault="002576B3" w:rsidP="002576B3">
      <w:pPr>
        <w:spacing w:after="0" w:line="360" w:lineRule="auto"/>
        <w:rPr>
          <w:rFonts w:eastAsia="Times New Roman" w:cs="Tahoma"/>
          <w:color w:val="0D0D0D" w:themeColor="text1" w:themeTint="F2"/>
          <w:lang w:val="es-ES" w:eastAsia="es-MX"/>
        </w:rPr>
      </w:pPr>
      <w:r w:rsidRPr="002576B3">
        <w:rPr>
          <w:rFonts w:eastAsia="Times New Roman" w:cs="Tahoma"/>
          <w:color w:val="0D0D0D" w:themeColor="text1" w:themeTint="F2"/>
          <w:lang w:eastAsia="es-MX"/>
        </w:rPr>
        <w:t xml:space="preserve">Así, en los artículos 122, 128 y 130 de la Ley Transparencia y Acceso a la Información Pública del Estado de México y Municipios, se prevé que </w:t>
      </w:r>
      <w:r w:rsidRPr="002576B3">
        <w:rPr>
          <w:rFonts w:eastAsia="Times New Roman" w:cs="Tahoma"/>
          <w:b/>
          <w:color w:val="0D0D0D" w:themeColor="text1" w:themeTint="F2"/>
          <w:lang w:eastAsia="es-MX"/>
        </w:rPr>
        <w:t xml:space="preserve">la clasificación </w:t>
      </w:r>
      <w:r w:rsidRPr="002576B3">
        <w:rPr>
          <w:rFonts w:eastAsia="Times New Roman" w:cs="Tahoma"/>
          <w:color w:val="0D0D0D" w:themeColor="text1" w:themeTint="F2"/>
          <w:lang w:eastAsia="es-MX"/>
        </w:rPr>
        <w:t xml:space="preserve">es el proceso mediante el cual los sujetos obligados determinan que la información en su poder, actualiza alguno de los supuestos de reserva o confidencialidad. </w:t>
      </w:r>
      <w:r w:rsidRPr="002576B3">
        <w:rPr>
          <w:rFonts w:eastAsia="Times New Roman" w:cs="Tahoma"/>
          <w:color w:val="0D0D0D" w:themeColor="text1" w:themeTint="F2"/>
          <w:lang w:val="es-ES" w:eastAsia="es-MX"/>
        </w:rPr>
        <w:t>Además, que dichos entes deberán aplicar de manera restrictiva y limitada, las excepciones al derecho de acceso a la información, por lo que, tendrán que acreditar la procedencia.</w:t>
      </w:r>
    </w:p>
    <w:p w14:paraId="746E39F8" w14:textId="77777777" w:rsidR="002576B3" w:rsidRPr="002576B3" w:rsidRDefault="002576B3" w:rsidP="002576B3">
      <w:pPr>
        <w:spacing w:after="0" w:line="360" w:lineRule="auto"/>
        <w:rPr>
          <w:rFonts w:eastAsia="Times New Roman" w:cs="Tahoma"/>
          <w:color w:val="0D0D0D" w:themeColor="text1" w:themeTint="F2"/>
          <w:lang w:eastAsia="es-MX"/>
        </w:rPr>
      </w:pPr>
    </w:p>
    <w:p w14:paraId="43B2CF90" w14:textId="77777777" w:rsidR="002576B3" w:rsidRPr="002576B3" w:rsidRDefault="002576B3" w:rsidP="002576B3">
      <w:pPr>
        <w:spacing w:after="0" w:line="360" w:lineRule="auto"/>
        <w:rPr>
          <w:rFonts w:eastAsia="Times New Roman" w:cs="Tahoma"/>
          <w:color w:val="0D0D0D" w:themeColor="text1" w:themeTint="F2"/>
          <w:lang w:val="es-ES" w:eastAsia="es-MX"/>
        </w:rPr>
      </w:pPr>
      <w:r w:rsidRPr="002576B3">
        <w:rPr>
          <w:rFonts w:eastAsia="Times New Roman" w:cs="Tahoma"/>
          <w:color w:val="0D0D0D" w:themeColor="text1" w:themeTint="F2"/>
          <w:lang w:val="es-ES" w:eastAsia="es-MX"/>
        </w:rPr>
        <w:t xml:space="preserve">Por lo cual, en los casos en que se niegue el acceso a la información, por actualizarse alguno de los supuestos de clasificación, </w:t>
      </w:r>
      <w:r w:rsidRPr="002576B3">
        <w:rPr>
          <w:rFonts w:eastAsia="Times New Roman" w:cs="Tahoma"/>
          <w:b/>
          <w:color w:val="0D0D0D" w:themeColor="text1" w:themeTint="F2"/>
          <w:lang w:val="es-ES" w:eastAsia="es-MX"/>
        </w:rPr>
        <w:t xml:space="preserve">el Comité de Transparencia deberá confirmar, modificar o revocar la decisión; </w:t>
      </w:r>
      <w:r w:rsidRPr="002576B3">
        <w:rPr>
          <w:rFonts w:eastAsia="Times New Roman" w:cs="Tahoma"/>
          <w:color w:val="0D0D0D" w:themeColor="text1" w:themeTint="F2"/>
          <w:lang w:val="es-ES" w:eastAsia="es-MX"/>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3DD19384" w14:textId="77777777" w:rsidR="002576B3" w:rsidRPr="002576B3" w:rsidRDefault="002576B3" w:rsidP="002576B3">
      <w:pPr>
        <w:spacing w:after="0" w:line="360" w:lineRule="auto"/>
        <w:rPr>
          <w:rFonts w:eastAsia="Times New Roman" w:cs="Tahoma"/>
          <w:color w:val="0D0D0D" w:themeColor="text1" w:themeTint="F2"/>
          <w:lang w:val="es-ES" w:eastAsia="es-MX"/>
        </w:rPr>
      </w:pPr>
    </w:p>
    <w:p w14:paraId="2C14FE61" w14:textId="77777777" w:rsidR="002576B3" w:rsidRPr="002576B3" w:rsidRDefault="002576B3" w:rsidP="002576B3">
      <w:pPr>
        <w:spacing w:after="0" w:line="360" w:lineRule="auto"/>
        <w:rPr>
          <w:rFonts w:eastAsia="Times New Roman" w:cs="Arial"/>
          <w:b/>
          <w:bCs/>
          <w:color w:val="0D0D0D" w:themeColor="text1" w:themeTint="F2"/>
          <w:lang w:eastAsia="es-ES"/>
        </w:rPr>
      </w:pPr>
      <w:r w:rsidRPr="002576B3">
        <w:rPr>
          <w:rFonts w:eastAsia="Times New Roman" w:cs="Tahoma"/>
          <w:color w:val="0D0D0D" w:themeColor="text1" w:themeTint="F2"/>
          <w:lang w:val="es-ES" w:eastAsia="es-ES"/>
        </w:rPr>
        <w:lastRenderedPageBreak/>
        <w:t xml:space="preserve">Por su parte, </w:t>
      </w:r>
      <w:r w:rsidRPr="002576B3">
        <w:rPr>
          <w:rFonts w:eastAsia="Times New Roman" w:cs="Arial"/>
          <w:bCs/>
          <w:color w:val="0D0D0D" w:themeColor="text1" w:themeTint="F2"/>
          <w:lang w:eastAsia="es-ES"/>
        </w:rPr>
        <w:t xml:space="preserve">según Bonifaz, Leticia (2016), en la “Ley General de Transparencia y Acceso a la Información Pública Comentada” (p. 342), la </w:t>
      </w:r>
      <w:r w:rsidRPr="002576B3">
        <w:rPr>
          <w:rFonts w:eastAsia="Times New Roman" w:cs="Arial"/>
          <w:b/>
          <w:bCs/>
          <w:color w:val="0D0D0D" w:themeColor="text1" w:themeTint="F2"/>
          <w:lang w:eastAsia="es-ES"/>
        </w:rPr>
        <w:t>clasificación de la información</w:t>
      </w:r>
      <w:r w:rsidRPr="002576B3">
        <w:rPr>
          <w:rFonts w:eastAsia="Times New Roman" w:cs="Arial"/>
          <w:bCs/>
          <w:color w:val="0D0D0D" w:themeColor="text1" w:themeTint="F2"/>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2576B3">
        <w:rPr>
          <w:rFonts w:eastAsia="Times New Roman" w:cs="Arial"/>
          <w:b/>
          <w:bCs/>
          <w:color w:val="0D0D0D" w:themeColor="text1" w:themeTint="F2"/>
          <w:lang w:eastAsia="es-ES"/>
        </w:rPr>
        <w:t>de manera adecuada la negativa de información.</w:t>
      </w:r>
    </w:p>
    <w:p w14:paraId="3C6F9765" w14:textId="77777777" w:rsidR="002576B3" w:rsidRPr="002576B3" w:rsidRDefault="002576B3" w:rsidP="002576B3">
      <w:pPr>
        <w:spacing w:after="0" w:line="360" w:lineRule="auto"/>
        <w:rPr>
          <w:rFonts w:eastAsia="Calibri" w:cs="Tahoma"/>
          <w:bCs/>
          <w:color w:val="0D0D0D" w:themeColor="text1" w:themeTint="F2"/>
        </w:rPr>
      </w:pPr>
    </w:p>
    <w:p w14:paraId="200FD476" w14:textId="5EB46C54" w:rsidR="002576B3" w:rsidRPr="002576B3" w:rsidRDefault="002576B3" w:rsidP="002576B3">
      <w:pPr>
        <w:spacing w:after="0" w:line="360" w:lineRule="auto"/>
        <w:rPr>
          <w:rFonts w:eastAsia="Calibri" w:cs="Tahoma"/>
          <w:bCs/>
          <w:color w:val="0D0D0D" w:themeColor="text1" w:themeTint="F2"/>
        </w:rPr>
      </w:pPr>
      <w:r w:rsidRPr="002576B3">
        <w:rPr>
          <w:rFonts w:eastAsia="Calibri" w:cs="Tahoma"/>
          <w:bCs/>
          <w:color w:val="0D0D0D" w:themeColor="text1" w:themeTint="F2"/>
        </w:rPr>
        <w:t>Conforme a lo an</w:t>
      </w:r>
      <w:r w:rsidR="00B36C43">
        <w:rPr>
          <w:rFonts w:eastAsia="Calibri" w:cs="Tahoma"/>
          <w:bCs/>
          <w:color w:val="0D0D0D" w:themeColor="text1" w:themeTint="F2"/>
        </w:rPr>
        <w:t>terior, en el presente caso, la Comisión Estatal de Parques Naturales y de la Fauna</w:t>
      </w:r>
      <w:r w:rsidRPr="002576B3">
        <w:rPr>
          <w:rFonts w:eastAsia="Calibri" w:cs="Tahoma"/>
          <w:bCs/>
          <w:color w:val="0D0D0D" w:themeColor="text1" w:themeTint="F2"/>
        </w:rPr>
        <w:t xml:space="preserve">, </w:t>
      </w:r>
      <w:r w:rsidRPr="002576B3">
        <w:rPr>
          <w:rFonts w:eastAsia="Times New Roman" w:cs="Tahoma"/>
          <w:color w:val="0D0D0D" w:themeColor="text1" w:themeTint="F2"/>
          <w:lang w:eastAsia="es-MX"/>
        </w:rPr>
        <w:t>no señaló que era inexistente la información, al contrario, precisó que no podía proporcionarla al encontrarse en trámite.</w:t>
      </w:r>
    </w:p>
    <w:p w14:paraId="1A567362" w14:textId="77777777" w:rsidR="002576B3" w:rsidRPr="002576B3" w:rsidRDefault="002576B3" w:rsidP="002576B3">
      <w:pPr>
        <w:spacing w:after="0" w:line="360" w:lineRule="auto"/>
        <w:rPr>
          <w:rFonts w:eastAsia="Calibri" w:cs="Tahoma"/>
          <w:bCs/>
          <w:color w:val="0D0D0D" w:themeColor="text1" w:themeTint="F2"/>
        </w:rPr>
      </w:pPr>
    </w:p>
    <w:p w14:paraId="01953924" w14:textId="77777777" w:rsidR="002576B3" w:rsidRDefault="002576B3" w:rsidP="002576B3">
      <w:pPr>
        <w:spacing w:after="0" w:line="360" w:lineRule="auto"/>
        <w:rPr>
          <w:rFonts w:eastAsia="Times New Roman" w:cs="Tahoma"/>
          <w:b/>
          <w:color w:val="0D0D0D" w:themeColor="text1" w:themeTint="F2"/>
          <w:lang w:eastAsia="es-ES"/>
        </w:rPr>
      </w:pPr>
      <w:r w:rsidRPr="002576B3">
        <w:rPr>
          <w:rFonts w:eastAsia="Calibri" w:cs="Tahoma"/>
          <w:bCs/>
          <w:color w:val="0D0D0D" w:themeColor="text1" w:themeTint="F2"/>
        </w:rPr>
        <w:t>Conforme a lo anterior, se negó el acceso a la información peticionada por la parte Recurrente, al considerar que estaba clasificada; sobre el tema,</w:t>
      </w:r>
      <w:r w:rsidRPr="002576B3">
        <w:rPr>
          <w:rFonts w:eastAsia="Times New Roman" w:cs="Tahoma"/>
          <w:color w:val="0D0D0D" w:themeColor="text1" w:themeTint="F2"/>
          <w:lang w:eastAsia="es-ES"/>
        </w:rPr>
        <w:t xml:space="preserve"> el artículo 108 de la Ley General de Transparencia y Acceso a la Información Pública y 134 de la Ley de Transparencia y Acceso a la Información Pública del Estado de México y Municipios, precisa que los sujetos obligados no podrán emitir acuerdos de carácter general que clasifiquen documentos o expedientes; por lo que, la clasificación de información se llevará a cabo mediante un </w:t>
      </w:r>
      <w:r w:rsidRPr="002576B3">
        <w:rPr>
          <w:rFonts w:eastAsia="Times New Roman" w:cs="Tahoma"/>
          <w:b/>
          <w:color w:val="0D0D0D" w:themeColor="text1" w:themeTint="F2"/>
          <w:lang w:eastAsia="es-ES"/>
        </w:rPr>
        <w:t>análisis caso por caso.</w:t>
      </w:r>
    </w:p>
    <w:p w14:paraId="23E1AF07" w14:textId="77777777" w:rsidR="002576B3" w:rsidRPr="002576B3" w:rsidRDefault="002576B3" w:rsidP="002576B3">
      <w:pPr>
        <w:spacing w:after="0" w:line="360" w:lineRule="auto"/>
        <w:rPr>
          <w:rFonts w:eastAsia="Times New Roman" w:cs="Tahoma"/>
          <w:b/>
          <w:color w:val="0D0D0D" w:themeColor="text1" w:themeTint="F2"/>
          <w:lang w:eastAsia="es-ES"/>
        </w:rPr>
      </w:pPr>
    </w:p>
    <w:p w14:paraId="54BDD8F1" w14:textId="77777777" w:rsidR="002576B3" w:rsidRPr="002576B3" w:rsidRDefault="002576B3" w:rsidP="002576B3">
      <w:pPr>
        <w:spacing w:after="0" w:line="360" w:lineRule="auto"/>
        <w:rPr>
          <w:rFonts w:eastAsia="Times New Roman" w:cs="Tahoma"/>
          <w:color w:val="0D0D0D" w:themeColor="text1" w:themeTint="F2"/>
          <w:lang w:eastAsia="es-ES"/>
        </w:rPr>
      </w:pPr>
      <w:r w:rsidRPr="002576B3">
        <w:rPr>
          <w:rFonts w:eastAsia="Times New Roman" w:cs="Tahoma"/>
          <w:color w:val="0D0D0D" w:themeColor="text1" w:themeTint="F2"/>
          <w:lang w:eastAsia="es-ES"/>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2576B3">
        <w:rPr>
          <w:rFonts w:eastAsia="Times New Roman" w:cs="Tahoma"/>
          <w:b/>
          <w:color w:val="0D0D0D" w:themeColor="text1" w:themeTint="F2"/>
          <w:lang w:eastAsia="es-ES"/>
        </w:rPr>
        <w:t>deberán fundar y motivar</w:t>
      </w:r>
      <w:r w:rsidRPr="002576B3">
        <w:rPr>
          <w:rFonts w:eastAsia="Times New Roman" w:cs="Tahoma"/>
          <w:color w:val="0D0D0D" w:themeColor="text1" w:themeTint="F2"/>
          <w:lang w:eastAsia="es-ES"/>
        </w:rPr>
        <w:t xml:space="preserve"> debidamente la clasificación de la información.</w:t>
      </w:r>
    </w:p>
    <w:p w14:paraId="12387E9B" w14:textId="77777777" w:rsidR="002576B3" w:rsidRPr="002576B3" w:rsidRDefault="002576B3" w:rsidP="002576B3">
      <w:pPr>
        <w:spacing w:after="0" w:line="360" w:lineRule="auto"/>
        <w:rPr>
          <w:rFonts w:eastAsia="Times New Roman" w:cs="Tahoma"/>
          <w:b/>
          <w:color w:val="0D0D0D" w:themeColor="text1" w:themeTint="F2"/>
          <w:lang w:eastAsia="es-ES"/>
        </w:rPr>
      </w:pPr>
    </w:p>
    <w:p w14:paraId="1C5DB237" w14:textId="77777777" w:rsidR="002576B3" w:rsidRPr="002576B3" w:rsidRDefault="002576B3" w:rsidP="002576B3">
      <w:pPr>
        <w:spacing w:after="0" w:line="360" w:lineRule="auto"/>
        <w:rPr>
          <w:rFonts w:eastAsia="Times New Roman" w:cs="Tahoma"/>
          <w:bCs/>
          <w:iCs/>
          <w:color w:val="0D0D0D" w:themeColor="text1" w:themeTint="F2"/>
          <w:lang w:eastAsia="es-ES"/>
        </w:rPr>
      </w:pPr>
      <w:r w:rsidRPr="002576B3">
        <w:rPr>
          <w:rFonts w:eastAsia="Times New Roman" w:cs="Tahoma"/>
          <w:color w:val="0D0D0D" w:themeColor="text1" w:themeTint="F2"/>
          <w:lang w:eastAsia="es-ES"/>
        </w:rPr>
        <w:t>Al respecto, e</w:t>
      </w:r>
      <w:r w:rsidRPr="002576B3">
        <w:rPr>
          <w:rFonts w:eastAsia="Times New Roman" w:cs="Tahoma"/>
          <w:bCs/>
          <w:iCs/>
          <w:color w:val="0D0D0D" w:themeColor="text1" w:themeTint="F2"/>
          <w:lang w:eastAsia="es-ES"/>
        </w:rPr>
        <w:t>l Octavo de los Lineamientos Generales, precisa lo siguiente:</w:t>
      </w:r>
    </w:p>
    <w:p w14:paraId="518A9A68" w14:textId="77777777" w:rsidR="002576B3" w:rsidRPr="002576B3" w:rsidRDefault="002576B3" w:rsidP="002576B3">
      <w:pPr>
        <w:spacing w:after="0" w:line="360" w:lineRule="auto"/>
        <w:rPr>
          <w:rFonts w:eastAsia="Times New Roman" w:cs="Tahoma"/>
          <w:bCs/>
          <w:iCs/>
          <w:color w:val="0D0D0D" w:themeColor="text1" w:themeTint="F2"/>
          <w:lang w:eastAsia="es-ES"/>
        </w:rPr>
      </w:pPr>
    </w:p>
    <w:p w14:paraId="4D526AFC" w14:textId="77777777" w:rsidR="002576B3" w:rsidRPr="002576B3" w:rsidRDefault="002576B3" w:rsidP="002576B3">
      <w:pPr>
        <w:numPr>
          <w:ilvl w:val="0"/>
          <w:numId w:val="28"/>
        </w:numPr>
        <w:spacing w:after="0" w:line="360" w:lineRule="auto"/>
        <w:rPr>
          <w:rFonts w:eastAsia="Times New Roman" w:cs="Tahoma"/>
          <w:bCs/>
          <w:color w:val="0D0D0D" w:themeColor="text1" w:themeTint="F2"/>
          <w:lang w:eastAsia="es-ES"/>
        </w:rPr>
      </w:pPr>
      <w:r w:rsidRPr="002576B3">
        <w:rPr>
          <w:rFonts w:eastAsia="Times New Roman" w:cs="Tahoma"/>
          <w:b/>
          <w:bCs/>
          <w:color w:val="0D0D0D" w:themeColor="text1" w:themeTint="F2"/>
          <w:lang w:eastAsia="es-ES"/>
        </w:rPr>
        <w:lastRenderedPageBreak/>
        <w:t>Para fundar la clasificación</w:t>
      </w:r>
      <w:r w:rsidRPr="002576B3">
        <w:rPr>
          <w:rFonts w:eastAsia="Times New Roman" w:cs="Tahoma"/>
          <w:bCs/>
          <w:color w:val="0D0D0D" w:themeColor="text1" w:themeTint="F2"/>
          <w:lang w:eastAsia="es-ES"/>
        </w:rPr>
        <w:t xml:space="preserve"> de la información se deberán señalar el artículo, fracción, inciso, párrafo o numeral de la Ley aplicable;</w:t>
      </w:r>
    </w:p>
    <w:p w14:paraId="6DDF3244" w14:textId="77777777" w:rsidR="002576B3" w:rsidRPr="002576B3" w:rsidRDefault="002576B3" w:rsidP="002576B3">
      <w:pPr>
        <w:numPr>
          <w:ilvl w:val="0"/>
          <w:numId w:val="28"/>
        </w:numPr>
        <w:spacing w:after="0" w:line="360" w:lineRule="auto"/>
        <w:rPr>
          <w:rFonts w:eastAsia="Times New Roman" w:cs="Tahoma"/>
          <w:bCs/>
          <w:color w:val="0D0D0D" w:themeColor="text1" w:themeTint="F2"/>
          <w:lang w:eastAsia="es-ES"/>
        </w:rPr>
      </w:pPr>
      <w:r w:rsidRPr="002576B3">
        <w:rPr>
          <w:rFonts w:eastAsia="Times New Roman" w:cs="Tahoma"/>
          <w:b/>
          <w:bCs/>
          <w:color w:val="0D0D0D" w:themeColor="text1" w:themeTint="F2"/>
          <w:lang w:eastAsia="es-ES"/>
        </w:rPr>
        <w:t>Para motivar la clasificación</w:t>
      </w:r>
      <w:r w:rsidRPr="002576B3">
        <w:rPr>
          <w:rFonts w:eastAsia="Times New Roman" w:cs="Tahoma"/>
          <w:bCs/>
          <w:color w:val="0D0D0D" w:themeColor="text1" w:themeTint="F2"/>
          <w:lang w:eastAsia="es-E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26984A0C" w14:textId="77777777" w:rsidR="002576B3" w:rsidRPr="002576B3" w:rsidRDefault="002576B3" w:rsidP="002576B3">
      <w:pPr>
        <w:spacing w:after="0" w:line="360" w:lineRule="auto"/>
        <w:ind w:left="720"/>
        <w:contextualSpacing/>
        <w:jc w:val="left"/>
        <w:rPr>
          <w:rFonts w:eastAsia="Times New Roman" w:cs="Tahoma"/>
          <w:bCs/>
          <w:color w:val="0D0D0D" w:themeColor="text1" w:themeTint="F2"/>
          <w:kern w:val="2"/>
          <w:lang w:eastAsia="es-ES"/>
          <w14:ligatures w14:val="standardContextual"/>
        </w:rPr>
      </w:pPr>
    </w:p>
    <w:p w14:paraId="3B5D8534" w14:textId="77777777" w:rsidR="002576B3" w:rsidRPr="002576B3" w:rsidRDefault="002576B3" w:rsidP="002576B3">
      <w:pPr>
        <w:spacing w:after="0" w:line="360" w:lineRule="auto"/>
        <w:rPr>
          <w:rFonts w:eastAsia="Times New Roman" w:cs="Tahoma"/>
          <w:color w:val="0D0D0D" w:themeColor="text1" w:themeTint="F2"/>
          <w:lang w:eastAsia="es-ES"/>
        </w:rPr>
      </w:pPr>
      <w:r w:rsidRPr="002576B3">
        <w:rPr>
          <w:rFonts w:eastAsia="Times New Roman" w:cs="Tahoma"/>
          <w:color w:val="0D0D0D" w:themeColor="text1" w:themeTint="F2"/>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0DCBE360" w14:textId="77777777" w:rsidR="002576B3" w:rsidRPr="002576B3" w:rsidRDefault="002576B3" w:rsidP="002576B3">
      <w:pPr>
        <w:spacing w:after="0" w:line="360" w:lineRule="auto"/>
        <w:rPr>
          <w:rFonts w:eastAsia="Times New Roman" w:cs="Tahoma"/>
          <w:color w:val="0D0D0D" w:themeColor="text1" w:themeTint="F2"/>
          <w:lang w:eastAsia="es-ES"/>
        </w:rPr>
      </w:pPr>
    </w:p>
    <w:p w14:paraId="61DE984A" w14:textId="77777777" w:rsidR="002576B3" w:rsidRPr="002576B3" w:rsidRDefault="002576B3" w:rsidP="002576B3">
      <w:pPr>
        <w:spacing w:after="0" w:line="360" w:lineRule="auto"/>
        <w:ind w:left="567" w:right="567"/>
        <w:rPr>
          <w:rFonts w:eastAsia="Times New Roman" w:cs="Tahoma"/>
          <w:i/>
          <w:color w:val="0D0D0D" w:themeColor="text1" w:themeTint="F2"/>
          <w:sz w:val="20"/>
          <w:szCs w:val="20"/>
          <w:lang w:eastAsia="es-ES"/>
        </w:rPr>
      </w:pPr>
      <w:r w:rsidRPr="002576B3">
        <w:rPr>
          <w:rFonts w:eastAsia="Times New Roman" w:cs="Tahoma"/>
          <w:b/>
          <w:i/>
          <w:color w:val="0D0D0D" w:themeColor="text1" w:themeTint="F2"/>
          <w:sz w:val="20"/>
          <w:szCs w:val="20"/>
          <w:lang w:eastAsia="es-ES"/>
        </w:rPr>
        <w:t xml:space="preserve">“FUNDAMENTACION Y MOTIVACION, CONCEPTO DE. </w:t>
      </w:r>
      <w:r w:rsidRPr="002576B3">
        <w:rPr>
          <w:rFonts w:eastAsia="Times New Roman" w:cs="Tahoma"/>
          <w:i/>
          <w:color w:val="0D0D0D" w:themeColor="text1" w:themeTint="F2"/>
          <w:sz w:val="20"/>
          <w:szCs w:val="20"/>
          <w:lang w:eastAsia="es-ES"/>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3385347D" w14:textId="77777777" w:rsidR="002576B3" w:rsidRPr="002576B3" w:rsidRDefault="002576B3" w:rsidP="002576B3">
      <w:pPr>
        <w:spacing w:after="0" w:line="360" w:lineRule="auto"/>
        <w:rPr>
          <w:rFonts w:eastAsia="Times New Roman" w:cs="Tahoma"/>
          <w:color w:val="0D0D0D" w:themeColor="text1" w:themeTint="F2"/>
          <w:lang w:eastAsia="es-ES"/>
        </w:rPr>
      </w:pPr>
    </w:p>
    <w:p w14:paraId="183B5E94" w14:textId="77777777" w:rsidR="002576B3" w:rsidRPr="002576B3" w:rsidRDefault="002576B3" w:rsidP="002576B3">
      <w:pPr>
        <w:spacing w:after="0" w:line="360" w:lineRule="auto"/>
        <w:rPr>
          <w:rFonts w:eastAsia="Times New Roman" w:cs="Tahoma"/>
          <w:color w:val="0D0D0D" w:themeColor="text1" w:themeTint="F2"/>
          <w:lang w:eastAsia="es-ES"/>
        </w:rPr>
      </w:pPr>
      <w:r w:rsidRPr="002576B3">
        <w:rPr>
          <w:rFonts w:eastAsia="Times New Roman" w:cs="Tahoma"/>
          <w:color w:val="0D0D0D" w:themeColor="text1" w:themeTint="F2"/>
          <w:lang w:eastAsia="es-ES"/>
        </w:rPr>
        <w:t>Conforme a lo anterior, se advierte lo siguiente:</w:t>
      </w:r>
    </w:p>
    <w:p w14:paraId="38A80BF6" w14:textId="77777777" w:rsidR="002576B3" w:rsidRPr="002576B3" w:rsidRDefault="002576B3" w:rsidP="002576B3">
      <w:pPr>
        <w:spacing w:after="0" w:line="360" w:lineRule="auto"/>
        <w:rPr>
          <w:rFonts w:eastAsia="Times New Roman" w:cs="Tahoma"/>
          <w:color w:val="0D0D0D" w:themeColor="text1" w:themeTint="F2"/>
          <w:lang w:eastAsia="es-ES"/>
        </w:rPr>
      </w:pPr>
    </w:p>
    <w:p w14:paraId="21DFBF0D" w14:textId="77777777" w:rsidR="002576B3" w:rsidRPr="002576B3" w:rsidRDefault="002576B3" w:rsidP="002576B3">
      <w:pPr>
        <w:numPr>
          <w:ilvl w:val="0"/>
          <w:numId w:val="29"/>
        </w:numPr>
        <w:spacing w:after="0" w:line="360" w:lineRule="auto"/>
        <w:jc w:val="left"/>
        <w:rPr>
          <w:rFonts w:eastAsia="Times New Roman" w:cs="Tahoma"/>
          <w:b/>
          <w:color w:val="0D0D0D" w:themeColor="text1" w:themeTint="F2"/>
          <w:lang w:eastAsia="es-ES"/>
        </w:rPr>
      </w:pPr>
      <w:r w:rsidRPr="002576B3">
        <w:rPr>
          <w:rFonts w:eastAsia="Times New Roman" w:cs="Tahoma"/>
          <w:b/>
          <w:color w:val="0D0D0D" w:themeColor="text1" w:themeTint="F2"/>
          <w:lang w:eastAsia="es-ES"/>
        </w:rPr>
        <w:lastRenderedPageBreak/>
        <w:t xml:space="preserve">Fundamentación: </w:t>
      </w:r>
      <w:r w:rsidRPr="002576B3">
        <w:rPr>
          <w:rFonts w:eastAsia="Times New Roman" w:cs="Tahoma"/>
          <w:color w:val="0D0D0D" w:themeColor="text1" w:themeTint="F2"/>
          <w:lang w:eastAsia="es-ES"/>
        </w:rPr>
        <w:t>Obligación de la autoridad que emite un acto, para citar los preceptos legales, sustantivos y adjetivos, en que se apoye para la determinación tomada.</w:t>
      </w:r>
    </w:p>
    <w:p w14:paraId="1FB111AB" w14:textId="77777777" w:rsidR="002576B3" w:rsidRPr="002576B3" w:rsidRDefault="002576B3" w:rsidP="002576B3">
      <w:pPr>
        <w:numPr>
          <w:ilvl w:val="0"/>
          <w:numId w:val="29"/>
        </w:numPr>
        <w:spacing w:after="0" w:line="360" w:lineRule="auto"/>
        <w:jc w:val="left"/>
        <w:rPr>
          <w:rFonts w:eastAsia="Times New Roman" w:cs="Tahoma"/>
          <w:b/>
          <w:color w:val="0D0D0D" w:themeColor="text1" w:themeTint="F2"/>
          <w:lang w:eastAsia="es-ES"/>
        </w:rPr>
      </w:pPr>
      <w:r w:rsidRPr="002576B3">
        <w:rPr>
          <w:rFonts w:eastAsia="Times New Roman" w:cs="Tahoma"/>
          <w:b/>
          <w:color w:val="0D0D0D" w:themeColor="text1" w:themeTint="F2"/>
          <w:lang w:eastAsia="es-ES"/>
        </w:rPr>
        <w:t xml:space="preserve">Motivación: </w:t>
      </w:r>
      <w:r w:rsidRPr="002576B3">
        <w:rPr>
          <w:rFonts w:eastAsia="Times New Roman" w:cs="Tahoma"/>
          <w:color w:val="0D0D0D" w:themeColor="text1" w:themeTint="F2"/>
          <w:lang w:eastAsia="es-ES"/>
        </w:rPr>
        <w:t>Razonamientos lógico-jurídicos sobre porque se consideró en el caso en concreto, que se ajusta a la hipótesis normativa.</w:t>
      </w:r>
    </w:p>
    <w:p w14:paraId="66FF8C95" w14:textId="77777777" w:rsidR="002576B3" w:rsidRPr="002576B3" w:rsidRDefault="002576B3" w:rsidP="002576B3">
      <w:pPr>
        <w:spacing w:after="0" w:line="360" w:lineRule="auto"/>
        <w:rPr>
          <w:rFonts w:eastAsia="Times New Roman" w:cs="Tahoma"/>
          <w:color w:val="0D0D0D" w:themeColor="text1" w:themeTint="F2"/>
          <w:lang w:eastAsia="es-ES"/>
        </w:rPr>
      </w:pPr>
    </w:p>
    <w:p w14:paraId="74C12A8F" w14:textId="77777777" w:rsidR="002576B3" w:rsidRPr="002576B3" w:rsidRDefault="002576B3" w:rsidP="002576B3">
      <w:pPr>
        <w:spacing w:after="0" w:line="360" w:lineRule="auto"/>
        <w:rPr>
          <w:rFonts w:eastAsia="Times New Roman" w:cs="Tahoma"/>
          <w:color w:val="0D0D0D" w:themeColor="text1" w:themeTint="F2"/>
          <w:lang w:val="es-ES" w:eastAsia="es-ES"/>
        </w:rPr>
      </w:pPr>
      <w:r w:rsidRPr="002576B3">
        <w:rPr>
          <w:rFonts w:eastAsia="Times New Roman" w:cs="Tahoma"/>
          <w:color w:val="0D0D0D" w:themeColor="text1" w:themeTint="F2"/>
          <w:lang w:val="es-ES" w:eastAsia="es-ES"/>
        </w:rPr>
        <w:t>En ese orden de ideas, el Trigésimo tercero de los Lineamientos Generales, establece la forma en que se debe fundamentar y motivar la reserva de la información, es decir, a través de los siguientes pasos:</w:t>
      </w:r>
    </w:p>
    <w:p w14:paraId="318AA883" w14:textId="77777777" w:rsidR="002576B3" w:rsidRPr="002576B3" w:rsidRDefault="002576B3" w:rsidP="002576B3">
      <w:pPr>
        <w:spacing w:after="0" w:line="360" w:lineRule="auto"/>
        <w:rPr>
          <w:rFonts w:eastAsia="Times New Roman" w:cs="Tahoma"/>
          <w:color w:val="0D0D0D" w:themeColor="text1" w:themeTint="F2"/>
          <w:sz w:val="20"/>
          <w:lang w:eastAsia="es-ES"/>
        </w:rPr>
      </w:pPr>
    </w:p>
    <w:p w14:paraId="2F6F671B" w14:textId="77777777" w:rsidR="002576B3" w:rsidRDefault="002576B3" w:rsidP="002576B3">
      <w:pPr>
        <w:numPr>
          <w:ilvl w:val="0"/>
          <w:numId w:val="30"/>
        </w:numPr>
        <w:spacing w:after="0" w:line="360" w:lineRule="auto"/>
        <w:rPr>
          <w:rFonts w:eastAsia="Times New Roman" w:cs="Tahoma"/>
          <w:bCs/>
          <w:iCs/>
          <w:color w:val="000000"/>
          <w:lang w:eastAsia="es-ES"/>
        </w:rPr>
      </w:pPr>
      <w:r w:rsidRPr="002576B3">
        <w:rPr>
          <w:rFonts w:eastAsia="Times New Roman" w:cs="Tahoma"/>
          <w:bCs/>
          <w:iCs/>
          <w:color w:val="000000"/>
          <w:lang w:eastAsia="es-ES"/>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4F13410D" w14:textId="77777777" w:rsidR="00FB4FEA" w:rsidRPr="002576B3" w:rsidRDefault="00FB4FEA" w:rsidP="00FB4FEA">
      <w:pPr>
        <w:spacing w:after="0" w:line="360" w:lineRule="auto"/>
        <w:ind w:left="720"/>
        <w:rPr>
          <w:rFonts w:eastAsia="Times New Roman" w:cs="Tahoma"/>
          <w:bCs/>
          <w:iCs/>
          <w:color w:val="000000"/>
          <w:lang w:eastAsia="es-ES"/>
        </w:rPr>
      </w:pPr>
    </w:p>
    <w:p w14:paraId="5FD35584" w14:textId="77777777" w:rsidR="002576B3" w:rsidRDefault="002576B3" w:rsidP="002576B3">
      <w:pPr>
        <w:numPr>
          <w:ilvl w:val="0"/>
          <w:numId w:val="30"/>
        </w:numPr>
        <w:spacing w:after="0" w:line="360" w:lineRule="auto"/>
        <w:rPr>
          <w:rFonts w:eastAsia="Times New Roman" w:cs="Tahoma"/>
          <w:bCs/>
          <w:iCs/>
          <w:color w:val="000000"/>
          <w:lang w:val="es-ES" w:eastAsia="es-ES"/>
        </w:rPr>
      </w:pPr>
      <w:r w:rsidRPr="002576B3">
        <w:rPr>
          <w:rFonts w:eastAsia="Times New Roman" w:cs="Tahoma"/>
          <w:bCs/>
          <w:iCs/>
          <w:color w:val="000000"/>
          <w:lang w:val="es-ES" w:eastAsia="es-ES"/>
        </w:rPr>
        <w:t>Se deberá demostrar que la publicidad de la información generaría un riesgo de perjuicio, que rebasa el interés público;</w:t>
      </w:r>
    </w:p>
    <w:p w14:paraId="178F4957" w14:textId="77777777" w:rsidR="00FB4FEA" w:rsidRDefault="00FB4FEA" w:rsidP="00FB4FEA">
      <w:pPr>
        <w:pStyle w:val="Prrafodelista"/>
        <w:rPr>
          <w:rFonts w:eastAsia="Times New Roman" w:cs="Tahoma"/>
          <w:bCs/>
          <w:iCs/>
          <w:color w:val="000000"/>
          <w:lang w:val="es-ES" w:eastAsia="es-ES"/>
        </w:rPr>
      </w:pPr>
    </w:p>
    <w:p w14:paraId="49849992" w14:textId="77777777" w:rsidR="002576B3" w:rsidRDefault="002576B3" w:rsidP="002576B3">
      <w:pPr>
        <w:numPr>
          <w:ilvl w:val="0"/>
          <w:numId w:val="30"/>
        </w:numPr>
        <w:spacing w:after="0" w:line="360" w:lineRule="auto"/>
        <w:rPr>
          <w:rFonts w:eastAsia="Times New Roman" w:cs="Tahoma"/>
          <w:bCs/>
          <w:iCs/>
          <w:color w:val="000000"/>
          <w:lang w:val="es-ES" w:eastAsia="es-ES"/>
        </w:rPr>
      </w:pPr>
      <w:r w:rsidRPr="002576B3">
        <w:rPr>
          <w:rFonts w:eastAsia="Times New Roman" w:cs="Tahoma"/>
          <w:bCs/>
          <w:iCs/>
          <w:color w:val="000000"/>
          <w:lang w:val="es-ES" w:eastAsia="es-ES"/>
        </w:rPr>
        <w:t>Se acreditará el vínculo entre la difusión de la información y la afectación del interés jurídico tutelado;</w:t>
      </w:r>
    </w:p>
    <w:p w14:paraId="1CD8CB36" w14:textId="77777777" w:rsidR="00FB4FEA" w:rsidRDefault="00FB4FEA" w:rsidP="00FB4FEA">
      <w:pPr>
        <w:pStyle w:val="Prrafodelista"/>
        <w:rPr>
          <w:rFonts w:eastAsia="Times New Roman" w:cs="Tahoma"/>
          <w:bCs/>
          <w:iCs/>
          <w:color w:val="000000"/>
          <w:lang w:val="es-ES" w:eastAsia="es-ES"/>
        </w:rPr>
      </w:pPr>
    </w:p>
    <w:p w14:paraId="7F045019" w14:textId="77777777" w:rsidR="002576B3" w:rsidRDefault="002576B3" w:rsidP="002576B3">
      <w:pPr>
        <w:numPr>
          <w:ilvl w:val="0"/>
          <w:numId w:val="30"/>
        </w:numPr>
        <w:spacing w:after="0" w:line="360" w:lineRule="auto"/>
        <w:rPr>
          <w:rFonts w:eastAsia="Times New Roman" w:cs="Tahoma"/>
          <w:bCs/>
          <w:iCs/>
          <w:color w:val="000000"/>
          <w:lang w:val="es-ES" w:eastAsia="es-ES"/>
        </w:rPr>
      </w:pPr>
      <w:r w:rsidRPr="002576B3">
        <w:rPr>
          <w:rFonts w:eastAsia="Times New Roman" w:cs="Tahoma"/>
          <w:bCs/>
          <w:iCs/>
          <w:color w:val="000000"/>
          <w:lang w:val="es-ES" w:eastAsia="es-ES"/>
        </w:rPr>
        <w:t>Se precisará las razones objetivas por las que la apertura de la información generaría una afectación, por medio del riesgo real, demostrable e identificable;</w:t>
      </w:r>
    </w:p>
    <w:p w14:paraId="2B4639C7" w14:textId="77777777" w:rsidR="00FB4FEA" w:rsidRDefault="00FB4FEA" w:rsidP="00FB4FEA">
      <w:pPr>
        <w:pStyle w:val="Prrafodelista"/>
        <w:rPr>
          <w:rFonts w:eastAsia="Times New Roman" w:cs="Tahoma"/>
          <w:bCs/>
          <w:iCs/>
          <w:color w:val="000000"/>
          <w:lang w:val="es-ES" w:eastAsia="es-ES"/>
        </w:rPr>
      </w:pPr>
    </w:p>
    <w:p w14:paraId="6381DC05" w14:textId="77777777" w:rsidR="002576B3" w:rsidRDefault="002576B3" w:rsidP="002576B3">
      <w:pPr>
        <w:numPr>
          <w:ilvl w:val="0"/>
          <w:numId w:val="30"/>
        </w:numPr>
        <w:spacing w:after="0" w:line="360" w:lineRule="auto"/>
        <w:rPr>
          <w:rFonts w:eastAsia="Times New Roman" w:cs="Tahoma"/>
          <w:bCs/>
          <w:iCs/>
          <w:color w:val="000000"/>
          <w:lang w:val="es-ES" w:eastAsia="es-ES"/>
        </w:rPr>
      </w:pPr>
      <w:r w:rsidRPr="002576B3">
        <w:rPr>
          <w:rFonts w:eastAsia="Times New Roman" w:cs="Tahoma"/>
          <w:bCs/>
          <w:iCs/>
          <w:color w:val="000000"/>
          <w:lang w:val="es-ES" w:eastAsia="es-ES"/>
        </w:rPr>
        <w:t>Se deberán señalar las circunstancias de modo, tiempo y lugar del daño, y</w:t>
      </w:r>
    </w:p>
    <w:p w14:paraId="66CA1DC2" w14:textId="77777777" w:rsidR="00FB4FEA" w:rsidRDefault="00FB4FEA" w:rsidP="00FB4FEA">
      <w:pPr>
        <w:pStyle w:val="Prrafodelista"/>
        <w:rPr>
          <w:rFonts w:eastAsia="Times New Roman" w:cs="Tahoma"/>
          <w:bCs/>
          <w:iCs/>
          <w:color w:val="000000"/>
          <w:lang w:val="es-ES" w:eastAsia="es-ES"/>
        </w:rPr>
      </w:pPr>
    </w:p>
    <w:p w14:paraId="07E29F49" w14:textId="77777777" w:rsidR="002576B3" w:rsidRPr="002576B3" w:rsidRDefault="002576B3" w:rsidP="002576B3">
      <w:pPr>
        <w:numPr>
          <w:ilvl w:val="0"/>
          <w:numId w:val="30"/>
        </w:numPr>
        <w:spacing w:after="0" w:line="360" w:lineRule="auto"/>
        <w:rPr>
          <w:rFonts w:eastAsia="Times New Roman" w:cs="Tahoma"/>
          <w:bCs/>
          <w:iCs/>
          <w:color w:val="000000"/>
          <w:lang w:val="es-ES" w:eastAsia="es-ES"/>
        </w:rPr>
      </w:pPr>
      <w:r w:rsidRPr="002576B3">
        <w:rPr>
          <w:rFonts w:eastAsia="Times New Roman" w:cs="Tahoma"/>
          <w:bCs/>
          <w:iCs/>
          <w:color w:val="000000"/>
          <w:lang w:val="es-ES" w:eastAsia="es-ES"/>
        </w:rPr>
        <w:lastRenderedPageBreak/>
        <w:t>Se elegirá la opción de excepción al acceso a la información que menos restrinja, la cual será adecuada y proporcional para la protección del interés público.</w:t>
      </w:r>
    </w:p>
    <w:p w14:paraId="1C05637A" w14:textId="77777777" w:rsidR="002576B3" w:rsidRPr="002576B3" w:rsidRDefault="002576B3" w:rsidP="002576B3">
      <w:pPr>
        <w:spacing w:after="0" w:line="360" w:lineRule="auto"/>
        <w:rPr>
          <w:rFonts w:eastAsia="Times New Roman" w:cs="Tahoma"/>
          <w:color w:val="0D0D0D" w:themeColor="text1" w:themeTint="F2"/>
          <w:lang w:val="es-ES" w:eastAsia="es-ES"/>
        </w:rPr>
      </w:pPr>
    </w:p>
    <w:p w14:paraId="15C5FC64" w14:textId="77777777" w:rsidR="002576B3" w:rsidRPr="002576B3" w:rsidRDefault="002576B3" w:rsidP="002576B3">
      <w:pPr>
        <w:spacing w:after="0" w:line="360" w:lineRule="auto"/>
        <w:rPr>
          <w:rFonts w:eastAsia="Calibri" w:cs="Tahoma"/>
          <w:bCs/>
          <w:color w:val="0D0D0D" w:themeColor="text1" w:themeTint="F2"/>
        </w:rPr>
      </w:pPr>
      <w:r w:rsidRPr="002576B3">
        <w:rPr>
          <w:rFonts w:eastAsia="Calibri" w:cs="Tahoma"/>
          <w:bCs/>
          <w:color w:val="0D0D0D" w:themeColor="text1" w:themeTint="F2"/>
        </w:rPr>
        <w:t>Ahora bien, de las constancias que obran en el expediente, se advierte que no fundamentó, ni motivó la clasificación de la información, de manera correcta, por las siguientes consideraciones:</w:t>
      </w:r>
    </w:p>
    <w:p w14:paraId="57E9BD0D" w14:textId="1260D8E4" w:rsidR="002576B3" w:rsidRDefault="002576B3" w:rsidP="002576B3">
      <w:pPr>
        <w:numPr>
          <w:ilvl w:val="0"/>
          <w:numId w:val="31"/>
        </w:numPr>
        <w:spacing w:after="0" w:line="360" w:lineRule="auto"/>
        <w:contextualSpacing/>
        <w:rPr>
          <w:rFonts w:eastAsia="Calibri" w:cs="Tahoma"/>
          <w:bCs/>
          <w:color w:val="0D0D0D" w:themeColor="text1" w:themeTint="F2"/>
          <w:kern w:val="2"/>
          <w14:ligatures w14:val="standardContextual"/>
        </w:rPr>
      </w:pPr>
      <w:r w:rsidRPr="002576B3">
        <w:rPr>
          <w:rFonts w:eastAsia="Calibri" w:cs="Tahoma"/>
          <w:bCs/>
          <w:color w:val="0D0D0D" w:themeColor="text1" w:themeTint="F2"/>
          <w:kern w:val="2"/>
          <w14:ligatures w14:val="standardContextual"/>
        </w:rPr>
        <w:t>No señaló de manera clara y precisa los artículos de los ordenamientos jurídicos aplicables</w:t>
      </w:r>
      <w:r>
        <w:rPr>
          <w:rFonts w:eastAsia="Calibri" w:cs="Tahoma"/>
          <w:bCs/>
          <w:color w:val="0D0D0D" w:themeColor="text1" w:themeTint="F2"/>
          <w:kern w:val="2"/>
          <w14:ligatures w14:val="standardContextual"/>
        </w:rPr>
        <w:t>, pues tanto en respuesta, como Informe Justificado, señaló diversas causales establecidas en el artículo 140 de la Ley Local, omitió vincularlas con la Ley General y Lineamientos Generales.</w:t>
      </w:r>
    </w:p>
    <w:p w14:paraId="42304DB1" w14:textId="77777777" w:rsidR="00FB4FEA" w:rsidRPr="002576B3" w:rsidRDefault="00FB4FEA" w:rsidP="00FB4FEA">
      <w:pPr>
        <w:spacing w:after="0" w:line="360" w:lineRule="auto"/>
        <w:ind w:left="720"/>
        <w:contextualSpacing/>
        <w:rPr>
          <w:rFonts w:eastAsia="Calibri" w:cs="Tahoma"/>
          <w:bCs/>
          <w:color w:val="0D0D0D" w:themeColor="text1" w:themeTint="F2"/>
          <w:kern w:val="2"/>
          <w14:ligatures w14:val="standardContextual"/>
        </w:rPr>
      </w:pPr>
    </w:p>
    <w:p w14:paraId="3B8B4A7A" w14:textId="77777777" w:rsidR="002576B3" w:rsidRPr="002576B3" w:rsidRDefault="002576B3" w:rsidP="002576B3">
      <w:pPr>
        <w:numPr>
          <w:ilvl w:val="0"/>
          <w:numId w:val="31"/>
        </w:numPr>
        <w:spacing w:after="0" w:line="360" w:lineRule="auto"/>
        <w:contextualSpacing/>
        <w:rPr>
          <w:rFonts w:eastAsia="Calibri" w:cs="Tahoma"/>
          <w:bCs/>
          <w:color w:val="0D0D0D" w:themeColor="text1" w:themeTint="F2"/>
          <w:kern w:val="2"/>
          <w14:ligatures w14:val="standardContextual"/>
        </w:rPr>
      </w:pPr>
      <w:r w:rsidRPr="002576B3">
        <w:rPr>
          <w:rFonts w:eastAsia="Calibri" w:cs="Tahoma"/>
          <w:bCs/>
          <w:color w:val="0D0D0D" w:themeColor="text1" w:themeTint="F2"/>
          <w:kern w:val="2"/>
          <w14:ligatures w14:val="standardContextual"/>
        </w:rPr>
        <w:t xml:space="preserve">No </w:t>
      </w:r>
      <w:proofErr w:type="spellStart"/>
      <w:r w:rsidRPr="002576B3">
        <w:rPr>
          <w:rFonts w:eastAsia="Calibri" w:cs="Tahoma"/>
          <w:bCs/>
          <w:color w:val="0D0D0D" w:themeColor="text1" w:themeTint="F2"/>
          <w:kern w:val="2"/>
          <w14:ligatures w14:val="standardContextual"/>
        </w:rPr>
        <w:t>precis</w:t>
      </w:r>
      <w:r w:rsidRPr="002576B3">
        <w:rPr>
          <w:rFonts w:eastAsia="Calibri" w:cs="Tahoma"/>
          <w:bCs/>
          <w:color w:val="0D0D0D" w:themeColor="text1" w:themeTint="F2"/>
          <w:kern w:val="2"/>
          <w:lang w:val="x-none"/>
          <w14:ligatures w14:val="standardContextual"/>
        </w:rPr>
        <w:t>ó</w:t>
      </w:r>
      <w:proofErr w:type="spellEnd"/>
      <w:r w:rsidRPr="002576B3">
        <w:rPr>
          <w:rFonts w:eastAsia="Calibri" w:cs="Tahoma"/>
          <w:bCs/>
          <w:color w:val="0D0D0D" w:themeColor="text1" w:themeTint="F2"/>
          <w:kern w:val="2"/>
          <w14:ligatures w14:val="standardContextual"/>
        </w:rPr>
        <w:t xml:space="preserve"> las razones objetivas, concretas y específicas por las cuales la apertura de la información generaría una afectación que rebase el interés público, pues, el Sujeto Obligado confundió la argumentación, entre diversos supuestos de clasificación distintos.</w:t>
      </w:r>
    </w:p>
    <w:p w14:paraId="69B4FFE3" w14:textId="77777777" w:rsidR="002576B3" w:rsidRPr="002576B3" w:rsidRDefault="002576B3" w:rsidP="002576B3">
      <w:pPr>
        <w:spacing w:after="0" w:line="360" w:lineRule="auto"/>
        <w:ind w:left="720"/>
        <w:contextualSpacing/>
        <w:rPr>
          <w:rFonts w:eastAsia="Calibri" w:cs="Tahoma"/>
          <w:bCs/>
          <w:color w:val="0D0D0D" w:themeColor="text1" w:themeTint="F2"/>
          <w:kern w:val="2"/>
          <w14:ligatures w14:val="standardContextual"/>
        </w:rPr>
      </w:pPr>
    </w:p>
    <w:p w14:paraId="5FC991F0" w14:textId="77777777" w:rsidR="002576B3" w:rsidRPr="002576B3" w:rsidRDefault="002576B3" w:rsidP="002576B3">
      <w:pPr>
        <w:numPr>
          <w:ilvl w:val="0"/>
          <w:numId w:val="31"/>
        </w:numPr>
        <w:spacing w:after="0" w:line="360" w:lineRule="auto"/>
        <w:contextualSpacing/>
        <w:rPr>
          <w:rFonts w:eastAsia="Times New Roman" w:cs="Tahoma"/>
          <w:color w:val="0D0D0D" w:themeColor="text1" w:themeTint="F2"/>
          <w:kern w:val="2"/>
          <w:lang w:eastAsia="es-ES"/>
          <w14:ligatures w14:val="standardContextual"/>
        </w:rPr>
      </w:pPr>
      <w:r w:rsidRPr="002576B3">
        <w:rPr>
          <w:rFonts w:eastAsia="Times New Roman" w:cs="Tahoma"/>
          <w:color w:val="0D0D0D" w:themeColor="text1" w:themeTint="F2"/>
          <w:kern w:val="2"/>
          <w:lang w:eastAsia="es-ES"/>
          <w14:ligatures w14:val="standardContextual"/>
        </w:rPr>
        <w:t>No acreditó el vínculo entre la información peticionada y la afectación que podría causar, pues únicamente precisó diversos supuestos establecidos en la Ley de la materia y Lineamientos Generales.</w:t>
      </w:r>
    </w:p>
    <w:p w14:paraId="52F0824C" w14:textId="77777777" w:rsidR="002576B3" w:rsidRPr="002576B3" w:rsidRDefault="002576B3" w:rsidP="002576B3">
      <w:pPr>
        <w:spacing w:after="0" w:line="360" w:lineRule="auto"/>
        <w:ind w:left="720"/>
        <w:contextualSpacing/>
        <w:rPr>
          <w:rFonts w:eastAsia="Times New Roman" w:cs="Tahoma"/>
          <w:color w:val="0D0D0D" w:themeColor="text1" w:themeTint="F2"/>
          <w:kern w:val="2"/>
          <w:lang w:eastAsia="es-ES"/>
          <w14:ligatures w14:val="standardContextual"/>
        </w:rPr>
      </w:pPr>
    </w:p>
    <w:p w14:paraId="6FC37CD7" w14:textId="77777777" w:rsidR="002576B3" w:rsidRPr="002576B3" w:rsidRDefault="002576B3" w:rsidP="002576B3">
      <w:pPr>
        <w:numPr>
          <w:ilvl w:val="0"/>
          <w:numId w:val="31"/>
        </w:numPr>
        <w:spacing w:after="0" w:line="360" w:lineRule="auto"/>
        <w:contextualSpacing/>
        <w:rPr>
          <w:rFonts w:eastAsia="Times New Roman" w:cs="Tahoma"/>
          <w:color w:val="0D0D0D" w:themeColor="text1" w:themeTint="F2"/>
          <w:kern w:val="2"/>
          <w:lang w:eastAsia="es-ES"/>
          <w14:ligatures w14:val="standardContextual"/>
        </w:rPr>
      </w:pPr>
      <w:r w:rsidRPr="002576B3">
        <w:rPr>
          <w:rFonts w:eastAsia="Calibri" w:cs="Tahoma"/>
          <w:bCs/>
          <w:color w:val="0D0D0D" w:themeColor="text1" w:themeTint="F2"/>
          <w:kern w:val="2"/>
          <w14:ligatures w14:val="standardContextual"/>
        </w:rPr>
        <w:t>Omitió señalar, las circunstancias de tiempo, modo y lugar del daño que produciría entregar la información peticionada</w:t>
      </w:r>
      <w:r w:rsidRPr="002576B3">
        <w:rPr>
          <w:rFonts w:eastAsia="Times New Roman" w:cs="Tahoma"/>
          <w:color w:val="0D0D0D" w:themeColor="text1" w:themeTint="F2"/>
          <w:kern w:val="2"/>
          <w:lang w:eastAsia="es-ES"/>
          <w14:ligatures w14:val="standardContextual"/>
        </w:rPr>
        <w:t>.</w:t>
      </w:r>
    </w:p>
    <w:p w14:paraId="39993F23" w14:textId="77777777" w:rsidR="002576B3" w:rsidRPr="002576B3" w:rsidRDefault="002576B3" w:rsidP="002576B3">
      <w:pPr>
        <w:spacing w:after="0" w:line="360" w:lineRule="auto"/>
        <w:ind w:left="720"/>
        <w:contextualSpacing/>
        <w:rPr>
          <w:rFonts w:eastAsia="Times New Roman" w:cs="Tahoma"/>
          <w:color w:val="0D0D0D" w:themeColor="text1" w:themeTint="F2"/>
          <w:kern w:val="2"/>
          <w:lang w:eastAsia="es-ES"/>
          <w14:ligatures w14:val="standardContextual"/>
        </w:rPr>
      </w:pPr>
    </w:p>
    <w:p w14:paraId="47180572" w14:textId="77777777" w:rsidR="002576B3" w:rsidRPr="002576B3" w:rsidRDefault="002576B3" w:rsidP="002576B3">
      <w:pPr>
        <w:numPr>
          <w:ilvl w:val="0"/>
          <w:numId w:val="31"/>
        </w:numPr>
        <w:spacing w:after="0" w:line="360" w:lineRule="auto"/>
        <w:contextualSpacing/>
        <w:rPr>
          <w:rFonts w:eastAsia="Calibri" w:cs="Tahoma"/>
          <w:bCs/>
          <w:color w:val="0D0D0D" w:themeColor="text1" w:themeTint="F2"/>
          <w:kern w:val="2"/>
          <w14:ligatures w14:val="standardContextual"/>
        </w:rPr>
      </w:pPr>
      <w:r w:rsidRPr="002576B3">
        <w:rPr>
          <w:rFonts w:eastAsia="Calibri" w:cs="Tahoma"/>
          <w:bCs/>
          <w:color w:val="0D0D0D" w:themeColor="text1" w:themeTint="F2"/>
          <w:kern w:val="2"/>
          <w14:ligatures w14:val="standardContextual"/>
        </w:rPr>
        <w:t>No se establecieron las razones, por las cuales la reserva era el medio menos restrictivo, para la protección del interés jurídico.</w:t>
      </w:r>
    </w:p>
    <w:p w14:paraId="7F95B72F" w14:textId="77777777" w:rsidR="002576B3" w:rsidRPr="002576B3" w:rsidRDefault="002576B3" w:rsidP="002576B3">
      <w:pPr>
        <w:spacing w:after="0" w:line="360" w:lineRule="auto"/>
        <w:rPr>
          <w:rFonts w:eastAsia="Times New Roman" w:cs="Tahoma"/>
          <w:color w:val="0D0D0D" w:themeColor="text1" w:themeTint="F2"/>
          <w:lang w:val="es-ES" w:eastAsia="es-ES"/>
        </w:rPr>
      </w:pPr>
    </w:p>
    <w:p w14:paraId="2DA17EEF" w14:textId="4EFD71E3" w:rsidR="002576B3" w:rsidRPr="002576B3" w:rsidRDefault="002576B3" w:rsidP="002576B3">
      <w:pPr>
        <w:spacing w:after="0" w:line="360" w:lineRule="auto"/>
        <w:rPr>
          <w:rFonts w:eastAsia="Calibri" w:cs="Tahoma"/>
          <w:b/>
          <w:color w:val="0D0D0D" w:themeColor="text1" w:themeTint="F2"/>
        </w:rPr>
      </w:pPr>
      <w:r w:rsidRPr="002576B3">
        <w:rPr>
          <w:rFonts w:eastAsia="Calibri" w:cs="Tahoma"/>
          <w:bCs/>
          <w:color w:val="0D0D0D" w:themeColor="text1" w:themeTint="F2"/>
        </w:rPr>
        <w:lastRenderedPageBreak/>
        <w:t>Así, se advierte que el Sujeto Obligado, no fundamentó y motivó la reserva, pues no realizó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Pr>
          <w:rFonts w:eastAsia="Calibri" w:cs="Tahoma"/>
          <w:bCs/>
          <w:color w:val="0D0D0D" w:themeColor="text1" w:themeTint="F2"/>
        </w:rPr>
        <w:t>; tan es así, que derivado de la Audiencia y Alcance al Informa Justificado, revocó su clasificación y dio acceso a los documentos que obraban en sus archivos, situación que será analizada a continuación.</w:t>
      </w:r>
    </w:p>
    <w:p w14:paraId="0F23487E" w14:textId="77777777" w:rsidR="00FB4FEA" w:rsidRDefault="00FB4FEA" w:rsidP="00B07D82">
      <w:pPr>
        <w:spacing w:after="0" w:line="360" w:lineRule="auto"/>
        <w:contextualSpacing/>
      </w:pPr>
    </w:p>
    <w:p w14:paraId="26D28EBB" w14:textId="746F9FAD" w:rsidR="00F81731" w:rsidRDefault="00651C61" w:rsidP="009D1F1E">
      <w:pPr>
        <w:spacing w:after="0" w:line="360" w:lineRule="auto"/>
        <w:contextualSpacing/>
        <w:rPr>
          <w:rFonts w:eastAsia="Calibri" w:cs="Times New Roman"/>
          <w:color w:val="000000"/>
        </w:rPr>
      </w:pPr>
      <w:r>
        <w:rPr>
          <w:rFonts w:eastAsia="Calibri" w:cs="Tahoma"/>
          <w:color w:val="auto"/>
          <w:szCs w:val="24"/>
          <w:lang w:val="es-ES"/>
        </w:rPr>
        <w:t xml:space="preserve">Respecto con el predio </w:t>
      </w:r>
      <w:r w:rsidRPr="00C27CA0">
        <w:rPr>
          <w:rFonts w:eastAsia="Calibri" w:cs="Times New Roman"/>
          <w:color w:val="000000"/>
        </w:rPr>
        <w:t>donde se colocó la primera piedra del Centro de Bienestar para Pequeñas Especies en el Parque Sierra Morelos</w:t>
      </w:r>
      <w:r>
        <w:rPr>
          <w:rFonts w:eastAsia="Calibri" w:cs="Times New Roman"/>
          <w:color w:val="000000"/>
        </w:rPr>
        <w:t xml:space="preserve">, </w:t>
      </w:r>
      <w:r w:rsidRPr="00FC6EC8">
        <w:rPr>
          <w:rFonts w:eastAsia="Calibri" w:cs="Times New Roman"/>
          <w:b/>
          <w:color w:val="000000"/>
        </w:rPr>
        <w:t>en relación los documentos donde conste la justificación de las  obras iniciales, así como, los motivos, objetivos y planificación de las labores realizadas previo al cambio de ubicación de la Construcción</w:t>
      </w:r>
      <w:r>
        <w:rPr>
          <w:rFonts w:eastAsia="Calibri" w:cs="Times New Roman"/>
          <w:color w:val="000000"/>
        </w:rPr>
        <w:t>, el Sujeto Obligado señalo que, la obra no se trasladó a ningún otro predio, ya que dicha obra</w:t>
      </w:r>
      <w:r w:rsidR="002576B3">
        <w:rPr>
          <w:rFonts w:eastAsia="Calibri" w:cs="Times New Roman"/>
          <w:color w:val="000000"/>
        </w:rPr>
        <w:t xml:space="preserve">, desde su </w:t>
      </w:r>
      <w:r>
        <w:rPr>
          <w:rFonts w:eastAsia="Calibri" w:cs="Times New Roman"/>
          <w:color w:val="000000"/>
        </w:rPr>
        <w:t xml:space="preserve">inicio </w:t>
      </w:r>
      <w:r w:rsidR="002576B3">
        <w:rPr>
          <w:rFonts w:eastAsia="Calibri" w:cs="Times New Roman"/>
          <w:color w:val="000000"/>
        </w:rPr>
        <w:t xml:space="preserve">de </w:t>
      </w:r>
      <w:r>
        <w:rPr>
          <w:rFonts w:eastAsia="Calibri" w:cs="Times New Roman"/>
          <w:color w:val="000000"/>
        </w:rPr>
        <w:t>construcción</w:t>
      </w:r>
      <w:r w:rsidR="002576B3">
        <w:rPr>
          <w:rFonts w:eastAsia="Calibri" w:cs="Times New Roman"/>
          <w:color w:val="000000"/>
        </w:rPr>
        <w:t xml:space="preserve">, </w:t>
      </w:r>
      <w:r>
        <w:rPr>
          <w:rFonts w:eastAsia="Calibri" w:cs="Times New Roman"/>
          <w:color w:val="000000"/>
        </w:rPr>
        <w:t xml:space="preserve">hasta su suspensión siempre </w:t>
      </w:r>
      <w:r w:rsidR="002576B3">
        <w:rPr>
          <w:rFonts w:eastAsia="Calibri" w:cs="Times New Roman"/>
          <w:color w:val="000000"/>
        </w:rPr>
        <w:t>estuvo</w:t>
      </w:r>
      <w:r>
        <w:rPr>
          <w:rFonts w:eastAsia="Calibri" w:cs="Times New Roman"/>
          <w:color w:val="000000"/>
        </w:rPr>
        <w:t xml:space="preserve"> en el mismo predio en el Parque Estatal Sierra Morelos, </w:t>
      </w:r>
      <w:r w:rsidR="00E50FC3">
        <w:rPr>
          <w:rFonts w:eastAsia="Calibri" w:cs="Times New Roman"/>
          <w:color w:val="000000"/>
        </w:rPr>
        <w:t>por lo que no existen dos momentos en dicha construcción.</w:t>
      </w:r>
    </w:p>
    <w:p w14:paraId="6F35E5EF" w14:textId="77777777" w:rsidR="00521E71" w:rsidRDefault="00521E71" w:rsidP="009D1F1E">
      <w:pPr>
        <w:spacing w:after="0" w:line="360" w:lineRule="auto"/>
        <w:contextualSpacing/>
        <w:rPr>
          <w:rFonts w:eastAsia="Calibri" w:cs="Times New Roman"/>
          <w:color w:val="000000"/>
        </w:rPr>
      </w:pPr>
    </w:p>
    <w:p w14:paraId="01C2F585" w14:textId="15796EC1" w:rsidR="00521E71" w:rsidRDefault="00521E71" w:rsidP="009D1F1E">
      <w:pPr>
        <w:spacing w:after="0" w:line="360" w:lineRule="auto"/>
        <w:contextualSpacing/>
        <w:rPr>
          <w:rFonts w:eastAsia="Calibri" w:cs="Times New Roman"/>
          <w:color w:val="000000"/>
        </w:rPr>
      </w:pPr>
      <w:r>
        <w:rPr>
          <w:rFonts w:eastAsia="Calibri" w:cs="Times New Roman"/>
          <w:color w:val="000000"/>
        </w:rPr>
        <w:t xml:space="preserve">Además de anexar </w:t>
      </w:r>
      <w:r w:rsidR="006B35F9">
        <w:rPr>
          <w:rFonts w:eastAsia="Calibri" w:cs="Times New Roman"/>
          <w:color w:val="000000"/>
        </w:rPr>
        <w:t>la</w:t>
      </w:r>
      <w:r>
        <w:rPr>
          <w:rFonts w:eastAsia="Calibri" w:cs="Times New Roman"/>
          <w:color w:val="000000"/>
        </w:rPr>
        <w:t xml:space="preserve"> </w:t>
      </w:r>
      <w:r w:rsidRPr="00521E71">
        <w:rPr>
          <w:rFonts w:eastAsia="Calibri" w:cs="Times New Roman"/>
          <w:color w:val="000000"/>
        </w:rPr>
        <w:t>o</w:t>
      </w:r>
      <w:r w:rsidRPr="00C27CA0">
        <w:rPr>
          <w:rFonts w:eastAsia="Calibri" w:cs="Times New Roman"/>
          <w:color w:val="000000"/>
        </w:rPr>
        <w:t>pinión Técnica por parte de la Subdirección de Atención y Gestión de Áreas Naturales Protegidas para poder construir en el predio</w:t>
      </w:r>
      <w:r>
        <w:rPr>
          <w:rFonts w:eastAsia="Calibri" w:cs="Times New Roman"/>
          <w:color w:val="000000"/>
        </w:rPr>
        <w:t xml:space="preserve"> y la </w:t>
      </w:r>
      <w:r>
        <w:rPr>
          <w:rFonts w:eastAsia="Calibri" w:cs="Tahoma"/>
          <w:color w:val="auto"/>
          <w:lang w:val="es-ES_tradnl"/>
        </w:rPr>
        <w:t>r</w:t>
      </w:r>
      <w:r w:rsidRPr="00C27CA0">
        <w:rPr>
          <w:rFonts w:eastAsia="Calibri" w:cs="Tahoma"/>
          <w:color w:val="auto"/>
          <w:lang w:val="es-ES_tradnl"/>
        </w:rPr>
        <w:t>esolución 22100007L/DGTS/RESOL/668/2024 del treinta y uno de octubre de dos mil veinticuatro, por medio de la cual se autoriza la construcción condicionada del Centro Bienestar para Pequeñas Especies del Parque Estatal “Sierra Morelos”</w:t>
      </w:r>
    </w:p>
    <w:p w14:paraId="53FCAFBE" w14:textId="77777777" w:rsidR="00E50FC3" w:rsidRDefault="00E50FC3" w:rsidP="009D1F1E">
      <w:pPr>
        <w:spacing w:after="0" w:line="360" w:lineRule="auto"/>
        <w:contextualSpacing/>
        <w:rPr>
          <w:rFonts w:eastAsia="Calibri" w:cs="Times New Roman"/>
          <w:color w:val="000000"/>
        </w:rPr>
      </w:pPr>
    </w:p>
    <w:p w14:paraId="1FEEF321" w14:textId="44764C92" w:rsidR="00E50FC3" w:rsidRDefault="002210F6" w:rsidP="009D1F1E">
      <w:pPr>
        <w:spacing w:after="0" w:line="360" w:lineRule="auto"/>
        <w:contextualSpacing/>
        <w:rPr>
          <w:rFonts w:eastAsia="Calibri" w:cs="Tahoma"/>
          <w:color w:val="auto"/>
          <w:szCs w:val="24"/>
          <w:lang w:val="es-ES"/>
        </w:rPr>
      </w:pPr>
      <w:r>
        <w:lastRenderedPageBreak/>
        <w:t>En ese contexto, de la revisión de la respuesta, se logra vislumbrar que corresponde a los temas solicitados por el Particular, por lo que, este Instituto considera que remitió los documentos que daban cuenta de lo solicitado, por lo que este punto de la solicitud se tiene por colmado;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13800B39" w14:textId="766991D4" w:rsidR="00EF574D" w:rsidRDefault="001B2C20" w:rsidP="001B2C20">
      <w:pPr>
        <w:tabs>
          <w:tab w:val="left" w:pos="1770"/>
        </w:tabs>
        <w:spacing w:after="0" w:line="360" w:lineRule="auto"/>
        <w:contextualSpacing/>
        <w:rPr>
          <w:rFonts w:eastAsia="Calibri" w:cs="Tahoma"/>
          <w:color w:val="auto"/>
          <w:szCs w:val="24"/>
          <w:lang w:val="es-ES"/>
        </w:rPr>
      </w:pPr>
      <w:r>
        <w:rPr>
          <w:rFonts w:eastAsia="Calibri" w:cs="Tahoma"/>
          <w:color w:val="auto"/>
          <w:szCs w:val="24"/>
          <w:lang w:val="es-ES"/>
        </w:rPr>
        <w:tab/>
      </w:r>
    </w:p>
    <w:p w14:paraId="2564E8B9" w14:textId="544AF101" w:rsidR="00EF574D" w:rsidRDefault="00646B8C" w:rsidP="009D1F1E">
      <w:pPr>
        <w:spacing w:after="0" w:line="360" w:lineRule="auto"/>
        <w:contextualSpacing/>
      </w:pPr>
      <w: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w:t>
      </w:r>
      <w:r w:rsidRPr="00646B8C">
        <w:t xml:space="preserve"> </w:t>
      </w:r>
      <w:r>
        <w:t>Transparencia y Acceso a la Información Pública del Estado de México y Municipios, el cual refiere que los sujetos obligados deberán entregar la información que obre en sus archivos.</w:t>
      </w:r>
    </w:p>
    <w:p w14:paraId="5A0C8D0D" w14:textId="77777777" w:rsidR="00646B8C" w:rsidRDefault="00646B8C" w:rsidP="009D1F1E">
      <w:pPr>
        <w:spacing w:after="0" w:line="360" w:lineRule="auto"/>
        <w:contextualSpacing/>
      </w:pPr>
    </w:p>
    <w:p w14:paraId="2E8C15D3" w14:textId="25418C02" w:rsidR="00646B8C" w:rsidRDefault="00646B8C" w:rsidP="009D1F1E">
      <w:pPr>
        <w:spacing w:after="0" w:line="360" w:lineRule="auto"/>
        <w:contextualSpacing/>
      </w:pPr>
      <w: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w:t>
      </w:r>
    </w:p>
    <w:p w14:paraId="4AEB4F50" w14:textId="77777777" w:rsidR="00FC6EC8" w:rsidRDefault="00FC6EC8" w:rsidP="009D1F1E">
      <w:pPr>
        <w:spacing w:after="0" w:line="360" w:lineRule="auto"/>
        <w:contextualSpacing/>
      </w:pPr>
    </w:p>
    <w:p w14:paraId="120EAEFF" w14:textId="585C15B2" w:rsidR="00B443F3" w:rsidRDefault="00B443F3" w:rsidP="00B443F3">
      <w:pPr>
        <w:spacing w:after="0" w:line="360" w:lineRule="auto"/>
        <w:contextualSpacing/>
        <w:rPr>
          <w:rFonts w:eastAsia="Calibri" w:cs="Times New Roman"/>
          <w:color w:val="000000"/>
        </w:rPr>
      </w:pPr>
      <w:r>
        <w:rPr>
          <w:rFonts w:eastAsia="Calibri" w:cs="Tahoma"/>
          <w:color w:val="auto"/>
          <w:szCs w:val="24"/>
          <w:lang w:val="es-ES"/>
        </w:rPr>
        <w:t xml:space="preserve">Por otra parte, respecto de </w:t>
      </w:r>
      <w:r w:rsidRPr="00B443F3">
        <w:rPr>
          <w:rFonts w:eastAsia="Calibri" w:cs="Tahoma"/>
          <w:b/>
          <w:color w:val="auto"/>
          <w:szCs w:val="24"/>
          <w:lang w:val="es-ES"/>
        </w:rPr>
        <w:t xml:space="preserve">los estudios previos de </w:t>
      </w:r>
      <w:r w:rsidRPr="00C27CA0">
        <w:rPr>
          <w:rFonts w:eastAsia="Calibri" w:cs="Times New Roman"/>
          <w:b/>
          <w:color w:val="000000"/>
        </w:rPr>
        <w:t>(impacto ambiental, social, técnico, entre otros), que avalen las obras iniciales</w:t>
      </w:r>
      <w:r w:rsidRPr="00B443F3">
        <w:rPr>
          <w:rFonts w:eastAsia="Calibri" w:cs="Times New Roman"/>
          <w:b/>
          <w:color w:val="000000"/>
        </w:rPr>
        <w:t xml:space="preserve"> del </w:t>
      </w:r>
      <w:r w:rsidRPr="00C27CA0">
        <w:rPr>
          <w:rFonts w:eastAsia="Calibri" w:cs="Times New Roman"/>
          <w:b/>
          <w:color w:val="000000"/>
        </w:rPr>
        <w:t>Centro de Bienestar para Pequeñas Especies en el Parque Sierra Morelos</w:t>
      </w:r>
      <w:r>
        <w:rPr>
          <w:rFonts w:eastAsia="Calibri" w:cs="Times New Roman"/>
          <w:b/>
          <w:color w:val="000000"/>
        </w:rPr>
        <w:t xml:space="preserve">, </w:t>
      </w:r>
      <w:r>
        <w:rPr>
          <w:rFonts w:eastAsia="Calibri" w:cs="Times New Roman"/>
          <w:color w:val="000000"/>
        </w:rPr>
        <w:t>el Sujeto Obligado, señaló que</w:t>
      </w:r>
      <w:r w:rsidRPr="00C27CA0">
        <w:rPr>
          <w:rFonts w:eastAsia="Calibri" w:cs="Times New Roman"/>
          <w:color w:val="000000"/>
        </w:rPr>
        <w:t xml:space="preserve"> los documentos que solicita no se generaron, lo mencionado es referente a que la zona del predio denominado</w:t>
      </w:r>
      <w:r>
        <w:rPr>
          <w:rFonts w:eastAsia="Calibri" w:cs="Times New Roman"/>
          <w:color w:val="000000"/>
        </w:rPr>
        <w:t xml:space="preserve"> Parque Sierra Estatal Morelos, </w:t>
      </w:r>
      <w:r w:rsidRPr="00B443F3">
        <w:rPr>
          <w:rFonts w:eastAsia="Calibri" w:cs="Times New Roman"/>
          <w:color w:val="000000"/>
        </w:rPr>
        <w:t xml:space="preserve">donde se llevó a cabo el acto público de colocación de la primera piedra, </w:t>
      </w:r>
      <w:r w:rsidRPr="00B443F3">
        <w:rPr>
          <w:rFonts w:eastAsia="Calibri" w:cs="Times New Roman"/>
          <w:color w:val="000000"/>
        </w:rPr>
        <w:lastRenderedPageBreak/>
        <w:t>nunca fue contemplado para construcción alguna, por lo que dicha zona no fue objeto de estudios de impacto ambiental, social o técnico.</w:t>
      </w:r>
    </w:p>
    <w:p w14:paraId="1287F7FC" w14:textId="77777777" w:rsidR="00B443F3" w:rsidRDefault="00B443F3" w:rsidP="00B443F3">
      <w:pPr>
        <w:spacing w:after="0" w:line="360" w:lineRule="auto"/>
        <w:contextualSpacing/>
        <w:rPr>
          <w:rFonts w:eastAsia="Calibri" w:cs="Times New Roman"/>
          <w:color w:val="000000"/>
        </w:rPr>
      </w:pPr>
    </w:p>
    <w:p w14:paraId="05414116" w14:textId="3B7CAEE0" w:rsidR="00B443F3" w:rsidRDefault="00B443F3" w:rsidP="00B443F3">
      <w:pPr>
        <w:spacing w:after="0" w:line="360" w:lineRule="auto"/>
        <w:contextualSpacing/>
        <w:rPr>
          <w:rFonts w:eastAsia="Calibri" w:cs="Tahoma"/>
          <w:color w:val="auto"/>
          <w:lang w:val="es-ES_tradnl"/>
        </w:rPr>
      </w:pPr>
      <w:r>
        <w:rPr>
          <w:rFonts w:eastAsia="Calibri" w:cs="Times New Roman"/>
          <w:color w:val="000000"/>
        </w:rPr>
        <w:t xml:space="preserve">Sin embargo, aunque el Sujeto Obligado señalo lo anterior remitió la Opinión  Técnica </w:t>
      </w:r>
      <w:r w:rsidRPr="00C27CA0">
        <w:rPr>
          <w:rFonts w:eastAsia="Calibri" w:cs="Times New Roman"/>
          <w:color w:val="000000"/>
        </w:rPr>
        <w:t xml:space="preserve">por parte de la Subdirección de Atención y Gestión de Áreas Naturales Protegidas para poder construir </w:t>
      </w:r>
      <w:r w:rsidRPr="00B443F3">
        <w:rPr>
          <w:rFonts w:eastAsia="Calibri" w:cs="Times New Roman"/>
          <w:color w:val="000000"/>
        </w:rPr>
        <w:t xml:space="preserve">el </w:t>
      </w:r>
      <w:r w:rsidRPr="00C27CA0">
        <w:rPr>
          <w:rFonts w:eastAsia="Calibri" w:cs="Times New Roman"/>
          <w:color w:val="000000"/>
        </w:rPr>
        <w:t>Centro de Bienestar para Pequeñas Especies en el Parque Sierra Morelos</w:t>
      </w:r>
      <w:r>
        <w:rPr>
          <w:rFonts w:eastAsia="Calibri" w:cs="Times New Roman"/>
          <w:color w:val="000000"/>
        </w:rPr>
        <w:t xml:space="preserve">, así como el </w:t>
      </w:r>
      <w:r w:rsidRPr="00C27CA0">
        <w:rPr>
          <w:rFonts w:eastAsia="Calibri" w:cs="Times New Roman"/>
          <w:color w:val="000000"/>
        </w:rPr>
        <w:t>Informe previo de Impacto A</w:t>
      </w:r>
      <w:r>
        <w:rPr>
          <w:rFonts w:eastAsia="Calibri" w:cs="Times New Roman"/>
          <w:color w:val="000000"/>
        </w:rPr>
        <w:t>mbiental con Resolución, emitida</w:t>
      </w:r>
      <w:r w:rsidRPr="00C27CA0">
        <w:rPr>
          <w:rFonts w:eastAsia="Calibri" w:cs="Times New Roman"/>
          <w:color w:val="000000"/>
        </w:rPr>
        <w:t xml:space="preserve"> por la Dirección General para el Territorio Sostenible</w:t>
      </w:r>
      <w:r>
        <w:rPr>
          <w:rFonts w:eastAsia="Calibri" w:cs="Times New Roman"/>
          <w:color w:val="000000"/>
        </w:rPr>
        <w:t xml:space="preserve">, por medio de la </w:t>
      </w:r>
      <w:r w:rsidRPr="00C27CA0">
        <w:rPr>
          <w:rFonts w:eastAsia="Calibri" w:cs="Tahoma"/>
          <w:color w:val="auto"/>
          <w:lang w:val="es-ES_tradnl"/>
        </w:rPr>
        <w:t>cual se autoriza la construcción condicionada del Centro Bienestar para Pequeñas Especies del Parque Estatal “Sierra Morelos”.</w:t>
      </w:r>
    </w:p>
    <w:p w14:paraId="05C69551" w14:textId="77777777" w:rsidR="00B443F3" w:rsidRDefault="00B443F3" w:rsidP="00B443F3">
      <w:pPr>
        <w:spacing w:after="0" w:line="360" w:lineRule="auto"/>
        <w:contextualSpacing/>
        <w:rPr>
          <w:rFonts w:eastAsia="Calibri" w:cs="Tahoma"/>
          <w:color w:val="auto"/>
          <w:lang w:val="es-ES_tradnl"/>
        </w:rPr>
      </w:pPr>
    </w:p>
    <w:p w14:paraId="5CF0C7A9" w14:textId="06DBA806" w:rsidR="00B82C79" w:rsidRDefault="00B82C79" w:rsidP="00B443F3">
      <w:pPr>
        <w:spacing w:after="0" w:line="360" w:lineRule="auto"/>
        <w:contextualSpacing/>
      </w:pPr>
      <w:r>
        <w:t>Ahora bien, de la revisión del documento entregado, se logra vislumbrar que contiene la información requerida por el particular,</w:t>
      </w:r>
      <w:r w:rsidR="00C60B22">
        <w:t xml:space="preserve"> pues contienen estudios previos que avalan la construcción de la obra, por lo que, proporcionó los documentos que daba cuenta de lo peticionado, tal y como obraban en sus archivos con lo cual dio cumplimiento a los artículos 12 y 160 de la Ley de Transparencia y Acceso a la Información Pública del Estado de México y Municipios.</w:t>
      </w:r>
    </w:p>
    <w:p w14:paraId="7770B9BE" w14:textId="77777777" w:rsidR="008C6752" w:rsidRDefault="008C6752" w:rsidP="00B443F3">
      <w:pPr>
        <w:spacing w:after="0" w:line="360" w:lineRule="auto"/>
        <w:contextualSpacing/>
      </w:pPr>
    </w:p>
    <w:p w14:paraId="1497ED20" w14:textId="0F52661A" w:rsidR="001A1EAA" w:rsidRDefault="008C6752" w:rsidP="00B443F3">
      <w:pPr>
        <w:spacing w:after="0" w:line="360" w:lineRule="auto"/>
        <w:contextualSpacing/>
        <w:rPr>
          <w:rFonts w:eastAsia="Calibri" w:cs="Times New Roman"/>
          <w:color w:val="000000"/>
        </w:rPr>
      </w:pPr>
      <w:r>
        <w:t>En relación con los</w:t>
      </w:r>
      <w:r w:rsidRPr="008C6752">
        <w:rPr>
          <w:b/>
        </w:rPr>
        <w:t xml:space="preserve"> permisos, licencias o autorizaciones otorgadas para el inicio de las obras iniciales para la construcción del </w:t>
      </w:r>
      <w:r w:rsidRPr="00C27CA0">
        <w:rPr>
          <w:rFonts w:eastAsia="Calibri" w:cs="Times New Roman"/>
          <w:b/>
          <w:color w:val="000000"/>
        </w:rPr>
        <w:t>Centro de Bienestar para Pequeñas Especies en el Parque Sierra Morelos</w:t>
      </w:r>
      <w:r>
        <w:rPr>
          <w:rFonts w:eastAsia="Calibri" w:cs="Times New Roman"/>
          <w:b/>
          <w:color w:val="000000"/>
        </w:rPr>
        <w:t xml:space="preserve">, </w:t>
      </w:r>
      <w:r>
        <w:rPr>
          <w:rFonts w:eastAsia="Calibri" w:cs="Times New Roman"/>
          <w:color w:val="000000"/>
        </w:rPr>
        <w:t>la Comisión Estatal de Parques Naturales y de la Fauna refirió que realizó la solicitud para la obtención de la licencia de construcción ante el Ayuntamiento de Toluca, el cual en respuesta señaló que la obra esta exceptuada de obtener la licencia de construcción de conformidad con lo establecido en el último párrafo del artículo 18.20 del Código Administrativo, sin embrago</w:t>
      </w:r>
      <w:r w:rsidR="001A1EAA">
        <w:rPr>
          <w:rFonts w:eastAsia="Calibri" w:cs="Times New Roman"/>
          <w:color w:val="000000"/>
        </w:rPr>
        <w:t xml:space="preserve">, </w:t>
      </w:r>
      <w:r>
        <w:rPr>
          <w:rFonts w:eastAsia="Calibri" w:cs="Times New Roman"/>
          <w:color w:val="000000"/>
        </w:rPr>
        <w:t xml:space="preserve"> s</w:t>
      </w:r>
      <w:r w:rsidR="001A1EAA">
        <w:rPr>
          <w:rFonts w:eastAsia="Calibri" w:cs="Times New Roman"/>
          <w:color w:val="000000"/>
        </w:rPr>
        <w:t>í</w:t>
      </w:r>
      <w:r>
        <w:rPr>
          <w:rFonts w:eastAsia="Calibri" w:cs="Times New Roman"/>
          <w:color w:val="000000"/>
        </w:rPr>
        <w:t xml:space="preserve"> emite </w:t>
      </w:r>
      <w:r w:rsidR="001A1EAA">
        <w:rPr>
          <w:rFonts w:eastAsia="Calibri" w:cs="Times New Roman"/>
          <w:color w:val="000000"/>
        </w:rPr>
        <w:t xml:space="preserve">un visto bueno y/o autorización a la empresa </w:t>
      </w:r>
      <w:r w:rsidR="001A1EAA">
        <w:rPr>
          <w:rFonts w:eastAsia="Calibri" w:cs="Times New Roman"/>
          <w:color w:val="000000"/>
        </w:rPr>
        <w:lastRenderedPageBreak/>
        <w:t>encargada de la construcción, el cual no les ha sido expedido derivado de la suspensión provisional de la obra, de la cual tiene conocimiento el Ayuntamiento de  Toluca.</w:t>
      </w:r>
    </w:p>
    <w:p w14:paraId="76B40A3D" w14:textId="77777777" w:rsidR="00225C20" w:rsidRDefault="00225C20" w:rsidP="00B443F3">
      <w:pPr>
        <w:spacing w:after="0" w:line="360" w:lineRule="auto"/>
        <w:contextualSpacing/>
        <w:rPr>
          <w:rFonts w:eastAsia="Calibri" w:cs="Times New Roman"/>
          <w:color w:val="000000"/>
        </w:rPr>
      </w:pPr>
    </w:p>
    <w:p w14:paraId="73F9D066" w14:textId="2D94979E" w:rsidR="00225C20" w:rsidRDefault="00225C20" w:rsidP="00B443F3">
      <w:pPr>
        <w:spacing w:after="0" w:line="360" w:lineRule="auto"/>
        <w:contextualSpacing/>
        <w:rPr>
          <w:rFonts w:eastAsia="Calibri" w:cs="Times New Roman"/>
          <w:color w:val="000000"/>
        </w:rPr>
      </w:pPr>
      <w:r>
        <w:rPr>
          <w:rFonts w:eastAsia="Calibri" w:cs="Times New Roman"/>
          <w:color w:val="000000"/>
        </w:rPr>
        <w:t xml:space="preserve">Asimismo, señalo que en relación con los permisos sanitarios </w:t>
      </w:r>
      <w:r w:rsidRPr="00C27CA0">
        <w:rPr>
          <w:rFonts w:eastAsia="Calibri" w:cs="Times New Roman"/>
          <w:color w:val="000000"/>
        </w:rPr>
        <w:t>se realizó el trámite ante el Instituto de Salud del Estado de México, a través de la Coordinación de la Regulación Sanitaria y Comisión para la Protección Contra Riesgos Sanitarios del Estado de México</w:t>
      </w:r>
      <w:r>
        <w:rPr>
          <w:rFonts w:eastAsia="Calibri" w:cs="Times New Roman"/>
          <w:color w:val="000000"/>
        </w:rPr>
        <w:t xml:space="preserve">, quienes  manifestaron que para poder dar respuesta </w:t>
      </w:r>
      <w:r w:rsidRPr="00C27CA0">
        <w:rPr>
          <w:rFonts w:eastAsia="Calibri" w:cs="Times New Roman"/>
          <w:color w:val="000000"/>
        </w:rPr>
        <w:t>a la so</w:t>
      </w:r>
      <w:r>
        <w:rPr>
          <w:rFonts w:eastAsia="Calibri" w:cs="Times New Roman"/>
          <w:color w:val="000000"/>
        </w:rPr>
        <w:t>licitud ingresada referente al h</w:t>
      </w:r>
      <w:r w:rsidRPr="00C27CA0">
        <w:rPr>
          <w:rFonts w:eastAsia="Calibri" w:cs="Times New Roman"/>
          <w:color w:val="000000"/>
        </w:rPr>
        <w:t>orno para crematorio deberá estar en funcionamiento y operando para poder obtener los dictámenes requeridos y las demás licencias de funcionamiento que solicita la normatividad aplicable.</w:t>
      </w:r>
    </w:p>
    <w:p w14:paraId="38895FFE" w14:textId="77777777" w:rsidR="00225C20" w:rsidRDefault="00225C20" w:rsidP="00B443F3">
      <w:pPr>
        <w:spacing w:after="0" w:line="360" w:lineRule="auto"/>
        <w:contextualSpacing/>
        <w:rPr>
          <w:rFonts w:eastAsia="Calibri" w:cs="Times New Roman"/>
          <w:color w:val="000000"/>
        </w:rPr>
      </w:pPr>
    </w:p>
    <w:p w14:paraId="093453B7" w14:textId="2D7ECC5B" w:rsidR="00225C20" w:rsidRDefault="00225C20" w:rsidP="00B443F3">
      <w:pPr>
        <w:spacing w:after="0" w:line="360" w:lineRule="auto"/>
        <w:contextualSpacing/>
        <w:rPr>
          <w:rFonts w:eastAsia="Calibri" w:cs="Times New Roman"/>
          <w:color w:val="000000"/>
        </w:rPr>
      </w:pPr>
      <w:r>
        <w:rPr>
          <w:rFonts w:eastAsia="Calibri" w:cs="Times New Roman"/>
          <w:color w:val="000000"/>
        </w:rPr>
        <w:t>Dicha respuesta la acompañ</w:t>
      </w:r>
      <w:r w:rsidR="00EC1A0C">
        <w:rPr>
          <w:rFonts w:eastAsia="Calibri" w:cs="Times New Roman"/>
          <w:color w:val="000000"/>
        </w:rPr>
        <w:t>ó</w:t>
      </w:r>
      <w:r>
        <w:rPr>
          <w:rFonts w:eastAsia="Calibri" w:cs="Times New Roman"/>
          <w:color w:val="000000"/>
        </w:rPr>
        <w:t xml:space="preserve"> con la digitalización de los siguientes documentos:</w:t>
      </w:r>
    </w:p>
    <w:p w14:paraId="0D26C488" w14:textId="77777777" w:rsidR="00225C20" w:rsidRDefault="00225C20" w:rsidP="00B443F3">
      <w:pPr>
        <w:spacing w:after="0" w:line="360" w:lineRule="auto"/>
        <w:contextualSpacing/>
        <w:rPr>
          <w:rFonts w:eastAsia="Calibri" w:cs="Times New Roman"/>
          <w:color w:val="000000"/>
        </w:rPr>
      </w:pPr>
    </w:p>
    <w:p w14:paraId="58E29455" w14:textId="2300F5B9" w:rsidR="00225C20" w:rsidRPr="00225C20" w:rsidRDefault="00225C20" w:rsidP="00225C20">
      <w:pPr>
        <w:pStyle w:val="Prrafodelista"/>
        <w:numPr>
          <w:ilvl w:val="0"/>
          <w:numId w:val="25"/>
        </w:numPr>
        <w:autoSpaceDE w:val="0"/>
        <w:autoSpaceDN w:val="0"/>
        <w:adjustRightInd w:val="0"/>
        <w:spacing w:after="0" w:line="360" w:lineRule="auto"/>
        <w:ind w:right="-28"/>
        <w:rPr>
          <w:rFonts w:eastAsia="Calibri" w:cs="Tahoma"/>
          <w:color w:val="auto"/>
          <w:lang w:val="es-ES_tradnl"/>
        </w:rPr>
      </w:pPr>
      <w:r w:rsidRPr="00225C20">
        <w:rPr>
          <w:rFonts w:eastAsia="Calibri" w:cs="Tahoma"/>
          <w:color w:val="auto"/>
          <w:lang w:val="es-ES_tradnl"/>
        </w:rPr>
        <w:t>Solicitud de Permiso Sanitario del veintinueve de noviembre de dos mil veinticuatro.</w:t>
      </w:r>
    </w:p>
    <w:p w14:paraId="076153FA" w14:textId="77777777" w:rsidR="00225C20" w:rsidRPr="00225C20" w:rsidRDefault="00225C20" w:rsidP="00225C20">
      <w:pPr>
        <w:autoSpaceDE w:val="0"/>
        <w:autoSpaceDN w:val="0"/>
        <w:adjustRightInd w:val="0"/>
        <w:spacing w:after="0" w:line="360" w:lineRule="auto"/>
        <w:ind w:right="-28"/>
        <w:contextualSpacing/>
        <w:rPr>
          <w:rFonts w:eastAsia="Calibri" w:cs="Tahoma"/>
          <w:color w:val="FF0000"/>
          <w:lang w:val="es-ES_tradnl"/>
        </w:rPr>
      </w:pPr>
    </w:p>
    <w:p w14:paraId="3BDF6228" w14:textId="7742C46E" w:rsidR="00225C20" w:rsidRPr="00225C20" w:rsidRDefault="00225C20" w:rsidP="00225C20">
      <w:pPr>
        <w:pStyle w:val="Prrafodelista"/>
        <w:numPr>
          <w:ilvl w:val="0"/>
          <w:numId w:val="25"/>
        </w:numPr>
        <w:autoSpaceDE w:val="0"/>
        <w:autoSpaceDN w:val="0"/>
        <w:adjustRightInd w:val="0"/>
        <w:spacing w:after="0" w:line="360" w:lineRule="auto"/>
        <w:ind w:right="-28"/>
        <w:rPr>
          <w:rFonts w:eastAsia="Calibri" w:cs="Tahoma"/>
          <w:color w:val="auto"/>
          <w:lang w:val="es-ES_tradnl"/>
        </w:rPr>
      </w:pPr>
      <w:r w:rsidRPr="00225C20">
        <w:rPr>
          <w:rFonts w:eastAsia="Calibri" w:cs="Tahoma"/>
          <w:color w:val="auto"/>
          <w:lang w:val="es-ES_tradnl"/>
        </w:rPr>
        <w:t xml:space="preserve"> Solicitud de Dictamen Técnico de Factibilidad del Proyecto, de fecha veintinueve de noviembre de dos mil veinticuatro.</w:t>
      </w:r>
    </w:p>
    <w:p w14:paraId="03C56530" w14:textId="77777777" w:rsidR="00225C20" w:rsidRPr="00225C20" w:rsidRDefault="00225C20" w:rsidP="00225C20">
      <w:pPr>
        <w:autoSpaceDE w:val="0"/>
        <w:autoSpaceDN w:val="0"/>
        <w:adjustRightInd w:val="0"/>
        <w:spacing w:after="0" w:line="360" w:lineRule="auto"/>
        <w:ind w:right="-28"/>
        <w:contextualSpacing/>
        <w:rPr>
          <w:rFonts w:eastAsia="Calibri" w:cs="Tahoma"/>
          <w:color w:val="FF0000"/>
          <w:lang w:val="es-ES_tradnl"/>
        </w:rPr>
      </w:pPr>
    </w:p>
    <w:p w14:paraId="46C78EF2" w14:textId="7A1E7F01" w:rsidR="00225C20" w:rsidRPr="00225C20" w:rsidRDefault="00225C20" w:rsidP="00225C20">
      <w:pPr>
        <w:pStyle w:val="Prrafodelista"/>
        <w:numPr>
          <w:ilvl w:val="0"/>
          <w:numId w:val="25"/>
        </w:numPr>
        <w:autoSpaceDE w:val="0"/>
        <w:autoSpaceDN w:val="0"/>
        <w:adjustRightInd w:val="0"/>
        <w:spacing w:after="0" w:line="360" w:lineRule="auto"/>
        <w:ind w:right="-28"/>
        <w:rPr>
          <w:rFonts w:eastAsia="Calibri" w:cs="Tahoma"/>
          <w:color w:val="auto"/>
          <w:lang w:val="es-ES_tradnl"/>
        </w:rPr>
      </w:pPr>
      <w:r w:rsidRPr="00225C20">
        <w:rPr>
          <w:rFonts w:eastAsia="Calibri" w:cs="Tahoma"/>
          <w:color w:val="auto"/>
          <w:lang w:val="es-ES_tradnl"/>
        </w:rPr>
        <w:t>Solicitud de Licencia de Construcción, del diecinueve de noviembre de dos mil veinticuatro, dirigido al Ayuntamiento de Toluca (Dirección de Desarrollo Urbano, Ordenamiento Territorial y Obras Públicas), para la construcción del Centro de Bienestar Animal para Pequeñas Especies en el “Parque Sierra Morelos”.</w:t>
      </w:r>
    </w:p>
    <w:p w14:paraId="70C3AFB4" w14:textId="77777777" w:rsidR="00225C20" w:rsidRPr="00225C20" w:rsidRDefault="00225C20" w:rsidP="00225C20">
      <w:pPr>
        <w:autoSpaceDE w:val="0"/>
        <w:autoSpaceDN w:val="0"/>
        <w:adjustRightInd w:val="0"/>
        <w:spacing w:after="0" w:line="360" w:lineRule="auto"/>
        <w:ind w:right="-28"/>
        <w:contextualSpacing/>
        <w:rPr>
          <w:rFonts w:eastAsia="Calibri" w:cs="Tahoma"/>
          <w:color w:val="auto"/>
          <w:lang w:val="es-ES_tradnl"/>
        </w:rPr>
      </w:pPr>
    </w:p>
    <w:p w14:paraId="1E388BC5" w14:textId="30F7FE56" w:rsidR="00225C20" w:rsidRPr="00225C20" w:rsidRDefault="00225C20" w:rsidP="00225C20">
      <w:pPr>
        <w:pStyle w:val="Prrafodelista"/>
        <w:numPr>
          <w:ilvl w:val="0"/>
          <w:numId w:val="25"/>
        </w:numPr>
        <w:autoSpaceDE w:val="0"/>
        <w:autoSpaceDN w:val="0"/>
        <w:adjustRightInd w:val="0"/>
        <w:spacing w:after="0" w:line="360" w:lineRule="auto"/>
        <w:ind w:right="-28"/>
        <w:rPr>
          <w:rFonts w:eastAsia="Calibri" w:cs="Tahoma"/>
          <w:color w:val="auto"/>
          <w:lang w:val="es-ES_tradnl"/>
        </w:rPr>
      </w:pPr>
      <w:r w:rsidRPr="00225C20">
        <w:rPr>
          <w:rFonts w:eastAsia="Calibri" w:cs="Tahoma"/>
          <w:color w:val="auto"/>
          <w:lang w:val="es-ES_tradnl"/>
        </w:rPr>
        <w:t>Oficio ED/DG/02921/2024</w:t>
      </w:r>
      <w:r w:rsidR="00FB4FEA">
        <w:rPr>
          <w:rFonts w:eastAsia="Calibri" w:cs="Tahoma"/>
          <w:color w:val="auto"/>
          <w:lang w:val="es-ES_tradnl"/>
        </w:rPr>
        <w:t>,</w:t>
      </w:r>
      <w:r w:rsidRPr="00225C20">
        <w:rPr>
          <w:rFonts w:eastAsia="Calibri" w:cs="Tahoma"/>
          <w:color w:val="auto"/>
          <w:lang w:val="es-ES_tradnl"/>
        </w:rPr>
        <w:t xml:space="preserve"> del veintiséis de noviembre de dos mil veinticuatro, suscrito por el Director General de Desarrollo Urbano, Ordenamiento Territorial y Obras Públicas, por medio del cual se dio respuesta a la solicitud de licencia para la </w:t>
      </w:r>
      <w:r w:rsidRPr="00225C20">
        <w:rPr>
          <w:rFonts w:eastAsia="Calibri" w:cs="Tahoma"/>
          <w:color w:val="auto"/>
          <w:lang w:val="es-ES_tradnl"/>
        </w:rPr>
        <w:lastRenderedPageBreak/>
        <w:t>construcción del Centro de Bienestar Animal para Pequeñas Especies en el “Parque Sierra Morelos”, a través del cual se señala, que dicha obra queda exceptuada de obtener la licencia de construcción, señalando también que si se requiere la solicitud de un visto bueno y/o autorización.</w:t>
      </w:r>
    </w:p>
    <w:p w14:paraId="7A56D64F" w14:textId="77777777" w:rsidR="00225C20" w:rsidRPr="00225C20" w:rsidRDefault="00225C20" w:rsidP="00225C20">
      <w:pPr>
        <w:autoSpaceDE w:val="0"/>
        <w:autoSpaceDN w:val="0"/>
        <w:adjustRightInd w:val="0"/>
        <w:spacing w:after="0" w:line="360" w:lineRule="auto"/>
        <w:ind w:right="-28"/>
        <w:contextualSpacing/>
        <w:rPr>
          <w:rFonts w:eastAsia="Calibri" w:cs="Tahoma"/>
          <w:color w:val="auto"/>
          <w:lang w:val="es-ES_tradnl"/>
        </w:rPr>
      </w:pPr>
    </w:p>
    <w:p w14:paraId="70689B6B" w14:textId="108998B0" w:rsidR="00225C20" w:rsidRPr="00225C20" w:rsidRDefault="00225C20" w:rsidP="00225C20">
      <w:pPr>
        <w:pStyle w:val="Prrafodelista"/>
        <w:numPr>
          <w:ilvl w:val="0"/>
          <w:numId w:val="25"/>
        </w:numPr>
        <w:autoSpaceDE w:val="0"/>
        <w:autoSpaceDN w:val="0"/>
        <w:adjustRightInd w:val="0"/>
        <w:spacing w:after="0" w:line="360" w:lineRule="auto"/>
        <w:ind w:right="-28"/>
        <w:rPr>
          <w:rFonts w:eastAsia="Calibri" w:cs="Tahoma"/>
          <w:color w:val="auto"/>
          <w:lang w:val="es-ES_tradnl"/>
        </w:rPr>
      </w:pPr>
      <w:r w:rsidRPr="00225C20">
        <w:rPr>
          <w:rFonts w:eastAsia="Calibri" w:cs="Tahoma"/>
          <w:color w:val="auto"/>
          <w:lang w:val="es-ES_tradnl"/>
        </w:rPr>
        <w:t>Solicitud para la obtención del visto bueno o autorización, del veintinueve de noviembre de dos mil veinticuatro.</w:t>
      </w:r>
    </w:p>
    <w:p w14:paraId="50AE87F5" w14:textId="77777777" w:rsidR="001A1EAA" w:rsidRDefault="001A1EAA" w:rsidP="00B443F3">
      <w:pPr>
        <w:spacing w:after="0" w:line="360" w:lineRule="auto"/>
        <w:contextualSpacing/>
        <w:rPr>
          <w:rFonts w:eastAsia="Calibri" w:cs="Times New Roman"/>
          <w:color w:val="000000"/>
        </w:rPr>
      </w:pPr>
    </w:p>
    <w:p w14:paraId="52A2A3A2" w14:textId="71B82FAE" w:rsidR="001A1EAA" w:rsidRPr="001A1EAA" w:rsidRDefault="00062C2A" w:rsidP="00B443F3">
      <w:pPr>
        <w:spacing w:after="0" w:line="360" w:lineRule="auto"/>
        <w:contextualSpacing/>
        <w:rPr>
          <w:rFonts w:eastAsia="Calibri" w:cs="Times New Roman"/>
          <w:color w:val="000000"/>
        </w:rPr>
      </w:pPr>
      <w:r>
        <w:t xml:space="preserve">Ahora bien, de la revisión de los documentos proporcionados, se logra vislumbrar que contiene  parte de la información requerida, pues proporciona las solicitudes para la obtención de los mismos y señala las razones por las cuales no cuenta con los permisos sanitarios, sin embargo dicha información se complementa con la </w:t>
      </w:r>
      <w:r>
        <w:rPr>
          <w:rFonts w:eastAsia="Calibri" w:cs="Tahoma"/>
          <w:lang w:val="es-ES_tradnl"/>
        </w:rPr>
        <w:t>r</w:t>
      </w:r>
      <w:r w:rsidRPr="00C27CA0">
        <w:rPr>
          <w:rFonts w:eastAsia="Calibri" w:cs="Tahoma"/>
          <w:lang w:val="es-ES_tradnl"/>
        </w:rPr>
        <w:t>esolución 22100007L/DGTS/RESOL/668/2024 del treinta y uno de octubre de dos mil veinticuatro, por medio de la cual se autoriza la construcción condicionada del Centro Bienestar para Pequeñas Especies del Parque Estatal “Sierra Morelos</w:t>
      </w:r>
      <w:r>
        <w:rPr>
          <w:rFonts w:eastAsia="Calibri" w:cs="Tahoma"/>
          <w:lang w:val="es-ES_tradnl"/>
        </w:rPr>
        <w:t>”, después de realizada la evaluación de impacto ambiental, la cual es requisito para validar la factibilidad ambiental para la realización de obras.</w:t>
      </w:r>
    </w:p>
    <w:p w14:paraId="2E5B0517" w14:textId="77777777" w:rsidR="00B443F3" w:rsidRPr="00B443F3" w:rsidRDefault="00B443F3" w:rsidP="00B443F3">
      <w:pPr>
        <w:spacing w:after="0" w:line="360" w:lineRule="auto"/>
        <w:contextualSpacing/>
        <w:rPr>
          <w:rFonts w:eastAsia="Calibri" w:cs="Times New Roman"/>
          <w:color w:val="000000"/>
        </w:rPr>
      </w:pPr>
    </w:p>
    <w:p w14:paraId="1AA9FFAC" w14:textId="5285B028" w:rsidR="00062C2A" w:rsidRDefault="00062C2A" w:rsidP="00062C2A">
      <w:pPr>
        <w:spacing w:after="0" w:line="360" w:lineRule="auto"/>
        <w:contextualSpacing/>
      </w:pPr>
      <w:r>
        <w:t xml:space="preserve">Por lo que, se puede concluir que el Sujeto Obligado proporcionó los documentos que daba cuenta de lo relacionado con este punto de la </w:t>
      </w:r>
      <w:r w:rsidR="001C0A73">
        <w:t>solicitud</w:t>
      </w:r>
      <w:r>
        <w:t>, tal y como obraban en sus archivos con lo cual dio cumplimiento a los artículos 12 y 160 de la Ley de Transparencia y Acceso a la Información Pública del Estado de México y Municipios.</w:t>
      </w:r>
    </w:p>
    <w:p w14:paraId="6DC3CA64" w14:textId="77777777" w:rsidR="001C0A73" w:rsidRDefault="001C0A73" w:rsidP="00062C2A">
      <w:pPr>
        <w:spacing w:after="0" w:line="360" w:lineRule="auto"/>
        <w:contextualSpacing/>
      </w:pPr>
    </w:p>
    <w:p w14:paraId="70583153" w14:textId="48DB8D2E" w:rsidR="007825F1" w:rsidRDefault="001C0A73" w:rsidP="007825F1">
      <w:pPr>
        <w:autoSpaceDE w:val="0"/>
        <w:autoSpaceDN w:val="0"/>
        <w:adjustRightInd w:val="0"/>
        <w:spacing w:after="0" w:line="360" w:lineRule="auto"/>
        <w:ind w:right="-28"/>
        <w:contextualSpacing/>
        <w:rPr>
          <w:rFonts w:eastAsia="Calibri" w:cs="Tahoma"/>
          <w:color w:val="auto"/>
          <w:lang w:val="es-ES_tradnl"/>
        </w:rPr>
      </w:pPr>
      <w:r>
        <w:t xml:space="preserve">Respecto de </w:t>
      </w:r>
      <w:r w:rsidRPr="007825F1">
        <w:rPr>
          <w:b/>
        </w:rPr>
        <w:t xml:space="preserve">las </w:t>
      </w:r>
      <w:r w:rsidRPr="007825F1">
        <w:rPr>
          <w:rFonts w:eastAsia="Calibri" w:cs="Times New Roman"/>
          <w:b/>
          <w:color w:val="000000"/>
        </w:rPr>
        <w:t>i</w:t>
      </w:r>
      <w:r w:rsidRPr="00C27CA0">
        <w:rPr>
          <w:rFonts w:eastAsia="Calibri" w:cs="Times New Roman"/>
          <w:b/>
          <w:color w:val="000000"/>
        </w:rPr>
        <w:t>nversiones realizadas, presupuesto asignado y ejecutado en las obras realizadas, así como, el origen de los recursos y partidas pertenecientes</w:t>
      </w:r>
      <w:r w:rsidRPr="007825F1">
        <w:rPr>
          <w:rFonts w:eastAsia="Calibri" w:cs="Times New Roman"/>
          <w:b/>
          <w:color w:val="000000"/>
        </w:rPr>
        <w:t xml:space="preserve">, </w:t>
      </w:r>
      <w:r w:rsidR="007825F1">
        <w:rPr>
          <w:rFonts w:eastAsia="Calibri" w:cs="Times New Roman"/>
          <w:color w:val="000000"/>
        </w:rPr>
        <w:t xml:space="preserve">el Sujeto Obligado remitió la dos oficios en los cuales consta la asignación de recursos del </w:t>
      </w:r>
      <w:r w:rsidR="007825F1" w:rsidRPr="00C27CA0">
        <w:rPr>
          <w:rFonts w:eastAsia="Calibri" w:cs="Tahoma"/>
          <w:color w:val="auto"/>
          <w:lang w:val="es-ES_tradnl"/>
        </w:rPr>
        <w:t xml:space="preserve">Programa de Acciones </w:t>
      </w:r>
      <w:r w:rsidR="007825F1" w:rsidRPr="00C27CA0">
        <w:rPr>
          <w:rFonts w:eastAsia="Calibri" w:cs="Tahoma"/>
          <w:color w:val="auto"/>
          <w:lang w:val="es-ES_tradnl"/>
        </w:rPr>
        <w:lastRenderedPageBreak/>
        <w:t>para el Desarrollo, los cuales se aplicaran al programa y/o proyecto  de inversión construcción del Centro de Bienestar Animal para Pequeñas Especies en el Parque Sierra Morelos, Toluca, Estado de México</w:t>
      </w:r>
      <w:r w:rsidR="007825F1">
        <w:rPr>
          <w:rFonts w:eastAsia="Calibri" w:cs="Tahoma"/>
          <w:color w:val="auto"/>
          <w:lang w:val="es-ES_tradnl"/>
        </w:rPr>
        <w:t xml:space="preserve">, la </w:t>
      </w:r>
      <w:r w:rsidR="007825F1" w:rsidRPr="00C27CA0">
        <w:rPr>
          <w:rFonts w:eastAsia="Calibri" w:cs="Tahoma"/>
          <w:color w:val="auto"/>
          <w:lang w:val="es-ES_tradnl"/>
        </w:rPr>
        <w:t>autorización de Recursos dos mil veinticuatro para el Programa de Acciones para el Desarrollo (PAD</w:t>
      </w:r>
      <w:r w:rsidR="007825F1">
        <w:rPr>
          <w:rFonts w:eastAsia="Calibri" w:cs="Tahoma"/>
          <w:color w:val="auto"/>
          <w:lang w:val="es-ES_tradnl"/>
        </w:rPr>
        <w:t>) y la c</w:t>
      </w:r>
      <w:r w:rsidR="007825F1" w:rsidRPr="00C27CA0">
        <w:rPr>
          <w:rFonts w:eastAsia="Calibri" w:cs="Tahoma"/>
          <w:color w:val="auto"/>
          <w:lang w:val="es-ES_tradnl"/>
        </w:rPr>
        <w:t>arátula de la estimación pagada de conceptos ejecutados del periodo que comprende del dieciséis de noviembre al veintinueve de noviembre de dos mil veinticuat</w:t>
      </w:r>
      <w:r w:rsidR="00032046">
        <w:rPr>
          <w:rFonts w:eastAsia="Calibri" w:cs="Tahoma"/>
          <w:color w:val="auto"/>
          <w:lang w:val="es-ES_tradnl"/>
        </w:rPr>
        <w:t>ro</w:t>
      </w:r>
      <w:r w:rsidR="00A83AC6">
        <w:rPr>
          <w:rFonts w:eastAsia="Calibri" w:cs="Tahoma"/>
          <w:color w:val="auto"/>
          <w:lang w:val="es-ES_tradnl"/>
        </w:rPr>
        <w:t>.</w:t>
      </w:r>
    </w:p>
    <w:p w14:paraId="5FF9EA9D" w14:textId="77777777" w:rsidR="00032046" w:rsidRPr="00C27CA0" w:rsidRDefault="00032046" w:rsidP="007825F1">
      <w:pPr>
        <w:autoSpaceDE w:val="0"/>
        <w:autoSpaceDN w:val="0"/>
        <w:adjustRightInd w:val="0"/>
        <w:spacing w:after="0" w:line="360" w:lineRule="auto"/>
        <w:ind w:right="-28"/>
        <w:contextualSpacing/>
        <w:rPr>
          <w:rFonts w:eastAsia="Calibri" w:cs="Tahoma"/>
          <w:color w:val="auto"/>
          <w:lang w:val="es-ES_tradnl"/>
        </w:rPr>
      </w:pPr>
    </w:p>
    <w:p w14:paraId="59E5A358" w14:textId="6D56BF30" w:rsidR="00DB13C6" w:rsidRDefault="00DB13C6" w:rsidP="00DB13C6">
      <w:pPr>
        <w:spacing w:after="0" w:line="360" w:lineRule="auto"/>
        <w:contextualSpacing/>
      </w:pPr>
      <w:r>
        <w:t>Ahora bien, de la revisión de los documentos entregados, se logra vislumbrar que contienen la información requerida por el particular, pues contienen los montos del presupuesto asignado para la construcción de la obra, el presupuesto ejecutado hasta el mes de noviembre de dos mil veinticuatro</w:t>
      </w:r>
      <w:r w:rsidR="003F7B61">
        <w:t xml:space="preserve"> y el origen de los recursos</w:t>
      </w:r>
      <w:r>
        <w:t>, por lo que,</w:t>
      </w:r>
      <w:r w:rsidR="003F7B61">
        <w:t xml:space="preserve"> se puede advertir que</w:t>
      </w:r>
      <w:r>
        <w:t xml:space="preserve"> proporcionó los documentos que daba cuenta de lo peticionado, tal y como obraban en sus archivos con lo cual dio cumplimiento a los artículos 12 y 160 de la Ley de Transparencia y Acceso a la Información Pública del Estado de México y Municipios.</w:t>
      </w:r>
    </w:p>
    <w:p w14:paraId="0B3852B2" w14:textId="6A0D9AF5" w:rsidR="001C0A73" w:rsidRPr="007825F1" w:rsidRDefault="001C0A73" w:rsidP="00062C2A">
      <w:pPr>
        <w:spacing w:after="0" w:line="360" w:lineRule="auto"/>
        <w:contextualSpacing/>
      </w:pPr>
    </w:p>
    <w:p w14:paraId="57206D51" w14:textId="6259FCCA" w:rsidR="00B443F3" w:rsidRDefault="005C5A4F" w:rsidP="009D1F1E">
      <w:pPr>
        <w:spacing w:after="0" w:line="360" w:lineRule="auto"/>
        <w:contextualSpacing/>
        <w:rPr>
          <w:rFonts w:eastAsia="Calibri" w:cs="Times New Roman"/>
          <w:color w:val="000000"/>
        </w:rPr>
      </w:pPr>
      <w:r>
        <w:rPr>
          <w:rFonts w:eastAsia="Calibri" w:cs="Tahoma"/>
          <w:color w:val="auto"/>
          <w:szCs w:val="24"/>
          <w:lang w:val="es-ES"/>
        </w:rPr>
        <w:t xml:space="preserve">Finalmente, en relación </w:t>
      </w:r>
      <w:r w:rsidR="00EC1A0C">
        <w:rPr>
          <w:rFonts w:eastAsia="Calibri" w:cs="Tahoma"/>
          <w:color w:val="auto"/>
          <w:szCs w:val="24"/>
          <w:lang w:val="es-ES"/>
        </w:rPr>
        <w:t>con el</w:t>
      </w:r>
      <w:r w:rsidR="003E167B" w:rsidRPr="003E167B">
        <w:rPr>
          <w:rFonts w:eastAsia="Calibri" w:cs="Tahoma"/>
          <w:b/>
          <w:color w:val="auto"/>
          <w:szCs w:val="24"/>
          <w:lang w:val="es-ES"/>
        </w:rPr>
        <w:t xml:space="preserve"> </w:t>
      </w:r>
      <w:r w:rsidR="003E167B" w:rsidRPr="003E167B">
        <w:rPr>
          <w:rFonts w:eastAsia="Calibri" w:cs="Times New Roman"/>
          <w:b/>
          <w:color w:val="000000"/>
        </w:rPr>
        <w:t xml:space="preserve">estado que guarda </w:t>
      </w:r>
      <w:r w:rsidR="00EC1A0C" w:rsidRPr="003E167B">
        <w:rPr>
          <w:rFonts w:eastAsia="Calibri" w:cs="Times New Roman"/>
          <w:b/>
          <w:color w:val="000000"/>
        </w:rPr>
        <w:t xml:space="preserve">el </w:t>
      </w:r>
      <w:r w:rsidR="00EC1A0C" w:rsidRPr="00C27CA0">
        <w:rPr>
          <w:rFonts w:eastAsia="Calibri" w:cs="Times New Roman"/>
          <w:b/>
          <w:color w:val="000000"/>
        </w:rPr>
        <w:t>predio</w:t>
      </w:r>
      <w:r w:rsidR="003E167B" w:rsidRPr="003E167B">
        <w:rPr>
          <w:rFonts w:eastAsia="Calibri" w:cs="Times New Roman"/>
          <w:b/>
          <w:color w:val="000000"/>
        </w:rPr>
        <w:t xml:space="preserve"> donde se está llevando a cabo la construcción </w:t>
      </w:r>
      <w:r w:rsidR="003E167B" w:rsidRPr="00C27CA0">
        <w:rPr>
          <w:rFonts w:eastAsia="Calibri" w:cs="Tahoma"/>
          <w:b/>
          <w:color w:val="auto"/>
          <w:lang w:val="es-ES_tradnl"/>
        </w:rPr>
        <w:t xml:space="preserve">del Centro de Bienestar Animal para Pequeñas Especies en el Parque Sierra </w:t>
      </w:r>
      <w:r w:rsidR="00EC1A0C" w:rsidRPr="00C27CA0">
        <w:rPr>
          <w:rFonts w:eastAsia="Calibri" w:cs="Tahoma"/>
          <w:b/>
          <w:color w:val="auto"/>
          <w:lang w:val="es-ES_tradnl"/>
        </w:rPr>
        <w:t>Morelos</w:t>
      </w:r>
      <w:r w:rsidR="00EC1A0C" w:rsidRPr="003E167B">
        <w:rPr>
          <w:rFonts w:eastAsia="Calibri" w:cs="Times New Roman"/>
          <w:b/>
          <w:color w:val="000000"/>
        </w:rPr>
        <w:t xml:space="preserve"> </w:t>
      </w:r>
      <w:r w:rsidR="00EC1A0C" w:rsidRPr="00C27CA0">
        <w:rPr>
          <w:rFonts w:eastAsia="Calibri" w:cs="Times New Roman"/>
          <w:b/>
          <w:color w:val="000000"/>
        </w:rPr>
        <w:t>a</w:t>
      </w:r>
      <w:r w:rsidR="003E167B" w:rsidRPr="00C27CA0">
        <w:rPr>
          <w:rFonts w:eastAsia="Calibri" w:cs="Times New Roman"/>
          <w:b/>
          <w:color w:val="000000"/>
        </w:rPr>
        <w:t xml:space="preserve"> la fecha de presentación de la solicitud, que incluya su uso y destino final</w:t>
      </w:r>
      <w:r w:rsidR="003E167B">
        <w:rPr>
          <w:rFonts w:eastAsia="Calibri" w:cs="Times New Roman"/>
          <w:b/>
          <w:color w:val="000000"/>
        </w:rPr>
        <w:t xml:space="preserve">, </w:t>
      </w:r>
      <w:r w:rsidR="003E167B">
        <w:rPr>
          <w:rFonts w:eastAsia="Calibri" w:cs="Times New Roman"/>
          <w:color w:val="000000"/>
        </w:rPr>
        <w:t xml:space="preserve">el Sujeto Obligado señaló </w:t>
      </w:r>
      <w:r w:rsidR="003E167B" w:rsidRPr="00C27CA0">
        <w:rPr>
          <w:rFonts w:eastAsia="Calibri" w:cs="Times New Roman"/>
          <w:color w:val="000000"/>
        </w:rPr>
        <w:t>que la obra del Centro Bienestar para pequeñas especies se encuentra detenida en atención a lo ordenado por la autoridad federal resultado del juicio de amparo 111072024</w:t>
      </w:r>
      <w:r w:rsidR="003E167B">
        <w:rPr>
          <w:rFonts w:eastAsia="Calibri" w:cs="Times New Roman"/>
          <w:color w:val="000000"/>
        </w:rPr>
        <w:t>.</w:t>
      </w:r>
    </w:p>
    <w:p w14:paraId="71273E9A" w14:textId="77777777" w:rsidR="00B345BF" w:rsidRDefault="00B345BF" w:rsidP="009D1F1E">
      <w:pPr>
        <w:spacing w:after="0" w:line="360" w:lineRule="auto"/>
        <w:contextualSpacing/>
        <w:rPr>
          <w:rFonts w:eastAsia="Calibri" w:cs="Times New Roman"/>
          <w:color w:val="000000"/>
        </w:rPr>
      </w:pPr>
    </w:p>
    <w:p w14:paraId="6FD0DCD4" w14:textId="77777777" w:rsidR="00B345BF" w:rsidRDefault="00B345BF" w:rsidP="00B345BF">
      <w:pPr>
        <w:spacing w:after="0" w:line="360" w:lineRule="auto"/>
        <w:contextualSpacing/>
      </w:pPr>
      <w:r>
        <w:t xml:space="preserve">En ese contexto, de la revisión de la respuesta, se logra vislumbrar que corresponde a los temas solicitados por el Particular, por lo que, este Instituto considera que remitió los documentos que daban cuenta de lo solicitado, por lo que este punto de la solicitud se tiene </w:t>
      </w:r>
      <w:r>
        <w:lastRenderedPageBreak/>
        <w:t>por colmado, en términos de los artículos 12 y 160 de la Ley de Transparencia y Acceso a la Información Pública del Estado de México y Municipios.</w:t>
      </w:r>
    </w:p>
    <w:p w14:paraId="3DAD42D1" w14:textId="77777777" w:rsidR="00044293" w:rsidRDefault="00044293" w:rsidP="00B345BF">
      <w:pPr>
        <w:spacing w:after="0" w:line="360" w:lineRule="auto"/>
        <w:contextualSpacing/>
      </w:pPr>
    </w:p>
    <w:p w14:paraId="3AE93281" w14:textId="56481F47" w:rsidR="00044293" w:rsidRDefault="004373C2" w:rsidP="00B345BF">
      <w:pPr>
        <w:spacing w:after="0" w:line="360" w:lineRule="auto"/>
        <w:contextualSpacing/>
      </w:pPr>
      <w:r>
        <w:t xml:space="preserve">Expuesto lo anterior, es evidente que la Comisión Estatal de Parques Naturales y de la Fauna, </w:t>
      </w:r>
      <w:r w:rsidRPr="004373C2">
        <w:rPr>
          <w:b/>
        </w:rPr>
        <w:t>modificó su respuesta</w:t>
      </w:r>
      <w:r w:rsidR="00FB4FEA">
        <w:rPr>
          <w:b/>
        </w:rPr>
        <w:t xml:space="preserve"> y entregó la información que obraba en sus archivos</w:t>
      </w:r>
      <w:r w:rsidRPr="004373C2">
        <w:rPr>
          <w:b/>
        </w:rPr>
        <w:t>, por lo que, la impugnación que se dirime ha quedado sin materia.</w:t>
      </w:r>
    </w:p>
    <w:p w14:paraId="61918D2E" w14:textId="7D137DDF" w:rsidR="006B35F9" w:rsidRPr="003E167B" w:rsidRDefault="006B35F9" w:rsidP="009D1F1E">
      <w:pPr>
        <w:spacing w:after="0" w:line="360" w:lineRule="auto"/>
        <w:contextualSpacing/>
        <w:rPr>
          <w:rFonts w:eastAsia="Calibri" w:cs="Times New Roman"/>
          <w:color w:val="000000"/>
        </w:rPr>
      </w:pPr>
    </w:p>
    <w:p w14:paraId="5C011D3A" w14:textId="77777777" w:rsidR="004373C2" w:rsidRPr="004373C2" w:rsidRDefault="004373C2" w:rsidP="009D1F1E">
      <w:pPr>
        <w:spacing w:after="0" w:line="360" w:lineRule="auto"/>
        <w:contextualSpacing/>
        <w:rPr>
          <w:b/>
        </w:rPr>
      </w:pPr>
      <w:r w:rsidRPr="004373C2">
        <w:rPr>
          <w:b/>
        </w:rPr>
        <w:t>CUARTO. Decisión</w:t>
      </w:r>
    </w:p>
    <w:p w14:paraId="5682A66B" w14:textId="77777777" w:rsidR="004373C2" w:rsidRDefault="004373C2" w:rsidP="009D1F1E">
      <w:pPr>
        <w:spacing w:after="0" w:line="360" w:lineRule="auto"/>
        <w:contextualSpacing/>
      </w:pPr>
    </w:p>
    <w:p w14:paraId="6A87122D" w14:textId="31CB121D" w:rsidR="004373C2" w:rsidRDefault="004373C2" w:rsidP="009D1F1E">
      <w:pPr>
        <w:spacing w:after="0" w:line="360" w:lineRule="auto"/>
        <w:contextualSpacing/>
        <w:rPr>
          <w:rFonts w:eastAsia="Calibri" w:cs="Tahoma"/>
          <w:color w:val="FF0000"/>
          <w:szCs w:val="24"/>
          <w:lang w:val="es-ES"/>
        </w:rPr>
      </w:pPr>
      <w:r>
        <w:t xml:space="preserve">Con fundamento en lo dispuesto en el artículo 186, fracción I, de la Ley de Transparencia y Acceso a la Información Pública del Estado de México y Municipios, se considera procedente </w:t>
      </w:r>
      <w:r w:rsidRPr="004373C2">
        <w:rPr>
          <w:b/>
        </w:rPr>
        <w:t>SOBRESEER</w:t>
      </w:r>
      <w:r>
        <w:t xml:space="preserve"> el Recurso de Revisión, en virtud de que se actualiza la hipótesis normativa prevista en la fracción III, del artículo 192, del citado ordenamiento legal.</w:t>
      </w:r>
    </w:p>
    <w:p w14:paraId="5AD13A76" w14:textId="77777777" w:rsidR="004373C2" w:rsidRDefault="004373C2" w:rsidP="009D1F1E">
      <w:pPr>
        <w:spacing w:after="0" w:line="360" w:lineRule="auto"/>
        <w:contextualSpacing/>
        <w:rPr>
          <w:rFonts w:eastAsia="Calibri" w:cs="Tahoma"/>
          <w:color w:val="FF0000"/>
          <w:szCs w:val="24"/>
          <w:lang w:val="es-ES"/>
        </w:rPr>
      </w:pPr>
    </w:p>
    <w:p w14:paraId="27BCB336" w14:textId="258A0105" w:rsidR="004373C2" w:rsidRDefault="004373C2" w:rsidP="009D1F1E">
      <w:pPr>
        <w:spacing w:after="0" w:line="360" w:lineRule="auto"/>
        <w:contextualSpacing/>
        <w:rPr>
          <w:b/>
        </w:rPr>
      </w:pPr>
      <w:r w:rsidRPr="004373C2">
        <w:rPr>
          <w:b/>
        </w:rPr>
        <w:t>Términos de la Resolución para conocimiento del Particular</w:t>
      </w:r>
    </w:p>
    <w:p w14:paraId="15ADC701" w14:textId="77777777" w:rsidR="004373C2" w:rsidRDefault="004373C2" w:rsidP="009D1F1E">
      <w:pPr>
        <w:spacing w:after="0" w:line="360" w:lineRule="auto"/>
        <w:contextualSpacing/>
        <w:rPr>
          <w:b/>
        </w:rPr>
      </w:pPr>
    </w:p>
    <w:p w14:paraId="46B83D6A" w14:textId="38BAA1B8" w:rsidR="004373C2" w:rsidRPr="004373C2" w:rsidRDefault="004373C2" w:rsidP="009D1F1E">
      <w:pPr>
        <w:spacing w:after="0" w:line="360" w:lineRule="auto"/>
        <w:contextualSpacing/>
      </w:pPr>
      <w:r>
        <w:t>Se le hace del conocimiento al Particular, que si bien, en el presente caso se le daba la razón pues el Sujeto Obligado clasificó la información, lo cierto es que durante la sustanciación del Recurso de Revisión modific</w:t>
      </w:r>
      <w:r w:rsidR="00FB4FEA">
        <w:t>ó</w:t>
      </w:r>
      <w:r>
        <w:t xml:space="preserve"> su respuesta y atendió todos los puntos solicitados.</w:t>
      </w:r>
    </w:p>
    <w:p w14:paraId="0D33D924" w14:textId="77777777" w:rsidR="004373C2" w:rsidRDefault="004373C2" w:rsidP="009D1F1E">
      <w:pPr>
        <w:spacing w:after="0" w:line="360" w:lineRule="auto"/>
        <w:contextualSpacing/>
        <w:rPr>
          <w:rFonts w:eastAsia="Calibri" w:cs="Tahoma"/>
          <w:color w:val="FF0000"/>
          <w:szCs w:val="24"/>
          <w:lang w:val="es-ES"/>
        </w:rPr>
      </w:pPr>
    </w:p>
    <w:p w14:paraId="73DC148D" w14:textId="77777777" w:rsidR="00FB4FEA" w:rsidRPr="00FB4FEA" w:rsidRDefault="00FB4FEA" w:rsidP="00FB4FEA">
      <w:pPr>
        <w:widowControl w:val="0"/>
        <w:autoSpaceDE w:val="0"/>
        <w:autoSpaceDN w:val="0"/>
        <w:adjustRightInd w:val="0"/>
        <w:spacing w:after="0" w:line="360" w:lineRule="auto"/>
        <w:rPr>
          <w:rFonts w:eastAsia="Calibri" w:cs="Tahoma"/>
          <w:bCs/>
          <w:iCs/>
          <w:color w:val="auto"/>
          <w:lang w:eastAsia="es-ES"/>
        </w:rPr>
      </w:pPr>
      <w:r w:rsidRPr="00FB4FEA">
        <w:rPr>
          <w:rFonts w:eastAsia="Calibri" w:cs="Tahoma"/>
          <w:bCs/>
          <w:iCs/>
          <w:color w:val="auto"/>
          <w:lang w:eastAsia="es-ES"/>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0AC1C0D1" w14:textId="77777777" w:rsidR="004373C2" w:rsidRDefault="004373C2" w:rsidP="009D1F1E">
      <w:pPr>
        <w:spacing w:after="0" w:line="360" w:lineRule="auto"/>
        <w:contextualSpacing/>
      </w:pPr>
    </w:p>
    <w:p w14:paraId="460ED237" w14:textId="5A967D7C" w:rsidR="004373C2" w:rsidRDefault="004373C2" w:rsidP="009D1F1E">
      <w:pPr>
        <w:spacing w:after="0" w:line="360" w:lineRule="auto"/>
        <w:contextualSpacing/>
        <w:rPr>
          <w:rFonts w:eastAsia="Calibri" w:cs="Tahoma"/>
          <w:color w:val="FF0000"/>
          <w:szCs w:val="24"/>
          <w:lang w:val="es-ES"/>
        </w:rPr>
      </w:pPr>
      <w:r>
        <w:t>Por lo expuesto y fundado, este Pleno:</w:t>
      </w:r>
    </w:p>
    <w:p w14:paraId="25F31733" w14:textId="77777777" w:rsidR="005B7A42" w:rsidRPr="00831296" w:rsidRDefault="005B7A42" w:rsidP="004373C2">
      <w:pPr>
        <w:spacing w:after="0" w:line="360" w:lineRule="auto"/>
        <w:rPr>
          <w:rFonts w:eastAsia="Times New Roman" w:cs="Tahoma"/>
          <w:b/>
          <w:bCs/>
          <w:color w:val="FF0000"/>
          <w:lang w:eastAsia="es-ES"/>
        </w:rPr>
      </w:pPr>
    </w:p>
    <w:p w14:paraId="79CDCFEC" w14:textId="15B521CD" w:rsidR="005B7A42" w:rsidRPr="004373C2" w:rsidRDefault="004373C2" w:rsidP="00EC34AA">
      <w:pPr>
        <w:spacing w:after="0" w:line="360" w:lineRule="auto"/>
        <w:jc w:val="center"/>
        <w:rPr>
          <w:rFonts w:eastAsia="Times New Roman" w:cs="Tahoma"/>
          <w:b/>
          <w:bCs/>
          <w:color w:val="auto"/>
          <w:lang w:eastAsia="es-ES"/>
        </w:rPr>
      </w:pPr>
      <w:r>
        <w:rPr>
          <w:rFonts w:eastAsia="Times New Roman" w:cs="Tahoma"/>
          <w:b/>
          <w:bCs/>
          <w:color w:val="auto"/>
          <w:lang w:eastAsia="es-ES"/>
        </w:rPr>
        <w:t>R E S U E L V E</w:t>
      </w:r>
    </w:p>
    <w:p w14:paraId="67AE8D1D" w14:textId="77777777" w:rsidR="005B7A42" w:rsidRPr="00831296" w:rsidRDefault="005B7A42" w:rsidP="00EC34AA">
      <w:pPr>
        <w:spacing w:after="0" w:line="360" w:lineRule="auto"/>
        <w:ind w:right="113"/>
        <w:rPr>
          <w:rFonts w:eastAsia="Times New Roman" w:cs="Arial"/>
          <w:b/>
          <w:color w:val="FF0000"/>
          <w:lang w:eastAsia="es-ES"/>
        </w:rPr>
      </w:pPr>
    </w:p>
    <w:p w14:paraId="60DE7FCD" w14:textId="7826DEE8" w:rsidR="004373C2" w:rsidRPr="004373C2" w:rsidRDefault="005B7A42" w:rsidP="00EC34AA">
      <w:pPr>
        <w:spacing w:after="0" w:line="360" w:lineRule="auto"/>
        <w:rPr>
          <w:color w:val="auto"/>
        </w:rPr>
      </w:pPr>
      <w:r w:rsidRPr="004373C2">
        <w:rPr>
          <w:rFonts w:eastAsia="Calibri" w:cs="Tahoma"/>
          <w:b/>
          <w:bCs/>
          <w:iCs/>
          <w:color w:val="auto"/>
        </w:rPr>
        <w:t xml:space="preserve">PRIMERO. </w:t>
      </w:r>
      <w:r w:rsidRPr="004373C2">
        <w:rPr>
          <w:rFonts w:eastAsia="Calibri" w:cs="Times New Roman"/>
          <w:color w:val="auto"/>
          <w:lang w:eastAsia="es-ES"/>
        </w:rPr>
        <w:t xml:space="preserve">Se </w:t>
      </w:r>
      <w:r w:rsidR="004373C2" w:rsidRPr="004373C2">
        <w:rPr>
          <w:b/>
          <w:color w:val="auto"/>
        </w:rPr>
        <w:t>SOBRESEE</w:t>
      </w:r>
      <w:r w:rsidR="004373C2" w:rsidRPr="004373C2">
        <w:rPr>
          <w:color w:val="auto"/>
        </w:rPr>
        <w:t xml:space="preserve"> el Recurso de Revisión con número </w:t>
      </w:r>
      <w:r w:rsidR="004373C2" w:rsidRPr="00FB4FEA">
        <w:rPr>
          <w:bCs/>
          <w:color w:val="auto"/>
        </w:rPr>
        <w:t>00006/INFOEM/IP/RR/2025, en términos del artículo 192, fracción III, de la Ley de Transparencia y Acceso a la Información Pública del Estado de México y Municipios, porque el Sujeto Obligado, al modificar la respuesta a la solicitud de acceso a la información con número 00166/CEPANAF/IP/2024</w:t>
      </w:r>
      <w:r w:rsidR="004373C2" w:rsidRPr="004373C2">
        <w:rPr>
          <w:color w:val="auto"/>
        </w:rPr>
        <w:t xml:space="preserve">, el Medio de Impugnación, quedó sin materia, en términos de los Considerandos </w:t>
      </w:r>
      <w:r w:rsidR="004373C2" w:rsidRPr="00FB4FEA">
        <w:rPr>
          <w:b/>
          <w:bCs/>
          <w:color w:val="auto"/>
        </w:rPr>
        <w:t xml:space="preserve">TERCERO y CUARTO </w:t>
      </w:r>
      <w:r w:rsidR="004373C2" w:rsidRPr="004373C2">
        <w:rPr>
          <w:color w:val="auto"/>
        </w:rPr>
        <w:t>de la presente Resolución.</w:t>
      </w:r>
    </w:p>
    <w:p w14:paraId="06218353" w14:textId="77777777" w:rsidR="004373C2" w:rsidRDefault="004373C2" w:rsidP="00EC34AA">
      <w:pPr>
        <w:spacing w:after="0" w:line="360" w:lineRule="auto"/>
        <w:rPr>
          <w:rFonts w:eastAsia="Calibri" w:cs="Times New Roman"/>
          <w:color w:val="FF0000"/>
          <w:lang w:eastAsia="es-ES"/>
        </w:rPr>
      </w:pPr>
    </w:p>
    <w:p w14:paraId="474B0C0A" w14:textId="77777777" w:rsidR="00FB4FEA" w:rsidRDefault="00FB4FEA" w:rsidP="00FB4FEA">
      <w:pPr>
        <w:spacing w:after="0" w:line="360" w:lineRule="auto"/>
        <w:rPr>
          <w:i/>
          <w:color w:val="000000"/>
        </w:rPr>
      </w:pPr>
      <w:r>
        <w:rPr>
          <w:b/>
          <w:color w:val="000000"/>
        </w:rPr>
        <w:t xml:space="preserve">SEGUNDO. NOTIFÍQUESE VÁ SAIMEX </w:t>
      </w:r>
      <w:r>
        <w:rPr>
          <w:color w:val="000000"/>
        </w:rPr>
        <w:t>la presente resolución al Titular de la Unidad de Transparencia del Sujeto Obligado.</w:t>
      </w:r>
    </w:p>
    <w:p w14:paraId="2519C3A3" w14:textId="77777777" w:rsidR="00FB4FEA" w:rsidRDefault="00FB4FEA" w:rsidP="00FB4FEA">
      <w:pPr>
        <w:spacing w:after="0" w:line="360" w:lineRule="auto"/>
        <w:rPr>
          <w:color w:val="000000"/>
        </w:rPr>
      </w:pPr>
    </w:p>
    <w:p w14:paraId="6872FC2F" w14:textId="77777777" w:rsidR="00FB4FEA" w:rsidRDefault="00FB4FEA" w:rsidP="00FB4FEA">
      <w:pPr>
        <w:spacing w:after="0" w:line="360" w:lineRule="auto"/>
        <w:rPr>
          <w:b/>
          <w:color w:val="000000"/>
        </w:rPr>
      </w:pPr>
      <w:r>
        <w:rPr>
          <w:b/>
          <w:color w:val="000000"/>
        </w:rPr>
        <w:t>TERCERO. NOTIFÍQUESE</w:t>
      </w:r>
      <w:r>
        <w:rPr>
          <w:color w:val="000000"/>
        </w:rPr>
        <w:t xml:space="preserve"> </w:t>
      </w:r>
      <w:r>
        <w:rPr>
          <w:b/>
          <w:color w:val="000000"/>
        </w:rPr>
        <w:t>VÍA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4DBCB36" w14:textId="77777777" w:rsidR="004373C2" w:rsidRDefault="004373C2" w:rsidP="00EC34AA">
      <w:pPr>
        <w:spacing w:after="0" w:line="360" w:lineRule="auto"/>
      </w:pPr>
    </w:p>
    <w:p w14:paraId="3EC3E9BD" w14:textId="4525ED31" w:rsidR="00CE7148" w:rsidRPr="004373C2" w:rsidRDefault="005872A5" w:rsidP="00EC34AA">
      <w:pPr>
        <w:spacing w:after="0" w:line="360" w:lineRule="auto"/>
        <w:rPr>
          <w:color w:val="auto"/>
        </w:rPr>
      </w:pPr>
      <w:r w:rsidRPr="004373C2">
        <w:rPr>
          <w:rFonts w:eastAsia="Calibri" w:cs="Tahoma"/>
          <w:iCs/>
          <w:color w:val="auto"/>
        </w:rPr>
        <w:t xml:space="preserve">ASÍ LO RESUELVE, POR </w:t>
      </w:r>
      <w:r w:rsidRPr="00103CFF">
        <w:rPr>
          <w:rFonts w:eastAsia="Calibri" w:cs="Tahoma"/>
          <w:b/>
          <w:iCs/>
          <w:color w:val="auto"/>
        </w:rPr>
        <w:t>UNANIMIDAD</w:t>
      </w:r>
      <w:r w:rsidRPr="004373C2">
        <w:rPr>
          <w:rFonts w:eastAsia="Calibri" w:cs="Tahoma"/>
          <w:iCs/>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373C2" w:rsidRPr="004373C2">
        <w:rPr>
          <w:rFonts w:eastAsia="Calibri" w:cs="Tahoma"/>
          <w:iCs/>
          <w:color w:val="auto"/>
        </w:rPr>
        <w:t xml:space="preserve">OCTAVA </w:t>
      </w:r>
      <w:r w:rsidRPr="004373C2">
        <w:rPr>
          <w:rFonts w:eastAsia="Calibri" w:cs="Tahoma"/>
          <w:iCs/>
          <w:color w:val="auto"/>
        </w:rPr>
        <w:t>SESIÓN ORDINARIA, CELEBRADA EL</w:t>
      </w:r>
      <w:r w:rsidR="00BA3040" w:rsidRPr="004373C2">
        <w:rPr>
          <w:rFonts w:eastAsia="Calibri" w:cs="Tahoma"/>
          <w:iCs/>
          <w:color w:val="auto"/>
        </w:rPr>
        <w:t xml:space="preserve"> </w:t>
      </w:r>
      <w:r w:rsidR="004373C2" w:rsidRPr="004373C2">
        <w:rPr>
          <w:rFonts w:eastAsia="Calibri" w:cs="Tahoma"/>
          <w:iCs/>
          <w:color w:val="auto"/>
        </w:rPr>
        <w:t>SEIS DE MARZO</w:t>
      </w:r>
      <w:r w:rsidR="004759DC" w:rsidRPr="004373C2">
        <w:rPr>
          <w:rFonts w:eastAsia="Calibri" w:cs="Tahoma"/>
          <w:iCs/>
          <w:color w:val="auto"/>
        </w:rPr>
        <w:t xml:space="preserve"> DE DOS MIL VEINTICINCO</w:t>
      </w:r>
      <w:r w:rsidRPr="004373C2">
        <w:rPr>
          <w:rFonts w:eastAsia="Calibri" w:cs="Tahoma"/>
          <w:iCs/>
          <w:color w:val="auto"/>
        </w:rPr>
        <w:t>, ANTE EL SECRETARIO TÉCNICO DEL PLENO, ALEXIS TAPIA RAMÍREZ</w:t>
      </w:r>
    </w:p>
    <w:p w14:paraId="1CEA37C0" w14:textId="77777777" w:rsidR="005872A5" w:rsidRPr="00831296" w:rsidRDefault="005872A5" w:rsidP="00EC34AA">
      <w:pPr>
        <w:spacing w:after="0" w:line="360" w:lineRule="auto"/>
        <w:rPr>
          <w:rFonts w:eastAsia="Calibri" w:cs="Tahoma"/>
          <w:iCs/>
          <w:color w:val="FF0000"/>
        </w:rPr>
      </w:pPr>
    </w:p>
    <w:p w14:paraId="6069829C" w14:textId="77777777" w:rsidR="005872A5" w:rsidRPr="00831296" w:rsidRDefault="005872A5" w:rsidP="00EC34AA">
      <w:pPr>
        <w:spacing w:after="0" w:line="360" w:lineRule="auto"/>
        <w:rPr>
          <w:rFonts w:eastAsia="Calibri" w:cs="Tahoma"/>
          <w:iCs/>
          <w:color w:val="FF0000"/>
        </w:rPr>
      </w:pPr>
    </w:p>
    <w:p w14:paraId="4AC48DE9" w14:textId="77777777" w:rsidR="005872A5" w:rsidRPr="00831296" w:rsidRDefault="005872A5" w:rsidP="00EC34AA">
      <w:pPr>
        <w:spacing w:after="0" w:line="360" w:lineRule="auto"/>
        <w:rPr>
          <w:rFonts w:eastAsia="Calibri" w:cs="Tahoma"/>
          <w:iCs/>
          <w:color w:val="FF0000"/>
        </w:rPr>
      </w:pPr>
    </w:p>
    <w:p w14:paraId="71850B6B" w14:textId="77777777" w:rsidR="005872A5" w:rsidRDefault="005872A5" w:rsidP="00EC34AA">
      <w:pPr>
        <w:spacing w:after="0" w:line="360" w:lineRule="auto"/>
        <w:rPr>
          <w:rFonts w:eastAsia="Calibri" w:cs="Tahoma"/>
          <w:iCs/>
          <w:color w:val="FF0000"/>
        </w:rPr>
      </w:pPr>
    </w:p>
    <w:p w14:paraId="5B093D00" w14:textId="77777777" w:rsidR="004373C2" w:rsidRDefault="004373C2" w:rsidP="00EC34AA">
      <w:pPr>
        <w:spacing w:after="0" w:line="360" w:lineRule="auto"/>
        <w:rPr>
          <w:rFonts w:eastAsia="Calibri" w:cs="Tahoma"/>
          <w:iCs/>
          <w:color w:val="FF0000"/>
        </w:rPr>
      </w:pPr>
    </w:p>
    <w:p w14:paraId="0C761ECA" w14:textId="77777777" w:rsidR="004373C2" w:rsidRDefault="004373C2" w:rsidP="00EC34AA">
      <w:pPr>
        <w:spacing w:after="0" w:line="360" w:lineRule="auto"/>
        <w:rPr>
          <w:rFonts w:eastAsia="Calibri" w:cs="Tahoma"/>
          <w:iCs/>
          <w:color w:val="FF0000"/>
        </w:rPr>
      </w:pPr>
    </w:p>
    <w:p w14:paraId="2A87F38A" w14:textId="77777777" w:rsidR="004373C2" w:rsidRDefault="004373C2" w:rsidP="00EC34AA">
      <w:pPr>
        <w:spacing w:after="0" w:line="360" w:lineRule="auto"/>
        <w:rPr>
          <w:rFonts w:eastAsia="Calibri" w:cs="Tahoma"/>
          <w:iCs/>
          <w:color w:val="FF0000"/>
        </w:rPr>
      </w:pPr>
    </w:p>
    <w:p w14:paraId="3C96CBE6" w14:textId="77777777" w:rsidR="004373C2" w:rsidRDefault="004373C2" w:rsidP="00EC34AA">
      <w:pPr>
        <w:spacing w:after="0" w:line="360" w:lineRule="auto"/>
        <w:rPr>
          <w:rFonts w:eastAsia="Calibri" w:cs="Tahoma"/>
          <w:iCs/>
          <w:color w:val="FF0000"/>
        </w:rPr>
      </w:pPr>
    </w:p>
    <w:p w14:paraId="00191D6F" w14:textId="77777777" w:rsidR="004373C2" w:rsidRDefault="004373C2" w:rsidP="00EC34AA">
      <w:pPr>
        <w:spacing w:after="0" w:line="360" w:lineRule="auto"/>
        <w:rPr>
          <w:rFonts w:eastAsia="Calibri" w:cs="Tahoma"/>
          <w:iCs/>
          <w:color w:val="FF0000"/>
        </w:rPr>
      </w:pPr>
    </w:p>
    <w:p w14:paraId="5E8AEDDC" w14:textId="77777777" w:rsidR="004373C2" w:rsidRDefault="004373C2" w:rsidP="00EC34AA">
      <w:pPr>
        <w:spacing w:after="0" w:line="360" w:lineRule="auto"/>
        <w:rPr>
          <w:rFonts w:eastAsia="Calibri" w:cs="Tahoma"/>
          <w:iCs/>
          <w:color w:val="FF0000"/>
        </w:rPr>
      </w:pPr>
    </w:p>
    <w:p w14:paraId="12D3F628" w14:textId="77777777" w:rsidR="004373C2" w:rsidRDefault="004373C2" w:rsidP="00EC34AA">
      <w:pPr>
        <w:spacing w:after="0" w:line="360" w:lineRule="auto"/>
        <w:rPr>
          <w:rFonts w:eastAsia="Calibri" w:cs="Tahoma"/>
          <w:iCs/>
          <w:color w:val="FF0000"/>
        </w:rPr>
      </w:pPr>
    </w:p>
    <w:p w14:paraId="6897067D" w14:textId="77777777" w:rsidR="004373C2" w:rsidRDefault="004373C2" w:rsidP="00EC34AA">
      <w:pPr>
        <w:spacing w:after="0" w:line="360" w:lineRule="auto"/>
        <w:rPr>
          <w:rFonts w:eastAsia="Calibri" w:cs="Tahoma"/>
          <w:iCs/>
          <w:color w:val="FF0000"/>
        </w:rPr>
      </w:pPr>
    </w:p>
    <w:p w14:paraId="04E0DED4" w14:textId="77777777" w:rsidR="004373C2" w:rsidRDefault="004373C2" w:rsidP="00EC34AA">
      <w:pPr>
        <w:spacing w:after="0" w:line="360" w:lineRule="auto"/>
        <w:rPr>
          <w:rFonts w:eastAsia="Calibri" w:cs="Tahoma"/>
          <w:iCs/>
          <w:color w:val="FF0000"/>
        </w:rPr>
      </w:pPr>
    </w:p>
    <w:p w14:paraId="41D11055" w14:textId="77777777" w:rsidR="004373C2" w:rsidRDefault="004373C2" w:rsidP="00EC34AA">
      <w:pPr>
        <w:spacing w:after="0" w:line="360" w:lineRule="auto"/>
        <w:rPr>
          <w:rFonts w:eastAsia="Calibri" w:cs="Tahoma"/>
          <w:iCs/>
          <w:color w:val="FF0000"/>
        </w:rPr>
      </w:pPr>
    </w:p>
    <w:p w14:paraId="0C6C51E4" w14:textId="77777777" w:rsidR="004373C2" w:rsidRDefault="004373C2" w:rsidP="00EC34AA">
      <w:pPr>
        <w:spacing w:after="0" w:line="360" w:lineRule="auto"/>
        <w:rPr>
          <w:rFonts w:eastAsia="Calibri" w:cs="Tahoma"/>
          <w:iCs/>
          <w:color w:val="FF0000"/>
        </w:rPr>
      </w:pPr>
    </w:p>
    <w:p w14:paraId="328E5678" w14:textId="77777777" w:rsidR="004373C2" w:rsidRDefault="004373C2" w:rsidP="00EC34AA">
      <w:pPr>
        <w:spacing w:after="0" w:line="360" w:lineRule="auto"/>
        <w:rPr>
          <w:rFonts w:eastAsia="Calibri" w:cs="Tahoma"/>
          <w:iCs/>
          <w:color w:val="FF0000"/>
        </w:rPr>
      </w:pPr>
    </w:p>
    <w:p w14:paraId="19980DBE" w14:textId="77777777" w:rsidR="004373C2" w:rsidRDefault="004373C2" w:rsidP="00EC34AA">
      <w:pPr>
        <w:spacing w:after="0" w:line="360" w:lineRule="auto"/>
        <w:rPr>
          <w:rFonts w:eastAsia="Calibri" w:cs="Tahoma"/>
          <w:iCs/>
          <w:color w:val="FF0000"/>
        </w:rPr>
      </w:pPr>
    </w:p>
    <w:p w14:paraId="7953E4D2" w14:textId="77777777" w:rsidR="004373C2" w:rsidRDefault="004373C2" w:rsidP="00EC34AA">
      <w:pPr>
        <w:spacing w:after="0" w:line="360" w:lineRule="auto"/>
        <w:rPr>
          <w:rFonts w:eastAsia="Calibri" w:cs="Tahoma"/>
          <w:iCs/>
          <w:color w:val="FF0000"/>
        </w:rPr>
      </w:pPr>
    </w:p>
    <w:p w14:paraId="227E5257" w14:textId="77777777" w:rsidR="004373C2" w:rsidRDefault="004373C2" w:rsidP="00EC34AA">
      <w:pPr>
        <w:spacing w:after="0" w:line="360" w:lineRule="auto"/>
        <w:rPr>
          <w:rFonts w:eastAsia="Calibri" w:cs="Tahoma"/>
          <w:iCs/>
          <w:color w:val="FF0000"/>
        </w:rPr>
      </w:pPr>
    </w:p>
    <w:p w14:paraId="6329856E" w14:textId="77777777" w:rsidR="004373C2" w:rsidRDefault="004373C2" w:rsidP="00EC34AA">
      <w:pPr>
        <w:spacing w:after="0" w:line="360" w:lineRule="auto"/>
        <w:rPr>
          <w:rFonts w:eastAsia="Calibri" w:cs="Tahoma"/>
          <w:iCs/>
          <w:color w:val="FF0000"/>
        </w:rPr>
      </w:pPr>
    </w:p>
    <w:p w14:paraId="4AF0C525" w14:textId="77777777" w:rsidR="004373C2" w:rsidRPr="00831296" w:rsidRDefault="004373C2" w:rsidP="00EC34AA">
      <w:pPr>
        <w:spacing w:after="0" w:line="360" w:lineRule="auto"/>
        <w:rPr>
          <w:rFonts w:eastAsia="Calibri" w:cs="Tahoma"/>
          <w:iCs/>
          <w:color w:val="FF0000"/>
        </w:rPr>
      </w:pPr>
    </w:p>
    <w:p w14:paraId="1813F7AB" w14:textId="77777777" w:rsidR="005872A5" w:rsidRPr="00831296" w:rsidRDefault="005872A5" w:rsidP="00EC34AA">
      <w:pPr>
        <w:spacing w:after="0" w:line="360" w:lineRule="auto"/>
        <w:rPr>
          <w:rFonts w:eastAsia="Calibri" w:cs="Tahoma"/>
          <w:iCs/>
          <w:color w:val="FF0000"/>
        </w:rPr>
      </w:pPr>
    </w:p>
    <w:p w14:paraId="51110EE5" w14:textId="77777777" w:rsidR="005872A5" w:rsidRPr="00831296" w:rsidRDefault="005872A5" w:rsidP="00EC34AA">
      <w:pPr>
        <w:spacing w:after="0" w:line="360" w:lineRule="auto"/>
        <w:rPr>
          <w:rFonts w:eastAsia="Calibri" w:cs="Tahoma"/>
          <w:iCs/>
          <w:color w:val="FF0000"/>
        </w:rPr>
      </w:pPr>
    </w:p>
    <w:p w14:paraId="167554BD" w14:textId="77777777" w:rsidR="005872A5" w:rsidRPr="00831296" w:rsidRDefault="005872A5" w:rsidP="00EC34AA">
      <w:pPr>
        <w:spacing w:after="0" w:line="360" w:lineRule="auto"/>
        <w:rPr>
          <w:rFonts w:eastAsia="Calibri" w:cs="Tahoma"/>
          <w:iCs/>
          <w:color w:val="FF0000"/>
        </w:rPr>
      </w:pPr>
    </w:p>
    <w:p w14:paraId="2E409F91" w14:textId="77777777" w:rsidR="005872A5" w:rsidRPr="00831296" w:rsidRDefault="005872A5" w:rsidP="00EC34AA">
      <w:pPr>
        <w:spacing w:after="0" w:line="360" w:lineRule="auto"/>
        <w:rPr>
          <w:rFonts w:eastAsia="Calibri" w:cs="Tahoma"/>
          <w:iCs/>
          <w:color w:val="FF0000"/>
        </w:rPr>
      </w:pPr>
    </w:p>
    <w:p w14:paraId="6029D430" w14:textId="77777777" w:rsidR="005872A5" w:rsidRPr="00831296" w:rsidRDefault="005872A5" w:rsidP="00EC34AA">
      <w:pPr>
        <w:spacing w:after="0" w:line="360" w:lineRule="auto"/>
        <w:rPr>
          <w:rFonts w:eastAsia="Calibri" w:cs="Tahoma"/>
          <w:iCs/>
          <w:color w:val="FF0000"/>
        </w:rPr>
      </w:pPr>
    </w:p>
    <w:sectPr w:rsidR="005872A5" w:rsidRPr="00831296" w:rsidSect="007F271C">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02B9" w14:textId="77777777" w:rsidR="000765E4" w:rsidRDefault="000765E4" w:rsidP="00DB3DC5">
      <w:pPr>
        <w:spacing w:after="0" w:line="240" w:lineRule="auto"/>
      </w:pPr>
      <w:r>
        <w:separator/>
      </w:r>
    </w:p>
  </w:endnote>
  <w:endnote w:type="continuationSeparator" w:id="0">
    <w:p w14:paraId="03AB75D1" w14:textId="77777777" w:rsidR="000765E4" w:rsidRDefault="000765E4"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044293" w:rsidRDefault="0004429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75D3F">
              <w:rPr>
                <w:b/>
                <w:bCs/>
                <w:noProof/>
              </w:rPr>
              <w:t>47</w:t>
            </w:r>
            <w:r>
              <w:rPr>
                <w:b/>
                <w:bCs/>
                <w:sz w:val="24"/>
                <w:szCs w:val="24"/>
              </w:rPr>
              <w:fldChar w:fldCharType="end"/>
            </w:r>
          </w:p>
        </w:sdtContent>
      </w:sdt>
    </w:sdtContent>
  </w:sdt>
  <w:p w14:paraId="68EED6E3" w14:textId="77777777" w:rsidR="00044293" w:rsidRDefault="000442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044293" w:rsidRDefault="0004429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627D">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627D">
              <w:rPr>
                <w:b/>
                <w:bCs/>
                <w:noProof/>
              </w:rPr>
              <w:t>47</w:t>
            </w:r>
            <w:r>
              <w:rPr>
                <w:b/>
                <w:bCs/>
                <w:sz w:val="24"/>
                <w:szCs w:val="24"/>
              </w:rPr>
              <w:fldChar w:fldCharType="end"/>
            </w:r>
          </w:p>
        </w:sdtContent>
      </w:sdt>
    </w:sdtContent>
  </w:sdt>
  <w:p w14:paraId="5C9540ED" w14:textId="77777777" w:rsidR="00044293" w:rsidRDefault="000442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044293" w:rsidRDefault="0004429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627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627D">
              <w:rPr>
                <w:b/>
                <w:bCs/>
                <w:noProof/>
              </w:rPr>
              <w:t>47</w:t>
            </w:r>
            <w:r>
              <w:rPr>
                <w:b/>
                <w:bCs/>
                <w:sz w:val="24"/>
                <w:szCs w:val="24"/>
              </w:rPr>
              <w:fldChar w:fldCharType="end"/>
            </w:r>
          </w:p>
        </w:sdtContent>
      </w:sdt>
    </w:sdtContent>
  </w:sdt>
  <w:p w14:paraId="601C40B8" w14:textId="77777777" w:rsidR="00044293" w:rsidRDefault="000442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0196" w14:textId="77777777" w:rsidR="000765E4" w:rsidRDefault="000765E4" w:rsidP="00DB3DC5">
      <w:pPr>
        <w:spacing w:after="0" w:line="240" w:lineRule="auto"/>
      </w:pPr>
      <w:r>
        <w:separator/>
      </w:r>
    </w:p>
  </w:footnote>
  <w:footnote w:type="continuationSeparator" w:id="0">
    <w:p w14:paraId="576C54C5" w14:textId="77777777" w:rsidR="000765E4" w:rsidRDefault="000765E4" w:rsidP="00DB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044293" w:rsidRPr="00E152D8" w14:paraId="04B090CA" w14:textId="77777777" w:rsidTr="00347876">
      <w:trPr>
        <w:trHeight w:val="132"/>
      </w:trPr>
      <w:tc>
        <w:tcPr>
          <w:tcW w:w="2691" w:type="dxa"/>
        </w:tcPr>
        <w:p w14:paraId="476D4D83" w14:textId="77777777" w:rsidR="00044293" w:rsidRPr="00E152D8" w:rsidRDefault="00044293"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044293" w:rsidRPr="00EE1572" w:rsidRDefault="00044293" w:rsidP="00347876">
          <w:pPr>
            <w:tabs>
              <w:tab w:val="right" w:pos="8838"/>
            </w:tabs>
            <w:ind w:left="-28" w:right="-32"/>
            <w:rPr>
              <w:rFonts w:eastAsia="Calibri" w:cs="Tahoma"/>
            </w:rPr>
          </w:pPr>
          <w:r w:rsidRPr="00EE1572">
            <w:rPr>
              <w:rFonts w:eastAsia="Calibri" w:cs="Tahoma"/>
            </w:rPr>
            <w:t>03846/INFOEM/IP/RR/2020</w:t>
          </w:r>
        </w:p>
      </w:tc>
    </w:tr>
    <w:tr w:rsidR="00044293" w:rsidRPr="00E152D8" w14:paraId="1A944E3B" w14:textId="77777777" w:rsidTr="00347876">
      <w:trPr>
        <w:trHeight w:val="261"/>
      </w:trPr>
      <w:tc>
        <w:tcPr>
          <w:tcW w:w="2691" w:type="dxa"/>
        </w:tcPr>
        <w:p w14:paraId="04AF3D79" w14:textId="77777777" w:rsidR="00044293" w:rsidRPr="00E152D8" w:rsidRDefault="00044293"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044293" w:rsidRPr="00EE1572" w:rsidRDefault="00044293" w:rsidP="00347876">
          <w:pPr>
            <w:tabs>
              <w:tab w:val="right" w:pos="8838"/>
            </w:tabs>
            <w:ind w:right="-32"/>
            <w:rPr>
              <w:rFonts w:eastAsia="Calibri" w:cs="Tahoma"/>
              <w:lang w:val="es-MX"/>
            </w:rPr>
          </w:pPr>
          <w:r w:rsidRPr="00EE1572">
            <w:rPr>
              <w:rFonts w:eastAsia="Calibri" w:cs="Tahoma"/>
              <w:lang w:val="es-MX"/>
            </w:rPr>
            <w:t>Ayuntamiento de Temascalcingo</w:t>
          </w:r>
        </w:p>
      </w:tc>
    </w:tr>
    <w:tr w:rsidR="00044293" w:rsidRPr="00E152D8" w14:paraId="51F43EE6" w14:textId="77777777" w:rsidTr="00347876">
      <w:trPr>
        <w:trHeight w:val="261"/>
      </w:trPr>
      <w:tc>
        <w:tcPr>
          <w:tcW w:w="2691" w:type="dxa"/>
        </w:tcPr>
        <w:p w14:paraId="4689E914" w14:textId="77777777" w:rsidR="00044293" w:rsidRPr="00E152D8" w:rsidRDefault="00044293"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044293" w:rsidRPr="00E152D8" w:rsidRDefault="00044293"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044293" w:rsidRDefault="000765E4">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529"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8"/>
    </w:tblGrid>
    <w:tr w:rsidR="00044293" w:rsidRPr="00E152D8" w14:paraId="6AD70801" w14:textId="77777777" w:rsidTr="00EC1A0C">
      <w:trPr>
        <w:trHeight w:val="138"/>
      </w:trPr>
      <w:tc>
        <w:tcPr>
          <w:tcW w:w="2551" w:type="dxa"/>
          <w:vAlign w:val="center"/>
        </w:tcPr>
        <w:p w14:paraId="4714C583" w14:textId="77777777" w:rsidR="00044293" w:rsidRPr="00E152D8" w:rsidRDefault="00044293"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2978" w:type="dxa"/>
        </w:tcPr>
        <w:p w14:paraId="02EA1FEA" w14:textId="3143C18D" w:rsidR="00044293" w:rsidRPr="00051642" w:rsidRDefault="00044293" w:rsidP="00EC1A0C">
          <w:pPr>
            <w:tabs>
              <w:tab w:val="right" w:pos="8838"/>
            </w:tabs>
            <w:ind w:left="-113" w:right="-102"/>
            <w:rPr>
              <w:rFonts w:eastAsia="Calibri" w:cs="Tahoma"/>
            </w:rPr>
          </w:pPr>
          <w:r w:rsidRPr="00831296">
            <w:rPr>
              <w:bCs/>
              <w:color w:val="000000"/>
              <w:szCs w:val="14"/>
            </w:rPr>
            <w:t>00006/INFOEM/IP/RR/2025</w:t>
          </w:r>
        </w:p>
      </w:tc>
    </w:tr>
    <w:tr w:rsidR="00044293" w:rsidRPr="00E152D8" w14:paraId="7FF5EABC" w14:textId="77777777" w:rsidTr="00EC1A0C">
      <w:trPr>
        <w:trHeight w:val="273"/>
      </w:trPr>
      <w:tc>
        <w:tcPr>
          <w:tcW w:w="2551" w:type="dxa"/>
        </w:tcPr>
        <w:p w14:paraId="565B10D1" w14:textId="77777777" w:rsidR="00044293" w:rsidRPr="00E152D8" w:rsidRDefault="00044293"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8" w:type="dxa"/>
        </w:tcPr>
        <w:p w14:paraId="7EA0F578" w14:textId="554055D7" w:rsidR="00044293" w:rsidRPr="00051642" w:rsidRDefault="00044293" w:rsidP="00EC1A0C">
          <w:pPr>
            <w:tabs>
              <w:tab w:val="right" w:pos="8838"/>
            </w:tabs>
            <w:ind w:left="-113" w:right="-102"/>
            <w:rPr>
              <w:rFonts w:eastAsia="Calibri" w:cs="Tahoma"/>
              <w:lang w:val="es-MX"/>
            </w:rPr>
          </w:pPr>
          <w:r w:rsidRPr="00831296">
            <w:rPr>
              <w:bCs/>
              <w:color w:val="000000"/>
              <w:szCs w:val="14"/>
            </w:rPr>
            <w:t>Comisión Estatal de Parques Naturales y de la Fauna</w:t>
          </w:r>
        </w:p>
      </w:tc>
    </w:tr>
    <w:tr w:rsidR="00044293" w:rsidRPr="00E152D8" w14:paraId="3156BE5F" w14:textId="77777777" w:rsidTr="00EC1A0C">
      <w:trPr>
        <w:trHeight w:val="273"/>
      </w:trPr>
      <w:tc>
        <w:tcPr>
          <w:tcW w:w="2551" w:type="dxa"/>
        </w:tcPr>
        <w:p w14:paraId="183B2F1A" w14:textId="77777777" w:rsidR="00044293" w:rsidRPr="00E152D8" w:rsidRDefault="00044293" w:rsidP="00347876">
          <w:pPr>
            <w:tabs>
              <w:tab w:val="right" w:pos="8838"/>
            </w:tabs>
            <w:ind w:right="-105"/>
            <w:rPr>
              <w:rFonts w:eastAsia="Calibri" w:cs="Tahoma"/>
              <w:b/>
              <w:lang w:val="es-MX"/>
            </w:rPr>
          </w:pPr>
          <w:r w:rsidRPr="00E152D8">
            <w:rPr>
              <w:rFonts w:eastAsia="Calibri" w:cs="Tahoma"/>
              <w:b/>
              <w:lang w:val="es-MX"/>
            </w:rPr>
            <w:t>Comisionado Ponente:</w:t>
          </w:r>
        </w:p>
      </w:tc>
      <w:tc>
        <w:tcPr>
          <w:tcW w:w="2978" w:type="dxa"/>
        </w:tcPr>
        <w:p w14:paraId="318AB537" w14:textId="77777777" w:rsidR="00044293" w:rsidRPr="00E152D8" w:rsidRDefault="00044293" w:rsidP="00EC1A0C">
          <w:pPr>
            <w:tabs>
              <w:tab w:val="right" w:pos="8838"/>
            </w:tabs>
            <w:ind w:left="-113" w:right="-102"/>
            <w:rPr>
              <w:rFonts w:eastAsia="Calibri" w:cs="Tahoma"/>
              <w:b/>
              <w:lang w:val="es-MX"/>
            </w:rPr>
          </w:pPr>
          <w:r w:rsidRPr="00E152D8">
            <w:rPr>
              <w:rFonts w:eastAsia="Calibri" w:cs="Tahoma"/>
              <w:lang w:val="es-MX"/>
            </w:rPr>
            <w:t>Luis Gustavo Parra Noriega</w:t>
          </w:r>
        </w:p>
      </w:tc>
    </w:tr>
  </w:tbl>
  <w:p w14:paraId="67D20F9C" w14:textId="77777777" w:rsidR="00044293" w:rsidRDefault="000765E4"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95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403"/>
    </w:tblGrid>
    <w:tr w:rsidR="00044293" w:rsidRPr="00E152D8" w14:paraId="773597DE" w14:textId="77777777" w:rsidTr="00F1664A">
      <w:trPr>
        <w:trHeight w:val="132"/>
      </w:trPr>
      <w:tc>
        <w:tcPr>
          <w:tcW w:w="2551" w:type="dxa"/>
        </w:tcPr>
        <w:p w14:paraId="4FCB3AA3" w14:textId="77777777" w:rsidR="00044293" w:rsidRPr="00E152D8" w:rsidRDefault="00044293" w:rsidP="00347876">
          <w:pPr>
            <w:tabs>
              <w:tab w:val="right" w:pos="8838"/>
            </w:tabs>
            <w:ind w:right="-105"/>
            <w:rPr>
              <w:rFonts w:eastAsia="Calibri" w:cs="Tahoma"/>
              <w:b/>
              <w:lang w:val="es-MX"/>
            </w:rPr>
          </w:pPr>
          <w:r w:rsidRPr="00E152D8">
            <w:rPr>
              <w:rFonts w:eastAsia="Calibri" w:cs="Tahoma"/>
              <w:b/>
              <w:lang w:val="es-MX"/>
            </w:rPr>
            <w:t>Recurso de Revisión:</w:t>
          </w:r>
        </w:p>
      </w:tc>
      <w:tc>
        <w:tcPr>
          <w:tcW w:w="3403" w:type="dxa"/>
        </w:tcPr>
        <w:p w14:paraId="42955DA0" w14:textId="59FE6833" w:rsidR="00044293" w:rsidRPr="00051642" w:rsidRDefault="00044293" w:rsidP="00831296">
          <w:pPr>
            <w:tabs>
              <w:tab w:val="right" w:pos="8838"/>
            </w:tabs>
            <w:ind w:left="-111" w:right="183"/>
            <w:rPr>
              <w:rFonts w:eastAsia="Calibri" w:cs="Tahoma"/>
            </w:rPr>
          </w:pPr>
          <w:r w:rsidRPr="00831296">
            <w:rPr>
              <w:bCs/>
              <w:color w:val="000000"/>
              <w:szCs w:val="14"/>
            </w:rPr>
            <w:t>00006/INFOEM/IP/RR/2025</w:t>
          </w:r>
        </w:p>
      </w:tc>
    </w:tr>
    <w:tr w:rsidR="00044293" w:rsidRPr="00E152D8" w14:paraId="202FB661" w14:textId="77777777" w:rsidTr="00F1664A">
      <w:trPr>
        <w:trHeight w:val="132"/>
      </w:trPr>
      <w:tc>
        <w:tcPr>
          <w:tcW w:w="2551" w:type="dxa"/>
          <w:shd w:val="clear" w:color="auto" w:fill="auto"/>
        </w:tcPr>
        <w:p w14:paraId="5E100A32" w14:textId="77777777" w:rsidR="00044293" w:rsidRPr="00831296" w:rsidRDefault="00044293" w:rsidP="00831296">
          <w:pPr>
            <w:tabs>
              <w:tab w:val="right" w:pos="8838"/>
            </w:tabs>
            <w:ind w:left="-111" w:right="183"/>
            <w:rPr>
              <w:b/>
              <w:bCs/>
              <w:color w:val="000000"/>
              <w:szCs w:val="14"/>
            </w:rPr>
          </w:pPr>
          <w:r w:rsidRPr="00831296">
            <w:rPr>
              <w:b/>
              <w:bCs/>
              <w:color w:val="000000"/>
              <w:szCs w:val="14"/>
            </w:rPr>
            <w:t>Recurrente:</w:t>
          </w:r>
          <w:r w:rsidRPr="00831296">
            <w:rPr>
              <w:b/>
              <w:bCs/>
              <w:color w:val="000000"/>
              <w:szCs w:val="14"/>
            </w:rPr>
            <w:tab/>
          </w:r>
        </w:p>
      </w:tc>
      <w:tc>
        <w:tcPr>
          <w:tcW w:w="3403" w:type="dxa"/>
          <w:shd w:val="clear" w:color="auto" w:fill="auto"/>
        </w:tcPr>
        <w:p w14:paraId="28640565" w14:textId="57DF2B91" w:rsidR="00044293" w:rsidRPr="00831296" w:rsidRDefault="0033627D" w:rsidP="00831296">
          <w:pPr>
            <w:tabs>
              <w:tab w:val="right" w:pos="8838"/>
            </w:tabs>
            <w:ind w:left="-111" w:right="183"/>
            <w:rPr>
              <w:bCs/>
              <w:color w:val="000000"/>
              <w:szCs w:val="14"/>
            </w:rPr>
          </w:pPr>
          <w:r w:rsidRPr="0033627D">
            <w:rPr>
              <w:bCs/>
              <w:color w:val="000000"/>
              <w:szCs w:val="14"/>
              <w:highlight w:val="black"/>
            </w:rPr>
            <w:t>XXXXXXXXXXXXXXXXXXX</w:t>
          </w:r>
        </w:p>
      </w:tc>
    </w:tr>
    <w:tr w:rsidR="00044293" w:rsidRPr="00E152D8" w14:paraId="1BA9B09B" w14:textId="77777777" w:rsidTr="00F1664A">
      <w:trPr>
        <w:trHeight w:val="261"/>
      </w:trPr>
      <w:tc>
        <w:tcPr>
          <w:tcW w:w="2551" w:type="dxa"/>
        </w:tcPr>
        <w:p w14:paraId="6174740A" w14:textId="77777777" w:rsidR="00044293" w:rsidRPr="00E152D8" w:rsidRDefault="00044293"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3" w:type="dxa"/>
        </w:tcPr>
        <w:p w14:paraId="4B948471" w14:textId="0885B234" w:rsidR="00044293" w:rsidRPr="00180E70" w:rsidRDefault="00044293" w:rsidP="00EC1A0C">
          <w:pPr>
            <w:tabs>
              <w:tab w:val="right" w:pos="8838"/>
            </w:tabs>
            <w:ind w:left="-111" w:right="183"/>
            <w:rPr>
              <w:rFonts w:eastAsia="Calibri" w:cs="Tahoma"/>
              <w:lang w:val="es-MX"/>
            </w:rPr>
          </w:pPr>
          <w:r w:rsidRPr="00831296">
            <w:rPr>
              <w:bCs/>
              <w:color w:val="000000"/>
              <w:szCs w:val="14"/>
            </w:rPr>
            <w:t>Comisión Estatal de Parques Naturales y de la Fauna</w:t>
          </w:r>
        </w:p>
      </w:tc>
    </w:tr>
    <w:tr w:rsidR="00044293" w:rsidRPr="00E152D8" w14:paraId="3F18AACD" w14:textId="77777777" w:rsidTr="00F1664A">
      <w:trPr>
        <w:trHeight w:val="261"/>
      </w:trPr>
      <w:tc>
        <w:tcPr>
          <w:tcW w:w="2551" w:type="dxa"/>
        </w:tcPr>
        <w:p w14:paraId="57E8DDB5" w14:textId="77777777" w:rsidR="00044293" w:rsidRPr="00E152D8" w:rsidRDefault="00044293" w:rsidP="00347876">
          <w:pPr>
            <w:tabs>
              <w:tab w:val="right" w:pos="8838"/>
            </w:tabs>
            <w:ind w:right="-105"/>
            <w:rPr>
              <w:rFonts w:eastAsia="Calibri" w:cs="Tahoma"/>
              <w:b/>
              <w:lang w:val="es-MX"/>
            </w:rPr>
          </w:pPr>
          <w:r w:rsidRPr="00E152D8">
            <w:rPr>
              <w:rFonts w:eastAsia="Calibri" w:cs="Tahoma"/>
              <w:b/>
              <w:lang w:val="es-MX"/>
            </w:rPr>
            <w:t>Comisionado Ponente:</w:t>
          </w:r>
        </w:p>
      </w:tc>
      <w:tc>
        <w:tcPr>
          <w:tcW w:w="3403" w:type="dxa"/>
        </w:tcPr>
        <w:p w14:paraId="1B8E59D3" w14:textId="77777777" w:rsidR="00044293" w:rsidRPr="00E152D8" w:rsidRDefault="00044293"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044293" w:rsidRDefault="000765E4"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97"/>
    <w:multiLevelType w:val="hybridMultilevel"/>
    <w:tmpl w:val="63F87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E4102"/>
    <w:multiLevelType w:val="hybridMultilevel"/>
    <w:tmpl w:val="704459DA"/>
    <w:lvl w:ilvl="0" w:tplc="080A000B">
      <w:start w:val="1"/>
      <w:numFmt w:val="bullet"/>
      <w:lvlText w:val=""/>
      <w:lvlJc w:val="left"/>
      <w:pPr>
        <w:ind w:left="2793" w:hanging="360"/>
      </w:pPr>
      <w:rPr>
        <w:rFonts w:ascii="Wingdings" w:hAnsi="Wingdings" w:hint="default"/>
      </w:rPr>
    </w:lvl>
    <w:lvl w:ilvl="1" w:tplc="080A0003" w:tentative="1">
      <w:start w:val="1"/>
      <w:numFmt w:val="bullet"/>
      <w:lvlText w:val="o"/>
      <w:lvlJc w:val="left"/>
      <w:pPr>
        <w:ind w:left="3513" w:hanging="360"/>
      </w:pPr>
      <w:rPr>
        <w:rFonts w:ascii="Courier New" w:hAnsi="Courier New" w:cs="Courier New" w:hint="default"/>
      </w:rPr>
    </w:lvl>
    <w:lvl w:ilvl="2" w:tplc="080A0005" w:tentative="1">
      <w:start w:val="1"/>
      <w:numFmt w:val="bullet"/>
      <w:lvlText w:val=""/>
      <w:lvlJc w:val="left"/>
      <w:pPr>
        <w:ind w:left="4233" w:hanging="360"/>
      </w:pPr>
      <w:rPr>
        <w:rFonts w:ascii="Wingdings" w:hAnsi="Wingdings" w:hint="default"/>
      </w:rPr>
    </w:lvl>
    <w:lvl w:ilvl="3" w:tplc="080A0001" w:tentative="1">
      <w:start w:val="1"/>
      <w:numFmt w:val="bullet"/>
      <w:lvlText w:val=""/>
      <w:lvlJc w:val="left"/>
      <w:pPr>
        <w:ind w:left="4953" w:hanging="360"/>
      </w:pPr>
      <w:rPr>
        <w:rFonts w:ascii="Symbol" w:hAnsi="Symbol" w:hint="default"/>
      </w:rPr>
    </w:lvl>
    <w:lvl w:ilvl="4" w:tplc="080A0003" w:tentative="1">
      <w:start w:val="1"/>
      <w:numFmt w:val="bullet"/>
      <w:lvlText w:val="o"/>
      <w:lvlJc w:val="left"/>
      <w:pPr>
        <w:ind w:left="5673" w:hanging="360"/>
      </w:pPr>
      <w:rPr>
        <w:rFonts w:ascii="Courier New" w:hAnsi="Courier New" w:cs="Courier New" w:hint="default"/>
      </w:rPr>
    </w:lvl>
    <w:lvl w:ilvl="5" w:tplc="080A0005" w:tentative="1">
      <w:start w:val="1"/>
      <w:numFmt w:val="bullet"/>
      <w:lvlText w:val=""/>
      <w:lvlJc w:val="left"/>
      <w:pPr>
        <w:ind w:left="6393" w:hanging="360"/>
      </w:pPr>
      <w:rPr>
        <w:rFonts w:ascii="Wingdings" w:hAnsi="Wingdings" w:hint="default"/>
      </w:rPr>
    </w:lvl>
    <w:lvl w:ilvl="6" w:tplc="080A0001" w:tentative="1">
      <w:start w:val="1"/>
      <w:numFmt w:val="bullet"/>
      <w:lvlText w:val=""/>
      <w:lvlJc w:val="left"/>
      <w:pPr>
        <w:ind w:left="7113" w:hanging="360"/>
      </w:pPr>
      <w:rPr>
        <w:rFonts w:ascii="Symbol" w:hAnsi="Symbol" w:hint="default"/>
      </w:rPr>
    </w:lvl>
    <w:lvl w:ilvl="7" w:tplc="080A0003" w:tentative="1">
      <w:start w:val="1"/>
      <w:numFmt w:val="bullet"/>
      <w:lvlText w:val="o"/>
      <w:lvlJc w:val="left"/>
      <w:pPr>
        <w:ind w:left="7833" w:hanging="360"/>
      </w:pPr>
      <w:rPr>
        <w:rFonts w:ascii="Courier New" w:hAnsi="Courier New" w:cs="Courier New" w:hint="default"/>
      </w:rPr>
    </w:lvl>
    <w:lvl w:ilvl="8" w:tplc="080A0005" w:tentative="1">
      <w:start w:val="1"/>
      <w:numFmt w:val="bullet"/>
      <w:lvlText w:val=""/>
      <w:lvlJc w:val="left"/>
      <w:pPr>
        <w:ind w:left="8553" w:hanging="360"/>
      </w:pPr>
      <w:rPr>
        <w:rFonts w:ascii="Wingdings" w:hAnsi="Wingdings" w:hint="default"/>
      </w:rPr>
    </w:lvl>
  </w:abstractNum>
  <w:abstractNum w:abstractNumId="2" w15:restartNumberingAfterBreak="0">
    <w:nsid w:val="13362D3A"/>
    <w:multiLevelType w:val="hybridMultilevel"/>
    <w:tmpl w:val="1B2A95A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A892A69"/>
    <w:multiLevelType w:val="hybridMultilevel"/>
    <w:tmpl w:val="6698381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E0D11B6"/>
    <w:multiLevelType w:val="hybridMultilevel"/>
    <w:tmpl w:val="5EE8570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4580829"/>
    <w:multiLevelType w:val="hybridMultilevel"/>
    <w:tmpl w:val="DB34EB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7E50CB"/>
    <w:multiLevelType w:val="hybridMultilevel"/>
    <w:tmpl w:val="65DE8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375CD2"/>
    <w:multiLevelType w:val="hybridMultilevel"/>
    <w:tmpl w:val="8C68104C"/>
    <w:lvl w:ilvl="0" w:tplc="6F600EA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15F55"/>
    <w:multiLevelType w:val="multilevel"/>
    <w:tmpl w:val="36B6380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52D419E"/>
    <w:multiLevelType w:val="hybridMultilevel"/>
    <w:tmpl w:val="0316BDFA"/>
    <w:lvl w:ilvl="0" w:tplc="E7A6829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8203B8"/>
    <w:multiLevelType w:val="hybridMultilevel"/>
    <w:tmpl w:val="967823E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35E96880"/>
    <w:multiLevelType w:val="hybridMultilevel"/>
    <w:tmpl w:val="A23A20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BBC5FE5"/>
    <w:multiLevelType w:val="hybridMultilevel"/>
    <w:tmpl w:val="068A4DCE"/>
    <w:lvl w:ilvl="0" w:tplc="E540725E">
      <w:start w:val="10"/>
      <w:numFmt w:val="bullet"/>
      <w:lvlText w:val="-"/>
      <w:lvlJc w:val="left"/>
      <w:pPr>
        <w:ind w:left="1713" w:hanging="360"/>
      </w:pPr>
      <w:rPr>
        <w:rFonts w:ascii="Palatino Linotype" w:eastAsiaTheme="minorHAnsi" w:hAnsi="Palatino Linotype" w:cs="Tahoma"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7" w15:restartNumberingAfterBreak="0">
    <w:nsid w:val="3E446754"/>
    <w:multiLevelType w:val="hybridMultilevel"/>
    <w:tmpl w:val="87F8C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00009F"/>
    <w:multiLevelType w:val="hybridMultilevel"/>
    <w:tmpl w:val="41C2431C"/>
    <w:lvl w:ilvl="0" w:tplc="140E9A10">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024A15"/>
    <w:multiLevelType w:val="hybridMultilevel"/>
    <w:tmpl w:val="80A83F06"/>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21"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A916F1A"/>
    <w:multiLevelType w:val="hybridMultilevel"/>
    <w:tmpl w:val="31BA31DE"/>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23"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4" w15:restartNumberingAfterBreak="0">
    <w:nsid w:val="55FC5A7F"/>
    <w:multiLevelType w:val="hybridMultilevel"/>
    <w:tmpl w:val="20F6C5FC"/>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hint="default"/>
      </w:rPr>
    </w:lvl>
    <w:lvl w:ilvl="8" w:tplc="080A0005">
      <w:start w:val="1"/>
      <w:numFmt w:val="bullet"/>
      <w:lvlText w:val=""/>
      <w:lvlJc w:val="left"/>
      <w:pPr>
        <w:ind w:left="6540" w:hanging="360"/>
      </w:pPr>
      <w:rPr>
        <w:rFonts w:ascii="Wingdings" w:hAnsi="Wingdings" w:hint="default"/>
      </w:rPr>
    </w:lvl>
  </w:abstractNum>
  <w:abstractNum w:abstractNumId="25" w15:restartNumberingAfterBreak="0">
    <w:nsid w:val="560007BC"/>
    <w:multiLevelType w:val="hybridMultilevel"/>
    <w:tmpl w:val="E5B85C2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8D5FE0"/>
    <w:multiLevelType w:val="hybridMultilevel"/>
    <w:tmpl w:val="D00285E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6E79623A"/>
    <w:multiLevelType w:val="hybridMultilevel"/>
    <w:tmpl w:val="78164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F826F36"/>
    <w:multiLevelType w:val="hybridMultilevel"/>
    <w:tmpl w:val="E530E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7"/>
  </w:num>
  <w:num w:numId="4">
    <w:abstractNumId w:val="2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9"/>
  </w:num>
  <w:num w:numId="9">
    <w:abstractNumId w:val="27"/>
  </w:num>
  <w:num w:numId="10">
    <w:abstractNumId w:val="14"/>
  </w:num>
  <w:num w:numId="11">
    <w:abstractNumId w:val="26"/>
  </w:num>
  <w:num w:numId="12">
    <w:abstractNumId w:val="13"/>
  </w:num>
  <w:num w:numId="13">
    <w:abstractNumId w:val="2"/>
  </w:num>
  <w:num w:numId="14">
    <w:abstractNumId w:val="4"/>
  </w:num>
  <w:num w:numId="15">
    <w:abstractNumId w:val="19"/>
  </w:num>
  <w:num w:numId="16">
    <w:abstractNumId w:val="23"/>
  </w:num>
  <w:num w:numId="17">
    <w:abstractNumId w:val="6"/>
  </w:num>
  <w:num w:numId="18">
    <w:abstractNumId w:val="20"/>
  </w:num>
  <w:num w:numId="19">
    <w:abstractNumId w:val="0"/>
  </w:num>
  <w:num w:numId="20">
    <w:abstractNumId w:val="22"/>
  </w:num>
  <w:num w:numId="21">
    <w:abstractNumId w:val="1"/>
  </w:num>
  <w:num w:numId="22">
    <w:abstractNumId w:val="12"/>
  </w:num>
  <w:num w:numId="23">
    <w:abstractNumId w:val="16"/>
  </w:num>
  <w:num w:numId="24">
    <w:abstractNumId w:val="8"/>
  </w:num>
  <w:num w:numId="25">
    <w:abstractNumId w:val="25"/>
  </w:num>
  <w:num w:numId="26">
    <w:abstractNumId w:val="10"/>
  </w:num>
  <w:num w:numId="27">
    <w:abstractNumId w:val="3"/>
  </w:num>
  <w:num w:numId="28">
    <w:abstractNumId w:val="28"/>
  </w:num>
  <w:num w:numId="29">
    <w:abstractNumId w:val="5"/>
  </w:num>
  <w:num w:numId="30">
    <w:abstractNumId w:val="21"/>
  </w:num>
  <w:num w:numId="3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5"/>
    <w:rsid w:val="000003D6"/>
    <w:rsid w:val="000045A6"/>
    <w:rsid w:val="00004A4D"/>
    <w:rsid w:val="0001070E"/>
    <w:rsid w:val="0001459E"/>
    <w:rsid w:val="00014BE4"/>
    <w:rsid w:val="00017C6D"/>
    <w:rsid w:val="00032046"/>
    <w:rsid w:val="00032968"/>
    <w:rsid w:val="00033706"/>
    <w:rsid w:val="0004297F"/>
    <w:rsid w:val="00044293"/>
    <w:rsid w:val="00045728"/>
    <w:rsid w:val="00046A54"/>
    <w:rsid w:val="000472A4"/>
    <w:rsid w:val="000601AA"/>
    <w:rsid w:val="00060D8E"/>
    <w:rsid w:val="00062C2A"/>
    <w:rsid w:val="000644EA"/>
    <w:rsid w:val="000658BE"/>
    <w:rsid w:val="00065921"/>
    <w:rsid w:val="00070115"/>
    <w:rsid w:val="000704AF"/>
    <w:rsid w:val="0007071E"/>
    <w:rsid w:val="000729D1"/>
    <w:rsid w:val="00074656"/>
    <w:rsid w:val="00075CCE"/>
    <w:rsid w:val="000765E4"/>
    <w:rsid w:val="0008576C"/>
    <w:rsid w:val="00091500"/>
    <w:rsid w:val="0009366D"/>
    <w:rsid w:val="00094584"/>
    <w:rsid w:val="00096B79"/>
    <w:rsid w:val="000A0A70"/>
    <w:rsid w:val="000A2D13"/>
    <w:rsid w:val="000A4CA3"/>
    <w:rsid w:val="000A5F8C"/>
    <w:rsid w:val="000B2239"/>
    <w:rsid w:val="000B72A6"/>
    <w:rsid w:val="000C4763"/>
    <w:rsid w:val="000C5276"/>
    <w:rsid w:val="000D07FE"/>
    <w:rsid w:val="000D0F70"/>
    <w:rsid w:val="000D1719"/>
    <w:rsid w:val="000D1C9F"/>
    <w:rsid w:val="000D3086"/>
    <w:rsid w:val="000D37B7"/>
    <w:rsid w:val="000D5B50"/>
    <w:rsid w:val="000E0E8D"/>
    <w:rsid w:val="000E7FB2"/>
    <w:rsid w:val="000F5268"/>
    <w:rsid w:val="001013C5"/>
    <w:rsid w:val="001023EA"/>
    <w:rsid w:val="00103CFF"/>
    <w:rsid w:val="00104279"/>
    <w:rsid w:val="001042DE"/>
    <w:rsid w:val="00105CE4"/>
    <w:rsid w:val="001061CA"/>
    <w:rsid w:val="00110D4D"/>
    <w:rsid w:val="001172B1"/>
    <w:rsid w:val="00121B1F"/>
    <w:rsid w:val="00126657"/>
    <w:rsid w:val="00126DC3"/>
    <w:rsid w:val="001334D1"/>
    <w:rsid w:val="00134119"/>
    <w:rsid w:val="0014058D"/>
    <w:rsid w:val="0014339D"/>
    <w:rsid w:val="00145B33"/>
    <w:rsid w:val="00147EA5"/>
    <w:rsid w:val="001529D4"/>
    <w:rsid w:val="00155A01"/>
    <w:rsid w:val="00157660"/>
    <w:rsid w:val="001603E4"/>
    <w:rsid w:val="00167B96"/>
    <w:rsid w:val="00173E30"/>
    <w:rsid w:val="00176631"/>
    <w:rsid w:val="00180E70"/>
    <w:rsid w:val="001A11D8"/>
    <w:rsid w:val="001A1EAA"/>
    <w:rsid w:val="001A6ECD"/>
    <w:rsid w:val="001B23B0"/>
    <w:rsid w:val="001B26AB"/>
    <w:rsid w:val="001B2C20"/>
    <w:rsid w:val="001B3620"/>
    <w:rsid w:val="001B588F"/>
    <w:rsid w:val="001B6B60"/>
    <w:rsid w:val="001B7140"/>
    <w:rsid w:val="001C0A73"/>
    <w:rsid w:val="001C3C07"/>
    <w:rsid w:val="001C6194"/>
    <w:rsid w:val="001C7AC2"/>
    <w:rsid w:val="001D764E"/>
    <w:rsid w:val="001E4710"/>
    <w:rsid w:val="001E6755"/>
    <w:rsid w:val="001F0F2C"/>
    <w:rsid w:val="001F1AE6"/>
    <w:rsid w:val="001F3934"/>
    <w:rsid w:val="001F5891"/>
    <w:rsid w:val="001F6189"/>
    <w:rsid w:val="001F67E9"/>
    <w:rsid w:val="001F6F0E"/>
    <w:rsid w:val="00202C9E"/>
    <w:rsid w:val="002067E7"/>
    <w:rsid w:val="0020726A"/>
    <w:rsid w:val="00211AA8"/>
    <w:rsid w:val="00212B7C"/>
    <w:rsid w:val="00220006"/>
    <w:rsid w:val="002210F6"/>
    <w:rsid w:val="00225C20"/>
    <w:rsid w:val="00227A0F"/>
    <w:rsid w:val="00230BC7"/>
    <w:rsid w:val="00231998"/>
    <w:rsid w:val="00232BC5"/>
    <w:rsid w:val="00235CAB"/>
    <w:rsid w:val="00236638"/>
    <w:rsid w:val="0023722A"/>
    <w:rsid w:val="002400CE"/>
    <w:rsid w:val="00242171"/>
    <w:rsid w:val="00250655"/>
    <w:rsid w:val="00254457"/>
    <w:rsid w:val="00257371"/>
    <w:rsid w:val="002576B3"/>
    <w:rsid w:val="0026120F"/>
    <w:rsid w:val="00264675"/>
    <w:rsid w:val="00265CFE"/>
    <w:rsid w:val="00265DE8"/>
    <w:rsid w:val="00267E68"/>
    <w:rsid w:val="0027006A"/>
    <w:rsid w:val="002705C2"/>
    <w:rsid w:val="00273542"/>
    <w:rsid w:val="002758AA"/>
    <w:rsid w:val="00275938"/>
    <w:rsid w:val="00275E0B"/>
    <w:rsid w:val="00281ED5"/>
    <w:rsid w:val="002822FA"/>
    <w:rsid w:val="002855A0"/>
    <w:rsid w:val="00286C63"/>
    <w:rsid w:val="0029160D"/>
    <w:rsid w:val="00291C6F"/>
    <w:rsid w:val="00293AF8"/>
    <w:rsid w:val="00294CA2"/>
    <w:rsid w:val="002976DF"/>
    <w:rsid w:val="002977E5"/>
    <w:rsid w:val="00297C18"/>
    <w:rsid w:val="00297E98"/>
    <w:rsid w:val="002A0435"/>
    <w:rsid w:val="002A05AF"/>
    <w:rsid w:val="002A062E"/>
    <w:rsid w:val="002A0BE5"/>
    <w:rsid w:val="002A4AE0"/>
    <w:rsid w:val="002B150B"/>
    <w:rsid w:val="002B6336"/>
    <w:rsid w:val="002C0400"/>
    <w:rsid w:val="002C146D"/>
    <w:rsid w:val="002C19D9"/>
    <w:rsid w:val="002C2BEF"/>
    <w:rsid w:val="002C3216"/>
    <w:rsid w:val="002C497E"/>
    <w:rsid w:val="002D0879"/>
    <w:rsid w:val="002D0DBE"/>
    <w:rsid w:val="002D60B5"/>
    <w:rsid w:val="002D63DE"/>
    <w:rsid w:val="002E526D"/>
    <w:rsid w:val="002F4A2B"/>
    <w:rsid w:val="002F4FB8"/>
    <w:rsid w:val="002F551A"/>
    <w:rsid w:val="00300D60"/>
    <w:rsid w:val="00302BBB"/>
    <w:rsid w:val="003048F6"/>
    <w:rsid w:val="00305A6A"/>
    <w:rsid w:val="00306FB6"/>
    <w:rsid w:val="00313FC8"/>
    <w:rsid w:val="003153FC"/>
    <w:rsid w:val="00316DA9"/>
    <w:rsid w:val="0032448A"/>
    <w:rsid w:val="00324CAF"/>
    <w:rsid w:val="0032743A"/>
    <w:rsid w:val="00333018"/>
    <w:rsid w:val="003334E6"/>
    <w:rsid w:val="003336A1"/>
    <w:rsid w:val="0033627D"/>
    <w:rsid w:val="00337697"/>
    <w:rsid w:val="0033782D"/>
    <w:rsid w:val="00337AA9"/>
    <w:rsid w:val="0034205F"/>
    <w:rsid w:val="00342F81"/>
    <w:rsid w:val="00345BB5"/>
    <w:rsid w:val="00347876"/>
    <w:rsid w:val="0035040E"/>
    <w:rsid w:val="00351E28"/>
    <w:rsid w:val="00354C82"/>
    <w:rsid w:val="00354DA2"/>
    <w:rsid w:val="00357BFB"/>
    <w:rsid w:val="0036377A"/>
    <w:rsid w:val="00363DED"/>
    <w:rsid w:val="00365137"/>
    <w:rsid w:val="00370488"/>
    <w:rsid w:val="003846E8"/>
    <w:rsid w:val="003860EF"/>
    <w:rsid w:val="00386E09"/>
    <w:rsid w:val="00387CF1"/>
    <w:rsid w:val="00387E7C"/>
    <w:rsid w:val="003905B1"/>
    <w:rsid w:val="00390BA0"/>
    <w:rsid w:val="00393DF4"/>
    <w:rsid w:val="0039508D"/>
    <w:rsid w:val="00396766"/>
    <w:rsid w:val="003A01B3"/>
    <w:rsid w:val="003A123A"/>
    <w:rsid w:val="003A2027"/>
    <w:rsid w:val="003A5C96"/>
    <w:rsid w:val="003A5E3D"/>
    <w:rsid w:val="003A7001"/>
    <w:rsid w:val="003B04E1"/>
    <w:rsid w:val="003B4F7A"/>
    <w:rsid w:val="003B6B8A"/>
    <w:rsid w:val="003B7296"/>
    <w:rsid w:val="003B743A"/>
    <w:rsid w:val="003C4BA9"/>
    <w:rsid w:val="003C6D54"/>
    <w:rsid w:val="003C6E9A"/>
    <w:rsid w:val="003D26AA"/>
    <w:rsid w:val="003D2D5B"/>
    <w:rsid w:val="003D34AB"/>
    <w:rsid w:val="003E167B"/>
    <w:rsid w:val="003E1759"/>
    <w:rsid w:val="003E18AB"/>
    <w:rsid w:val="003E26D3"/>
    <w:rsid w:val="003E3C60"/>
    <w:rsid w:val="003E4818"/>
    <w:rsid w:val="003E637B"/>
    <w:rsid w:val="003E65AB"/>
    <w:rsid w:val="003E7EFD"/>
    <w:rsid w:val="003F08A9"/>
    <w:rsid w:val="003F13B7"/>
    <w:rsid w:val="003F3586"/>
    <w:rsid w:val="003F5EB5"/>
    <w:rsid w:val="003F5FAB"/>
    <w:rsid w:val="003F60D2"/>
    <w:rsid w:val="003F63DA"/>
    <w:rsid w:val="003F7B61"/>
    <w:rsid w:val="00402686"/>
    <w:rsid w:val="00403B1B"/>
    <w:rsid w:val="004055DD"/>
    <w:rsid w:val="004066DB"/>
    <w:rsid w:val="00416584"/>
    <w:rsid w:val="00423E84"/>
    <w:rsid w:val="00425CA8"/>
    <w:rsid w:val="00427B01"/>
    <w:rsid w:val="00430685"/>
    <w:rsid w:val="00431FC3"/>
    <w:rsid w:val="00432078"/>
    <w:rsid w:val="004361D0"/>
    <w:rsid w:val="004373C2"/>
    <w:rsid w:val="004440B8"/>
    <w:rsid w:val="00444157"/>
    <w:rsid w:val="00444298"/>
    <w:rsid w:val="004500E2"/>
    <w:rsid w:val="00452933"/>
    <w:rsid w:val="004531BC"/>
    <w:rsid w:val="00453F57"/>
    <w:rsid w:val="00456B51"/>
    <w:rsid w:val="004602BB"/>
    <w:rsid w:val="004608FC"/>
    <w:rsid w:val="004610AE"/>
    <w:rsid w:val="004611C8"/>
    <w:rsid w:val="004627B4"/>
    <w:rsid w:val="00462907"/>
    <w:rsid w:val="004709C3"/>
    <w:rsid w:val="00474FA6"/>
    <w:rsid w:val="004759DC"/>
    <w:rsid w:val="00476226"/>
    <w:rsid w:val="004765AD"/>
    <w:rsid w:val="00480E79"/>
    <w:rsid w:val="00486E5F"/>
    <w:rsid w:val="00486F59"/>
    <w:rsid w:val="004908D0"/>
    <w:rsid w:val="00496FCA"/>
    <w:rsid w:val="0049737D"/>
    <w:rsid w:val="004A0147"/>
    <w:rsid w:val="004A27E9"/>
    <w:rsid w:val="004A5AD5"/>
    <w:rsid w:val="004B1312"/>
    <w:rsid w:val="004B305C"/>
    <w:rsid w:val="004B3D1C"/>
    <w:rsid w:val="004B4B36"/>
    <w:rsid w:val="004B6AAC"/>
    <w:rsid w:val="004C2A67"/>
    <w:rsid w:val="004D170A"/>
    <w:rsid w:val="004D27AC"/>
    <w:rsid w:val="004D3D10"/>
    <w:rsid w:val="004D47A3"/>
    <w:rsid w:val="004E14E8"/>
    <w:rsid w:val="004E5AB1"/>
    <w:rsid w:val="004E6B1A"/>
    <w:rsid w:val="004E7AA8"/>
    <w:rsid w:val="004F1251"/>
    <w:rsid w:val="004F1380"/>
    <w:rsid w:val="004F2F87"/>
    <w:rsid w:val="00502D2F"/>
    <w:rsid w:val="00511193"/>
    <w:rsid w:val="005118CA"/>
    <w:rsid w:val="005120C4"/>
    <w:rsid w:val="0051324F"/>
    <w:rsid w:val="00513797"/>
    <w:rsid w:val="00517A11"/>
    <w:rsid w:val="00521E71"/>
    <w:rsid w:val="005240F1"/>
    <w:rsid w:val="00524773"/>
    <w:rsid w:val="00530823"/>
    <w:rsid w:val="00530940"/>
    <w:rsid w:val="0054011F"/>
    <w:rsid w:val="00541CB5"/>
    <w:rsid w:val="00544122"/>
    <w:rsid w:val="005461A1"/>
    <w:rsid w:val="00547A40"/>
    <w:rsid w:val="00564899"/>
    <w:rsid w:val="00564C03"/>
    <w:rsid w:val="00564DA1"/>
    <w:rsid w:val="00566F1D"/>
    <w:rsid w:val="00572069"/>
    <w:rsid w:val="00572301"/>
    <w:rsid w:val="00575D06"/>
    <w:rsid w:val="00580223"/>
    <w:rsid w:val="00581D7A"/>
    <w:rsid w:val="005829CC"/>
    <w:rsid w:val="005833FB"/>
    <w:rsid w:val="005851D6"/>
    <w:rsid w:val="00585D6E"/>
    <w:rsid w:val="0058627B"/>
    <w:rsid w:val="00587056"/>
    <w:rsid w:val="005872A5"/>
    <w:rsid w:val="00587799"/>
    <w:rsid w:val="0059128B"/>
    <w:rsid w:val="0059596F"/>
    <w:rsid w:val="00595ADE"/>
    <w:rsid w:val="00596EA9"/>
    <w:rsid w:val="0059723A"/>
    <w:rsid w:val="005A64FF"/>
    <w:rsid w:val="005A6A78"/>
    <w:rsid w:val="005A6BEC"/>
    <w:rsid w:val="005A7A02"/>
    <w:rsid w:val="005A7DC1"/>
    <w:rsid w:val="005B3476"/>
    <w:rsid w:val="005B45D3"/>
    <w:rsid w:val="005B6D7A"/>
    <w:rsid w:val="005B7A42"/>
    <w:rsid w:val="005C2558"/>
    <w:rsid w:val="005C5A4F"/>
    <w:rsid w:val="005C5E71"/>
    <w:rsid w:val="005C6124"/>
    <w:rsid w:val="005C7267"/>
    <w:rsid w:val="005D023E"/>
    <w:rsid w:val="005D04FC"/>
    <w:rsid w:val="005D09D4"/>
    <w:rsid w:val="005D3699"/>
    <w:rsid w:val="005D69E6"/>
    <w:rsid w:val="005E0297"/>
    <w:rsid w:val="005F24C4"/>
    <w:rsid w:val="005F4371"/>
    <w:rsid w:val="005F4D34"/>
    <w:rsid w:val="005F59BC"/>
    <w:rsid w:val="00600A07"/>
    <w:rsid w:val="00603E9C"/>
    <w:rsid w:val="00606D94"/>
    <w:rsid w:val="0061014C"/>
    <w:rsid w:val="00613A01"/>
    <w:rsid w:val="00615CEF"/>
    <w:rsid w:val="006167C8"/>
    <w:rsid w:val="00621CCB"/>
    <w:rsid w:val="00627BE0"/>
    <w:rsid w:val="006437A8"/>
    <w:rsid w:val="00644820"/>
    <w:rsid w:val="006469EB"/>
    <w:rsid w:val="00646B8C"/>
    <w:rsid w:val="00651C61"/>
    <w:rsid w:val="00652A45"/>
    <w:rsid w:val="00652B43"/>
    <w:rsid w:val="00654698"/>
    <w:rsid w:val="00655C6E"/>
    <w:rsid w:val="00661806"/>
    <w:rsid w:val="006632B5"/>
    <w:rsid w:val="00664617"/>
    <w:rsid w:val="006651F1"/>
    <w:rsid w:val="00672EE2"/>
    <w:rsid w:val="00673579"/>
    <w:rsid w:val="006760A0"/>
    <w:rsid w:val="006778B9"/>
    <w:rsid w:val="00680087"/>
    <w:rsid w:val="00680228"/>
    <w:rsid w:val="00680AE9"/>
    <w:rsid w:val="00681506"/>
    <w:rsid w:val="006832AE"/>
    <w:rsid w:val="00685705"/>
    <w:rsid w:val="00687DCC"/>
    <w:rsid w:val="00691634"/>
    <w:rsid w:val="006942FF"/>
    <w:rsid w:val="00695F64"/>
    <w:rsid w:val="006A0867"/>
    <w:rsid w:val="006A0D26"/>
    <w:rsid w:val="006A1AD8"/>
    <w:rsid w:val="006A2816"/>
    <w:rsid w:val="006A3329"/>
    <w:rsid w:val="006A4E4D"/>
    <w:rsid w:val="006B145F"/>
    <w:rsid w:val="006B1738"/>
    <w:rsid w:val="006B1B7E"/>
    <w:rsid w:val="006B210D"/>
    <w:rsid w:val="006B35F9"/>
    <w:rsid w:val="006B5E8F"/>
    <w:rsid w:val="006B6068"/>
    <w:rsid w:val="006B7C04"/>
    <w:rsid w:val="006C1B3E"/>
    <w:rsid w:val="006C4116"/>
    <w:rsid w:val="006C7EE1"/>
    <w:rsid w:val="006D15FE"/>
    <w:rsid w:val="006D1800"/>
    <w:rsid w:val="006E467A"/>
    <w:rsid w:val="006E7BD2"/>
    <w:rsid w:val="0070086C"/>
    <w:rsid w:val="0070251C"/>
    <w:rsid w:val="007029CF"/>
    <w:rsid w:val="007030F5"/>
    <w:rsid w:val="00711509"/>
    <w:rsid w:val="00714505"/>
    <w:rsid w:val="007146FE"/>
    <w:rsid w:val="00716619"/>
    <w:rsid w:val="00716645"/>
    <w:rsid w:val="00716648"/>
    <w:rsid w:val="00717880"/>
    <w:rsid w:val="0071792A"/>
    <w:rsid w:val="00720C22"/>
    <w:rsid w:val="00721527"/>
    <w:rsid w:val="00722AFA"/>
    <w:rsid w:val="007241A8"/>
    <w:rsid w:val="00725C4E"/>
    <w:rsid w:val="007302F1"/>
    <w:rsid w:val="007309C0"/>
    <w:rsid w:val="00730CD7"/>
    <w:rsid w:val="0073245C"/>
    <w:rsid w:val="00732F03"/>
    <w:rsid w:val="0073595A"/>
    <w:rsid w:val="00736405"/>
    <w:rsid w:val="00742AE1"/>
    <w:rsid w:val="00744F70"/>
    <w:rsid w:val="00763172"/>
    <w:rsid w:val="00763706"/>
    <w:rsid w:val="007638A3"/>
    <w:rsid w:val="00763A05"/>
    <w:rsid w:val="00763DF1"/>
    <w:rsid w:val="00770462"/>
    <w:rsid w:val="0078025F"/>
    <w:rsid w:val="00780C4D"/>
    <w:rsid w:val="00780E96"/>
    <w:rsid w:val="007825F1"/>
    <w:rsid w:val="00782EE3"/>
    <w:rsid w:val="00783072"/>
    <w:rsid w:val="007849C0"/>
    <w:rsid w:val="00784C5C"/>
    <w:rsid w:val="007859FF"/>
    <w:rsid w:val="0079029E"/>
    <w:rsid w:val="00797325"/>
    <w:rsid w:val="007A0B07"/>
    <w:rsid w:val="007A3FDD"/>
    <w:rsid w:val="007A4601"/>
    <w:rsid w:val="007A73F1"/>
    <w:rsid w:val="007B02B3"/>
    <w:rsid w:val="007B0396"/>
    <w:rsid w:val="007B0BBD"/>
    <w:rsid w:val="007B31B7"/>
    <w:rsid w:val="007C1666"/>
    <w:rsid w:val="007C2B13"/>
    <w:rsid w:val="007C4559"/>
    <w:rsid w:val="007C5207"/>
    <w:rsid w:val="007D10EF"/>
    <w:rsid w:val="007D1412"/>
    <w:rsid w:val="007D1F12"/>
    <w:rsid w:val="007D5515"/>
    <w:rsid w:val="007D5B62"/>
    <w:rsid w:val="007D5EC0"/>
    <w:rsid w:val="007D610A"/>
    <w:rsid w:val="007D69E9"/>
    <w:rsid w:val="007E1A15"/>
    <w:rsid w:val="007E3DA0"/>
    <w:rsid w:val="007E44D2"/>
    <w:rsid w:val="007E4E7E"/>
    <w:rsid w:val="007E587E"/>
    <w:rsid w:val="007E67CC"/>
    <w:rsid w:val="007F08B3"/>
    <w:rsid w:val="007F0FB2"/>
    <w:rsid w:val="007F1F55"/>
    <w:rsid w:val="007F271C"/>
    <w:rsid w:val="007F466A"/>
    <w:rsid w:val="0080063E"/>
    <w:rsid w:val="00801DA9"/>
    <w:rsid w:val="00803574"/>
    <w:rsid w:val="00803F7A"/>
    <w:rsid w:val="008079BB"/>
    <w:rsid w:val="00810361"/>
    <w:rsid w:val="00814335"/>
    <w:rsid w:val="00816E16"/>
    <w:rsid w:val="00820107"/>
    <w:rsid w:val="0082097F"/>
    <w:rsid w:val="00821C4A"/>
    <w:rsid w:val="0082667E"/>
    <w:rsid w:val="00826E2F"/>
    <w:rsid w:val="00831296"/>
    <w:rsid w:val="00835A63"/>
    <w:rsid w:val="00835F81"/>
    <w:rsid w:val="008378FA"/>
    <w:rsid w:val="00843F6F"/>
    <w:rsid w:val="00846FB9"/>
    <w:rsid w:val="008511B2"/>
    <w:rsid w:val="008546BB"/>
    <w:rsid w:val="00856E53"/>
    <w:rsid w:val="00856F3C"/>
    <w:rsid w:val="00864C9C"/>
    <w:rsid w:val="00871A36"/>
    <w:rsid w:val="00872A9E"/>
    <w:rsid w:val="008736EC"/>
    <w:rsid w:val="00874605"/>
    <w:rsid w:val="008750B1"/>
    <w:rsid w:val="008757F1"/>
    <w:rsid w:val="0087690D"/>
    <w:rsid w:val="00876A9F"/>
    <w:rsid w:val="00876B0D"/>
    <w:rsid w:val="008778B7"/>
    <w:rsid w:val="00882186"/>
    <w:rsid w:val="008851BD"/>
    <w:rsid w:val="00885E89"/>
    <w:rsid w:val="008963AF"/>
    <w:rsid w:val="0089704B"/>
    <w:rsid w:val="008A1D83"/>
    <w:rsid w:val="008A2251"/>
    <w:rsid w:val="008A3EAC"/>
    <w:rsid w:val="008A41F4"/>
    <w:rsid w:val="008A6ABF"/>
    <w:rsid w:val="008B5051"/>
    <w:rsid w:val="008B5410"/>
    <w:rsid w:val="008C108F"/>
    <w:rsid w:val="008C2A40"/>
    <w:rsid w:val="008C4958"/>
    <w:rsid w:val="008C6752"/>
    <w:rsid w:val="008C6F61"/>
    <w:rsid w:val="008C7D0C"/>
    <w:rsid w:val="008D03C2"/>
    <w:rsid w:val="008D361A"/>
    <w:rsid w:val="008D4466"/>
    <w:rsid w:val="008D5F4A"/>
    <w:rsid w:val="008D77B9"/>
    <w:rsid w:val="008E1082"/>
    <w:rsid w:val="008E2E5F"/>
    <w:rsid w:val="008F07F7"/>
    <w:rsid w:val="008F42E3"/>
    <w:rsid w:val="008F52E8"/>
    <w:rsid w:val="008F7BED"/>
    <w:rsid w:val="0091084D"/>
    <w:rsid w:val="00911EE3"/>
    <w:rsid w:val="00912BF1"/>
    <w:rsid w:val="00912F0F"/>
    <w:rsid w:val="00913936"/>
    <w:rsid w:val="00914D4A"/>
    <w:rsid w:val="00920C0F"/>
    <w:rsid w:val="00920EEB"/>
    <w:rsid w:val="009210E1"/>
    <w:rsid w:val="00921A97"/>
    <w:rsid w:val="00930AA8"/>
    <w:rsid w:val="00931842"/>
    <w:rsid w:val="00934B6F"/>
    <w:rsid w:val="00935BC0"/>
    <w:rsid w:val="00937303"/>
    <w:rsid w:val="00942E0C"/>
    <w:rsid w:val="00943B8D"/>
    <w:rsid w:val="009445B3"/>
    <w:rsid w:val="00947D26"/>
    <w:rsid w:val="00951621"/>
    <w:rsid w:val="00952230"/>
    <w:rsid w:val="00953052"/>
    <w:rsid w:val="00954316"/>
    <w:rsid w:val="00963FF5"/>
    <w:rsid w:val="0096426C"/>
    <w:rsid w:val="00964E1C"/>
    <w:rsid w:val="00967588"/>
    <w:rsid w:val="009743A5"/>
    <w:rsid w:val="00974C0B"/>
    <w:rsid w:val="00981A16"/>
    <w:rsid w:val="00983AB0"/>
    <w:rsid w:val="00986B9F"/>
    <w:rsid w:val="0098781A"/>
    <w:rsid w:val="00991B68"/>
    <w:rsid w:val="00993137"/>
    <w:rsid w:val="009953BE"/>
    <w:rsid w:val="00995A96"/>
    <w:rsid w:val="009A541C"/>
    <w:rsid w:val="009B281B"/>
    <w:rsid w:val="009B365B"/>
    <w:rsid w:val="009B5587"/>
    <w:rsid w:val="009B6927"/>
    <w:rsid w:val="009B69AC"/>
    <w:rsid w:val="009B6EED"/>
    <w:rsid w:val="009C1F85"/>
    <w:rsid w:val="009C76B1"/>
    <w:rsid w:val="009C7AE6"/>
    <w:rsid w:val="009D1F1E"/>
    <w:rsid w:val="009D375C"/>
    <w:rsid w:val="009E1D6F"/>
    <w:rsid w:val="009E1D95"/>
    <w:rsid w:val="009E1F64"/>
    <w:rsid w:val="009E26E9"/>
    <w:rsid w:val="009E29B0"/>
    <w:rsid w:val="009E472D"/>
    <w:rsid w:val="009E5C1E"/>
    <w:rsid w:val="009F123E"/>
    <w:rsid w:val="009F13CF"/>
    <w:rsid w:val="009F1E10"/>
    <w:rsid w:val="009F2545"/>
    <w:rsid w:val="009F3804"/>
    <w:rsid w:val="00A02318"/>
    <w:rsid w:val="00A02AB9"/>
    <w:rsid w:val="00A07EE1"/>
    <w:rsid w:val="00A10757"/>
    <w:rsid w:val="00A10765"/>
    <w:rsid w:val="00A1433D"/>
    <w:rsid w:val="00A20D6F"/>
    <w:rsid w:val="00A22BDC"/>
    <w:rsid w:val="00A233EF"/>
    <w:rsid w:val="00A234A1"/>
    <w:rsid w:val="00A27E34"/>
    <w:rsid w:val="00A30955"/>
    <w:rsid w:val="00A33BCF"/>
    <w:rsid w:val="00A34253"/>
    <w:rsid w:val="00A35601"/>
    <w:rsid w:val="00A35FC1"/>
    <w:rsid w:val="00A52842"/>
    <w:rsid w:val="00A53051"/>
    <w:rsid w:val="00A555FF"/>
    <w:rsid w:val="00A62D7B"/>
    <w:rsid w:val="00A638D1"/>
    <w:rsid w:val="00A64EE8"/>
    <w:rsid w:val="00A64F39"/>
    <w:rsid w:val="00A657D7"/>
    <w:rsid w:val="00A70740"/>
    <w:rsid w:val="00A73B2D"/>
    <w:rsid w:val="00A75D3F"/>
    <w:rsid w:val="00A76B4E"/>
    <w:rsid w:val="00A83127"/>
    <w:rsid w:val="00A83AC6"/>
    <w:rsid w:val="00A863A4"/>
    <w:rsid w:val="00A86D3F"/>
    <w:rsid w:val="00A87B98"/>
    <w:rsid w:val="00A87DB7"/>
    <w:rsid w:val="00A9302E"/>
    <w:rsid w:val="00A95086"/>
    <w:rsid w:val="00AA0DDE"/>
    <w:rsid w:val="00AB05AA"/>
    <w:rsid w:val="00AB28D0"/>
    <w:rsid w:val="00AB33E9"/>
    <w:rsid w:val="00AC40E8"/>
    <w:rsid w:val="00AC58FC"/>
    <w:rsid w:val="00AE199A"/>
    <w:rsid w:val="00AE1F48"/>
    <w:rsid w:val="00AF19B3"/>
    <w:rsid w:val="00AF2068"/>
    <w:rsid w:val="00AF3949"/>
    <w:rsid w:val="00AF4847"/>
    <w:rsid w:val="00AF57D5"/>
    <w:rsid w:val="00B000C5"/>
    <w:rsid w:val="00B05592"/>
    <w:rsid w:val="00B05FF4"/>
    <w:rsid w:val="00B062A5"/>
    <w:rsid w:val="00B07D82"/>
    <w:rsid w:val="00B118F5"/>
    <w:rsid w:val="00B12570"/>
    <w:rsid w:val="00B136B3"/>
    <w:rsid w:val="00B16827"/>
    <w:rsid w:val="00B236E2"/>
    <w:rsid w:val="00B25D69"/>
    <w:rsid w:val="00B337EF"/>
    <w:rsid w:val="00B34288"/>
    <w:rsid w:val="00B345BF"/>
    <w:rsid w:val="00B346FC"/>
    <w:rsid w:val="00B3488A"/>
    <w:rsid w:val="00B34D94"/>
    <w:rsid w:val="00B350DF"/>
    <w:rsid w:val="00B36C43"/>
    <w:rsid w:val="00B37C75"/>
    <w:rsid w:val="00B4027A"/>
    <w:rsid w:val="00B41710"/>
    <w:rsid w:val="00B4384E"/>
    <w:rsid w:val="00B443F3"/>
    <w:rsid w:val="00B44E52"/>
    <w:rsid w:val="00B451E1"/>
    <w:rsid w:val="00B500F4"/>
    <w:rsid w:val="00B557DF"/>
    <w:rsid w:val="00B5725C"/>
    <w:rsid w:val="00B577EE"/>
    <w:rsid w:val="00B60D25"/>
    <w:rsid w:val="00B6438A"/>
    <w:rsid w:val="00B76C5F"/>
    <w:rsid w:val="00B81144"/>
    <w:rsid w:val="00B81BF9"/>
    <w:rsid w:val="00B82C79"/>
    <w:rsid w:val="00B83462"/>
    <w:rsid w:val="00B83AC4"/>
    <w:rsid w:val="00B840C5"/>
    <w:rsid w:val="00B841F8"/>
    <w:rsid w:val="00B9164D"/>
    <w:rsid w:val="00B921E4"/>
    <w:rsid w:val="00B9424C"/>
    <w:rsid w:val="00B946B5"/>
    <w:rsid w:val="00B96F92"/>
    <w:rsid w:val="00B97DB0"/>
    <w:rsid w:val="00BA14B8"/>
    <w:rsid w:val="00BA160A"/>
    <w:rsid w:val="00BA3040"/>
    <w:rsid w:val="00BA56CE"/>
    <w:rsid w:val="00BB132D"/>
    <w:rsid w:val="00BB36D2"/>
    <w:rsid w:val="00BC5313"/>
    <w:rsid w:val="00BC5383"/>
    <w:rsid w:val="00BD172F"/>
    <w:rsid w:val="00BD2B44"/>
    <w:rsid w:val="00BD3820"/>
    <w:rsid w:val="00BD3C37"/>
    <w:rsid w:val="00BE398D"/>
    <w:rsid w:val="00BE3C4E"/>
    <w:rsid w:val="00BF5A62"/>
    <w:rsid w:val="00C00793"/>
    <w:rsid w:val="00C03938"/>
    <w:rsid w:val="00C05BB7"/>
    <w:rsid w:val="00C11A6C"/>
    <w:rsid w:val="00C13F2D"/>
    <w:rsid w:val="00C17DD1"/>
    <w:rsid w:val="00C17EBF"/>
    <w:rsid w:val="00C22BC3"/>
    <w:rsid w:val="00C25097"/>
    <w:rsid w:val="00C27B6D"/>
    <w:rsid w:val="00C337E5"/>
    <w:rsid w:val="00C33DCF"/>
    <w:rsid w:val="00C340FF"/>
    <w:rsid w:val="00C34654"/>
    <w:rsid w:val="00C34FAB"/>
    <w:rsid w:val="00C3542C"/>
    <w:rsid w:val="00C3578F"/>
    <w:rsid w:val="00C36C81"/>
    <w:rsid w:val="00C409A6"/>
    <w:rsid w:val="00C430F3"/>
    <w:rsid w:val="00C446E9"/>
    <w:rsid w:val="00C50A7A"/>
    <w:rsid w:val="00C51AEE"/>
    <w:rsid w:val="00C537A3"/>
    <w:rsid w:val="00C53AEF"/>
    <w:rsid w:val="00C54015"/>
    <w:rsid w:val="00C605C9"/>
    <w:rsid w:val="00C60B22"/>
    <w:rsid w:val="00C61037"/>
    <w:rsid w:val="00C66273"/>
    <w:rsid w:val="00C71325"/>
    <w:rsid w:val="00C81762"/>
    <w:rsid w:val="00C83688"/>
    <w:rsid w:val="00C84B73"/>
    <w:rsid w:val="00C8608C"/>
    <w:rsid w:val="00C86E68"/>
    <w:rsid w:val="00C871AC"/>
    <w:rsid w:val="00C92300"/>
    <w:rsid w:val="00C949DB"/>
    <w:rsid w:val="00C96845"/>
    <w:rsid w:val="00CA2AB3"/>
    <w:rsid w:val="00CA4FF7"/>
    <w:rsid w:val="00CA574D"/>
    <w:rsid w:val="00CA639D"/>
    <w:rsid w:val="00CB113B"/>
    <w:rsid w:val="00CB2FA4"/>
    <w:rsid w:val="00CB4D20"/>
    <w:rsid w:val="00CB6A0C"/>
    <w:rsid w:val="00CC051D"/>
    <w:rsid w:val="00CD20AC"/>
    <w:rsid w:val="00CD3318"/>
    <w:rsid w:val="00CD4D84"/>
    <w:rsid w:val="00CD5076"/>
    <w:rsid w:val="00CD5F86"/>
    <w:rsid w:val="00CD7F88"/>
    <w:rsid w:val="00CE25CF"/>
    <w:rsid w:val="00CE7148"/>
    <w:rsid w:val="00CF0B20"/>
    <w:rsid w:val="00CF2581"/>
    <w:rsid w:val="00CF64F0"/>
    <w:rsid w:val="00CF71F3"/>
    <w:rsid w:val="00D003C7"/>
    <w:rsid w:val="00D020D2"/>
    <w:rsid w:val="00D04B85"/>
    <w:rsid w:val="00D05DC4"/>
    <w:rsid w:val="00D07290"/>
    <w:rsid w:val="00D15B2A"/>
    <w:rsid w:val="00D20013"/>
    <w:rsid w:val="00D21C1A"/>
    <w:rsid w:val="00D2506C"/>
    <w:rsid w:val="00D405E8"/>
    <w:rsid w:val="00D43D68"/>
    <w:rsid w:val="00D45D30"/>
    <w:rsid w:val="00D548A8"/>
    <w:rsid w:val="00D573E3"/>
    <w:rsid w:val="00D614BF"/>
    <w:rsid w:val="00D61877"/>
    <w:rsid w:val="00D627CD"/>
    <w:rsid w:val="00D65375"/>
    <w:rsid w:val="00D66454"/>
    <w:rsid w:val="00D706A6"/>
    <w:rsid w:val="00D7133D"/>
    <w:rsid w:val="00D74C1C"/>
    <w:rsid w:val="00D77576"/>
    <w:rsid w:val="00D82E4A"/>
    <w:rsid w:val="00D86AA2"/>
    <w:rsid w:val="00D914E3"/>
    <w:rsid w:val="00D91866"/>
    <w:rsid w:val="00D93141"/>
    <w:rsid w:val="00D95C1D"/>
    <w:rsid w:val="00DA3AEC"/>
    <w:rsid w:val="00DA5703"/>
    <w:rsid w:val="00DA58C6"/>
    <w:rsid w:val="00DB01D4"/>
    <w:rsid w:val="00DB13C6"/>
    <w:rsid w:val="00DB3645"/>
    <w:rsid w:val="00DB3DC5"/>
    <w:rsid w:val="00DB599F"/>
    <w:rsid w:val="00DC0369"/>
    <w:rsid w:val="00DC3EDC"/>
    <w:rsid w:val="00DC42DF"/>
    <w:rsid w:val="00DC488A"/>
    <w:rsid w:val="00DC70D5"/>
    <w:rsid w:val="00DC7A0B"/>
    <w:rsid w:val="00DD3A8B"/>
    <w:rsid w:val="00DD5201"/>
    <w:rsid w:val="00DD5869"/>
    <w:rsid w:val="00DD61E6"/>
    <w:rsid w:val="00DD6715"/>
    <w:rsid w:val="00DD6EB5"/>
    <w:rsid w:val="00DE16D5"/>
    <w:rsid w:val="00DE229F"/>
    <w:rsid w:val="00DE3357"/>
    <w:rsid w:val="00DE55AA"/>
    <w:rsid w:val="00DF000A"/>
    <w:rsid w:val="00DF1364"/>
    <w:rsid w:val="00DF1B85"/>
    <w:rsid w:val="00DF2E8B"/>
    <w:rsid w:val="00E01A2E"/>
    <w:rsid w:val="00E01B76"/>
    <w:rsid w:val="00E04946"/>
    <w:rsid w:val="00E057F4"/>
    <w:rsid w:val="00E063FC"/>
    <w:rsid w:val="00E07591"/>
    <w:rsid w:val="00E1527E"/>
    <w:rsid w:val="00E16AFB"/>
    <w:rsid w:val="00E21E22"/>
    <w:rsid w:val="00E23212"/>
    <w:rsid w:val="00E24812"/>
    <w:rsid w:val="00E25548"/>
    <w:rsid w:val="00E35362"/>
    <w:rsid w:val="00E36CEA"/>
    <w:rsid w:val="00E421AE"/>
    <w:rsid w:val="00E43B2E"/>
    <w:rsid w:val="00E43E63"/>
    <w:rsid w:val="00E4792C"/>
    <w:rsid w:val="00E47D42"/>
    <w:rsid w:val="00E47F07"/>
    <w:rsid w:val="00E50FC3"/>
    <w:rsid w:val="00E51C48"/>
    <w:rsid w:val="00E51E4A"/>
    <w:rsid w:val="00E52B94"/>
    <w:rsid w:val="00E53B7D"/>
    <w:rsid w:val="00E53FA4"/>
    <w:rsid w:val="00E54314"/>
    <w:rsid w:val="00E54722"/>
    <w:rsid w:val="00E54AE3"/>
    <w:rsid w:val="00E565FB"/>
    <w:rsid w:val="00E63BF8"/>
    <w:rsid w:val="00E7089C"/>
    <w:rsid w:val="00E74B8A"/>
    <w:rsid w:val="00E75043"/>
    <w:rsid w:val="00E82F90"/>
    <w:rsid w:val="00E83871"/>
    <w:rsid w:val="00E8442A"/>
    <w:rsid w:val="00E8479D"/>
    <w:rsid w:val="00E85B5E"/>
    <w:rsid w:val="00E85C9F"/>
    <w:rsid w:val="00E86E5D"/>
    <w:rsid w:val="00E870D4"/>
    <w:rsid w:val="00E91037"/>
    <w:rsid w:val="00E91912"/>
    <w:rsid w:val="00E9225C"/>
    <w:rsid w:val="00E93746"/>
    <w:rsid w:val="00E97D44"/>
    <w:rsid w:val="00EA0C4B"/>
    <w:rsid w:val="00EA3314"/>
    <w:rsid w:val="00EA4810"/>
    <w:rsid w:val="00EB0059"/>
    <w:rsid w:val="00EB0173"/>
    <w:rsid w:val="00EB5363"/>
    <w:rsid w:val="00EB79DF"/>
    <w:rsid w:val="00EC1A0C"/>
    <w:rsid w:val="00EC2DA1"/>
    <w:rsid w:val="00EC34AA"/>
    <w:rsid w:val="00EC4508"/>
    <w:rsid w:val="00EC6A07"/>
    <w:rsid w:val="00ED3F38"/>
    <w:rsid w:val="00EE0947"/>
    <w:rsid w:val="00EE1839"/>
    <w:rsid w:val="00EE1E40"/>
    <w:rsid w:val="00EF3BDD"/>
    <w:rsid w:val="00EF574D"/>
    <w:rsid w:val="00EF71D7"/>
    <w:rsid w:val="00EF7209"/>
    <w:rsid w:val="00F05D7A"/>
    <w:rsid w:val="00F063F0"/>
    <w:rsid w:val="00F10CDB"/>
    <w:rsid w:val="00F11283"/>
    <w:rsid w:val="00F11FC0"/>
    <w:rsid w:val="00F12008"/>
    <w:rsid w:val="00F12D8F"/>
    <w:rsid w:val="00F165B9"/>
    <w:rsid w:val="00F1664A"/>
    <w:rsid w:val="00F203E6"/>
    <w:rsid w:val="00F24B23"/>
    <w:rsid w:val="00F26F2D"/>
    <w:rsid w:val="00F3234B"/>
    <w:rsid w:val="00F3603F"/>
    <w:rsid w:val="00F462E3"/>
    <w:rsid w:val="00F50CAC"/>
    <w:rsid w:val="00F52C2F"/>
    <w:rsid w:val="00F5372A"/>
    <w:rsid w:val="00F5693D"/>
    <w:rsid w:val="00F5739B"/>
    <w:rsid w:val="00F62981"/>
    <w:rsid w:val="00F643F5"/>
    <w:rsid w:val="00F64AE9"/>
    <w:rsid w:val="00F64B69"/>
    <w:rsid w:val="00F6517A"/>
    <w:rsid w:val="00F651BC"/>
    <w:rsid w:val="00F65269"/>
    <w:rsid w:val="00F710C0"/>
    <w:rsid w:val="00F73628"/>
    <w:rsid w:val="00F75544"/>
    <w:rsid w:val="00F756D0"/>
    <w:rsid w:val="00F7736D"/>
    <w:rsid w:val="00F7738B"/>
    <w:rsid w:val="00F81731"/>
    <w:rsid w:val="00F847B1"/>
    <w:rsid w:val="00F91FBC"/>
    <w:rsid w:val="00F92554"/>
    <w:rsid w:val="00F938F7"/>
    <w:rsid w:val="00F94780"/>
    <w:rsid w:val="00F94986"/>
    <w:rsid w:val="00F94CA1"/>
    <w:rsid w:val="00FA01ED"/>
    <w:rsid w:val="00FA4329"/>
    <w:rsid w:val="00FB000B"/>
    <w:rsid w:val="00FB1B3A"/>
    <w:rsid w:val="00FB472D"/>
    <w:rsid w:val="00FB4FEA"/>
    <w:rsid w:val="00FB6E0C"/>
    <w:rsid w:val="00FC034C"/>
    <w:rsid w:val="00FC07DB"/>
    <w:rsid w:val="00FC137F"/>
    <w:rsid w:val="00FC26CC"/>
    <w:rsid w:val="00FC3254"/>
    <w:rsid w:val="00FC4C9F"/>
    <w:rsid w:val="00FC5C3A"/>
    <w:rsid w:val="00FC66F8"/>
    <w:rsid w:val="00FC6EC8"/>
    <w:rsid w:val="00FD6EBC"/>
    <w:rsid w:val="00FE097D"/>
    <w:rsid w:val="00FE17C4"/>
    <w:rsid w:val="00FE22F0"/>
    <w:rsid w:val="00FE2A49"/>
    <w:rsid w:val="00FE411F"/>
    <w:rsid w:val="00FE72D7"/>
    <w:rsid w:val="00FF1D2F"/>
    <w:rsid w:val="00FF2AC0"/>
    <w:rsid w:val="00FF3A0B"/>
    <w:rsid w:val="00FF529E"/>
    <w:rsid w:val="00FF6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2E8"/>
    <w:pPr>
      <w:spacing w:line="256" w:lineRule="auto"/>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3">
    <w:name w:val="Mención sin resolver3"/>
    <w:basedOn w:val="Fuentedeprrafopredeter"/>
    <w:uiPriority w:val="99"/>
    <w:semiHidden/>
    <w:unhideWhenUsed/>
    <w:rsid w:val="00D003C7"/>
    <w:rPr>
      <w:color w:val="605E5C"/>
      <w:shd w:val="clear" w:color="auto" w:fill="E1DFDD"/>
    </w:rPr>
  </w:style>
  <w:style w:type="paragraph" w:styleId="Textodeglobo">
    <w:name w:val="Balloon Text"/>
    <w:basedOn w:val="Normal"/>
    <w:link w:val="TextodegloboCar"/>
    <w:uiPriority w:val="99"/>
    <w:semiHidden/>
    <w:unhideWhenUsed/>
    <w:rsid w:val="003A70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7001"/>
    <w:rPr>
      <w:rFonts w:ascii="Segoe UI" w:eastAsia="Palatino Linotype" w:hAnsi="Segoe UI" w:cs="Segoe UI"/>
      <w:kern w:val="0"/>
      <w:sz w:val="18"/>
      <w:szCs w:val="18"/>
      <w:lang w:eastAsia="es-MX"/>
      <w14:ligatures w14:val="none"/>
    </w:rPr>
  </w:style>
  <w:style w:type="paragraph" w:customStyle="1" w:styleId="Default">
    <w:name w:val="Default"/>
    <w:rsid w:val="006B5E8F"/>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16052944">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1463867">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41693413">
      <w:bodyDiv w:val="1"/>
      <w:marLeft w:val="0"/>
      <w:marRight w:val="0"/>
      <w:marTop w:val="0"/>
      <w:marBottom w:val="0"/>
      <w:divBdr>
        <w:top w:val="none" w:sz="0" w:space="0" w:color="auto"/>
        <w:left w:val="none" w:sz="0" w:space="0" w:color="auto"/>
        <w:bottom w:val="none" w:sz="0" w:space="0" w:color="auto"/>
        <w:right w:val="none" w:sz="0" w:space="0" w:color="auto"/>
      </w:divBdr>
    </w:div>
    <w:div w:id="1088691616">
      <w:bodyDiv w:val="1"/>
      <w:marLeft w:val="0"/>
      <w:marRight w:val="0"/>
      <w:marTop w:val="0"/>
      <w:marBottom w:val="0"/>
      <w:divBdr>
        <w:top w:val="none" w:sz="0" w:space="0" w:color="auto"/>
        <w:left w:val="none" w:sz="0" w:space="0" w:color="auto"/>
        <w:bottom w:val="none" w:sz="0" w:space="0" w:color="auto"/>
        <w:right w:val="none" w:sz="0" w:space="0" w:color="auto"/>
      </w:divBdr>
    </w:div>
    <w:div w:id="1093404622">
      <w:bodyDiv w:val="1"/>
      <w:marLeft w:val="0"/>
      <w:marRight w:val="0"/>
      <w:marTop w:val="0"/>
      <w:marBottom w:val="0"/>
      <w:divBdr>
        <w:top w:val="none" w:sz="0" w:space="0" w:color="auto"/>
        <w:left w:val="none" w:sz="0" w:space="0" w:color="auto"/>
        <w:bottom w:val="none" w:sz="0" w:space="0" w:color="auto"/>
        <w:right w:val="none" w:sz="0" w:space="0" w:color="auto"/>
      </w:divBdr>
    </w:div>
    <w:div w:id="1109928305">
      <w:bodyDiv w:val="1"/>
      <w:marLeft w:val="0"/>
      <w:marRight w:val="0"/>
      <w:marTop w:val="0"/>
      <w:marBottom w:val="0"/>
      <w:divBdr>
        <w:top w:val="none" w:sz="0" w:space="0" w:color="auto"/>
        <w:left w:val="none" w:sz="0" w:space="0" w:color="auto"/>
        <w:bottom w:val="none" w:sz="0" w:space="0" w:color="auto"/>
        <w:right w:val="none" w:sz="0" w:space="0" w:color="auto"/>
      </w:divBdr>
    </w:div>
    <w:div w:id="1228763537">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62167309">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91171172">
      <w:bodyDiv w:val="1"/>
      <w:marLeft w:val="0"/>
      <w:marRight w:val="0"/>
      <w:marTop w:val="0"/>
      <w:marBottom w:val="0"/>
      <w:divBdr>
        <w:top w:val="none" w:sz="0" w:space="0" w:color="auto"/>
        <w:left w:val="none" w:sz="0" w:space="0" w:color="auto"/>
        <w:bottom w:val="none" w:sz="0" w:space="0" w:color="auto"/>
        <w:right w:val="none" w:sz="0" w:space="0" w:color="auto"/>
      </w:divBdr>
    </w:div>
    <w:div w:id="1849900976">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00284622">
      <w:bodyDiv w:val="1"/>
      <w:marLeft w:val="0"/>
      <w:marRight w:val="0"/>
      <w:marTop w:val="0"/>
      <w:marBottom w:val="0"/>
      <w:divBdr>
        <w:top w:val="none" w:sz="0" w:space="0" w:color="auto"/>
        <w:left w:val="none" w:sz="0" w:space="0" w:color="auto"/>
        <w:bottom w:val="none" w:sz="0" w:space="0" w:color="auto"/>
        <w:right w:val="none" w:sz="0" w:space="0" w:color="auto"/>
      </w:divBdr>
    </w:div>
    <w:div w:id="2013338397">
      <w:bodyDiv w:val="1"/>
      <w:marLeft w:val="0"/>
      <w:marRight w:val="0"/>
      <w:marTop w:val="0"/>
      <w:marBottom w:val="0"/>
      <w:divBdr>
        <w:top w:val="none" w:sz="0" w:space="0" w:color="auto"/>
        <w:left w:val="none" w:sz="0" w:space="0" w:color="auto"/>
        <w:bottom w:val="none" w:sz="0" w:space="0" w:color="auto"/>
        <w:right w:val="none" w:sz="0" w:space="0" w:color="auto"/>
      </w:divBdr>
    </w:div>
    <w:div w:id="2098475478">
      <w:bodyDiv w:val="1"/>
      <w:marLeft w:val="0"/>
      <w:marRight w:val="0"/>
      <w:marTop w:val="0"/>
      <w:marBottom w:val="0"/>
      <w:divBdr>
        <w:top w:val="none" w:sz="0" w:space="0" w:color="auto"/>
        <w:left w:val="none" w:sz="0" w:space="0" w:color="auto"/>
        <w:bottom w:val="none" w:sz="0" w:space="0" w:color="auto"/>
        <w:right w:val="none" w:sz="0" w:space="0" w:color="auto"/>
      </w:divBdr>
    </w:div>
    <w:div w:id="2099253687">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E641-BAD6-494F-BC3F-261EE37E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12256</Words>
  <Characters>67408</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Hp</cp:lastModifiedBy>
  <cp:revision>2</cp:revision>
  <cp:lastPrinted>2025-03-07T20:47:00Z</cp:lastPrinted>
  <dcterms:created xsi:type="dcterms:W3CDTF">2025-05-14T18:14:00Z</dcterms:created>
  <dcterms:modified xsi:type="dcterms:W3CDTF">2025-05-14T18:14:00Z</dcterms:modified>
</cp:coreProperties>
</file>